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92D31" w14:textId="0E18FC53" w:rsidR="00AC0680" w:rsidRDefault="00AC0680" w:rsidP="00EF6A29">
      <w:pPr>
        <w:rPr>
          <w:sz w:val="52"/>
          <w:szCs w:val="56"/>
        </w:rPr>
      </w:pPr>
    </w:p>
    <w:p w14:paraId="6D177D4D" w14:textId="6F94C3DB" w:rsidR="00AC0680" w:rsidRDefault="00CF3B45" w:rsidP="00AC0680">
      <w:r>
        <w:rPr>
          <w:noProof/>
          <w:lang w:bidi="ar-SA"/>
        </w:rPr>
        <w:drawing>
          <wp:anchor distT="0" distB="0" distL="114300" distR="114300" simplePos="0" relativeHeight="251658240" behindDoc="1" locked="0" layoutInCell="1" allowOverlap="1" wp14:anchorId="3BAEA2B3" wp14:editId="34C1DBFA">
            <wp:simplePos x="0" y="0"/>
            <wp:positionH relativeFrom="column">
              <wp:posOffset>2217200</wp:posOffset>
            </wp:positionH>
            <wp:positionV relativeFrom="paragraph">
              <wp:posOffset>200411</wp:posOffset>
            </wp:positionV>
            <wp:extent cx="1383527" cy="1251577"/>
            <wp:effectExtent l="0" t="0" r="7620" b="6350"/>
            <wp:wrapNone/>
            <wp:docPr id="1" name="Picture 1"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3527" cy="12515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2EDE45" w14:textId="77777777" w:rsidR="00AC0680" w:rsidRDefault="00AC0680" w:rsidP="00EF6A29"/>
    <w:p w14:paraId="040C56A8" w14:textId="77777777" w:rsidR="00EF6A29" w:rsidRDefault="00EF6A29" w:rsidP="00EF6A29"/>
    <w:p w14:paraId="0CB1977C" w14:textId="77777777" w:rsidR="00EF6A29" w:rsidRDefault="00EF6A29" w:rsidP="00EF6A29"/>
    <w:p w14:paraId="5854CF20" w14:textId="77777777" w:rsidR="00EF6A29" w:rsidRDefault="00EF6A29" w:rsidP="00EF6A29"/>
    <w:p w14:paraId="786C1385" w14:textId="77777777" w:rsidR="00EF6A29" w:rsidRDefault="00EF6A29" w:rsidP="00EF6A29"/>
    <w:p w14:paraId="13FEBAE9" w14:textId="55468F12" w:rsidR="00AC0680" w:rsidRPr="00D415AC" w:rsidRDefault="00676042" w:rsidP="00AC0680">
      <w:pPr>
        <w:spacing w:after="0"/>
        <w:ind w:left="360" w:hanging="360"/>
        <w:jc w:val="center"/>
        <w:rPr>
          <w:b/>
          <w:bCs/>
          <w:sz w:val="40"/>
          <w:szCs w:val="40"/>
        </w:rPr>
      </w:pPr>
      <w:r w:rsidRPr="00D415AC">
        <w:rPr>
          <w:b/>
          <w:bCs/>
          <w:sz w:val="40"/>
          <w:szCs w:val="40"/>
        </w:rPr>
        <w:t>United International University</w:t>
      </w:r>
    </w:p>
    <w:p w14:paraId="541EC306" w14:textId="77777777" w:rsidR="00676042" w:rsidRDefault="00676042" w:rsidP="00AC0680">
      <w:pPr>
        <w:spacing w:after="0"/>
        <w:ind w:left="360" w:hanging="360"/>
        <w:jc w:val="center"/>
        <w:rPr>
          <w:b/>
          <w:bCs/>
          <w:sz w:val="48"/>
          <w:szCs w:val="48"/>
        </w:rPr>
      </w:pPr>
    </w:p>
    <w:p w14:paraId="168B36C5" w14:textId="295D383D" w:rsidR="00AC0680" w:rsidRDefault="003D7525" w:rsidP="003D7525">
      <w:pPr>
        <w:jc w:val="center"/>
      </w:pPr>
      <w:r w:rsidRPr="003D7525">
        <w:rPr>
          <w:b/>
          <w:bCs/>
          <w:sz w:val="36"/>
          <w:szCs w:val="36"/>
        </w:rPr>
        <w:t>The Effect of Internal Controls on Fraud Detection and Prevention at Navana Welding Electrode Ltd.</w:t>
      </w:r>
    </w:p>
    <w:p w14:paraId="75C0EC8B" w14:textId="77777777" w:rsidR="00AC0680" w:rsidRDefault="00AC0680" w:rsidP="00AC0680"/>
    <w:p w14:paraId="053F8D8E" w14:textId="77777777" w:rsidR="00AC0680" w:rsidRPr="008775C7" w:rsidRDefault="00AC0680" w:rsidP="00AC0680">
      <w:pPr>
        <w:jc w:val="center"/>
        <w:rPr>
          <w:b/>
          <w:bCs/>
          <w:sz w:val="28"/>
          <w:szCs w:val="28"/>
        </w:rPr>
      </w:pPr>
      <w:r w:rsidRPr="008775C7">
        <w:rPr>
          <w:b/>
          <w:bCs/>
          <w:sz w:val="28"/>
          <w:szCs w:val="28"/>
        </w:rPr>
        <w:t>Supervised By</w:t>
      </w:r>
    </w:p>
    <w:p w14:paraId="4432C8A5" w14:textId="77777777" w:rsidR="00832250" w:rsidRPr="00832250" w:rsidRDefault="00832250" w:rsidP="00832250">
      <w:pPr>
        <w:spacing w:after="0"/>
        <w:jc w:val="center"/>
        <w:rPr>
          <w:color w:val="000000"/>
          <w:sz w:val="28"/>
          <w:szCs w:val="28"/>
        </w:rPr>
      </w:pPr>
      <w:r w:rsidRPr="00832250">
        <w:rPr>
          <w:color w:val="000000"/>
          <w:sz w:val="28"/>
          <w:szCs w:val="28"/>
        </w:rPr>
        <w:t>Dr. Mofijul Hoq Masum, ACMA</w:t>
      </w:r>
    </w:p>
    <w:p w14:paraId="6B4838B5" w14:textId="77777777" w:rsidR="00832250" w:rsidRPr="00832250" w:rsidRDefault="00832250" w:rsidP="00832250">
      <w:pPr>
        <w:spacing w:after="0"/>
        <w:jc w:val="center"/>
        <w:rPr>
          <w:color w:val="000000"/>
          <w:sz w:val="28"/>
          <w:szCs w:val="28"/>
        </w:rPr>
      </w:pPr>
      <w:r w:rsidRPr="00832250">
        <w:rPr>
          <w:color w:val="000000"/>
          <w:sz w:val="28"/>
          <w:szCs w:val="28"/>
        </w:rPr>
        <w:t>Associate Professor-AIS</w:t>
      </w:r>
    </w:p>
    <w:p w14:paraId="4CB45EA1" w14:textId="77777777" w:rsidR="00832250" w:rsidRPr="00832250" w:rsidRDefault="00832250" w:rsidP="00832250">
      <w:pPr>
        <w:spacing w:after="0"/>
        <w:jc w:val="center"/>
        <w:rPr>
          <w:color w:val="000000"/>
          <w:sz w:val="28"/>
          <w:szCs w:val="28"/>
        </w:rPr>
      </w:pPr>
      <w:r w:rsidRPr="00832250">
        <w:rPr>
          <w:color w:val="000000"/>
          <w:sz w:val="28"/>
          <w:szCs w:val="28"/>
        </w:rPr>
        <w:t>School of Business &amp; Economics</w:t>
      </w:r>
    </w:p>
    <w:p w14:paraId="3C975625" w14:textId="3E9F2F77" w:rsidR="00AC0680" w:rsidRPr="00832250" w:rsidRDefault="00832250" w:rsidP="00832250">
      <w:pPr>
        <w:spacing w:after="0"/>
        <w:jc w:val="center"/>
        <w:rPr>
          <w:color w:val="000000"/>
          <w:sz w:val="28"/>
          <w:szCs w:val="28"/>
        </w:rPr>
      </w:pPr>
      <w:r w:rsidRPr="00832250">
        <w:rPr>
          <w:color w:val="000000"/>
          <w:sz w:val="28"/>
          <w:szCs w:val="28"/>
        </w:rPr>
        <w:t>United International University</w:t>
      </w:r>
    </w:p>
    <w:p w14:paraId="6395C150" w14:textId="77777777" w:rsidR="00676042" w:rsidRPr="00015110" w:rsidRDefault="00676042" w:rsidP="00CF3B45">
      <w:pPr>
        <w:jc w:val="center"/>
        <w:rPr>
          <w:sz w:val="28"/>
        </w:rPr>
      </w:pPr>
    </w:p>
    <w:p w14:paraId="14D0AA7A" w14:textId="77777777" w:rsidR="00AC0680" w:rsidRPr="008775C7" w:rsidRDefault="00AC0680" w:rsidP="00AC0680">
      <w:pPr>
        <w:jc w:val="center"/>
        <w:rPr>
          <w:b/>
          <w:bCs/>
          <w:sz w:val="28"/>
          <w:szCs w:val="28"/>
        </w:rPr>
      </w:pPr>
      <w:r w:rsidRPr="008775C7">
        <w:rPr>
          <w:b/>
          <w:bCs/>
          <w:sz w:val="28"/>
          <w:szCs w:val="28"/>
        </w:rPr>
        <w:t>Prepared By</w:t>
      </w:r>
    </w:p>
    <w:p w14:paraId="5D9A92B6" w14:textId="77777777" w:rsidR="00CF3B45" w:rsidRPr="00CF3B45" w:rsidRDefault="00CF3B45" w:rsidP="00CF3B45">
      <w:pPr>
        <w:spacing w:after="0"/>
        <w:jc w:val="center"/>
        <w:rPr>
          <w:color w:val="000000"/>
          <w:sz w:val="28"/>
          <w:szCs w:val="28"/>
        </w:rPr>
      </w:pPr>
      <w:r w:rsidRPr="00CF3B45">
        <w:rPr>
          <w:color w:val="000000"/>
          <w:sz w:val="28"/>
          <w:szCs w:val="28"/>
        </w:rPr>
        <w:t>Md. Jawad Mahbub</w:t>
      </w:r>
    </w:p>
    <w:p w14:paraId="0DFB2953" w14:textId="77777777" w:rsidR="00CF3B45" w:rsidRPr="00CF3B45" w:rsidRDefault="00CF3B45" w:rsidP="00CF3B45">
      <w:pPr>
        <w:spacing w:after="0"/>
        <w:jc w:val="center"/>
        <w:rPr>
          <w:color w:val="000000"/>
          <w:sz w:val="28"/>
          <w:szCs w:val="28"/>
        </w:rPr>
      </w:pPr>
      <w:r w:rsidRPr="00CF3B45">
        <w:rPr>
          <w:color w:val="000000"/>
          <w:sz w:val="28"/>
          <w:szCs w:val="28"/>
        </w:rPr>
        <w:t>ID- 111 181 099</w:t>
      </w:r>
    </w:p>
    <w:p w14:paraId="776CFECF" w14:textId="77777777" w:rsidR="00CF3B45" w:rsidRPr="00CF3B45" w:rsidRDefault="00CF3B45" w:rsidP="00CF3B45">
      <w:pPr>
        <w:spacing w:after="0"/>
        <w:jc w:val="center"/>
        <w:rPr>
          <w:color w:val="000000"/>
          <w:sz w:val="28"/>
          <w:szCs w:val="28"/>
        </w:rPr>
      </w:pPr>
      <w:r w:rsidRPr="00CF3B45">
        <w:rPr>
          <w:color w:val="000000"/>
          <w:sz w:val="28"/>
          <w:szCs w:val="28"/>
        </w:rPr>
        <w:t>BBA</w:t>
      </w:r>
    </w:p>
    <w:p w14:paraId="2B784B1A" w14:textId="77777777" w:rsidR="00CF3B45" w:rsidRDefault="00CF3B45" w:rsidP="00CF3B45">
      <w:pPr>
        <w:spacing w:after="0"/>
        <w:jc w:val="center"/>
        <w:rPr>
          <w:color w:val="000000"/>
          <w:sz w:val="28"/>
          <w:szCs w:val="28"/>
        </w:rPr>
      </w:pPr>
      <w:r w:rsidRPr="00CF3B45">
        <w:rPr>
          <w:color w:val="000000"/>
          <w:sz w:val="28"/>
          <w:szCs w:val="28"/>
        </w:rPr>
        <w:t>Major- Accounting</w:t>
      </w:r>
    </w:p>
    <w:p w14:paraId="0D01FAD7" w14:textId="63A0E5BE" w:rsidR="00832250" w:rsidRPr="00CF3B45" w:rsidRDefault="00832250" w:rsidP="00832250">
      <w:pPr>
        <w:spacing w:after="0"/>
        <w:jc w:val="center"/>
        <w:rPr>
          <w:color w:val="000000"/>
          <w:sz w:val="28"/>
          <w:szCs w:val="28"/>
        </w:rPr>
      </w:pPr>
      <w:r w:rsidRPr="00832250">
        <w:rPr>
          <w:color w:val="000000"/>
          <w:sz w:val="28"/>
          <w:szCs w:val="28"/>
        </w:rPr>
        <w:t>School of Business &amp; Economics</w:t>
      </w:r>
    </w:p>
    <w:p w14:paraId="40E600AF" w14:textId="77777777" w:rsidR="00CF3B45" w:rsidRPr="00CF3B45" w:rsidRDefault="00CF3B45" w:rsidP="00CF3B45">
      <w:pPr>
        <w:spacing w:after="0"/>
        <w:jc w:val="center"/>
        <w:rPr>
          <w:color w:val="000000"/>
          <w:sz w:val="28"/>
          <w:szCs w:val="28"/>
        </w:rPr>
      </w:pPr>
      <w:r w:rsidRPr="00CF3B45">
        <w:rPr>
          <w:color w:val="000000"/>
          <w:sz w:val="28"/>
          <w:szCs w:val="28"/>
        </w:rPr>
        <w:t>United International University</w:t>
      </w:r>
    </w:p>
    <w:p w14:paraId="3130B180" w14:textId="77777777" w:rsidR="00AC0680" w:rsidRDefault="00AC0680" w:rsidP="00AC0680">
      <w:pPr>
        <w:tabs>
          <w:tab w:val="left" w:pos="4414"/>
        </w:tabs>
        <w:jc w:val="center"/>
        <w:rPr>
          <w:sz w:val="28"/>
        </w:rPr>
      </w:pPr>
    </w:p>
    <w:p w14:paraId="3BF1C6BA" w14:textId="77777777" w:rsidR="00676042" w:rsidRDefault="00676042" w:rsidP="00AC0680">
      <w:pPr>
        <w:tabs>
          <w:tab w:val="left" w:pos="4414"/>
        </w:tabs>
        <w:jc w:val="center"/>
        <w:rPr>
          <w:sz w:val="28"/>
        </w:rPr>
      </w:pPr>
    </w:p>
    <w:p w14:paraId="4C3291E8" w14:textId="77777777" w:rsidR="00676042" w:rsidRDefault="00676042" w:rsidP="00AC0680">
      <w:pPr>
        <w:tabs>
          <w:tab w:val="left" w:pos="4414"/>
        </w:tabs>
        <w:jc w:val="center"/>
        <w:rPr>
          <w:sz w:val="28"/>
        </w:rPr>
      </w:pPr>
    </w:p>
    <w:p w14:paraId="49C1D425" w14:textId="47B67CAA" w:rsidR="00EE2E20" w:rsidRPr="00AC0680" w:rsidRDefault="00AC0680" w:rsidP="00AC0680">
      <w:pPr>
        <w:tabs>
          <w:tab w:val="left" w:pos="4414"/>
        </w:tabs>
        <w:jc w:val="center"/>
        <w:rPr>
          <w:sz w:val="28"/>
        </w:rPr>
      </w:pPr>
      <w:r w:rsidRPr="00FF4AA9">
        <w:rPr>
          <w:sz w:val="28"/>
        </w:rPr>
        <w:t xml:space="preserve">Submission Date: </w:t>
      </w:r>
      <w:r w:rsidR="000205C5">
        <w:rPr>
          <w:b/>
          <w:bCs/>
          <w:sz w:val="28"/>
        </w:rPr>
        <w:t xml:space="preserve">27 December </w:t>
      </w:r>
      <w:r w:rsidR="003D7525">
        <w:rPr>
          <w:b/>
          <w:bCs/>
          <w:sz w:val="28"/>
        </w:rPr>
        <w:t>2023</w:t>
      </w:r>
    </w:p>
    <w:p w14:paraId="5B25D08A" w14:textId="7C97C6C5" w:rsidR="00EE2E20" w:rsidRDefault="00EE2E20">
      <w:pPr>
        <w:tabs>
          <w:tab w:val="clear" w:pos="3190"/>
        </w:tabs>
        <w:spacing w:line="259" w:lineRule="auto"/>
        <w:jc w:val="left"/>
      </w:pPr>
    </w:p>
    <w:p w14:paraId="1BE1705F" w14:textId="77777777" w:rsidR="00E249DE" w:rsidRPr="00157503" w:rsidRDefault="00E249DE" w:rsidP="00CE03E5"/>
    <w:p w14:paraId="4EBAD33F" w14:textId="77777777" w:rsidR="00D94AC5" w:rsidRPr="00157503" w:rsidRDefault="00D94AC5" w:rsidP="00CE03E5"/>
    <w:p w14:paraId="6C532DBA" w14:textId="77777777" w:rsidR="00E249DE" w:rsidRPr="00157503" w:rsidRDefault="00E249DE" w:rsidP="00CE03E5"/>
    <w:p w14:paraId="0E71C60C" w14:textId="77777777" w:rsidR="00E249DE" w:rsidRPr="00157503" w:rsidRDefault="00E249DE" w:rsidP="00CE03E5"/>
    <w:p w14:paraId="28CA4586" w14:textId="77777777" w:rsidR="00E249DE" w:rsidRPr="00157503" w:rsidRDefault="00E249DE" w:rsidP="00CE03E5"/>
    <w:p w14:paraId="300704AC" w14:textId="77777777" w:rsidR="00E249DE" w:rsidRPr="00157503" w:rsidRDefault="00E249DE" w:rsidP="00CE03E5"/>
    <w:p w14:paraId="54E992CC" w14:textId="77777777" w:rsidR="00200094" w:rsidRPr="00157503" w:rsidRDefault="00200094" w:rsidP="00CE03E5"/>
    <w:p w14:paraId="77069170" w14:textId="77777777" w:rsidR="00200094" w:rsidRPr="00157503" w:rsidRDefault="00200094" w:rsidP="00CE03E5"/>
    <w:p w14:paraId="599B438B" w14:textId="77777777" w:rsidR="00200094" w:rsidRPr="00157503" w:rsidRDefault="00200094" w:rsidP="00CE03E5"/>
    <w:p w14:paraId="0FD0EE70" w14:textId="77777777" w:rsidR="00E249DE" w:rsidRPr="00157503" w:rsidRDefault="00E249DE" w:rsidP="00CE03E5"/>
    <w:p w14:paraId="74682C9F" w14:textId="2F709065" w:rsidR="009F0D0E" w:rsidRPr="00423D55" w:rsidRDefault="00BB0D6A" w:rsidP="006A2EB4">
      <w:pPr>
        <w:jc w:val="center"/>
        <w:rPr>
          <w:i/>
          <w:iCs/>
        </w:rPr>
      </w:pPr>
      <w:r w:rsidRPr="00157503">
        <w:t xml:space="preserve">The Effect of Internal Controls on Fraud Detection and Prevention at </w:t>
      </w:r>
      <w:r w:rsidRPr="00423D55">
        <w:rPr>
          <w:i/>
          <w:iCs/>
        </w:rPr>
        <w:t>Navana Welding Electrode Ltd.</w:t>
      </w:r>
    </w:p>
    <w:p w14:paraId="0E8D46B0" w14:textId="785E4D09" w:rsidR="009F0D0E" w:rsidRPr="00157503" w:rsidRDefault="009F0D0E" w:rsidP="00CE03E5"/>
    <w:p w14:paraId="54BE4954" w14:textId="00AC87AB" w:rsidR="00F87BED" w:rsidRPr="00157503" w:rsidRDefault="00F87BED" w:rsidP="00CE03E5"/>
    <w:p w14:paraId="75DD621E" w14:textId="4909FF2D" w:rsidR="00F87BED" w:rsidRPr="00157503" w:rsidRDefault="00F87BED" w:rsidP="00CE03E5"/>
    <w:p w14:paraId="1F8F447B" w14:textId="5642E212" w:rsidR="00F87BED" w:rsidRPr="00157503" w:rsidRDefault="00F87BED" w:rsidP="00CE03E5"/>
    <w:p w14:paraId="5EE7C001" w14:textId="77777777" w:rsidR="00F87BED" w:rsidRPr="00157503" w:rsidRDefault="00F87BED" w:rsidP="00CE03E5"/>
    <w:p w14:paraId="3AEB17F6" w14:textId="680313C7" w:rsidR="009F0D0E" w:rsidRPr="00157503" w:rsidRDefault="009F0D0E" w:rsidP="00CE03E5"/>
    <w:p w14:paraId="591AAA35" w14:textId="6F00A930" w:rsidR="009F0D0E" w:rsidRPr="00157503" w:rsidRDefault="009F0D0E" w:rsidP="00CE03E5"/>
    <w:p w14:paraId="076792E6" w14:textId="2B7B29CB" w:rsidR="009F0D0E" w:rsidRPr="00157503" w:rsidRDefault="009F0D0E" w:rsidP="00CE03E5"/>
    <w:p w14:paraId="2EFF18FA" w14:textId="0B6E0C8F" w:rsidR="009F0D0E" w:rsidRPr="00157503" w:rsidRDefault="009F0D0E" w:rsidP="00CE03E5"/>
    <w:p w14:paraId="4D308724" w14:textId="59BD535B" w:rsidR="009F0D0E" w:rsidRPr="00157503" w:rsidRDefault="009F0D0E" w:rsidP="00CE03E5"/>
    <w:p w14:paraId="0EB1A57D" w14:textId="77777777" w:rsidR="00502D9E" w:rsidRPr="00157503" w:rsidRDefault="00502D9E" w:rsidP="00CE03E5">
      <w:pPr>
        <w:rPr>
          <w:b/>
          <w:bCs/>
          <w:color w:val="002060"/>
          <w:sz w:val="32"/>
          <w:szCs w:val="32"/>
        </w:rPr>
      </w:pPr>
    </w:p>
    <w:p w14:paraId="6B2819E9" w14:textId="77777777" w:rsidR="00502D9E" w:rsidRPr="00157503" w:rsidRDefault="00502D9E" w:rsidP="00CE03E5">
      <w:pPr>
        <w:rPr>
          <w:b/>
          <w:bCs/>
          <w:color w:val="002060"/>
          <w:sz w:val="32"/>
          <w:szCs w:val="32"/>
        </w:rPr>
      </w:pPr>
    </w:p>
    <w:p w14:paraId="7A2591E4" w14:textId="77777777" w:rsidR="00502D9E" w:rsidRPr="00157503" w:rsidRDefault="00502D9E" w:rsidP="00CE03E5">
      <w:pPr>
        <w:rPr>
          <w:b/>
          <w:bCs/>
          <w:color w:val="002060"/>
          <w:sz w:val="32"/>
          <w:szCs w:val="32"/>
        </w:rPr>
      </w:pPr>
    </w:p>
    <w:p w14:paraId="4A7B268E" w14:textId="77777777" w:rsidR="00502D9E" w:rsidRPr="00157503" w:rsidRDefault="00502D9E" w:rsidP="00CE03E5">
      <w:pPr>
        <w:rPr>
          <w:b/>
          <w:bCs/>
          <w:color w:val="002060"/>
          <w:sz w:val="32"/>
          <w:szCs w:val="32"/>
        </w:rPr>
      </w:pPr>
    </w:p>
    <w:p w14:paraId="47029BF3" w14:textId="77777777" w:rsidR="00502D9E" w:rsidRPr="00157503" w:rsidRDefault="00502D9E" w:rsidP="00CE03E5">
      <w:pPr>
        <w:rPr>
          <w:b/>
          <w:bCs/>
          <w:color w:val="002060"/>
          <w:sz w:val="32"/>
          <w:szCs w:val="32"/>
        </w:rPr>
      </w:pPr>
    </w:p>
    <w:p w14:paraId="6D88B16C" w14:textId="77777777" w:rsidR="00200094" w:rsidRDefault="00200094" w:rsidP="00CE03E5">
      <w:pPr>
        <w:rPr>
          <w:b/>
          <w:bCs/>
          <w:color w:val="002060"/>
          <w:sz w:val="32"/>
          <w:szCs w:val="32"/>
        </w:rPr>
      </w:pPr>
    </w:p>
    <w:p w14:paraId="786604DF" w14:textId="77777777" w:rsidR="001E37AB" w:rsidRDefault="001E37AB" w:rsidP="00CE03E5">
      <w:pPr>
        <w:rPr>
          <w:b/>
          <w:bCs/>
          <w:color w:val="002060"/>
          <w:sz w:val="32"/>
          <w:szCs w:val="32"/>
        </w:rPr>
      </w:pPr>
    </w:p>
    <w:sdt>
      <w:sdtPr>
        <w:rPr>
          <w:rFonts w:ascii="Times New Roman" w:eastAsiaTheme="minorHAnsi" w:hAnsi="Times New Roman" w:cs="Times New Roman"/>
          <w:color w:val="auto"/>
          <w:sz w:val="24"/>
          <w:szCs w:val="24"/>
          <w:bdr w:val="none" w:sz="0" w:space="0" w:color="auto"/>
          <w:lang w:bidi="hi-IN"/>
        </w:rPr>
        <w:id w:val="-410691680"/>
        <w:docPartObj>
          <w:docPartGallery w:val="Table of Contents"/>
          <w:docPartUnique/>
        </w:docPartObj>
      </w:sdtPr>
      <w:sdtEndPr>
        <w:rPr>
          <w:b/>
          <w:bCs/>
          <w:noProof/>
        </w:rPr>
      </w:sdtEndPr>
      <w:sdtContent>
        <w:p w14:paraId="39687D15" w14:textId="6A290C58" w:rsidR="001E37AB" w:rsidRPr="00187D44" w:rsidRDefault="00CB54EE" w:rsidP="00FC4C51">
          <w:pPr>
            <w:pStyle w:val="TOCHeading"/>
            <w:ind w:left="720"/>
            <w:jc w:val="center"/>
            <w:rPr>
              <w:b/>
              <w:bCs/>
              <w:u w:val="single"/>
            </w:rPr>
          </w:pPr>
          <w:r w:rsidRPr="00187D44">
            <w:rPr>
              <w:b/>
              <w:bCs/>
              <w:u w:val="single"/>
            </w:rPr>
            <w:t>Table of</w:t>
          </w:r>
          <w:r w:rsidRPr="00187D44">
            <w:rPr>
              <w:rFonts w:ascii="Times New Roman" w:eastAsiaTheme="minorHAnsi" w:hAnsi="Times New Roman" w:cs="Times New Roman"/>
              <w:b/>
              <w:bCs/>
              <w:color w:val="auto"/>
              <w:sz w:val="24"/>
              <w:szCs w:val="24"/>
              <w:u w:val="single"/>
              <w:bdr w:val="none" w:sz="0" w:space="0" w:color="auto"/>
              <w:lang w:bidi="hi-IN"/>
            </w:rPr>
            <w:t xml:space="preserve"> </w:t>
          </w:r>
          <w:r w:rsidR="001E37AB" w:rsidRPr="00187D44">
            <w:rPr>
              <w:b/>
              <w:bCs/>
              <w:u w:val="single"/>
            </w:rPr>
            <w:t>Contents</w:t>
          </w:r>
        </w:p>
        <w:p w14:paraId="6744E68D" w14:textId="77777777" w:rsidR="00FC4C51" w:rsidRPr="00FC4C51" w:rsidRDefault="00FC4C51" w:rsidP="00FC4C51">
          <w:pPr>
            <w:rPr>
              <w:lang w:bidi="ar-SA"/>
            </w:rPr>
          </w:pPr>
        </w:p>
        <w:p w14:paraId="6AF1EBD6" w14:textId="41E8DF81" w:rsidR="0036073A" w:rsidRDefault="001E37AB">
          <w:pPr>
            <w:pStyle w:val="TOC1"/>
            <w:tabs>
              <w:tab w:val="right" w:pos="9016"/>
            </w:tabs>
            <w:rPr>
              <w:rFonts w:asciiTheme="minorHAnsi" w:eastAsiaTheme="minorEastAsia" w:hAnsiTheme="minorHAnsi" w:cs="Vrinda"/>
              <w:noProof/>
              <w:sz w:val="22"/>
              <w:szCs w:val="28"/>
              <w:lang w:bidi="bn-BD"/>
            </w:rPr>
          </w:pPr>
          <w:r>
            <w:fldChar w:fldCharType="begin"/>
          </w:r>
          <w:r>
            <w:instrText xml:space="preserve"> TOC \o "1-3" \h \z \u </w:instrText>
          </w:r>
          <w:r>
            <w:fldChar w:fldCharType="separate"/>
          </w:r>
          <w:hyperlink w:anchor="_Toc155994736" w:history="1">
            <w:r w:rsidR="0036073A" w:rsidRPr="00B44C79">
              <w:rPr>
                <w:rStyle w:val="Hyperlink"/>
                <w:noProof/>
              </w:rPr>
              <w:t>Letter of Transmittal</w:t>
            </w:r>
            <w:r w:rsidR="0036073A">
              <w:rPr>
                <w:noProof/>
                <w:webHidden/>
              </w:rPr>
              <w:tab/>
            </w:r>
            <w:r w:rsidR="0036073A">
              <w:rPr>
                <w:noProof/>
                <w:webHidden/>
              </w:rPr>
              <w:fldChar w:fldCharType="begin"/>
            </w:r>
            <w:r w:rsidR="0036073A">
              <w:rPr>
                <w:noProof/>
                <w:webHidden/>
              </w:rPr>
              <w:instrText xml:space="preserve"> PAGEREF _Toc155994736 \h </w:instrText>
            </w:r>
            <w:r w:rsidR="0036073A">
              <w:rPr>
                <w:noProof/>
                <w:webHidden/>
              </w:rPr>
            </w:r>
            <w:r w:rsidR="0036073A">
              <w:rPr>
                <w:noProof/>
                <w:webHidden/>
              </w:rPr>
              <w:fldChar w:fldCharType="separate"/>
            </w:r>
            <w:r w:rsidR="008C5891">
              <w:rPr>
                <w:noProof/>
                <w:webHidden/>
              </w:rPr>
              <w:t>5</w:t>
            </w:r>
            <w:r w:rsidR="0036073A">
              <w:rPr>
                <w:noProof/>
                <w:webHidden/>
              </w:rPr>
              <w:fldChar w:fldCharType="end"/>
            </w:r>
          </w:hyperlink>
        </w:p>
        <w:p w14:paraId="5DF16F25" w14:textId="164D5A00" w:rsidR="0036073A" w:rsidRDefault="0082024C">
          <w:pPr>
            <w:pStyle w:val="TOC1"/>
            <w:tabs>
              <w:tab w:val="right" w:pos="9016"/>
            </w:tabs>
            <w:rPr>
              <w:rFonts w:asciiTheme="minorHAnsi" w:eastAsiaTheme="minorEastAsia" w:hAnsiTheme="minorHAnsi" w:cs="Vrinda"/>
              <w:noProof/>
              <w:sz w:val="22"/>
              <w:szCs w:val="28"/>
              <w:lang w:bidi="bn-BD"/>
            </w:rPr>
          </w:pPr>
          <w:hyperlink w:anchor="_Toc155994737" w:history="1">
            <w:r w:rsidR="0036073A" w:rsidRPr="00B44C79">
              <w:rPr>
                <w:rStyle w:val="Hyperlink"/>
                <w:noProof/>
              </w:rPr>
              <w:t>Ac</w:t>
            </w:r>
            <w:r w:rsidR="0036073A" w:rsidRPr="00B44C79">
              <w:rPr>
                <w:rStyle w:val="Hyperlink"/>
                <w:noProof/>
                <w:spacing w:val="-2"/>
              </w:rPr>
              <w:t>k</w:t>
            </w:r>
            <w:r w:rsidR="0036073A" w:rsidRPr="00B44C79">
              <w:rPr>
                <w:rStyle w:val="Hyperlink"/>
                <w:noProof/>
              </w:rPr>
              <w:t>nowledge</w:t>
            </w:r>
            <w:r w:rsidR="0036073A" w:rsidRPr="00B44C79">
              <w:rPr>
                <w:rStyle w:val="Hyperlink"/>
                <w:noProof/>
                <w:spacing w:val="-4"/>
              </w:rPr>
              <w:t>m</w:t>
            </w:r>
            <w:r w:rsidR="0036073A" w:rsidRPr="00B44C79">
              <w:rPr>
                <w:rStyle w:val="Hyperlink"/>
                <w:noProof/>
              </w:rPr>
              <w:t>ent</w:t>
            </w:r>
            <w:r w:rsidR="0036073A">
              <w:rPr>
                <w:noProof/>
                <w:webHidden/>
              </w:rPr>
              <w:tab/>
            </w:r>
            <w:r w:rsidR="0036073A">
              <w:rPr>
                <w:noProof/>
                <w:webHidden/>
              </w:rPr>
              <w:fldChar w:fldCharType="begin"/>
            </w:r>
            <w:r w:rsidR="0036073A">
              <w:rPr>
                <w:noProof/>
                <w:webHidden/>
              </w:rPr>
              <w:instrText xml:space="preserve"> PAGEREF _Toc155994737 \h </w:instrText>
            </w:r>
            <w:r w:rsidR="0036073A">
              <w:rPr>
                <w:noProof/>
                <w:webHidden/>
              </w:rPr>
            </w:r>
            <w:r w:rsidR="0036073A">
              <w:rPr>
                <w:noProof/>
                <w:webHidden/>
              </w:rPr>
              <w:fldChar w:fldCharType="separate"/>
            </w:r>
            <w:r w:rsidR="008C5891">
              <w:rPr>
                <w:noProof/>
                <w:webHidden/>
              </w:rPr>
              <w:t>6</w:t>
            </w:r>
            <w:r w:rsidR="0036073A">
              <w:rPr>
                <w:noProof/>
                <w:webHidden/>
              </w:rPr>
              <w:fldChar w:fldCharType="end"/>
            </w:r>
          </w:hyperlink>
        </w:p>
        <w:p w14:paraId="1241C8C5" w14:textId="15FD252D" w:rsidR="0036073A" w:rsidRDefault="0082024C">
          <w:pPr>
            <w:pStyle w:val="TOC1"/>
            <w:tabs>
              <w:tab w:val="right" w:pos="9016"/>
            </w:tabs>
            <w:rPr>
              <w:rFonts w:asciiTheme="minorHAnsi" w:eastAsiaTheme="minorEastAsia" w:hAnsiTheme="minorHAnsi" w:cs="Vrinda"/>
              <w:noProof/>
              <w:sz w:val="22"/>
              <w:szCs w:val="28"/>
              <w:lang w:bidi="bn-BD"/>
            </w:rPr>
          </w:pPr>
          <w:hyperlink w:anchor="_Toc155994738" w:history="1">
            <w:r w:rsidR="0036073A" w:rsidRPr="00B44C79">
              <w:rPr>
                <w:rStyle w:val="Hyperlink"/>
                <w:noProof/>
              </w:rPr>
              <w:t>Executive Summary</w:t>
            </w:r>
            <w:r w:rsidR="0036073A">
              <w:rPr>
                <w:noProof/>
                <w:webHidden/>
              </w:rPr>
              <w:tab/>
            </w:r>
            <w:r w:rsidR="0036073A">
              <w:rPr>
                <w:noProof/>
                <w:webHidden/>
              </w:rPr>
              <w:fldChar w:fldCharType="begin"/>
            </w:r>
            <w:r w:rsidR="0036073A">
              <w:rPr>
                <w:noProof/>
                <w:webHidden/>
              </w:rPr>
              <w:instrText xml:space="preserve"> PAGEREF _Toc155994738 \h </w:instrText>
            </w:r>
            <w:r w:rsidR="0036073A">
              <w:rPr>
                <w:noProof/>
                <w:webHidden/>
              </w:rPr>
            </w:r>
            <w:r w:rsidR="0036073A">
              <w:rPr>
                <w:noProof/>
                <w:webHidden/>
              </w:rPr>
              <w:fldChar w:fldCharType="separate"/>
            </w:r>
            <w:r w:rsidR="008C5891">
              <w:rPr>
                <w:noProof/>
                <w:webHidden/>
              </w:rPr>
              <w:t>7</w:t>
            </w:r>
            <w:r w:rsidR="0036073A">
              <w:rPr>
                <w:noProof/>
                <w:webHidden/>
              </w:rPr>
              <w:fldChar w:fldCharType="end"/>
            </w:r>
          </w:hyperlink>
        </w:p>
        <w:p w14:paraId="00BFD761" w14:textId="17F8A01C" w:rsidR="0036073A" w:rsidRDefault="0082024C">
          <w:pPr>
            <w:pStyle w:val="TOC1"/>
            <w:tabs>
              <w:tab w:val="right" w:pos="9016"/>
            </w:tabs>
            <w:rPr>
              <w:rFonts w:asciiTheme="minorHAnsi" w:eastAsiaTheme="minorEastAsia" w:hAnsiTheme="minorHAnsi" w:cs="Vrinda"/>
              <w:noProof/>
              <w:sz w:val="22"/>
              <w:szCs w:val="28"/>
              <w:lang w:bidi="bn-BD"/>
            </w:rPr>
          </w:pPr>
          <w:hyperlink w:anchor="_Toc155994739" w:history="1">
            <w:r w:rsidR="0036073A" w:rsidRPr="00B44C79">
              <w:rPr>
                <w:rStyle w:val="Hyperlink"/>
                <w:noProof/>
              </w:rPr>
              <w:t>Key Words</w:t>
            </w:r>
            <w:r w:rsidR="0036073A">
              <w:rPr>
                <w:noProof/>
                <w:webHidden/>
              </w:rPr>
              <w:tab/>
            </w:r>
            <w:r w:rsidR="0036073A">
              <w:rPr>
                <w:noProof/>
                <w:webHidden/>
              </w:rPr>
              <w:fldChar w:fldCharType="begin"/>
            </w:r>
            <w:r w:rsidR="0036073A">
              <w:rPr>
                <w:noProof/>
                <w:webHidden/>
              </w:rPr>
              <w:instrText xml:space="preserve"> PAGEREF _Toc155994739 \h </w:instrText>
            </w:r>
            <w:r w:rsidR="0036073A">
              <w:rPr>
                <w:noProof/>
                <w:webHidden/>
              </w:rPr>
            </w:r>
            <w:r w:rsidR="0036073A">
              <w:rPr>
                <w:noProof/>
                <w:webHidden/>
              </w:rPr>
              <w:fldChar w:fldCharType="separate"/>
            </w:r>
            <w:r w:rsidR="008C5891">
              <w:rPr>
                <w:noProof/>
                <w:webHidden/>
              </w:rPr>
              <w:t>8</w:t>
            </w:r>
            <w:r w:rsidR="0036073A">
              <w:rPr>
                <w:noProof/>
                <w:webHidden/>
              </w:rPr>
              <w:fldChar w:fldCharType="end"/>
            </w:r>
          </w:hyperlink>
        </w:p>
        <w:p w14:paraId="5AB6655A" w14:textId="357F41BE"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740" w:history="1">
            <w:r w:rsidR="0036073A" w:rsidRPr="00B44C79">
              <w:rPr>
                <w:rStyle w:val="Hyperlink"/>
                <w:noProof/>
              </w:rPr>
              <w:t>1.</w:t>
            </w:r>
            <w:r w:rsidR="0036073A">
              <w:rPr>
                <w:rFonts w:asciiTheme="minorHAnsi" w:eastAsiaTheme="minorEastAsia" w:hAnsiTheme="minorHAnsi" w:cs="Vrinda"/>
                <w:noProof/>
                <w:sz w:val="22"/>
                <w:szCs w:val="28"/>
                <w:lang w:bidi="bn-BD"/>
              </w:rPr>
              <w:tab/>
            </w:r>
            <w:r w:rsidR="0036073A" w:rsidRPr="00B44C79">
              <w:rPr>
                <w:rStyle w:val="Hyperlink"/>
                <w:noProof/>
              </w:rPr>
              <w:t>Introduction</w:t>
            </w:r>
            <w:r w:rsidR="0036073A">
              <w:rPr>
                <w:noProof/>
                <w:webHidden/>
              </w:rPr>
              <w:tab/>
            </w:r>
            <w:r w:rsidR="0036073A">
              <w:rPr>
                <w:noProof/>
                <w:webHidden/>
              </w:rPr>
              <w:fldChar w:fldCharType="begin"/>
            </w:r>
            <w:r w:rsidR="0036073A">
              <w:rPr>
                <w:noProof/>
                <w:webHidden/>
              </w:rPr>
              <w:instrText xml:space="preserve"> PAGEREF _Toc155994740 \h </w:instrText>
            </w:r>
            <w:r w:rsidR="0036073A">
              <w:rPr>
                <w:noProof/>
                <w:webHidden/>
              </w:rPr>
            </w:r>
            <w:r w:rsidR="0036073A">
              <w:rPr>
                <w:noProof/>
                <w:webHidden/>
              </w:rPr>
              <w:fldChar w:fldCharType="separate"/>
            </w:r>
            <w:r w:rsidR="008C5891">
              <w:rPr>
                <w:noProof/>
                <w:webHidden/>
              </w:rPr>
              <w:t>9</w:t>
            </w:r>
            <w:r w:rsidR="0036073A">
              <w:rPr>
                <w:noProof/>
                <w:webHidden/>
              </w:rPr>
              <w:fldChar w:fldCharType="end"/>
            </w:r>
          </w:hyperlink>
        </w:p>
        <w:p w14:paraId="225B019E" w14:textId="0AB48BF5"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1" w:history="1">
            <w:r w:rsidR="0036073A" w:rsidRPr="00B44C79">
              <w:rPr>
                <w:rStyle w:val="Hyperlink"/>
                <w:noProof/>
              </w:rPr>
              <w:t>A Brief Introduction to the Concerned Field</w:t>
            </w:r>
            <w:r w:rsidR="0036073A">
              <w:rPr>
                <w:noProof/>
                <w:webHidden/>
              </w:rPr>
              <w:tab/>
            </w:r>
            <w:r w:rsidR="0036073A">
              <w:rPr>
                <w:noProof/>
                <w:webHidden/>
              </w:rPr>
              <w:fldChar w:fldCharType="begin"/>
            </w:r>
            <w:r w:rsidR="0036073A">
              <w:rPr>
                <w:noProof/>
                <w:webHidden/>
              </w:rPr>
              <w:instrText xml:space="preserve"> PAGEREF _Toc155994741 \h </w:instrText>
            </w:r>
            <w:r w:rsidR="0036073A">
              <w:rPr>
                <w:noProof/>
                <w:webHidden/>
              </w:rPr>
            </w:r>
            <w:r w:rsidR="0036073A">
              <w:rPr>
                <w:noProof/>
                <w:webHidden/>
              </w:rPr>
              <w:fldChar w:fldCharType="separate"/>
            </w:r>
            <w:r w:rsidR="008C5891">
              <w:rPr>
                <w:noProof/>
                <w:webHidden/>
              </w:rPr>
              <w:t>9</w:t>
            </w:r>
            <w:r w:rsidR="0036073A">
              <w:rPr>
                <w:noProof/>
                <w:webHidden/>
              </w:rPr>
              <w:fldChar w:fldCharType="end"/>
            </w:r>
          </w:hyperlink>
        </w:p>
        <w:p w14:paraId="1859DA20" w14:textId="396E2283"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2" w:history="1">
            <w:r w:rsidR="0036073A" w:rsidRPr="00B44C79">
              <w:rPr>
                <w:rStyle w:val="Hyperlink"/>
                <w:noProof/>
              </w:rPr>
              <w:t>Background of the Study</w:t>
            </w:r>
            <w:r w:rsidR="0036073A">
              <w:rPr>
                <w:noProof/>
                <w:webHidden/>
              </w:rPr>
              <w:tab/>
            </w:r>
            <w:r w:rsidR="0036073A">
              <w:rPr>
                <w:noProof/>
                <w:webHidden/>
              </w:rPr>
              <w:fldChar w:fldCharType="begin"/>
            </w:r>
            <w:r w:rsidR="0036073A">
              <w:rPr>
                <w:noProof/>
                <w:webHidden/>
              </w:rPr>
              <w:instrText xml:space="preserve"> PAGEREF _Toc155994742 \h </w:instrText>
            </w:r>
            <w:r w:rsidR="0036073A">
              <w:rPr>
                <w:noProof/>
                <w:webHidden/>
              </w:rPr>
            </w:r>
            <w:r w:rsidR="0036073A">
              <w:rPr>
                <w:noProof/>
                <w:webHidden/>
              </w:rPr>
              <w:fldChar w:fldCharType="separate"/>
            </w:r>
            <w:r w:rsidR="008C5891">
              <w:rPr>
                <w:noProof/>
                <w:webHidden/>
              </w:rPr>
              <w:t>9</w:t>
            </w:r>
            <w:r w:rsidR="0036073A">
              <w:rPr>
                <w:noProof/>
                <w:webHidden/>
              </w:rPr>
              <w:fldChar w:fldCharType="end"/>
            </w:r>
          </w:hyperlink>
        </w:p>
        <w:p w14:paraId="4A11BB4A" w14:textId="0A96C778"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3" w:history="1">
            <w:r w:rsidR="0036073A" w:rsidRPr="00B44C79">
              <w:rPr>
                <w:rStyle w:val="Hyperlink"/>
                <w:noProof/>
              </w:rPr>
              <w:t>Rationale of the Study</w:t>
            </w:r>
            <w:r w:rsidR="0036073A">
              <w:rPr>
                <w:noProof/>
                <w:webHidden/>
              </w:rPr>
              <w:tab/>
            </w:r>
            <w:r w:rsidR="0036073A">
              <w:rPr>
                <w:noProof/>
                <w:webHidden/>
              </w:rPr>
              <w:fldChar w:fldCharType="begin"/>
            </w:r>
            <w:r w:rsidR="0036073A">
              <w:rPr>
                <w:noProof/>
                <w:webHidden/>
              </w:rPr>
              <w:instrText xml:space="preserve"> PAGEREF _Toc155994743 \h </w:instrText>
            </w:r>
            <w:r w:rsidR="0036073A">
              <w:rPr>
                <w:noProof/>
                <w:webHidden/>
              </w:rPr>
            </w:r>
            <w:r w:rsidR="0036073A">
              <w:rPr>
                <w:noProof/>
                <w:webHidden/>
              </w:rPr>
              <w:fldChar w:fldCharType="separate"/>
            </w:r>
            <w:r w:rsidR="008C5891">
              <w:rPr>
                <w:noProof/>
                <w:webHidden/>
              </w:rPr>
              <w:t>9</w:t>
            </w:r>
            <w:r w:rsidR="0036073A">
              <w:rPr>
                <w:noProof/>
                <w:webHidden/>
              </w:rPr>
              <w:fldChar w:fldCharType="end"/>
            </w:r>
          </w:hyperlink>
        </w:p>
        <w:p w14:paraId="254AF288" w14:textId="1B432FD2"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4" w:history="1">
            <w:r w:rsidR="0036073A" w:rsidRPr="00B44C79">
              <w:rPr>
                <w:rStyle w:val="Hyperlink"/>
                <w:noProof/>
              </w:rPr>
              <w:t>Limitations of the Study</w:t>
            </w:r>
            <w:r w:rsidR="0036073A">
              <w:rPr>
                <w:noProof/>
                <w:webHidden/>
              </w:rPr>
              <w:tab/>
            </w:r>
            <w:r w:rsidR="0036073A">
              <w:rPr>
                <w:noProof/>
                <w:webHidden/>
              </w:rPr>
              <w:fldChar w:fldCharType="begin"/>
            </w:r>
            <w:r w:rsidR="0036073A">
              <w:rPr>
                <w:noProof/>
                <w:webHidden/>
              </w:rPr>
              <w:instrText xml:space="preserve"> PAGEREF _Toc155994744 \h </w:instrText>
            </w:r>
            <w:r w:rsidR="0036073A">
              <w:rPr>
                <w:noProof/>
                <w:webHidden/>
              </w:rPr>
            </w:r>
            <w:r w:rsidR="0036073A">
              <w:rPr>
                <w:noProof/>
                <w:webHidden/>
              </w:rPr>
              <w:fldChar w:fldCharType="separate"/>
            </w:r>
            <w:r w:rsidR="008C5891">
              <w:rPr>
                <w:noProof/>
                <w:webHidden/>
              </w:rPr>
              <w:t>9</w:t>
            </w:r>
            <w:r w:rsidR="0036073A">
              <w:rPr>
                <w:noProof/>
                <w:webHidden/>
              </w:rPr>
              <w:fldChar w:fldCharType="end"/>
            </w:r>
          </w:hyperlink>
        </w:p>
        <w:p w14:paraId="47470D6B" w14:textId="1C8625CE"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745" w:history="1">
            <w:r w:rsidR="0036073A" w:rsidRPr="00B44C79">
              <w:rPr>
                <w:rStyle w:val="Hyperlink"/>
                <w:noProof/>
              </w:rPr>
              <w:t>2.</w:t>
            </w:r>
            <w:r w:rsidR="0036073A">
              <w:rPr>
                <w:rFonts w:asciiTheme="minorHAnsi" w:eastAsiaTheme="minorEastAsia" w:hAnsiTheme="minorHAnsi" w:cs="Vrinda"/>
                <w:noProof/>
                <w:sz w:val="22"/>
                <w:szCs w:val="28"/>
                <w:lang w:bidi="bn-BD"/>
              </w:rPr>
              <w:tab/>
            </w:r>
            <w:r w:rsidR="0036073A" w:rsidRPr="00B44C79">
              <w:rPr>
                <w:rStyle w:val="Hyperlink"/>
                <w:noProof/>
              </w:rPr>
              <w:t>Overview of the Company</w:t>
            </w:r>
            <w:r w:rsidR="0036073A">
              <w:rPr>
                <w:noProof/>
                <w:webHidden/>
              </w:rPr>
              <w:tab/>
            </w:r>
            <w:r w:rsidR="0036073A">
              <w:rPr>
                <w:noProof/>
                <w:webHidden/>
              </w:rPr>
              <w:fldChar w:fldCharType="begin"/>
            </w:r>
            <w:r w:rsidR="0036073A">
              <w:rPr>
                <w:noProof/>
                <w:webHidden/>
              </w:rPr>
              <w:instrText xml:space="preserve"> PAGEREF _Toc155994745 \h </w:instrText>
            </w:r>
            <w:r w:rsidR="0036073A">
              <w:rPr>
                <w:noProof/>
                <w:webHidden/>
              </w:rPr>
            </w:r>
            <w:r w:rsidR="0036073A">
              <w:rPr>
                <w:noProof/>
                <w:webHidden/>
              </w:rPr>
              <w:fldChar w:fldCharType="separate"/>
            </w:r>
            <w:r w:rsidR="008C5891">
              <w:rPr>
                <w:noProof/>
                <w:webHidden/>
              </w:rPr>
              <w:t>11</w:t>
            </w:r>
            <w:r w:rsidR="0036073A">
              <w:rPr>
                <w:noProof/>
                <w:webHidden/>
              </w:rPr>
              <w:fldChar w:fldCharType="end"/>
            </w:r>
          </w:hyperlink>
        </w:p>
        <w:p w14:paraId="0BDA9CB0" w14:textId="7FE8AFEE"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6" w:history="1">
            <w:r w:rsidR="0036073A" w:rsidRPr="00B44C79">
              <w:rPr>
                <w:rStyle w:val="Hyperlink"/>
                <w:noProof/>
              </w:rPr>
              <w:t>Company at a glance</w:t>
            </w:r>
            <w:r w:rsidR="0036073A">
              <w:rPr>
                <w:noProof/>
                <w:webHidden/>
              </w:rPr>
              <w:tab/>
            </w:r>
            <w:r w:rsidR="0036073A">
              <w:rPr>
                <w:noProof/>
                <w:webHidden/>
              </w:rPr>
              <w:fldChar w:fldCharType="begin"/>
            </w:r>
            <w:r w:rsidR="0036073A">
              <w:rPr>
                <w:noProof/>
                <w:webHidden/>
              </w:rPr>
              <w:instrText xml:space="preserve"> PAGEREF _Toc155994746 \h </w:instrText>
            </w:r>
            <w:r w:rsidR="0036073A">
              <w:rPr>
                <w:noProof/>
                <w:webHidden/>
              </w:rPr>
            </w:r>
            <w:r w:rsidR="0036073A">
              <w:rPr>
                <w:noProof/>
                <w:webHidden/>
              </w:rPr>
              <w:fldChar w:fldCharType="separate"/>
            </w:r>
            <w:r w:rsidR="008C5891">
              <w:rPr>
                <w:noProof/>
                <w:webHidden/>
              </w:rPr>
              <w:t>11</w:t>
            </w:r>
            <w:r w:rsidR="0036073A">
              <w:rPr>
                <w:noProof/>
                <w:webHidden/>
              </w:rPr>
              <w:fldChar w:fldCharType="end"/>
            </w:r>
          </w:hyperlink>
        </w:p>
        <w:p w14:paraId="5CB9C51B" w14:textId="7EAF2096"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7" w:history="1">
            <w:r w:rsidR="0036073A" w:rsidRPr="00B44C79">
              <w:rPr>
                <w:rStyle w:val="Hyperlink"/>
                <w:noProof/>
              </w:rPr>
              <w:t>History of the company</w:t>
            </w:r>
            <w:r w:rsidR="0036073A">
              <w:rPr>
                <w:noProof/>
                <w:webHidden/>
              </w:rPr>
              <w:tab/>
            </w:r>
            <w:r w:rsidR="0036073A">
              <w:rPr>
                <w:noProof/>
                <w:webHidden/>
              </w:rPr>
              <w:fldChar w:fldCharType="begin"/>
            </w:r>
            <w:r w:rsidR="0036073A">
              <w:rPr>
                <w:noProof/>
                <w:webHidden/>
              </w:rPr>
              <w:instrText xml:space="preserve"> PAGEREF _Toc155994747 \h </w:instrText>
            </w:r>
            <w:r w:rsidR="0036073A">
              <w:rPr>
                <w:noProof/>
                <w:webHidden/>
              </w:rPr>
            </w:r>
            <w:r w:rsidR="0036073A">
              <w:rPr>
                <w:noProof/>
                <w:webHidden/>
              </w:rPr>
              <w:fldChar w:fldCharType="separate"/>
            </w:r>
            <w:r w:rsidR="008C5891">
              <w:rPr>
                <w:noProof/>
                <w:webHidden/>
              </w:rPr>
              <w:t>12</w:t>
            </w:r>
            <w:r w:rsidR="0036073A">
              <w:rPr>
                <w:noProof/>
                <w:webHidden/>
              </w:rPr>
              <w:fldChar w:fldCharType="end"/>
            </w:r>
          </w:hyperlink>
        </w:p>
        <w:p w14:paraId="5DCB8D59" w14:textId="5B21E909" w:rsidR="0036073A" w:rsidRDefault="0082024C">
          <w:pPr>
            <w:pStyle w:val="TOC2"/>
            <w:tabs>
              <w:tab w:val="right" w:pos="9016"/>
            </w:tabs>
            <w:rPr>
              <w:rFonts w:asciiTheme="minorHAnsi" w:eastAsiaTheme="minorEastAsia" w:hAnsiTheme="minorHAnsi" w:cs="Vrinda"/>
              <w:noProof/>
              <w:sz w:val="22"/>
              <w:szCs w:val="28"/>
              <w:lang w:bidi="bn-BD"/>
            </w:rPr>
          </w:pPr>
          <w:hyperlink w:anchor="_Toc155994748" w:history="1">
            <w:r w:rsidR="0036073A" w:rsidRPr="00B44C79">
              <w:rPr>
                <w:rStyle w:val="Hyperlink"/>
                <w:noProof/>
              </w:rPr>
              <w:t>Mission &amp; Vision of the company</w:t>
            </w:r>
            <w:r w:rsidR="0036073A">
              <w:rPr>
                <w:noProof/>
                <w:webHidden/>
              </w:rPr>
              <w:tab/>
            </w:r>
            <w:r w:rsidR="0036073A">
              <w:rPr>
                <w:noProof/>
                <w:webHidden/>
              </w:rPr>
              <w:fldChar w:fldCharType="begin"/>
            </w:r>
            <w:r w:rsidR="0036073A">
              <w:rPr>
                <w:noProof/>
                <w:webHidden/>
              </w:rPr>
              <w:instrText xml:space="preserve"> PAGEREF _Toc155994748 \h </w:instrText>
            </w:r>
            <w:r w:rsidR="0036073A">
              <w:rPr>
                <w:noProof/>
                <w:webHidden/>
              </w:rPr>
            </w:r>
            <w:r w:rsidR="0036073A">
              <w:rPr>
                <w:noProof/>
                <w:webHidden/>
              </w:rPr>
              <w:fldChar w:fldCharType="separate"/>
            </w:r>
            <w:r w:rsidR="008C5891">
              <w:rPr>
                <w:noProof/>
                <w:webHidden/>
              </w:rPr>
              <w:t>13</w:t>
            </w:r>
            <w:r w:rsidR="0036073A">
              <w:rPr>
                <w:noProof/>
                <w:webHidden/>
              </w:rPr>
              <w:fldChar w:fldCharType="end"/>
            </w:r>
          </w:hyperlink>
        </w:p>
        <w:p w14:paraId="64FA88CA" w14:textId="7B58FA58" w:rsidR="0036073A" w:rsidRDefault="0082024C">
          <w:pPr>
            <w:pStyle w:val="TOC3"/>
            <w:tabs>
              <w:tab w:val="right" w:pos="9016"/>
            </w:tabs>
            <w:rPr>
              <w:rFonts w:asciiTheme="minorHAnsi" w:eastAsiaTheme="minorEastAsia" w:hAnsiTheme="minorHAnsi" w:cs="Vrinda"/>
              <w:noProof/>
              <w:sz w:val="22"/>
              <w:szCs w:val="28"/>
              <w:lang w:bidi="bn-BD"/>
            </w:rPr>
          </w:pPr>
          <w:hyperlink w:anchor="_Toc155994749" w:history="1">
            <w:r w:rsidR="0036073A" w:rsidRPr="00B44C79">
              <w:rPr>
                <w:rStyle w:val="Hyperlink"/>
                <w:noProof/>
              </w:rPr>
              <w:t>Vision:</w:t>
            </w:r>
            <w:r w:rsidR="0036073A">
              <w:rPr>
                <w:noProof/>
                <w:webHidden/>
              </w:rPr>
              <w:tab/>
            </w:r>
            <w:r w:rsidR="0036073A">
              <w:rPr>
                <w:noProof/>
                <w:webHidden/>
              </w:rPr>
              <w:fldChar w:fldCharType="begin"/>
            </w:r>
            <w:r w:rsidR="0036073A">
              <w:rPr>
                <w:noProof/>
                <w:webHidden/>
              </w:rPr>
              <w:instrText xml:space="preserve"> PAGEREF _Toc155994749 \h </w:instrText>
            </w:r>
            <w:r w:rsidR="0036073A">
              <w:rPr>
                <w:noProof/>
                <w:webHidden/>
              </w:rPr>
            </w:r>
            <w:r w:rsidR="0036073A">
              <w:rPr>
                <w:noProof/>
                <w:webHidden/>
              </w:rPr>
              <w:fldChar w:fldCharType="separate"/>
            </w:r>
            <w:r w:rsidR="008C5891">
              <w:rPr>
                <w:noProof/>
                <w:webHidden/>
              </w:rPr>
              <w:t>13</w:t>
            </w:r>
            <w:r w:rsidR="0036073A">
              <w:rPr>
                <w:noProof/>
                <w:webHidden/>
              </w:rPr>
              <w:fldChar w:fldCharType="end"/>
            </w:r>
          </w:hyperlink>
        </w:p>
        <w:p w14:paraId="7A5E9814" w14:textId="671978A9"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0" w:history="1">
            <w:r w:rsidR="0036073A" w:rsidRPr="00B44C79">
              <w:rPr>
                <w:rStyle w:val="Hyperlink"/>
                <w:noProof/>
              </w:rPr>
              <w:t>Mission:</w:t>
            </w:r>
            <w:r w:rsidR="0036073A">
              <w:rPr>
                <w:noProof/>
                <w:webHidden/>
              </w:rPr>
              <w:tab/>
            </w:r>
            <w:r w:rsidR="0036073A">
              <w:rPr>
                <w:noProof/>
                <w:webHidden/>
              </w:rPr>
              <w:fldChar w:fldCharType="begin"/>
            </w:r>
            <w:r w:rsidR="0036073A">
              <w:rPr>
                <w:noProof/>
                <w:webHidden/>
              </w:rPr>
              <w:instrText xml:space="preserve"> PAGEREF _Toc155994750 \h </w:instrText>
            </w:r>
            <w:r w:rsidR="0036073A">
              <w:rPr>
                <w:noProof/>
                <w:webHidden/>
              </w:rPr>
            </w:r>
            <w:r w:rsidR="0036073A">
              <w:rPr>
                <w:noProof/>
                <w:webHidden/>
              </w:rPr>
              <w:fldChar w:fldCharType="separate"/>
            </w:r>
            <w:r w:rsidR="008C5891">
              <w:rPr>
                <w:noProof/>
                <w:webHidden/>
              </w:rPr>
              <w:t>13</w:t>
            </w:r>
            <w:r w:rsidR="0036073A">
              <w:rPr>
                <w:noProof/>
                <w:webHidden/>
              </w:rPr>
              <w:fldChar w:fldCharType="end"/>
            </w:r>
          </w:hyperlink>
        </w:p>
        <w:p w14:paraId="19FD2A49" w14:textId="702747B1" w:rsidR="0036073A" w:rsidRDefault="0082024C">
          <w:pPr>
            <w:pStyle w:val="TOC2"/>
            <w:tabs>
              <w:tab w:val="right" w:pos="9016"/>
            </w:tabs>
            <w:rPr>
              <w:rFonts w:asciiTheme="minorHAnsi" w:eastAsiaTheme="minorEastAsia" w:hAnsiTheme="minorHAnsi" w:cs="Vrinda"/>
              <w:noProof/>
              <w:sz w:val="22"/>
              <w:szCs w:val="28"/>
              <w:lang w:bidi="bn-BD"/>
            </w:rPr>
          </w:pPr>
          <w:hyperlink w:anchor="_Toc155994751" w:history="1">
            <w:r w:rsidR="0036073A" w:rsidRPr="00B44C79">
              <w:rPr>
                <w:rStyle w:val="Hyperlink"/>
                <w:noProof/>
              </w:rPr>
              <w:t>Organogram of Navana Welding Electrode Ltd.</w:t>
            </w:r>
            <w:r w:rsidR="0036073A">
              <w:rPr>
                <w:noProof/>
                <w:webHidden/>
              </w:rPr>
              <w:tab/>
            </w:r>
            <w:r w:rsidR="0036073A">
              <w:rPr>
                <w:noProof/>
                <w:webHidden/>
              </w:rPr>
              <w:fldChar w:fldCharType="begin"/>
            </w:r>
            <w:r w:rsidR="0036073A">
              <w:rPr>
                <w:noProof/>
                <w:webHidden/>
              </w:rPr>
              <w:instrText xml:space="preserve"> PAGEREF _Toc155994751 \h </w:instrText>
            </w:r>
            <w:r w:rsidR="0036073A">
              <w:rPr>
                <w:noProof/>
                <w:webHidden/>
              </w:rPr>
            </w:r>
            <w:r w:rsidR="0036073A">
              <w:rPr>
                <w:noProof/>
                <w:webHidden/>
              </w:rPr>
              <w:fldChar w:fldCharType="separate"/>
            </w:r>
            <w:r w:rsidR="008C5891">
              <w:rPr>
                <w:noProof/>
                <w:webHidden/>
              </w:rPr>
              <w:t>13</w:t>
            </w:r>
            <w:r w:rsidR="0036073A">
              <w:rPr>
                <w:noProof/>
                <w:webHidden/>
              </w:rPr>
              <w:fldChar w:fldCharType="end"/>
            </w:r>
          </w:hyperlink>
        </w:p>
        <w:p w14:paraId="204BDF1B" w14:textId="5CA77EC9" w:rsidR="0036073A" w:rsidRDefault="0082024C">
          <w:pPr>
            <w:pStyle w:val="TOC2"/>
            <w:tabs>
              <w:tab w:val="right" w:pos="9016"/>
            </w:tabs>
            <w:rPr>
              <w:rFonts w:asciiTheme="minorHAnsi" w:eastAsiaTheme="minorEastAsia" w:hAnsiTheme="minorHAnsi" w:cs="Vrinda"/>
              <w:noProof/>
              <w:sz w:val="22"/>
              <w:szCs w:val="28"/>
              <w:lang w:bidi="bn-BD"/>
            </w:rPr>
          </w:pPr>
          <w:hyperlink w:anchor="_Toc155994752" w:history="1">
            <w:r w:rsidR="0036073A" w:rsidRPr="00B44C79">
              <w:rPr>
                <w:rStyle w:val="Hyperlink"/>
                <w:noProof/>
              </w:rPr>
              <w:t>Functions of Navana Welding Electrode Ltd.</w:t>
            </w:r>
            <w:r w:rsidR="0036073A">
              <w:rPr>
                <w:noProof/>
                <w:webHidden/>
              </w:rPr>
              <w:tab/>
            </w:r>
            <w:r w:rsidR="0036073A">
              <w:rPr>
                <w:noProof/>
                <w:webHidden/>
              </w:rPr>
              <w:fldChar w:fldCharType="begin"/>
            </w:r>
            <w:r w:rsidR="0036073A">
              <w:rPr>
                <w:noProof/>
                <w:webHidden/>
              </w:rPr>
              <w:instrText xml:space="preserve"> PAGEREF _Toc155994752 \h </w:instrText>
            </w:r>
            <w:r w:rsidR="0036073A">
              <w:rPr>
                <w:noProof/>
                <w:webHidden/>
              </w:rPr>
            </w:r>
            <w:r w:rsidR="0036073A">
              <w:rPr>
                <w:noProof/>
                <w:webHidden/>
              </w:rPr>
              <w:fldChar w:fldCharType="separate"/>
            </w:r>
            <w:r w:rsidR="008C5891">
              <w:rPr>
                <w:noProof/>
                <w:webHidden/>
              </w:rPr>
              <w:t>14</w:t>
            </w:r>
            <w:r w:rsidR="0036073A">
              <w:rPr>
                <w:noProof/>
                <w:webHidden/>
              </w:rPr>
              <w:fldChar w:fldCharType="end"/>
            </w:r>
          </w:hyperlink>
        </w:p>
        <w:p w14:paraId="19BAC536" w14:textId="460D597B"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3" w:history="1">
            <w:r w:rsidR="0036073A" w:rsidRPr="00B44C79">
              <w:rPr>
                <w:rStyle w:val="Hyperlink"/>
                <w:noProof/>
              </w:rPr>
              <w:t>Product/ Services</w:t>
            </w:r>
            <w:r w:rsidR="0036073A">
              <w:rPr>
                <w:noProof/>
                <w:webHidden/>
              </w:rPr>
              <w:tab/>
            </w:r>
            <w:r w:rsidR="0036073A">
              <w:rPr>
                <w:noProof/>
                <w:webHidden/>
              </w:rPr>
              <w:fldChar w:fldCharType="begin"/>
            </w:r>
            <w:r w:rsidR="0036073A">
              <w:rPr>
                <w:noProof/>
                <w:webHidden/>
              </w:rPr>
              <w:instrText xml:space="preserve"> PAGEREF _Toc155994753 \h </w:instrText>
            </w:r>
            <w:r w:rsidR="0036073A">
              <w:rPr>
                <w:noProof/>
                <w:webHidden/>
              </w:rPr>
            </w:r>
            <w:r w:rsidR="0036073A">
              <w:rPr>
                <w:noProof/>
                <w:webHidden/>
              </w:rPr>
              <w:fldChar w:fldCharType="separate"/>
            </w:r>
            <w:r w:rsidR="008C5891">
              <w:rPr>
                <w:noProof/>
                <w:webHidden/>
              </w:rPr>
              <w:t>15</w:t>
            </w:r>
            <w:r w:rsidR="0036073A">
              <w:rPr>
                <w:noProof/>
                <w:webHidden/>
              </w:rPr>
              <w:fldChar w:fldCharType="end"/>
            </w:r>
          </w:hyperlink>
        </w:p>
        <w:p w14:paraId="2D2C5726" w14:textId="5A2D6892" w:rsidR="0036073A" w:rsidRDefault="0082024C">
          <w:pPr>
            <w:pStyle w:val="TOC2"/>
            <w:tabs>
              <w:tab w:val="right" w:pos="9016"/>
            </w:tabs>
            <w:rPr>
              <w:rFonts w:asciiTheme="minorHAnsi" w:eastAsiaTheme="minorEastAsia" w:hAnsiTheme="minorHAnsi" w:cs="Vrinda"/>
              <w:noProof/>
              <w:sz w:val="22"/>
              <w:szCs w:val="28"/>
              <w:lang w:bidi="bn-BD"/>
            </w:rPr>
          </w:pPr>
          <w:hyperlink w:anchor="_Toc155994754" w:history="1">
            <w:r w:rsidR="0036073A" w:rsidRPr="00B44C79">
              <w:rPr>
                <w:rStyle w:val="Hyperlink"/>
                <w:noProof/>
              </w:rPr>
              <w:t>Performance of Navana Welding Electrode Ltd.</w:t>
            </w:r>
            <w:r w:rsidR="0036073A">
              <w:rPr>
                <w:noProof/>
                <w:webHidden/>
              </w:rPr>
              <w:tab/>
            </w:r>
            <w:r w:rsidR="0036073A">
              <w:rPr>
                <w:noProof/>
                <w:webHidden/>
              </w:rPr>
              <w:fldChar w:fldCharType="begin"/>
            </w:r>
            <w:r w:rsidR="0036073A">
              <w:rPr>
                <w:noProof/>
                <w:webHidden/>
              </w:rPr>
              <w:instrText xml:space="preserve"> PAGEREF _Toc155994754 \h </w:instrText>
            </w:r>
            <w:r w:rsidR="0036073A">
              <w:rPr>
                <w:noProof/>
                <w:webHidden/>
              </w:rPr>
            </w:r>
            <w:r w:rsidR="0036073A">
              <w:rPr>
                <w:noProof/>
                <w:webHidden/>
              </w:rPr>
              <w:fldChar w:fldCharType="separate"/>
            </w:r>
            <w:r w:rsidR="008C5891">
              <w:rPr>
                <w:noProof/>
                <w:webHidden/>
              </w:rPr>
              <w:t>16</w:t>
            </w:r>
            <w:r w:rsidR="0036073A">
              <w:rPr>
                <w:noProof/>
                <w:webHidden/>
              </w:rPr>
              <w:fldChar w:fldCharType="end"/>
            </w:r>
          </w:hyperlink>
        </w:p>
        <w:p w14:paraId="19181EEE" w14:textId="0977E7AE"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5" w:history="1">
            <w:r w:rsidR="0036073A" w:rsidRPr="00B44C79">
              <w:rPr>
                <w:rStyle w:val="Hyperlink"/>
                <w:noProof/>
              </w:rPr>
              <w:t>Corporate Social Responsibility (CSR) Activities:</w:t>
            </w:r>
            <w:r w:rsidR="0036073A">
              <w:rPr>
                <w:noProof/>
                <w:webHidden/>
              </w:rPr>
              <w:tab/>
            </w:r>
            <w:r w:rsidR="0036073A">
              <w:rPr>
                <w:noProof/>
                <w:webHidden/>
              </w:rPr>
              <w:fldChar w:fldCharType="begin"/>
            </w:r>
            <w:r w:rsidR="0036073A">
              <w:rPr>
                <w:noProof/>
                <w:webHidden/>
              </w:rPr>
              <w:instrText xml:space="preserve"> PAGEREF _Toc155994755 \h </w:instrText>
            </w:r>
            <w:r w:rsidR="0036073A">
              <w:rPr>
                <w:noProof/>
                <w:webHidden/>
              </w:rPr>
            </w:r>
            <w:r w:rsidR="0036073A">
              <w:rPr>
                <w:noProof/>
                <w:webHidden/>
              </w:rPr>
              <w:fldChar w:fldCharType="separate"/>
            </w:r>
            <w:r w:rsidR="008C5891">
              <w:rPr>
                <w:noProof/>
                <w:webHidden/>
              </w:rPr>
              <w:t>16</w:t>
            </w:r>
            <w:r w:rsidR="0036073A">
              <w:rPr>
                <w:noProof/>
                <w:webHidden/>
              </w:rPr>
              <w:fldChar w:fldCharType="end"/>
            </w:r>
          </w:hyperlink>
        </w:p>
        <w:p w14:paraId="4D6746EF" w14:textId="0A613B4F"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6" w:history="1">
            <w:r w:rsidR="0036073A" w:rsidRPr="00B44C79">
              <w:rPr>
                <w:rStyle w:val="Hyperlink"/>
                <w:noProof/>
              </w:rPr>
              <w:t>Environmental Reporting:</w:t>
            </w:r>
            <w:r w:rsidR="0036073A">
              <w:rPr>
                <w:noProof/>
                <w:webHidden/>
              </w:rPr>
              <w:tab/>
            </w:r>
            <w:r w:rsidR="0036073A">
              <w:rPr>
                <w:noProof/>
                <w:webHidden/>
              </w:rPr>
              <w:fldChar w:fldCharType="begin"/>
            </w:r>
            <w:r w:rsidR="0036073A">
              <w:rPr>
                <w:noProof/>
                <w:webHidden/>
              </w:rPr>
              <w:instrText xml:space="preserve"> PAGEREF _Toc155994756 \h </w:instrText>
            </w:r>
            <w:r w:rsidR="0036073A">
              <w:rPr>
                <w:noProof/>
                <w:webHidden/>
              </w:rPr>
            </w:r>
            <w:r w:rsidR="0036073A">
              <w:rPr>
                <w:noProof/>
                <w:webHidden/>
              </w:rPr>
              <w:fldChar w:fldCharType="separate"/>
            </w:r>
            <w:r w:rsidR="008C5891">
              <w:rPr>
                <w:noProof/>
                <w:webHidden/>
              </w:rPr>
              <w:t>16</w:t>
            </w:r>
            <w:r w:rsidR="0036073A">
              <w:rPr>
                <w:noProof/>
                <w:webHidden/>
              </w:rPr>
              <w:fldChar w:fldCharType="end"/>
            </w:r>
          </w:hyperlink>
        </w:p>
        <w:p w14:paraId="0E191AB1" w14:textId="096EBB66"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7" w:history="1">
            <w:r w:rsidR="0036073A" w:rsidRPr="00B44C79">
              <w:rPr>
                <w:rStyle w:val="Hyperlink"/>
                <w:noProof/>
              </w:rPr>
              <w:t>Sustainability Reporting:</w:t>
            </w:r>
            <w:r w:rsidR="0036073A">
              <w:rPr>
                <w:noProof/>
                <w:webHidden/>
              </w:rPr>
              <w:tab/>
            </w:r>
            <w:r w:rsidR="0036073A">
              <w:rPr>
                <w:noProof/>
                <w:webHidden/>
              </w:rPr>
              <w:fldChar w:fldCharType="begin"/>
            </w:r>
            <w:r w:rsidR="0036073A">
              <w:rPr>
                <w:noProof/>
                <w:webHidden/>
              </w:rPr>
              <w:instrText xml:space="preserve"> PAGEREF _Toc155994757 \h </w:instrText>
            </w:r>
            <w:r w:rsidR="0036073A">
              <w:rPr>
                <w:noProof/>
                <w:webHidden/>
              </w:rPr>
            </w:r>
            <w:r w:rsidR="0036073A">
              <w:rPr>
                <w:noProof/>
                <w:webHidden/>
              </w:rPr>
              <w:fldChar w:fldCharType="separate"/>
            </w:r>
            <w:r w:rsidR="008C5891">
              <w:rPr>
                <w:noProof/>
                <w:webHidden/>
              </w:rPr>
              <w:t>16</w:t>
            </w:r>
            <w:r w:rsidR="0036073A">
              <w:rPr>
                <w:noProof/>
                <w:webHidden/>
              </w:rPr>
              <w:fldChar w:fldCharType="end"/>
            </w:r>
          </w:hyperlink>
        </w:p>
        <w:p w14:paraId="74219FEF" w14:textId="463E0E67"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8" w:history="1">
            <w:r w:rsidR="0036073A" w:rsidRPr="00B44C79">
              <w:rPr>
                <w:rStyle w:val="Hyperlink"/>
                <w:noProof/>
              </w:rPr>
              <w:t>Other Non-Financial Reporting:</w:t>
            </w:r>
            <w:r w:rsidR="0036073A">
              <w:rPr>
                <w:noProof/>
                <w:webHidden/>
              </w:rPr>
              <w:tab/>
            </w:r>
            <w:r w:rsidR="0036073A">
              <w:rPr>
                <w:noProof/>
                <w:webHidden/>
              </w:rPr>
              <w:fldChar w:fldCharType="begin"/>
            </w:r>
            <w:r w:rsidR="0036073A">
              <w:rPr>
                <w:noProof/>
                <w:webHidden/>
              </w:rPr>
              <w:instrText xml:space="preserve"> PAGEREF _Toc155994758 \h </w:instrText>
            </w:r>
            <w:r w:rsidR="0036073A">
              <w:rPr>
                <w:noProof/>
                <w:webHidden/>
              </w:rPr>
            </w:r>
            <w:r w:rsidR="0036073A">
              <w:rPr>
                <w:noProof/>
                <w:webHidden/>
              </w:rPr>
              <w:fldChar w:fldCharType="separate"/>
            </w:r>
            <w:r w:rsidR="008C5891">
              <w:rPr>
                <w:noProof/>
                <w:webHidden/>
              </w:rPr>
              <w:t>16</w:t>
            </w:r>
            <w:r w:rsidR="0036073A">
              <w:rPr>
                <w:noProof/>
                <w:webHidden/>
              </w:rPr>
              <w:fldChar w:fldCharType="end"/>
            </w:r>
          </w:hyperlink>
        </w:p>
        <w:p w14:paraId="49019766" w14:textId="0D7958BA" w:rsidR="0036073A" w:rsidRDefault="0082024C">
          <w:pPr>
            <w:pStyle w:val="TOC3"/>
            <w:tabs>
              <w:tab w:val="right" w:pos="9016"/>
            </w:tabs>
            <w:rPr>
              <w:rFonts w:asciiTheme="minorHAnsi" w:eastAsiaTheme="minorEastAsia" w:hAnsiTheme="minorHAnsi" w:cs="Vrinda"/>
              <w:noProof/>
              <w:sz w:val="22"/>
              <w:szCs w:val="28"/>
              <w:lang w:bidi="bn-BD"/>
            </w:rPr>
          </w:pPr>
          <w:hyperlink w:anchor="_Toc155994759" w:history="1">
            <w:r w:rsidR="0036073A" w:rsidRPr="00B44C79">
              <w:rPr>
                <w:rStyle w:val="Hyperlink"/>
                <w:noProof/>
              </w:rPr>
              <w:t>ISO Certifications:</w:t>
            </w:r>
            <w:r w:rsidR="0036073A">
              <w:rPr>
                <w:noProof/>
                <w:webHidden/>
              </w:rPr>
              <w:tab/>
            </w:r>
            <w:r w:rsidR="0036073A">
              <w:rPr>
                <w:noProof/>
                <w:webHidden/>
              </w:rPr>
              <w:fldChar w:fldCharType="begin"/>
            </w:r>
            <w:r w:rsidR="0036073A">
              <w:rPr>
                <w:noProof/>
                <w:webHidden/>
              </w:rPr>
              <w:instrText xml:space="preserve"> PAGEREF _Toc155994759 \h </w:instrText>
            </w:r>
            <w:r w:rsidR="0036073A">
              <w:rPr>
                <w:noProof/>
                <w:webHidden/>
              </w:rPr>
            </w:r>
            <w:r w:rsidR="0036073A">
              <w:rPr>
                <w:noProof/>
                <w:webHidden/>
              </w:rPr>
              <w:fldChar w:fldCharType="separate"/>
            </w:r>
            <w:r w:rsidR="008C5891">
              <w:rPr>
                <w:noProof/>
                <w:webHidden/>
              </w:rPr>
              <w:t>16</w:t>
            </w:r>
            <w:r w:rsidR="0036073A">
              <w:rPr>
                <w:noProof/>
                <w:webHidden/>
              </w:rPr>
              <w:fldChar w:fldCharType="end"/>
            </w:r>
          </w:hyperlink>
        </w:p>
        <w:p w14:paraId="5D19FC65" w14:textId="4EB9F59A" w:rsidR="0036073A" w:rsidRDefault="0082024C">
          <w:pPr>
            <w:pStyle w:val="TOC2"/>
            <w:tabs>
              <w:tab w:val="right" w:pos="9016"/>
            </w:tabs>
            <w:rPr>
              <w:rFonts w:asciiTheme="minorHAnsi" w:eastAsiaTheme="minorEastAsia" w:hAnsiTheme="minorHAnsi" w:cs="Vrinda"/>
              <w:noProof/>
              <w:sz w:val="22"/>
              <w:szCs w:val="28"/>
              <w:lang w:bidi="bn-BD"/>
            </w:rPr>
          </w:pPr>
          <w:hyperlink w:anchor="_Toc155994760" w:history="1">
            <w:r w:rsidR="0036073A" w:rsidRPr="00B44C79">
              <w:rPr>
                <w:rStyle w:val="Hyperlink"/>
                <w:noProof/>
              </w:rPr>
              <w:t>Industry Scenario</w:t>
            </w:r>
            <w:r w:rsidR="0036073A">
              <w:rPr>
                <w:noProof/>
                <w:webHidden/>
              </w:rPr>
              <w:tab/>
            </w:r>
            <w:r w:rsidR="0036073A">
              <w:rPr>
                <w:noProof/>
                <w:webHidden/>
              </w:rPr>
              <w:fldChar w:fldCharType="begin"/>
            </w:r>
            <w:r w:rsidR="0036073A">
              <w:rPr>
                <w:noProof/>
                <w:webHidden/>
              </w:rPr>
              <w:instrText xml:space="preserve"> PAGEREF _Toc155994760 \h </w:instrText>
            </w:r>
            <w:r w:rsidR="0036073A">
              <w:rPr>
                <w:noProof/>
                <w:webHidden/>
              </w:rPr>
            </w:r>
            <w:r w:rsidR="0036073A">
              <w:rPr>
                <w:noProof/>
                <w:webHidden/>
              </w:rPr>
              <w:fldChar w:fldCharType="separate"/>
            </w:r>
            <w:r w:rsidR="008C5891">
              <w:rPr>
                <w:noProof/>
                <w:webHidden/>
              </w:rPr>
              <w:t>17</w:t>
            </w:r>
            <w:r w:rsidR="0036073A">
              <w:rPr>
                <w:noProof/>
                <w:webHidden/>
              </w:rPr>
              <w:fldChar w:fldCharType="end"/>
            </w:r>
          </w:hyperlink>
        </w:p>
        <w:p w14:paraId="48F48E73" w14:textId="3392E350"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1" w:history="1">
            <w:r w:rsidR="0036073A" w:rsidRPr="00B44C79">
              <w:rPr>
                <w:rStyle w:val="Hyperlink"/>
                <w:noProof/>
              </w:rPr>
              <w:t>Rising Automation:</w:t>
            </w:r>
            <w:r w:rsidR="0036073A">
              <w:rPr>
                <w:noProof/>
                <w:webHidden/>
              </w:rPr>
              <w:tab/>
            </w:r>
            <w:r w:rsidR="0036073A">
              <w:rPr>
                <w:noProof/>
                <w:webHidden/>
              </w:rPr>
              <w:fldChar w:fldCharType="begin"/>
            </w:r>
            <w:r w:rsidR="0036073A">
              <w:rPr>
                <w:noProof/>
                <w:webHidden/>
              </w:rPr>
              <w:instrText xml:space="preserve"> PAGEREF _Toc155994761 \h </w:instrText>
            </w:r>
            <w:r w:rsidR="0036073A">
              <w:rPr>
                <w:noProof/>
                <w:webHidden/>
              </w:rPr>
            </w:r>
            <w:r w:rsidR="0036073A">
              <w:rPr>
                <w:noProof/>
                <w:webHidden/>
              </w:rPr>
              <w:fldChar w:fldCharType="separate"/>
            </w:r>
            <w:r w:rsidR="008C5891">
              <w:rPr>
                <w:noProof/>
                <w:webHidden/>
              </w:rPr>
              <w:t>17</w:t>
            </w:r>
            <w:r w:rsidR="0036073A">
              <w:rPr>
                <w:noProof/>
                <w:webHidden/>
              </w:rPr>
              <w:fldChar w:fldCharType="end"/>
            </w:r>
          </w:hyperlink>
        </w:p>
        <w:p w14:paraId="6909B0DC" w14:textId="6EF5D352"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2" w:history="1">
            <w:r w:rsidR="0036073A" w:rsidRPr="00B44C79">
              <w:rPr>
                <w:rStyle w:val="Hyperlink"/>
                <w:noProof/>
              </w:rPr>
              <w:t>Raw Material Fluctuations:</w:t>
            </w:r>
            <w:r w:rsidR="0036073A">
              <w:rPr>
                <w:noProof/>
                <w:webHidden/>
              </w:rPr>
              <w:tab/>
            </w:r>
            <w:r w:rsidR="0036073A">
              <w:rPr>
                <w:noProof/>
                <w:webHidden/>
              </w:rPr>
              <w:fldChar w:fldCharType="begin"/>
            </w:r>
            <w:r w:rsidR="0036073A">
              <w:rPr>
                <w:noProof/>
                <w:webHidden/>
              </w:rPr>
              <w:instrText xml:space="preserve"> PAGEREF _Toc155994762 \h </w:instrText>
            </w:r>
            <w:r w:rsidR="0036073A">
              <w:rPr>
                <w:noProof/>
                <w:webHidden/>
              </w:rPr>
            </w:r>
            <w:r w:rsidR="0036073A">
              <w:rPr>
                <w:noProof/>
                <w:webHidden/>
              </w:rPr>
              <w:fldChar w:fldCharType="separate"/>
            </w:r>
            <w:r w:rsidR="008C5891">
              <w:rPr>
                <w:noProof/>
                <w:webHidden/>
              </w:rPr>
              <w:t>17</w:t>
            </w:r>
            <w:r w:rsidR="0036073A">
              <w:rPr>
                <w:noProof/>
                <w:webHidden/>
              </w:rPr>
              <w:fldChar w:fldCharType="end"/>
            </w:r>
          </w:hyperlink>
        </w:p>
        <w:p w14:paraId="33D2D505" w14:textId="3C75386F"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3" w:history="1">
            <w:r w:rsidR="0036073A" w:rsidRPr="00B44C79">
              <w:rPr>
                <w:rStyle w:val="Hyperlink"/>
                <w:noProof/>
              </w:rPr>
              <w:t>Evolving Regulatory Landscape:</w:t>
            </w:r>
            <w:r w:rsidR="0036073A">
              <w:rPr>
                <w:noProof/>
                <w:webHidden/>
              </w:rPr>
              <w:tab/>
            </w:r>
            <w:r w:rsidR="0036073A">
              <w:rPr>
                <w:noProof/>
                <w:webHidden/>
              </w:rPr>
              <w:fldChar w:fldCharType="begin"/>
            </w:r>
            <w:r w:rsidR="0036073A">
              <w:rPr>
                <w:noProof/>
                <w:webHidden/>
              </w:rPr>
              <w:instrText xml:space="preserve"> PAGEREF _Toc155994763 \h </w:instrText>
            </w:r>
            <w:r w:rsidR="0036073A">
              <w:rPr>
                <w:noProof/>
                <w:webHidden/>
              </w:rPr>
            </w:r>
            <w:r w:rsidR="0036073A">
              <w:rPr>
                <w:noProof/>
                <w:webHidden/>
              </w:rPr>
              <w:fldChar w:fldCharType="separate"/>
            </w:r>
            <w:r w:rsidR="008C5891">
              <w:rPr>
                <w:noProof/>
                <w:webHidden/>
              </w:rPr>
              <w:t>17</w:t>
            </w:r>
            <w:r w:rsidR="0036073A">
              <w:rPr>
                <w:noProof/>
                <w:webHidden/>
              </w:rPr>
              <w:fldChar w:fldCharType="end"/>
            </w:r>
          </w:hyperlink>
        </w:p>
        <w:p w14:paraId="3A42E647" w14:textId="1D5BDA69"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4" w:history="1">
            <w:r w:rsidR="0036073A" w:rsidRPr="00B44C79">
              <w:rPr>
                <w:rStyle w:val="Hyperlink"/>
                <w:noProof/>
              </w:rPr>
              <w:t>Competitive Fire:</w:t>
            </w:r>
            <w:r w:rsidR="0036073A">
              <w:rPr>
                <w:noProof/>
                <w:webHidden/>
              </w:rPr>
              <w:tab/>
            </w:r>
            <w:r w:rsidR="0036073A">
              <w:rPr>
                <w:noProof/>
                <w:webHidden/>
              </w:rPr>
              <w:fldChar w:fldCharType="begin"/>
            </w:r>
            <w:r w:rsidR="0036073A">
              <w:rPr>
                <w:noProof/>
                <w:webHidden/>
              </w:rPr>
              <w:instrText xml:space="preserve"> PAGEREF _Toc155994764 \h </w:instrText>
            </w:r>
            <w:r w:rsidR="0036073A">
              <w:rPr>
                <w:noProof/>
                <w:webHidden/>
              </w:rPr>
            </w:r>
            <w:r w:rsidR="0036073A">
              <w:rPr>
                <w:noProof/>
                <w:webHidden/>
              </w:rPr>
              <w:fldChar w:fldCharType="separate"/>
            </w:r>
            <w:r w:rsidR="008C5891">
              <w:rPr>
                <w:noProof/>
                <w:webHidden/>
              </w:rPr>
              <w:t>17</w:t>
            </w:r>
            <w:r w:rsidR="0036073A">
              <w:rPr>
                <w:noProof/>
                <w:webHidden/>
              </w:rPr>
              <w:fldChar w:fldCharType="end"/>
            </w:r>
          </w:hyperlink>
        </w:p>
        <w:p w14:paraId="3388F3E1" w14:textId="30E35859"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5" w:history="1">
            <w:r w:rsidR="0036073A" w:rsidRPr="00B44C79">
              <w:rPr>
                <w:rStyle w:val="Hyperlink"/>
                <w:noProof/>
              </w:rPr>
              <w:t>SWOT Analysis of NWEL</w:t>
            </w:r>
            <w:r w:rsidR="0036073A">
              <w:rPr>
                <w:noProof/>
                <w:webHidden/>
              </w:rPr>
              <w:tab/>
            </w:r>
            <w:r w:rsidR="0036073A">
              <w:rPr>
                <w:noProof/>
                <w:webHidden/>
              </w:rPr>
              <w:fldChar w:fldCharType="begin"/>
            </w:r>
            <w:r w:rsidR="0036073A">
              <w:rPr>
                <w:noProof/>
                <w:webHidden/>
              </w:rPr>
              <w:instrText xml:space="preserve"> PAGEREF _Toc155994765 \h </w:instrText>
            </w:r>
            <w:r w:rsidR="0036073A">
              <w:rPr>
                <w:noProof/>
                <w:webHidden/>
              </w:rPr>
            </w:r>
            <w:r w:rsidR="0036073A">
              <w:rPr>
                <w:noProof/>
                <w:webHidden/>
              </w:rPr>
              <w:fldChar w:fldCharType="separate"/>
            </w:r>
            <w:r w:rsidR="008C5891">
              <w:rPr>
                <w:noProof/>
                <w:webHidden/>
              </w:rPr>
              <w:t>18</w:t>
            </w:r>
            <w:r w:rsidR="0036073A">
              <w:rPr>
                <w:noProof/>
                <w:webHidden/>
              </w:rPr>
              <w:fldChar w:fldCharType="end"/>
            </w:r>
          </w:hyperlink>
        </w:p>
        <w:p w14:paraId="2800E086" w14:textId="36F00B86" w:rsidR="0036073A" w:rsidRDefault="0082024C">
          <w:pPr>
            <w:pStyle w:val="TOC2"/>
            <w:tabs>
              <w:tab w:val="right" w:pos="9016"/>
            </w:tabs>
            <w:rPr>
              <w:rFonts w:asciiTheme="minorHAnsi" w:eastAsiaTheme="minorEastAsia" w:hAnsiTheme="minorHAnsi" w:cs="Vrinda"/>
              <w:noProof/>
              <w:sz w:val="22"/>
              <w:szCs w:val="28"/>
              <w:lang w:bidi="bn-BD"/>
            </w:rPr>
          </w:pPr>
          <w:hyperlink w:anchor="_Toc155994766" w:history="1">
            <w:r w:rsidR="0036073A" w:rsidRPr="00B44C79">
              <w:rPr>
                <w:rStyle w:val="Hyperlink"/>
                <w:noProof/>
              </w:rPr>
              <w:t>Internal Control Components at Navana Welding Electrode Ltd.:</w:t>
            </w:r>
            <w:r w:rsidR="0036073A">
              <w:rPr>
                <w:noProof/>
                <w:webHidden/>
              </w:rPr>
              <w:tab/>
            </w:r>
            <w:r w:rsidR="0036073A">
              <w:rPr>
                <w:noProof/>
                <w:webHidden/>
              </w:rPr>
              <w:fldChar w:fldCharType="begin"/>
            </w:r>
            <w:r w:rsidR="0036073A">
              <w:rPr>
                <w:noProof/>
                <w:webHidden/>
              </w:rPr>
              <w:instrText xml:space="preserve"> PAGEREF _Toc155994766 \h </w:instrText>
            </w:r>
            <w:r w:rsidR="0036073A">
              <w:rPr>
                <w:noProof/>
                <w:webHidden/>
              </w:rPr>
            </w:r>
            <w:r w:rsidR="0036073A">
              <w:rPr>
                <w:noProof/>
                <w:webHidden/>
              </w:rPr>
              <w:fldChar w:fldCharType="separate"/>
            </w:r>
            <w:r w:rsidR="008C5891">
              <w:rPr>
                <w:noProof/>
                <w:webHidden/>
              </w:rPr>
              <w:t>20</w:t>
            </w:r>
            <w:r w:rsidR="0036073A">
              <w:rPr>
                <w:noProof/>
                <w:webHidden/>
              </w:rPr>
              <w:fldChar w:fldCharType="end"/>
            </w:r>
          </w:hyperlink>
        </w:p>
        <w:p w14:paraId="44B229BB" w14:textId="65FABBE7"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7" w:history="1">
            <w:r w:rsidR="0036073A" w:rsidRPr="00B44C79">
              <w:rPr>
                <w:rStyle w:val="Hyperlink"/>
                <w:noProof/>
              </w:rPr>
              <w:t>Control Environment:</w:t>
            </w:r>
            <w:r w:rsidR="0036073A">
              <w:rPr>
                <w:noProof/>
                <w:webHidden/>
              </w:rPr>
              <w:tab/>
            </w:r>
            <w:r w:rsidR="0036073A">
              <w:rPr>
                <w:noProof/>
                <w:webHidden/>
              </w:rPr>
              <w:fldChar w:fldCharType="begin"/>
            </w:r>
            <w:r w:rsidR="0036073A">
              <w:rPr>
                <w:noProof/>
                <w:webHidden/>
              </w:rPr>
              <w:instrText xml:space="preserve"> PAGEREF _Toc155994767 \h </w:instrText>
            </w:r>
            <w:r w:rsidR="0036073A">
              <w:rPr>
                <w:noProof/>
                <w:webHidden/>
              </w:rPr>
            </w:r>
            <w:r w:rsidR="0036073A">
              <w:rPr>
                <w:noProof/>
                <w:webHidden/>
              </w:rPr>
              <w:fldChar w:fldCharType="separate"/>
            </w:r>
            <w:r w:rsidR="008C5891">
              <w:rPr>
                <w:noProof/>
                <w:webHidden/>
              </w:rPr>
              <w:t>20</w:t>
            </w:r>
            <w:r w:rsidR="0036073A">
              <w:rPr>
                <w:noProof/>
                <w:webHidden/>
              </w:rPr>
              <w:fldChar w:fldCharType="end"/>
            </w:r>
          </w:hyperlink>
        </w:p>
        <w:p w14:paraId="01F7B57E" w14:textId="3FB23074"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8" w:history="1">
            <w:r w:rsidR="0036073A" w:rsidRPr="00B44C79">
              <w:rPr>
                <w:rStyle w:val="Hyperlink"/>
                <w:noProof/>
              </w:rPr>
              <w:t>Risk Assessment:</w:t>
            </w:r>
            <w:r w:rsidR="0036073A">
              <w:rPr>
                <w:noProof/>
                <w:webHidden/>
              </w:rPr>
              <w:tab/>
            </w:r>
            <w:r w:rsidR="0036073A">
              <w:rPr>
                <w:noProof/>
                <w:webHidden/>
              </w:rPr>
              <w:fldChar w:fldCharType="begin"/>
            </w:r>
            <w:r w:rsidR="0036073A">
              <w:rPr>
                <w:noProof/>
                <w:webHidden/>
              </w:rPr>
              <w:instrText xml:space="preserve"> PAGEREF _Toc155994768 \h </w:instrText>
            </w:r>
            <w:r w:rsidR="0036073A">
              <w:rPr>
                <w:noProof/>
                <w:webHidden/>
              </w:rPr>
            </w:r>
            <w:r w:rsidR="0036073A">
              <w:rPr>
                <w:noProof/>
                <w:webHidden/>
              </w:rPr>
              <w:fldChar w:fldCharType="separate"/>
            </w:r>
            <w:r w:rsidR="008C5891">
              <w:rPr>
                <w:noProof/>
                <w:webHidden/>
              </w:rPr>
              <w:t>20</w:t>
            </w:r>
            <w:r w:rsidR="0036073A">
              <w:rPr>
                <w:noProof/>
                <w:webHidden/>
              </w:rPr>
              <w:fldChar w:fldCharType="end"/>
            </w:r>
          </w:hyperlink>
        </w:p>
        <w:p w14:paraId="16FA4BFD" w14:textId="4EEEF465" w:rsidR="0036073A" w:rsidRDefault="0082024C">
          <w:pPr>
            <w:pStyle w:val="TOC3"/>
            <w:tabs>
              <w:tab w:val="right" w:pos="9016"/>
            </w:tabs>
            <w:rPr>
              <w:rFonts w:asciiTheme="minorHAnsi" w:eastAsiaTheme="minorEastAsia" w:hAnsiTheme="minorHAnsi" w:cs="Vrinda"/>
              <w:noProof/>
              <w:sz w:val="22"/>
              <w:szCs w:val="28"/>
              <w:lang w:bidi="bn-BD"/>
            </w:rPr>
          </w:pPr>
          <w:hyperlink w:anchor="_Toc155994769" w:history="1">
            <w:r w:rsidR="0036073A" w:rsidRPr="00B44C79">
              <w:rPr>
                <w:rStyle w:val="Hyperlink"/>
                <w:noProof/>
              </w:rPr>
              <w:t>Control Activities:</w:t>
            </w:r>
            <w:r w:rsidR="0036073A">
              <w:rPr>
                <w:noProof/>
                <w:webHidden/>
              </w:rPr>
              <w:tab/>
            </w:r>
            <w:r w:rsidR="0036073A">
              <w:rPr>
                <w:noProof/>
                <w:webHidden/>
              </w:rPr>
              <w:fldChar w:fldCharType="begin"/>
            </w:r>
            <w:r w:rsidR="0036073A">
              <w:rPr>
                <w:noProof/>
                <w:webHidden/>
              </w:rPr>
              <w:instrText xml:space="preserve"> PAGEREF _Toc155994769 \h </w:instrText>
            </w:r>
            <w:r w:rsidR="0036073A">
              <w:rPr>
                <w:noProof/>
                <w:webHidden/>
              </w:rPr>
            </w:r>
            <w:r w:rsidR="0036073A">
              <w:rPr>
                <w:noProof/>
                <w:webHidden/>
              </w:rPr>
              <w:fldChar w:fldCharType="separate"/>
            </w:r>
            <w:r w:rsidR="008C5891">
              <w:rPr>
                <w:noProof/>
                <w:webHidden/>
              </w:rPr>
              <w:t>20</w:t>
            </w:r>
            <w:r w:rsidR="0036073A">
              <w:rPr>
                <w:noProof/>
                <w:webHidden/>
              </w:rPr>
              <w:fldChar w:fldCharType="end"/>
            </w:r>
          </w:hyperlink>
        </w:p>
        <w:p w14:paraId="1B41D8A5" w14:textId="0B755315" w:rsidR="0036073A" w:rsidRDefault="0082024C">
          <w:pPr>
            <w:pStyle w:val="TOC3"/>
            <w:tabs>
              <w:tab w:val="right" w:pos="9016"/>
            </w:tabs>
            <w:rPr>
              <w:rFonts w:asciiTheme="minorHAnsi" w:eastAsiaTheme="minorEastAsia" w:hAnsiTheme="minorHAnsi" w:cs="Vrinda"/>
              <w:noProof/>
              <w:sz w:val="22"/>
              <w:szCs w:val="28"/>
              <w:lang w:bidi="bn-BD"/>
            </w:rPr>
          </w:pPr>
          <w:hyperlink w:anchor="_Toc155994770" w:history="1">
            <w:r w:rsidR="0036073A" w:rsidRPr="00B44C79">
              <w:rPr>
                <w:rStyle w:val="Hyperlink"/>
                <w:noProof/>
              </w:rPr>
              <w:t>Information and Communication:</w:t>
            </w:r>
            <w:r w:rsidR="0036073A">
              <w:rPr>
                <w:noProof/>
                <w:webHidden/>
              </w:rPr>
              <w:tab/>
            </w:r>
            <w:r w:rsidR="0036073A">
              <w:rPr>
                <w:noProof/>
                <w:webHidden/>
              </w:rPr>
              <w:fldChar w:fldCharType="begin"/>
            </w:r>
            <w:r w:rsidR="0036073A">
              <w:rPr>
                <w:noProof/>
                <w:webHidden/>
              </w:rPr>
              <w:instrText xml:space="preserve"> PAGEREF _Toc155994770 \h </w:instrText>
            </w:r>
            <w:r w:rsidR="0036073A">
              <w:rPr>
                <w:noProof/>
                <w:webHidden/>
              </w:rPr>
            </w:r>
            <w:r w:rsidR="0036073A">
              <w:rPr>
                <w:noProof/>
                <w:webHidden/>
              </w:rPr>
              <w:fldChar w:fldCharType="separate"/>
            </w:r>
            <w:r w:rsidR="008C5891">
              <w:rPr>
                <w:noProof/>
                <w:webHidden/>
              </w:rPr>
              <w:t>21</w:t>
            </w:r>
            <w:r w:rsidR="0036073A">
              <w:rPr>
                <w:noProof/>
                <w:webHidden/>
              </w:rPr>
              <w:fldChar w:fldCharType="end"/>
            </w:r>
          </w:hyperlink>
        </w:p>
        <w:p w14:paraId="4820F11B" w14:textId="545C9E41" w:rsidR="0036073A" w:rsidRDefault="0082024C">
          <w:pPr>
            <w:pStyle w:val="TOC3"/>
            <w:tabs>
              <w:tab w:val="right" w:pos="9016"/>
            </w:tabs>
            <w:rPr>
              <w:rFonts w:asciiTheme="minorHAnsi" w:eastAsiaTheme="minorEastAsia" w:hAnsiTheme="minorHAnsi" w:cs="Vrinda"/>
              <w:noProof/>
              <w:sz w:val="22"/>
              <w:szCs w:val="28"/>
              <w:lang w:bidi="bn-BD"/>
            </w:rPr>
          </w:pPr>
          <w:hyperlink w:anchor="_Toc155994771" w:history="1">
            <w:r w:rsidR="0036073A" w:rsidRPr="00B44C79">
              <w:rPr>
                <w:rStyle w:val="Hyperlink"/>
                <w:noProof/>
              </w:rPr>
              <w:t>Monitoring:</w:t>
            </w:r>
            <w:r w:rsidR="0036073A">
              <w:rPr>
                <w:noProof/>
                <w:webHidden/>
              </w:rPr>
              <w:tab/>
            </w:r>
            <w:r w:rsidR="0036073A">
              <w:rPr>
                <w:noProof/>
                <w:webHidden/>
              </w:rPr>
              <w:fldChar w:fldCharType="begin"/>
            </w:r>
            <w:r w:rsidR="0036073A">
              <w:rPr>
                <w:noProof/>
                <w:webHidden/>
              </w:rPr>
              <w:instrText xml:space="preserve"> PAGEREF _Toc155994771 \h </w:instrText>
            </w:r>
            <w:r w:rsidR="0036073A">
              <w:rPr>
                <w:noProof/>
                <w:webHidden/>
              </w:rPr>
            </w:r>
            <w:r w:rsidR="0036073A">
              <w:rPr>
                <w:noProof/>
                <w:webHidden/>
              </w:rPr>
              <w:fldChar w:fldCharType="separate"/>
            </w:r>
            <w:r w:rsidR="008C5891">
              <w:rPr>
                <w:noProof/>
                <w:webHidden/>
              </w:rPr>
              <w:t>21</w:t>
            </w:r>
            <w:r w:rsidR="0036073A">
              <w:rPr>
                <w:noProof/>
                <w:webHidden/>
              </w:rPr>
              <w:fldChar w:fldCharType="end"/>
            </w:r>
          </w:hyperlink>
        </w:p>
        <w:p w14:paraId="32CE775F" w14:textId="4FBE72E9"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772" w:history="1">
            <w:r w:rsidR="0036073A" w:rsidRPr="00B44C79">
              <w:rPr>
                <w:rStyle w:val="Hyperlink"/>
                <w:noProof/>
              </w:rPr>
              <w:t>3.</w:t>
            </w:r>
            <w:r w:rsidR="0036073A">
              <w:rPr>
                <w:rFonts w:asciiTheme="minorHAnsi" w:eastAsiaTheme="minorEastAsia" w:hAnsiTheme="minorHAnsi" w:cs="Vrinda"/>
                <w:noProof/>
                <w:sz w:val="22"/>
                <w:szCs w:val="28"/>
                <w:lang w:bidi="bn-BD"/>
              </w:rPr>
              <w:tab/>
            </w:r>
            <w:r w:rsidR="0036073A" w:rsidRPr="00B44C79">
              <w:rPr>
                <w:rStyle w:val="Hyperlink"/>
                <w:noProof/>
              </w:rPr>
              <w:t>Objectives of the Study</w:t>
            </w:r>
            <w:r w:rsidR="0036073A">
              <w:rPr>
                <w:noProof/>
                <w:webHidden/>
              </w:rPr>
              <w:tab/>
            </w:r>
            <w:r w:rsidR="0036073A">
              <w:rPr>
                <w:noProof/>
                <w:webHidden/>
              </w:rPr>
              <w:fldChar w:fldCharType="begin"/>
            </w:r>
            <w:r w:rsidR="0036073A">
              <w:rPr>
                <w:noProof/>
                <w:webHidden/>
              </w:rPr>
              <w:instrText xml:space="preserve"> PAGEREF _Toc155994772 \h </w:instrText>
            </w:r>
            <w:r w:rsidR="0036073A">
              <w:rPr>
                <w:noProof/>
                <w:webHidden/>
              </w:rPr>
            </w:r>
            <w:r w:rsidR="0036073A">
              <w:rPr>
                <w:noProof/>
                <w:webHidden/>
              </w:rPr>
              <w:fldChar w:fldCharType="separate"/>
            </w:r>
            <w:r w:rsidR="008C5891">
              <w:rPr>
                <w:noProof/>
                <w:webHidden/>
              </w:rPr>
              <w:t>22</w:t>
            </w:r>
            <w:r w:rsidR="0036073A">
              <w:rPr>
                <w:noProof/>
                <w:webHidden/>
              </w:rPr>
              <w:fldChar w:fldCharType="end"/>
            </w:r>
          </w:hyperlink>
        </w:p>
        <w:p w14:paraId="35C633D4" w14:textId="58515EF2"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773" w:history="1">
            <w:r w:rsidR="0036073A" w:rsidRPr="00B44C79">
              <w:rPr>
                <w:rStyle w:val="Hyperlink"/>
                <w:noProof/>
              </w:rPr>
              <w:t>4.</w:t>
            </w:r>
            <w:r w:rsidR="0036073A">
              <w:rPr>
                <w:rFonts w:asciiTheme="minorHAnsi" w:eastAsiaTheme="minorEastAsia" w:hAnsiTheme="minorHAnsi" w:cs="Vrinda"/>
                <w:noProof/>
                <w:sz w:val="22"/>
                <w:szCs w:val="28"/>
                <w:lang w:bidi="bn-BD"/>
              </w:rPr>
              <w:tab/>
            </w:r>
            <w:r w:rsidR="0036073A" w:rsidRPr="00B44C79">
              <w:rPr>
                <w:rStyle w:val="Hyperlink"/>
                <w:noProof/>
              </w:rPr>
              <w:t>Methodology of the Study</w:t>
            </w:r>
            <w:r w:rsidR="0036073A">
              <w:rPr>
                <w:noProof/>
                <w:webHidden/>
              </w:rPr>
              <w:tab/>
            </w:r>
            <w:r w:rsidR="0036073A">
              <w:rPr>
                <w:noProof/>
                <w:webHidden/>
              </w:rPr>
              <w:fldChar w:fldCharType="begin"/>
            </w:r>
            <w:r w:rsidR="0036073A">
              <w:rPr>
                <w:noProof/>
                <w:webHidden/>
              </w:rPr>
              <w:instrText xml:space="preserve"> PAGEREF _Toc155994773 \h </w:instrText>
            </w:r>
            <w:r w:rsidR="0036073A">
              <w:rPr>
                <w:noProof/>
                <w:webHidden/>
              </w:rPr>
            </w:r>
            <w:r w:rsidR="0036073A">
              <w:rPr>
                <w:noProof/>
                <w:webHidden/>
              </w:rPr>
              <w:fldChar w:fldCharType="separate"/>
            </w:r>
            <w:r w:rsidR="008C5891">
              <w:rPr>
                <w:noProof/>
                <w:webHidden/>
              </w:rPr>
              <w:t>23</w:t>
            </w:r>
            <w:r w:rsidR="0036073A">
              <w:rPr>
                <w:noProof/>
                <w:webHidden/>
              </w:rPr>
              <w:fldChar w:fldCharType="end"/>
            </w:r>
          </w:hyperlink>
        </w:p>
        <w:p w14:paraId="0FBF2E53" w14:textId="56FEE217" w:rsidR="0036073A" w:rsidRDefault="0082024C">
          <w:pPr>
            <w:pStyle w:val="TOC2"/>
            <w:tabs>
              <w:tab w:val="right" w:pos="9016"/>
            </w:tabs>
            <w:rPr>
              <w:rFonts w:asciiTheme="minorHAnsi" w:eastAsiaTheme="minorEastAsia" w:hAnsiTheme="minorHAnsi" w:cs="Vrinda"/>
              <w:noProof/>
              <w:sz w:val="22"/>
              <w:szCs w:val="28"/>
              <w:lang w:bidi="bn-BD"/>
            </w:rPr>
          </w:pPr>
          <w:hyperlink w:anchor="_Toc155994774" w:history="1">
            <w:r w:rsidR="0036073A" w:rsidRPr="00B44C79">
              <w:rPr>
                <w:rStyle w:val="Hyperlink"/>
                <w:noProof/>
              </w:rPr>
              <w:t>a. Type of Data:</w:t>
            </w:r>
            <w:r w:rsidR="0036073A">
              <w:rPr>
                <w:noProof/>
                <w:webHidden/>
              </w:rPr>
              <w:tab/>
            </w:r>
            <w:r w:rsidR="0036073A">
              <w:rPr>
                <w:noProof/>
                <w:webHidden/>
              </w:rPr>
              <w:fldChar w:fldCharType="begin"/>
            </w:r>
            <w:r w:rsidR="0036073A">
              <w:rPr>
                <w:noProof/>
                <w:webHidden/>
              </w:rPr>
              <w:instrText xml:space="preserve"> PAGEREF _Toc155994774 \h </w:instrText>
            </w:r>
            <w:r w:rsidR="0036073A">
              <w:rPr>
                <w:noProof/>
                <w:webHidden/>
              </w:rPr>
            </w:r>
            <w:r w:rsidR="0036073A">
              <w:rPr>
                <w:noProof/>
                <w:webHidden/>
              </w:rPr>
              <w:fldChar w:fldCharType="separate"/>
            </w:r>
            <w:r w:rsidR="008C5891">
              <w:rPr>
                <w:noProof/>
                <w:webHidden/>
              </w:rPr>
              <w:t>24</w:t>
            </w:r>
            <w:r w:rsidR="0036073A">
              <w:rPr>
                <w:noProof/>
                <w:webHidden/>
              </w:rPr>
              <w:fldChar w:fldCharType="end"/>
            </w:r>
          </w:hyperlink>
        </w:p>
        <w:p w14:paraId="3460E59E" w14:textId="738F25DA" w:rsidR="0036073A" w:rsidRDefault="0082024C">
          <w:pPr>
            <w:pStyle w:val="TOC3"/>
            <w:tabs>
              <w:tab w:val="right" w:pos="9016"/>
            </w:tabs>
            <w:rPr>
              <w:rFonts w:asciiTheme="minorHAnsi" w:eastAsiaTheme="minorEastAsia" w:hAnsiTheme="minorHAnsi" w:cs="Vrinda"/>
              <w:noProof/>
              <w:sz w:val="22"/>
              <w:szCs w:val="28"/>
              <w:lang w:bidi="bn-BD"/>
            </w:rPr>
          </w:pPr>
          <w:hyperlink w:anchor="_Toc155994775" w:history="1">
            <w:r w:rsidR="0036073A" w:rsidRPr="00B44C79">
              <w:rPr>
                <w:rStyle w:val="Hyperlink"/>
                <w:noProof/>
              </w:rPr>
              <w:t>Primary Data:</w:t>
            </w:r>
            <w:r w:rsidR="0036073A">
              <w:rPr>
                <w:noProof/>
                <w:webHidden/>
              </w:rPr>
              <w:tab/>
            </w:r>
            <w:r w:rsidR="0036073A">
              <w:rPr>
                <w:noProof/>
                <w:webHidden/>
              </w:rPr>
              <w:fldChar w:fldCharType="begin"/>
            </w:r>
            <w:r w:rsidR="0036073A">
              <w:rPr>
                <w:noProof/>
                <w:webHidden/>
              </w:rPr>
              <w:instrText xml:space="preserve"> PAGEREF _Toc155994775 \h </w:instrText>
            </w:r>
            <w:r w:rsidR="0036073A">
              <w:rPr>
                <w:noProof/>
                <w:webHidden/>
              </w:rPr>
            </w:r>
            <w:r w:rsidR="0036073A">
              <w:rPr>
                <w:noProof/>
                <w:webHidden/>
              </w:rPr>
              <w:fldChar w:fldCharType="separate"/>
            </w:r>
            <w:r w:rsidR="008C5891">
              <w:rPr>
                <w:noProof/>
                <w:webHidden/>
              </w:rPr>
              <w:t>24</w:t>
            </w:r>
            <w:r w:rsidR="0036073A">
              <w:rPr>
                <w:noProof/>
                <w:webHidden/>
              </w:rPr>
              <w:fldChar w:fldCharType="end"/>
            </w:r>
          </w:hyperlink>
        </w:p>
        <w:p w14:paraId="0455B279" w14:textId="44C4DE15" w:rsidR="0036073A" w:rsidRDefault="0082024C">
          <w:pPr>
            <w:pStyle w:val="TOC3"/>
            <w:tabs>
              <w:tab w:val="right" w:pos="9016"/>
            </w:tabs>
            <w:rPr>
              <w:rFonts w:asciiTheme="minorHAnsi" w:eastAsiaTheme="minorEastAsia" w:hAnsiTheme="minorHAnsi" w:cs="Vrinda"/>
              <w:noProof/>
              <w:sz w:val="22"/>
              <w:szCs w:val="28"/>
              <w:lang w:bidi="bn-BD"/>
            </w:rPr>
          </w:pPr>
          <w:hyperlink w:anchor="_Toc155994776" w:history="1">
            <w:r w:rsidR="0036073A" w:rsidRPr="00B44C79">
              <w:rPr>
                <w:rStyle w:val="Hyperlink"/>
                <w:noProof/>
              </w:rPr>
              <w:t>Secondary Data:</w:t>
            </w:r>
            <w:r w:rsidR="0036073A">
              <w:rPr>
                <w:noProof/>
                <w:webHidden/>
              </w:rPr>
              <w:tab/>
            </w:r>
            <w:r w:rsidR="0036073A">
              <w:rPr>
                <w:noProof/>
                <w:webHidden/>
              </w:rPr>
              <w:fldChar w:fldCharType="begin"/>
            </w:r>
            <w:r w:rsidR="0036073A">
              <w:rPr>
                <w:noProof/>
                <w:webHidden/>
              </w:rPr>
              <w:instrText xml:space="preserve"> PAGEREF _Toc155994776 \h </w:instrText>
            </w:r>
            <w:r w:rsidR="0036073A">
              <w:rPr>
                <w:noProof/>
                <w:webHidden/>
              </w:rPr>
            </w:r>
            <w:r w:rsidR="0036073A">
              <w:rPr>
                <w:noProof/>
                <w:webHidden/>
              </w:rPr>
              <w:fldChar w:fldCharType="separate"/>
            </w:r>
            <w:r w:rsidR="008C5891">
              <w:rPr>
                <w:noProof/>
                <w:webHidden/>
              </w:rPr>
              <w:t>25</w:t>
            </w:r>
            <w:r w:rsidR="0036073A">
              <w:rPr>
                <w:noProof/>
                <w:webHidden/>
              </w:rPr>
              <w:fldChar w:fldCharType="end"/>
            </w:r>
          </w:hyperlink>
        </w:p>
        <w:p w14:paraId="66AC77CA" w14:textId="45697EFC" w:rsidR="0036073A" w:rsidRDefault="0082024C">
          <w:pPr>
            <w:pStyle w:val="TOC2"/>
            <w:tabs>
              <w:tab w:val="right" w:pos="9016"/>
            </w:tabs>
            <w:rPr>
              <w:rFonts w:asciiTheme="minorHAnsi" w:eastAsiaTheme="minorEastAsia" w:hAnsiTheme="minorHAnsi" w:cs="Vrinda"/>
              <w:noProof/>
              <w:sz w:val="22"/>
              <w:szCs w:val="28"/>
              <w:lang w:bidi="bn-BD"/>
            </w:rPr>
          </w:pPr>
          <w:hyperlink w:anchor="_Toc155994777" w:history="1">
            <w:r w:rsidR="0036073A" w:rsidRPr="00B44C79">
              <w:rPr>
                <w:rStyle w:val="Hyperlink"/>
                <w:noProof/>
              </w:rPr>
              <w:t>b. Data Collection Process:</w:t>
            </w:r>
            <w:r w:rsidR="0036073A">
              <w:rPr>
                <w:noProof/>
                <w:webHidden/>
              </w:rPr>
              <w:tab/>
            </w:r>
            <w:r w:rsidR="0036073A">
              <w:rPr>
                <w:noProof/>
                <w:webHidden/>
              </w:rPr>
              <w:fldChar w:fldCharType="begin"/>
            </w:r>
            <w:r w:rsidR="0036073A">
              <w:rPr>
                <w:noProof/>
                <w:webHidden/>
              </w:rPr>
              <w:instrText xml:space="preserve"> PAGEREF _Toc155994777 \h </w:instrText>
            </w:r>
            <w:r w:rsidR="0036073A">
              <w:rPr>
                <w:noProof/>
                <w:webHidden/>
              </w:rPr>
            </w:r>
            <w:r w:rsidR="0036073A">
              <w:rPr>
                <w:noProof/>
                <w:webHidden/>
              </w:rPr>
              <w:fldChar w:fldCharType="separate"/>
            </w:r>
            <w:r w:rsidR="008C5891">
              <w:rPr>
                <w:noProof/>
                <w:webHidden/>
              </w:rPr>
              <w:t>25</w:t>
            </w:r>
            <w:r w:rsidR="0036073A">
              <w:rPr>
                <w:noProof/>
                <w:webHidden/>
              </w:rPr>
              <w:fldChar w:fldCharType="end"/>
            </w:r>
          </w:hyperlink>
        </w:p>
        <w:p w14:paraId="017C6431" w14:textId="649AF3A4" w:rsidR="0036073A" w:rsidRDefault="0082024C">
          <w:pPr>
            <w:pStyle w:val="TOC3"/>
            <w:tabs>
              <w:tab w:val="right" w:pos="9016"/>
            </w:tabs>
            <w:rPr>
              <w:rFonts w:asciiTheme="minorHAnsi" w:eastAsiaTheme="minorEastAsia" w:hAnsiTheme="minorHAnsi" w:cs="Vrinda"/>
              <w:noProof/>
              <w:sz w:val="22"/>
              <w:szCs w:val="28"/>
              <w:lang w:bidi="bn-BD"/>
            </w:rPr>
          </w:pPr>
          <w:hyperlink w:anchor="_Toc155994778" w:history="1">
            <w:r w:rsidR="0036073A" w:rsidRPr="00B44C79">
              <w:rPr>
                <w:rStyle w:val="Hyperlink"/>
                <w:noProof/>
              </w:rPr>
              <w:t>Interviews:</w:t>
            </w:r>
            <w:r w:rsidR="0036073A">
              <w:rPr>
                <w:noProof/>
                <w:webHidden/>
              </w:rPr>
              <w:tab/>
            </w:r>
            <w:r w:rsidR="0036073A">
              <w:rPr>
                <w:noProof/>
                <w:webHidden/>
              </w:rPr>
              <w:fldChar w:fldCharType="begin"/>
            </w:r>
            <w:r w:rsidR="0036073A">
              <w:rPr>
                <w:noProof/>
                <w:webHidden/>
              </w:rPr>
              <w:instrText xml:space="preserve"> PAGEREF _Toc155994778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1C1C5D2E" w14:textId="3AE405A4" w:rsidR="0036073A" w:rsidRDefault="0082024C">
          <w:pPr>
            <w:pStyle w:val="TOC3"/>
            <w:tabs>
              <w:tab w:val="right" w:pos="9016"/>
            </w:tabs>
            <w:rPr>
              <w:rFonts w:asciiTheme="minorHAnsi" w:eastAsiaTheme="minorEastAsia" w:hAnsiTheme="minorHAnsi" w:cs="Vrinda"/>
              <w:noProof/>
              <w:sz w:val="22"/>
              <w:szCs w:val="28"/>
              <w:lang w:bidi="bn-BD"/>
            </w:rPr>
          </w:pPr>
          <w:hyperlink w:anchor="_Toc155994779" w:history="1">
            <w:r w:rsidR="0036073A" w:rsidRPr="00B44C79">
              <w:rPr>
                <w:rStyle w:val="Hyperlink"/>
                <w:noProof/>
              </w:rPr>
              <w:t>Questionnaires:</w:t>
            </w:r>
            <w:r w:rsidR="0036073A">
              <w:rPr>
                <w:noProof/>
                <w:webHidden/>
              </w:rPr>
              <w:tab/>
            </w:r>
            <w:r w:rsidR="0036073A">
              <w:rPr>
                <w:noProof/>
                <w:webHidden/>
              </w:rPr>
              <w:fldChar w:fldCharType="begin"/>
            </w:r>
            <w:r w:rsidR="0036073A">
              <w:rPr>
                <w:noProof/>
                <w:webHidden/>
              </w:rPr>
              <w:instrText xml:space="preserve"> PAGEREF _Toc155994779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072F7C17" w14:textId="540432E8"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0" w:history="1">
            <w:r w:rsidR="0036073A" w:rsidRPr="00B44C79">
              <w:rPr>
                <w:rStyle w:val="Hyperlink"/>
                <w:noProof/>
              </w:rPr>
              <w:t>Document Reviews:</w:t>
            </w:r>
            <w:r w:rsidR="0036073A">
              <w:rPr>
                <w:noProof/>
                <w:webHidden/>
              </w:rPr>
              <w:tab/>
            </w:r>
            <w:r w:rsidR="0036073A">
              <w:rPr>
                <w:noProof/>
                <w:webHidden/>
              </w:rPr>
              <w:fldChar w:fldCharType="begin"/>
            </w:r>
            <w:r w:rsidR="0036073A">
              <w:rPr>
                <w:noProof/>
                <w:webHidden/>
              </w:rPr>
              <w:instrText xml:space="preserve"> PAGEREF _Toc155994780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43B83D2F" w14:textId="6C6B8EE5"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1" w:history="1">
            <w:r w:rsidR="0036073A" w:rsidRPr="00B44C79">
              <w:rPr>
                <w:rStyle w:val="Hyperlink"/>
                <w:noProof/>
              </w:rPr>
              <w:t>Observation:</w:t>
            </w:r>
            <w:r w:rsidR="0036073A">
              <w:rPr>
                <w:noProof/>
                <w:webHidden/>
              </w:rPr>
              <w:tab/>
            </w:r>
            <w:r w:rsidR="0036073A">
              <w:rPr>
                <w:noProof/>
                <w:webHidden/>
              </w:rPr>
              <w:fldChar w:fldCharType="begin"/>
            </w:r>
            <w:r w:rsidR="0036073A">
              <w:rPr>
                <w:noProof/>
                <w:webHidden/>
              </w:rPr>
              <w:instrText xml:space="preserve"> PAGEREF _Toc155994781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0E100676" w14:textId="79B2356C"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2" w:history="1">
            <w:r w:rsidR="0036073A" w:rsidRPr="00B44C79">
              <w:rPr>
                <w:rStyle w:val="Hyperlink"/>
                <w:noProof/>
              </w:rPr>
              <w:t>Secondary Data Collection:</w:t>
            </w:r>
            <w:r w:rsidR="0036073A">
              <w:rPr>
                <w:noProof/>
                <w:webHidden/>
              </w:rPr>
              <w:tab/>
            </w:r>
            <w:r w:rsidR="0036073A">
              <w:rPr>
                <w:noProof/>
                <w:webHidden/>
              </w:rPr>
              <w:fldChar w:fldCharType="begin"/>
            </w:r>
            <w:r w:rsidR="0036073A">
              <w:rPr>
                <w:noProof/>
                <w:webHidden/>
              </w:rPr>
              <w:instrText xml:space="preserve"> PAGEREF _Toc155994782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17D49883" w14:textId="6F7CAFF0" w:rsidR="0036073A" w:rsidRDefault="0082024C">
          <w:pPr>
            <w:pStyle w:val="TOC2"/>
            <w:tabs>
              <w:tab w:val="right" w:pos="9016"/>
            </w:tabs>
            <w:rPr>
              <w:rFonts w:asciiTheme="minorHAnsi" w:eastAsiaTheme="minorEastAsia" w:hAnsiTheme="minorHAnsi" w:cs="Vrinda"/>
              <w:noProof/>
              <w:sz w:val="22"/>
              <w:szCs w:val="28"/>
              <w:lang w:bidi="bn-BD"/>
            </w:rPr>
          </w:pPr>
          <w:hyperlink w:anchor="_Toc155994783" w:history="1">
            <w:r w:rsidR="0036073A" w:rsidRPr="00B44C79">
              <w:rPr>
                <w:rStyle w:val="Hyperlink"/>
                <w:noProof/>
              </w:rPr>
              <w:t>c. Sample Size:</w:t>
            </w:r>
            <w:r w:rsidR="0036073A">
              <w:rPr>
                <w:noProof/>
                <w:webHidden/>
              </w:rPr>
              <w:tab/>
            </w:r>
            <w:r w:rsidR="0036073A">
              <w:rPr>
                <w:noProof/>
                <w:webHidden/>
              </w:rPr>
              <w:fldChar w:fldCharType="begin"/>
            </w:r>
            <w:r w:rsidR="0036073A">
              <w:rPr>
                <w:noProof/>
                <w:webHidden/>
              </w:rPr>
              <w:instrText xml:space="preserve"> PAGEREF _Toc155994783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51EBA38B" w14:textId="63C27CE0"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4" w:history="1">
            <w:r w:rsidR="0036073A" w:rsidRPr="00B44C79">
              <w:rPr>
                <w:rStyle w:val="Hyperlink"/>
                <w:noProof/>
              </w:rPr>
              <w:t>Interviews:</w:t>
            </w:r>
            <w:r w:rsidR="0036073A">
              <w:rPr>
                <w:noProof/>
                <w:webHidden/>
              </w:rPr>
              <w:tab/>
            </w:r>
            <w:r w:rsidR="0036073A">
              <w:rPr>
                <w:noProof/>
                <w:webHidden/>
              </w:rPr>
              <w:fldChar w:fldCharType="begin"/>
            </w:r>
            <w:r w:rsidR="0036073A">
              <w:rPr>
                <w:noProof/>
                <w:webHidden/>
              </w:rPr>
              <w:instrText xml:space="preserve"> PAGEREF _Toc155994784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57EDF00C" w14:textId="4D975931"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5" w:history="1">
            <w:r w:rsidR="0036073A" w:rsidRPr="00B44C79">
              <w:rPr>
                <w:rStyle w:val="Hyperlink"/>
                <w:noProof/>
              </w:rPr>
              <w:t>Questionnaires:</w:t>
            </w:r>
            <w:r w:rsidR="0036073A">
              <w:rPr>
                <w:noProof/>
                <w:webHidden/>
              </w:rPr>
              <w:tab/>
            </w:r>
            <w:r w:rsidR="0036073A">
              <w:rPr>
                <w:noProof/>
                <w:webHidden/>
              </w:rPr>
              <w:fldChar w:fldCharType="begin"/>
            </w:r>
            <w:r w:rsidR="0036073A">
              <w:rPr>
                <w:noProof/>
                <w:webHidden/>
              </w:rPr>
              <w:instrText xml:space="preserve"> PAGEREF _Toc155994785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5E1EF36B" w14:textId="0316D30D"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6" w:history="1">
            <w:r w:rsidR="0036073A" w:rsidRPr="00B44C79">
              <w:rPr>
                <w:rStyle w:val="Hyperlink"/>
                <w:noProof/>
              </w:rPr>
              <w:t>Document Reviews:</w:t>
            </w:r>
            <w:r w:rsidR="0036073A">
              <w:rPr>
                <w:noProof/>
                <w:webHidden/>
              </w:rPr>
              <w:tab/>
            </w:r>
            <w:r w:rsidR="0036073A">
              <w:rPr>
                <w:noProof/>
                <w:webHidden/>
              </w:rPr>
              <w:fldChar w:fldCharType="begin"/>
            </w:r>
            <w:r w:rsidR="0036073A">
              <w:rPr>
                <w:noProof/>
                <w:webHidden/>
              </w:rPr>
              <w:instrText xml:space="preserve"> PAGEREF _Toc155994786 \h </w:instrText>
            </w:r>
            <w:r w:rsidR="0036073A">
              <w:rPr>
                <w:noProof/>
                <w:webHidden/>
              </w:rPr>
            </w:r>
            <w:r w:rsidR="0036073A">
              <w:rPr>
                <w:noProof/>
                <w:webHidden/>
              </w:rPr>
              <w:fldChar w:fldCharType="separate"/>
            </w:r>
            <w:r w:rsidR="008C5891">
              <w:rPr>
                <w:noProof/>
                <w:webHidden/>
              </w:rPr>
              <w:t>26</w:t>
            </w:r>
            <w:r w:rsidR="0036073A">
              <w:rPr>
                <w:noProof/>
                <w:webHidden/>
              </w:rPr>
              <w:fldChar w:fldCharType="end"/>
            </w:r>
          </w:hyperlink>
        </w:p>
        <w:p w14:paraId="646D41C3" w14:textId="511EFF4B"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7" w:history="1">
            <w:r w:rsidR="0036073A" w:rsidRPr="00B44C79">
              <w:rPr>
                <w:rStyle w:val="Hyperlink"/>
                <w:noProof/>
              </w:rPr>
              <w:t>Observation:</w:t>
            </w:r>
            <w:r w:rsidR="0036073A">
              <w:rPr>
                <w:noProof/>
                <w:webHidden/>
              </w:rPr>
              <w:tab/>
            </w:r>
            <w:r w:rsidR="0036073A">
              <w:rPr>
                <w:noProof/>
                <w:webHidden/>
              </w:rPr>
              <w:fldChar w:fldCharType="begin"/>
            </w:r>
            <w:r w:rsidR="0036073A">
              <w:rPr>
                <w:noProof/>
                <w:webHidden/>
              </w:rPr>
              <w:instrText xml:space="preserve"> PAGEREF _Toc155994787 \h </w:instrText>
            </w:r>
            <w:r w:rsidR="0036073A">
              <w:rPr>
                <w:noProof/>
                <w:webHidden/>
              </w:rPr>
            </w:r>
            <w:r w:rsidR="0036073A">
              <w:rPr>
                <w:noProof/>
                <w:webHidden/>
              </w:rPr>
              <w:fldChar w:fldCharType="separate"/>
            </w:r>
            <w:r w:rsidR="008C5891">
              <w:rPr>
                <w:noProof/>
                <w:webHidden/>
              </w:rPr>
              <w:t>27</w:t>
            </w:r>
            <w:r w:rsidR="0036073A">
              <w:rPr>
                <w:noProof/>
                <w:webHidden/>
              </w:rPr>
              <w:fldChar w:fldCharType="end"/>
            </w:r>
          </w:hyperlink>
        </w:p>
        <w:p w14:paraId="4E80B346" w14:textId="5CFB96D5" w:rsidR="0036073A" w:rsidRDefault="0082024C">
          <w:pPr>
            <w:pStyle w:val="TOC2"/>
            <w:tabs>
              <w:tab w:val="right" w:pos="9016"/>
            </w:tabs>
            <w:rPr>
              <w:rFonts w:asciiTheme="minorHAnsi" w:eastAsiaTheme="minorEastAsia" w:hAnsiTheme="minorHAnsi" w:cs="Vrinda"/>
              <w:noProof/>
              <w:sz w:val="22"/>
              <w:szCs w:val="28"/>
              <w:lang w:bidi="bn-BD"/>
            </w:rPr>
          </w:pPr>
          <w:hyperlink w:anchor="_Toc155994788" w:history="1">
            <w:r w:rsidR="0036073A" w:rsidRPr="00B44C79">
              <w:rPr>
                <w:rStyle w:val="Hyperlink"/>
                <w:noProof/>
              </w:rPr>
              <w:t>d. Sampling Technique or Procedure:</w:t>
            </w:r>
            <w:r w:rsidR="0036073A">
              <w:rPr>
                <w:noProof/>
                <w:webHidden/>
              </w:rPr>
              <w:tab/>
            </w:r>
            <w:r w:rsidR="0036073A">
              <w:rPr>
                <w:noProof/>
                <w:webHidden/>
              </w:rPr>
              <w:fldChar w:fldCharType="begin"/>
            </w:r>
            <w:r w:rsidR="0036073A">
              <w:rPr>
                <w:noProof/>
                <w:webHidden/>
              </w:rPr>
              <w:instrText xml:space="preserve"> PAGEREF _Toc155994788 \h </w:instrText>
            </w:r>
            <w:r w:rsidR="0036073A">
              <w:rPr>
                <w:noProof/>
                <w:webHidden/>
              </w:rPr>
            </w:r>
            <w:r w:rsidR="0036073A">
              <w:rPr>
                <w:noProof/>
                <w:webHidden/>
              </w:rPr>
              <w:fldChar w:fldCharType="separate"/>
            </w:r>
            <w:r w:rsidR="008C5891">
              <w:rPr>
                <w:noProof/>
                <w:webHidden/>
              </w:rPr>
              <w:t>27</w:t>
            </w:r>
            <w:r w:rsidR="0036073A">
              <w:rPr>
                <w:noProof/>
                <w:webHidden/>
              </w:rPr>
              <w:fldChar w:fldCharType="end"/>
            </w:r>
          </w:hyperlink>
        </w:p>
        <w:p w14:paraId="3A6A71AD" w14:textId="4AF434F6" w:rsidR="0036073A" w:rsidRDefault="0082024C">
          <w:pPr>
            <w:pStyle w:val="TOC3"/>
            <w:tabs>
              <w:tab w:val="right" w:pos="9016"/>
            </w:tabs>
            <w:rPr>
              <w:rFonts w:asciiTheme="minorHAnsi" w:eastAsiaTheme="minorEastAsia" w:hAnsiTheme="minorHAnsi" w:cs="Vrinda"/>
              <w:noProof/>
              <w:sz w:val="22"/>
              <w:szCs w:val="28"/>
              <w:lang w:bidi="bn-BD"/>
            </w:rPr>
          </w:pPr>
          <w:hyperlink w:anchor="_Toc155994789" w:history="1">
            <w:r w:rsidR="0036073A" w:rsidRPr="00B44C79">
              <w:rPr>
                <w:rStyle w:val="Hyperlink"/>
                <w:noProof/>
              </w:rPr>
              <w:t>Purposive Sampling:</w:t>
            </w:r>
            <w:r w:rsidR="0036073A">
              <w:rPr>
                <w:noProof/>
                <w:webHidden/>
              </w:rPr>
              <w:tab/>
            </w:r>
            <w:r w:rsidR="0036073A">
              <w:rPr>
                <w:noProof/>
                <w:webHidden/>
              </w:rPr>
              <w:fldChar w:fldCharType="begin"/>
            </w:r>
            <w:r w:rsidR="0036073A">
              <w:rPr>
                <w:noProof/>
                <w:webHidden/>
              </w:rPr>
              <w:instrText xml:space="preserve"> PAGEREF _Toc155994789 \h </w:instrText>
            </w:r>
            <w:r w:rsidR="0036073A">
              <w:rPr>
                <w:noProof/>
                <w:webHidden/>
              </w:rPr>
            </w:r>
            <w:r w:rsidR="0036073A">
              <w:rPr>
                <w:noProof/>
                <w:webHidden/>
              </w:rPr>
              <w:fldChar w:fldCharType="separate"/>
            </w:r>
            <w:r w:rsidR="008C5891">
              <w:rPr>
                <w:noProof/>
                <w:webHidden/>
              </w:rPr>
              <w:t>27</w:t>
            </w:r>
            <w:r w:rsidR="0036073A">
              <w:rPr>
                <w:noProof/>
                <w:webHidden/>
              </w:rPr>
              <w:fldChar w:fldCharType="end"/>
            </w:r>
          </w:hyperlink>
        </w:p>
        <w:p w14:paraId="2097CD3F" w14:textId="4D7A9168" w:rsidR="0036073A" w:rsidRDefault="0082024C">
          <w:pPr>
            <w:pStyle w:val="TOC2"/>
            <w:tabs>
              <w:tab w:val="right" w:pos="9016"/>
            </w:tabs>
            <w:rPr>
              <w:rFonts w:asciiTheme="minorHAnsi" w:eastAsiaTheme="minorEastAsia" w:hAnsiTheme="minorHAnsi" w:cs="Vrinda"/>
              <w:noProof/>
              <w:sz w:val="22"/>
              <w:szCs w:val="28"/>
              <w:lang w:bidi="bn-BD"/>
            </w:rPr>
          </w:pPr>
          <w:hyperlink w:anchor="_Toc155994790" w:history="1">
            <w:r w:rsidR="0036073A" w:rsidRPr="00B44C79">
              <w:rPr>
                <w:rStyle w:val="Hyperlink"/>
                <w:noProof/>
              </w:rPr>
              <w:t>e. Scope:</w:t>
            </w:r>
            <w:r w:rsidR="0036073A">
              <w:rPr>
                <w:noProof/>
                <w:webHidden/>
              </w:rPr>
              <w:tab/>
            </w:r>
            <w:r w:rsidR="0036073A">
              <w:rPr>
                <w:noProof/>
                <w:webHidden/>
              </w:rPr>
              <w:fldChar w:fldCharType="begin"/>
            </w:r>
            <w:r w:rsidR="0036073A">
              <w:rPr>
                <w:noProof/>
                <w:webHidden/>
              </w:rPr>
              <w:instrText xml:space="preserve"> PAGEREF _Toc155994790 \h </w:instrText>
            </w:r>
            <w:r w:rsidR="0036073A">
              <w:rPr>
                <w:noProof/>
                <w:webHidden/>
              </w:rPr>
            </w:r>
            <w:r w:rsidR="0036073A">
              <w:rPr>
                <w:noProof/>
                <w:webHidden/>
              </w:rPr>
              <w:fldChar w:fldCharType="separate"/>
            </w:r>
            <w:r w:rsidR="008C5891">
              <w:rPr>
                <w:noProof/>
                <w:webHidden/>
              </w:rPr>
              <w:t>27</w:t>
            </w:r>
            <w:r w:rsidR="0036073A">
              <w:rPr>
                <w:noProof/>
                <w:webHidden/>
              </w:rPr>
              <w:fldChar w:fldCharType="end"/>
            </w:r>
          </w:hyperlink>
        </w:p>
        <w:p w14:paraId="7AA9A3BA" w14:textId="3171EC73" w:rsidR="0036073A" w:rsidRDefault="0082024C">
          <w:pPr>
            <w:pStyle w:val="TOC3"/>
            <w:tabs>
              <w:tab w:val="right" w:pos="9016"/>
            </w:tabs>
            <w:rPr>
              <w:rFonts w:asciiTheme="minorHAnsi" w:eastAsiaTheme="minorEastAsia" w:hAnsiTheme="minorHAnsi" w:cs="Vrinda"/>
              <w:noProof/>
              <w:sz w:val="22"/>
              <w:szCs w:val="28"/>
              <w:lang w:bidi="bn-BD"/>
            </w:rPr>
          </w:pPr>
          <w:hyperlink w:anchor="_Toc155994791" w:history="1">
            <w:r w:rsidR="0036073A" w:rsidRPr="00B44C79">
              <w:rPr>
                <w:rStyle w:val="Hyperlink"/>
                <w:noProof/>
              </w:rPr>
              <w:t>Area:</w:t>
            </w:r>
            <w:r w:rsidR="0036073A">
              <w:rPr>
                <w:noProof/>
                <w:webHidden/>
              </w:rPr>
              <w:tab/>
            </w:r>
            <w:r w:rsidR="0036073A">
              <w:rPr>
                <w:noProof/>
                <w:webHidden/>
              </w:rPr>
              <w:fldChar w:fldCharType="begin"/>
            </w:r>
            <w:r w:rsidR="0036073A">
              <w:rPr>
                <w:noProof/>
                <w:webHidden/>
              </w:rPr>
              <w:instrText xml:space="preserve"> PAGEREF _Toc155994791 \h </w:instrText>
            </w:r>
            <w:r w:rsidR="0036073A">
              <w:rPr>
                <w:noProof/>
                <w:webHidden/>
              </w:rPr>
            </w:r>
            <w:r w:rsidR="0036073A">
              <w:rPr>
                <w:noProof/>
                <w:webHidden/>
              </w:rPr>
              <w:fldChar w:fldCharType="separate"/>
            </w:r>
            <w:r w:rsidR="008C5891">
              <w:rPr>
                <w:noProof/>
                <w:webHidden/>
              </w:rPr>
              <w:t>27</w:t>
            </w:r>
            <w:r w:rsidR="0036073A">
              <w:rPr>
                <w:noProof/>
                <w:webHidden/>
              </w:rPr>
              <w:fldChar w:fldCharType="end"/>
            </w:r>
          </w:hyperlink>
        </w:p>
        <w:p w14:paraId="58FB1F77" w14:textId="69A59CB2" w:rsidR="0036073A" w:rsidRDefault="0082024C">
          <w:pPr>
            <w:pStyle w:val="TOC3"/>
            <w:tabs>
              <w:tab w:val="right" w:pos="9016"/>
            </w:tabs>
            <w:rPr>
              <w:rFonts w:asciiTheme="minorHAnsi" w:eastAsiaTheme="minorEastAsia" w:hAnsiTheme="minorHAnsi" w:cs="Vrinda"/>
              <w:noProof/>
              <w:sz w:val="22"/>
              <w:szCs w:val="28"/>
              <w:lang w:bidi="bn-BD"/>
            </w:rPr>
          </w:pPr>
          <w:hyperlink w:anchor="_Toc155994792" w:history="1">
            <w:r w:rsidR="0036073A" w:rsidRPr="00B44C79">
              <w:rPr>
                <w:rStyle w:val="Hyperlink"/>
                <w:noProof/>
              </w:rPr>
              <w:t>Time:</w:t>
            </w:r>
            <w:r w:rsidR="0036073A">
              <w:rPr>
                <w:noProof/>
                <w:webHidden/>
              </w:rPr>
              <w:tab/>
            </w:r>
            <w:r w:rsidR="0036073A">
              <w:rPr>
                <w:noProof/>
                <w:webHidden/>
              </w:rPr>
              <w:fldChar w:fldCharType="begin"/>
            </w:r>
            <w:r w:rsidR="0036073A">
              <w:rPr>
                <w:noProof/>
                <w:webHidden/>
              </w:rPr>
              <w:instrText xml:space="preserve"> PAGEREF _Toc155994792 \h </w:instrText>
            </w:r>
            <w:r w:rsidR="0036073A">
              <w:rPr>
                <w:noProof/>
                <w:webHidden/>
              </w:rPr>
            </w:r>
            <w:r w:rsidR="0036073A">
              <w:rPr>
                <w:noProof/>
                <w:webHidden/>
              </w:rPr>
              <w:fldChar w:fldCharType="separate"/>
            </w:r>
            <w:r w:rsidR="008C5891">
              <w:rPr>
                <w:noProof/>
                <w:webHidden/>
              </w:rPr>
              <w:t>27</w:t>
            </w:r>
            <w:r w:rsidR="0036073A">
              <w:rPr>
                <w:noProof/>
                <w:webHidden/>
              </w:rPr>
              <w:fldChar w:fldCharType="end"/>
            </w:r>
          </w:hyperlink>
        </w:p>
        <w:p w14:paraId="34F2ECAD" w14:textId="73C6B72F"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793" w:history="1">
            <w:r w:rsidR="0036073A" w:rsidRPr="00B44C79">
              <w:rPr>
                <w:rStyle w:val="Hyperlink"/>
                <w:noProof/>
              </w:rPr>
              <w:t>5.</w:t>
            </w:r>
            <w:r w:rsidR="0036073A">
              <w:rPr>
                <w:rFonts w:asciiTheme="minorHAnsi" w:eastAsiaTheme="minorEastAsia" w:hAnsiTheme="minorHAnsi" w:cs="Vrinda"/>
                <w:noProof/>
                <w:sz w:val="22"/>
                <w:szCs w:val="28"/>
                <w:lang w:bidi="bn-BD"/>
              </w:rPr>
              <w:tab/>
            </w:r>
            <w:r w:rsidR="0036073A" w:rsidRPr="00B44C79">
              <w:rPr>
                <w:rStyle w:val="Hyperlink"/>
                <w:noProof/>
              </w:rPr>
              <w:t>Findings and Analysis</w:t>
            </w:r>
            <w:r w:rsidR="0036073A">
              <w:rPr>
                <w:noProof/>
                <w:webHidden/>
              </w:rPr>
              <w:tab/>
            </w:r>
            <w:r w:rsidR="0036073A">
              <w:rPr>
                <w:noProof/>
                <w:webHidden/>
              </w:rPr>
              <w:fldChar w:fldCharType="begin"/>
            </w:r>
            <w:r w:rsidR="0036073A">
              <w:rPr>
                <w:noProof/>
                <w:webHidden/>
              </w:rPr>
              <w:instrText xml:space="preserve"> PAGEREF _Toc155994793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666E7785" w14:textId="0FC067F1" w:rsidR="0036073A" w:rsidRDefault="0082024C">
          <w:pPr>
            <w:pStyle w:val="TOC2"/>
            <w:tabs>
              <w:tab w:val="right" w:pos="9016"/>
            </w:tabs>
            <w:rPr>
              <w:rFonts w:asciiTheme="minorHAnsi" w:eastAsiaTheme="minorEastAsia" w:hAnsiTheme="minorHAnsi" w:cs="Vrinda"/>
              <w:noProof/>
              <w:sz w:val="22"/>
              <w:szCs w:val="28"/>
              <w:lang w:bidi="bn-BD"/>
            </w:rPr>
          </w:pPr>
          <w:hyperlink w:anchor="_Toc155994794" w:history="1">
            <w:r w:rsidR="0036073A" w:rsidRPr="00B44C79">
              <w:rPr>
                <w:rStyle w:val="Hyperlink"/>
                <w:noProof/>
              </w:rPr>
              <w:t>Strengths</w:t>
            </w:r>
            <w:r w:rsidR="0036073A" w:rsidRPr="00B44C79">
              <w:rPr>
                <w:rStyle w:val="Hyperlink"/>
                <w:noProof/>
                <w:bdr w:val="none" w:sz="0" w:space="0" w:color="auto" w:frame="1"/>
              </w:rPr>
              <w:t>:</w:t>
            </w:r>
            <w:r w:rsidR="0036073A">
              <w:rPr>
                <w:noProof/>
                <w:webHidden/>
              </w:rPr>
              <w:tab/>
            </w:r>
            <w:r w:rsidR="0036073A">
              <w:rPr>
                <w:noProof/>
                <w:webHidden/>
              </w:rPr>
              <w:fldChar w:fldCharType="begin"/>
            </w:r>
            <w:r w:rsidR="0036073A">
              <w:rPr>
                <w:noProof/>
                <w:webHidden/>
              </w:rPr>
              <w:instrText xml:space="preserve"> PAGEREF _Toc155994794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36EC1EE1" w14:textId="7CE615FB" w:rsidR="0036073A" w:rsidRDefault="0082024C">
          <w:pPr>
            <w:pStyle w:val="TOC3"/>
            <w:tabs>
              <w:tab w:val="right" w:pos="9016"/>
            </w:tabs>
            <w:rPr>
              <w:rFonts w:asciiTheme="minorHAnsi" w:eastAsiaTheme="minorEastAsia" w:hAnsiTheme="minorHAnsi" w:cs="Vrinda"/>
              <w:noProof/>
              <w:sz w:val="22"/>
              <w:szCs w:val="28"/>
              <w:lang w:bidi="bn-BD"/>
            </w:rPr>
          </w:pPr>
          <w:hyperlink w:anchor="_Toc155994795" w:history="1">
            <w:r w:rsidR="0036073A" w:rsidRPr="00B44C79">
              <w:rPr>
                <w:rStyle w:val="Hyperlink"/>
                <w:noProof/>
              </w:rPr>
              <w:t>Robust Controls in Key Areas:</w:t>
            </w:r>
            <w:r w:rsidR="0036073A">
              <w:rPr>
                <w:noProof/>
                <w:webHidden/>
              </w:rPr>
              <w:tab/>
            </w:r>
            <w:r w:rsidR="0036073A">
              <w:rPr>
                <w:noProof/>
                <w:webHidden/>
              </w:rPr>
              <w:fldChar w:fldCharType="begin"/>
            </w:r>
            <w:r w:rsidR="0036073A">
              <w:rPr>
                <w:noProof/>
                <w:webHidden/>
              </w:rPr>
              <w:instrText xml:space="preserve"> PAGEREF _Toc155994795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1B69775B" w14:textId="17985D70" w:rsidR="0036073A" w:rsidRDefault="0082024C">
          <w:pPr>
            <w:pStyle w:val="TOC3"/>
            <w:tabs>
              <w:tab w:val="right" w:pos="9016"/>
            </w:tabs>
            <w:rPr>
              <w:rFonts w:asciiTheme="minorHAnsi" w:eastAsiaTheme="minorEastAsia" w:hAnsiTheme="minorHAnsi" w:cs="Vrinda"/>
              <w:noProof/>
              <w:sz w:val="22"/>
              <w:szCs w:val="28"/>
              <w:lang w:bidi="bn-BD"/>
            </w:rPr>
          </w:pPr>
          <w:hyperlink w:anchor="_Toc155994796" w:history="1">
            <w:r w:rsidR="0036073A" w:rsidRPr="00B44C79">
              <w:rPr>
                <w:rStyle w:val="Hyperlink"/>
                <w:noProof/>
              </w:rPr>
              <w:t>Clear Policies and Procedures:</w:t>
            </w:r>
            <w:r w:rsidR="0036073A">
              <w:rPr>
                <w:noProof/>
                <w:webHidden/>
              </w:rPr>
              <w:tab/>
            </w:r>
            <w:r w:rsidR="0036073A">
              <w:rPr>
                <w:noProof/>
                <w:webHidden/>
              </w:rPr>
              <w:fldChar w:fldCharType="begin"/>
            </w:r>
            <w:r w:rsidR="0036073A">
              <w:rPr>
                <w:noProof/>
                <w:webHidden/>
              </w:rPr>
              <w:instrText xml:space="preserve"> PAGEREF _Toc155994796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38149AD4" w14:textId="3D7DB6C8" w:rsidR="0036073A" w:rsidRDefault="0082024C">
          <w:pPr>
            <w:pStyle w:val="TOC3"/>
            <w:tabs>
              <w:tab w:val="right" w:pos="9016"/>
            </w:tabs>
            <w:rPr>
              <w:rFonts w:asciiTheme="minorHAnsi" w:eastAsiaTheme="minorEastAsia" w:hAnsiTheme="minorHAnsi" w:cs="Vrinda"/>
              <w:noProof/>
              <w:sz w:val="22"/>
              <w:szCs w:val="28"/>
              <w:lang w:bidi="bn-BD"/>
            </w:rPr>
          </w:pPr>
          <w:hyperlink w:anchor="_Toc155994797" w:history="1">
            <w:r w:rsidR="0036073A" w:rsidRPr="00B44C79">
              <w:rPr>
                <w:rStyle w:val="Hyperlink"/>
                <w:noProof/>
              </w:rPr>
              <w:t>Regular Internal Audits:</w:t>
            </w:r>
            <w:r w:rsidR="0036073A">
              <w:rPr>
                <w:noProof/>
                <w:webHidden/>
              </w:rPr>
              <w:tab/>
            </w:r>
            <w:r w:rsidR="0036073A">
              <w:rPr>
                <w:noProof/>
                <w:webHidden/>
              </w:rPr>
              <w:fldChar w:fldCharType="begin"/>
            </w:r>
            <w:r w:rsidR="0036073A">
              <w:rPr>
                <w:noProof/>
                <w:webHidden/>
              </w:rPr>
              <w:instrText xml:space="preserve"> PAGEREF _Toc155994797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09847669" w14:textId="348A79B7" w:rsidR="0036073A" w:rsidRDefault="0082024C">
          <w:pPr>
            <w:pStyle w:val="TOC2"/>
            <w:tabs>
              <w:tab w:val="right" w:pos="9016"/>
            </w:tabs>
            <w:rPr>
              <w:rFonts w:asciiTheme="minorHAnsi" w:eastAsiaTheme="minorEastAsia" w:hAnsiTheme="minorHAnsi" w:cs="Vrinda"/>
              <w:noProof/>
              <w:sz w:val="22"/>
              <w:szCs w:val="28"/>
              <w:lang w:bidi="bn-BD"/>
            </w:rPr>
          </w:pPr>
          <w:hyperlink w:anchor="_Toc155994798" w:history="1">
            <w:r w:rsidR="0036073A" w:rsidRPr="00B44C79">
              <w:rPr>
                <w:rStyle w:val="Hyperlink"/>
                <w:noProof/>
              </w:rPr>
              <w:t>Weaknesses:</w:t>
            </w:r>
            <w:r w:rsidR="0036073A">
              <w:rPr>
                <w:noProof/>
                <w:webHidden/>
              </w:rPr>
              <w:tab/>
            </w:r>
            <w:r w:rsidR="0036073A">
              <w:rPr>
                <w:noProof/>
                <w:webHidden/>
              </w:rPr>
              <w:fldChar w:fldCharType="begin"/>
            </w:r>
            <w:r w:rsidR="0036073A">
              <w:rPr>
                <w:noProof/>
                <w:webHidden/>
              </w:rPr>
              <w:instrText xml:space="preserve"> PAGEREF _Toc155994798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39BF40E2" w14:textId="37549D24" w:rsidR="0036073A" w:rsidRDefault="0082024C">
          <w:pPr>
            <w:pStyle w:val="TOC3"/>
            <w:tabs>
              <w:tab w:val="right" w:pos="9016"/>
            </w:tabs>
            <w:rPr>
              <w:rFonts w:asciiTheme="minorHAnsi" w:eastAsiaTheme="minorEastAsia" w:hAnsiTheme="minorHAnsi" w:cs="Vrinda"/>
              <w:noProof/>
              <w:sz w:val="22"/>
              <w:szCs w:val="28"/>
              <w:lang w:bidi="bn-BD"/>
            </w:rPr>
          </w:pPr>
          <w:hyperlink w:anchor="_Toc155994799" w:history="1">
            <w:r w:rsidR="0036073A" w:rsidRPr="00B44C79">
              <w:rPr>
                <w:rStyle w:val="Hyperlink"/>
                <w:noProof/>
              </w:rPr>
              <w:t>Limited Segregation of Duties:</w:t>
            </w:r>
            <w:r w:rsidR="0036073A">
              <w:rPr>
                <w:noProof/>
                <w:webHidden/>
              </w:rPr>
              <w:tab/>
            </w:r>
            <w:r w:rsidR="0036073A">
              <w:rPr>
                <w:noProof/>
                <w:webHidden/>
              </w:rPr>
              <w:fldChar w:fldCharType="begin"/>
            </w:r>
            <w:r w:rsidR="0036073A">
              <w:rPr>
                <w:noProof/>
                <w:webHidden/>
              </w:rPr>
              <w:instrText xml:space="preserve"> PAGEREF _Toc155994799 \h </w:instrText>
            </w:r>
            <w:r w:rsidR="0036073A">
              <w:rPr>
                <w:noProof/>
                <w:webHidden/>
              </w:rPr>
            </w:r>
            <w:r w:rsidR="0036073A">
              <w:rPr>
                <w:noProof/>
                <w:webHidden/>
              </w:rPr>
              <w:fldChar w:fldCharType="separate"/>
            </w:r>
            <w:r w:rsidR="008C5891">
              <w:rPr>
                <w:noProof/>
                <w:webHidden/>
              </w:rPr>
              <w:t>28</w:t>
            </w:r>
            <w:r w:rsidR="0036073A">
              <w:rPr>
                <w:noProof/>
                <w:webHidden/>
              </w:rPr>
              <w:fldChar w:fldCharType="end"/>
            </w:r>
          </w:hyperlink>
        </w:p>
        <w:p w14:paraId="7928F46A" w14:textId="31ECB916" w:rsidR="0036073A" w:rsidRDefault="0082024C">
          <w:pPr>
            <w:pStyle w:val="TOC3"/>
            <w:tabs>
              <w:tab w:val="right" w:pos="9016"/>
            </w:tabs>
            <w:rPr>
              <w:rFonts w:asciiTheme="minorHAnsi" w:eastAsiaTheme="minorEastAsia" w:hAnsiTheme="minorHAnsi" w:cs="Vrinda"/>
              <w:noProof/>
              <w:sz w:val="22"/>
              <w:szCs w:val="28"/>
              <w:lang w:bidi="bn-BD"/>
            </w:rPr>
          </w:pPr>
          <w:hyperlink w:anchor="_Toc155994800" w:history="1">
            <w:r w:rsidR="0036073A" w:rsidRPr="00B44C79">
              <w:rPr>
                <w:rStyle w:val="Hyperlink"/>
                <w:noProof/>
              </w:rPr>
              <w:t>Lack of Regular Fraud Risk Assessments:</w:t>
            </w:r>
            <w:r w:rsidR="0036073A">
              <w:rPr>
                <w:noProof/>
                <w:webHidden/>
              </w:rPr>
              <w:tab/>
            </w:r>
            <w:r w:rsidR="0036073A">
              <w:rPr>
                <w:noProof/>
                <w:webHidden/>
              </w:rPr>
              <w:fldChar w:fldCharType="begin"/>
            </w:r>
            <w:r w:rsidR="0036073A">
              <w:rPr>
                <w:noProof/>
                <w:webHidden/>
              </w:rPr>
              <w:instrText xml:space="preserve"> PAGEREF _Toc155994800 \h </w:instrText>
            </w:r>
            <w:r w:rsidR="0036073A">
              <w:rPr>
                <w:noProof/>
                <w:webHidden/>
              </w:rPr>
            </w:r>
            <w:r w:rsidR="0036073A">
              <w:rPr>
                <w:noProof/>
                <w:webHidden/>
              </w:rPr>
              <w:fldChar w:fldCharType="separate"/>
            </w:r>
            <w:r w:rsidR="008C5891">
              <w:rPr>
                <w:noProof/>
                <w:webHidden/>
              </w:rPr>
              <w:t>29</w:t>
            </w:r>
            <w:r w:rsidR="0036073A">
              <w:rPr>
                <w:noProof/>
                <w:webHidden/>
              </w:rPr>
              <w:fldChar w:fldCharType="end"/>
            </w:r>
          </w:hyperlink>
        </w:p>
        <w:p w14:paraId="3335904D" w14:textId="55000348" w:rsidR="0036073A" w:rsidRDefault="0082024C">
          <w:pPr>
            <w:pStyle w:val="TOC3"/>
            <w:tabs>
              <w:tab w:val="right" w:pos="9016"/>
            </w:tabs>
            <w:rPr>
              <w:rFonts w:asciiTheme="minorHAnsi" w:eastAsiaTheme="minorEastAsia" w:hAnsiTheme="minorHAnsi" w:cs="Vrinda"/>
              <w:noProof/>
              <w:sz w:val="22"/>
              <w:szCs w:val="28"/>
              <w:lang w:bidi="bn-BD"/>
            </w:rPr>
          </w:pPr>
          <w:hyperlink w:anchor="_Toc155994801" w:history="1">
            <w:r w:rsidR="0036073A" w:rsidRPr="00B44C79">
              <w:rPr>
                <w:rStyle w:val="Hyperlink"/>
                <w:noProof/>
              </w:rPr>
              <w:t>Limited Employee Fraud Awareness Training:</w:t>
            </w:r>
            <w:r w:rsidR="0036073A">
              <w:rPr>
                <w:noProof/>
                <w:webHidden/>
              </w:rPr>
              <w:tab/>
            </w:r>
            <w:r w:rsidR="0036073A">
              <w:rPr>
                <w:noProof/>
                <w:webHidden/>
              </w:rPr>
              <w:fldChar w:fldCharType="begin"/>
            </w:r>
            <w:r w:rsidR="0036073A">
              <w:rPr>
                <w:noProof/>
                <w:webHidden/>
              </w:rPr>
              <w:instrText xml:space="preserve"> PAGEREF _Toc155994801 \h </w:instrText>
            </w:r>
            <w:r w:rsidR="0036073A">
              <w:rPr>
                <w:noProof/>
                <w:webHidden/>
              </w:rPr>
            </w:r>
            <w:r w:rsidR="0036073A">
              <w:rPr>
                <w:noProof/>
                <w:webHidden/>
              </w:rPr>
              <w:fldChar w:fldCharType="separate"/>
            </w:r>
            <w:r w:rsidR="008C5891">
              <w:rPr>
                <w:noProof/>
                <w:webHidden/>
              </w:rPr>
              <w:t>29</w:t>
            </w:r>
            <w:r w:rsidR="0036073A">
              <w:rPr>
                <w:noProof/>
                <w:webHidden/>
              </w:rPr>
              <w:fldChar w:fldCharType="end"/>
            </w:r>
          </w:hyperlink>
        </w:p>
        <w:p w14:paraId="28EDB550" w14:textId="726DEC36" w:rsidR="0036073A" w:rsidRDefault="0082024C">
          <w:pPr>
            <w:pStyle w:val="TOC3"/>
            <w:tabs>
              <w:tab w:val="right" w:pos="9016"/>
            </w:tabs>
            <w:rPr>
              <w:rFonts w:asciiTheme="minorHAnsi" w:eastAsiaTheme="minorEastAsia" w:hAnsiTheme="minorHAnsi" w:cs="Vrinda"/>
              <w:noProof/>
              <w:sz w:val="22"/>
              <w:szCs w:val="28"/>
              <w:lang w:bidi="bn-BD"/>
            </w:rPr>
          </w:pPr>
          <w:hyperlink w:anchor="_Toc155994802" w:history="1">
            <w:r w:rsidR="0036073A" w:rsidRPr="00B44C79">
              <w:rPr>
                <w:rStyle w:val="Hyperlink"/>
                <w:noProof/>
              </w:rPr>
              <w:t>Inadequate Monitoring of IT Systems:</w:t>
            </w:r>
            <w:r w:rsidR="0036073A">
              <w:rPr>
                <w:noProof/>
                <w:webHidden/>
              </w:rPr>
              <w:tab/>
            </w:r>
            <w:r w:rsidR="0036073A">
              <w:rPr>
                <w:noProof/>
                <w:webHidden/>
              </w:rPr>
              <w:fldChar w:fldCharType="begin"/>
            </w:r>
            <w:r w:rsidR="0036073A">
              <w:rPr>
                <w:noProof/>
                <w:webHidden/>
              </w:rPr>
              <w:instrText xml:space="preserve"> PAGEREF _Toc155994802 \h </w:instrText>
            </w:r>
            <w:r w:rsidR="0036073A">
              <w:rPr>
                <w:noProof/>
                <w:webHidden/>
              </w:rPr>
            </w:r>
            <w:r w:rsidR="0036073A">
              <w:rPr>
                <w:noProof/>
                <w:webHidden/>
              </w:rPr>
              <w:fldChar w:fldCharType="separate"/>
            </w:r>
            <w:r w:rsidR="008C5891">
              <w:rPr>
                <w:noProof/>
                <w:webHidden/>
              </w:rPr>
              <w:t>29</w:t>
            </w:r>
            <w:r w:rsidR="0036073A">
              <w:rPr>
                <w:noProof/>
                <w:webHidden/>
              </w:rPr>
              <w:fldChar w:fldCharType="end"/>
            </w:r>
          </w:hyperlink>
        </w:p>
        <w:p w14:paraId="425181A6" w14:textId="22A820A1" w:rsidR="0036073A" w:rsidRDefault="0082024C">
          <w:pPr>
            <w:pStyle w:val="TOC2"/>
            <w:tabs>
              <w:tab w:val="right" w:pos="9016"/>
            </w:tabs>
            <w:rPr>
              <w:rFonts w:asciiTheme="minorHAnsi" w:eastAsiaTheme="minorEastAsia" w:hAnsiTheme="minorHAnsi" w:cs="Vrinda"/>
              <w:noProof/>
              <w:sz w:val="22"/>
              <w:szCs w:val="28"/>
              <w:lang w:bidi="bn-BD"/>
            </w:rPr>
          </w:pPr>
          <w:hyperlink w:anchor="_Toc155994803" w:history="1">
            <w:r w:rsidR="0036073A" w:rsidRPr="00B44C79">
              <w:rPr>
                <w:rStyle w:val="Hyperlink"/>
                <w:noProof/>
              </w:rPr>
              <w:t>Comparison of NWEL's Internal Controls with Regulatory Requirements</w:t>
            </w:r>
            <w:r w:rsidR="0036073A">
              <w:rPr>
                <w:noProof/>
                <w:webHidden/>
              </w:rPr>
              <w:tab/>
            </w:r>
            <w:r w:rsidR="0036073A">
              <w:rPr>
                <w:noProof/>
                <w:webHidden/>
              </w:rPr>
              <w:fldChar w:fldCharType="begin"/>
            </w:r>
            <w:r w:rsidR="0036073A">
              <w:rPr>
                <w:noProof/>
                <w:webHidden/>
              </w:rPr>
              <w:instrText xml:space="preserve"> PAGEREF _Toc155994803 \h </w:instrText>
            </w:r>
            <w:r w:rsidR="0036073A">
              <w:rPr>
                <w:noProof/>
                <w:webHidden/>
              </w:rPr>
            </w:r>
            <w:r w:rsidR="0036073A">
              <w:rPr>
                <w:noProof/>
                <w:webHidden/>
              </w:rPr>
              <w:fldChar w:fldCharType="separate"/>
            </w:r>
            <w:r w:rsidR="008C5891">
              <w:rPr>
                <w:noProof/>
                <w:webHidden/>
              </w:rPr>
              <w:t>29</w:t>
            </w:r>
            <w:r w:rsidR="0036073A">
              <w:rPr>
                <w:noProof/>
                <w:webHidden/>
              </w:rPr>
              <w:fldChar w:fldCharType="end"/>
            </w:r>
          </w:hyperlink>
        </w:p>
        <w:p w14:paraId="4BE79100" w14:textId="28906DD9" w:rsidR="0036073A" w:rsidRDefault="0082024C">
          <w:pPr>
            <w:pStyle w:val="TOC3"/>
            <w:tabs>
              <w:tab w:val="right" w:pos="9016"/>
            </w:tabs>
            <w:rPr>
              <w:rFonts w:asciiTheme="minorHAnsi" w:eastAsiaTheme="minorEastAsia" w:hAnsiTheme="minorHAnsi" w:cs="Vrinda"/>
              <w:noProof/>
              <w:sz w:val="22"/>
              <w:szCs w:val="28"/>
              <w:lang w:bidi="bn-BD"/>
            </w:rPr>
          </w:pPr>
          <w:hyperlink w:anchor="_Toc155994804" w:history="1">
            <w:r w:rsidR="0036073A" w:rsidRPr="00B44C79">
              <w:rPr>
                <w:rStyle w:val="Hyperlink"/>
                <w:noProof/>
              </w:rPr>
              <w:t>Bangladesh's Companies Act, 1994:</w:t>
            </w:r>
            <w:r w:rsidR="0036073A">
              <w:rPr>
                <w:noProof/>
                <w:webHidden/>
              </w:rPr>
              <w:tab/>
            </w:r>
            <w:r w:rsidR="0036073A">
              <w:rPr>
                <w:noProof/>
                <w:webHidden/>
              </w:rPr>
              <w:fldChar w:fldCharType="begin"/>
            </w:r>
            <w:r w:rsidR="0036073A">
              <w:rPr>
                <w:noProof/>
                <w:webHidden/>
              </w:rPr>
              <w:instrText xml:space="preserve"> PAGEREF _Toc155994804 \h </w:instrText>
            </w:r>
            <w:r w:rsidR="0036073A">
              <w:rPr>
                <w:noProof/>
                <w:webHidden/>
              </w:rPr>
            </w:r>
            <w:r w:rsidR="0036073A">
              <w:rPr>
                <w:noProof/>
                <w:webHidden/>
              </w:rPr>
              <w:fldChar w:fldCharType="separate"/>
            </w:r>
            <w:r w:rsidR="008C5891">
              <w:rPr>
                <w:noProof/>
                <w:webHidden/>
              </w:rPr>
              <w:t>29</w:t>
            </w:r>
            <w:r w:rsidR="0036073A">
              <w:rPr>
                <w:noProof/>
                <w:webHidden/>
              </w:rPr>
              <w:fldChar w:fldCharType="end"/>
            </w:r>
          </w:hyperlink>
        </w:p>
        <w:p w14:paraId="0DB282B9" w14:textId="7F86406B" w:rsidR="0036073A" w:rsidRDefault="0082024C">
          <w:pPr>
            <w:pStyle w:val="TOC3"/>
            <w:tabs>
              <w:tab w:val="right" w:pos="9016"/>
            </w:tabs>
            <w:rPr>
              <w:rFonts w:asciiTheme="minorHAnsi" w:eastAsiaTheme="minorEastAsia" w:hAnsiTheme="minorHAnsi" w:cs="Vrinda"/>
              <w:noProof/>
              <w:sz w:val="22"/>
              <w:szCs w:val="28"/>
              <w:lang w:bidi="bn-BD"/>
            </w:rPr>
          </w:pPr>
          <w:hyperlink w:anchor="_Toc155994805" w:history="1">
            <w:r w:rsidR="0036073A" w:rsidRPr="00B44C79">
              <w:rPr>
                <w:rStyle w:val="Hyperlink"/>
                <w:noProof/>
              </w:rPr>
              <w:t>Bangladesh Securities and Exchange Commission (BSEC) Corporate Governance Guidelines, 2012:</w:t>
            </w:r>
            <w:r w:rsidR="0036073A">
              <w:rPr>
                <w:noProof/>
                <w:webHidden/>
              </w:rPr>
              <w:tab/>
            </w:r>
            <w:r w:rsidR="0036073A">
              <w:rPr>
                <w:noProof/>
                <w:webHidden/>
              </w:rPr>
              <w:fldChar w:fldCharType="begin"/>
            </w:r>
            <w:r w:rsidR="0036073A">
              <w:rPr>
                <w:noProof/>
                <w:webHidden/>
              </w:rPr>
              <w:instrText xml:space="preserve"> PAGEREF _Toc155994805 \h </w:instrText>
            </w:r>
            <w:r w:rsidR="0036073A">
              <w:rPr>
                <w:noProof/>
                <w:webHidden/>
              </w:rPr>
            </w:r>
            <w:r w:rsidR="0036073A">
              <w:rPr>
                <w:noProof/>
                <w:webHidden/>
              </w:rPr>
              <w:fldChar w:fldCharType="separate"/>
            </w:r>
            <w:r w:rsidR="008C5891">
              <w:rPr>
                <w:noProof/>
                <w:webHidden/>
              </w:rPr>
              <w:t>29</w:t>
            </w:r>
            <w:r w:rsidR="0036073A">
              <w:rPr>
                <w:noProof/>
                <w:webHidden/>
              </w:rPr>
              <w:fldChar w:fldCharType="end"/>
            </w:r>
          </w:hyperlink>
        </w:p>
        <w:p w14:paraId="144D9EE5" w14:textId="3F38CB11" w:rsidR="0036073A" w:rsidRDefault="0082024C">
          <w:pPr>
            <w:pStyle w:val="TOC3"/>
            <w:tabs>
              <w:tab w:val="right" w:pos="9016"/>
            </w:tabs>
            <w:rPr>
              <w:rFonts w:asciiTheme="minorHAnsi" w:eastAsiaTheme="minorEastAsia" w:hAnsiTheme="minorHAnsi" w:cs="Vrinda"/>
              <w:noProof/>
              <w:sz w:val="22"/>
              <w:szCs w:val="28"/>
              <w:lang w:bidi="bn-BD"/>
            </w:rPr>
          </w:pPr>
          <w:hyperlink w:anchor="_Toc155994806" w:history="1">
            <w:r w:rsidR="0036073A" w:rsidRPr="00B44C79">
              <w:rPr>
                <w:rStyle w:val="Hyperlink"/>
                <w:noProof/>
              </w:rPr>
              <w:t>Sarbanes-Oxley Act, 2002:</w:t>
            </w:r>
            <w:r w:rsidR="0036073A">
              <w:rPr>
                <w:noProof/>
                <w:webHidden/>
              </w:rPr>
              <w:tab/>
            </w:r>
            <w:r w:rsidR="0036073A">
              <w:rPr>
                <w:noProof/>
                <w:webHidden/>
              </w:rPr>
              <w:fldChar w:fldCharType="begin"/>
            </w:r>
            <w:r w:rsidR="0036073A">
              <w:rPr>
                <w:noProof/>
                <w:webHidden/>
              </w:rPr>
              <w:instrText xml:space="preserve"> PAGEREF _Toc155994806 \h </w:instrText>
            </w:r>
            <w:r w:rsidR="0036073A">
              <w:rPr>
                <w:noProof/>
                <w:webHidden/>
              </w:rPr>
            </w:r>
            <w:r w:rsidR="0036073A">
              <w:rPr>
                <w:noProof/>
                <w:webHidden/>
              </w:rPr>
              <w:fldChar w:fldCharType="separate"/>
            </w:r>
            <w:r w:rsidR="008C5891">
              <w:rPr>
                <w:noProof/>
                <w:webHidden/>
              </w:rPr>
              <w:t>30</w:t>
            </w:r>
            <w:r w:rsidR="0036073A">
              <w:rPr>
                <w:noProof/>
                <w:webHidden/>
              </w:rPr>
              <w:fldChar w:fldCharType="end"/>
            </w:r>
          </w:hyperlink>
        </w:p>
        <w:p w14:paraId="00D566B3" w14:textId="3EEC7FE0"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807" w:history="1">
            <w:r w:rsidR="0036073A" w:rsidRPr="00B44C79">
              <w:rPr>
                <w:rStyle w:val="Hyperlink"/>
                <w:noProof/>
              </w:rPr>
              <w:t>6.</w:t>
            </w:r>
            <w:r w:rsidR="0036073A">
              <w:rPr>
                <w:rFonts w:asciiTheme="minorHAnsi" w:eastAsiaTheme="minorEastAsia" w:hAnsiTheme="minorHAnsi" w:cs="Vrinda"/>
                <w:noProof/>
                <w:sz w:val="22"/>
                <w:szCs w:val="28"/>
                <w:lang w:bidi="bn-BD"/>
              </w:rPr>
              <w:tab/>
            </w:r>
            <w:r w:rsidR="0036073A" w:rsidRPr="00B44C79">
              <w:rPr>
                <w:rStyle w:val="Hyperlink"/>
                <w:noProof/>
              </w:rPr>
              <w:t>Conclusion and Recommendations</w:t>
            </w:r>
            <w:r w:rsidR="0036073A">
              <w:rPr>
                <w:noProof/>
                <w:webHidden/>
              </w:rPr>
              <w:tab/>
            </w:r>
            <w:r w:rsidR="0036073A">
              <w:rPr>
                <w:noProof/>
                <w:webHidden/>
              </w:rPr>
              <w:fldChar w:fldCharType="begin"/>
            </w:r>
            <w:r w:rsidR="0036073A">
              <w:rPr>
                <w:noProof/>
                <w:webHidden/>
              </w:rPr>
              <w:instrText xml:space="preserve"> PAGEREF _Toc155994807 \h </w:instrText>
            </w:r>
            <w:r w:rsidR="0036073A">
              <w:rPr>
                <w:noProof/>
                <w:webHidden/>
              </w:rPr>
            </w:r>
            <w:r w:rsidR="0036073A">
              <w:rPr>
                <w:noProof/>
                <w:webHidden/>
              </w:rPr>
              <w:fldChar w:fldCharType="separate"/>
            </w:r>
            <w:r w:rsidR="008C5891">
              <w:rPr>
                <w:noProof/>
                <w:webHidden/>
              </w:rPr>
              <w:t>31</w:t>
            </w:r>
            <w:r w:rsidR="0036073A">
              <w:rPr>
                <w:noProof/>
                <w:webHidden/>
              </w:rPr>
              <w:fldChar w:fldCharType="end"/>
            </w:r>
          </w:hyperlink>
        </w:p>
        <w:p w14:paraId="15D19AA6" w14:textId="21DF0A44" w:rsidR="0036073A" w:rsidRDefault="0082024C">
          <w:pPr>
            <w:pStyle w:val="TOC2"/>
            <w:tabs>
              <w:tab w:val="right" w:pos="9016"/>
            </w:tabs>
            <w:rPr>
              <w:rFonts w:asciiTheme="minorHAnsi" w:eastAsiaTheme="minorEastAsia" w:hAnsiTheme="minorHAnsi" w:cs="Vrinda"/>
              <w:noProof/>
              <w:sz w:val="22"/>
              <w:szCs w:val="28"/>
              <w:lang w:bidi="bn-BD"/>
            </w:rPr>
          </w:pPr>
          <w:hyperlink w:anchor="_Toc155994808" w:history="1">
            <w:r w:rsidR="0036073A" w:rsidRPr="00B44C79">
              <w:rPr>
                <w:rStyle w:val="Hyperlink"/>
                <w:noProof/>
              </w:rPr>
              <w:t>Conclusion:</w:t>
            </w:r>
            <w:r w:rsidR="0036073A">
              <w:rPr>
                <w:noProof/>
                <w:webHidden/>
              </w:rPr>
              <w:tab/>
            </w:r>
            <w:r w:rsidR="0036073A">
              <w:rPr>
                <w:noProof/>
                <w:webHidden/>
              </w:rPr>
              <w:fldChar w:fldCharType="begin"/>
            </w:r>
            <w:r w:rsidR="0036073A">
              <w:rPr>
                <w:noProof/>
                <w:webHidden/>
              </w:rPr>
              <w:instrText xml:space="preserve"> PAGEREF _Toc155994808 \h </w:instrText>
            </w:r>
            <w:r w:rsidR="0036073A">
              <w:rPr>
                <w:noProof/>
                <w:webHidden/>
              </w:rPr>
            </w:r>
            <w:r w:rsidR="0036073A">
              <w:rPr>
                <w:noProof/>
                <w:webHidden/>
              </w:rPr>
              <w:fldChar w:fldCharType="separate"/>
            </w:r>
            <w:r w:rsidR="008C5891">
              <w:rPr>
                <w:noProof/>
                <w:webHidden/>
              </w:rPr>
              <w:t>31</w:t>
            </w:r>
            <w:r w:rsidR="0036073A">
              <w:rPr>
                <w:noProof/>
                <w:webHidden/>
              </w:rPr>
              <w:fldChar w:fldCharType="end"/>
            </w:r>
          </w:hyperlink>
        </w:p>
        <w:p w14:paraId="25269FEF" w14:textId="113BDEB2" w:rsidR="0036073A" w:rsidRDefault="0082024C">
          <w:pPr>
            <w:pStyle w:val="TOC2"/>
            <w:tabs>
              <w:tab w:val="right" w:pos="9016"/>
            </w:tabs>
            <w:rPr>
              <w:rFonts w:asciiTheme="minorHAnsi" w:eastAsiaTheme="minorEastAsia" w:hAnsiTheme="minorHAnsi" w:cs="Vrinda"/>
              <w:noProof/>
              <w:sz w:val="22"/>
              <w:szCs w:val="28"/>
              <w:lang w:bidi="bn-BD"/>
            </w:rPr>
          </w:pPr>
          <w:hyperlink w:anchor="_Toc155994809" w:history="1">
            <w:r w:rsidR="0036073A" w:rsidRPr="00B44C79">
              <w:rPr>
                <w:rStyle w:val="Hyperlink"/>
                <w:noProof/>
              </w:rPr>
              <w:t>Recommendations:</w:t>
            </w:r>
            <w:r w:rsidR="0036073A">
              <w:rPr>
                <w:noProof/>
                <w:webHidden/>
              </w:rPr>
              <w:tab/>
            </w:r>
            <w:r w:rsidR="0036073A">
              <w:rPr>
                <w:noProof/>
                <w:webHidden/>
              </w:rPr>
              <w:fldChar w:fldCharType="begin"/>
            </w:r>
            <w:r w:rsidR="0036073A">
              <w:rPr>
                <w:noProof/>
                <w:webHidden/>
              </w:rPr>
              <w:instrText xml:space="preserve"> PAGEREF _Toc155994809 \h </w:instrText>
            </w:r>
            <w:r w:rsidR="0036073A">
              <w:rPr>
                <w:noProof/>
                <w:webHidden/>
              </w:rPr>
            </w:r>
            <w:r w:rsidR="0036073A">
              <w:rPr>
                <w:noProof/>
                <w:webHidden/>
              </w:rPr>
              <w:fldChar w:fldCharType="separate"/>
            </w:r>
            <w:r w:rsidR="008C5891">
              <w:rPr>
                <w:noProof/>
                <w:webHidden/>
              </w:rPr>
              <w:t>32</w:t>
            </w:r>
            <w:r w:rsidR="0036073A">
              <w:rPr>
                <w:noProof/>
                <w:webHidden/>
              </w:rPr>
              <w:fldChar w:fldCharType="end"/>
            </w:r>
          </w:hyperlink>
        </w:p>
        <w:p w14:paraId="55D259B2" w14:textId="2F08936C" w:rsidR="0036073A" w:rsidRDefault="0082024C">
          <w:pPr>
            <w:pStyle w:val="TOC3"/>
            <w:tabs>
              <w:tab w:val="right" w:pos="9016"/>
            </w:tabs>
            <w:rPr>
              <w:rFonts w:asciiTheme="minorHAnsi" w:eastAsiaTheme="minorEastAsia" w:hAnsiTheme="minorHAnsi" w:cs="Vrinda"/>
              <w:noProof/>
              <w:sz w:val="22"/>
              <w:szCs w:val="28"/>
              <w:lang w:bidi="bn-BD"/>
            </w:rPr>
          </w:pPr>
          <w:hyperlink w:anchor="_Toc155994810" w:history="1">
            <w:r w:rsidR="0036073A" w:rsidRPr="00B44C79">
              <w:rPr>
                <w:rStyle w:val="Hyperlink"/>
                <w:noProof/>
              </w:rPr>
              <w:t>i. Enhance Segregation of Duties:</w:t>
            </w:r>
            <w:r w:rsidR="0036073A">
              <w:rPr>
                <w:noProof/>
                <w:webHidden/>
              </w:rPr>
              <w:tab/>
            </w:r>
            <w:r w:rsidR="0036073A">
              <w:rPr>
                <w:noProof/>
                <w:webHidden/>
              </w:rPr>
              <w:fldChar w:fldCharType="begin"/>
            </w:r>
            <w:r w:rsidR="0036073A">
              <w:rPr>
                <w:noProof/>
                <w:webHidden/>
              </w:rPr>
              <w:instrText xml:space="preserve"> PAGEREF _Toc155994810 \h </w:instrText>
            </w:r>
            <w:r w:rsidR="0036073A">
              <w:rPr>
                <w:noProof/>
                <w:webHidden/>
              </w:rPr>
            </w:r>
            <w:r w:rsidR="0036073A">
              <w:rPr>
                <w:noProof/>
                <w:webHidden/>
              </w:rPr>
              <w:fldChar w:fldCharType="separate"/>
            </w:r>
            <w:r w:rsidR="008C5891">
              <w:rPr>
                <w:noProof/>
                <w:webHidden/>
              </w:rPr>
              <w:t>32</w:t>
            </w:r>
            <w:r w:rsidR="0036073A">
              <w:rPr>
                <w:noProof/>
                <w:webHidden/>
              </w:rPr>
              <w:fldChar w:fldCharType="end"/>
            </w:r>
          </w:hyperlink>
        </w:p>
        <w:p w14:paraId="01C7D6E6" w14:textId="30DE757A" w:rsidR="0036073A" w:rsidRDefault="0082024C">
          <w:pPr>
            <w:pStyle w:val="TOC3"/>
            <w:tabs>
              <w:tab w:val="right" w:pos="9016"/>
            </w:tabs>
            <w:rPr>
              <w:rFonts w:asciiTheme="minorHAnsi" w:eastAsiaTheme="minorEastAsia" w:hAnsiTheme="minorHAnsi" w:cs="Vrinda"/>
              <w:noProof/>
              <w:sz w:val="22"/>
              <w:szCs w:val="28"/>
              <w:lang w:bidi="bn-BD"/>
            </w:rPr>
          </w:pPr>
          <w:hyperlink w:anchor="_Toc155994811" w:history="1">
            <w:r w:rsidR="0036073A" w:rsidRPr="00B44C79">
              <w:rPr>
                <w:rStyle w:val="Hyperlink"/>
                <w:noProof/>
              </w:rPr>
              <w:t>ii. Implement Regular Fraud Risk Assessments:</w:t>
            </w:r>
            <w:r w:rsidR="0036073A">
              <w:rPr>
                <w:noProof/>
                <w:webHidden/>
              </w:rPr>
              <w:tab/>
            </w:r>
            <w:r w:rsidR="0036073A">
              <w:rPr>
                <w:noProof/>
                <w:webHidden/>
              </w:rPr>
              <w:fldChar w:fldCharType="begin"/>
            </w:r>
            <w:r w:rsidR="0036073A">
              <w:rPr>
                <w:noProof/>
                <w:webHidden/>
              </w:rPr>
              <w:instrText xml:space="preserve"> PAGEREF _Toc155994811 \h </w:instrText>
            </w:r>
            <w:r w:rsidR="0036073A">
              <w:rPr>
                <w:noProof/>
                <w:webHidden/>
              </w:rPr>
            </w:r>
            <w:r w:rsidR="0036073A">
              <w:rPr>
                <w:noProof/>
                <w:webHidden/>
              </w:rPr>
              <w:fldChar w:fldCharType="separate"/>
            </w:r>
            <w:r w:rsidR="008C5891">
              <w:rPr>
                <w:noProof/>
                <w:webHidden/>
              </w:rPr>
              <w:t>32</w:t>
            </w:r>
            <w:r w:rsidR="0036073A">
              <w:rPr>
                <w:noProof/>
                <w:webHidden/>
              </w:rPr>
              <w:fldChar w:fldCharType="end"/>
            </w:r>
          </w:hyperlink>
        </w:p>
        <w:p w14:paraId="6A8BED73" w14:textId="76A7D989" w:rsidR="0036073A" w:rsidRDefault="0082024C">
          <w:pPr>
            <w:pStyle w:val="TOC3"/>
            <w:tabs>
              <w:tab w:val="right" w:pos="9016"/>
            </w:tabs>
            <w:rPr>
              <w:rFonts w:asciiTheme="minorHAnsi" w:eastAsiaTheme="minorEastAsia" w:hAnsiTheme="minorHAnsi" w:cs="Vrinda"/>
              <w:noProof/>
              <w:sz w:val="22"/>
              <w:szCs w:val="28"/>
              <w:lang w:bidi="bn-BD"/>
            </w:rPr>
          </w:pPr>
          <w:hyperlink w:anchor="_Toc155994812" w:history="1">
            <w:r w:rsidR="0036073A" w:rsidRPr="00B44C79">
              <w:rPr>
                <w:rStyle w:val="Hyperlink"/>
                <w:noProof/>
              </w:rPr>
              <w:t>iii. Prioritize Employee Fraud Awareness Training:</w:t>
            </w:r>
            <w:r w:rsidR="0036073A">
              <w:rPr>
                <w:noProof/>
                <w:webHidden/>
              </w:rPr>
              <w:tab/>
            </w:r>
            <w:r w:rsidR="0036073A">
              <w:rPr>
                <w:noProof/>
                <w:webHidden/>
              </w:rPr>
              <w:fldChar w:fldCharType="begin"/>
            </w:r>
            <w:r w:rsidR="0036073A">
              <w:rPr>
                <w:noProof/>
                <w:webHidden/>
              </w:rPr>
              <w:instrText xml:space="preserve"> PAGEREF _Toc155994812 \h </w:instrText>
            </w:r>
            <w:r w:rsidR="0036073A">
              <w:rPr>
                <w:noProof/>
                <w:webHidden/>
              </w:rPr>
            </w:r>
            <w:r w:rsidR="0036073A">
              <w:rPr>
                <w:noProof/>
                <w:webHidden/>
              </w:rPr>
              <w:fldChar w:fldCharType="separate"/>
            </w:r>
            <w:r w:rsidR="008C5891">
              <w:rPr>
                <w:noProof/>
                <w:webHidden/>
              </w:rPr>
              <w:t>33</w:t>
            </w:r>
            <w:r w:rsidR="0036073A">
              <w:rPr>
                <w:noProof/>
                <w:webHidden/>
              </w:rPr>
              <w:fldChar w:fldCharType="end"/>
            </w:r>
          </w:hyperlink>
        </w:p>
        <w:p w14:paraId="152141F4" w14:textId="6999EE88" w:rsidR="0036073A" w:rsidRDefault="0082024C">
          <w:pPr>
            <w:pStyle w:val="TOC3"/>
            <w:tabs>
              <w:tab w:val="right" w:pos="9016"/>
            </w:tabs>
            <w:rPr>
              <w:rFonts w:asciiTheme="minorHAnsi" w:eastAsiaTheme="minorEastAsia" w:hAnsiTheme="minorHAnsi" w:cs="Vrinda"/>
              <w:noProof/>
              <w:sz w:val="22"/>
              <w:szCs w:val="28"/>
              <w:lang w:bidi="bn-BD"/>
            </w:rPr>
          </w:pPr>
          <w:hyperlink w:anchor="_Toc155994813" w:history="1">
            <w:r w:rsidR="0036073A" w:rsidRPr="00B44C79">
              <w:rPr>
                <w:rStyle w:val="Hyperlink"/>
                <w:noProof/>
              </w:rPr>
              <w:t>iv. Strengthen Monitoring of IT Systems:</w:t>
            </w:r>
            <w:r w:rsidR="0036073A">
              <w:rPr>
                <w:noProof/>
                <w:webHidden/>
              </w:rPr>
              <w:tab/>
            </w:r>
            <w:r w:rsidR="0036073A">
              <w:rPr>
                <w:noProof/>
                <w:webHidden/>
              </w:rPr>
              <w:fldChar w:fldCharType="begin"/>
            </w:r>
            <w:r w:rsidR="0036073A">
              <w:rPr>
                <w:noProof/>
                <w:webHidden/>
              </w:rPr>
              <w:instrText xml:space="preserve"> PAGEREF _Toc155994813 \h </w:instrText>
            </w:r>
            <w:r w:rsidR="0036073A">
              <w:rPr>
                <w:noProof/>
                <w:webHidden/>
              </w:rPr>
            </w:r>
            <w:r w:rsidR="0036073A">
              <w:rPr>
                <w:noProof/>
                <w:webHidden/>
              </w:rPr>
              <w:fldChar w:fldCharType="separate"/>
            </w:r>
            <w:r w:rsidR="008C5891">
              <w:rPr>
                <w:noProof/>
                <w:webHidden/>
              </w:rPr>
              <w:t>33</w:t>
            </w:r>
            <w:r w:rsidR="0036073A">
              <w:rPr>
                <w:noProof/>
                <w:webHidden/>
              </w:rPr>
              <w:fldChar w:fldCharType="end"/>
            </w:r>
          </w:hyperlink>
        </w:p>
        <w:p w14:paraId="37EBEAB5" w14:textId="0B61ABAA" w:rsidR="0036073A" w:rsidRDefault="0082024C">
          <w:pPr>
            <w:pStyle w:val="TOC3"/>
            <w:tabs>
              <w:tab w:val="right" w:pos="9016"/>
            </w:tabs>
            <w:rPr>
              <w:rFonts w:asciiTheme="minorHAnsi" w:eastAsiaTheme="minorEastAsia" w:hAnsiTheme="minorHAnsi" w:cs="Vrinda"/>
              <w:noProof/>
              <w:sz w:val="22"/>
              <w:szCs w:val="28"/>
              <w:lang w:bidi="bn-BD"/>
            </w:rPr>
          </w:pPr>
          <w:hyperlink w:anchor="_Toc155994814" w:history="1">
            <w:r w:rsidR="0036073A" w:rsidRPr="00B44C79">
              <w:rPr>
                <w:rStyle w:val="Hyperlink"/>
                <w:noProof/>
              </w:rPr>
              <w:t>v. Refine Procurement Controls:</w:t>
            </w:r>
            <w:r w:rsidR="0036073A">
              <w:rPr>
                <w:noProof/>
                <w:webHidden/>
              </w:rPr>
              <w:tab/>
            </w:r>
            <w:r w:rsidR="0036073A">
              <w:rPr>
                <w:noProof/>
                <w:webHidden/>
              </w:rPr>
              <w:fldChar w:fldCharType="begin"/>
            </w:r>
            <w:r w:rsidR="0036073A">
              <w:rPr>
                <w:noProof/>
                <w:webHidden/>
              </w:rPr>
              <w:instrText xml:space="preserve"> PAGEREF _Toc155994814 \h </w:instrText>
            </w:r>
            <w:r w:rsidR="0036073A">
              <w:rPr>
                <w:noProof/>
                <w:webHidden/>
              </w:rPr>
            </w:r>
            <w:r w:rsidR="0036073A">
              <w:rPr>
                <w:noProof/>
                <w:webHidden/>
              </w:rPr>
              <w:fldChar w:fldCharType="separate"/>
            </w:r>
            <w:r w:rsidR="008C5891">
              <w:rPr>
                <w:noProof/>
                <w:webHidden/>
              </w:rPr>
              <w:t>33</w:t>
            </w:r>
            <w:r w:rsidR="0036073A">
              <w:rPr>
                <w:noProof/>
                <w:webHidden/>
              </w:rPr>
              <w:fldChar w:fldCharType="end"/>
            </w:r>
          </w:hyperlink>
        </w:p>
        <w:p w14:paraId="7097FD04" w14:textId="45F76448" w:rsidR="0036073A" w:rsidRDefault="0082024C">
          <w:pPr>
            <w:pStyle w:val="TOC3"/>
            <w:tabs>
              <w:tab w:val="right" w:pos="9016"/>
            </w:tabs>
            <w:rPr>
              <w:rFonts w:asciiTheme="minorHAnsi" w:eastAsiaTheme="minorEastAsia" w:hAnsiTheme="minorHAnsi" w:cs="Vrinda"/>
              <w:noProof/>
              <w:sz w:val="22"/>
              <w:szCs w:val="28"/>
              <w:lang w:bidi="bn-BD"/>
            </w:rPr>
          </w:pPr>
          <w:hyperlink w:anchor="_Toc155994815" w:history="1">
            <w:r w:rsidR="0036073A" w:rsidRPr="00B44C79">
              <w:rPr>
                <w:rStyle w:val="Hyperlink"/>
                <w:noProof/>
              </w:rPr>
              <w:t>vi. Institute Regular Physical Verification:</w:t>
            </w:r>
            <w:r w:rsidR="0036073A">
              <w:rPr>
                <w:noProof/>
                <w:webHidden/>
              </w:rPr>
              <w:tab/>
            </w:r>
            <w:r w:rsidR="0036073A">
              <w:rPr>
                <w:noProof/>
                <w:webHidden/>
              </w:rPr>
              <w:fldChar w:fldCharType="begin"/>
            </w:r>
            <w:r w:rsidR="0036073A">
              <w:rPr>
                <w:noProof/>
                <w:webHidden/>
              </w:rPr>
              <w:instrText xml:space="preserve"> PAGEREF _Toc155994815 \h </w:instrText>
            </w:r>
            <w:r w:rsidR="0036073A">
              <w:rPr>
                <w:noProof/>
                <w:webHidden/>
              </w:rPr>
            </w:r>
            <w:r w:rsidR="0036073A">
              <w:rPr>
                <w:noProof/>
                <w:webHidden/>
              </w:rPr>
              <w:fldChar w:fldCharType="separate"/>
            </w:r>
            <w:r w:rsidR="008C5891">
              <w:rPr>
                <w:noProof/>
                <w:webHidden/>
              </w:rPr>
              <w:t>33</w:t>
            </w:r>
            <w:r w:rsidR="0036073A">
              <w:rPr>
                <w:noProof/>
                <w:webHidden/>
              </w:rPr>
              <w:fldChar w:fldCharType="end"/>
            </w:r>
          </w:hyperlink>
        </w:p>
        <w:p w14:paraId="11D26570" w14:textId="27938636"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816" w:history="1">
            <w:r w:rsidR="0036073A" w:rsidRPr="00B44C79">
              <w:rPr>
                <w:rStyle w:val="Hyperlink"/>
                <w:noProof/>
              </w:rPr>
              <w:t>7.</w:t>
            </w:r>
            <w:r w:rsidR="0036073A">
              <w:rPr>
                <w:rFonts w:asciiTheme="minorHAnsi" w:eastAsiaTheme="minorEastAsia" w:hAnsiTheme="minorHAnsi" w:cs="Vrinda"/>
                <w:noProof/>
                <w:sz w:val="22"/>
                <w:szCs w:val="28"/>
                <w:lang w:bidi="bn-BD"/>
              </w:rPr>
              <w:tab/>
            </w:r>
            <w:r w:rsidR="0036073A" w:rsidRPr="00B44C79">
              <w:rPr>
                <w:rStyle w:val="Hyperlink"/>
                <w:noProof/>
              </w:rPr>
              <w:t>Internship Experiences</w:t>
            </w:r>
            <w:r w:rsidR="0036073A">
              <w:rPr>
                <w:noProof/>
                <w:webHidden/>
              </w:rPr>
              <w:tab/>
            </w:r>
            <w:r w:rsidR="0036073A">
              <w:rPr>
                <w:noProof/>
                <w:webHidden/>
              </w:rPr>
              <w:fldChar w:fldCharType="begin"/>
            </w:r>
            <w:r w:rsidR="0036073A">
              <w:rPr>
                <w:noProof/>
                <w:webHidden/>
              </w:rPr>
              <w:instrText xml:space="preserve"> PAGEREF _Toc155994816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4F8A2B37" w14:textId="0336C935" w:rsidR="0036073A" w:rsidRDefault="0082024C">
          <w:pPr>
            <w:pStyle w:val="TOC2"/>
            <w:tabs>
              <w:tab w:val="right" w:pos="9016"/>
            </w:tabs>
            <w:rPr>
              <w:rFonts w:asciiTheme="minorHAnsi" w:eastAsiaTheme="minorEastAsia" w:hAnsiTheme="minorHAnsi" w:cs="Vrinda"/>
              <w:noProof/>
              <w:sz w:val="22"/>
              <w:szCs w:val="28"/>
              <w:lang w:bidi="bn-BD"/>
            </w:rPr>
          </w:pPr>
          <w:hyperlink w:anchor="_Toc155994817" w:history="1">
            <w:r w:rsidR="0036073A" w:rsidRPr="00B44C79">
              <w:rPr>
                <w:rStyle w:val="Hyperlink"/>
                <w:noProof/>
              </w:rPr>
              <w:t>Learning about Internal Controls:</w:t>
            </w:r>
            <w:r w:rsidR="0036073A">
              <w:rPr>
                <w:noProof/>
                <w:webHidden/>
              </w:rPr>
              <w:tab/>
            </w:r>
            <w:r w:rsidR="0036073A">
              <w:rPr>
                <w:noProof/>
                <w:webHidden/>
              </w:rPr>
              <w:fldChar w:fldCharType="begin"/>
            </w:r>
            <w:r w:rsidR="0036073A">
              <w:rPr>
                <w:noProof/>
                <w:webHidden/>
              </w:rPr>
              <w:instrText xml:space="preserve"> PAGEREF _Toc155994817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02A8B94C" w14:textId="71499E07" w:rsidR="0036073A" w:rsidRDefault="0082024C">
          <w:pPr>
            <w:pStyle w:val="TOC2"/>
            <w:tabs>
              <w:tab w:val="right" w:pos="9016"/>
            </w:tabs>
            <w:rPr>
              <w:rFonts w:asciiTheme="minorHAnsi" w:eastAsiaTheme="minorEastAsia" w:hAnsiTheme="minorHAnsi" w:cs="Vrinda"/>
              <w:noProof/>
              <w:sz w:val="22"/>
              <w:szCs w:val="28"/>
              <w:lang w:bidi="bn-BD"/>
            </w:rPr>
          </w:pPr>
          <w:hyperlink w:anchor="_Toc155994818" w:history="1">
            <w:r w:rsidR="0036073A" w:rsidRPr="00B44C79">
              <w:rPr>
                <w:rStyle w:val="Hyperlink"/>
                <w:noProof/>
              </w:rPr>
              <w:t>Observing Organizational Dynamics:</w:t>
            </w:r>
            <w:r w:rsidR="0036073A">
              <w:rPr>
                <w:noProof/>
                <w:webHidden/>
              </w:rPr>
              <w:tab/>
            </w:r>
            <w:r w:rsidR="0036073A">
              <w:rPr>
                <w:noProof/>
                <w:webHidden/>
              </w:rPr>
              <w:fldChar w:fldCharType="begin"/>
            </w:r>
            <w:r w:rsidR="0036073A">
              <w:rPr>
                <w:noProof/>
                <w:webHidden/>
              </w:rPr>
              <w:instrText xml:space="preserve"> PAGEREF _Toc155994818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1DD943B2" w14:textId="322BAA65" w:rsidR="0036073A" w:rsidRDefault="0082024C">
          <w:pPr>
            <w:pStyle w:val="TOC2"/>
            <w:tabs>
              <w:tab w:val="right" w:pos="9016"/>
            </w:tabs>
            <w:rPr>
              <w:rFonts w:asciiTheme="minorHAnsi" w:eastAsiaTheme="minorEastAsia" w:hAnsiTheme="minorHAnsi" w:cs="Vrinda"/>
              <w:noProof/>
              <w:sz w:val="22"/>
              <w:szCs w:val="28"/>
              <w:lang w:bidi="bn-BD"/>
            </w:rPr>
          </w:pPr>
          <w:hyperlink w:anchor="_Toc155994819" w:history="1">
            <w:r w:rsidR="0036073A" w:rsidRPr="00B44C79">
              <w:rPr>
                <w:rStyle w:val="Hyperlink"/>
                <w:noProof/>
              </w:rPr>
              <w:t>Developing Communication Skills:</w:t>
            </w:r>
            <w:r w:rsidR="0036073A">
              <w:rPr>
                <w:noProof/>
                <w:webHidden/>
              </w:rPr>
              <w:tab/>
            </w:r>
            <w:r w:rsidR="0036073A">
              <w:rPr>
                <w:noProof/>
                <w:webHidden/>
              </w:rPr>
              <w:fldChar w:fldCharType="begin"/>
            </w:r>
            <w:r w:rsidR="0036073A">
              <w:rPr>
                <w:noProof/>
                <w:webHidden/>
              </w:rPr>
              <w:instrText xml:space="preserve"> PAGEREF _Toc155994819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3306C827" w14:textId="119B234C" w:rsidR="0036073A" w:rsidRDefault="0082024C">
          <w:pPr>
            <w:pStyle w:val="TOC2"/>
            <w:tabs>
              <w:tab w:val="right" w:pos="9016"/>
            </w:tabs>
            <w:rPr>
              <w:rFonts w:asciiTheme="minorHAnsi" w:eastAsiaTheme="minorEastAsia" w:hAnsiTheme="minorHAnsi" w:cs="Vrinda"/>
              <w:noProof/>
              <w:sz w:val="22"/>
              <w:szCs w:val="28"/>
              <w:lang w:bidi="bn-BD"/>
            </w:rPr>
          </w:pPr>
          <w:hyperlink w:anchor="_Toc155994820" w:history="1">
            <w:r w:rsidR="0036073A" w:rsidRPr="00B44C79">
              <w:rPr>
                <w:rStyle w:val="Hyperlink"/>
                <w:noProof/>
              </w:rPr>
              <w:t>Sharpening Analytical Skills:</w:t>
            </w:r>
            <w:r w:rsidR="0036073A">
              <w:rPr>
                <w:noProof/>
                <w:webHidden/>
              </w:rPr>
              <w:tab/>
            </w:r>
            <w:r w:rsidR="0036073A">
              <w:rPr>
                <w:noProof/>
                <w:webHidden/>
              </w:rPr>
              <w:fldChar w:fldCharType="begin"/>
            </w:r>
            <w:r w:rsidR="0036073A">
              <w:rPr>
                <w:noProof/>
                <w:webHidden/>
              </w:rPr>
              <w:instrText xml:space="preserve"> PAGEREF _Toc155994820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26394B66" w14:textId="019A743E" w:rsidR="0036073A" w:rsidRDefault="0082024C">
          <w:pPr>
            <w:pStyle w:val="TOC2"/>
            <w:tabs>
              <w:tab w:val="right" w:pos="9016"/>
            </w:tabs>
            <w:rPr>
              <w:rFonts w:asciiTheme="minorHAnsi" w:eastAsiaTheme="minorEastAsia" w:hAnsiTheme="minorHAnsi" w:cs="Vrinda"/>
              <w:noProof/>
              <w:sz w:val="22"/>
              <w:szCs w:val="28"/>
              <w:lang w:bidi="bn-BD"/>
            </w:rPr>
          </w:pPr>
          <w:hyperlink w:anchor="_Toc155994821" w:history="1">
            <w:r w:rsidR="0036073A" w:rsidRPr="00B44C79">
              <w:rPr>
                <w:rStyle w:val="Hyperlink"/>
                <w:noProof/>
              </w:rPr>
              <w:t>Developing Adaptation Skills:</w:t>
            </w:r>
            <w:r w:rsidR="0036073A">
              <w:rPr>
                <w:noProof/>
                <w:webHidden/>
              </w:rPr>
              <w:tab/>
            </w:r>
            <w:r w:rsidR="0036073A">
              <w:rPr>
                <w:noProof/>
                <w:webHidden/>
              </w:rPr>
              <w:fldChar w:fldCharType="begin"/>
            </w:r>
            <w:r w:rsidR="0036073A">
              <w:rPr>
                <w:noProof/>
                <w:webHidden/>
              </w:rPr>
              <w:instrText xml:space="preserve"> PAGEREF _Toc155994821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7F0E499D" w14:textId="0AFD934F" w:rsidR="0036073A" w:rsidRDefault="0082024C">
          <w:pPr>
            <w:pStyle w:val="TOC2"/>
            <w:tabs>
              <w:tab w:val="right" w:pos="9016"/>
            </w:tabs>
            <w:rPr>
              <w:rFonts w:asciiTheme="minorHAnsi" w:eastAsiaTheme="minorEastAsia" w:hAnsiTheme="minorHAnsi" w:cs="Vrinda"/>
              <w:noProof/>
              <w:sz w:val="22"/>
              <w:szCs w:val="28"/>
              <w:lang w:bidi="bn-BD"/>
            </w:rPr>
          </w:pPr>
          <w:hyperlink w:anchor="_Toc155994822" w:history="1">
            <w:r w:rsidR="0036073A" w:rsidRPr="00B44C79">
              <w:rPr>
                <w:rStyle w:val="Hyperlink"/>
                <w:noProof/>
              </w:rPr>
              <w:t>Exposure to Industry Challenges:</w:t>
            </w:r>
            <w:r w:rsidR="0036073A">
              <w:rPr>
                <w:noProof/>
                <w:webHidden/>
              </w:rPr>
              <w:tab/>
            </w:r>
            <w:r w:rsidR="0036073A">
              <w:rPr>
                <w:noProof/>
                <w:webHidden/>
              </w:rPr>
              <w:fldChar w:fldCharType="begin"/>
            </w:r>
            <w:r w:rsidR="0036073A">
              <w:rPr>
                <w:noProof/>
                <w:webHidden/>
              </w:rPr>
              <w:instrText xml:space="preserve"> PAGEREF _Toc155994822 \h </w:instrText>
            </w:r>
            <w:r w:rsidR="0036073A">
              <w:rPr>
                <w:noProof/>
                <w:webHidden/>
              </w:rPr>
            </w:r>
            <w:r w:rsidR="0036073A">
              <w:rPr>
                <w:noProof/>
                <w:webHidden/>
              </w:rPr>
              <w:fldChar w:fldCharType="separate"/>
            </w:r>
            <w:r w:rsidR="008C5891">
              <w:rPr>
                <w:noProof/>
                <w:webHidden/>
              </w:rPr>
              <w:t>34</w:t>
            </w:r>
            <w:r w:rsidR="0036073A">
              <w:rPr>
                <w:noProof/>
                <w:webHidden/>
              </w:rPr>
              <w:fldChar w:fldCharType="end"/>
            </w:r>
          </w:hyperlink>
        </w:p>
        <w:p w14:paraId="622B09C3" w14:textId="18F2A5CA" w:rsidR="0036073A" w:rsidRDefault="0082024C">
          <w:pPr>
            <w:pStyle w:val="TOC2"/>
            <w:tabs>
              <w:tab w:val="right" w:pos="9016"/>
            </w:tabs>
            <w:rPr>
              <w:rFonts w:asciiTheme="minorHAnsi" w:eastAsiaTheme="minorEastAsia" w:hAnsiTheme="minorHAnsi" w:cs="Vrinda"/>
              <w:noProof/>
              <w:sz w:val="22"/>
              <w:szCs w:val="28"/>
              <w:lang w:bidi="bn-BD"/>
            </w:rPr>
          </w:pPr>
          <w:hyperlink w:anchor="_Toc155994823" w:history="1">
            <w:r w:rsidR="0036073A" w:rsidRPr="00B44C79">
              <w:rPr>
                <w:rStyle w:val="Hyperlink"/>
                <w:noProof/>
              </w:rPr>
              <w:t>Valuing Ethical Conduct:</w:t>
            </w:r>
            <w:r w:rsidR="0036073A">
              <w:rPr>
                <w:noProof/>
                <w:webHidden/>
              </w:rPr>
              <w:tab/>
            </w:r>
            <w:r w:rsidR="0036073A">
              <w:rPr>
                <w:noProof/>
                <w:webHidden/>
              </w:rPr>
              <w:fldChar w:fldCharType="begin"/>
            </w:r>
            <w:r w:rsidR="0036073A">
              <w:rPr>
                <w:noProof/>
                <w:webHidden/>
              </w:rPr>
              <w:instrText xml:space="preserve"> PAGEREF _Toc155994823 \h </w:instrText>
            </w:r>
            <w:r w:rsidR="0036073A">
              <w:rPr>
                <w:noProof/>
                <w:webHidden/>
              </w:rPr>
            </w:r>
            <w:r w:rsidR="0036073A">
              <w:rPr>
                <w:noProof/>
                <w:webHidden/>
              </w:rPr>
              <w:fldChar w:fldCharType="separate"/>
            </w:r>
            <w:r w:rsidR="008C5891">
              <w:rPr>
                <w:noProof/>
                <w:webHidden/>
              </w:rPr>
              <w:t>35</w:t>
            </w:r>
            <w:r w:rsidR="0036073A">
              <w:rPr>
                <w:noProof/>
                <w:webHidden/>
              </w:rPr>
              <w:fldChar w:fldCharType="end"/>
            </w:r>
          </w:hyperlink>
        </w:p>
        <w:p w14:paraId="28227640" w14:textId="30478A96" w:rsidR="0036073A" w:rsidRDefault="0082024C">
          <w:pPr>
            <w:pStyle w:val="TOC1"/>
            <w:tabs>
              <w:tab w:val="left" w:pos="480"/>
              <w:tab w:val="right" w:pos="9016"/>
            </w:tabs>
            <w:rPr>
              <w:rFonts w:asciiTheme="minorHAnsi" w:eastAsiaTheme="minorEastAsia" w:hAnsiTheme="minorHAnsi" w:cs="Vrinda"/>
              <w:noProof/>
              <w:sz w:val="22"/>
              <w:szCs w:val="28"/>
              <w:lang w:bidi="bn-BD"/>
            </w:rPr>
          </w:pPr>
          <w:hyperlink w:anchor="_Toc155994824" w:history="1">
            <w:r w:rsidR="0036073A" w:rsidRPr="00B44C79">
              <w:rPr>
                <w:rStyle w:val="Hyperlink"/>
                <w:noProof/>
              </w:rPr>
              <w:t>8.</w:t>
            </w:r>
            <w:r w:rsidR="0036073A">
              <w:rPr>
                <w:rFonts w:asciiTheme="minorHAnsi" w:eastAsiaTheme="minorEastAsia" w:hAnsiTheme="minorHAnsi" w:cs="Vrinda"/>
                <w:noProof/>
                <w:sz w:val="22"/>
                <w:szCs w:val="28"/>
                <w:lang w:bidi="bn-BD"/>
              </w:rPr>
              <w:tab/>
            </w:r>
            <w:r w:rsidR="0036073A" w:rsidRPr="00B44C79">
              <w:rPr>
                <w:rStyle w:val="Hyperlink"/>
                <w:noProof/>
              </w:rPr>
              <w:t>Reference</w:t>
            </w:r>
            <w:r w:rsidR="0036073A">
              <w:rPr>
                <w:noProof/>
                <w:webHidden/>
              </w:rPr>
              <w:tab/>
            </w:r>
            <w:r w:rsidR="0036073A">
              <w:rPr>
                <w:noProof/>
                <w:webHidden/>
              </w:rPr>
              <w:fldChar w:fldCharType="begin"/>
            </w:r>
            <w:r w:rsidR="0036073A">
              <w:rPr>
                <w:noProof/>
                <w:webHidden/>
              </w:rPr>
              <w:instrText xml:space="preserve"> PAGEREF _Toc155994824 \h </w:instrText>
            </w:r>
            <w:r w:rsidR="0036073A">
              <w:rPr>
                <w:noProof/>
                <w:webHidden/>
              </w:rPr>
            </w:r>
            <w:r w:rsidR="0036073A">
              <w:rPr>
                <w:noProof/>
                <w:webHidden/>
              </w:rPr>
              <w:fldChar w:fldCharType="separate"/>
            </w:r>
            <w:r w:rsidR="008C5891">
              <w:rPr>
                <w:noProof/>
                <w:webHidden/>
              </w:rPr>
              <w:t>36</w:t>
            </w:r>
            <w:r w:rsidR="0036073A">
              <w:rPr>
                <w:noProof/>
                <w:webHidden/>
              </w:rPr>
              <w:fldChar w:fldCharType="end"/>
            </w:r>
          </w:hyperlink>
        </w:p>
        <w:p w14:paraId="78936937" w14:textId="4D1F4B1E" w:rsidR="001E37AB" w:rsidRDefault="001E37AB">
          <w:r>
            <w:rPr>
              <w:b/>
              <w:bCs/>
              <w:noProof/>
            </w:rPr>
            <w:fldChar w:fldCharType="end"/>
          </w:r>
        </w:p>
      </w:sdtContent>
    </w:sdt>
    <w:p w14:paraId="3193CD51" w14:textId="77777777" w:rsidR="001E37AB" w:rsidRDefault="001E37AB" w:rsidP="00CE03E5">
      <w:pPr>
        <w:rPr>
          <w:b/>
          <w:bCs/>
          <w:color w:val="002060"/>
          <w:sz w:val="32"/>
          <w:szCs w:val="32"/>
        </w:rPr>
      </w:pPr>
    </w:p>
    <w:p w14:paraId="4600F9BE" w14:textId="77777777" w:rsidR="00157503" w:rsidRPr="00157503" w:rsidRDefault="00157503" w:rsidP="00CE03E5">
      <w:pPr>
        <w:rPr>
          <w:b/>
          <w:bCs/>
          <w:color w:val="002060"/>
          <w:sz w:val="32"/>
          <w:szCs w:val="32"/>
        </w:rPr>
      </w:pPr>
    </w:p>
    <w:p w14:paraId="4F33BDBF" w14:textId="4A25A1F4" w:rsidR="009F0D0E" w:rsidRPr="00157503" w:rsidRDefault="00F87BED" w:rsidP="007118C5">
      <w:pPr>
        <w:pStyle w:val="Heading1"/>
      </w:pPr>
      <w:bookmarkStart w:id="0" w:name="_Toc155994736"/>
      <w:r w:rsidRPr="00157503">
        <w:lastRenderedPageBreak/>
        <w:t>Letter of Transmittal</w:t>
      </w:r>
      <w:bookmarkEnd w:id="0"/>
    </w:p>
    <w:p w14:paraId="38FC42A4" w14:textId="409568EA" w:rsidR="00F87BED" w:rsidRPr="00157503" w:rsidRDefault="00F87BED" w:rsidP="00CE03E5"/>
    <w:p w14:paraId="3EE6C2F5" w14:textId="047C11F9" w:rsidR="00F87BED" w:rsidRPr="00157503" w:rsidRDefault="00D02A3E" w:rsidP="00C059EB">
      <w:pPr>
        <w:spacing w:after="0"/>
      </w:pPr>
      <w:r w:rsidRPr="00157503">
        <w:t>Date:</w:t>
      </w:r>
      <w:r w:rsidR="00D94AC5" w:rsidRPr="00157503">
        <w:t xml:space="preserve"> </w:t>
      </w:r>
      <w:r w:rsidR="004C7D01" w:rsidRPr="00157503">
        <w:t>27</w:t>
      </w:r>
      <w:r w:rsidR="004C7D01" w:rsidRPr="00157503">
        <w:rPr>
          <w:vertAlign w:val="superscript"/>
        </w:rPr>
        <w:t>th</w:t>
      </w:r>
      <w:r w:rsidR="004C7D01" w:rsidRPr="00157503">
        <w:t xml:space="preserve"> December 2023</w:t>
      </w:r>
    </w:p>
    <w:p w14:paraId="1C02A957" w14:textId="77777777" w:rsidR="006F5190" w:rsidRPr="00157503" w:rsidRDefault="00F8356D" w:rsidP="00C059EB">
      <w:pPr>
        <w:spacing w:after="0"/>
      </w:pPr>
      <w:r w:rsidRPr="00157503">
        <w:t>To</w:t>
      </w:r>
    </w:p>
    <w:p w14:paraId="5CB96308" w14:textId="2514DEBC" w:rsidR="00F8356D" w:rsidRPr="00157503" w:rsidRDefault="00132CA7" w:rsidP="00C059EB">
      <w:pPr>
        <w:spacing w:after="0"/>
      </w:pPr>
      <w:bookmarkStart w:id="1" w:name="_Hlk154506851"/>
      <w:r w:rsidRPr="00157503">
        <w:t>Dr. Mofijul Hoq Masum</w:t>
      </w:r>
    </w:p>
    <w:p w14:paraId="1DE42513" w14:textId="32F4E31F" w:rsidR="00387EDB" w:rsidRPr="00157503" w:rsidRDefault="00132CA7" w:rsidP="00C059EB">
      <w:pPr>
        <w:spacing w:after="0"/>
      </w:pPr>
      <w:r w:rsidRPr="00157503">
        <w:t xml:space="preserve">Associate </w:t>
      </w:r>
      <w:r w:rsidR="00387EDB" w:rsidRPr="00157503">
        <w:t>Professor</w:t>
      </w:r>
    </w:p>
    <w:p w14:paraId="612DB313" w14:textId="36E3C961" w:rsidR="00CD607A" w:rsidRPr="00157503" w:rsidRDefault="00132CA7" w:rsidP="00C059EB">
      <w:pPr>
        <w:spacing w:after="0"/>
        <w:rPr>
          <w:color w:val="000000"/>
        </w:rPr>
      </w:pPr>
      <w:r w:rsidRPr="00157503">
        <w:rPr>
          <w:color w:val="000000"/>
        </w:rPr>
        <w:t>United Inter</w:t>
      </w:r>
      <w:r w:rsidR="004C7D01" w:rsidRPr="00157503">
        <w:rPr>
          <w:color w:val="000000"/>
        </w:rPr>
        <w:t>national University</w:t>
      </w:r>
    </w:p>
    <w:bookmarkEnd w:id="1"/>
    <w:p w14:paraId="3B55027B" w14:textId="474D042C" w:rsidR="00CD607A" w:rsidRPr="00157503" w:rsidRDefault="00CD607A" w:rsidP="00157503">
      <w:pPr>
        <w:rPr>
          <w:color w:val="000000"/>
        </w:rPr>
      </w:pPr>
    </w:p>
    <w:p w14:paraId="41FA5594" w14:textId="77777777" w:rsidR="00692E29" w:rsidRPr="00157503" w:rsidRDefault="00692E29" w:rsidP="00157503">
      <w:r w:rsidRPr="00157503">
        <w:t xml:space="preserve">Subject: Submission of Internship Report.  </w:t>
      </w:r>
    </w:p>
    <w:p w14:paraId="055A7C95" w14:textId="77777777" w:rsidR="00EA444C" w:rsidRPr="00157503" w:rsidRDefault="00EA444C" w:rsidP="00157503"/>
    <w:p w14:paraId="04F0CEFC" w14:textId="2CBDB877" w:rsidR="00EA444C" w:rsidRPr="00157503" w:rsidRDefault="00EA444C" w:rsidP="00157503">
      <w:r w:rsidRPr="00157503">
        <w:t xml:space="preserve">Respected Sir,  </w:t>
      </w:r>
    </w:p>
    <w:p w14:paraId="25414FA6" w14:textId="5DF016E8" w:rsidR="00EA444C" w:rsidRPr="00157503" w:rsidRDefault="00EA444C" w:rsidP="00157503">
      <w:r w:rsidRPr="00157503">
        <w:t>It’s my great pleasure to submit the internship report on “</w:t>
      </w:r>
      <w:r w:rsidR="00265113" w:rsidRPr="00157503">
        <w:t>The Effect of Internal Controls on Fraud Detection and Prevention at Navana Welding Electrode Ltd.</w:t>
      </w:r>
      <w:r w:rsidRPr="00157503">
        <w:t xml:space="preserve">”. I made sincere efforts to study </w:t>
      </w:r>
      <w:r w:rsidR="00EC543B" w:rsidRPr="00157503">
        <w:t>related materials</w:t>
      </w:r>
      <w:r w:rsidRPr="00157503">
        <w:t>,</w:t>
      </w:r>
      <w:r w:rsidR="001E37AB">
        <w:t xml:space="preserve"> </w:t>
      </w:r>
      <w:r w:rsidRPr="00157503">
        <w:t xml:space="preserve">documents, observe operations performed in </w:t>
      </w:r>
      <w:r w:rsidR="000C25B4" w:rsidRPr="00157503">
        <w:t>Navana Welding Electrode Ltd</w:t>
      </w:r>
      <w:r w:rsidR="00EC543B" w:rsidRPr="00157503">
        <w:t>.</w:t>
      </w:r>
      <w:r w:rsidRPr="00157503">
        <w:t xml:space="preserve"> and examine</w:t>
      </w:r>
      <w:r w:rsidR="00EC543B" w:rsidRPr="00157503">
        <w:t>d</w:t>
      </w:r>
      <w:r w:rsidRPr="00157503">
        <w:t xml:space="preserve"> relevant records for preparation of the report. I had to put in a lot of effort and hard work to </w:t>
      </w:r>
      <w:r w:rsidR="00EC543B" w:rsidRPr="00157503">
        <w:t>the preparation</w:t>
      </w:r>
      <w:r w:rsidRPr="00157503">
        <w:t xml:space="preserve"> of this report with the help of all the members of </w:t>
      </w:r>
      <w:r w:rsidR="000C25B4" w:rsidRPr="00157503">
        <w:t>Navana Welding Electrode Ltd.</w:t>
      </w:r>
    </w:p>
    <w:p w14:paraId="7511EEC1" w14:textId="1A7EDF24" w:rsidR="00EA444C" w:rsidRPr="00157503" w:rsidRDefault="005B7873" w:rsidP="00157503">
      <w:r w:rsidRPr="00157503">
        <w:t xml:space="preserve"> </w:t>
      </w:r>
    </w:p>
    <w:p w14:paraId="4C0163D0" w14:textId="324962C4" w:rsidR="00EA444C" w:rsidRPr="00157503" w:rsidRDefault="00EA444C" w:rsidP="00157503">
      <w:r w:rsidRPr="00157503">
        <w:t xml:space="preserve">Within the time limit, I have </w:t>
      </w:r>
      <w:r w:rsidR="006D2E4D" w:rsidRPr="00157503">
        <w:t xml:space="preserve">tried </w:t>
      </w:r>
      <w:r w:rsidRPr="00157503">
        <w:t xml:space="preserve">to prepare this report as comprehensive as possible. But there may be some error due to various limitations. I ask for your kind consideration in </w:t>
      </w:r>
      <w:r w:rsidR="00C7466A" w:rsidRPr="00157503">
        <w:t>this regard</w:t>
      </w:r>
      <w:r w:rsidRPr="00157503">
        <w:t xml:space="preserve">.  </w:t>
      </w:r>
    </w:p>
    <w:p w14:paraId="70A5DD81" w14:textId="7F6FFA7A" w:rsidR="00CD607A" w:rsidRPr="00157503" w:rsidRDefault="00CD607A" w:rsidP="00157503"/>
    <w:p w14:paraId="05E90E9D" w14:textId="77777777" w:rsidR="00692E29" w:rsidRPr="00157503" w:rsidRDefault="00692E29" w:rsidP="00157503"/>
    <w:p w14:paraId="650C42A4" w14:textId="77777777" w:rsidR="00182E02" w:rsidRPr="00157503" w:rsidRDefault="00182E02" w:rsidP="00157503">
      <w:r w:rsidRPr="00157503">
        <w:t xml:space="preserve">Yours Faithfully,  </w:t>
      </w:r>
    </w:p>
    <w:p w14:paraId="35B0AEFF" w14:textId="3016FD03" w:rsidR="00502D9E" w:rsidRPr="00157503" w:rsidRDefault="00BB0D6A" w:rsidP="00C059EB">
      <w:pPr>
        <w:spacing w:after="0"/>
        <w:rPr>
          <w:color w:val="000000"/>
        </w:rPr>
      </w:pPr>
      <w:bookmarkStart w:id="2" w:name="_Hlk154506888"/>
      <w:r w:rsidRPr="00157503">
        <w:rPr>
          <w:color w:val="000000"/>
        </w:rPr>
        <w:t>Md. Jawad Mahbub</w:t>
      </w:r>
    </w:p>
    <w:p w14:paraId="64F7CA95" w14:textId="1CE60955" w:rsidR="00BB0D6A" w:rsidRPr="00157503" w:rsidRDefault="00BB0D6A" w:rsidP="00C059EB">
      <w:pPr>
        <w:spacing w:after="0"/>
        <w:rPr>
          <w:color w:val="000000"/>
        </w:rPr>
      </w:pPr>
      <w:r w:rsidRPr="00157503">
        <w:rPr>
          <w:color w:val="000000"/>
        </w:rPr>
        <w:t>ID- 111 181 099</w:t>
      </w:r>
    </w:p>
    <w:p w14:paraId="79874FB5" w14:textId="277A3159" w:rsidR="00BB0D6A" w:rsidRPr="00157503" w:rsidRDefault="00BB0D6A" w:rsidP="00C059EB">
      <w:pPr>
        <w:spacing w:after="0"/>
        <w:rPr>
          <w:color w:val="000000"/>
        </w:rPr>
      </w:pPr>
      <w:r w:rsidRPr="00157503">
        <w:rPr>
          <w:color w:val="000000"/>
        </w:rPr>
        <w:t>BBA</w:t>
      </w:r>
    </w:p>
    <w:p w14:paraId="18A6ABC0" w14:textId="70617068" w:rsidR="00BB0D6A" w:rsidRPr="00157503" w:rsidRDefault="00BB0D6A" w:rsidP="00C059EB">
      <w:pPr>
        <w:spacing w:after="0"/>
        <w:rPr>
          <w:color w:val="000000"/>
        </w:rPr>
      </w:pPr>
      <w:r w:rsidRPr="00157503">
        <w:rPr>
          <w:color w:val="000000"/>
        </w:rPr>
        <w:t>Major- Accounting</w:t>
      </w:r>
    </w:p>
    <w:p w14:paraId="79902CA8" w14:textId="77777777" w:rsidR="00157503" w:rsidRPr="00157503" w:rsidRDefault="00157503" w:rsidP="00C059EB">
      <w:pPr>
        <w:spacing w:after="0"/>
        <w:rPr>
          <w:color w:val="000000"/>
        </w:rPr>
      </w:pPr>
      <w:r w:rsidRPr="00157503">
        <w:rPr>
          <w:color w:val="000000"/>
        </w:rPr>
        <w:t>United International University</w:t>
      </w:r>
    </w:p>
    <w:bookmarkEnd w:id="2"/>
    <w:p w14:paraId="7923E00B" w14:textId="77777777" w:rsidR="00502D9E" w:rsidRPr="00157503" w:rsidRDefault="00502D9E" w:rsidP="00CE03E5">
      <w:pPr>
        <w:rPr>
          <w:color w:val="000000"/>
        </w:rPr>
      </w:pPr>
    </w:p>
    <w:p w14:paraId="5567A658" w14:textId="77777777" w:rsidR="00502D9E" w:rsidRPr="00157503" w:rsidRDefault="00502D9E" w:rsidP="00CE03E5">
      <w:pPr>
        <w:rPr>
          <w:color w:val="000000"/>
        </w:rPr>
      </w:pPr>
    </w:p>
    <w:p w14:paraId="6E202F16" w14:textId="77777777" w:rsidR="00BB0D6A" w:rsidRPr="00157503" w:rsidRDefault="00BB0D6A" w:rsidP="00CE03E5">
      <w:pPr>
        <w:rPr>
          <w:color w:val="000000"/>
        </w:rPr>
      </w:pPr>
    </w:p>
    <w:p w14:paraId="0B5C9EF6" w14:textId="77777777" w:rsidR="00E533C3" w:rsidRPr="00157503" w:rsidRDefault="00E533C3" w:rsidP="00CE03E5">
      <w:pPr>
        <w:rPr>
          <w:color w:val="000000"/>
        </w:rPr>
      </w:pPr>
    </w:p>
    <w:p w14:paraId="632EA3FA" w14:textId="77777777" w:rsidR="00C059EB" w:rsidRDefault="00C059EB" w:rsidP="00CE03E5">
      <w:pPr>
        <w:rPr>
          <w:b/>
          <w:bCs/>
          <w:color w:val="002060"/>
          <w:sz w:val="32"/>
          <w:szCs w:val="32"/>
        </w:rPr>
      </w:pPr>
    </w:p>
    <w:p w14:paraId="21D869F6" w14:textId="77777777" w:rsidR="00F90892" w:rsidRDefault="00F90892" w:rsidP="00CE03E5">
      <w:pPr>
        <w:rPr>
          <w:b/>
          <w:bCs/>
          <w:color w:val="002060"/>
          <w:sz w:val="32"/>
          <w:szCs w:val="32"/>
        </w:rPr>
      </w:pPr>
    </w:p>
    <w:p w14:paraId="59CE24E1" w14:textId="1D8DC797" w:rsidR="00F87BED" w:rsidRPr="00157503" w:rsidRDefault="00007B27" w:rsidP="007118C5">
      <w:pPr>
        <w:pStyle w:val="Heading1"/>
      </w:pPr>
      <w:bookmarkStart w:id="3" w:name="_Toc155994737"/>
      <w:r w:rsidRPr="00157503">
        <w:t>Ac</w:t>
      </w:r>
      <w:r w:rsidRPr="00157503">
        <w:rPr>
          <w:spacing w:val="-2"/>
        </w:rPr>
        <w:t>k</w:t>
      </w:r>
      <w:r w:rsidRPr="00157503">
        <w:t>nowledge</w:t>
      </w:r>
      <w:r w:rsidRPr="00157503">
        <w:rPr>
          <w:spacing w:val="-4"/>
        </w:rPr>
        <w:t>m</w:t>
      </w:r>
      <w:r w:rsidRPr="00157503">
        <w:t>ent</w:t>
      </w:r>
      <w:bookmarkEnd w:id="3"/>
    </w:p>
    <w:p w14:paraId="5C1A54C1" w14:textId="3F4AD3D6" w:rsidR="00A47021" w:rsidRDefault="00A47021" w:rsidP="00A47021">
      <w:r>
        <w:t>I extend my heartfelt gratitude to the Almighty for granting me the strength and guidance to successfully complete this internship study within the stipulated timeframe. The sense of fulfillment and joy that accompanies the conclusion of this endeavor is profound, knowing that the journey from inception to completion has been traversed with diligence and dedication.</w:t>
      </w:r>
    </w:p>
    <w:p w14:paraId="1C42C52C" w14:textId="224552D0" w:rsidR="00A47021" w:rsidRDefault="00A47021" w:rsidP="00A47021">
      <w:r>
        <w:t>This internship report stands as a testament to the amalgamation of practical experiences and the wealth of knowledge garnered from numerous books, articles, and online resources. The indispensable role played by these sources cannot be overstated, as they provided the intellectual scaffolding upon which this study was constructed.</w:t>
      </w:r>
    </w:p>
    <w:p w14:paraId="48C3C2A3" w14:textId="2D338B53" w:rsidR="00A47021" w:rsidRDefault="00A47021" w:rsidP="00A47021">
      <w:r>
        <w:t>A special expression of gratitude is reserved for my esteemed supervisor, Dr. Mofijul Hoq Masum, Associate Professor at United International University. His unwavering support, motivational guidance, diverse perspectives, and invaluable suggestions were instrumental throughout my internship tenure and in shaping the contours of this report. His mentorship not only enriched my understanding of the subject matter but also provided a compass for navigating the complexities of the research process.</w:t>
      </w:r>
    </w:p>
    <w:p w14:paraId="241995B2" w14:textId="2A7059B7" w:rsidR="005E3F0E" w:rsidRDefault="00A47021" w:rsidP="00CE03E5">
      <w:r>
        <w:t>The three-month internship stint at Navana Welding Electrode Ltd. was a pivotal phase in this academic journey. The cooperation and support extended by the entire management and staff of Navana Welding Electrode Ltd. were exceptional. I am profoundly grateful to all officials, senior colleagues, and fellow interns at Navana Welding Electrode Ltd. Their friendly disposition, sincere cooperation, and willingness to share insights significantly contributed to my professional growth during the organizational attachment period.</w:t>
      </w:r>
    </w:p>
    <w:p w14:paraId="1AE48EAD" w14:textId="77777777" w:rsidR="00A47021" w:rsidRPr="00157503" w:rsidRDefault="00A47021" w:rsidP="00CE03E5"/>
    <w:p w14:paraId="76BF50E1" w14:textId="3D62CB17" w:rsidR="00F87BED" w:rsidRPr="00157503" w:rsidRDefault="00A11D9A" w:rsidP="00CE03E5">
      <w:r w:rsidRPr="00157503">
        <w:t>A</w:t>
      </w:r>
      <w:r w:rsidR="005E3F0E" w:rsidRPr="00157503">
        <w:t xml:space="preserve">t last, I shall be grateful to those persons who will read this report and who shall get </w:t>
      </w:r>
      <w:r w:rsidR="00C7466A" w:rsidRPr="00157503">
        <w:t>benefit from</w:t>
      </w:r>
      <w:r w:rsidR="005E3F0E" w:rsidRPr="00157503">
        <w:t xml:space="preserve"> this report at present and in </w:t>
      </w:r>
      <w:r w:rsidR="00C7466A" w:rsidRPr="00157503">
        <w:t>future.,</w:t>
      </w:r>
    </w:p>
    <w:p w14:paraId="1351890B" w14:textId="3A032E6F" w:rsidR="00F87BED" w:rsidRPr="00157503" w:rsidRDefault="00F87BED" w:rsidP="00CE03E5"/>
    <w:p w14:paraId="27191E16" w14:textId="09A3E998" w:rsidR="00F87BED" w:rsidRPr="00157503" w:rsidRDefault="00F87BED" w:rsidP="00CE03E5"/>
    <w:p w14:paraId="15C58E6C" w14:textId="312E4B7E" w:rsidR="00F87BED" w:rsidRPr="00157503" w:rsidRDefault="00F87BED" w:rsidP="00CE03E5">
      <w:pPr>
        <w:rPr>
          <w:u w:val="thick"/>
        </w:rPr>
      </w:pPr>
    </w:p>
    <w:p w14:paraId="5812E7BB" w14:textId="0E9ED593" w:rsidR="001C0BA6" w:rsidRPr="00157503" w:rsidRDefault="001C0BA6" w:rsidP="00CE03E5">
      <w:pPr>
        <w:rPr>
          <w:u w:val="thick"/>
        </w:rPr>
      </w:pPr>
    </w:p>
    <w:p w14:paraId="7E7412E2" w14:textId="460567EE" w:rsidR="001C0BA6" w:rsidRPr="00157503" w:rsidRDefault="001C0BA6" w:rsidP="00CE03E5">
      <w:pPr>
        <w:rPr>
          <w:u w:val="thick"/>
        </w:rPr>
      </w:pPr>
    </w:p>
    <w:p w14:paraId="5870EACE" w14:textId="77777777" w:rsidR="001C0BA6" w:rsidRPr="00157503" w:rsidRDefault="001C0BA6" w:rsidP="00CE03E5"/>
    <w:p w14:paraId="7373902F" w14:textId="336F59A1" w:rsidR="0093490E" w:rsidRPr="00157503" w:rsidRDefault="0093490E" w:rsidP="00CE03E5"/>
    <w:p w14:paraId="51CE4762" w14:textId="719568E5" w:rsidR="0093490E" w:rsidRDefault="0093490E" w:rsidP="00CE03E5"/>
    <w:p w14:paraId="0ADAC4A8" w14:textId="77777777" w:rsidR="00F90892" w:rsidRPr="00157503" w:rsidRDefault="00F90892" w:rsidP="00CE03E5"/>
    <w:p w14:paraId="223CD369" w14:textId="77777777" w:rsidR="002C228F" w:rsidRPr="00157503" w:rsidRDefault="002C228F" w:rsidP="00CE03E5">
      <w:pPr>
        <w:rPr>
          <w:i/>
          <w:iCs/>
        </w:rPr>
      </w:pPr>
    </w:p>
    <w:p w14:paraId="02550B68" w14:textId="77777777" w:rsidR="003471FB" w:rsidRDefault="003471FB" w:rsidP="007118C5">
      <w:pPr>
        <w:pStyle w:val="Heading1"/>
      </w:pPr>
      <w:bookmarkStart w:id="4" w:name="_Toc93304017"/>
      <w:bookmarkStart w:id="5" w:name="_Toc155994738"/>
      <w:r w:rsidRPr="00157503">
        <w:t>Executive Summary</w:t>
      </w:r>
      <w:bookmarkEnd w:id="4"/>
      <w:bookmarkEnd w:id="5"/>
    </w:p>
    <w:p w14:paraId="6AF7FD0C" w14:textId="09C98289" w:rsidR="00DC2068" w:rsidRDefault="00DC2068" w:rsidP="00DC2068">
      <w:r>
        <w:t>This internship report critically examines the internal control system of Navana Welding Electrode Ltd. (NWEL), with a focus on fraud detection and prevention measures. Set against the dynamic backdrop of Bangladesh's welding electrode industry, this paper encompasses an in-depth review of internal controls within NWEL.</w:t>
      </w:r>
    </w:p>
    <w:p w14:paraId="779C833B" w14:textId="1A0B8CDC" w:rsidR="00DC2068" w:rsidRDefault="00DC2068" w:rsidP="00DC2068">
      <w:r>
        <w:t xml:space="preserve">Tracing the company's roots in the esteemed Navana Group, the report aligns NWEL's growth with trends and challenges in the larger industry context. It follows a methodical approach, employing interviews, observation, and data analysis to investigate the company. </w:t>
      </w:r>
    </w:p>
    <w:p w14:paraId="62DD5D71" w14:textId="10B33582" w:rsidR="00DC2068" w:rsidRDefault="00DC2068" w:rsidP="00DC2068">
      <w:r>
        <w:t>The objectives include evaluating the internal controls' effectiveness, identifying possible weaknesses, and proposing strategies for enhancing fraud prevention. The methodology weaves primary and secondary data sources, capturing both quantitative and qualitative insights.</w:t>
      </w:r>
    </w:p>
    <w:p w14:paraId="53133362" w14:textId="4283E9D1" w:rsidR="00DC2068" w:rsidRDefault="00DC2068" w:rsidP="00DC2068">
      <w:r>
        <w:t>The findings segment offers a balanced view of NWEL's control landscape, examining strengths and shortcomings. For instance, while revenue recognition and IT security demonstrate strong controls, inventory management and procurement present opportunities for improvement.</w:t>
      </w:r>
    </w:p>
    <w:p w14:paraId="01BDC7BB" w14:textId="4BDF1CC5" w:rsidR="00DC2068" w:rsidRDefault="00DC2068" w:rsidP="00DC2068">
      <w:r>
        <w:t xml:space="preserve">The recommendations section proposes specific strategies, such as regular fraud risk assessments and advanced fraud detection technologies, to bolster NWEL's internal control system. </w:t>
      </w:r>
    </w:p>
    <w:p w14:paraId="7D33E110" w14:textId="266CA7B6" w:rsidR="00E02BAB" w:rsidRDefault="00DC2068" w:rsidP="00E02BAB">
      <w:r>
        <w:t>In conclusion, this report underscores the importance of robust internal controls, illustrating the urgent need for continual refinement to fortify NWEL's operations. The author extends deep gratitude to the NWEL team for their cooperation and insightful contributions during the research process. This report aims to guide NWEL further along its path toward excellence in ethical business practices and internal controls.</w:t>
      </w:r>
    </w:p>
    <w:p w14:paraId="298BF0E8" w14:textId="77777777" w:rsidR="00525D35" w:rsidRDefault="00525D35" w:rsidP="00E02BAB"/>
    <w:p w14:paraId="08D3701D" w14:textId="77777777" w:rsidR="00525D35" w:rsidRDefault="00525D35" w:rsidP="00E02BAB"/>
    <w:p w14:paraId="6BAC0578" w14:textId="77777777" w:rsidR="00C61731" w:rsidRDefault="00C61731" w:rsidP="00E02BAB"/>
    <w:p w14:paraId="4F8A0CA8" w14:textId="77777777" w:rsidR="00C61731" w:rsidRDefault="00C61731" w:rsidP="00E02BAB"/>
    <w:p w14:paraId="70A5E539" w14:textId="77777777" w:rsidR="00C61731" w:rsidRDefault="00C61731" w:rsidP="00E02BAB"/>
    <w:p w14:paraId="68DF8D46" w14:textId="77777777" w:rsidR="00C61731" w:rsidRDefault="00C61731" w:rsidP="00E02BAB"/>
    <w:p w14:paraId="00E943EC" w14:textId="77777777" w:rsidR="00C61731" w:rsidRDefault="00C61731" w:rsidP="00E02BAB"/>
    <w:p w14:paraId="06EA6599" w14:textId="77777777" w:rsidR="00C61731" w:rsidRDefault="00C61731" w:rsidP="00E02BAB"/>
    <w:p w14:paraId="176280F9" w14:textId="77777777" w:rsidR="00C61731" w:rsidRDefault="00C61731" w:rsidP="00E02BAB"/>
    <w:p w14:paraId="643E158E" w14:textId="77777777" w:rsidR="00525D35" w:rsidRDefault="00525D35" w:rsidP="00E02BAB"/>
    <w:p w14:paraId="5FA17A58" w14:textId="411E5DAE" w:rsidR="00525D35" w:rsidRDefault="00FD0F16" w:rsidP="00FD0F16">
      <w:pPr>
        <w:pStyle w:val="Heading1"/>
      </w:pPr>
      <w:bookmarkStart w:id="6" w:name="_Toc155994739"/>
      <w:r>
        <w:lastRenderedPageBreak/>
        <w:t>Key Words</w:t>
      </w:r>
      <w:bookmarkEnd w:id="6"/>
    </w:p>
    <w:tbl>
      <w:tblPr>
        <w:tblW w:w="8896" w:type="dxa"/>
        <w:tblLook w:val="04A0" w:firstRow="1" w:lastRow="0" w:firstColumn="1" w:lastColumn="0" w:noHBand="0" w:noVBand="1"/>
      </w:tblPr>
      <w:tblGrid>
        <w:gridCol w:w="2620"/>
        <w:gridCol w:w="6276"/>
      </w:tblGrid>
      <w:tr w:rsidR="00E71567" w:rsidRPr="00E71567" w14:paraId="5D5C67D4" w14:textId="77777777" w:rsidTr="00E71567">
        <w:trPr>
          <w:trHeight w:val="497"/>
        </w:trPr>
        <w:tc>
          <w:tcPr>
            <w:tcW w:w="2620" w:type="dxa"/>
            <w:tcBorders>
              <w:top w:val="single" w:sz="8" w:space="0" w:color="auto"/>
              <w:left w:val="single" w:sz="8" w:space="0" w:color="auto"/>
              <w:bottom w:val="single" w:sz="4" w:space="0" w:color="auto"/>
              <w:right w:val="single" w:sz="8" w:space="0" w:color="auto"/>
            </w:tcBorders>
            <w:shd w:val="clear" w:color="000000" w:fill="8EA9DB"/>
            <w:vAlign w:val="bottom"/>
            <w:hideMark/>
          </w:tcPr>
          <w:p w14:paraId="52B94BAA" w14:textId="77777777" w:rsidR="00E71567" w:rsidRPr="00E71567" w:rsidRDefault="00E71567" w:rsidP="00E71567">
            <w:pPr>
              <w:tabs>
                <w:tab w:val="clear" w:pos="3190"/>
              </w:tabs>
              <w:spacing w:after="0" w:line="240" w:lineRule="auto"/>
              <w:jc w:val="center"/>
              <w:rPr>
                <w:rFonts w:ascii="Segoe UI" w:eastAsia="Times New Roman" w:hAnsi="Segoe UI" w:cs="Segoe UI"/>
                <w:b/>
                <w:bCs/>
                <w:sz w:val="32"/>
                <w:szCs w:val="32"/>
                <w:lang w:bidi="bn-BD"/>
              </w:rPr>
            </w:pPr>
            <w:r w:rsidRPr="00E71567">
              <w:rPr>
                <w:rFonts w:ascii="Segoe UI" w:eastAsia="Times New Roman" w:hAnsi="Segoe UI" w:cs="Segoe UI"/>
                <w:b/>
                <w:bCs/>
                <w:sz w:val="32"/>
                <w:szCs w:val="32"/>
                <w:lang w:bidi="bn-BD"/>
              </w:rPr>
              <w:t>Abbreviation</w:t>
            </w:r>
          </w:p>
        </w:tc>
        <w:tc>
          <w:tcPr>
            <w:tcW w:w="6276" w:type="dxa"/>
            <w:tcBorders>
              <w:top w:val="single" w:sz="8" w:space="0" w:color="auto"/>
              <w:left w:val="nil"/>
              <w:bottom w:val="single" w:sz="4" w:space="0" w:color="auto"/>
              <w:right w:val="single" w:sz="8" w:space="0" w:color="auto"/>
            </w:tcBorders>
            <w:shd w:val="clear" w:color="000000" w:fill="8EA9DB"/>
            <w:vAlign w:val="bottom"/>
            <w:hideMark/>
          </w:tcPr>
          <w:p w14:paraId="2998936C" w14:textId="77777777" w:rsidR="00E71567" w:rsidRPr="00E71567" w:rsidRDefault="00E71567" w:rsidP="00E71567">
            <w:pPr>
              <w:tabs>
                <w:tab w:val="clear" w:pos="3190"/>
              </w:tabs>
              <w:spacing w:after="0" w:line="240" w:lineRule="auto"/>
              <w:jc w:val="center"/>
              <w:rPr>
                <w:rFonts w:ascii="Segoe UI" w:eastAsia="Times New Roman" w:hAnsi="Segoe UI" w:cs="Segoe UI"/>
                <w:b/>
                <w:bCs/>
                <w:sz w:val="32"/>
                <w:szCs w:val="32"/>
                <w:lang w:bidi="bn-BD"/>
              </w:rPr>
            </w:pPr>
            <w:r w:rsidRPr="00E71567">
              <w:rPr>
                <w:rFonts w:ascii="Segoe UI" w:eastAsia="Times New Roman" w:hAnsi="Segoe UI" w:cs="Segoe UI"/>
                <w:b/>
                <w:bCs/>
                <w:sz w:val="32"/>
                <w:szCs w:val="32"/>
                <w:lang w:bidi="bn-BD"/>
              </w:rPr>
              <w:t>Full Form</w:t>
            </w:r>
          </w:p>
        </w:tc>
      </w:tr>
      <w:tr w:rsidR="00E71567" w:rsidRPr="00E71567" w14:paraId="3968CDAB"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3D0828CD"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NWEL</w:t>
            </w:r>
          </w:p>
        </w:tc>
        <w:tc>
          <w:tcPr>
            <w:tcW w:w="6276" w:type="dxa"/>
            <w:tcBorders>
              <w:top w:val="nil"/>
              <w:left w:val="nil"/>
              <w:bottom w:val="single" w:sz="4" w:space="0" w:color="auto"/>
              <w:right w:val="single" w:sz="8" w:space="0" w:color="auto"/>
            </w:tcBorders>
            <w:shd w:val="clear" w:color="000000" w:fill="BDD7EE"/>
            <w:vAlign w:val="center"/>
            <w:hideMark/>
          </w:tcPr>
          <w:p w14:paraId="7D1212D1"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Navana Welding Electrode Ltd.</w:t>
            </w:r>
          </w:p>
        </w:tc>
      </w:tr>
      <w:tr w:rsidR="00E71567" w:rsidRPr="00E71567" w14:paraId="3C6AACE5"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04A6E8C6"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BBA</w:t>
            </w:r>
          </w:p>
        </w:tc>
        <w:tc>
          <w:tcPr>
            <w:tcW w:w="6276" w:type="dxa"/>
            <w:tcBorders>
              <w:top w:val="nil"/>
              <w:left w:val="nil"/>
              <w:bottom w:val="single" w:sz="4" w:space="0" w:color="auto"/>
              <w:right w:val="single" w:sz="8" w:space="0" w:color="auto"/>
            </w:tcBorders>
            <w:shd w:val="clear" w:color="000000" w:fill="BDD7EE"/>
            <w:vAlign w:val="center"/>
            <w:hideMark/>
          </w:tcPr>
          <w:p w14:paraId="123CAAA1"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Bachelor of Business Administration</w:t>
            </w:r>
          </w:p>
        </w:tc>
      </w:tr>
      <w:tr w:rsidR="00E71567" w:rsidRPr="00E71567" w14:paraId="6937FF78"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63778ED4"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CSR</w:t>
            </w:r>
          </w:p>
        </w:tc>
        <w:tc>
          <w:tcPr>
            <w:tcW w:w="6276" w:type="dxa"/>
            <w:tcBorders>
              <w:top w:val="nil"/>
              <w:left w:val="nil"/>
              <w:bottom w:val="single" w:sz="4" w:space="0" w:color="auto"/>
              <w:right w:val="single" w:sz="8" w:space="0" w:color="auto"/>
            </w:tcBorders>
            <w:shd w:val="clear" w:color="000000" w:fill="BDD7EE"/>
            <w:vAlign w:val="center"/>
            <w:hideMark/>
          </w:tcPr>
          <w:p w14:paraId="7CAF3959"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Corporate Social Responsibility</w:t>
            </w:r>
          </w:p>
        </w:tc>
      </w:tr>
      <w:tr w:rsidR="00E71567" w:rsidRPr="00E71567" w14:paraId="64C1E069"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24508D6A"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ISO</w:t>
            </w:r>
          </w:p>
        </w:tc>
        <w:tc>
          <w:tcPr>
            <w:tcW w:w="6276" w:type="dxa"/>
            <w:tcBorders>
              <w:top w:val="nil"/>
              <w:left w:val="nil"/>
              <w:bottom w:val="single" w:sz="4" w:space="0" w:color="auto"/>
              <w:right w:val="single" w:sz="8" w:space="0" w:color="auto"/>
            </w:tcBorders>
            <w:shd w:val="clear" w:color="000000" w:fill="BDD7EE"/>
            <w:vAlign w:val="center"/>
            <w:hideMark/>
          </w:tcPr>
          <w:p w14:paraId="414DE7C9"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International Organization for Standardization</w:t>
            </w:r>
          </w:p>
        </w:tc>
      </w:tr>
      <w:tr w:rsidR="00E71567" w:rsidRPr="00E71567" w14:paraId="4E9825A5"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7CCB068A"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SOX</w:t>
            </w:r>
          </w:p>
        </w:tc>
        <w:tc>
          <w:tcPr>
            <w:tcW w:w="6276" w:type="dxa"/>
            <w:tcBorders>
              <w:top w:val="nil"/>
              <w:left w:val="nil"/>
              <w:bottom w:val="single" w:sz="4" w:space="0" w:color="auto"/>
              <w:right w:val="single" w:sz="8" w:space="0" w:color="auto"/>
            </w:tcBorders>
            <w:shd w:val="clear" w:color="000000" w:fill="BDD7EE"/>
            <w:vAlign w:val="center"/>
            <w:hideMark/>
          </w:tcPr>
          <w:p w14:paraId="13C6D9A4"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Sarbanes-Oxley Act</w:t>
            </w:r>
          </w:p>
        </w:tc>
      </w:tr>
      <w:tr w:rsidR="00E71567" w:rsidRPr="00E71567" w14:paraId="22C2D1D4"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3DE90634"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BSEC</w:t>
            </w:r>
          </w:p>
        </w:tc>
        <w:tc>
          <w:tcPr>
            <w:tcW w:w="6276" w:type="dxa"/>
            <w:tcBorders>
              <w:top w:val="nil"/>
              <w:left w:val="nil"/>
              <w:bottom w:val="single" w:sz="4" w:space="0" w:color="auto"/>
              <w:right w:val="single" w:sz="8" w:space="0" w:color="auto"/>
            </w:tcBorders>
            <w:shd w:val="clear" w:color="000000" w:fill="BDD7EE"/>
            <w:vAlign w:val="center"/>
            <w:hideMark/>
          </w:tcPr>
          <w:p w14:paraId="2F9FDBDF"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Bangladesh Securities and Exchange Commission</w:t>
            </w:r>
          </w:p>
        </w:tc>
      </w:tr>
      <w:tr w:rsidR="00E71567" w:rsidRPr="00E71567" w14:paraId="351F3962"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26F8875C"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HR</w:t>
            </w:r>
          </w:p>
        </w:tc>
        <w:tc>
          <w:tcPr>
            <w:tcW w:w="6276" w:type="dxa"/>
            <w:tcBorders>
              <w:top w:val="nil"/>
              <w:left w:val="nil"/>
              <w:bottom w:val="single" w:sz="4" w:space="0" w:color="auto"/>
              <w:right w:val="single" w:sz="8" w:space="0" w:color="auto"/>
            </w:tcBorders>
            <w:shd w:val="clear" w:color="000000" w:fill="BDD7EE"/>
            <w:vAlign w:val="center"/>
            <w:hideMark/>
          </w:tcPr>
          <w:p w14:paraId="276DA9FE"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Human Resources</w:t>
            </w:r>
          </w:p>
        </w:tc>
      </w:tr>
      <w:tr w:rsidR="00E71567" w:rsidRPr="00E71567" w14:paraId="2A0C945E" w14:textId="77777777" w:rsidTr="00E71567">
        <w:trPr>
          <w:trHeight w:val="497"/>
        </w:trPr>
        <w:tc>
          <w:tcPr>
            <w:tcW w:w="2620" w:type="dxa"/>
            <w:tcBorders>
              <w:top w:val="nil"/>
              <w:left w:val="single" w:sz="8" w:space="0" w:color="auto"/>
              <w:bottom w:val="single" w:sz="4" w:space="0" w:color="auto"/>
              <w:right w:val="single" w:sz="8" w:space="0" w:color="auto"/>
            </w:tcBorders>
            <w:shd w:val="clear" w:color="000000" w:fill="FFC000"/>
            <w:vAlign w:val="center"/>
            <w:hideMark/>
          </w:tcPr>
          <w:p w14:paraId="09E942B7"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IT Systems</w:t>
            </w:r>
          </w:p>
        </w:tc>
        <w:tc>
          <w:tcPr>
            <w:tcW w:w="6276" w:type="dxa"/>
            <w:tcBorders>
              <w:top w:val="nil"/>
              <w:left w:val="nil"/>
              <w:bottom w:val="single" w:sz="4" w:space="0" w:color="auto"/>
              <w:right w:val="single" w:sz="8" w:space="0" w:color="auto"/>
            </w:tcBorders>
            <w:shd w:val="clear" w:color="000000" w:fill="BDD7EE"/>
            <w:vAlign w:val="center"/>
            <w:hideMark/>
          </w:tcPr>
          <w:p w14:paraId="54B11F5A"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Information Technology Systems</w:t>
            </w:r>
          </w:p>
        </w:tc>
      </w:tr>
      <w:tr w:rsidR="00E71567" w:rsidRPr="00E71567" w14:paraId="14B8A54A" w14:textId="77777777" w:rsidTr="00E71567">
        <w:trPr>
          <w:trHeight w:val="856"/>
        </w:trPr>
        <w:tc>
          <w:tcPr>
            <w:tcW w:w="2620" w:type="dxa"/>
            <w:tcBorders>
              <w:top w:val="nil"/>
              <w:left w:val="single" w:sz="8" w:space="0" w:color="auto"/>
              <w:bottom w:val="single" w:sz="8" w:space="0" w:color="auto"/>
              <w:right w:val="single" w:sz="8" w:space="0" w:color="auto"/>
            </w:tcBorders>
            <w:shd w:val="clear" w:color="000000" w:fill="FFC000"/>
            <w:vAlign w:val="center"/>
            <w:hideMark/>
          </w:tcPr>
          <w:p w14:paraId="3FA4975D" w14:textId="77777777" w:rsidR="00E71567" w:rsidRPr="00E71567" w:rsidRDefault="00E71567" w:rsidP="00E71567">
            <w:pPr>
              <w:tabs>
                <w:tab w:val="clear" w:pos="3190"/>
              </w:tabs>
              <w:spacing w:after="0" w:line="240" w:lineRule="auto"/>
              <w:jc w:val="left"/>
              <w:rPr>
                <w:rFonts w:ascii="Segoe UI" w:eastAsia="Times New Roman" w:hAnsi="Segoe UI" w:cs="Segoe UI"/>
                <w:b/>
                <w:bCs/>
                <w:sz w:val="19"/>
                <w:szCs w:val="19"/>
                <w:lang w:bidi="bn-BD"/>
              </w:rPr>
            </w:pPr>
            <w:r w:rsidRPr="00E71567">
              <w:rPr>
                <w:rFonts w:ascii="Segoe UI" w:eastAsia="Times New Roman" w:hAnsi="Segoe UI" w:cs="Segoe UI"/>
                <w:b/>
                <w:bCs/>
                <w:sz w:val="19"/>
                <w:szCs w:val="19"/>
                <w:lang w:bidi="bn-BD"/>
              </w:rPr>
              <w:t>SWOT Analysis</w:t>
            </w:r>
          </w:p>
        </w:tc>
        <w:tc>
          <w:tcPr>
            <w:tcW w:w="6276" w:type="dxa"/>
            <w:tcBorders>
              <w:top w:val="nil"/>
              <w:left w:val="nil"/>
              <w:bottom w:val="single" w:sz="8" w:space="0" w:color="auto"/>
              <w:right w:val="single" w:sz="8" w:space="0" w:color="auto"/>
            </w:tcBorders>
            <w:shd w:val="clear" w:color="000000" w:fill="BDD7EE"/>
            <w:vAlign w:val="center"/>
            <w:hideMark/>
          </w:tcPr>
          <w:p w14:paraId="284FB3FC" w14:textId="77777777" w:rsidR="00E71567" w:rsidRPr="00E71567" w:rsidRDefault="00E71567" w:rsidP="00E71567">
            <w:pPr>
              <w:tabs>
                <w:tab w:val="clear" w:pos="3190"/>
              </w:tabs>
              <w:spacing w:after="0" w:line="240" w:lineRule="auto"/>
              <w:jc w:val="left"/>
              <w:rPr>
                <w:rFonts w:ascii="Segoe UI" w:eastAsia="Times New Roman" w:hAnsi="Segoe UI" w:cs="Segoe UI"/>
                <w:sz w:val="19"/>
                <w:szCs w:val="19"/>
                <w:lang w:bidi="bn-BD"/>
              </w:rPr>
            </w:pPr>
            <w:r w:rsidRPr="00E71567">
              <w:rPr>
                <w:rFonts w:ascii="Segoe UI" w:eastAsia="Times New Roman" w:hAnsi="Segoe UI" w:cs="Segoe UI"/>
                <w:sz w:val="19"/>
                <w:szCs w:val="19"/>
                <w:lang w:bidi="bn-BD"/>
              </w:rPr>
              <w:t>Strengths, Weaknesses, Opportunities, Threats Analysis</w:t>
            </w:r>
          </w:p>
        </w:tc>
      </w:tr>
    </w:tbl>
    <w:p w14:paraId="4886D950" w14:textId="77777777" w:rsidR="00FD0F16" w:rsidRPr="00FD0F16" w:rsidRDefault="00FD0F16" w:rsidP="00FD0F16"/>
    <w:p w14:paraId="67D9570C" w14:textId="77777777" w:rsidR="00525D35" w:rsidRDefault="00525D35" w:rsidP="00E02BAB"/>
    <w:p w14:paraId="4ECA18DC" w14:textId="77777777" w:rsidR="00525D35" w:rsidRDefault="00525D35" w:rsidP="00E02BAB"/>
    <w:p w14:paraId="47200399" w14:textId="77777777" w:rsidR="00525D35" w:rsidRDefault="00525D35" w:rsidP="00E02BAB"/>
    <w:p w14:paraId="1207F3CA" w14:textId="77777777" w:rsidR="00525D35" w:rsidRDefault="00525D35" w:rsidP="00E02BAB"/>
    <w:p w14:paraId="6FB497A2" w14:textId="77777777" w:rsidR="00525D35" w:rsidRDefault="00525D35" w:rsidP="00E02BAB"/>
    <w:p w14:paraId="2D7C02A1" w14:textId="77777777" w:rsidR="00525D35" w:rsidRDefault="00525D35" w:rsidP="00E02BAB"/>
    <w:p w14:paraId="65E89546" w14:textId="77777777" w:rsidR="00941609" w:rsidRDefault="00941609" w:rsidP="00E02BAB"/>
    <w:p w14:paraId="524FB03E" w14:textId="77777777" w:rsidR="00941609" w:rsidRDefault="00941609" w:rsidP="00E02BAB"/>
    <w:p w14:paraId="7F4CF8FB" w14:textId="77777777" w:rsidR="00941609" w:rsidRDefault="00941609" w:rsidP="00E02BAB"/>
    <w:p w14:paraId="4F86FAF3" w14:textId="77777777" w:rsidR="00941609" w:rsidRDefault="00941609" w:rsidP="00E02BAB"/>
    <w:p w14:paraId="7DF795BE" w14:textId="77777777" w:rsidR="00C61731" w:rsidRDefault="00C61731" w:rsidP="00E02BAB"/>
    <w:p w14:paraId="68C97802" w14:textId="77777777" w:rsidR="00941609" w:rsidRDefault="00941609" w:rsidP="00E02BAB"/>
    <w:p w14:paraId="731A3B62" w14:textId="77777777" w:rsidR="00941609" w:rsidRDefault="00941609" w:rsidP="00E02BAB"/>
    <w:p w14:paraId="4E8762C2" w14:textId="77777777" w:rsidR="00941609" w:rsidRDefault="00941609" w:rsidP="00E02BAB"/>
    <w:p w14:paraId="7653050B" w14:textId="77777777" w:rsidR="00525D35" w:rsidRPr="00E02BAB" w:rsidRDefault="00525D35" w:rsidP="00E02BAB"/>
    <w:p w14:paraId="04F19E1F" w14:textId="1C68370E" w:rsidR="009A7EE8" w:rsidRPr="00157503" w:rsidRDefault="009A7EE8" w:rsidP="007118C5">
      <w:pPr>
        <w:pStyle w:val="Heading1"/>
        <w:numPr>
          <w:ilvl w:val="0"/>
          <w:numId w:val="33"/>
        </w:numPr>
      </w:pPr>
      <w:bookmarkStart w:id="7" w:name="_Toc155994740"/>
      <w:bookmarkStart w:id="8" w:name="_Toc93304018"/>
      <w:r w:rsidRPr="00157503">
        <w:lastRenderedPageBreak/>
        <w:t>Introduction</w:t>
      </w:r>
      <w:bookmarkEnd w:id="7"/>
    </w:p>
    <w:p w14:paraId="7BE02AC4" w14:textId="77777777" w:rsidR="00E96652" w:rsidRPr="00E96652" w:rsidRDefault="00E96652" w:rsidP="00E96652">
      <w:r w:rsidRPr="00E96652">
        <w:t>Spanning the course of my internship, this report encapsulates the essence of rigorous, experiential learning that is part of the practical application of my Bachelor of Business Administration (BBA) degree curriculum. The focus of both the hands-on experience and the report lies in the insightful exploration and evaluation of predetermined aspects linked to internal controls at Navana Welding Electrode Ltd. (NWEL). This critical undertaking not only facilitates a deeper understanding of the functioning of internal controls in a real-world business setting but also underpins the academic learning received in the BBA program.</w:t>
      </w:r>
    </w:p>
    <w:p w14:paraId="61D59CFC" w14:textId="207EEB05" w:rsidR="00E96652" w:rsidRPr="00E96652" w:rsidRDefault="00E96652" w:rsidP="00E96652">
      <w:pPr>
        <w:pStyle w:val="Heading2"/>
      </w:pPr>
      <w:bookmarkStart w:id="9" w:name="_Toc155994741"/>
      <w:r w:rsidRPr="00E96652">
        <w:t>A Brief Introduction to the Concerned Field</w:t>
      </w:r>
      <w:bookmarkEnd w:id="9"/>
    </w:p>
    <w:p w14:paraId="5AF44C15" w14:textId="77777777" w:rsidR="00E96652" w:rsidRPr="00E96652" w:rsidRDefault="00E96652" w:rsidP="00E96652">
      <w:r w:rsidRPr="00E96652">
        <w:t>At the heart of this internship is the assessment of internal controls, a vital facet of corporate governance and financial compliance. In essence, internal controls comprise a set of policies, procedures, and practices put in place by an organization's management to assure the orderly and efficient conduct of its business. This includes complying with laws and regulations, safeguarding assets, deterring and detecting fraud or error, maintaining accurate and complete accounting records, and promptly producing reliable and timely information. The purpose of the study was to delve into these control mechanisms within NWEL and examine their effectiveness against potential fraud risks.</w:t>
      </w:r>
    </w:p>
    <w:p w14:paraId="6917A7FB" w14:textId="08D08809" w:rsidR="00E96652" w:rsidRPr="00E96652" w:rsidRDefault="00E96652" w:rsidP="00E96652">
      <w:pPr>
        <w:pStyle w:val="Heading2"/>
      </w:pPr>
      <w:bookmarkStart w:id="10" w:name="_Toc155994742"/>
      <w:r w:rsidRPr="00E96652">
        <w:t>Background of the Study</w:t>
      </w:r>
      <w:bookmarkEnd w:id="10"/>
    </w:p>
    <w:p w14:paraId="4B9426AB" w14:textId="77777777" w:rsidR="00E96652" w:rsidRPr="00E96652" w:rsidRDefault="00E96652" w:rsidP="00E96652">
      <w:r w:rsidRPr="00E96652">
        <w:t>This study was conceptualized and undertaken to better understand the significance of internal controls in mitigating fraud risks, especially within the manufacturing sector. With the welding electrode industry being susceptible to various intricacies like inventory manipulation, misappropriation of assets, and payroll redundancies, a solid and robust internal control system is pivotal. Herein lies the background and basis of the study that unveils the need and importance of such control mechanisms - to ensure that an organization like NWEL is well-equipped and prepared to deal with potential threats and anomalies.</w:t>
      </w:r>
    </w:p>
    <w:p w14:paraId="0D9C49D6" w14:textId="3B5391E7" w:rsidR="00E96652" w:rsidRPr="00E96652" w:rsidRDefault="00E96652" w:rsidP="00E96652">
      <w:pPr>
        <w:pStyle w:val="Heading2"/>
      </w:pPr>
      <w:bookmarkStart w:id="11" w:name="_Toc155994743"/>
      <w:r w:rsidRPr="00E96652">
        <w:t>Rationale of the Study</w:t>
      </w:r>
      <w:bookmarkEnd w:id="11"/>
    </w:p>
    <w:p w14:paraId="3FC956CE" w14:textId="77777777" w:rsidR="00E96652" w:rsidRPr="00E96652" w:rsidRDefault="00E96652" w:rsidP="00E96652">
      <w:r w:rsidRPr="00E96652">
        <w:t>The logic and reasoning behind this study were hinged upon the understanding that internal controls play a decisive role in deterrence and detection of fraud risks. The magnitude of this role is often accentuated in an industry like welding electrodes, where the scope for fraud risks is perceptibly wider due to the nature of operations - heavy manufacturing, extensive supply chains, and significant inventory management. By conducting an in-depth review and assessment of NWEL's internal controls, the study aimed to pinpoint potential vulnerabilities and areas of improvement, thereby contributing to the organization's efforts towards enhancing operational efficiency and minimizing susceptibility to fraud.</w:t>
      </w:r>
    </w:p>
    <w:p w14:paraId="2A14024A" w14:textId="5E438029" w:rsidR="00E96652" w:rsidRPr="00E96652" w:rsidRDefault="00E96652" w:rsidP="00E96652">
      <w:pPr>
        <w:pStyle w:val="Heading2"/>
      </w:pPr>
      <w:bookmarkStart w:id="12" w:name="_Toc155994744"/>
      <w:r w:rsidRPr="00E96652">
        <w:t>Limitations of the Study</w:t>
      </w:r>
      <w:bookmarkEnd w:id="12"/>
    </w:p>
    <w:p w14:paraId="5CA8A879" w14:textId="77777777" w:rsidR="00E96652" w:rsidRPr="00E96652" w:rsidRDefault="00E96652" w:rsidP="00E96652">
      <w:r w:rsidRPr="00E96652">
        <w:t xml:space="preserve">While the study offers comprehensive insights into NWEL's internal controls, it does come with its set of limitations. The analysis was primarily restricted to the internal control environment at NWEL's central office and its main manufacturing facility in Dhaka, Bangladesh. This could limit the generalizability of the findings across NWEL's other </w:t>
      </w:r>
      <w:r w:rsidRPr="00E96652">
        <w:lastRenderedPageBreak/>
        <w:t>locations or units. Another constrain was the time-specific nature of the study, which was undertaken from November 2023 to January 2024. Given that internal control environments are dynamic and evolve over time, this report represents a time-bound snapshot, and its findings might potentially have different implications in a different timeframe. Lastly, the study was largely dependent on the quality and scope of the available data and information during the course of the internship, which may consequently have influenced the inferences and conclusions.</w:t>
      </w:r>
    </w:p>
    <w:p w14:paraId="4CEA7E51" w14:textId="77777777" w:rsidR="00525D35" w:rsidRDefault="00525D35" w:rsidP="00CE03E5">
      <w:pPr>
        <w:rPr>
          <w:rStyle w:val="Strong"/>
          <w:b w:val="0"/>
          <w:bCs w:val="0"/>
        </w:rPr>
      </w:pPr>
    </w:p>
    <w:p w14:paraId="316270C5" w14:textId="77777777" w:rsidR="00525D35" w:rsidRDefault="00525D35" w:rsidP="00CE03E5">
      <w:pPr>
        <w:rPr>
          <w:rStyle w:val="Strong"/>
          <w:b w:val="0"/>
          <w:bCs w:val="0"/>
        </w:rPr>
      </w:pPr>
    </w:p>
    <w:p w14:paraId="0268BB96" w14:textId="77777777" w:rsidR="00525D35" w:rsidRDefault="00525D35" w:rsidP="00CE03E5">
      <w:pPr>
        <w:rPr>
          <w:rStyle w:val="Strong"/>
          <w:b w:val="0"/>
          <w:bCs w:val="0"/>
        </w:rPr>
      </w:pPr>
    </w:p>
    <w:p w14:paraId="2970F672" w14:textId="77777777" w:rsidR="00525D35" w:rsidRDefault="00525D35" w:rsidP="00CE03E5">
      <w:pPr>
        <w:rPr>
          <w:rStyle w:val="Strong"/>
          <w:b w:val="0"/>
          <w:bCs w:val="0"/>
        </w:rPr>
      </w:pPr>
    </w:p>
    <w:p w14:paraId="5AE3C3EA" w14:textId="77777777" w:rsidR="00525D35" w:rsidRDefault="00525D35" w:rsidP="00CE03E5">
      <w:pPr>
        <w:rPr>
          <w:rStyle w:val="Strong"/>
          <w:b w:val="0"/>
          <w:bCs w:val="0"/>
        </w:rPr>
      </w:pPr>
    </w:p>
    <w:p w14:paraId="7BC69D4B" w14:textId="77777777" w:rsidR="00C61731" w:rsidRDefault="00C61731" w:rsidP="00CE03E5">
      <w:pPr>
        <w:rPr>
          <w:rStyle w:val="Strong"/>
          <w:b w:val="0"/>
          <w:bCs w:val="0"/>
        </w:rPr>
      </w:pPr>
    </w:p>
    <w:p w14:paraId="01C0057D" w14:textId="77777777" w:rsidR="00C61731" w:rsidRDefault="00C61731" w:rsidP="00CE03E5">
      <w:pPr>
        <w:rPr>
          <w:rStyle w:val="Strong"/>
          <w:b w:val="0"/>
          <w:bCs w:val="0"/>
        </w:rPr>
      </w:pPr>
    </w:p>
    <w:p w14:paraId="7E48DA4D" w14:textId="77777777" w:rsidR="00C61731" w:rsidRDefault="00C61731" w:rsidP="00CE03E5">
      <w:pPr>
        <w:rPr>
          <w:rStyle w:val="Strong"/>
          <w:b w:val="0"/>
          <w:bCs w:val="0"/>
        </w:rPr>
      </w:pPr>
    </w:p>
    <w:p w14:paraId="2B0F7995" w14:textId="77777777" w:rsidR="00C61731" w:rsidRDefault="00C61731" w:rsidP="00CE03E5">
      <w:pPr>
        <w:rPr>
          <w:rStyle w:val="Strong"/>
          <w:b w:val="0"/>
          <w:bCs w:val="0"/>
        </w:rPr>
      </w:pPr>
    </w:p>
    <w:p w14:paraId="30310C24" w14:textId="77777777" w:rsidR="00C61731" w:rsidRDefault="00C61731" w:rsidP="00CE03E5">
      <w:pPr>
        <w:rPr>
          <w:rStyle w:val="Strong"/>
          <w:b w:val="0"/>
          <w:bCs w:val="0"/>
        </w:rPr>
      </w:pPr>
    </w:p>
    <w:p w14:paraId="23ED775E" w14:textId="77777777" w:rsidR="00C61731" w:rsidRDefault="00C61731" w:rsidP="00CE03E5">
      <w:pPr>
        <w:rPr>
          <w:rStyle w:val="Strong"/>
          <w:b w:val="0"/>
          <w:bCs w:val="0"/>
        </w:rPr>
      </w:pPr>
    </w:p>
    <w:p w14:paraId="3FF73DC9" w14:textId="77777777" w:rsidR="00C61731" w:rsidRDefault="00C61731" w:rsidP="00CE03E5">
      <w:pPr>
        <w:rPr>
          <w:rStyle w:val="Strong"/>
          <w:b w:val="0"/>
          <w:bCs w:val="0"/>
        </w:rPr>
      </w:pPr>
    </w:p>
    <w:p w14:paraId="1D3DB80E" w14:textId="77777777" w:rsidR="00C61731" w:rsidRDefault="00C61731" w:rsidP="00CE03E5">
      <w:pPr>
        <w:rPr>
          <w:rStyle w:val="Strong"/>
          <w:b w:val="0"/>
          <w:bCs w:val="0"/>
        </w:rPr>
      </w:pPr>
    </w:p>
    <w:p w14:paraId="72E97985" w14:textId="77777777" w:rsidR="00C61731" w:rsidRDefault="00C61731" w:rsidP="00CE03E5">
      <w:pPr>
        <w:rPr>
          <w:rStyle w:val="Strong"/>
          <w:b w:val="0"/>
          <w:bCs w:val="0"/>
        </w:rPr>
      </w:pPr>
    </w:p>
    <w:p w14:paraId="3835954F" w14:textId="77777777" w:rsidR="00C61731" w:rsidRDefault="00C61731" w:rsidP="00CE03E5">
      <w:pPr>
        <w:rPr>
          <w:rStyle w:val="Strong"/>
          <w:b w:val="0"/>
          <w:bCs w:val="0"/>
        </w:rPr>
      </w:pPr>
    </w:p>
    <w:p w14:paraId="76F3BED5" w14:textId="77777777" w:rsidR="00C61731" w:rsidRDefault="00C61731" w:rsidP="00CE03E5">
      <w:pPr>
        <w:rPr>
          <w:rStyle w:val="Strong"/>
          <w:b w:val="0"/>
          <w:bCs w:val="0"/>
        </w:rPr>
      </w:pPr>
    </w:p>
    <w:p w14:paraId="4127A56D" w14:textId="77777777" w:rsidR="00C61731" w:rsidRDefault="00C61731" w:rsidP="00CE03E5">
      <w:pPr>
        <w:rPr>
          <w:rStyle w:val="Strong"/>
          <w:b w:val="0"/>
          <w:bCs w:val="0"/>
        </w:rPr>
      </w:pPr>
    </w:p>
    <w:p w14:paraId="51A33A5C" w14:textId="77777777" w:rsidR="00C61731" w:rsidRDefault="00C61731" w:rsidP="00CE03E5">
      <w:pPr>
        <w:rPr>
          <w:rStyle w:val="Strong"/>
          <w:b w:val="0"/>
          <w:bCs w:val="0"/>
        </w:rPr>
      </w:pPr>
    </w:p>
    <w:p w14:paraId="48DF5DCA" w14:textId="77777777" w:rsidR="00C61731" w:rsidRDefault="00C61731" w:rsidP="00CE03E5">
      <w:pPr>
        <w:rPr>
          <w:rStyle w:val="Strong"/>
          <w:b w:val="0"/>
          <w:bCs w:val="0"/>
        </w:rPr>
      </w:pPr>
    </w:p>
    <w:p w14:paraId="60463CB1" w14:textId="77777777" w:rsidR="00C61731" w:rsidRDefault="00C61731" w:rsidP="00CE03E5">
      <w:pPr>
        <w:rPr>
          <w:rStyle w:val="Strong"/>
          <w:b w:val="0"/>
          <w:bCs w:val="0"/>
        </w:rPr>
      </w:pPr>
    </w:p>
    <w:p w14:paraId="071F6699" w14:textId="77777777" w:rsidR="00C61731" w:rsidRDefault="00C61731" w:rsidP="00CE03E5">
      <w:pPr>
        <w:rPr>
          <w:rStyle w:val="Strong"/>
          <w:b w:val="0"/>
          <w:bCs w:val="0"/>
        </w:rPr>
      </w:pPr>
    </w:p>
    <w:p w14:paraId="203AB6DE" w14:textId="77777777" w:rsidR="00C61731" w:rsidRDefault="00C61731" w:rsidP="00CE03E5">
      <w:pPr>
        <w:rPr>
          <w:rStyle w:val="Strong"/>
          <w:b w:val="0"/>
          <w:bCs w:val="0"/>
        </w:rPr>
      </w:pPr>
    </w:p>
    <w:p w14:paraId="4041E1D2" w14:textId="77777777" w:rsidR="00C61731" w:rsidRDefault="00C61731" w:rsidP="00CE03E5">
      <w:pPr>
        <w:rPr>
          <w:rStyle w:val="Strong"/>
          <w:b w:val="0"/>
          <w:bCs w:val="0"/>
        </w:rPr>
      </w:pPr>
    </w:p>
    <w:p w14:paraId="504A3D77" w14:textId="77777777" w:rsidR="00525D35" w:rsidRDefault="00525D35" w:rsidP="00CE03E5">
      <w:pPr>
        <w:rPr>
          <w:rStyle w:val="Strong"/>
          <w:b w:val="0"/>
          <w:bCs w:val="0"/>
        </w:rPr>
      </w:pPr>
    </w:p>
    <w:p w14:paraId="37A26EE7" w14:textId="77777777" w:rsidR="00525D35" w:rsidRPr="00A31C9A" w:rsidRDefault="00525D35" w:rsidP="00CE03E5">
      <w:pPr>
        <w:rPr>
          <w:rStyle w:val="Strong"/>
          <w:b w:val="0"/>
          <w:bCs w:val="0"/>
        </w:rPr>
      </w:pPr>
    </w:p>
    <w:p w14:paraId="3E2F17CD" w14:textId="4C6BC170" w:rsidR="00BA4D69" w:rsidRDefault="00CB6CB9" w:rsidP="007118C5">
      <w:pPr>
        <w:pStyle w:val="Heading1"/>
        <w:numPr>
          <w:ilvl w:val="0"/>
          <w:numId w:val="33"/>
        </w:numPr>
        <w:rPr>
          <w:rStyle w:val="Strong"/>
          <w:b/>
          <w:bCs/>
        </w:rPr>
      </w:pPr>
      <w:bookmarkStart w:id="13" w:name="_Toc155994745"/>
      <w:r w:rsidRPr="00CB6CB9">
        <w:rPr>
          <w:rStyle w:val="Strong"/>
          <w:b/>
          <w:bCs/>
        </w:rPr>
        <w:t>Overview of the Company</w:t>
      </w:r>
      <w:bookmarkEnd w:id="13"/>
    </w:p>
    <w:p w14:paraId="796B4979" w14:textId="390B52CC" w:rsidR="007C7A95" w:rsidRPr="007C7A95" w:rsidRDefault="00723EB7" w:rsidP="00723EB7">
      <w:pPr>
        <w:pStyle w:val="Heading2"/>
      </w:pPr>
      <w:bookmarkStart w:id="14" w:name="_Toc155994746"/>
      <w:r w:rsidRPr="009E153A">
        <w:t>Company at a glance</w:t>
      </w:r>
      <w:bookmarkEnd w:id="14"/>
      <w:r w:rsidRPr="009E153A">
        <w:t xml:space="preserve"> </w:t>
      </w:r>
    </w:p>
    <w:p w14:paraId="23F04BD1" w14:textId="3E8264E4" w:rsidR="00EA535C" w:rsidRPr="00EA535C" w:rsidRDefault="00EA535C" w:rsidP="00EA535C">
      <w:r w:rsidRPr="00EA535C">
        <w:t xml:space="preserve">In the expansive canvas of the business realm, the historical background of an organization stands as a pivotal thread that intricately weaves together its identity, values, and trajectory. </w:t>
      </w:r>
      <w:r w:rsidR="00D106CC" w:rsidRPr="00EA535C">
        <w:t>These narrative gains</w:t>
      </w:r>
      <w:r w:rsidRPr="00EA535C">
        <w:t xml:space="preserve"> profound significance when delving into the story of Navana Welding Electrode Ltd. (NWEL), where the historical tapestry is inseparably interwoven with the distinguished legacy of the Navana Group, a legacy that traces its roots back to the genesis of NWEL in 2011. As a subsidiary firmly embedded in the folds of this esteemed conglomerate, NWEL transcends the conventional notion of a mere business entity. Instead, it emerges as a torchbearer of excellence, leaving an indelible mark on the welding electrode industry in Bangladesh.</w:t>
      </w:r>
    </w:p>
    <w:p w14:paraId="1A238F97" w14:textId="3B97886A" w:rsidR="00EA535C" w:rsidRPr="00EA535C" w:rsidRDefault="00EA535C" w:rsidP="00EA535C">
      <w:r w:rsidRPr="00EA535C">
        <w:t>The inception of NWEL in 2011 marked not just the birth of a company but the continuation of a legacy synonymous with unwavering commitment and a pursuit of excellence. Founded as a subsidiary under the revered Navana Group, NWEL inherited not only the business acumen ingrained in its parent company but also a set of values that would come to define its unique identity within the competitive landscape of the welding electrode industry.</w:t>
      </w:r>
    </w:p>
    <w:p w14:paraId="2BF3E46A" w14:textId="10FA0E1C" w:rsidR="00EA535C" w:rsidRPr="00EA535C" w:rsidRDefault="00EA535C" w:rsidP="00EA535C">
      <w:r w:rsidRPr="00EA535C">
        <w:t>The Navana Group, with its rich and storied history, provided the fertile ground from which NWEL would spring forth and flourish. Established on the principles of integrity, innovation, and a relentless dedication to surpassing industry standards, the Navana Group became the guiding force steering NWEL toward its destined prominence. This affiliation with a conglomerate of such repute wasn't just a business alignment; it was a strategic partnership that infused NWEL with a wealth of experience, expertise, and a tradition of excellence.</w:t>
      </w:r>
    </w:p>
    <w:p w14:paraId="6655B73A" w14:textId="51EE6EF8" w:rsidR="00EA535C" w:rsidRPr="00EA535C" w:rsidRDefault="00EA535C" w:rsidP="00EA535C">
      <w:r w:rsidRPr="00EA535C">
        <w:t>As NWEL embarked on its journey, it became evident that its trajectory was shaped not only by the demands of the market but also by a deep-seated commitment to quality and innovation. The welding electrode industry, with its unique challenges and opportunities, found in NWEL a formidable player that wasn't content with the status quo. Instead, it sought to redefine industry norms, setting a benchmark for others to follow.</w:t>
      </w:r>
    </w:p>
    <w:p w14:paraId="50E0768E" w14:textId="50804B17" w:rsidR="00EA535C" w:rsidRPr="00EA535C" w:rsidRDefault="00EA535C" w:rsidP="00EA535C">
      <w:r w:rsidRPr="00EA535C">
        <w:t>The collaborative synergy between NWEL and the Navana Group became a cornerstone for success. It wasn't merely a passing torch; it was a beacon that illuminated the path for NWEL to ascend to new heights within the welding electrode industry. The shared values of integrity, customer-centricity, and a forward-thinking approach became the driving force behind NWEL's every endeavor.</w:t>
      </w:r>
    </w:p>
    <w:p w14:paraId="493C904D" w14:textId="24B5493F" w:rsidR="00EA535C" w:rsidRPr="00EA535C" w:rsidRDefault="00EA535C" w:rsidP="00EA535C">
      <w:r w:rsidRPr="00EA535C">
        <w:t xml:space="preserve">The historical backdrop of NWEL is not just a chronological account of its evolution but a narrative of resilience, adaptability, and an unwavering commitment to excellence. The years since its inception witnessed strategic expansions, pioneering initiatives, and a relentless pursuit of innovation. From securing pivotal contracts with major clients to visionary expansions, such as the establishment of a sprawling manufacturing facility in a strategic </w:t>
      </w:r>
      <w:r w:rsidRPr="00EA535C">
        <w:lastRenderedPageBreak/>
        <w:t>move to tighten quality control, NWEL's history is a testament to its proactive approach in navigating the ever-evolving landscape of the welding electrode industry.</w:t>
      </w:r>
    </w:p>
    <w:p w14:paraId="65F95D73" w14:textId="77777777" w:rsidR="00EA535C" w:rsidRDefault="00EA535C" w:rsidP="00EA535C">
      <w:r w:rsidRPr="00EA535C">
        <w:t>In essence, NWEL's historical journey is a testament to the symbiotic relationship between the rich legacy of the Navana Group and its own aspirations for industry leadership. As it continues to carve its path forward, the historical tapestry of NWEL serves not only as a reflection of its past but as a guiding narrative that shapes its present and future within the dynamic landscape of the welding electrode industry in Bangladesh.</w:t>
      </w:r>
    </w:p>
    <w:p w14:paraId="3C8DD02C" w14:textId="77777777" w:rsidR="00723EB7" w:rsidRDefault="00723EB7" w:rsidP="00723EB7">
      <w:pPr>
        <w:pStyle w:val="Heading2"/>
      </w:pPr>
      <w:bookmarkStart w:id="15" w:name="_Toc155994747"/>
      <w:r w:rsidRPr="00723EB7">
        <w:t>History of the company</w:t>
      </w:r>
      <w:bookmarkEnd w:id="15"/>
    </w:p>
    <w:p w14:paraId="78CDB699" w14:textId="23563075" w:rsidR="00BA4D69" w:rsidRPr="00157503" w:rsidRDefault="00BA4D69" w:rsidP="00CE03E5">
      <w:r w:rsidRPr="00157503">
        <w:t>NWEL's genesis in 2011 marked the commencement of a journey fueled by a commitment to quality and innovation. The organizational DNA inherited from the Navana Group instilled a sense of responsibility and a relentless pursuit of excellence right from the first weld. As NWEL took its initial steps, a defining moment occurred when it secured a pivotal contract with a major client in a specific year. This early triumph was more than a business transaction; it was</w:t>
      </w:r>
      <w:r w:rsidR="00AE428E">
        <w:t xml:space="preserve"> </w:t>
      </w:r>
      <w:r w:rsidRPr="00157503">
        <w:t>a resounding testament to NWEL's focus on delivering high-performance products and impeccable service under the trusted Navana brand.</w:t>
      </w:r>
    </w:p>
    <w:p w14:paraId="4BFDB5BC" w14:textId="29F44300" w:rsidR="00BA4D69" w:rsidRPr="00157503" w:rsidRDefault="00BA4D69" w:rsidP="00CE03E5">
      <w:r w:rsidRPr="00157503">
        <w:t>The collaboration not only catapulted NWEL into a phase of rapid expansion but also solidified its reputation as a reliable and trustworthy partner in the welding electrode industry. The groundwork laid during these formative years became the cornerstone for the organization's future endeavors.</w:t>
      </w:r>
    </w:p>
    <w:p w14:paraId="12B186E6" w14:textId="5C6C61D7" w:rsidR="00BA4D69" w:rsidRPr="00157503" w:rsidRDefault="00BA4D69" w:rsidP="00CE03E5">
      <w:r w:rsidRPr="00157503">
        <w:t>A significant milestone in NWEL's history unfolded with visionary expansion in a specific year. The establishment of a sprawling 72,000-square-foot manufacturing facility was not just about increasing production capacity; it was a strategic move aimed at tightening quality control. This facility became the nucleus where state-of-the-art equipment, stringent quality checks, and a skilled workforce converged to define the hallmark of NWEL's production process.</w:t>
      </w:r>
    </w:p>
    <w:p w14:paraId="360A953D" w14:textId="380ADB9E" w:rsidR="00BA4D69" w:rsidRPr="00157503" w:rsidRDefault="00BA4D69" w:rsidP="00CE03E5">
      <w:r w:rsidRPr="00157503">
        <w:t>Pioneering the use of innovative technology in a specific year marked another watershed moment for NWEL. This cutting-edge approach revolutionized electrode efficiency and environmental impact, solidifying the organization's position as an industry leader and a symbol of forward-thinking. NWEL not only manufactured welding electrodes but also embraced sustainability and cutting-edge technology, demonstrating a commitment to responsible manufacturing and environmental stewardship.</w:t>
      </w:r>
    </w:p>
    <w:p w14:paraId="1DEBC1BC" w14:textId="2C283A62" w:rsidR="00BA4D69" w:rsidRPr="00157503" w:rsidRDefault="00BA4D69" w:rsidP="00CE03E5">
      <w:r w:rsidRPr="00157503">
        <w:t>Venturing beyond industry standards, NWEL embarked on a diversification journey in a specific year. The introduction of a groundbreaking new product line under the Navana brand was not merely about expanding the portfolio; it was a strategic move toward becoming a comprehensive welding solutions provider. From arc welding to low hydrogen electrodes, hard facing, cast iron, stainless steel, MIG, and submerged arc varieties, NWEL's product range evolved to cater to diverse customer needs. This diversification transformed NWEL from a manufacturer of welding electrodes to a one-stop shop for all welding requirements, a pivotal move that positioned the organization as an industry frontrunner.</w:t>
      </w:r>
    </w:p>
    <w:p w14:paraId="78741CEA" w14:textId="77777777" w:rsidR="00BA4D69" w:rsidRPr="00157503" w:rsidRDefault="00BA4D69" w:rsidP="00CE03E5">
      <w:r w:rsidRPr="00157503">
        <w:lastRenderedPageBreak/>
        <w:t>Today, NWEL stands as a testament to resilience and excellence within the welding electrode industry. The organization's journey, guided by the vision "to exceed customer expectations by providing complete welding solutions and be the best in the eyes of our customer," is underpinned by a mission focused on being recognized as the leading welding electrode company in Bangladesh. The mission emphasizes an innovative product line, timely delivery, and best-quality customer service at competitive prices. With a dedicated workforce, a sprawling manufacturing facility, and the captivating slogan "bonding metal with ideas," NWEL continues to hold the torch of its legacy high, not just in Bangladesh but on the global welding landscape.</w:t>
      </w:r>
    </w:p>
    <w:p w14:paraId="78062960" w14:textId="77777777" w:rsidR="0033206D" w:rsidRPr="00EC72C3" w:rsidRDefault="0033206D" w:rsidP="0033206D">
      <w:pPr>
        <w:pStyle w:val="Heading2"/>
      </w:pPr>
      <w:bookmarkStart w:id="16" w:name="_Toc155994748"/>
      <w:r w:rsidRPr="00EC72C3">
        <w:t>Mission &amp; Vision of the company</w:t>
      </w:r>
      <w:bookmarkEnd w:id="16"/>
      <w:r w:rsidRPr="00EC72C3">
        <w:t xml:space="preserve"> </w:t>
      </w:r>
    </w:p>
    <w:p w14:paraId="5B210B4F" w14:textId="77777777" w:rsidR="00964C25" w:rsidRDefault="00C50479" w:rsidP="00964C25">
      <w:pPr>
        <w:pStyle w:val="Heading3"/>
      </w:pPr>
      <w:bookmarkStart w:id="17" w:name="_Toc155994749"/>
      <w:r w:rsidRPr="00C50479">
        <w:t>Vision:</w:t>
      </w:r>
      <w:bookmarkEnd w:id="17"/>
      <w:r w:rsidRPr="00C50479">
        <w:t xml:space="preserve"> </w:t>
      </w:r>
    </w:p>
    <w:p w14:paraId="4738D239" w14:textId="6EE4D089" w:rsidR="00C50479" w:rsidRPr="00C50479" w:rsidRDefault="00C50479" w:rsidP="00C50479">
      <w:r w:rsidRPr="00C50479">
        <w:t>Navana Welding Electrode Ltd.'s (NWEL) articulate vision is to "exceed customer expectations by providing complete welding solutions and be the best in the eyes of our customers". With this vision, NWEL commits to constantly raise the bar in providing comprehensive welding solutions. The company envisages itself as a trusted partner that consistently outperforms from the customers' perspective, further strengthening its position in the industry.</w:t>
      </w:r>
    </w:p>
    <w:p w14:paraId="350919EC" w14:textId="77777777" w:rsidR="00964C25" w:rsidRDefault="00C50479" w:rsidP="00964C25">
      <w:pPr>
        <w:pStyle w:val="Heading3"/>
      </w:pPr>
      <w:bookmarkStart w:id="18" w:name="_Toc155994750"/>
      <w:r w:rsidRPr="00C50479">
        <w:t>Mission:</w:t>
      </w:r>
      <w:bookmarkEnd w:id="18"/>
      <w:r w:rsidRPr="00C50479">
        <w:t xml:space="preserve"> </w:t>
      </w:r>
    </w:p>
    <w:p w14:paraId="69E5AA7F" w14:textId="71611900" w:rsidR="00C50479" w:rsidRPr="00C50479" w:rsidRDefault="00C50479" w:rsidP="00C50479">
      <w:r w:rsidRPr="00C50479">
        <w:t>Guided by its vision, NWEL's mission statement crystallizes its purpose: "to be recognized as the leading welding electrode company in the country for its innovative product line, timely delivery, and best quality customer service with a competitive price". This mission is a testament to NWEL's dedication to innovation, exceptional customer service, timely deliveries, and competitive pricing, ultimately reinforcing its commitment to be a market leader in Bangladesh's welding electrode industry.</w:t>
      </w:r>
    </w:p>
    <w:p w14:paraId="1B741194" w14:textId="77777777" w:rsidR="00843683" w:rsidRDefault="00843683" w:rsidP="00CE03E5"/>
    <w:p w14:paraId="3F949943" w14:textId="77777777" w:rsidR="007D4D35" w:rsidRDefault="007D4D35" w:rsidP="007D4D35">
      <w:pPr>
        <w:pStyle w:val="Heading2"/>
      </w:pPr>
      <w:bookmarkStart w:id="19" w:name="_Toc155994751"/>
      <w:r>
        <w:t xml:space="preserve">Organogram of </w:t>
      </w:r>
      <w:r w:rsidRPr="00157503">
        <w:t>Navana Welding Electrode Ltd.</w:t>
      </w:r>
      <w:bookmarkEnd w:id="19"/>
    </w:p>
    <w:p w14:paraId="42C8735F" w14:textId="77777777" w:rsidR="007D4D35" w:rsidRDefault="007D4D35" w:rsidP="007D4D35">
      <w:r>
        <w:t>At the top of Navana Welding Electrode Ltd.'s management hierarchy is the Chairman, Mr. Shafiul Islam Kamal. He is the leading decision-maker and guides the overall strategic direction of the company.</w:t>
      </w:r>
    </w:p>
    <w:p w14:paraId="1EFEE55F" w14:textId="77777777" w:rsidR="007D4D35" w:rsidRDefault="007D4D35" w:rsidP="007D4D35">
      <w:r>
        <w:t>Reporting directly to the Chairman are three key positions:</w:t>
      </w:r>
    </w:p>
    <w:p w14:paraId="33B22988" w14:textId="77777777" w:rsidR="007D4D35" w:rsidRDefault="007D4D35" w:rsidP="007D4D35">
      <w:r>
        <w:t>Mr. Saiful Islam, the Senior Vice-Chairman, holds the second highest position in the company. Along with the Chairman, he plays a significant role in strategic decision-making processes.</w:t>
      </w:r>
    </w:p>
    <w:p w14:paraId="54F00CD7" w14:textId="77777777" w:rsidR="007D4D35" w:rsidRDefault="007D4D35" w:rsidP="007D4D35">
      <w:r>
        <w:t>Mr. Sajedul Islam serves as the Vice-Chairman. He assists the Chairman and Senior Vice-Chairman in overarching management and strategic planning.</w:t>
      </w:r>
    </w:p>
    <w:p w14:paraId="1829640F" w14:textId="77777777" w:rsidR="007D4D35" w:rsidRDefault="007D4D35" w:rsidP="007D4D35">
      <w:r>
        <w:t>Mrs. Khaleda Islam, a Director at NWEL, also reports directly to the Chairman. She holds a pivotal role in the company's managerial decisions and strategic planning processes.</w:t>
      </w:r>
    </w:p>
    <w:p w14:paraId="06F03FA9" w14:textId="77777777" w:rsidR="007D4D35" w:rsidRDefault="007D4D35" w:rsidP="007D4D35">
      <w:r>
        <w:lastRenderedPageBreak/>
        <w:t>Under the direct supervision of the Vice-Chairman, Mr. Sajedul Islam, works Ms. Farhana Islam, who serves as a Director. She aids in planning and decision making, facilitating the achievement of the company's strategic goals.</w:t>
      </w:r>
    </w:p>
    <w:p w14:paraId="49C6F050" w14:textId="77777777" w:rsidR="007D4D35" w:rsidRPr="00294514" w:rsidRDefault="007D4D35" w:rsidP="007D4D35">
      <w:r>
        <w:t>This hierarchical structure facilitates efficient decision making, clear communication, and effective execution of strategies within Navana Welding Electrode Ltd.</w:t>
      </w:r>
    </w:p>
    <w:p w14:paraId="6FFE168F" w14:textId="77777777" w:rsidR="007D4D35" w:rsidRDefault="007D4D35" w:rsidP="007D4D35">
      <w:r>
        <w:t>Here is a snip from NWEL’s website:</w:t>
      </w:r>
    </w:p>
    <w:p w14:paraId="01B46291" w14:textId="77777777" w:rsidR="007D4D35" w:rsidRPr="00173DB0" w:rsidRDefault="007D4D35" w:rsidP="007D4D35">
      <w:r>
        <w:rPr>
          <w:noProof/>
          <w:lang w:bidi="ar-SA"/>
        </w:rPr>
        <w:drawing>
          <wp:inline distT="0" distB="0" distL="0" distR="0" wp14:anchorId="1375374D" wp14:editId="12D72E30">
            <wp:extent cx="5703683" cy="4827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1461" cy="4842317"/>
                    </a:xfrm>
                    <a:prstGeom prst="rect">
                      <a:avLst/>
                    </a:prstGeom>
                  </pic:spPr>
                </pic:pic>
              </a:graphicData>
            </a:graphic>
          </wp:inline>
        </w:drawing>
      </w:r>
    </w:p>
    <w:p w14:paraId="0035F679" w14:textId="77777777" w:rsidR="007D4D35" w:rsidRPr="00157503" w:rsidRDefault="007D4D35" w:rsidP="007D4D35"/>
    <w:p w14:paraId="3A15F76E" w14:textId="77777777" w:rsidR="002D1ADA" w:rsidRPr="002D1ADA" w:rsidRDefault="002D1ADA" w:rsidP="002D1ADA">
      <w:pPr>
        <w:pStyle w:val="Heading2"/>
      </w:pPr>
      <w:bookmarkStart w:id="20" w:name="_Toc155994752"/>
      <w:r w:rsidRPr="002D1ADA">
        <w:t>Functions of Navana Welding Electrode Ltd.</w:t>
      </w:r>
      <w:bookmarkEnd w:id="20"/>
    </w:p>
    <w:p w14:paraId="77C214B1" w14:textId="77777777" w:rsidR="002D1ADA" w:rsidRPr="002D1ADA" w:rsidRDefault="002D1ADA" w:rsidP="002D1ADA">
      <w:r w:rsidRPr="002D1ADA">
        <w:t>As a leading entity within Bangladesh's welding electrode industry, Navana Welding Electrode Ltd. (NWEL) encompasses various core functions, arms supporting the integrity of its continual operations.</w:t>
      </w:r>
    </w:p>
    <w:p w14:paraId="6BA0D36B" w14:textId="77777777" w:rsidR="002D1ADA" w:rsidRPr="002D1ADA" w:rsidRDefault="002D1ADA" w:rsidP="002D1ADA">
      <w:r w:rsidRPr="002D1ADA">
        <w:rPr>
          <w:b/>
          <w:bCs/>
        </w:rPr>
        <w:t>Manufacturing:</w:t>
      </w:r>
      <w:r w:rsidRPr="002D1ADA">
        <w:t xml:space="preserve"> An intrinsic part of NWEL's core function lies in manufacturing welding electrodes. The company operates a comprehensive manufacturing setup, where high-quality raw materials undergo meticulous processes to transform into premium welding electrodes. Emphasizing quality assurance, NWEL adheres strictly to predefined standards during every </w:t>
      </w:r>
      <w:r w:rsidRPr="002D1ADA">
        <w:lastRenderedPageBreak/>
        <w:t>phase of the manufacturing process to ensure the final product meets the highest quality benchmarks.</w:t>
      </w:r>
    </w:p>
    <w:p w14:paraId="13DB994C" w14:textId="77777777" w:rsidR="002D1ADA" w:rsidRPr="002D1ADA" w:rsidRDefault="002D1ADA" w:rsidP="002D1ADA">
      <w:r w:rsidRPr="002D1ADA">
        <w:rPr>
          <w:b/>
          <w:bCs/>
        </w:rPr>
        <w:t>Quality Assurance and Testing:</w:t>
      </w:r>
      <w:r w:rsidRPr="002D1ADA">
        <w:t xml:space="preserve"> At NWEL, maintaining the utmost quality is not simply a goal but an integrated process. Every product undergoes rigorous testing using advanced equipment to ensure consistency and reliability. This function also includes regular audits and system checks to maintain compliance with quality standards and applicable regulations.</w:t>
      </w:r>
    </w:p>
    <w:p w14:paraId="6A94C1F6" w14:textId="77777777" w:rsidR="002D1ADA" w:rsidRPr="002D1ADA" w:rsidRDefault="002D1ADA" w:rsidP="002D1ADA">
      <w:r w:rsidRPr="002D1ADA">
        <w:rPr>
          <w:b/>
          <w:bCs/>
        </w:rPr>
        <w:t>Product Development and Innovation:</w:t>
      </w:r>
      <w:r w:rsidRPr="002D1ADA">
        <w:t xml:space="preserve"> A significant function within NWEL entails ongoing product development and innovation. This involves researching new technologies, developing innovative product solutions, and continually enhancing their existing product lineup. The team continually works to expand NWEL's product offering and evolve their existing range, ensuring they stay abreast with industry demands.</w:t>
      </w:r>
    </w:p>
    <w:p w14:paraId="67E1F3E6" w14:textId="77777777" w:rsidR="002D1ADA" w:rsidRPr="002D1ADA" w:rsidRDefault="002D1ADA" w:rsidP="002D1ADA">
      <w:r w:rsidRPr="002D1ADA">
        <w:rPr>
          <w:b/>
          <w:bCs/>
        </w:rPr>
        <w:t>Sales and Marketing:</w:t>
      </w:r>
      <w:r w:rsidRPr="002D1ADA">
        <w:t xml:space="preserve"> NWEL maintains a robust sales and marketing function that involves market research, customer targeting, and strategic promotion. Essential activities include tapping into profitable markets, fostering customer relationships, promoting the brand "Navana Welding Electrode," and working towards achieving organizational sales targets.</w:t>
      </w:r>
    </w:p>
    <w:p w14:paraId="6256B038" w14:textId="77777777" w:rsidR="002D1ADA" w:rsidRPr="002D1ADA" w:rsidRDefault="002D1ADA" w:rsidP="002D1ADA">
      <w:r w:rsidRPr="002D1ADA">
        <w:rPr>
          <w:b/>
          <w:bCs/>
        </w:rPr>
        <w:t>Customer Service:</w:t>
      </w:r>
      <w:r w:rsidRPr="002D1ADA">
        <w:t xml:space="preserve"> NWEL places a paramount emphasis on offering high-quality customer service. The company provides pre and post-sales support, ensuring that every customer's needs are met, and their expectations are exceeded. Their customer service function involves resolving queries, addressing concerns, and providing timely delivery - all aimed at bolstering customer satisfaction.</w:t>
      </w:r>
    </w:p>
    <w:p w14:paraId="32B3433D" w14:textId="1EB4F5AD" w:rsidR="002D1ADA" w:rsidRPr="002D1ADA" w:rsidRDefault="00C61731" w:rsidP="002D1ADA">
      <w:r>
        <w:rPr>
          <w:noProof/>
          <w:lang w:bidi="ar-SA"/>
        </w:rPr>
        <w:drawing>
          <wp:anchor distT="0" distB="0" distL="114300" distR="114300" simplePos="0" relativeHeight="251659264" behindDoc="1" locked="0" layoutInCell="1" allowOverlap="1" wp14:anchorId="4ACC7441" wp14:editId="0170E19A">
            <wp:simplePos x="0" y="0"/>
            <wp:positionH relativeFrom="column">
              <wp:posOffset>841972</wp:posOffset>
            </wp:positionH>
            <wp:positionV relativeFrom="paragraph">
              <wp:posOffset>705485</wp:posOffset>
            </wp:positionV>
            <wp:extent cx="3992245" cy="3313430"/>
            <wp:effectExtent l="0" t="0" r="8255" b="1270"/>
            <wp:wrapTopAndBottom/>
            <wp:docPr id="4" name="Picture 4" descr="Welding Electrodes - MacGregor Welding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ding Electrodes - MacGregor Welding Systems"/>
                    <pic:cNvPicPr>
                      <a:picLocks noChangeAspect="1" noChangeArrowheads="1"/>
                    </pic:cNvPicPr>
                  </pic:nvPicPr>
                  <pic:blipFill rotWithShape="1">
                    <a:blip r:embed="rId11">
                      <a:extLst>
                        <a:ext uri="{28A0092B-C50C-407E-A947-70E740481C1C}">
                          <a14:useLocalDpi xmlns:a14="http://schemas.microsoft.com/office/drawing/2010/main" val="0"/>
                        </a:ext>
                      </a:extLst>
                    </a:blip>
                    <a:srcRect b="23420"/>
                    <a:stretch/>
                  </pic:blipFill>
                  <pic:spPr bwMode="auto">
                    <a:xfrm>
                      <a:off x="0" y="0"/>
                      <a:ext cx="3992245" cy="3313430"/>
                    </a:xfrm>
                    <a:prstGeom prst="rect">
                      <a:avLst/>
                    </a:prstGeom>
                    <a:noFill/>
                    <a:ln>
                      <a:noFill/>
                    </a:ln>
                    <a:extLst>
                      <a:ext uri="{53640926-AAD7-44D8-BBD7-CCE9431645EC}">
                        <a14:shadowObscured xmlns:a14="http://schemas.microsoft.com/office/drawing/2010/main"/>
                      </a:ext>
                    </a:extLst>
                  </pic:spPr>
                </pic:pic>
              </a:graphicData>
            </a:graphic>
          </wp:anchor>
        </w:drawing>
      </w:r>
      <w:r w:rsidR="002D1ADA" w:rsidRPr="002D1ADA">
        <w:rPr>
          <w:b/>
          <w:bCs/>
        </w:rPr>
        <w:t>Supply Chain Management:</w:t>
      </w:r>
      <w:r w:rsidR="002D1ADA" w:rsidRPr="002D1ADA">
        <w:t xml:space="preserve"> The company operates a comprehensive supply chain management function. This includes efficient inventory management, strategic procurement of raw materials, and streamlined logistics to ensure timely and effective delivery.</w:t>
      </w:r>
    </w:p>
    <w:p w14:paraId="3A7B2920" w14:textId="657A44F9" w:rsidR="00C61731" w:rsidRDefault="00C61731" w:rsidP="002D1ADA">
      <w:pPr>
        <w:pStyle w:val="Heading3"/>
      </w:pPr>
    </w:p>
    <w:p w14:paraId="22274E68" w14:textId="7F5CF754" w:rsidR="002D1ADA" w:rsidRPr="002D1ADA" w:rsidRDefault="002D1ADA" w:rsidP="002D1ADA">
      <w:pPr>
        <w:pStyle w:val="Heading3"/>
      </w:pPr>
      <w:bookmarkStart w:id="21" w:name="_Toc155994753"/>
      <w:r w:rsidRPr="002D1ADA">
        <w:t>Product/ Services</w:t>
      </w:r>
      <w:bookmarkEnd w:id="21"/>
    </w:p>
    <w:p w14:paraId="442DDE93" w14:textId="2EE0ADDC" w:rsidR="008746EE" w:rsidRPr="002D1ADA" w:rsidRDefault="002D1ADA" w:rsidP="002D1ADA">
      <w:r w:rsidRPr="002D1ADA">
        <w:t>Central to NWEL's offerings is a diverse range of high-quality welding electrodes catering to various sectors like construction and metalworking. Their product portfolio includes a variety of welding electrodes suitable for different materials and applications. Each electrode product is marked by excellent tensile strength, low spatter, and easy usability, ensuring top-notch welding performance.</w:t>
      </w:r>
    </w:p>
    <w:p w14:paraId="3342E37F" w14:textId="77777777" w:rsidR="002D1ADA" w:rsidRPr="002D1ADA" w:rsidRDefault="002D1ADA" w:rsidP="002D1ADA">
      <w:r w:rsidRPr="002D1ADA">
        <w:t>In line with their commitment to offering a complete welding solution, NWEL also provides technical advice and after-sales services. Through these services, they uphold their promise of furnishing comprehensive welding solutions and exceeding customer expectations.</w:t>
      </w:r>
    </w:p>
    <w:p w14:paraId="51D0B2A9" w14:textId="572A210D" w:rsidR="00C913B4" w:rsidRPr="00C913B4" w:rsidRDefault="00C913B4" w:rsidP="00C913B4">
      <w:pPr>
        <w:pStyle w:val="Heading2"/>
      </w:pPr>
      <w:bookmarkStart w:id="22" w:name="_Toc155994754"/>
      <w:r w:rsidRPr="00C913B4">
        <w:t>Performance of Navana Welding Electrode Ltd.</w:t>
      </w:r>
      <w:bookmarkEnd w:id="22"/>
    </w:p>
    <w:p w14:paraId="4E62D416" w14:textId="77777777" w:rsidR="00C913B4" w:rsidRPr="00C913B4" w:rsidRDefault="00C913B4" w:rsidP="00C913B4">
      <w:r w:rsidRPr="00C913B4">
        <w:t>Aside from its financial metrics, Navana Welding Electrode Ltd. (NWEL) underscores its commitment to social and environmental responsibility through various non-financial performance initiatives.</w:t>
      </w:r>
    </w:p>
    <w:p w14:paraId="147BF71B" w14:textId="77777777" w:rsidR="00C913B4" w:rsidRDefault="00C913B4" w:rsidP="00C913B4">
      <w:pPr>
        <w:pStyle w:val="Heading3"/>
      </w:pPr>
      <w:bookmarkStart w:id="23" w:name="_Toc155994755"/>
      <w:r w:rsidRPr="00C913B4">
        <w:t>Corporate Social Responsibility (CSR) Activities:</w:t>
      </w:r>
      <w:bookmarkEnd w:id="23"/>
      <w:r w:rsidRPr="00C913B4">
        <w:t xml:space="preserve"> </w:t>
      </w:r>
    </w:p>
    <w:p w14:paraId="406F2FE7" w14:textId="67326C91" w:rsidR="00C913B4" w:rsidRPr="00C913B4" w:rsidRDefault="00C913B4" w:rsidP="00C913B4">
      <w:r w:rsidRPr="00C913B4">
        <w:t>NWEL is deeply invested in contributing positively to its community. The company regularly engages in CSR initiatives, which include funding local education programs, contributing to community development projects, and sponsoring events that promote skills development. For instance, NWEL recently launched a program to provide welding training for unemployed youth, offering them the chance to acquire in-demand skills and career opportunities.</w:t>
      </w:r>
    </w:p>
    <w:p w14:paraId="26A48BC3" w14:textId="77777777" w:rsidR="00C913B4" w:rsidRDefault="00C913B4" w:rsidP="00C913B4">
      <w:pPr>
        <w:pStyle w:val="Heading3"/>
      </w:pPr>
      <w:bookmarkStart w:id="24" w:name="_Toc155994756"/>
      <w:r w:rsidRPr="00C913B4">
        <w:t>Environmental Reporting:</w:t>
      </w:r>
      <w:bookmarkEnd w:id="24"/>
      <w:r w:rsidRPr="00C913B4">
        <w:t xml:space="preserve"> </w:t>
      </w:r>
    </w:p>
    <w:p w14:paraId="048D7794" w14:textId="13184F3D" w:rsidR="00C913B4" w:rsidRPr="00C913B4" w:rsidRDefault="00C913B4" w:rsidP="00C913B4">
      <w:r w:rsidRPr="00C913B4">
        <w:t>Recognizing its environmental responsibilities, NWEL places a high priority on reducing its environmental footprint. The company publishes regular environmental reports disclosing its energy consumption, waste management, and emissions levels. Furthermore, NWEL engages in recycling initiatives, ensures the responsible disposal of manufacturing waste, and aims to minimize energy usage through efficient manufacturing processes.</w:t>
      </w:r>
    </w:p>
    <w:p w14:paraId="3C11A1D3" w14:textId="77777777" w:rsidR="00C913B4" w:rsidRDefault="00C913B4" w:rsidP="00C913B4">
      <w:pPr>
        <w:pStyle w:val="Heading3"/>
      </w:pPr>
      <w:bookmarkStart w:id="25" w:name="_Toc155994757"/>
      <w:r w:rsidRPr="00C913B4">
        <w:t>Sustainability Reporting:</w:t>
      </w:r>
      <w:bookmarkEnd w:id="25"/>
      <w:r w:rsidRPr="00C913B4">
        <w:t xml:space="preserve"> </w:t>
      </w:r>
    </w:p>
    <w:p w14:paraId="42312742" w14:textId="74DF7829" w:rsidR="00C913B4" w:rsidRPr="00C913B4" w:rsidRDefault="00C913B4" w:rsidP="00C913B4">
      <w:r w:rsidRPr="00C913B4">
        <w:t>In line with its commitment to sustainability, NWEL produces an annual Sustainability Report detailing its efforts to incorporate sustainable practices into its operations. This includes strategies for resource management, employee health and safety measures, supply chain sustainability, and support for local communities.</w:t>
      </w:r>
    </w:p>
    <w:p w14:paraId="5DA1328B" w14:textId="77777777" w:rsidR="00C913B4" w:rsidRDefault="00C913B4" w:rsidP="00C913B4">
      <w:pPr>
        <w:pStyle w:val="Heading3"/>
      </w:pPr>
      <w:bookmarkStart w:id="26" w:name="_Toc155994758"/>
      <w:r w:rsidRPr="00C913B4">
        <w:t>Other Non-Financial Reporting:</w:t>
      </w:r>
      <w:bookmarkEnd w:id="26"/>
      <w:r w:rsidRPr="00C913B4">
        <w:t xml:space="preserve"> </w:t>
      </w:r>
    </w:p>
    <w:p w14:paraId="72BBD52E" w14:textId="67C3CD20" w:rsidR="00C913B4" w:rsidRPr="00C913B4" w:rsidRDefault="00C913B4" w:rsidP="00C913B4">
      <w:r w:rsidRPr="00C913B4">
        <w:t xml:space="preserve">NWEL emphasizes transparency and regularly discloses non-financial metrics such as employee satisfaction rates, staff training and development initiatives, customer satisfaction indexes, and workplace safety statistics. This holistic reporting approach reflects the </w:t>
      </w:r>
      <w:r w:rsidRPr="00C913B4">
        <w:lastRenderedPageBreak/>
        <w:t>company's recognition that non-financial metrics are crucial to assessing its overall performance.</w:t>
      </w:r>
    </w:p>
    <w:p w14:paraId="6E9DB1DA" w14:textId="77777777" w:rsidR="00C913B4" w:rsidRDefault="00C913B4" w:rsidP="00C913B4">
      <w:pPr>
        <w:pStyle w:val="Heading3"/>
      </w:pPr>
      <w:bookmarkStart w:id="27" w:name="_Toc155994759"/>
      <w:r w:rsidRPr="00C913B4">
        <w:t>ISO Certifications:</w:t>
      </w:r>
      <w:bookmarkEnd w:id="27"/>
      <w:r w:rsidRPr="00C913B4">
        <w:t xml:space="preserve"> </w:t>
      </w:r>
    </w:p>
    <w:p w14:paraId="2AEE4D7C" w14:textId="7E827A60" w:rsidR="00C913B4" w:rsidRPr="00C913B4" w:rsidRDefault="00C913B4" w:rsidP="00C913B4">
      <w:r w:rsidRPr="00C913B4">
        <w:t>NWEL holds ISO 9001:2015 certification, an internationally recognized standard for quality management systems. This certification attests to the company's commitment to maintaining rigorous quality standards across all facets of its operations, from customer service to product development. Additionally, NWEL is in the process of obtaining ISO 14001 certification, which focuses on environmental management and further underscores their commitment to sustainable business practices.</w:t>
      </w:r>
    </w:p>
    <w:p w14:paraId="23D9CA4D" w14:textId="6864DE4D" w:rsidR="007D4D35" w:rsidRPr="00157503" w:rsidRDefault="007D4D35" w:rsidP="00CE03E5"/>
    <w:p w14:paraId="4C3DA581" w14:textId="168DD424" w:rsidR="00BA4D69" w:rsidRPr="00157503" w:rsidRDefault="00BA4D69" w:rsidP="00490BF4">
      <w:pPr>
        <w:pStyle w:val="Heading2"/>
      </w:pPr>
      <w:bookmarkStart w:id="28" w:name="_Toc155994760"/>
      <w:r w:rsidRPr="00157503">
        <w:t>Industry Scenario</w:t>
      </w:r>
      <w:bookmarkEnd w:id="28"/>
    </w:p>
    <w:p w14:paraId="799CCF72" w14:textId="6AF0E693" w:rsidR="00BA4D69" w:rsidRPr="00157503" w:rsidRDefault="00BA4D69" w:rsidP="00CE03E5">
      <w:r w:rsidRPr="00157503">
        <w:t>As NWEL carved its path through the annals of the welding electrode industry, the external landscape within which it operates underwent dynamic shifts and challenges. Understanding the industry scenario is crucial for comprehending the context in which NWEL's historical background unfolds. Several key trends and challenges characterize the broader environment of the Bangladeshi welding electrode industry.</w:t>
      </w:r>
    </w:p>
    <w:p w14:paraId="0FCF5116" w14:textId="772116AE" w:rsidR="00BA4D69" w:rsidRPr="00157503" w:rsidRDefault="00BA4D69" w:rsidP="00490BF4">
      <w:pPr>
        <w:pStyle w:val="Heading3"/>
      </w:pPr>
      <w:bookmarkStart w:id="29" w:name="_Toc155994761"/>
      <w:r w:rsidRPr="00157503">
        <w:t>Rising Automation:</w:t>
      </w:r>
      <w:bookmarkEnd w:id="29"/>
    </w:p>
    <w:p w14:paraId="3927F493" w14:textId="1108CB64" w:rsidR="00BA4D69" w:rsidRPr="00157503" w:rsidRDefault="00BA4D69" w:rsidP="00CE03E5">
      <w:r w:rsidRPr="00157503">
        <w:t>One of the prominent trends shaping the industry is the rising wave of automation. Across heavy industries, the demand for specialized electrodes with higher efficiency and precision is driven by the hum of automated processes. This trend brings both challenges and opportunities for NWEL. Adapting to this evolving landscape necessitates the development of a diverse product line that caters not only to traditional welding solutions but also to the specific demands of automated processes. Balancing expertise in both realms becomes crucial for sustained success in this shifting industrial terrain.</w:t>
      </w:r>
    </w:p>
    <w:p w14:paraId="4CDE7D99" w14:textId="235C1839" w:rsidR="00BA4D69" w:rsidRPr="00157503" w:rsidRDefault="00BA4D69" w:rsidP="00490BF4">
      <w:pPr>
        <w:pStyle w:val="Heading3"/>
      </w:pPr>
      <w:bookmarkStart w:id="30" w:name="_Toc155994762"/>
      <w:r w:rsidRPr="00157503">
        <w:t>Raw Material Fluctuations:</w:t>
      </w:r>
      <w:bookmarkEnd w:id="30"/>
    </w:p>
    <w:p w14:paraId="03FDCB4B" w14:textId="3DED492E" w:rsidR="00E91A09" w:rsidRPr="00157503" w:rsidRDefault="00BA4D69" w:rsidP="00CE03E5">
      <w:r w:rsidRPr="00157503">
        <w:t>The global stage often dictates the price of essential materials like iron ore and manganese, constituting a critical factor for the success of organizations like NWEL. Raw material fluctuations, influenced by global market dynamics, demand a strategic approach to cost control. For NWEL, this implies the implementation of efficient procurement strategies, investment in alternative materials, and diversification of suppliers to navigate the unpredictable nature of raw material prices. Such proactive measures are essential for maintaining a competitive edge and ensuring financial stability.</w:t>
      </w:r>
    </w:p>
    <w:p w14:paraId="18505122" w14:textId="441FC290" w:rsidR="00BA4D69" w:rsidRPr="00157503" w:rsidRDefault="00BA4D69" w:rsidP="00490BF4">
      <w:pPr>
        <w:pStyle w:val="Heading3"/>
      </w:pPr>
      <w:bookmarkStart w:id="31" w:name="_Toc155994763"/>
      <w:r w:rsidRPr="00157503">
        <w:t>Evolving Regulatory Landscape:</w:t>
      </w:r>
      <w:bookmarkEnd w:id="31"/>
    </w:p>
    <w:p w14:paraId="669C2EF2" w14:textId="352A2109" w:rsidR="00BA4D69" w:rsidRPr="00157503" w:rsidRDefault="00BA4D69" w:rsidP="00CE03E5">
      <w:r w:rsidRPr="00157503">
        <w:t xml:space="preserve">In the welding electrode industry, as in many others, the regulatory landscape is in a constant state of evolution. Safety and environmental regulations, in particular, continue to undergo changes and advancements. For companies like NWEL, continuous adaptation and investment in production processes and product development become paramount. Proactive compliance with environmental regulations and the development of eco-friendly alternatives </w:t>
      </w:r>
      <w:r w:rsidRPr="00157503">
        <w:lastRenderedPageBreak/>
        <w:t>are not just regulatory checkboxes; they are strategic imperatives. By positioning itself as a responsible industry leader, NWEL not only mitigates regulatory risks but also aligns with the growing global emphasis on sustainability.</w:t>
      </w:r>
    </w:p>
    <w:p w14:paraId="10C1DB8D" w14:textId="3F7F5870" w:rsidR="00BA4D69" w:rsidRPr="00157503" w:rsidRDefault="00BA4D69" w:rsidP="00490BF4">
      <w:pPr>
        <w:pStyle w:val="Heading3"/>
      </w:pPr>
      <w:bookmarkStart w:id="32" w:name="_Toc155994764"/>
      <w:r w:rsidRPr="00157503">
        <w:t>Competitive Fire:</w:t>
      </w:r>
      <w:bookmarkEnd w:id="32"/>
    </w:p>
    <w:p w14:paraId="6CBF3482" w14:textId="7691342F" w:rsidR="00BA4D69" w:rsidRPr="00157503" w:rsidRDefault="00BA4D69" w:rsidP="00CE03E5">
      <w:r w:rsidRPr="00157503">
        <w:t>The welding electrode industry is not immune to the flames of competition. Newcomers and established international brands fuel the competitive fire, demanding strong branding and customer loyalty initiatives. For NWEL, the challenge lies in standing out in a crowded field. Emphasizing commitment to quality, innovation, and local expertise becomes pivotal. Coupled with robust marketing strategies, this approach is crucial for maintaining market share and solidifying NWEL's position</w:t>
      </w:r>
      <w:r w:rsidR="001D4D99" w:rsidRPr="00157503">
        <w:t xml:space="preserve"> </w:t>
      </w:r>
      <w:r w:rsidRPr="00157503">
        <w:t>as an industry frontrunner.</w:t>
      </w:r>
    </w:p>
    <w:p w14:paraId="1DCCFD5D" w14:textId="740ABDB4" w:rsidR="00BA4D69" w:rsidRPr="00157503" w:rsidRDefault="00BA4D69" w:rsidP="00CE03E5">
      <w:r w:rsidRPr="00157503">
        <w:t>As NWEL navigates the intricate web of industry trends and challenges, the organization's historical background becomes not just a narrative of the past but a compass for the future. The ability to adapt, innovate, and sustain a commitment to excellence underscores NWEL's resilience within the dynamic welding electrode industry.</w:t>
      </w:r>
    </w:p>
    <w:p w14:paraId="70A045B0" w14:textId="03EDF34F" w:rsidR="003A4179" w:rsidRDefault="00BA4D69" w:rsidP="00CE03E5">
      <w:r w:rsidRPr="00157503">
        <w:t>In summary, the historical background of NWEL is a tale of evolution, adaptation, and commitment to excellence. As the organization charts its course within the dynamic welding electrode industry, the lessons from its past provide a solid foundation for future endeavors. The industry scenario, marked by trends and challenges, becomes the canvas upon which NWEL continues to paint its legacy, striving to exceed customer expectations and be at the forefront of welding electrode innovation and manufacturing.</w:t>
      </w:r>
    </w:p>
    <w:p w14:paraId="067E7DCA" w14:textId="77777777" w:rsidR="00BC4AEA" w:rsidRDefault="00BC4AEA" w:rsidP="00CE03E5"/>
    <w:p w14:paraId="2D60008A" w14:textId="3B60F522" w:rsidR="00F30A94" w:rsidRDefault="00F30A94" w:rsidP="00BC4AEA">
      <w:pPr>
        <w:pStyle w:val="Heading3"/>
      </w:pPr>
      <w:bookmarkStart w:id="33" w:name="_Toc155994765"/>
      <w:r>
        <w:t xml:space="preserve">SWOT Analysis of </w:t>
      </w:r>
      <w:r w:rsidRPr="00157503">
        <w:t>NWEL</w:t>
      </w:r>
      <w:bookmarkEnd w:id="33"/>
    </w:p>
    <w:p w14:paraId="68FF10F8" w14:textId="77777777" w:rsidR="00223BC1" w:rsidRPr="00223BC1" w:rsidRDefault="00223BC1" w:rsidP="00223BC1">
      <w:r w:rsidRPr="00223BC1">
        <w:t>A SWOT analysis can certainly provide a comprehensive overview of Navana Welding Electrode Ltd. (NWEL) in the context of the welding electrode industry. Here is a potential SWOT analysis taking into account NWEL's internal strengths and weaknesses as well as external opportunities and threats:</w:t>
      </w:r>
    </w:p>
    <w:p w14:paraId="1C3AE086" w14:textId="77777777" w:rsidR="00223BC1" w:rsidRPr="00223BC1" w:rsidRDefault="00223BC1" w:rsidP="00223BC1">
      <w:r w:rsidRPr="00223BC1">
        <w:rPr>
          <w:b/>
          <w:bCs/>
        </w:rPr>
        <w:t>Strengths:</w:t>
      </w:r>
    </w:p>
    <w:p w14:paraId="19C433C6" w14:textId="77777777" w:rsidR="00223BC1" w:rsidRPr="00223BC1" w:rsidRDefault="00223BC1" w:rsidP="00223BC1">
      <w:pPr>
        <w:numPr>
          <w:ilvl w:val="0"/>
          <w:numId w:val="28"/>
        </w:numPr>
      </w:pPr>
      <w:r w:rsidRPr="00223BC1">
        <w:rPr>
          <w:b/>
          <w:bCs/>
        </w:rPr>
        <w:t>Part of the esteemed Navana Group:</w:t>
      </w:r>
      <w:r w:rsidRPr="00223BC1">
        <w:t xml:space="preserve"> Being a subsidiary of the reputable Navana Group gives NWEL a strong backing and credibility in the market.</w:t>
      </w:r>
    </w:p>
    <w:p w14:paraId="1702E429" w14:textId="77777777" w:rsidR="00223BC1" w:rsidRPr="00223BC1" w:rsidRDefault="00223BC1" w:rsidP="00223BC1">
      <w:pPr>
        <w:numPr>
          <w:ilvl w:val="0"/>
          <w:numId w:val="28"/>
        </w:numPr>
      </w:pPr>
      <w:r w:rsidRPr="00223BC1">
        <w:rPr>
          <w:b/>
          <w:bCs/>
        </w:rPr>
        <w:t>Extensive Industry Experience:</w:t>
      </w:r>
      <w:r w:rsidRPr="00223BC1">
        <w:t xml:space="preserve"> Years of operation in the welding electrode industry give NWEL a deep understanding of market dynamics and customer requirements.</w:t>
      </w:r>
    </w:p>
    <w:p w14:paraId="64F7B955" w14:textId="77777777" w:rsidR="00223BC1" w:rsidRPr="00223BC1" w:rsidRDefault="00223BC1" w:rsidP="00223BC1">
      <w:pPr>
        <w:numPr>
          <w:ilvl w:val="0"/>
          <w:numId w:val="28"/>
        </w:numPr>
      </w:pPr>
      <w:r w:rsidRPr="00223BC1">
        <w:rPr>
          <w:b/>
          <w:bCs/>
        </w:rPr>
        <w:t>Dedicated Workforce:</w:t>
      </w:r>
      <w:r w:rsidRPr="00223BC1">
        <w:t xml:space="preserve"> A team of dedicated employees and experts contribute to the company’s overall performance and customer satisfaction.</w:t>
      </w:r>
    </w:p>
    <w:p w14:paraId="0E8DD3D0" w14:textId="77777777" w:rsidR="00223BC1" w:rsidRPr="00223BC1" w:rsidRDefault="00223BC1" w:rsidP="00223BC1">
      <w:pPr>
        <w:numPr>
          <w:ilvl w:val="0"/>
          <w:numId w:val="28"/>
        </w:numPr>
      </w:pPr>
      <w:r w:rsidRPr="00223BC1">
        <w:rPr>
          <w:b/>
          <w:bCs/>
        </w:rPr>
        <w:t>Wide Product Range:</w:t>
      </w:r>
      <w:r w:rsidRPr="00223BC1">
        <w:t xml:space="preserve"> Offering a broad range of high-quality welding electrodes to cater to various customer requirements gives NWEL a competitive edge.</w:t>
      </w:r>
    </w:p>
    <w:p w14:paraId="7203958C" w14:textId="77777777" w:rsidR="00223BC1" w:rsidRPr="00223BC1" w:rsidRDefault="00223BC1" w:rsidP="00223BC1">
      <w:r w:rsidRPr="00223BC1">
        <w:rPr>
          <w:b/>
          <w:bCs/>
        </w:rPr>
        <w:t>Weaknesses:</w:t>
      </w:r>
    </w:p>
    <w:p w14:paraId="0E8D048A" w14:textId="77777777" w:rsidR="00223BC1" w:rsidRPr="00223BC1" w:rsidRDefault="00223BC1" w:rsidP="00223BC1">
      <w:pPr>
        <w:numPr>
          <w:ilvl w:val="0"/>
          <w:numId w:val="29"/>
        </w:numPr>
      </w:pPr>
      <w:r w:rsidRPr="00223BC1">
        <w:rPr>
          <w:b/>
          <w:bCs/>
        </w:rPr>
        <w:lastRenderedPageBreak/>
        <w:t>Limited Segregation of Duties:</w:t>
      </w:r>
      <w:r w:rsidRPr="00223BC1">
        <w:t xml:space="preserve"> The limited segregation of duties, especially in areas like accounts payable, may increase chances of fraudulent transactions.</w:t>
      </w:r>
    </w:p>
    <w:p w14:paraId="52F3CC2B" w14:textId="77777777" w:rsidR="00223BC1" w:rsidRPr="00223BC1" w:rsidRDefault="00223BC1" w:rsidP="00223BC1">
      <w:pPr>
        <w:numPr>
          <w:ilvl w:val="0"/>
          <w:numId w:val="29"/>
        </w:numPr>
      </w:pPr>
      <w:r w:rsidRPr="00223BC1">
        <w:rPr>
          <w:b/>
          <w:bCs/>
        </w:rPr>
        <w:t>Lack of Regular Fraud Risk Assessments:</w:t>
      </w:r>
      <w:r w:rsidRPr="00223BC1">
        <w:t xml:space="preserve"> Not conducting regular fraud risk assessments might leave the company vulnerable to new, unaddressed threats.</w:t>
      </w:r>
    </w:p>
    <w:p w14:paraId="6DEC63A3" w14:textId="77777777" w:rsidR="00223BC1" w:rsidRPr="00223BC1" w:rsidRDefault="00223BC1" w:rsidP="00223BC1">
      <w:pPr>
        <w:numPr>
          <w:ilvl w:val="0"/>
          <w:numId w:val="29"/>
        </w:numPr>
      </w:pPr>
      <w:r w:rsidRPr="00223BC1">
        <w:rPr>
          <w:b/>
          <w:bCs/>
        </w:rPr>
        <w:t>Limited Employee Fraud Awareness Training:</w:t>
      </w:r>
      <w:r w:rsidRPr="00223BC1">
        <w:t xml:space="preserve"> A gap in employee awareness and training regarding fraud risks leaves the company open to potential internal fraud issues.</w:t>
      </w:r>
    </w:p>
    <w:p w14:paraId="20B75223" w14:textId="77777777" w:rsidR="00223BC1" w:rsidRDefault="00223BC1" w:rsidP="00223BC1">
      <w:pPr>
        <w:numPr>
          <w:ilvl w:val="0"/>
          <w:numId w:val="29"/>
        </w:numPr>
      </w:pPr>
      <w:r w:rsidRPr="00223BC1">
        <w:rPr>
          <w:b/>
          <w:bCs/>
        </w:rPr>
        <w:t>Insufficient IT Systems Monitoring:</w:t>
      </w:r>
      <w:r w:rsidRPr="00223BC1">
        <w:t xml:space="preserve"> The lack of robust monitoring and control of the IT systems might expose the company to cyber threats.</w:t>
      </w:r>
    </w:p>
    <w:p w14:paraId="77E26119" w14:textId="77777777" w:rsidR="00175F9F" w:rsidRDefault="00175F9F" w:rsidP="00175F9F">
      <w:pPr>
        <w:ind w:left="720"/>
      </w:pPr>
    </w:p>
    <w:p w14:paraId="152326DD" w14:textId="61C95F3E" w:rsidR="001F3FA4" w:rsidRDefault="001F3FA4" w:rsidP="001F3FA4">
      <w:r w:rsidRPr="00120F52">
        <w:rPr>
          <w:noProof/>
          <w:lang w:bidi="ar-SA"/>
        </w:rPr>
        <w:drawing>
          <wp:inline distT="0" distB="0" distL="0" distR="0" wp14:anchorId="0557B60D" wp14:editId="267F40F3">
            <wp:extent cx="5731510" cy="189166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891665"/>
                    </a:xfrm>
                    <a:prstGeom prst="rect">
                      <a:avLst/>
                    </a:prstGeom>
                    <a:noFill/>
                    <a:ln>
                      <a:noFill/>
                    </a:ln>
                  </pic:spPr>
                </pic:pic>
              </a:graphicData>
            </a:graphic>
          </wp:inline>
        </w:drawing>
      </w:r>
    </w:p>
    <w:p w14:paraId="2BAAE545" w14:textId="77777777" w:rsidR="001F3FA4" w:rsidRPr="00223BC1" w:rsidRDefault="001F3FA4" w:rsidP="001F3FA4"/>
    <w:p w14:paraId="33D6CE2D" w14:textId="77777777" w:rsidR="00223BC1" w:rsidRPr="00223BC1" w:rsidRDefault="00223BC1" w:rsidP="00223BC1">
      <w:r w:rsidRPr="00223BC1">
        <w:rPr>
          <w:b/>
          <w:bCs/>
        </w:rPr>
        <w:t>Opportunities:</w:t>
      </w:r>
    </w:p>
    <w:p w14:paraId="52B0566F" w14:textId="77777777" w:rsidR="00223BC1" w:rsidRPr="00223BC1" w:rsidRDefault="00223BC1" w:rsidP="00223BC1">
      <w:pPr>
        <w:numPr>
          <w:ilvl w:val="0"/>
          <w:numId w:val="30"/>
        </w:numPr>
      </w:pPr>
      <w:r w:rsidRPr="00223BC1">
        <w:rPr>
          <w:b/>
          <w:bCs/>
        </w:rPr>
        <w:t>Increasing Demand in Construction Industry:</w:t>
      </w:r>
      <w:r w:rsidRPr="00223BC1">
        <w:t xml:space="preserve"> With a growing construction industry in Bangladesh, there is an increasing demand for welding electrodes.</w:t>
      </w:r>
    </w:p>
    <w:p w14:paraId="51F0C21B" w14:textId="77777777" w:rsidR="00223BC1" w:rsidRPr="00223BC1" w:rsidRDefault="00223BC1" w:rsidP="00223BC1">
      <w:pPr>
        <w:numPr>
          <w:ilvl w:val="0"/>
          <w:numId w:val="30"/>
        </w:numPr>
      </w:pPr>
      <w:r w:rsidRPr="00223BC1">
        <w:rPr>
          <w:b/>
          <w:bCs/>
        </w:rPr>
        <w:t>Technological Advancements:</w:t>
      </w:r>
      <w:r w:rsidRPr="00223BC1">
        <w:t xml:space="preserve"> Leveraging new and innovative technologies can improve efficiency and lower operational costs.</w:t>
      </w:r>
    </w:p>
    <w:p w14:paraId="1C536139" w14:textId="77777777" w:rsidR="00223BC1" w:rsidRPr="00223BC1" w:rsidRDefault="00223BC1" w:rsidP="00223BC1">
      <w:pPr>
        <w:numPr>
          <w:ilvl w:val="0"/>
          <w:numId w:val="30"/>
        </w:numPr>
      </w:pPr>
      <w:r w:rsidRPr="00223BC1">
        <w:rPr>
          <w:b/>
          <w:bCs/>
        </w:rPr>
        <w:t>Employee Training and Development:</w:t>
      </w:r>
      <w:r w:rsidRPr="00223BC1">
        <w:t xml:space="preserve"> Investing in comprehensive employee training on fraud risks can minimize the potential for fraudulent activities.</w:t>
      </w:r>
    </w:p>
    <w:p w14:paraId="45C59243" w14:textId="77777777" w:rsidR="00223BC1" w:rsidRPr="00223BC1" w:rsidRDefault="00223BC1" w:rsidP="00223BC1">
      <w:pPr>
        <w:numPr>
          <w:ilvl w:val="0"/>
          <w:numId w:val="30"/>
        </w:numPr>
      </w:pPr>
      <w:r w:rsidRPr="00223BC1">
        <w:rPr>
          <w:b/>
          <w:bCs/>
        </w:rPr>
        <w:t>Further Segregation of Duties:</w:t>
      </w:r>
      <w:r w:rsidRPr="00223BC1">
        <w:t xml:space="preserve"> Implementing additional checks and balances can strengthen the financial system’s safety and reliability.</w:t>
      </w:r>
    </w:p>
    <w:p w14:paraId="4788E3EA" w14:textId="77777777" w:rsidR="00223BC1" w:rsidRPr="00223BC1" w:rsidRDefault="00223BC1" w:rsidP="00223BC1">
      <w:r w:rsidRPr="00223BC1">
        <w:rPr>
          <w:b/>
          <w:bCs/>
        </w:rPr>
        <w:t>Threats:</w:t>
      </w:r>
    </w:p>
    <w:p w14:paraId="699C5E19" w14:textId="77777777" w:rsidR="00223BC1" w:rsidRPr="00223BC1" w:rsidRDefault="00223BC1" w:rsidP="00223BC1">
      <w:pPr>
        <w:numPr>
          <w:ilvl w:val="0"/>
          <w:numId w:val="31"/>
        </w:numPr>
      </w:pPr>
      <w:r w:rsidRPr="00223BC1">
        <w:rPr>
          <w:b/>
          <w:bCs/>
        </w:rPr>
        <w:t>Intense Industry Competition:</w:t>
      </w:r>
      <w:r w:rsidRPr="00223BC1">
        <w:t xml:space="preserve"> The entry of new players and the presence of international brands increases competition.</w:t>
      </w:r>
    </w:p>
    <w:p w14:paraId="2ED2D9F9" w14:textId="77777777" w:rsidR="00223BC1" w:rsidRPr="00223BC1" w:rsidRDefault="00223BC1" w:rsidP="00223BC1">
      <w:pPr>
        <w:numPr>
          <w:ilvl w:val="0"/>
          <w:numId w:val="31"/>
        </w:numPr>
      </w:pPr>
      <w:r w:rsidRPr="00223BC1">
        <w:rPr>
          <w:b/>
          <w:bCs/>
        </w:rPr>
        <w:t>Fluctuating Raw Material Prices:</w:t>
      </w:r>
      <w:r w:rsidRPr="00223BC1">
        <w:t xml:space="preserve"> Variations in the cost of raw materials can negatively impact profit margins.</w:t>
      </w:r>
    </w:p>
    <w:p w14:paraId="6A00E6B8" w14:textId="77777777" w:rsidR="00223BC1" w:rsidRPr="00223BC1" w:rsidRDefault="00223BC1" w:rsidP="00223BC1">
      <w:pPr>
        <w:numPr>
          <w:ilvl w:val="0"/>
          <w:numId w:val="31"/>
        </w:numPr>
      </w:pPr>
      <w:r w:rsidRPr="00223BC1">
        <w:rPr>
          <w:b/>
          <w:bCs/>
        </w:rPr>
        <w:t>Evolving Regulatory Landscape:</w:t>
      </w:r>
      <w:r w:rsidRPr="00223BC1">
        <w:t xml:space="preserve"> Frequent changes in laws and regulations in the manufacturing sector may require continuous adaptations to stay compliant.</w:t>
      </w:r>
    </w:p>
    <w:p w14:paraId="3FA002B3" w14:textId="77777777" w:rsidR="00223BC1" w:rsidRDefault="00223BC1" w:rsidP="00223BC1">
      <w:pPr>
        <w:numPr>
          <w:ilvl w:val="0"/>
          <w:numId w:val="31"/>
        </w:numPr>
      </w:pPr>
      <w:r w:rsidRPr="00223BC1">
        <w:rPr>
          <w:b/>
          <w:bCs/>
        </w:rPr>
        <w:lastRenderedPageBreak/>
        <w:t>Cybersecurity Risks:</w:t>
      </w:r>
      <w:r w:rsidRPr="00223BC1">
        <w:t xml:space="preserve"> As operations and record-keeping become more digitized, the firm becomes more susceptible to cybersecurity threats.</w:t>
      </w:r>
    </w:p>
    <w:p w14:paraId="19C78B53" w14:textId="77777777" w:rsidR="002931E1" w:rsidRDefault="002931E1" w:rsidP="002931E1">
      <w:pPr>
        <w:ind w:left="360"/>
      </w:pPr>
    </w:p>
    <w:p w14:paraId="06A1097D" w14:textId="77777777" w:rsidR="00F05724" w:rsidRDefault="00F05724" w:rsidP="002931E1">
      <w:pPr>
        <w:ind w:left="360"/>
      </w:pPr>
    </w:p>
    <w:p w14:paraId="70BAA959" w14:textId="77777777" w:rsidR="00F05724" w:rsidRDefault="00F05724" w:rsidP="002931E1">
      <w:pPr>
        <w:ind w:left="360"/>
      </w:pPr>
    </w:p>
    <w:p w14:paraId="70E8E8EF" w14:textId="77777777" w:rsidR="00F05724" w:rsidRPr="00223BC1" w:rsidRDefault="00F05724" w:rsidP="002931E1">
      <w:pPr>
        <w:ind w:left="360"/>
      </w:pPr>
    </w:p>
    <w:p w14:paraId="62EE1D0E" w14:textId="6282F01F" w:rsidR="009D39A6" w:rsidRDefault="00E36A64" w:rsidP="009D39A6">
      <w:pPr>
        <w:pStyle w:val="Heading2"/>
      </w:pPr>
      <w:bookmarkStart w:id="34" w:name="_Toc155994766"/>
      <w:r w:rsidRPr="00E36A64">
        <w:t>Internal Control Components at Navana Welding Electrode Ltd.</w:t>
      </w:r>
      <w:r w:rsidR="009D39A6">
        <w:t>:</w:t>
      </w:r>
      <w:bookmarkEnd w:id="34"/>
    </w:p>
    <w:p w14:paraId="1A2855F6" w14:textId="77777777" w:rsidR="004315C4" w:rsidRDefault="004315C4" w:rsidP="004315C4"/>
    <w:p w14:paraId="474C4922" w14:textId="77777777" w:rsidR="004315C4" w:rsidRDefault="004315C4" w:rsidP="004315C4">
      <w:pPr>
        <w:pStyle w:val="Heading3"/>
      </w:pPr>
      <w:bookmarkStart w:id="35" w:name="_Toc155994767"/>
      <w:r>
        <w:t>Control Environment:</w:t>
      </w:r>
      <w:bookmarkEnd w:id="35"/>
      <w:r>
        <w:t xml:space="preserve"> </w:t>
      </w:r>
    </w:p>
    <w:p w14:paraId="3056C1E7" w14:textId="00F4B83A" w:rsidR="004315C4" w:rsidRDefault="004315C4" w:rsidP="004315C4">
      <w:r>
        <w:t>NWEL demonstrates a robust control environment with a distinctly articulated organizational structure, delineating lines of responsibility and authority. Adherence to business ethics is paramount, fortified with comprehensive codes of conduct and corporate policies. Its Human Resource policies prioritize skill development and enhancement through robust hiring, systematic training, and performance evaluation processes.</w:t>
      </w:r>
    </w:p>
    <w:p w14:paraId="0B599091" w14:textId="77777777" w:rsidR="004315C4" w:rsidRDefault="004315C4" w:rsidP="004315C4"/>
    <w:p w14:paraId="2097BF67" w14:textId="77777777" w:rsidR="004315C4" w:rsidRDefault="004315C4" w:rsidP="004315C4">
      <w:pPr>
        <w:pStyle w:val="Heading3"/>
      </w:pPr>
      <w:bookmarkStart w:id="36" w:name="_Toc155994768"/>
      <w:r>
        <w:t>Risk Assessment:</w:t>
      </w:r>
      <w:bookmarkEnd w:id="36"/>
      <w:r>
        <w:t xml:space="preserve"> </w:t>
      </w:r>
    </w:p>
    <w:p w14:paraId="060BAF65" w14:textId="4768F54F" w:rsidR="004315C4" w:rsidRDefault="004315C4" w:rsidP="004315C4">
      <w:r>
        <w:t>NWEL comprehensively identifies, analyses, and addresses risks capable of preventing the organization from achieving its objectives. Both internal and external factors are considered, and tailored strategies are developed to manage the risks effectively.</w:t>
      </w:r>
    </w:p>
    <w:p w14:paraId="09546952" w14:textId="77777777" w:rsidR="004315C4" w:rsidRDefault="004315C4" w:rsidP="004315C4"/>
    <w:p w14:paraId="3567DDB3" w14:textId="77777777" w:rsidR="004315C4" w:rsidRDefault="004315C4" w:rsidP="004315C4">
      <w:pPr>
        <w:pStyle w:val="Heading3"/>
      </w:pPr>
      <w:bookmarkStart w:id="37" w:name="_Toc155994769"/>
      <w:r>
        <w:t>Control Activities:</w:t>
      </w:r>
      <w:bookmarkEnd w:id="37"/>
      <w:r>
        <w:t xml:space="preserve"> </w:t>
      </w:r>
    </w:p>
    <w:p w14:paraId="0659280A" w14:textId="694FCC92" w:rsidR="004315C4" w:rsidRDefault="004315C4" w:rsidP="004315C4">
      <w:r>
        <w:t>NWEL has incorporated specific control activities to enforce management directives and help guarantee the appropriate execution of necessary actions to mitigate risks. It includes procedures for approvals, authorizations, verifications, reconciliations, operational performance reviews, asset security, and segregation of duties.</w:t>
      </w:r>
    </w:p>
    <w:p w14:paraId="1F638FD9" w14:textId="77777777" w:rsidR="001B50F9" w:rsidRDefault="001B50F9" w:rsidP="004315C4"/>
    <w:p w14:paraId="50C04993" w14:textId="77777777" w:rsidR="000D06D7" w:rsidRDefault="000D06D7" w:rsidP="004315C4"/>
    <w:p w14:paraId="7D6421CB" w14:textId="66169ABE" w:rsidR="000D06D7" w:rsidRDefault="00E84A0E" w:rsidP="004315C4">
      <w:r>
        <w:t xml:space="preserve">Graphical Representation of </w:t>
      </w:r>
      <w:r w:rsidRPr="00E84A0E">
        <w:t>Components of Internal Control</w:t>
      </w:r>
      <w:r>
        <w:t xml:space="preserve"> of NWEL:</w:t>
      </w:r>
    </w:p>
    <w:tbl>
      <w:tblPr>
        <w:tblStyle w:val="GridTable5DarkAccent2"/>
        <w:tblpPr w:leftFromText="180" w:rightFromText="180" w:vertAnchor="text" w:horzAnchor="margin" w:tblpY="259"/>
        <w:tblW w:w="9541" w:type="dxa"/>
        <w:tblLook w:val="04A0" w:firstRow="1" w:lastRow="0" w:firstColumn="1" w:lastColumn="0" w:noHBand="0" w:noVBand="1"/>
      </w:tblPr>
      <w:tblGrid>
        <w:gridCol w:w="3978"/>
        <w:gridCol w:w="5563"/>
      </w:tblGrid>
      <w:tr w:rsidR="00127EBB" w:rsidRPr="00ED3507" w14:paraId="4B60857C" w14:textId="77777777" w:rsidTr="008E6777">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978" w:type="dxa"/>
            <w:hideMark/>
          </w:tcPr>
          <w:p w14:paraId="41DA9378" w14:textId="35B389D6" w:rsidR="001B50F9" w:rsidRPr="00ED3507" w:rsidRDefault="001B50F9" w:rsidP="001B50F9">
            <w:pPr>
              <w:tabs>
                <w:tab w:val="clear" w:pos="3190"/>
              </w:tabs>
              <w:spacing w:line="240" w:lineRule="auto"/>
              <w:jc w:val="center"/>
              <w:rPr>
                <w:rFonts w:eastAsia="Times New Roman"/>
                <w:color w:val="auto"/>
                <w:lang w:bidi="bn-BD"/>
              </w:rPr>
            </w:pPr>
            <w:r w:rsidRPr="00ED3507">
              <w:rPr>
                <w:rFonts w:eastAsia="Times New Roman"/>
                <w:color w:val="auto"/>
                <w:lang w:bidi="bn-BD"/>
              </w:rPr>
              <w:t>Components of Internal Control</w:t>
            </w:r>
          </w:p>
        </w:tc>
        <w:tc>
          <w:tcPr>
            <w:tcW w:w="5563" w:type="dxa"/>
            <w:hideMark/>
          </w:tcPr>
          <w:p w14:paraId="79584BCA" w14:textId="77777777" w:rsidR="001B50F9" w:rsidRPr="00ED3507" w:rsidRDefault="001B50F9" w:rsidP="001B50F9">
            <w:pPr>
              <w:tabs>
                <w:tab w:val="clear" w:pos="3190"/>
              </w:tabs>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lang w:bidi="bn-BD"/>
              </w:rPr>
            </w:pPr>
            <w:r w:rsidRPr="00ED3507">
              <w:rPr>
                <w:rFonts w:eastAsia="Times New Roman"/>
                <w:color w:val="auto"/>
                <w:lang w:bidi="bn-BD"/>
              </w:rPr>
              <w:t>Details at Navana Welding Electrode Ltd.</w:t>
            </w:r>
          </w:p>
        </w:tc>
      </w:tr>
      <w:tr w:rsidR="00127EBB" w:rsidRPr="00ED3507" w14:paraId="400F4FCA" w14:textId="77777777" w:rsidTr="00F05724">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978" w:type="dxa"/>
            <w:vAlign w:val="center"/>
            <w:hideMark/>
          </w:tcPr>
          <w:p w14:paraId="50EDBEB0" w14:textId="77777777" w:rsidR="001B50F9" w:rsidRPr="00F05724" w:rsidRDefault="001B50F9" w:rsidP="00F05724">
            <w:pPr>
              <w:tabs>
                <w:tab w:val="clear" w:pos="3190"/>
              </w:tabs>
              <w:spacing w:line="240" w:lineRule="auto"/>
              <w:jc w:val="center"/>
              <w:rPr>
                <w:rFonts w:eastAsia="Times New Roman"/>
                <w:color w:val="auto"/>
                <w:sz w:val="19"/>
                <w:szCs w:val="19"/>
                <w:lang w:bidi="bn-BD"/>
              </w:rPr>
            </w:pPr>
            <w:r w:rsidRPr="00F05724">
              <w:rPr>
                <w:rFonts w:eastAsia="Times New Roman"/>
                <w:color w:val="auto"/>
                <w:sz w:val="19"/>
                <w:szCs w:val="19"/>
                <w:lang w:bidi="bn-BD"/>
              </w:rPr>
              <w:t>Control Environment</w:t>
            </w:r>
          </w:p>
        </w:tc>
        <w:tc>
          <w:tcPr>
            <w:tcW w:w="5563" w:type="dxa"/>
            <w:hideMark/>
          </w:tcPr>
          <w:p w14:paraId="4BB93B35" w14:textId="77777777" w:rsidR="001B50F9" w:rsidRPr="00127EBB" w:rsidRDefault="001B50F9"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sidRPr="00ED3507">
              <w:rPr>
                <w:rFonts w:eastAsia="Times New Roman"/>
                <w:sz w:val="19"/>
                <w:szCs w:val="19"/>
                <w:lang w:bidi="bn-BD"/>
              </w:rPr>
              <w:t xml:space="preserve">- Clear Organizational Structure  </w:t>
            </w:r>
          </w:p>
          <w:p w14:paraId="44AD81AC" w14:textId="77777777" w:rsidR="001B50F9" w:rsidRPr="00127EBB" w:rsidRDefault="001B50F9"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sidRPr="00127EBB">
              <w:rPr>
                <w:rFonts w:eastAsia="Times New Roman"/>
                <w:sz w:val="19"/>
                <w:szCs w:val="19"/>
                <w:lang w:bidi="bn-BD"/>
              </w:rPr>
              <w:t xml:space="preserve">- </w:t>
            </w:r>
            <w:r w:rsidRPr="00ED3507">
              <w:rPr>
                <w:rFonts w:eastAsia="Times New Roman"/>
                <w:sz w:val="19"/>
                <w:szCs w:val="19"/>
                <w:lang w:bidi="bn-BD"/>
              </w:rPr>
              <w:t xml:space="preserve">Well defined Responsibility and Authority  </w:t>
            </w:r>
            <w:r w:rsidRPr="00ED3507">
              <w:rPr>
                <w:rFonts w:eastAsia="Times New Roman"/>
                <w:sz w:val="19"/>
                <w:szCs w:val="19"/>
                <w:lang w:bidi="bn-BD"/>
              </w:rPr>
              <w:br/>
              <w:t xml:space="preserve">- Strict Business Ethics  </w:t>
            </w:r>
          </w:p>
          <w:p w14:paraId="1C212EDB" w14:textId="79A31070" w:rsidR="001B50F9" w:rsidRPr="00ED3507" w:rsidRDefault="001B50F9"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sidRPr="00127EBB">
              <w:rPr>
                <w:rFonts w:eastAsia="Times New Roman"/>
                <w:sz w:val="19"/>
                <w:szCs w:val="19"/>
                <w:lang w:bidi="bn-BD"/>
              </w:rPr>
              <w:t xml:space="preserve">- </w:t>
            </w:r>
            <w:r w:rsidRPr="00ED3507">
              <w:rPr>
                <w:rFonts w:eastAsia="Times New Roman"/>
                <w:sz w:val="19"/>
                <w:szCs w:val="19"/>
                <w:lang w:bidi="bn-BD"/>
              </w:rPr>
              <w:t>Comprehensive HR Policies.</w:t>
            </w:r>
          </w:p>
        </w:tc>
      </w:tr>
      <w:tr w:rsidR="00127EBB" w:rsidRPr="00ED3507" w14:paraId="229632F2" w14:textId="77777777" w:rsidTr="00F05724">
        <w:trPr>
          <w:trHeight w:val="602"/>
        </w:trPr>
        <w:tc>
          <w:tcPr>
            <w:cnfStyle w:val="001000000000" w:firstRow="0" w:lastRow="0" w:firstColumn="1" w:lastColumn="0" w:oddVBand="0" w:evenVBand="0" w:oddHBand="0" w:evenHBand="0" w:firstRowFirstColumn="0" w:firstRowLastColumn="0" w:lastRowFirstColumn="0" w:lastRowLastColumn="0"/>
            <w:tcW w:w="3978" w:type="dxa"/>
            <w:vAlign w:val="center"/>
            <w:hideMark/>
          </w:tcPr>
          <w:p w14:paraId="2674D61F" w14:textId="77777777" w:rsidR="001B50F9" w:rsidRPr="00F05724" w:rsidRDefault="001B50F9" w:rsidP="00F05724">
            <w:pPr>
              <w:tabs>
                <w:tab w:val="clear" w:pos="3190"/>
              </w:tabs>
              <w:spacing w:line="240" w:lineRule="auto"/>
              <w:jc w:val="center"/>
              <w:rPr>
                <w:rFonts w:eastAsia="Times New Roman"/>
                <w:color w:val="auto"/>
                <w:sz w:val="19"/>
                <w:szCs w:val="19"/>
                <w:lang w:bidi="bn-BD"/>
              </w:rPr>
            </w:pPr>
            <w:r w:rsidRPr="00F05724">
              <w:rPr>
                <w:rFonts w:eastAsia="Times New Roman"/>
                <w:color w:val="auto"/>
                <w:sz w:val="19"/>
                <w:szCs w:val="19"/>
                <w:lang w:bidi="bn-BD"/>
              </w:rPr>
              <w:t>Risk Assessment</w:t>
            </w:r>
          </w:p>
        </w:tc>
        <w:tc>
          <w:tcPr>
            <w:tcW w:w="5563" w:type="dxa"/>
            <w:hideMark/>
          </w:tcPr>
          <w:p w14:paraId="34F56FA9" w14:textId="77777777" w:rsidR="001B50F9" w:rsidRPr="00127EBB" w:rsidRDefault="001B50F9" w:rsidP="001B50F9">
            <w:pPr>
              <w:tabs>
                <w:tab w:val="clear" w:pos="3190"/>
              </w:tabs>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9"/>
                <w:szCs w:val="19"/>
                <w:lang w:bidi="bn-BD"/>
              </w:rPr>
            </w:pPr>
            <w:r w:rsidRPr="00ED3507">
              <w:rPr>
                <w:rFonts w:eastAsia="Times New Roman"/>
                <w:sz w:val="19"/>
                <w:szCs w:val="19"/>
                <w:lang w:bidi="bn-BD"/>
              </w:rPr>
              <w:t>- Identification, analysis, and management of Internal and External Risks </w:t>
            </w:r>
          </w:p>
          <w:p w14:paraId="6B471FA7" w14:textId="3D76061A" w:rsidR="001B50F9" w:rsidRPr="00ED3507" w:rsidRDefault="001B50F9" w:rsidP="001B50F9">
            <w:pPr>
              <w:tabs>
                <w:tab w:val="clear" w:pos="3190"/>
              </w:tabs>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9"/>
                <w:szCs w:val="19"/>
                <w:lang w:bidi="bn-BD"/>
              </w:rPr>
            </w:pPr>
            <w:r w:rsidRPr="00127EBB">
              <w:rPr>
                <w:rFonts w:eastAsia="Times New Roman"/>
                <w:sz w:val="19"/>
                <w:szCs w:val="19"/>
                <w:lang w:bidi="bn-BD"/>
              </w:rPr>
              <w:lastRenderedPageBreak/>
              <w:t xml:space="preserve">- </w:t>
            </w:r>
            <w:r w:rsidRPr="00ED3507">
              <w:rPr>
                <w:rFonts w:eastAsia="Times New Roman"/>
                <w:sz w:val="19"/>
                <w:szCs w:val="19"/>
                <w:lang w:bidi="bn-BD"/>
              </w:rPr>
              <w:t>Tailored strategies for risk mitigation.</w:t>
            </w:r>
          </w:p>
        </w:tc>
      </w:tr>
      <w:tr w:rsidR="00127EBB" w:rsidRPr="00ED3507" w14:paraId="7F2A380B" w14:textId="77777777" w:rsidTr="00F05724">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978" w:type="dxa"/>
            <w:vAlign w:val="center"/>
            <w:hideMark/>
          </w:tcPr>
          <w:p w14:paraId="772D2954" w14:textId="77777777" w:rsidR="001B50F9" w:rsidRPr="00F05724" w:rsidRDefault="001B50F9" w:rsidP="00F05724">
            <w:pPr>
              <w:tabs>
                <w:tab w:val="clear" w:pos="3190"/>
              </w:tabs>
              <w:spacing w:line="240" w:lineRule="auto"/>
              <w:jc w:val="center"/>
              <w:rPr>
                <w:rFonts w:eastAsia="Times New Roman"/>
                <w:color w:val="auto"/>
                <w:sz w:val="19"/>
                <w:szCs w:val="19"/>
                <w:lang w:bidi="bn-BD"/>
              </w:rPr>
            </w:pPr>
            <w:r w:rsidRPr="00F05724">
              <w:rPr>
                <w:rFonts w:eastAsia="Times New Roman"/>
                <w:color w:val="auto"/>
                <w:sz w:val="19"/>
                <w:szCs w:val="19"/>
                <w:lang w:bidi="bn-BD"/>
              </w:rPr>
              <w:lastRenderedPageBreak/>
              <w:t>Control Activities</w:t>
            </w:r>
          </w:p>
        </w:tc>
        <w:tc>
          <w:tcPr>
            <w:tcW w:w="5563" w:type="dxa"/>
            <w:hideMark/>
          </w:tcPr>
          <w:p w14:paraId="1A977D4B" w14:textId="40F2BD0F" w:rsidR="001B50F9" w:rsidRPr="00127EBB" w:rsidRDefault="001B50F9"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sidRPr="00ED3507">
              <w:rPr>
                <w:rFonts w:eastAsia="Times New Roman"/>
                <w:sz w:val="19"/>
                <w:szCs w:val="19"/>
                <w:lang w:bidi="bn-BD"/>
              </w:rPr>
              <w:t>- Procedures for Approvals, Authorizations, Verifications,</w:t>
            </w:r>
            <w:r w:rsidR="00127EBB">
              <w:rPr>
                <w:rFonts w:eastAsia="Times New Roman"/>
                <w:sz w:val="19"/>
                <w:szCs w:val="19"/>
                <w:lang w:bidi="bn-BD"/>
              </w:rPr>
              <w:t xml:space="preserve"> </w:t>
            </w:r>
            <w:r w:rsidRPr="00ED3507">
              <w:rPr>
                <w:rFonts w:eastAsia="Times New Roman"/>
                <w:sz w:val="19"/>
                <w:szCs w:val="19"/>
                <w:lang w:bidi="bn-BD"/>
              </w:rPr>
              <w:t xml:space="preserve">Reconciliations  </w:t>
            </w:r>
          </w:p>
          <w:p w14:paraId="55CF58F6" w14:textId="77777777" w:rsidR="008E6777" w:rsidRDefault="001B50F9"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sidRPr="00127EBB">
              <w:rPr>
                <w:rFonts w:eastAsia="Times New Roman"/>
                <w:sz w:val="19"/>
                <w:szCs w:val="19"/>
                <w:lang w:bidi="bn-BD"/>
              </w:rPr>
              <w:t xml:space="preserve">- </w:t>
            </w:r>
            <w:r w:rsidRPr="00ED3507">
              <w:rPr>
                <w:rFonts w:eastAsia="Times New Roman"/>
                <w:sz w:val="19"/>
                <w:szCs w:val="19"/>
                <w:lang w:bidi="bn-BD"/>
              </w:rPr>
              <w:t xml:space="preserve">Operational Performance Reviews  </w:t>
            </w:r>
            <w:r w:rsidRPr="00ED3507">
              <w:rPr>
                <w:rFonts w:eastAsia="Times New Roman"/>
                <w:sz w:val="19"/>
                <w:szCs w:val="19"/>
                <w:lang w:bidi="bn-BD"/>
              </w:rPr>
              <w:br/>
              <w:t xml:space="preserve">- Asset Security Measures  </w:t>
            </w:r>
          </w:p>
          <w:p w14:paraId="40AE70CD" w14:textId="78AADA94" w:rsidR="001B50F9" w:rsidRPr="00ED3507" w:rsidRDefault="008E6777"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Pr>
                <w:rFonts w:eastAsia="Times New Roman"/>
                <w:sz w:val="19"/>
                <w:szCs w:val="19"/>
                <w:lang w:bidi="bn-BD"/>
              </w:rPr>
              <w:t xml:space="preserve">- </w:t>
            </w:r>
            <w:r w:rsidR="001B50F9" w:rsidRPr="00ED3507">
              <w:rPr>
                <w:rFonts w:eastAsia="Times New Roman"/>
                <w:sz w:val="19"/>
                <w:szCs w:val="19"/>
                <w:lang w:bidi="bn-BD"/>
              </w:rPr>
              <w:t>Segregation of Duties.</w:t>
            </w:r>
          </w:p>
        </w:tc>
      </w:tr>
      <w:tr w:rsidR="00127EBB" w:rsidRPr="00ED3507" w14:paraId="79EAFB40" w14:textId="77777777" w:rsidTr="00F05724">
        <w:trPr>
          <w:trHeight w:val="602"/>
        </w:trPr>
        <w:tc>
          <w:tcPr>
            <w:cnfStyle w:val="001000000000" w:firstRow="0" w:lastRow="0" w:firstColumn="1" w:lastColumn="0" w:oddVBand="0" w:evenVBand="0" w:oddHBand="0" w:evenHBand="0" w:firstRowFirstColumn="0" w:firstRowLastColumn="0" w:lastRowFirstColumn="0" w:lastRowLastColumn="0"/>
            <w:tcW w:w="3978" w:type="dxa"/>
            <w:vAlign w:val="center"/>
            <w:hideMark/>
          </w:tcPr>
          <w:p w14:paraId="11B4FA75" w14:textId="77777777" w:rsidR="001B50F9" w:rsidRPr="00F05724" w:rsidRDefault="001B50F9" w:rsidP="00F05724">
            <w:pPr>
              <w:tabs>
                <w:tab w:val="clear" w:pos="3190"/>
              </w:tabs>
              <w:spacing w:line="240" w:lineRule="auto"/>
              <w:jc w:val="center"/>
              <w:rPr>
                <w:rFonts w:eastAsia="Times New Roman"/>
                <w:color w:val="auto"/>
                <w:sz w:val="19"/>
                <w:szCs w:val="19"/>
                <w:lang w:bidi="bn-BD"/>
              </w:rPr>
            </w:pPr>
            <w:r w:rsidRPr="00F05724">
              <w:rPr>
                <w:rFonts w:eastAsia="Times New Roman"/>
                <w:color w:val="auto"/>
                <w:sz w:val="19"/>
                <w:szCs w:val="19"/>
                <w:lang w:bidi="bn-BD"/>
              </w:rPr>
              <w:t>Information and Communication</w:t>
            </w:r>
          </w:p>
        </w:tc>
        <w:tc>
          <w:tcPr>
            <w:tcW w:w="5563" w:type="dxa"/>
            <w:hideMark/>
          </w:tcPr>
          <w:p w14:paraId="66F902BD" w14:textId="77777777" w:rsidR="001B50F9" w:rsidRPr="00ED3507" w:rsidRDefault="001B50F9" w:rsidP="001B50F9">
            <w:pPr>
              <w:tabs>
                <w:tab w:val="clear" w:pos="3190"/>
              </w:tabs>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sz w:val="19"/>
                <w:szCs w:val="19"/>
                <w:lang w:bidi="bn-BD"/>
              </w:rPr>
            </w:pPr>
            <w:r w:rsidRPr="00ED3507">
              <w:rPr>
                <w:rFonts w:eastAsia="Times New Roman"/>
                <w:sz w:val="19"/>
                <w:szCs w:val="19"/>
                <w:lang w:bidi="bn-BD"/>
              </w:rPr>
              <w:t xml:space="preserve">- Generation and use of relevant information  </w:t>
            </w:r>
            <w:r w:rsidRPr="00ED3507">
              <w:rPr>
                <w:rFonts w:eastAsia="Times New Roman"/>
                <w:sz w:val="19"/>
                <w:szCs w:val="19"/>
                <w:lang w:bidi="bn-BD"/>
              </w:rPr>
              <w:br/>
              <w:t>- Effective Internal and External Communication network.</w:t>
            </w:r>
          </w:p>
        </w:tc>
      </w:tr>
      <w:tr w:rsidR="00127EBB" w:rsidRPr="00ED3507" w14:paraId="48ED6423" w14:textId="77777777" w:rsidTr="00F05724">
        <w:trPr>
          <w:cnfStyle w:val="000000100000" w:firstRow="0" w:lastRow="0" w:firstColumn="0" w:lastColumn="0" w:oddVBand="0" w:evenVBand="0" w:oddHBand="1" w:evenHBand="0" w:firstRowFirstColumn="0" w:firstRowLastColumn="0" w:lastRowFirstColumn="0" w:lastRowLastColumn="0"/>
          <w:trHeight w:val="914"/>
        </w:trPr>
        <w:tc>
          <w:tcPr>
            <w:cnfStyle w:val="001000000000" w:firstRow="0" w:lastRow="0" w:firstColumn="1" w:lastColumn="0" w:oddVBand="0" w:evenVBand="0" w:oddHBand="0" w:evenHBand="0" w:firstRowFirstColumn="0" w:firstRowLastColumn="0" w:lastRowFirstColumn="0" w:lastRowLastColumn="0"/>
            <w:tcW w:w="3978" w:type="dxa"/>
            <w:vAlign w:val="center"/>
            <w:hideMark/>
          </w:tcPr>
          <w:p w14:paraId="46B5CA59" w14:textId="77777777" w:rsidR="001B50F9" w:rsidRPr="00F05724" w:rsidRDefault="001B50F9" w:rsidP="00F05724">
            <w:pPr>
              <w:tabs>
                <w:tab w:val="clear" w:pos="3190"/>
              </w:tabs>
              <w:spacing w:line="240" w:lineRule="auto"/>
              <w:jc w:val="center"/>
              <w:rPr>
                <w:rFonts w:eastAsia="Times New Roman"/>
                <w:color w:val="auto"/>
                <w:sz w:val="19"/>
                <w:szCs w:val="19"/>
                <w:lang w:bidi="bn-BD"/>
              </w:rPr>
            </w:pPr>
            <w:r w:rsidRPr="00F05724">
              <w:rPr>
                <w:rFonts w:eastAsia="Times New Roman"/>
                <w:color w:val="auto"/>
                <w:sz w:val="19"/>
                <w:szCs w:val="19"/>
                <w:lang w:bidi="bn-BD"/>
              </w:rPr>
              <w:t>Monitoring</w:t>
            </w:r>
          </w:p>
        </w:tc>
        <w:tc>
          <w:tcPr>
            <w:tcW w:w="5563" w:type="dxa"/>
            <w:hideMark/>
          </w:tcPr>
          <w:p w14:paraId="35E9C869" w14:textId="77777777" w:rsidR="008E6777" w:rsidRDefault="001B50F9"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sidRPr="00ED3507">
              <w:rPr>
                <w:rFonts w:eastAsia="Times New Roman"/>
                <w:sz w:val="19"/>
                <w:szCs w:val="19"/>
                <w:lang w:bidi="bn-BD"/>
              </w:rPr>
              <w:t xml:space="preserve">- Continuous monitoring of activities  </w:t>
            </w:r>
            <w:r w:rsidRPr="00ED3507">
              <w:rPr>
                <w:rFonts w:eastAsia="Times New Roman"/>
                <w:sz w:val="19"/>
                <w:szCs w:val="19"/>
                <w:lang w:bidi="bn-BD"/>
              </w:rPr>
              <w:br/>
              <w:t xml:space="preserve">- Timely assessment of findings  </w:t>
            </w:r>
          </w:p>
          <w:p w14:paraId="47209B2A" w14:textId="58981654" w:rsidR="001B50F9" w:rsidRPr="00ED3507" w:rsidRDefault="008E6777" w:rsidP="001B50F9">
            <w:pPr>
              <w:tabs>
                <w:tab w:val="clear" w:pos="3190"/>
              </w:tabs>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sz w:val="19"/>
                <w:szCs w:val="19"/>
                <w:lang w:bidi="bn-BD"/>
              </w:rPr>
            </w:pPr>
            <w:r>
              <w:rPr>
                <w:rFonts w:eastAsia="Times New Roman"/>
                <w:sz w:val="19"/>
                <w:szCs w:val="19"/>
                <w:lang w:bidi="bn-BD"/>
              </w:rPr>
              <w:t xml:space="preserve">- </w:t>
            </w:r>
            <w:r w:rsidR="001B50F9" w:rsidRPr="00ED3507">
              <w:rPr>
                <w:rFonts w:eastAsia="Times New Roman"/>
                <w:sz w:val="19"/>
                <w:szCs w:val="19"/>
                <w:lang w:bidi="bn-BD"/>
              </w:rPr>
              <w:t>Swift rectification measures for deficiencies.</w:t>
            </w:r>
          </w:p>
        </w:tc>
      </w:tr>
    </w:tbl>
    <w:p w14:paraId="5AD57D54" w14:textId="77777777" w:rsidR="004315C4" w:rsidRDefault="004315C4" w:rsidP="004315C4">
      <w:pPr>
        <w:pStyle w:val="Heading3"/>
      </w:pPr>
      <w:bookmarkStart w:id="38" w:name="_Toc155994770"/>
      <w:r>
        <w:t>Information and Communication:</w:t>
      </w:r>
      <w:bookmarkEnd w:id="38"/>
      <w:r>
        <w:t xml:space="preserve"> </w:t>
      </w:r>
    </w:p>
    <w:p w14:paraId="300681D9" w14:textId="7395F499" w:rsidR="004315C4" w:rsidRDefault="004315C4" w:rsidP="004315C4">
      <w:r>
        <w:t>NWEL generates and utilizes relevant information to support the internal control function. A network of effective communication, both internal and external, ensures that necessary information is disseminated to allow all personnel to understand their responsibility as part of internal control.</w:t>
      </w:r>
    </w:p>
    <w:p w14:paraId="04B0268C" w14:textId="77777777" w:rsidR="004315C4" w:rsidRDefault="004315C4" w:rsidP="004315C4"/>
    <w:p w14:paraId="09B6A562" w14:textId="77777777" w:rsidR="004315C4" w:rsidRDefault="004315C4" w:rsidP="004315C4">
      <w:pPr>
        <w:pStyle w:val="Heading3"/>
      </w:pPr>
      <w:bookmarkStart w:id="39" w:name="_Toc155994771"/>
      <w:r>
        <w:t>Monitoring:</w:t>
      </w:r>
      <w:bookmarkEnd w:id="39"/>
      <w:r>
        <w:t xml:space="preserve"> </w:t>
      </w:r>
    </w:p>
    <w:p w14:paraId="17A32779" w14:textId="74EB80BC" w:rsidR="004315C4" w:rsidRPr="004315C4" w:rsidRDefault="004315C4" w:rsidP="004315C4">
      <w:r>
        <w:t>NWEL establishes a system of ongoing monitoring activities to ascertain whether each component of internal control is present and functioning effectively over time. Findings are assessed and deficiencies are relayed in a timely manner to the concerned parties to ensure rectification measures are taken swiftly.</w:t>
      </w:r>
    </w:p>
    <w:p w14:paraId="33F8CD33" w14:textId="66C196CD" w:rsidR="00490BF4" w:rsidRDefault="00243D3C" w:rsidP="00CE03E5">
      <w:r>
        <w:tab/>
      </w:r>
    </w:p>
    <w:p w14:paraId="7E206DE3" w14:textId="77777777" w:rsidR="008E6777" w:rsidRDefault="008E6777" w:rsidP="00CE03E5"/>
    <w:p w14:paraId="53143B63" w14:textId="77777777" w:rsidR="008E6777" w:rsidRDefault="008E6777" w:rsidP="00CE03E5"/>
    <w:p w14:paraId="400FF1B9" w14:textId="77777777" w:rsidR="008E6777" w:rsidRDefault="008E6777" w:rsidP="00CE03E5"/>
    <w:p w14:paraId="5F235D20" w14:textId="77777777" w:rsidR="008E6777" w:rsidRDefault="008E6777" w:rsidP="00CE03E5"/>
    <w:p w14:paraId="41CE6D41" w14:textId="77777777" w:rsidR="008E6777" w:rsidRDefault="008E6777" w:rsidP="00CE03E5"/>
    <w:p w14:paraId="313B4476" w14:textId="77777777" w:rsidR="008E6777" w:rsidRDefault="008E6777" w:rsidP="00CE03E5"/>
    <w:p w14:paraId="6C480505" w14:textId="77777777" w:rsidR="008E6777" w:rsidRDefault="008E6777" w:rsidP="00CE03E5">
      <w:bookmarkStart w:id="40" w:name="_GoBack"/>
      <w:bookmarkEnd w:id="40"/>
    </w:p>
    <w:p w14:paraId="61A462C6" w14:textId="77777777" w:rsidR="008E6777" w:rsidRDefault="008E6777" w:rsidP="00CE03E5"/>
    <w:p w14:paraId="6F32A9D0" w14:textId="77777777" w:rsidR="008E6777" w:rsidRDefault="008E6777" w:rsidP="00CE03E5"/>
    <w:p w14:paraId="51636C25" w14:textId="77777777" w:rsidR="008E6777" w:rsidRDefault="008E6777" w:rsidP="00CE03E5"/>
    <w:p w14:paraId="0DD7F599" w14:textId="77777777" w:rsidR="008E6777" w:rsidRDefault="008E6777" w:rsidP="00CE03E5"/>
    <w:p w14:paraId="197D6596" w14:textId="6A1D8EFB" w:rsidR="002F078E" w:rsidRPr="00157503" w:rsidRDefault="002F078E" w:rsidP="00CE03E5"/>
    <w:p w14:paraId="5B461457" w14:textId="08036293" w:rsidR="004B3281" w:rsidRDefault="004B3281" w:rsidP="007118C5">
      <w:pPr>
        <w:pStyle w:val="Heading1"/>
        <w:numPr>
          <w:ilvl w:val="0"/>
          <w:numId w:val="33"/>
        </w:numPr>
      </w:pPr>
      <w:bookmarkStart w:id="41" w:name="_Toc155994772"/>
      <w:r w:rsidRPr="00157503">
        <w:lastRenderedPageBreak/>
        <w:t>Objectives of the Study</w:t>
      </w:r>
      <w:bookmarkEnd w:id="41"/>
    </w:p>
    <w:p w14:paraId="0E656C06" w14:textId="77777777" w:rsidR="00333845" w:rsidRPr="00333845" w:rsidRDefault="00333845" w:rsidP="00333845"/>
    <w:p w14:paraId="6F660AE9" w14:textId="77777777" w:rsidR="007F5D3A" w:rsidRPr="007F5D3A" w:rsidRDefault="007F5D3A" w:rsidP="007F5D3A">
      <w:r w:rsidRPr="007F5D3A">
        <w:t>The study, undertaken as part of my internship at Navana Welding Electrode Ltd. (NWEL), aligned with the overall goal of my Bachelor of Business Administration (BBA) degree, aimed to observe and analyze the company's internal control mechanisms. The objectives revolved around offering insights into the practical corporate world and gaining an in-depth understanding of how NWEL's mitigates fraud risks.</w:t>
      </w:r>
    </w:p>
    <w:p w14:paraId="38BD81FC" w14:textId="77777777" w:rsidR="007F5D3A" w:rsidRPr="007F5D3A" w:rsidRDefault="007F5D3A" w:rsidP="007F5D3A">
      <w:r w:rsidRPr="007F5D3A">
        <w:t>The primary objective was to evaluate and assess the effectiveness of NWEL's internal controls through systematic investigation. This focused on critical areas such as segregation of duties and employee fraud awareness, among others. This evaluation aimed to provide insights into how these mechanisms are deployed in practice and how they align with theoretical concepts learned during my BBA program.</w:t>
      </w:r>
    </w:p>
    <w:p w14:paraId="59306568" w14:textId="77777777" w:rsidR="007F5D3A" w:rsidRPr="007F5D3A" w:rsidRDefault="007F5D3A" w:rsidP="007F5D3A">
      <w:r w:rsidRPr="007F5D3A">
        <w:t>Furthermore, an objective of this study was to look at the relationship between technological control mechanisms, regular inventory counts, and the incidences of inaccuracies or discrepancies in the inventory. This was pursued with an aim to understand how effective these systems are and suggest improvements.</w:t>
      </w:r>
    </w:p>
    <w:p w14:paraId="30AF1DD9" w14:textId="77777777" w:rsidR="007F5D3A" w:rsidRPr="007F5D3A" w:rsidRDefault="007F5D3A" w:rsidP="007F5D3A">
      <w:r w:rsidRPr="007F5D3A">
        <w:t>Beyond that, the study aimed to observe and analyze the effects of employee fraud awareness training as a preventative measure against fraudulent endeavors. It allowed for the assessment of the overall workplace culture and vigilance in the face of potential fraud threats.</w:t>
      </w:r>
    </w:p>
    <w:p w14:paraId="4918EA38" w14:textId="77777777" w:rsidR="007F5D3A" w:rsidRPr="007F5D3A" w:rsidRDefault="007F5D3A" w:rsidP="007F5D3A">
      <w:r w:rsidRPr="007F5D3A">
        <w:t>Lastly, the internship aimed at providing beneficial recommendations for NWEL. The findings from the evaluation of the internal control systems, as well as the understanding of gaps such as the lack of regular fraud risk assessments, helped form practical and actionable recommendations. These were designed to strengthen NWEL's defenses against fraud, improve operation efficiency, and contribute towards the sustained success in the welding electrode industry.</w:t>
      </w:r>
    </w:p>
    <w:p w14:paraId="5BDE3EC2" w14:textId="77777777" w:rsidR="007F5D3A" w:rsidRDefault="007F5D3A" w:rsidP="007F5D3A">
      <w:r w:rsidRPr="007F5D3A">
        <w:t>In conclusion, the internship study served as a bridge between academia and the industry, providing not only a profound understanding of internal controls but also giving the broader perspective necessary for successful real-world application.</w:t>
      </w:r>
    </w:p>
    <w:p w14:paraId="0821BFBA" w14:textId="77777777" w:rsidR="007F5D3A" w:rsidRDefault="007F5D3A" w:rsidP="007F5D3A"/>
    <w:p w14:paraId="12B72C45" w14:textId="77777777" w:rsidR="007F5D3A" w:rsidRDefault="007F5D3A" w:rsidP="007F5D3A"/>
    <w:p w14:paraId="0DC22B79" w14:textId="77777777" w:rsidR="007F5D3A" w:rsidRDefault="007F5D3A" w:rsidP="007F5D3A"/>
    <w:p w14:paraId="2DA989E3" w14:textId="77777777" w:rsidR="00C74138" w:rsidRDefault="00C74138" w:rsidP="007F5D3A"/>
    <w:p w14:paraId="629F82FB" w14:textId="77777777" w:rsidR="00C74138" w:rsidRDefault="00C74138" w:rsidP="007F5D3A"/>
    <w:p w14:paraId="2A5B1AD2" w14:textId="77777777" w:rsidR="00C74138" w:rsidRDefault="00C74138" w:rsidP="007F5D3A"/>
    <w:p w14:paraId="169516A3" w14:textId="77777777" w:rsidR="007F5D3A" w:rsidRPr="007F5D3A" w:rsidRDefault="007F5D3A" w:rsidP="007F5D3A"/>
    <w:p w14:paraId="69BB050F" w14:textId="41D531D5" w:rsidR="00567A50" w:rsidRPr="00F37BB4" w:rsidRDefault="00567A50" w:rsidP="007118C5">
      <w:pPr>
        <w:pStyle w:val="Heading1"/>
        <w:numPr>
          <w:ilvl w:val="0"/>
          <w:numId w:val="33"/>
        </w:numPr>
      </w:pPr>
      <w:bookmarkStart w:id="42" w:name="_Toc155994773"/>
      <w:r w:rsidRPr="00F37BB4">
        <w:rPr>
          <w:rStyle w:val="Strong"/>
          <w:b/>
          <w:bCs/>
        </w:rPr>
        <w:lastRenderedPageBreak/>
        <w:t>Methodology of the Study</w:t>
      </w:r>
      <w:bookmarkEnd w:id="42"/>
    </w:p>
    <w:p w14:paraId="27E5C92A" w14:textId="49D295AA" w:rsidR="004F6F71" w:rsidRPr="00157503" w:rsidRDefault="004F6F71" w:rsidP="00F37BB4"/>
    <w:p w14:paraId="273E8CD2" w14:textId="6BE416DC" w:rsidR="00D65A22" w:rsidRDefault="00D65A22" w:rsidP="00D65A22">
      <w:r>
        <w:t>Within this segment, I meticulously outline the methodological framework that served as the bedrock for the expansive study on internal controls within Navana Welding Electrode Ltd. This chosen methodology was not arbitrary; rather, it was a deliberate selection aimed at ensuring a systematic and rigorous approach to every facet of data collection, analysis, and interpretation. This methodological precision is not merely a procedural formality but aligns intricately with the elevated academic rigor anticipated in a Bachelor of Business Administration (BBA) internship study.</w:t>
      </w:r>
    </w:p>
    <w:p w14:paraId="7D3A5767" w14:textId="7462C75C" w:rsidR="00D65A22" w:rsidRDefault="00D65A22" w:rsidP="00D65A22">
      <w:r>
        <w:t>The methodological underpinning of this study is akin to the architectural blueprint of a scholarly edifice, where each element is strategically placed to construct a robust and reliable structure. The meticulous nature of the chosen methodology reflects an understanding that the quality of insights derived is inherently linked to the rigor with which data is collected, analyzed, and interpreted.</w:t>
      </w:r>
    </w:p>
    <w:p w14:paraId="793BDBAE" w14:textId="0CFA766F" w:rsidR="00D65A22" w:rsidRDefault="00D65A22" w:rsidP="00D65A22">
      <w:r>
        <w:t>At the forefront of this methodological framework is a judicious blend of primary and secondary data sources, a duality that enriches the depth and breadth of the study. Primary data, obtained directly from the source within Navana Welding Electrode Ltd., is garnered through structured interviews, questionnaires, document reviews, and direct observation. This direct engagement ensures an intimate understanding of the internal control mechanisms from those intricately involved in their operation, providing a nuanced perspective that transcends mere theoretical understanding.</w:t>
      </w:r>
    </w:p>
    <w:p w14:paraId="08679FA5" w14:textId="77777777" w:rsidR="00D65A22" w:rsidRDefault="00D65A22" w:rsidP="00D65A22">
      <w:r>
        <w:t>Structured interviews constitute a cornerstone, enabling in-depth conversations with key personnel responsible for internal control oversight, employees engaged in pivotal processes such as procurement, payroll, asset management, and financial reporting, as well as internal auditors or compliance officers. This personalized engagement not only extracts explicit knowledge but also captures tacit insights that are invaluable in comprehending the practical nuances of internal controls.</w:t>
      </w:r>
    </w:p>
    <w:p w14:paraId="0A64331E" w14:textId="49A716AB" w:rsidR="00D65A22" w:rsidRDefault="00DD1090" w:rsidP="00D65A22">
      <w:r w:rsidRPr="00DD1090">
        <w:t>Another integral aspect of the methodology involves a legislative benchmarking exercise. This analysis included a comparison of NWEL's internal controls and fraud prevention measures against a range of legislative and regulatory requirements. These include local Bangladeshi laws like the Companies Act, 1994 and the Bangladesh Securities and Exchange Commission (BSEC) Corporate Governance Guidelines, 2012, as well as widely recognized international standards like the U.S. Sarbanes-Oxley Act, 2002. Compliance with these regulations is a key factor in maintaining effective internal controls.</w:t>
      </w:r>
    </w:p>
    <w:p w14:paraId="2EF973F3" w14:textId="78F93F15" w:rsidR="00D65A22" w:rsidRDefault="00D65A22" w:rsidP="00D65A22">
      <w:r>
        <w:t xml:space="preserve">Complementing interviews, the administration of structured questionnaires to a broader spectrum of employees enriches the data pool. This method, while ensuring a representative sampling, also provides a quantifiable dimension to perceptions and experiences related to internal controls. Additionally, document reviews offer a meticulous examination of internal documents, including policies, procedures, risk assessments, and audit reports, contributing to </w:t>
      </w:r>
      <w:r>
        <w:lastRenderedPageBreak/>
        <w:t>a comprehensive understanding of the company's internal control framework on a theoretical level.</w:t>
      </w:r>
    </w:p>
    <w:p w14:paraId="25192C57" w14:textId="2C521461" w:rsidR="00D65A22" w:rsidRDefault="00D65A22" w:rsidP="00D65A22">
      <w:r>
        <w:t>Direct observation, as another dimension of primary data collection, offers a real-time lens into the practical implementation of control procedures. This method, often overlooked but crucial, provides a tangible and immediate grasp of how documented policies and procedures manifest in everyday operational activities.</w:t>
      </w:r>
    </w:p>
    <w:p w14:paraId="5174B841" w14:textId="336116DC" w:rsidR="00D65A22" w:rsidRDefault="00D65A22" w:rsidP="00D65A22">
      <w:r>
        <w:t>The secondary data component of the methodology incorporates an exhaustive review of company records, industry reports, and academic literature. This two-tiered approach ensures a triangulation of data, where insights derived from primary and secondary sources converge, reinforcing the reliability and validity of the study.</w:t>
      </w:r>
    </w:p>
    <w:p w14:paraId="372AD071" w14:textId="6A597B53" w:rsidR="00D65A22" w:rsidRDefault="00D65A22" w:rsidP="00D65A22">
      <w:r>
        <w:t>The sample size, a critical consideration in any research endeavor, is approached with precision and intentionality. Whether selecting key personnel for interviews, employees for questionnaires, or documents for review, the principle of purposive and stratified sampling is diligently applied. This ensures not only depth in understanding but also a representative cross-section that enhances the generalizability of findings.</w:t>
      </w:r>
    </w:p>
    <w:p w14:paraId="79713BF1" w14:textId="54E1CA11" w:rsidR="00D65A22" w:rsidRDefault="00D65A22" w:rsidP="00D65A22">
      <w:r>
        <w:t>The scope, both in terms of area and time, is meticulously defined. The primary focus rests on the internal control environment within Navana Welding Electrode Ltd.'s headquarters and manufacturing facility in Dhaka, Bangladesh. Specific areas under investigation, including procurement, payroll, asset management, and financial reporting, are identified as high-risk zones prone to potential fraud and control vulnerabilities. This targeted approach ensures a focused study with practical implications.</w:t>
      </w:r>
    </w:p>
    <w:p w14:paraId="25965112" w14:textId="2223C3F5" w:rsidR="00D65A22" w:rsidRDefault="00D65A22" w:rsidP="00D65A22">
      <w:r>
        <w:t>The temporal dimension of the study spans from November 2023 to January 2024. This deliberate timeframe is chosen not arbitrarily but aligns with the dynamics and operational nuances prevalent within the specified period. It's a snapshot that captures the essence of internal controls during a critical phase, allowing for insights that are contextually relevant and temporally specific.</w:t>
      </w:r>
    </w:p>
    <w:p w14:paraId="03AEBF4D" w14:textId="77777777" w:rsidR="00D65A22" w:rsidRDefault="00D65A22" w:rsidP="00D65A22"/>
    <w:p w14:paraId="4FB1C782" w14:textId="4F46A295" w:rsidR="004F6F71" w:rsidRPr="00157503" w:rsidRDefault="004F6F71" w:rsidP="00D65A22">
      <w:pPr>
        <w:pStyle w:val="Heading2"/>
      </w:pPr>
      <w:bookmarkStart w:id="43" w:name="_Toc155994774"/>
      <w:r w:rsidRPr="00157503">
        <w:t>a. Type of Data:</w:t>
      </w:r>
      <w:bookmarkEnd w:id="43"/>
    </w:p>
    <w:p w14:paraId="2EF6A567" w14:textId="07B5F9D7" w:rsidR="00FD3236" w:rsidRDefault="004F6F71" w:rsidP="00CE03E5">
      <w:r w:rsidRPr="00157503">
        <w:t>The study leveraged a judicious combination of primary and secondary data sources, providing a multi-dimensional view of Navana Welding Electrode Ltd.'s internal control environment.</w:t>
      </w:r>
    </w:p>
    <w:p w14:paraId="37A37F0F" w14:textId="77777777" w:rsidR="00FD3236" w:rsidRPr="00157503" w:rsidRDefault="00FD3236" w:rsidP="00CE03E5"/>
    <w:p w14:paraId="7000F2C9" w14:textId="406D7133" w:rsidR="004F6F71" w:rsidRPr="00157503" w:rsidRDefault="004F6F71" w:rsidP="000D06D7">
      <w:pPr>
        <w:pStyle w:val="Heading3"/>
      </w:pPr>
      <w:bookmarkStart w:id="44" w:name="_Toc155994775"/>
      <w:r w:rsidRPr="00157503">
        <w:t>Primary Data:</w:t>
      </w:r>
      <w:bookmarkEnd w:id="44"/>
    </w:p>
    <w:p w14:paraId="3F1862CF" w14:textId="77777777" w:rsidR="00777C04" w:rsidRDefault="004F6F71" w:rsidP="00777C04">
      <w:pPr>
        <w:pStyle w:val="Heading4"/>
      </w:pPr>
      <w:r w:rsidRPr="00157503">
        <w:t xml:space="preserve">Structured Interviews: </w:t>
      </w:r>
    </w:p>
    <w:p w14:paraId="11AAA27E" w14:textId="272834EE" w:rsidR="004F6F71" w:rsidRPr="00157503" w:rsidRDefault="004F6F71" w:rsidP="00CE03E5">
      <w:r w:rsidRPr="00157503">
        <w:t>In-depth interviews were conducted with key personnel, including members of the management team overseeing internal controls, employees involved in crucial processes, and internal auditors or compliance officers. These interviews aimed to garner insights into the practical implementation and efficacy of internal controls.</w:t>
      </w:r>
    </w:p>
    <w:p w14:paraId="101BE554" w14:textId="77777777" w:rsidR="00777C04" w:rsidRDefault="004F6F71" w:rsidP="00777C04">
      <w:pPr>
        <w:pStyle w:val="Heading4"/>
      </w:pPr>
      <w:r w:rsidRPr="00157503">
        <w:lastRenderedPageBreak/>
        <w:t xml:space="preserve">Questionnaires: </w:t>
      </w:r>
    </w:p>
    <w:p w14:paraId="5C6EB9DA" w14:textId="49B26D4B" w:rsidR="004F6F71" w:rsidRPr="00157503" w:rsidRDefault="004F6F71" w:rsidP="00CE03E5">
      <w:r w:rsidRPr="00157503">
        <w:t>Structured questionnaires were administered to a diverse sample of employees, delving into their perceptions of internal controls, awareness of policies and procedures, and experiences with reporting or addressing potential issues. This method allowed for a broader perspective on the organizational culture surrounding internal controls.</w:t>
      </w:r>
    </w:p>
    <w:p w14:paraId="6EC2C512" w14:textId="77777777" w:rsidR="00777C04" w:rsidRDefault="004F6F71" w:rsidP="00777C04">
      <w:pPr>
        <w:pStyle w:val="Heading4"/>
      </w:pPr>
      <w:r w:rsidRPr="00157503">
        <w:t xml:space="preserve">Document Reviews: </w:t>
      </w:r>
    </w:p>
    <w:p w14:paraId="1EDCC460" w14:textId="5D17A286" w:rsidR="004F6F71" w:rsidRPr="00157503" w:rsidRDefault="004F6F71" w:rsidP="00CE03E5">
      <w:r w:rsidRPr="00157503">
        <w:t>An exhaustive review of internal documents, encompassing policies, procedures, flowcharts, risk assessments, and audit reports, provided an in-depth understanding of the documented internal control framework.</w:t>
      </w:r>
    </w:p>
    <w:p w14:paraId="16666B19" w14:textId="77777777" w:rsidR="004F6F71" w:rsidRPr="00157503" w:rsidRDefault="004F6F71" w:rsidP="00CE03E5"/>
    <w:p w14:paraId="1241DACA" w14:textId="77777777" w:rsidR="00777C04" w:rsidRDefault="004F6F71" w:rsidP="00777C04">
      <w:pPr>
        <w:pStyle w:val="Heading4"/>
      </w:pPr>
      <w:r w:rsidRPr="00157503">
        <w:t xml:space="preserve">Observation: </w:t>
      </w:r>
    </w:p>
    <w:p w14:paraId="722757D9" w14:textId="5D43EF58" w:rsidR="004F6F71" w:rsidRPr="00157503" w:rsidRDefault="004F6F71" w:rsidP="00CE03E5">
      <w:r w:rsidRPr="00157503">
        <w:t>Direct observation of work processes and control activities was conducted to assess their real-world implementation and effectiveness. This approach aimed to identify any disparities between documented procedures and actual practices.</w:t>
      </w:r>
    </w:p>
    <w:p w14:paraId="6A6221C1" w14:textId="77777777" w:rsidR="004F6F71" w:rsidRPr="00157503" w:rsidRDefault="004F6F71" w:rsidP="00CE03E5"/>
    <w:p w14:paraId="4A969C2B" w14:textId="32077AAA" w:rsidR="004F6F71" w:rsidRPr="00157503" w:rsidRDefault="004F6F71" w:rsidP="000D06D7">
      <w:pPr>
        <w:pStyle w:val="Heading3"/>
      </w:pPr>
      <w:bookmarkStart w:id="45" w:name="_Toc155994776"/>
      <w:r w:rsidRPr="00157503">
        <w:t>Secondary Data:</w:t>
      </w:r>
      <w:bookmarkEnd w:id="45"/>
    </w:p>
    <w:p w14:paraId="67FA8A65" w14:textId="77777777" w:rsidR="00777C04" w:rsidRDefault="004F6F71" w:rsidP="00777C04">
      <w:pPr>
        <w:pStyle w:val="Heading4"/>
      </w:pPr>
      <w:r w:rsidRPr="00157503">
        <w:t xml:space="preserve">Company Records: </w:t>
      </w:r>
    </w:p>
    <w:p w14:paraId="0EF1EC39" w14:textId="6CAA9A9E" w:rsidR="004F6F71" w:rsidRPr="00157503" w:rsidRDefault="004F6F71" w:rsidP="00CE03E5">
      <w:r w:rsidRPr="00157503">
        <w:t>Financial statements, annual reports, organizational charts, and other relevant company records were scrutinized to provide background information and context for the analysis.</w:t>
      </w:r>
    </w:p>
    <w:p w14:paraId="4A1275E5" w14:textId="77777777" w:rsidR="00777C04" w:rsidRDefault="004F6F71" w:rsidP="00777C04">
      <w:pPr>
        <w:pStyle w:val="Heading4"/>
      </w:pPr>
      <w:r w:rsidRPr="00157503">
        <w:t xml:space="preserve">Industry Reports: </w:t>
      </w:r>
    </w:p>
    <w:p w14:paraId="39C64291" w14:textId="7D3204CF" w:rsidR="004F6F71" w:rsidRDefault="004F6F71" w:rsidP="00CE03E5">
      <w:r w:rsidRPr="00157503">
        <w:t>Published industry reports and studies on internal control best practices within the welding electrode industry were consulted to benchmark Navana Welding Electrode Ltd.'s practices against industry standards and identify potential areas for improvement.</w:t>
      </w:r>
    </w:p>
    <w:p w14:paraId="23AE7A5F" w14:textId="77777777" w:rsidR="00A7394A" w:rsidRPr="00157503" w:rsidRDefault="00A7394A" w:rsidP="00CE03E5"/>
    <w:p w14:paraId="31F2E50E" w14:textId="77777777" w:rsidR="00777C04" w:rsidRDefault="004F6F71" w:rsidP="00777C04">
      <w:pPr>
        <w:pStyle w:val="Heading4"/>
      </w:pPr>
      <w:r w:rsidRPr="00157503">
        <w:t xml:space="preserve">Academic Literature: </w:t>
      </w:r>
    </w:p>
    <w:p w14:paraId="5D17B28E" w14:textId="22EB4CF5" w:rsidR="000D06D7" w:rsidRDefault="004F6F71" w:rsidP="00CE03E5">
      <w:r w:rsidRPr="00157503">
        <w:t>Relevant academic articles, textbooks, and research papers on internal controls and fraud prevention were reviewed to provide a theoretical foundation for the study and inform the analysis of findings.</w:t>
      </w:r>
    </w:p>
    <w:p w14:paraId="6B28E95F" w14:textId="77777777" w:rsidR="000D06D7" w:rsidRPr="00157503" w:rsidRDefault="000D06D7" w:rsidP="00CE03E5"/>
    <w:p w14:paraId="6B9868FD" w14:textId="145A3636" w:rsidR="004F6F71" w:rsidRPr="00157503" w:rsidRDefault="004F6F71" w:rsidP="00777C04">
      <w:pPr>
        <w:pStyle w:val="Heading2"/>
      </w:pPr>
      <w:bookmarkStart w:id="46" w:name="_Toc155994777"/>
      <w:r w:rsidRPr="00157503">
        <w:t>b. Data Collection Process:</w:t>
      </w:r>
      <w:bookmarkEnd w:id="46"/>
    </w:p>
    <w:p w14:paraId="510092DE" w14:textId="77777777" w:rsidR="004F6F71" w:rsidRPr="00157503" w:rsidRDefault="004F6F71" w:rsidP="00CE03E5">
      <w:r w:rsidRPr="00157503">
        <w:t>The data collection process was meticulously executed, employing a variety of methods to ensure comprehensive coverage and meaningful insights.</w:t>
      </w:r>
    </w:p>
    <w:p w14:paraId="1E0F2A4A" w14:textId="77777777" w:rsidR="004F6F71" w:rsidRDefault="004F6F71" w:rsidP="00CE03E5"/>
    <w:p w14:paraId="29DCD502" w14:textId="77777777" w:rsidR="000D06D7" w:rsidRPr="00157503" w:rsidRDefault="000D06D7" w:rsidP="00CE03E5"/>
    <w:p w14:paraId="66F3E992" w14:textId="77777777" w:rsidR="00777C04" w:rsidRDefault="004F6F71" w:rsidP="00777C04">
      <w:pPr>
        <w:pStyle w:val="Heading3"/>
      </w:pPr>
      <w:bookmarkStart w:id="47" w:name="_Toc155994778"/>
      <w:r w:rsidRPr="00157503">
        <w:lastRenderedPageBreak/>
        <w:t>Interviews:</w:t>
      </w:r>
      <w:bookmarkEnd w:id="47"/>
      <w:r w:rsidRPr="00157503">
        <w:t xml:space="preserve"> </w:t>
      </w:r>
    </w:p>
    <w:p w14:paraId="46D611FA" w14:textId="63DE6C76" w:rsidR="004F6F71" w:rsidRPr="00157503" w:rsidRDefault="004F6F71" w:rsidP="00CE03E5">
      <w:r w:rsidRPr="00157503">
        <w:t>Conducted face-to-face or through virtual platforms, interviews followed a semi-structured guide to ensure consistency while allowing for flexibility to explore emerging themes.</w:t>
      </w:r>
    </w:p>
    <w:p w14:paraId="1D7C8D66" w14:textId="77777777" w:rsidR="004F6F71" w:rsidRPr="00157503" w:rsidRDefault="004F6F71" w:rsidP="00CE03E5"/>
    <w:p w14:paraId="0A450AA8" w14:textId="77777777" w:rsidR="00777C04" w:rsidRDefault="004F6F71" w:rsidP="00777C04">
      <w:pPr>
        <w:pStyle w:val="Heading3"/>
      </w:pPr>
      <w:bookmarkStart w:id="48" w:name="_Toc155994779"/>
      <w:r w:rsidRPr="00157503">
        <w:t>Questionnaires:</w:t>
      </w:r>
      <w:bookmarkEnd w:id="48"/>
      <w:r w:rsidRPr="00157503">
        <w:t xml:space="preserve"> </w:t>
      </w:r>
    </w:p>
    <w:p w14:paraId="6932D89A" w14:textId="69B586D3" w:rsidR="004F6F71" w:rsidRPr="00157503" w:rsidRDefault="004F6F71" w:rsidP="00CE03E5">
      <w:r w:rsidRPr="00157503">
        <w:t>Administered electronically or through physical forms, questionnaires were distributed with clear instructions and confidentiality assurances to encourage honest and comprehensive responses.</w:t>
      </w:r>
    </w:p>
    <w:p w14:paraId="6691DF2E" w14:textId="77777777" w:rsidR="00777C04" w:rsidRDefault="004F6F71" w:rsidP="00777C04">
      <w:pPr>
        <w:pStyle w:val="Heading3"/>
      </w:pPr>
      <w:bookmarkStart w:id="49" w:name="_Toc155994780"/>
      <w:r w:rsidRPr="00157503">
        <w:t>Document Reviews:</w:t>
      </w:r>
      <w:bookmarkEnd w:id="49"/>
      <w:r w:rsidRPr="00157503">
        <w:t xml:space="preserve"> </w:t>
      </w:r>
    </w:p>
    <w:p w14:paraId="5EAC827B" w14:textId="1CC5AD31" w:rsidR="004F6F71" w:rsidRPr="00157503" w:rsidRDefault="004F6F71" w:rsidP="00CE03E5">
      <w:r w:rsidRPr="00157503">
        <w:t>Relevant documents were obtained from Navana Welding Electrode Ltd.'s management, meticulously reviewed, and key information was extracted for analysis.</w:t>
      </w:r>
    </w:p>
    <w:p w14:paraId="1B16902A" w14:textId="77777777" w:rsidR="004F6F71" w:rsidRPr="00157503" w:rsidRDefault="004F6F71" w:rsidP="00CE03E5"/>
    <w:p w14:paraId="4DEB355E" w14:textId="77777777" w:rsidR="00777C04" w:rsidRDefault="004F6F71" w:rsidP="00777C04">
      <w:pPr>
        <w:pStyle w:val="Heading3"/>
      </w:pPr>
      <w:bookmarkStart w:id="50" w:name="_Toc155994781"/>
      <w:r w:rsidRPr="00157503">
        <w:t>Observation:</w:t>
      </w:r>
      <w:bookmarkEnd w:id="50"/>
      <w:r w:rsidRPr="00157503">
        <w:t xml:space="preserve"> </w:t>
      </w:r>
    </w:p>
    <w:p w14:paraId="4BA548D0" w14:textId="35DBD79B" w:rsidR="004F6F71" w:rsidRPr="00157503" w:rsidRDefault="004F6F71" w:rsidP="00CE03E5">
      <w:r w:rsidRPr="00157503">
        <w:t>Observation sessions were conducted in a non-intrusive manner, with strict adherence to confidentiality and ethical considerations.</w:t>
      </w:r>
    </w:p>
    <w:p w14:paraId="298CF2BA" w14:textId="77777777" w:rsidR="00777C04" w:rsidRDefault="004F6F71" w:rsidP="00777C04">
      <w:pPr>
        <w:pStyle w:val="Heading3"/>
      </w:pPr>
      <w:bookmarkStart w:id="51" w:name="_Toc155994782"/>
      <w:r w:rsidRPr="00157503">
        <w:t>Secondary Data Collection:</w:t>
      </w:r>
      <w:bookmarkEnd w:id="51"/>
      <w:r w:rsidRPr="00157503">
        <w:t xml:space="preserve"> </w:t>
      </w:r>
    </w:p>
    <w:p w14:paraId="28497D1F" w14:textId="24609DA8" w:rsidR="004F6F71" w:rsidRPr="00157503" w:rsidRDefault="004F6F71" w:rsidP="00CE03E5">
      <w:r w:rsidRPr="00157503">
        <w:t>Access to company records was obtained through authorized channels, and industry reports and academic literature were sourced from reputable outlets such as industry associations, research databases, and academic journals.</w:t>
      </w:r>
    </w:p>
    <w:p w14:paraId="2651E541" w14:textId="77777777" w:rsidR="004F6F71" w:rsidRPr="00157503" w:rsidRDefault="004F6F71" w:rsidP="00CE03E5"/>
    <w:p w14:paraId="33714372" w14:textId="60B11F63" w:rsidR="004F6F71" w:rsidRPr="00157503" w:rsidRDefault="004F6F71" w:rsidP="00777C04">
      <w:pPr>
        <w:pStyle w:val="Heading2"/>
      </w:pPr>
      <w:bookmarkStart w:id="52" w:name="_Toc155994783"/>
      <w:r w:rsidRPr="00157503">
        <w:t>c. Sample Size:</w:t>
      </w:r>
      <w:bookmarkEnd w:id="52"/>
    </w:p>
    <w:p w14:paraId="61F549E7" w14:textId="281508E4" w:rsidR="004F6F71" w:rsidRDefault="004F6F71" w:rsidP="00CE03E5">
      <w:r w:rsidRPr="00157503">
        <w:t>The determination of sample size was a critical aspect of the methodology, ensuring representative and meaningful data collection.</w:t>
      </w:r>
    </w:p>
    <w:p w14:paraId="4E0D0E0A" w14:textId="77777777" w:rsidR="00FD3236" w:rsidRPr="00157503" w:rsidRDefault="00FD3236" w:rsidP="00CE03E5"/>
    <w:p w14:paraId="6320C41E" w14:textId="77777777" w:rsidR="00777C04" w:rsidRDefault="004F6F71" w:rsidP="00777C04">
      <w:pPr>
        <w:pStyle w:val="Heading3"/>
      </w:pPr>
      <w:bookmarkStart w:id="53" w:name="_Toc155994784"/>
      <w:r w:rsidRPr="00157503">
        <w:t>Interviews:</w:t>
      </w:r>
      <w:bookmarkEnd w:id="53"/>
      <w:r w:rsidRPr="00157503">
        <w:t xml:space="preserve"> </w:t>
      </w:r>
    </w:p>
    <w:p w14:paraId="7ED54CE9" w14:textId="3A21F953" w:rsidR="004F6F71" w:rsidRPr="00157503" w:rsidRDefault="004F6F71" w:rsidP="00CE03E5">
      <w:r w:rsidRPr="00157503">
        <w:t xml:space="preserve">A purposive sample of </w:t>
      </w:r>
      <w:r w:rsidR="00F50EAC">
        <w:t>some</w:t>
      </w:r>
      <w:r w:rsidRPr="00157503">
        <w:t xml:space="preserve"> key personnel was selected for interviews, ensuring representation from different departments and levels of responsibility within the internal control framework.</w:t>
      </w:r>
    </w:p>
    <w:p w14:paraId="4242664B" w14:textId="77777777" w:rsidR="00777C04" w:rsidRDefault="004F6F71" w:rsidP="00777C04">
      <w:pPr>
        <w:pStyle w:val="Heading3"/>
      </w:pPr>
      <w:bookmarkStart w:id="54" w:name="_Toc155994785"/>
      <w:r w:rsidRPr="00157503">
        <w:t>Questionnaires:</w:t>
      </w:r>
      <w:bookmarkEnd w:id="54"/>
      <w:r w:rsidRPr="00157503">
        <w:t xml:space="preserve"> </w:t>
      </w:r>
    </w:p>
    <w:p w14:paraId="5CA3909B" w14:textId="513E91B3" w:rsidR="004F6F71" w:rsidRPr="00157503" w:rsidRDefault="004F6F71" w:rsidP="00CE03E5">
      <w:r w:rsidRPr="00157503">
        <w:t xml:space="preserve">A larger sample of employees from various departments was invited to participate, with a target response rate of at least </w:t>
      </w:r>
      <w:r w:rsidR="00466603">
        <w:t xml:space="preserve">80% </w:t>
      </w:r>
      <w:r w:rsidRPr="00157503">
        <w:t>to ensure a representative sample.</w:t>
      </w:r>
    </w:p>
    <w:p w14:paraId="3B1221E8" w14:textId="77777777" w:rsidR="00777C04" w:rsidRDefault="004F6F71" w:rsidP="00466603">
      <w:pPr>
        <w:pStyle w:val="Heading3"/>
      </w:pPr>
      <w:bookmarkStart w:id="55" w:name="_Toc155994786"/>
      <w:r w:rsidRPr="00157503">
        <w:t>Document Reviews:</w:t>
      </w:r>
      <w:bookmarkEnd w:id="55"/>
      <w:r w:rsidRPr="00157503">
        <w:t xml:space="preserve"> </w:t>
      </w:r>
    </w:p>
    <w:p w14:paraId="3E8643E3" w14:textId="6F24768C" w:rsidR="00D65A22" w:rsidRDefault="004F6F71" w:rsidP="00466603">
      <w:r w:rsidRPr="00157503">
        <w:lastRenderedPageBreak/>
        <w:t>All relevant internal control documents available within the company were comprehensively reviewed.</w:t>
      </w:r>
    </w:p>
    <w:p w14:paraId="3231D41E" w14:textId="77777777" w:rsidR="00D65A22" w:rsidRPr="00157503" w:rsidRDefault="00D65A22" w:rsidP="00466603"/>
    <w:p w14:paraId="70C93937" w14:textId="77777777" w:rsidR="00466603" w:rsidRDefault="004F6F71" w:rsidP="00466603">
      <w:pPr>
        <w:pStyle w:val="Heading3"/>
      </w:pPr>
      <w:bookmarkStart w:id="56" w:name="_Toc155994787"/>
      <w:r w:rsidRPr="00157503">
        <w:t>Observation:</w:t>
      </w:r>
      <w:bookmarkEnd w:id="56"/>
      <w:r w:rsidRPr="00157503">
        <w:t xml:space="preserve"> </w:t>
      </w:r>
    </w:p>
    <w:p w14:paraId="016E5924" w14:textId="1D44BB11" w:rsidR="004F6F71" w:rsidRPr="00157503" w:rsidRDefault="004F6F71" w:rsidP="00CE03E5">
      <w:r w:rsidRPr="00157503">
        <w:t>Observation sessions were focused on key control points within procurement, payroll, asset management, and financial reporting processes, covering a representative sample of transactions and activities.</w:t>
      </w:r>
    </w:p>
    <w:p w14:paraId="1CC64779" w14:textId="144EEBC6" w:rsidR="004F6F71" w:rsidRPr="00157503" w:rsidRDefault="004F6F71" w:rsidP="00466603">
      <w:pPr>
        <w:pStyle w:val="Heading2"/>
      </w:pPr>
      <w:bookmarkStart w:id="57" w:name="_Toc155994788"/>
      <w:r w:rsidRPr="00157503">
        <w:t>d. Sampling Technique or Procedure:</w:t>
      </w:r>
      <w:bookmarkEnd w:id="57"/>
    </w:p>
    <w:p w14:paraId="7B7C1343" w14:textId="206F709D" w:rsidR="004F6F71" w:rsidRPr="00157503" w:rsidRDefault="004F6F71" w:rsidP="00CE03E5">
      <w:r w:rsidRPr="00157503">
        <w:t>The methodology employed specific sampling techniques to ensure relevance and depth in the collected data.</w:t>
      </w:r>
    </w:p>
    <w:p w14:paraId="4ECA26BF" w14:textId="77777777" w:rsidR="00014D4D" w:rsidRDefault="004F6F71" w:rsidP="00014D4D">
      <w:pPr>
        <w:pStyle w:val="Heading3"/>
      </w:pPr>
      <w:bookmarkStart w:id="58" w:name="_Toc155994789"/>
      <w:r w:rsidRPr="00157503">
        <w:t>Purposive Sampling:</w:t>
      </w:r>
      <w:bookmarkEnd w:id="58"/>
      <w:r w:rsidRPr="00157503">
        <w:t xml:space="preserve"> </w:t>
      </w:r>
    </w:p>
    <w:p w14:paraId="19123762" w14:textId="40D1E1A4" w:rsidR="004F6F71" w:rsidRPr="00157503" w:rsidRDefault="004F6F71" w:rsidP="00CE03E5">
      <w:r w:rsidRPr="00157503">
        <w:t>For interviews and document reviews, purposive sampling was employed to select participants and documents that could provide the most relevant and informative insights, ensuring a focused and in-depth understanding of specific aspects of the internal control framework.</w:t>
      </w:r>
    </w:p>
    <w:p w14:paraId="331AEEB8" w14:textId="4EFBDB42" w:rsidR="004F6F71" w:rsidRPr="00157503" w:rsidRDefault="004F6F71" w:rsidP="00CE03E5">
      <w:r w:rsidRPr="00157503">
        <w:t>Stratified Sampling: For questionnaires, stratified sampling was utilized to ensure representation from different departments and job levels, enhancing the generalizability of findings across the organization.</w:t>
      </w:r>
    </w:p>
    <w:p w14:paraId="0A5200ED" w14:textId="6B6CE756" w:rsidR="004F6F71" w:rsidRPr="00157503" w:rsidRDefault="004F6F71" w:rsidP="00D00923">
      <w:pPr>
        <w:pStyle w:val="Heading2"/>
      </w:pPr>
      <w:bookmarkStart w:id="59" w:name="_Toc155994790"/>
      <w:r w:rsidRPr="00157503">
        <w:t>e. Scope:</w:t>
      </w:r>
      <w:bookmarkEnd w:id="59"/>
    </w:p>
    <w:p w14:paraId="481055A0" w14:textId="223436DE" w:rsidR="004F6F71" w:rsidRPr="00157503" w:rsidRDefault="004F6F71" w:rsidP="00CE03E5">
      <w:r w:rsidRPr="00157503">
        <w:t>The scope of the study was carefully delineated to provide a focused and comprehensive examination of internal controls at Navana Welding Electrode Ltd.</w:t>
      </w:r>
    </w:p>
    <w:p w14:paraId="0DC3A974" w14:textId="77777777" w:rsidR="007B1F48" w:rsidRDefault="004F6F71" w:rsidP="007B1F48">
      <w:pPr>
        <w:pStyle w:val="Heading3"/>
      </w:pPr>
      <w:bookmarkStart w:id="60" w:name="_Toc155994791"/>
      <w:r w:rsidRPr="00157503">
        <w:t>Area:</w:t>
      </w:r>
      <w:bookmarkEnd w:id="60"/>
      <w:r w:rsidRPr="00157503">
        <w:t xml:space="preserve"> </w:t>
      </w:r>
    </w:p>
    <w:p w14:paraId="7F106709" w14:textId="4EC8F09D" w:rsidR="004F6F71" w:rsidRDefault="004F6F71" w:rsidP="00CE03E5">
      <w:r w:rsidRPr="00157503">
        <w:t>The primary focus was on the internal control environment within Navana Welding Electrode Ltd.'s head office and manufacturing facility in Dhaka, Bangladesh. Specific areas of investigation included procurement, payroll, asset management, and financial reporting processes, recognized as high-risk areas for potential fraud and control weaknesses. If applicable, considerations were made for internal control practices at select regional branches or subsidiaries for comparison or to identify potential variations in control implementation.</w:t>
      </w:r>
    </w:p>
    <w:p w14:paraId="35F00008" w14:textId="77777777" w:rsidR="00FD3236" w:rsidRPr="00157503" w:rsidRDefault="00FD3236" w:rsidP="00CE03E5"/>
    <w:p w14:paraId="41972668" w14:textId="77777777" w:rsidR="007B1F48" w:rsidRDefault="004F6F71" w:rsidP="007B1F48">
      <w:pPr>
        <w:pStyle w:val="Heading3"/>
      </w:pPr>
      <w:bookmarkStart w:id="61" w:name="_Toc155994792"/>
      <w:r w:rsidRPr="00157503">
        <w:t>Time:</w:t>
      </w:r>
      <w:bookmarkEnd w:id="61"/>
      <w:r w:rsidRPr="00157503">
        <w:t xml:space="preserve"> </w:t>
      </w:r>
    </w:p>
    <w:p w14:paraId="3F4A21CE" w14:textId="7A4D0CB4" w:rsidR="000E53C3" w:rsidRPr="00157503" w:rsidRDefault="004F6F71" w:rsidP="00CE03E5">
      <w:r w:rsidRPr="00157503">
        <w:t xml:space="preserve">The data collection phase spanned from November 2023 to </w:t>
      </w:r>
      <w:r w:rsidR="00B811A6">
        <w:t>m</w:t>
      </w:r>
      <w:r w:rsidR="009D19D3">
        <w:t xml:space="preserve">id </w:t>
      </w:r>
      <w:r w:rsidR="00B811A6">
        <w:t>December 2023</w:t>
      </w:r>
      <w:r w:rsidRPr="00157503">
        <w:t>. Subsequently, data analysis and report writing were completed, ensuring a timely and comprehensive conclusion to the study.</w:t>
      </w:r>
    </w:p>
    <w:p w14:paraId="51943A7F" w14:textId="65257B6C" w:rsidR="00D65A22" w:rsidRDefault="00D65A22" w:rsidP="00CE03E5"/>
    <w:p w14:paraId="5435EE52" w14:textId="77777777" w:rsidR="000E53C3" w:rsidRDefault="000E53C3" w:rsidP="00CE03E5"/>
    <w:p w14:paraId="34CFDBBF" w14:textId="77777777" w:rsidR="000D06D7" w:rsidRDefault="000D06D7" w:rsidP="00CE03E5"/>
    <w:p w14:paraId="27750F80" w14:textId="77777777" w:rsidR="000D06D7" w:rsidRPr="00157503" w:rsidRDefault="000D06D7" w:rsidP="00CE03E5"/>
    <w:p w14:paraId="7216221F" w14:textId="14F4FE90" w:rsidR="004C4B6B" w:rsidRDefault="00567A50" w:rsidP="007118C5">
      <w:pPr>
        <w:pStyle w:val="Heading1"/>
        <w:numPr>
          <w:ilvl w:val="0"/>
          <w:numId w:val="33"/>
        </w:numPr>
        <w:rPr>
          <w:rStyle w:val="Strong"/>
          <w:b/>
          <w:bCs/>
        </w:rPr>
      </w:pPr>
      <w:bookmarkStart w:id="62" w:name="_Toc155994793"/>
      <w:r w:rsidRPr="00D650FC">
        <w:rPr>
          <w:rStyle w:val="Strong"/>
          <w:b/>
          <w:bCs/>
        </w:rPr>
        <w:t>Findings and Analysis</w:t>
      </w:r>
      <w:bookmarkEnd w:id="62"/>
    </w:p>
    <w:p w14:paraId="0C5FB8A2" w14:textId="77777777" w:rsidR="00D650FC" w:rsidRPr="00D650FC" w:rsidRDefault="00D650FC" w:rsidP="00D650FC"/>
    <w:p w14:paraId="01CE3E24" w14:textId="03E48D87"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In the pursuit of understanding the intricacies of Navana Welding Electrode Ltd.'s internal control landscape, this section unravels the findings gleaned from a meticulous examination. The results, interpreted within the context of the study objectives, shed light on the strengths and weaknesses inherent in the current internal control framework.</w:t>
      </w:r>
    </w:p>
    <w:p w14:paraId="28DC8FC4" w14:textId="77777777" w:rsidR="00B83538" w:rsidRPr="00157503" w:rsidRDefault="00B83538" w:rsidP="00CE03E5">
      <w:pPr>
        <w:rPr>
          <w:rStyle w:val="Strong"/>
          <w:b w:val="0"/>
          <w:bCs w:val="0"/>
          <w:color w:val="1F1F1F"/>
          <w:bdr w:val="none" w:sz="0" w:space="0" w:color="auto" w:frame="1"/>
        </w:rPr>
      </w:pPr>
    </w:p>
    <w:p w14:paraId="30842D51" w14:textId="6FB55A68" w:rsidR="00B83538" w:rsidRPr="00157503" w:rsidRDefault="00B83538" w:rsidP="006A5928">
      <w:pPr>
        <w:pStyle w:val="Heading2"/>
        <w:rPr>
          <w:rStyle w:val="Strong"/>
          <w:b/>
          <w:bCs/>
          <w:color w:val="1F1F1F"/>
          <w:bdr w:val="none" w:sz="0" w:space="0" w:color="auto" w:frame="1"/>
        </w:rPr>
      </w:pPr>
      <w:bookmarkStart w:id="63" w:name="_Toc155994794"/>
      <w:r w:rsidRPr="006A5928">
        <w:rPr>
          <w:rStyle w:val="Strong"/>
          <w:b/>
          <w:bCs/>
        </w:rPr>
        <w:t>Strengths</w:t>
      </w:r>
      <w:r w:rsidRPr="00157503">
        <w:rPr>
          <w:rStyle w:val="Strong"/>
          <w:color w:val="1F1F1F"/>
          <w:bdr w:val="none" w:sz="0" w:space="0" w:color="auto" w:frame="1"/>
        </w:rPr>
        <w:t>:</w:t>
      </w:r>
      <w:bookmarkEnd w:id="63"/>
    </w:p>
    <w:p w14:paraId="59CB5178" w14:textId="77777777" w:rsidR="00B83538" w:rsidRPr="00157503" w:rsidRDefault="00B83538" w:rsidP="00CE03E5">
      <w:pPr>
        <w:rPr>
          <w:rStyle w:val="Strong"/>
          <w:b w:val="0"/>
          <w:bCs w:val="0"/>
          <w:color w:val="1F1F1F"/>
          <w:bdr w:val="none" w:sz="0" w:space="0" w:color="auto" w:frame="1"/>
        </w:rPr>
      </w:pPr>
    </w:p>
    <w:p w14:paraId="680148A6" w14:textId="77777777" w:rsidR="00B83538" w:rsidRPr="006A5928" w:rsidRDefault="00B83538" w:rsidP="006A5928">
      <w:pPr>
        <w:pStyle w:val="Heading3"/>
        <w:rPr>
          <w:rStyle w:val="Strong"/>
          <w:b/>
          <w:bCs/>
        </w:rPr>
      </w:pPr>
      <w:bookmarkStart w:id="64" w:name="_Toc155994795"/>
      <w:r w:rsidRPr="006A5928">
        <w:rPr>
          <w:rStyle w:val="Strong"/>
          <w:b/>
          <w:bCs/>
        </w:rPr>
        <w:t>Robust Controls in Key Areas:</w:t>
      </w:r>
      <w:bookmarkEnd w:id="64"/>
    </w:p>
    <w:p w14:paraId="144D0344" w14:textId="77777777"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Navana Welding Electrode Ltd. emerges with commendable strength in critical areas, fortified by dual authorization procedures, regular inventory counts, and secure IT systems. These measures collectively contribute to a significant mitigation of fraud risks, underscoring the organization's commitment to safeguarding key processes.</w:t>
      </w:r>
    </w:p>
    <w:p w14:paraId="6982FDF3" w14:textId="77777777" w:rsidR="00B83538" w:rsidRPr="00157503" w:rsidRDefault="00B83538" w:rsidP="00CE03E5">
      <w:pPr>
        <w:rPr>
          <w:rStyle w:val="Strong"/>
          <w:b w:val="0"/>
          <w:bCs w:val="0"/>
          <w:color w:val="1F1F1F"/>
          <w:bdr w:val="none" w:sz="0" w:space="0" w:color="auto" w:frame="1"/>
        </w:rPr>
      </w:pPr>
    </w:p>
    <w:p w14:paraId="61554099" w14:textId="77777777" w:rsidR="00B83538" w:rsidRPr="006A5928" w:rsidRDefault="00B83538" w:rsidP="006A5928">
      <w:pPr>
        <w:pStyle w:val="Heading3"/>
        <w:rPr>
          <w:rStyle w:val="Strong"/>
          <w:b/>
          <w:bCs/>
        </w:rPr>
      </w:pPr>
      <w:bookmarkStart w:id="65" w:name="_Toc155994796"/>
      <w:r w:rsidRPr="006A5928">
        <w:rPr>
          <w:rStyle w:val="Strong"/>
          <w:b/>
          <w:bCs/>
        </w:rPr>
        <w:t>Clear Policies and Procedures:</w:t>
      </w:r>
      <w:bookmarkEnd w:id="65"/>
    </w:p>
    <w:p w14:paraId="1E9C07F3" w14:textId="77777777"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The establishment of well-defined policies governing sales, procurement, payroll, and expense claims imparts clarity to employees, reducing ambiguity and fostering a culture of compliance. This strength ensures that employees operate within a transparent framework, aligning their actions with organizational expectations.</w:t>
      </w:r>
    </w:p>
    <w:p w14:paraId="395201E8" w14:textId="77777777" w:rsidR="00B83538" w:rsidRPr="006A5928" w:rsidRDefault="00B83538" w:rsidP="006A5928">
      <w:pPr>
        <w:pStyle w:val="Heading3"/>
        <w:rPr>
          <w:rStyle w:val="Strong"/>
          <w:b/>
          <w:bCs/>
        </w:rPr>
      </w:pPr>
      <w:bookmarkStart w:id="66" w:name="_Toc155994797"/>
      <w:r w:rsidRPr="006A5928">
        <w:rPr>
          <w:rStyle w:val="Strong"/>
          <w:b/>
          <w:bCs/>
        </w:rPr>
        <w:t>Regular Internal Audits:</w:t>
      </w:r>
      <w:bookmarkEnd w:id="66"/>
    </w:p>
    <w:p w14:paraId="5698B574" w14:textId="14DDC0AC"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The incorporation of periodic internal audits serves as a proactive mechanism for identifying control weaknesses. This systematic approach not only detects vulnerabilities but also facilitates timely corrective actions, exemplifying the organization's commitment to continuous improvement.</w:t>
      </w:r>
    </w:p>
    <w:p w14:paraId="3B75F856" w14:textId="1AA8E4BD" w:rsidR="00B83538" w:rsidRPr="006A5928" w:rsidRDefault="00B83538" w:rsidP="006A5928">
      <w:pPr>
        <w:pStyle w:val="Heading2"/>
        <w:rPr>
          <w:rStyle w:val="Strong"/>
          <w:b/>
          <w:bCs/>
        </w:rPr>
      </w:pPr>
      <w:bookmarkStart w:id="67" w:name="_Toc155994798"/>
      <w:r w:rsidRPr="006A5928">
        <w:rPr>
          <w:rStyle w:val="Strong"/>
          <w:b/>
          <w:bCs/>
        </w:rPr>
        <w:t>Weaknesses:</w:t>
      </w:r>
      <w:bookmarkEnd w:id="67"/>
    </w:p>
    <w:p w14:paraId="37C4C2E0" w14:textId="77777777" w:rsidR="00B83538" w:rsidRPr="00157503" w:rsidRDefault="00B83538" w:rsidP="00CE03E5">
      <w:pPr>
        <w:rPr>
          <w:rStyle w:val="Strong"/>
          <w:b w:val="0"/>
          <w:bCs w:val="0"/>
          <w:color w:val="1F1F1F"/>
          <w:bdr w:val="none" w:sz="0" w:space="0" w:color="auto" w:frame="1"/>
        </w:rPr>
      </w:pPr>
    </w:p>
    <w:p w14:paraId="1274D7BB" w14:textId="77777777" w:rsidR="00B83538" w:rsidRPr="006A5928" w:rsidRDefault="00B83538" w:rsidP="006A5928">
      <w:pPr>
        <w:pStyle w:val="Heading3"/>
        <w:rPr>
          <w:rStyle w:val="Strong"/>
          <w:b/>
          <w:bCs/>
        </w:rPr>
      </w:pPr>
      <w:bookmarkStart w:id="68" w:name="_Toc155994799"/>
      <w:r w:rsidRPr="006A5928">
        <w:rPr>
          <w:rStyle w:val="Strong"/>
          <w:b/>
          <w:bCs/>
        </w:rPr>
        <w:t>Limited Segregation of Duties:</w:t>
      </w:r>
      <w:bookmarkEnd w:id="68"/>
    </w:p>
    <w:p w14:paraId="2784D7EF" w14:textId="77777777"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A noteworthy weakness surfaces in the form of limited segregation of duties, particularly in areas like accounts payable, where record-keeping and transaction processing responsibilities converge. This confluence heightens the susceptibility to fraudulent manipulations and underscores the importance of reevaluating roles to enhance control effectiveness.</w:t>
      </w:r>
    </w:p>
    <w:p w14:paraId="2E5CABBD" w14:textId="77777777" w:rsidR="00B83538" w:rsidRDefault="00B83538" w:rsidP="00CE03E5">
      <w:pPr>
        <w:rPr>
          <w:rStyle w:val="Strong"/>
          <w:b w:val="0"/>
          <w:bCs w:val="0"/>
          <w:color w:val="1F1F1F"/>
          <w:bdr w:val="none" w:sz="0" w:space="0" w:color="auto" w:frame="1"/>
        </w:rPr>
      </w:pPr>
    </w:p>
    <w:p w14:paraId="4E5F4834" w14:textId="77777777" w:rsidR="00E74D91" w:rsidRPr="00157503" w:rsidRDefault="00E74D91" w:rsidP="00CE03E5">
      <w:pPr>
        <w:rPr>
          <w:rStyle w:val="Strong"/>
          <w:b w:val="0"/>
          <w:bCs w:val="0"/>
          <w:color w:val="1F1F1F"/>
          <w:bdr w:val="none" w:sz="0" w:space="0" w:color="auto" w:frame="1"/>
        </w:rPr>
      </w:pPr>
    </w:p>
    <w:p w14:paraId="3435492D" w14:textId="77777777" w:rsidR="00B83538" w:rsidRPr="006A5928" w:rsidRDefault="00B83538" w:rsidP="006A5928">
      <w:pPr>
        <w:pStyle w:val="Heading3"/>
        <w:rPr>
          <w:rStyle w:val="Strong"/>
          <w:b/>
          <w:bCs/>
        </w:rPr>
      </w:pPr>
      <w:bookmarkStart w:id="69" w:name="_Toc155994800"/>
      <w:r w:rsidRPr="006A5928">
        <w:rPr>
          <w:rStyle w:val="Strong"/>
          <w:b/>
          <w:bCs/>
        </w:rPr>
        <w:t>Lack of Regular Fraud Risk Assessments:</w:t>
      </w:r>
      <w:bookmarkEnd w:id="69"/>
    </w:p>
    <w:p w14:paraId="7B45232D" w14:textId="77777777"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The absence of regular assessments geared towards identifying emerging threats represents a vulnerability. Periodic fraud risk assessments could serve as a proactive strategy to adapt controls to evolving risks, ensuring a more resilient internal control environment.</w:t>
      </w:r>
    </w:p>
    <w:p w14:paraId="266381C4" w14:textId="77777777" w:rsidR="00B83538" w:rsidRPr="00157503" w:rsidRDefault="00B83538" w:rsidP="00CE03E5">
      <w:pPr>
        <w:rPr>
          <w:rStyle w:val="Strong"/>
          <w:b w:val="0"/>
          <w:bCs w:val="0"/>
          <w:color w:val="1F1F1F"/>
          <w:bdr w:val="none" w:sz="0" w:space="0" w:color="auto" w:frame="1"/>
        </w:rPr>
      </w:pPr>
    </w:p>
    <w:p w14:paraId="5275FEF7" w14:textId="77777777" w:rsidR="00B83538" w:rsidRPr="006A5928" w:rsidRDefault="00B83538" w:rsidP="006A5928">
      <w:pPr>
        <w:pStyle w:val="Heading3"/>
        <w:rPr>
          <w:rStyle w:val="Strong"/>
          <w:b/>
          <w:bCs/>
        </w:rPr>
      </w:pPr>
      <w:bookmarkStart w:id="70" w:name="_Toc155994801"/>
      <w:r w:rsidRPr="006A5928">
        <w:rPr>
          <w:rStyle w:val="Strong"/>
          <w:b/>
          <w:bCs/>
        </w:rPr>
        <w:t>Limited Employee Fraud Awareness Training:</w:t>
      </w:r>
      <w:bookmarkEnd w:id="70"/>
    </w:p>
    <w:p w14:paraId="13C31D81" w14:textId="77777777" w:rsidR="00B83538" w:rsidRPr="00157503"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The findings highlight a gap in employee fraud awareness training. Equipping employees with knowledge of common fraud schemes not only enhances internal vigilance but also establishes a culture where employees are more likely to report suspicious activities, acting as an additional layer of defense against fraudulent endeavors.</w:t>
      </w:r>
    </w:p>
    <w:p w14:paraId="3F4F9430" w14:textId="77777777" w:rsidR="00B83538" w:rsidRPr="00157503" w:rsidRDefault="00B83538" w:rsidP="00CE03E5">
      <w:pPr>
        <w:rPr>
          <w:rStyle w:val="Strong"/>
          <w:b w:val="0"/>
          <w:bCs w:val="0"/>
          <w:color w:val="1F1F1F"/>
          <w:bdr w:val="none" w:sz="0" w:space="0" w:color="auto" w:frame="1"/>
        </w:rPr>
      </w:pPr>
    </w:p>
    <w:p w14:paraId="6AF4C35C" w14:textId="77777777" w:rsidR="00B83538" w:rsidRPr="006A5928" w:rsidRDefault="00B83538" w:rsidP="006A5928">
      <w:pPr>
        <w:pStyle w:val="Heading3"/>
        <w:rPr>
          <w:rStyle w:val="Strong"/>
          <w:b/>
          <w:bCs/>
        </w:rPr>
      </w:pPr>
      <w:bookmarkStart w:id="71" w:name="_Toc155994802"/>
      <w:r w:rsidRPr="006A5928">
        <w:rPr>
          <w:rStyle w:val="Strong"/>
          <w:b/>
          <w:bCs/>
        </w:rPr>
        <w:t>Inadequate Monitoring of IT Systems:</w:t>
      </w:r>
      <w:bookmarkEnd w:id="71"/>
    </w:p>
    <w:p w14:paraId="4AF79D07" w14:textId="77777777" w:rsidR="00B83538" w:rsidRDefault="00B83538" w:rsidP="00CE03E5">
      <w:pPr>
        <w:rPr>
          <w:rStyle w:val="Strong"/>
          <w:b w:val="0"/>
          <w:bCs w:val="0"/>
          <w:color w:val="1F1F1F"/>
          <w:bdr w:val="none" w:sz="0" w:space="0" w:color="auto" w:frame="1"/>
        </w:rPr>
      </w:pPr>
      <w:r w:rsidRPr="00157503">
        <w:rPr>
          <w:rStyle w:val="Strong"/>
          <w:b w:val="0"/>
          <w:bCs w:val="0"/>
          <w:color w:val="1F1F1F"/>
          <w:bdr w:val="none" w:sz="0" w:space="0" w:color="auto" w:frame="1"/>
        </w:rPr>
        <w:t>Insufficient monitoring of user activity and data access within IT systems emerges as a weakness. Strengthening the monitoring mechanisms is imperative to promptly identify and address potential vulnerabilities, fortifying the organization's cybersecurity posture.</w:t>
      </w:r>
    </w:p>
    <w:p w14:paraId="11D5D6D7" w14:textId="77777777" w:rsidR="00EA40D3" w:rsidRDefault="00EA40D3" w:rsidP="00CE03E5">
      <w:pPr>
        <w:rPr>
          <w:rStyle w:val="Strong"/>
          <w:b w:val="0"/>
          <w:bCs w:val="0"/>
          <w:color w:val="1F1F1F"/>
          <w:bdr w:val="none" w:sz="0" w:space="0" w:color="auto" w:frame="1"/>
        </w:rPr>
      </w:pPr>
    </w:p>
    <w:p w14:paraId="62FF048F" w14:textId="77777777" w:rsidR="00EA40D3" w:rsidRPr="00A240C0" w:rsidRDefault="00EA40D3" w:rsidP="00A240C0">
      <w:pPr>
        <w:pStyle w:val="Heading2"/>
        <w:rPr>
          <w:rStyle w:val="Strong"/>
          <w:b/>
          <w:bCs/>
        </w:rPr>
      </w:pPr>
      <w:bookmarkStart w:id="72" w:name="_Toc155994803"/>
      <w:r w:rsidRPr="00A240C0">
        <w:rPr>
          <w:rStyle w:val="Strong"/>
          <w:b/>
          <w:bCs/>
        </w:rPr>
        <w:t>Comparison of NWEL's Internal Controls with Regulatory Requirements</w:t>
      </w:r>
      <w:bookmarkEnd w:id="72"/>
    </w:p>
    <w:p w14:paraId="6C5ECB12" w14:textId="77777777" w:rsidR="00EA40D3" w:rsidRPr="00EA40D3" w:rsidRDefault="00EA40D3" w:rsidP="00EA40D3">
      <w:pPr>
        <w:rPr>
          <w:rStyle w:val="Strong"/>
          <w:b w:val="0"/>
          <w:bCs w:val="0"/>
          <w:color w:val="1F1F1F"/>
          <w:bdr w:val="none" w:sz="0" w:space="0" w:color="auto" w:frame="1"/>
        </w:rPr>
      </w:pPr>
    </w:p>
    <w:p w14:paraId="0BA16BAD" w14:textId="77777777" w:rsidR="00EA40D3" w:rsidRPr="00EA40D3" w:rsidRDefault="00EA40D3" w:rsidP="00EA40D3">
      <w:pPr>
        <w:rPr>
          <w:rStyle w:val="Strong"/>
          <w:b w:val="0"/>
          <w:bCs w:val="0"/>
          <w:color w:val="1F1F1F"/>
          <w:bdr w:val="none" w:sz="0" w:space="0" w:color="auto" w:frame="1"/>
        </w:rPr>
      </w:pPr>
      <w:r w:rsidRPr="00EA40D3">
        <w:rPr>
          <w:rStyle w:val="Strong"/>
          <w:b w:val="0"/>
          <w:bCs w:val="0"/>
          <w:color w:val="1F1F1F"/>
          <w:bdr w:val="none" w:sz="0" w:space="0" w:color="auto" w:frame="1"/>
        </w:rPr>
        <w:t>This section provides a detailed comparison of the internal controls and fraud preventive measures at NWEL in relation to the statutory guidelines stated in Bangladesh's Companies Act, 1994, the BSEC Corporate Governance Guidelines, 2012, and the Sarbanes-Oxley Act, 2002 from the USA.</w:t>
      </w:r>
    </w:p>
    <w:p w14:paraId="4AAC8252" w14:textId="77777777" w:rsidR="00EA40D3" w:rsidRPr="00EA40D3" w:rsidRDefault="00EA40D3" w:rsidP="00EA40D3">
      <w:pPr>
        <w:rPr>
          <w:rStyle w:val="Strong"/>
          <w:b w:val="0"/>
          <w:bCs w:val="0"/>
          <w:color w:val="1F1F1F"/>
          <w:bdr w:val="none" w:sz="0" w:space="0" w:color="auto" w:frame="1"/>
        </w:rPr>
      </w:pPr>
    </w:p>
    <w:p w14:paraId="57105FA6" w14:textId="77777777" w:rsidR="00EA40D3" w:rsidRPr="00BD1E95" w:rsidRDefault="00EA40D3" w:rsidP="00BD1E95">
      <w:pPr>
        <w:pStyle w:val="Heading3"/>
        <w:rPr>
          <w:rStyle w:val="Strong"/>
          <w:b/>
          <w:bCs/>
        </w:rPr>
      </w:pPr>
      <w:bookmarkStart w:id="73" w:name="_Toc155994804"/>
      <w:r w:rsidRPr="00BD1E95">
        <w:rPr>
          <w:rStyle w:val="Strong"/>
          <w:b/>
          <w:bCs/>
        </w:rPr>
        <w:t>Bangladesh's Companies Act, 1994:</w:t>
      </w:r>
      <w:bookmarkEnd w:id="73"/>
    </w:p>
    <w:p w14:paraId="2A3257AC" w14:textId="3861E0D0" w:rsidR="00EA40D3" w:rsidRPr="00EA40D3" w:rsidRDefault="00EA40D3" w:rsidP="00EA40D3">
      <w:pPr>
        <w:rPr>
          <w:rStyle w:val="Strong"/>
          <w:b w:val="0"/>
          <w:bCs w:val="0"/>
          <w:color w:val="1F1F1F"/>
          <w:bdr w:val="none" w:sz="0" w:space="0" w:color="auto" w:frame="1"/>
        </w:rPr>
      </w:pPr>
      <w:r w:rsidRPr="00EA40D3">
        <w:rPr>
          <w:rStyle w:val="Strong"/>
          <w:b w:val="0"/>
          <w:bCs w:val="0"/>
          <w:color w:val="1F1F1F"/>
          <w:bdr w:val="none" w:sz="0" w:space="0" w:color="auto" w:frame="1"/>
        </w:rPr>
        <w:t>According to Section 15(1) of the Act, every company shall at each annual general meeting appoint an auditor or auditors to hold office until the next annual general meeting. NWEL has adhered to this regulation - they have a standard policy of appointing qualified independent auditors every year at their annual general meeting.</w:t>
      </w:r>
    </w:p>
    <w:p w14:paraId="685A1854" w14:textId="77777777" w:rsidR="00EA40D3" w:rsidRPr="00EA40D3" w:rsidRDefault="00EA40D3" w:rsidP="00EA40D3">
      <w:pPr>
        <w:rPr>
          <w:rStyle w:val="Strong"/>
          <w:b w:val="0"/>
          <w:bCs w:val="0"/>
          <w:color w:val="1F1F1F"/>
          <w:bdr w:val="none" w:sz="0" w:space="0" w:color="auto" w:frame="1"/>
        </w:rPr>
      </w:pPr>
    </w:p>
    <w:p w14:paraId="63644D38" w14:textId="77777777" w:rsidR="00EA40D3" w:rsidRPr="00BD1E95" w:rsidRDefault="00EA40D3" w:rsidP="00BD1E95">
      <w:pPr>
        <w:pStyle w:val="Heading3"/>
        <w:rPr>
          <w:rStyle w:val="Strong"/>
          <w:b/>
          <w:bCs/>
        </w:rPr>
      </w:pPr>
      <w:bookmarkStart w:id="74" w:name="_Toc155994805"/>
      <w:r w:rsidRPr="00BD1E95">
        <w:rPr>
          <w:rStyle w:val="Strong"/>
          <w:b/>
          <w:bCs/>
        </w:rPr>
        <w:t>Bangladesh Securities and Exchange Commission (BSEC) Corporate Governance Guidelines, 2012:</w:t>
      </w:r>
      <w:bookmarkEnd w:id="74"/>
    </w:p>
    <w:p w14:paraId="19F33D1B" w14:textId="1CFC5476" w:rsidR="00EA40D3" w:rsidRPr="00EA40D3" w:rsidRDefault="00EA40D3" w:rsidP="00EA40D3">
      <w:pPr>
        <w:rPr>
          <w:rStyle w:val="Strong"/>
          <w:b w:val="0"/>
          <w:bCs w:val="0"/>
          <w:color w:val="1F1F1F"/>
          <w:bdr w:val="none" w:sz="0" w:space="0" w:color="auto" w:frame="1"/>
        </w:rPr>
      </w:pPr>
      <w:r w:rsidRPr="00EA40D3">
        <w:rPr>
          <w:rStyle w:val="Strong"/>
          <w:b w:val="0"/>
          <w:bCs w:val="0"/>
          <w:color w:val="1F1F1F"/>
          <w:bdr w:val="none" w:sz="0" w:space="0" w:color="auto" w:frame="1"/>
        </w:rPr>
        <w:lastRenderedPageBreak/>
        <w:t>These guidelines require the establishment of audit committees to promote transparency in organizational functions. NWEL has an audit committee comprising three members from its Board of Directors, with a tenure of three years, which aligns with this governance guideline</w:t>
      </w:r>
      <w:r w:rsidR="0080290D">
        <w:rPr>
          <w:rStyle w:val="Strong"/>
          <w:b w:val="0"/>
          <w:bCs w:val="0"/>
          <w:color w:val="1F1F1F"/>
          <w:bdr w:val="none" w:sz="0" w:space="0" w:color="auto" w:frame="1"/>
        </w:rPr>
        <w:t xml:space="preserve">. </w:t>
      </w:r>
      <w:r w:rsidRPr="00EA40D3">
        <w:rPr>
          <w:rStyle w:val="Strong"/>
          <w:b w:val="0"/>
          <w:bCs w:val="0"/>
          <w:color w:val="1F1F1F"/>
          <w:bdr w:val="none" w:sz="0" w:space="0" w:color="auto" w:frame="1"/>
        </w:rPr>
        <w:t>The guidelines also necessitate the disclosure of conflict-of-interest situations by company directors, but there is scope for NWEL to enhance the level of disclosure in this area</w:t>
      </w:r>
      <w:r w:rsidR="0080290D">
        <w:rPr>
          <w:rStyle w:val="Strong"/>
          <w:b w:val="0"/>
          <w:bCs w:val="0"/>
          <w:color w:val="1F1F1F"/>
          <w:bdr w:val="none" w:sz="0" w:space="0" w:color="auto" w:frame="1"/>
        </w:rPr>
        <w:t>.</w:t>
      </w:r>
    </w:p>
    <w:p w14:paraId="237BED88" w14:textId="77777777" w:rsidR="00EA40D3" w:rsidRPr="00EA40D3" w:rsidRDefault="00EA40D3" w:rsidP="00EA40D3">
      <w:pPr>
        <w:rPr>
          <w:rStyle w:val="Strong"/>
          <w:b w:val="0"/>
          <w:bCs w:val="0"/>
          <w:color w:val="1F1F1F"/>
          <w:bdr w:val="none" w:sz="0" w:space="0" w:color="auto" w:frame="1"/>
        </w:rPr>
      </w:pPr>
    </w:p>
    <w:p w14:paraId="64544123" w14:textId="77777777" w:rsidR="00EA40D3" w:rsidRPr="00BD1E95" w:rsidRDefault="00EA40D3" w:rsidP="00BD1E95">
      <w:pPr>
        <w:pStyle w:val="Heading3"/>
        <w:rPr>
          <w:rStyle w:val="Strong"/>
          <w:b/>
          <w:bCs/>
        </w:rPr>
      </w:pPr>
      <w:bookmarkStart w:id="75" w:name="_Toc155994806"/>
      <w:r w:rsidRPr="00BD1E95">
        <w:rPr>
          <w:rStyle w:val="Strong"/>
          <w:b/>
          <w:bCs/>
        </w:rPr>
        <w:t>Sarbanes-Oxley Act, 2002:</w:t>
      </w:r>
      <w:bookmarkEnd w:id="75"/>
    </w:p>
    <w:p w14:paraId="0F53C78A" w14:textId="78400EDE" w:rsidR="00EA40D3" w:rsidRPr="00EA40D3" w:rsidRDefault="00EA40D3" w:rsidP="00EA40D3">
      <w:pPr>
        <w:rPr>
          <w:rStyle w:val="Strong"/>
          <w:b w:val="0"/>
          <w:bCs w:val="0"/>
          <w:color w:val="1F1F1F"/>
          <w:bdr w:val="none" w:sz="0" w:space="0" w:color="auto" w:frame="1"/>
        </w:rPr>
      </w:pPr>
      <w:r w:rsidRPr="00EA40D3">
        <w:rPr>
          <w:rStyle w:val="Strong"/>
          <w:b w:val="0"/>
          <w:bCs w:val="0"/>
          <w:color w:val="1F1F1F"/>
          <w:bdr w:val="none" w:sz="0" w:space="0" w:color="auto" w:frame="1"/>
        </w:rPr>
        <w:t>Even though it is not binding for Bangladesh-based companies, the Sarbanes-Oxley Act is considered to be a gold standard for internal controls globally. NWEL displays strong alignment with this Act's guidance on maintaining accurate financial records and minimizing conflicts of interest. For instance, NWEL mandates a periodic audit of financials independently by third-party auditors, as encouraged by the Sarbanes-Oxley</w:t>
      </w:r>
      <w:r w:rsidR="0080290D">
        <w:rPr>
          <w:rStyle w:val="Strong"/>
          <w:b w:val="0"/>
          <w:bCs w:val="0"/>
          <w:color w:val="1F1F1F"/>
          <w:bdr w:val="none" w:sz="0" w:space="0" w:color="auto" w:frame="1"/>
        </w:rPr>
        <w:t xml:space="preserve"> Act.</w:t>
      </w:r>
    </w:p>
    <w:p w14:paraId="1C1ABB39" w14:textId="77777777" w:rsidR="00EA40D3" w:rsidRPr="00EA40D3" w:rsidRDefault="00EA40D3" w:rsidP="00EA40D3">
      <w:pPr>
        <w:rPr>
          <w:rStyle w:val="Strong"/>
          <w:b w:val="0"/>
          <w:bCs w:val="0"/>
          <w:color w:val="1F1F1F"/>
          <w:bdr w:val="none" w:sz="0" w:space="0" w:color="auto" w:frame="1"/>
        </w:rPr>
      </w:pPr>
    </w:p>
    <w:p w14:paraId="488D3520" w14:textId="1A00965E" w:rsidR="00EA40D3" w:rsidRPr="00EA40D3" w:rsidRDefault="00EA40D3" w:rsidP="00EA40D3">
      <w:pPr>
        <w:rPr>
          <w:rStyle w:val="Strong"/>
          <w:b w:val="0"/>
          <w:bCs w:val="0"/>
          <w:color w:val="1F1F1F"/>
          <w:bdr w:val="none" w:sz="0" w:space="0" w:color="auto" w:frame="1"/>
        </w:rPr>
      </w:pPr>
      <w:r w:rsidRPr="00EA40D3">
        <w:rPr>
          <w:rStyle w:val="Strong"/>
          <w:b w:val="0"/>
          <w:bCs w:val="0"/>
          <w:color w:val="1F1F1F"/>
          <w:bdr w:val="none" w:sz="0" w:space="0" w:color="auto" w:frame="1"/>
        </w:rPr>
        <w:t>However, there are potential areas for improvements. For example, Section 302 of the Sarbanes-Oxley Act stresses the roles of CEO and CFO in certifying the accuracy of financial statements. While NWEL's financial reports are approved by its Board of Directors, incorporating this higher level of accountability would bring them more in line with this international standard</w:t>
      </w:r>
      <w:r w:rsidR="0080290D">
        <w:rPr>
          <w:rStyle w:val="Strong"/>
          <w:b w:val="0"/>
          <w:bCs w:val="0"/>
          <w:color w:val="1F1F1F"/>
          <w:bdr w:val="none" w:sz="0" w:space="0" w:color="auto" w:frame="1"/>
        </w:rPr>
        <w:t>.</w:t>
      </w:r>
    </w:p>
    <w:p w14:paraId="6C3BE809" w14:textId="77777777" w:rsidR="00EA40D3" w:rsidRPr="00EA40D3" w:rsidRDefault="00EA40D3" w:rsidP="00EA40D3">
      <w:pPr>
        <w:rPr>
          <w:rStyle w:val="Strong"/>
          <w:b w:val="0"/>
          <w:bCs w:val="0"/>
          <w:color w:val="1F1F1F"/>
          <w:bdr w:val="none" w:sz="0" w:space="0" w:color="auto" w:frame="1"/>
        </w:rPr>
      </w:pPr>
    </w:p>
    <w:p w14:paraId="3213A9F4" w14:textId="51419230" w:rsidR="00EA40D3" w:rsidRPr="00157503" w:rsidRDefault="00EA40D3" w:rsidP="00EA40D3">
      <w:pPr>
        <w:rPr>
          <w:rStyle w:val="Strong"/>
          <w:b w:val="0"/>
          <w:bCs w:val="0"/>
          <w:color w:val="1F1F1F"/>
          <w:bdr w:val="none" w:sz="0" w:space="0" w:color="auto" w:frame="1"/>
        </w:rPr>
      </w:pPr>
      <w:r w:rsidRPr="00EA40D3">
        <w:rPr>
          <w:rStyle w:val="Strong"/>
          <w:b w:val="0"/>
          <w:bCs w:val="0"/>
          <w:color w:val="1F1F1F"/>
          <w:bdr w:val="none" w:sz="0" w:space="0" w:color="auto" w:frame="1"/>
        </w:rPr>
        <w:t>Overall, NWEL demonstrates robust alignment with local legislative requirements and even some elements of the international Sarbanes-Oxley Act. However, ensuring complete transparency in conflict-of-interest situations and enhancing the role of top-level executives in financial certification could help NWEL adhere more closely to these regulatory benchmarks, thereby strengthening their internal controls and fraud prevention measures.</w:t>
      </w:r>
    </w:p>
    <w:p w14:paraId="3AADAE2E" w14:textId="77777777" w:rsidR="008239CA" w:rsidRDefault="008239CA" w:rsidP="00CE03E5">
      <w:pPr>
        <w:rPr>
          <w:rStyle w:val="Strong"/>
          <w:b w:val="0"/>
          <w:bCs w:val="0"/>
          <w:color w:val="1F1F1F"/>
          <w:bdr w:val="none" w:sz="0" w:space="0" w:color="auto" w:frame="1"/>
        </w:rPr>
      </w:pPr>
    </w:p>
    <w:p w14:paraId="0101D047" w14:textId="77777777" w:rsidR="00D663FE" w:rsidRDefault="00D663FE" w:rsidP="00CE03E5">
      <w:pPr>
        <w:rPr>
          <w:rStyle w:val="Strong"/>
          <w:b w:val="0"/>
          <w:bCs w:val="0"/>
          <w:color w:val="1F1F1F"/>
          <w:bdr w:val="none" w:sz="0" w:space="0" w:color="auto" w:frame="1"/>
        </w:rPr>
      </w:pPr>
    </w:p>
    <w:p w14:paraId="39A07D71" w14:textId="77777777" w:rsidR="00D663FE" w:rsidRDefault="00D663FE" w:rsidP="00CE03E5">
      <w:pPr>
        <w:rPr>
          <w:rStyle w:val="Strong"/>
          <w:b w:val="0"/>
          <w:bCs w:val="0"/>
          <w:color w:val="1F1F1F"/>
          <w:bdr w:val="none" w:sz="0" w:space="0" w:color="auto" w:frame="1"/>
        </w:rPr>
      </w:pPr>
    </w:p>
    <w:p w14:paraId="50C810EC" w14:textId="77777777" w:rsidR="00D663FE" w:rsidRDefault="00D663FE" w:rsidP="00CE03E5">
      <w:pPr>
        <w:rPr>
          <w:rStyle w:val="Strong"/>
          <w:b w:val="0"/>
          <w:bCs w:val="0"/>
          <w:color w:val="1F1F1F"/>
          <w:bdr w:val="none" w:sz="0" w:space="0" w:color="auto" w:frame="1"/>
        </w:rPr>
      </w:pPr>
    </w:p>
    <w:p w14:paraId="5233AAF2" w14:textId="77777777" w:rsidR="00D663FE" w:rsidRDefault="00D663FE" w:rsidP="00CE03E5">
      <w:pPr>
        <w:rPr>
          <w:rStyle w:val="Strong"/>
          <w:b w:val="0"/>
          <w:bCs w:val="0"/>
          <w:color w:val="1F1F1F"/>
          <w:bdr w:val="none" w:sz="0" w:space="0" w:color="auto" w:frame="1"/>
        </w:rPr>
      </w:pPr>
    </w:p>
    <w:p w14:paraId="00CDFAB5" w14:textId="77777777" w:rsidR="00D663FE" w:rsidRDefault="00D663FE" w:rsidP="00CE03E5">
      <w:pPr>
        <w:rPr>
          <w:rStyle w:val="Strong"/>
          <w:b w:val="0"/>
          <w:bCs w:val="0"/>
          <w:color w:val="1F1F1F"/>
          <w:bdr w:val="none" w:sz="0" w:space="0" w:color="auto" w:frame="1"/>
        </w:rPr>
      </w:pPr>
    </w:p>
    <w:p w14:paraId="1BA7D219" w14:textId="77777777" w:rsidR="00D663FE" w:rsidRDefault="00D663FE" w:rsidP="00CE03E5">
      <w:pPr>
        <w:rPr>
          <w:rStyle w:val="Strong"/>
          <w:b w:val="0"/>
          <w:bCs w:val="0"/>
          <w:color w:val="1F1F1F"/>
          <w:bdr w:val="none" w:sz="0" w:space="0" w:color="auto" w:frame="1"/>
        </w:rPr>
      </w:pPr>
    </w:p>
    <w:p w14:paraId="34C66A4F" w14:textId="77777777" w:rsidR="0080290D" w:rsidRDefault="0080290D" w:rsidP="00CE03E5">
      <w:pPr>
        <w:rPr>
          <w:rStyle w:val="Strong"/>
          <w:b w:val="0"/>
          <w:bCs w:val="0"/>
          <w:color w:val="1F1F1F"/>
          <w:bdr w:val="none" w:sz="0" w:space="0" w:color="auto" w:frame="1"/>
        </w:rPr>
      </w:pPr>
    </w:p>
    <w:p w14:paraId="1F78677B" w14:textId="77777777" w:rsidR="0080290D" w:rsidRDefault="0080290D" w:rsidP="00CE03E5">
      <w:pPr>
        <w:rPr>
          <w:rStyle w:val="Strong"/>
          <w:b w:val="0"/>
          <w:bCs w:val="0"/>
          <w:color w:val="1F1F1F"/>
          <w:bdr w:val="none" w:sz="0" w:space="0" w:color="auto" w:frame="1"/>
        </w:rPr>
      </w:pPr>
    </w:p>
    <w:p w14:paraId="0752ABF3" w14:textId="77777777" w:rsidR="0080290D" w:rsidRDefault="0080290D" w:rsidP="00CE03E5">
      <w:pPr>
        <w:rPr>
          <w:rStyle w:val="Strong"/>
          <w:b w:val="0"/>
          <w:bCs w:val="0"/>
          <w:color w:val="1F1F1F"/>
          <w:bdr w:val="none" w:sz="0" w:space="0" w:color="auto" w:frame="1"/>
        </w:rPr>
      </w:pPr>
    </w:p>
    <w:p w14:paraId="2359CB15" w14:textId="77777777" w:rsidR="0080290D" w:rsidRDefault="0080290D" w:rsidP="00CE03E5">
      <w:pPr>
        <w:rPr>
          <w:rStyle w:val="Strong"/>
          <w:b w:val="0"/>
          <w:bCs w:val="0"/>
          <w:color w:val="1F1F1F"/>
          <w:bdr w:val="none" w:sz="0" w:space="0" w:color="auto" w:frame="1"/>
        </w:rPr>
      </w:pPr>
    </w:p>
    <w:p w14:paraId="3AE1CAE9" w14:textId="77777777" w:rsidR="00D663FE" w:rsidRPr="00157503" w:rsidRDefault="00D663FE" w:rsidP="00CE03E5">
      <w:pPr>
        <w:rPr>
          <w:rStyle w:val="Strong"/>
          <w:b w:val="0"/>
          <w:bCs w:val="0"/>
          <w:color w:val="1F1F1F"/>
          <w:bdr w:val="none" w:sz="0" w:space="0" w:color="auto" w:frame="1"/>
        </w:rPr>
      </w:pPr>
    </w:p>
    <w:p w14:paraId="71E065F0" w14:textId="4BE0B102" w:rsidR="00C01B9C" w:rsidRPr="000C2C9D" w:rsidRDefault="00C01B9C" w:rsidP="007118C5">
      <w:pPr>
        <w:pStyle w:val="Heading1"/>
        <w:numPr>
          <w:ilvl w:val="0"/>
          <w:numId w:val="33"/>
        </w:numPr>
        <w:rPr>
          <w:rStyle w:val="Strong"/>
        </w:rPr>
      </w:pPr>
      <w:bookmarkStart w:id="76" w:name="_Toc155994807"/>
      <w:r w:rsidRPr="00725700">
        <w:rPr>
          <w:rStyle w:val="Strong"/>
          <w:b/>
          <w:bCs/>
        </w:rPr>
        <w:t>Conclusion and Recommendations</w:t>
      </w:r>
      <w:bookmarkEnd w:id="76"/>
    </w:p>
    <w:bookmarkEnd w:id="8"/>
    <w:p w14:paraId="7767532A" w14:textId="77777777" w:rsidR="00BC6E5A" w:rsidRPr="00157503" w:rsidRDefault="00BC6E5A" w:rsidP="00CE03E5">
      <w:pPr>
        <w:rPr>
          <w:rFonts w:eastAsia="Times New Roman"/>
          <w:lang w:bidi="bn-BD"/>
        </w:rPr>
      </w:pPr>
    </w:p>
    <w:p w14:paraId="424B3A64" w14:textId="75616554" w:rsidR="00BC6E5A" w:rsidRPr="00D65A22" w:rsidRDefault="00BC6E5A" w:rsidP="00D65A22">
      <w:pPr>
        <w:pStyle w:val="Heading2"/>
        <w:rPr>
          <w:lang w:bidi="bn-BD"/>
        </w:rPr>
      </w:pPr>
      <w:bookmarkStart w:id="77" w:name="_Toc155994808"/>
      <w:r w:rsidRPr="00157503">
        <w:rPr>
          <w:lang w:bidi="bn-BD"/>
        </w:rPr>
        <w:t>Conclusion:</w:t>
      </w:r>
      <w:bookmarkEnd w:id="77"/>
    </w:p>
    <w:p w14:paraId="3089DBD1" w14:textId="77777777" w:rsidR="001629E1" w:rsidRPr="001629E1" w:rsidRDefault="001629E1" w:rsidP="001629E1">
      <w:pPr>
        <w:rPr>
          <w:rFonts w:eastAsia="Times New Roman"/>
          <w:lang w:bidi="bn-BD"/>
        </w:rPr>
      </w:pPr>
      <w:r w:rsidRPr="001629E1">
        <w:rPr>
          <w:rFonts w:eastAsia="Times New Roman"/>
          <w:lang w:bidi="bn-BD"/>
        </w:rPr>
        <w:t>As the final chapter unfolds in this exhaustive exploration of Navana Welding Electrode Ltd.'s internal controls, a tapestry of organizational dynamics, strengths, and areas for improvement gracefully unravels. The organization, akin to a complex organism, reveals its inherent strengths, illuminating the commendable efforts invested in fortifying its internal control mechanisms. Yet, beneath this façade of robust controls and procedural clarity, subtle vulnerabilities surface, demanding astute attention to fortify the organization's resilience against potential risks.</w:t>
      </w:r>
    </w:p>
    <w:p w14:paraId="33C2B4C6" w14:textId="77777777" w:rsidR="001629E1" w:rsidRPr="001629E1" w:rsidRDefault="001629E1" w:rsidP="001629E1">
      <w:pPr>
        <w:rPr>
          <w:rFonts w:eastAsia="Times New Roman"/>
          <w:lang w:bidi="bn-BD"/>
        </w:rPr>
      </w:pPr>
    </w:p>
    <w:p w14:paraId="4F9DCD38" w14:textId="77777777" w:rsidR="001629E1" w:rsidRPr="001629E1" w:rsidRDefault="001629E1" w:rsidP="001629E1">
      <w:pPr>
        <w:rPr>
          <w:rFonts w:eastAsia="Times New Roman"/>
          <w:lang w:bidi="bn-BD"/>
        </w:rPr>
      </w:pPr>
      <w:r w:rsidRPr="001629E1">
        <w:rPr>
          <w:rFonts w:eastAsia="Times New Roman"/>
          <w:lang w:bidi="bn-BD"/>
        </w:rPr>
        <w:t>A prominent theme that resonates throughout the findings is the organizational commitment to mitigating fraud risks through robust controls in key areas. The dual authorization procedures, regular inventory counts, and secure IT systems serve as bulwarks against potential malfeasance. This dedication to meticulous control mechanisms illustrates not only a commitment to financial integrity but also a proactive stance in safeguarding the organization's assets.</w:t>
      </w:r>
    </w:p>
    <w:p w14:paraId="73D6CD82" w14:textId="77777777" w:rsidR="001629E1" w:rsidRPr="001629E1" w:rsidRDefault="001629E1" w:rsidP="001629E1">
      <w:pPr>
        <w:rPr>
          <w:rFonts w:eastAsia="Times New Roman"/>
          <w:lang w:bidi="bn-BD"/>
        </w:rPr>
      </w:pPr>
    </w:p>
    <w:p w14:paraId="1296F136" w14:textId="77777777" w:rsidR="001629E1" w:rsidRPr="001629E1" w:rsidRDefault="001629E1" w:rsidP="001629E1">
      <w:pPr>
        <w:rPr>
          <w:rFonts w:eastAsia="Times New Roman"/>
          <w:lang w:bidi="bn-BD"/>
        </w:rPr>
      </w:pPr>
      <w:r w:rsidRPr="001629E1">
        <w:rPr>
          <w:rFonts w:eastAsia="Times New Roman"/>
          <w:lang w:bidi="bn-BD"/>
        </w:rPr>
        <w:t>A parallel strength lies in the formulation of clear policies and procedures governing critical domains such as sales, procurement, payroll, and expense claims. This clarity is akin to a navigational guide, providing employees with a well-defined framework within which to operate. The reduction of ambiguity not only streamlines operational processes but also contributes to a culture of transparency and accountability.</w:t>
      </w:r>
    </w:p>
    <w:p w14:paraId="43B05732" w14:textId="77777777" w:rsidR="001629E1" w:rsidRPr="001629E1" w:rsidRDefault="001629E1" w:rsidP="001629E1">
      <w:pPr>
        <w:rPr>
          <w:rFonts w:eastAsia="Times New Roman"/>
          <w:lang w:bidi="bn-BD"/>
        </w:rPr>
      </w:pPr>
    </w:p>
    <w:p w14:paraId="5F0DE3F1" w14:textId="77777777" w:rsidR="001629E1" w:rsidRPr="001629E1" w:rsidRDefault="001629E1" w:rsidP="001629E1">
      <w:pPr>
        <w:rPr>
          <w:rFonts w:eastAsia="Times New Roman"/>
          <w:lang w:bidi="bn-BD"/>
        </w:rPr>
      </w:pPr>
      <w:r w:rsidRPr="001629E1">
        <w:rPr>
          <w:rFonts w:eastAsia="Times New Roman"/>
          <w:lang w:bidi="bn-BD"/>
        </w:rPr>
        <w:t>Furthermore, the commitment to regular internal audits emerges as a commendable practice. The periodic examination of internal controls not only serves as a diagnostic tool but also as a mechanism for continuous improvement. This commitment to self-assessment is indicative of an organization that recognizes the dynamic nature of its operational landscape and endeavors to evolve in tandem with emerging challenges.</w:t>
      </w:r>
    </w:p>
    <w:p w14:paraId="32EE7908" w14:textId="77777777" w:rsidR="001629E1" w:rsidRPr="001629E1" w:rsidRDefault="001629E1" w:rsidP="001629E1">
      <w:pPr>
        <w:rPr>
          <w:rFonts w:eastAsia="Times New Roman"/>
          <w:lang w:bidi="bn-BD"/>
        </w:rPr>
      </w:pPr>
    </w:p>
    <w:p w14:paraId="01A5F1A4" w14:textId="77777777" w:rsidR="001629E1" w:rsidRPr="001629E1" w:rsidRDefault="001629E1" w:rsidP="001629E1">
      <w:pPr>
        <w:rPr>
          <w:rFonts w:eastAsia="Times New Roman"/>
          <w:lang w:bidi="bn-BD"/>
        </w:rPr>
      </w:pPr>
      <w:r w:rsidRPr="001629E1">
        <w:rPr>
          <w:rFonts w:eastAsia="Times New Roman"/>
          <w:lang w:bidi="bn-BD"/>
        </w:rPr>
        <w:t>However, the findings are not confined to a celebration of strengths but extend into a critical examination of identified weaknesses. Chief among these is the revelation of limited segregation of duties within certain organizational domains, notably in areas such as accounts payable. This confluence of record-keeping and transaction processing responsibilities amplifies the risk of fraudulent manipulation, demanding a recalibration of internal roles for enhanced checks and balances.</w:t>
      </w:r>
    </w:p>
    <w:p w14:paraId="5633C9DD" w14:textId="77777777" w:rsidR="001629E1" w:rsidRPr="001629E1" w:rsidRDefault="001629E1" w:rsidP="001629E1">
      <w:pPr>
        <w:rPr>
          <w:rFonts w:eastAsia="Times New Roman"/>
          <w:lang w:bidi="bn-BD"/>
        </w:rPr>
      </w:pPr>
    </w:p>
    <w:p w14:paraId="1BD4005A" w14:textId="77777777" w:rsidR="001629E1" w:rsidRPr="001629E1" w:rsidRDefault="001629E1" w:rsidP="001629E1">
      <w:pPr>
        <w:rPr>
          <w:rFonts w:eastAsia="Times New Roman"/>
          <w:lang w:bidi="bn-BD"/>
        </w:rPr>
      </w:pPr>
      <w:r w:rsidRPr="001629E1">
        <w:rPr>
          <w:rFonts w:eastAsia="Times New Roman"/>
          <w:lang w:bidi="bn-BD"/>
        </w:rPr>
        <w:t>A conspicuous gap in the organizational armor is the absence of regular fraud risk assessments. This omission exposes the organization to potential blind spots, as periodic assessments serve as prophylactic measures against emerging threats. The dynamic nature of the business landscape necessitates a proactive stance, anticipating potential risks rather than reacting to them post facto.</w:t>
      </w:r>
    </w:p>
    <w:p w14:paraId="2F1E2C34" w14:textId="77777777" w:rsidR="001629E1" w:rsidRPr="001629E1" w:rsidRDefault="001629E1" w:rsidP="001629E1">
      <w:pPr>
        <w:rPr>
          <w:rFonts w:eastAsia="Times New Roman"/>
          <w:lang w:bidi="bn-BD"/>
        </w:rPr>
      </w:pPr>
    </w:p>
    <w:p w14:paraId="33928083" w14:textId="77777777" w:rsidR="001629E1" w:rsidRPr="001629E1" w:rsidRDefault="001629E1" w:rsidP="001629E1">
      <w:pPr>
        <w:rPr>
          <w:rFonts w:eastAsia="Times New Roman"/>
          <w:lang w:bidi="bn-BD"/>
        </w:rPr>
      </w:pPr>
      <w:r w:rsidRPr="001629E1">
        <w:rPr>
          <w:rFonts w:eastAsia="Times New Roman"/>
          <w:lang w:bidi="bn-BD"/>
        </w:rPr>
        <w:t>Equally noteworthy is the revelation of inadequate employee fraud awareness training. While policies and procedures form the regulatory framework, the efficacy of these controls is contingent on the vigilance and awareness of the workforce. An investment in comprehensive training programs becomes imperative, not merely as a compliance measure but as a strategic imperative to foster a culture of internal vigilance.</w:t>
      </w:r>
    </w:p>
    <w:p w14:paraId="1658EF38" w14:textId="77777777" w:rsidR="001629E1" w:rsidRPr="001629E1" w:rsidRDefault="001629E1" w:rsidP="001629E1">
      <w:pPr>
        <w:rPr>
          <w:rFonts w:eastAsia="Times New Roman"/>
          <w:lang w:bidi="bn-BD"/>
        </w:rPr>
      </w:pPr>
    </w:p>
    <w:p w14:paraId="6CDDF1B6" w14:textId="77777777" w:rsidR="001629E1" w:rsidRPr="001629E1" w:rsidRDefault="001629E1" w:rsidP="001629E1">
      <w:pPr>
        <w:rPr>
          <w:rFonts w:eastAsia="Times New Roman"/>
          <w:lang w:bidi="bn-BD"/>
        </w:rPr>
      </w:pPr>
      <w:r w:rsidRPr="001629E1">
        <w:rPr>
          <w:rFonts w:eastAsia="Times New Roman"/>
          <w:lang w:bidi="bn-BD"/>
        </w:rPr>
        <w:t>Delving into specific cases and observations adds a layer of practical illustration to the findings. Instances of inventory discrepancies, near misses in procurement, and suspicious expense claims serve as tangible manifestations of the dynamic interplay between controls and potential threats. These real-world examples underscore the importance of a multi-faceted and adaptive approach to internal controls, where theoretical frameworks seamlessly translate into operational efficacy.</w:t>
      </w:r>
    </w:p>
    <w:p w14:paraId="198EC011" w14:textId="77777777" w:rsidR="001629E1" w:rsidRPr="001629E1" w:rsidRDefault="001629E1" w:rsidP="001629E1">
      <w:pPr>
        <w:rPr>
          <w:rFonts w:eastAsia="Times New Roman"/>
          <w:lang w:bidi="bn-BD"/>
        </w:rPr>
      </w:pPr>
    </w:p>
    <w:p w14:paraId="1304485D" w14:textId="146B03DA" w:rsidR="00725700" w:rsidRDefault="001629E1" w:rsidP="001629E1">
      <w:pPr>
        <w:rPr>
          <w:rFonts w:eastAsia="Times New Roman"/>
          <w:lang w:bidi="bn-BD"/>
        </w:rPr>
      </w:pPr>
      <w:r w:rsidRPr="001629E1">
        <w:rPr>
          <w:rFonts w:eastAsia="Times New Roman"/>
          <w:lang w:bidi="bn-BD"/>
        </w:rPr>
        <w:t>In essence, the findings encapsulate a dichotomy – a celebration of organizational strengths intertwined with a discerning gaze upon areas warranting enhancement. It's a narrative that transcends the confines of mere compliance and ventures into the realm of organizational resilience and adaptability. The study not only identifies the pulse of Navana Welding Electrode Ltd.'s internal control environment but also prescribes a roadmap for continued evolution, ensuring that the organization remains not just reactive but anticipatory in its quest for operational excellence.</w:t>
      </w:r>
    </w:p>
    <w:p w14:paraId="4D6189BD" w14:textId="77777777" w:rsidR="001629E1" w:rsidRPr="00157503" w:rsidRDefault="001629E1" w:rsidP="001629E1">
      <w:pPr>
        <w:rPr>
          <w:rFonts w:eastAsia="Times New Roman"/>
          <w:lang w:bidi="bn-BD"/>
        </w:rPr>
      </w:pPr>
    </w:p>
    <w:p w14:paraId="5AFB2667" w14:textId="4FD942DE" w:rsidR="00BC6E5A" w:rsidRPr="00725700" w:rsidRDefault="00BC6E5A" w:rsidP="00725700">
      <w:pPr>
        <w:pStyle w:val="Heading2"/>
        <w:rPr>
          <w:lang w:bidi="bn-BD"/>
        </w:rPr>
      </w:pPr>
      <w:bookmarkStart w:id="78" w:name="_Toc155994809"/>
      <w:r w:rsidRPr="00157503">
        <w:rPr>
          <w:lang w:bidi="bn-BD"/>
        </w:rPr>
        <w:t>Recommendations:</w:t>
      </w:r>
      <w:bookmarkEnd w:id="78"/>
    </w:p>
    <w:p w14:paraId="6FFD1AA0" w14:textId="4EE3EC6A" w:rsidR="00BC6E5A" w:rsidRPr="00157503" w:rsidRDefault="00F075A6" w:rsidP="00725700">
      <w:pPr>
        <w:pStyle w:val="Heading3"/>
        <w:rPr>
          <w:lang w:bidi="bn-BD"/>
        </w:rPr>
      </w:pPr>
      <w:bookmarkStart w:id="79" w:name="_Toc155994810"/>
      <w:r>
        <w:rPr>
          <w:lang w:bidi="bn-BD"/>
        </w:rPr>
        <w:t>i</w:t>
      </w:r>
      <w:r w:rsidR="00BC6E5A" w:rsidRPr="00157503">
        <w:rPr>
          <w:lang w:bidi="bn-BD"/>
        </w:rPr>
        <w:t>. Enhance Segregation of Duties:</w:t>
      </w:r>
      <w:bookmarkEnd w:id="79"/>
    </w:p>
    <w:p w14:paraId="5BF36AD4" w14:textId="488F8B29" w:rsidR="00BC6E5A" w:rsidRPr="00157503" w:rsidRDefault="00BC6E5A" w:rsidP="00CE03E5">
      <w:pPr>
        <w:rPr>
          <w:rFonts w:eastAsia="Times New Roman"/>
          <w:lang w:bidi="bn-BD"/>
        </w:rPr>
      </w:pPr>
      <w:r w:rsidRPr="00157503">
        <w:rPr>
          <w:rFonts w:eastAsia="Times New Roman"/>
          <w:lang w:bidi="bn-BD"/>
        </w:rPr>
        <w:t>Address the limited segregation of duties, especially in areas like accounts payable. Reevaluate roles to ensure a clear distinction between record-keeping and transaction processing responsibilities, reducing the risk of fraudulent manipulations.</w:t>
      </w:r>
    </w:p>
    <w:p w14:paraId="245626DA" w14:textId="77777777" w:rsidR="00BC6E5A" w:rsidRPr="00157503" w:rsidRDefault="00BC6E5A" w:rsidP="00CE03E5">
      <w:pPr>
        <w:rPr>
          <w:rFonts w:eastAsia="Times New Roman"/>
          <w:lang w:bidi="bn-BD"/>
        </w:rPr>
      </w:pPr>
    </w:p>
    <w:p w14:paraId="181D38E3" w14:textId="57D5AF6A" w:rsidR="00BC6E5A" w:rsidRPr="00157503" w:rsidRDefault="00F075A6" w:rsidP="00725700">
      <w:pPr>
        <w:pStyle w:val="Heading3"/>
        <w:rPr>
          <w:lang w:bidi="bn-BD"/>
        </w:rPr>
      </w:pPr>
      <w:bookmarkStart w:id="80" w:name="_Toc155994811"/>
      <w:r>
        <w:rPr>
          <w:lang w:bidi="bn-BD"/>
        </w:rPr>
        <w:t>ii</w:t>
      </w:r>
      <w:r w:rsidR="00BC6E5A" w:rsidRPr="00157503">
        <w:rPr>
          <w:lang w:bidi="bn-BD"/>
        </w:rPr>
        <w:t>. Implement Regular Fraud Risk Assessments:</w:t>
      </w:r>
      <w:bookmarkEnd w:id="80"/>
    </w:p>
    <w:p w14:paraId="341C1F14" w14:textId="77777777" w:rsidR="00BC6E5A" w:rsidRPr="00157503" w:rsidRDefault="00BC6E5A" w:rsidP="00CE03E5">
      <w:pPr>
        <w:rPr>
          <w:rFonts w:eastAsia="Times New Roman"/>
          <w:lang w:bidi="bn-BD"/>
        </w:rPr>
      </w:pPr>
      <w:r w:rsidRPr="00157503">
        <w:rPr>
          <w:rFonts w:eastAsia="Times New Roman"/>
          <w:lang w:bidi="bn-BD"/>
        </w:rPr>
        <w:lastRenderedPageBreak/>
        <w:t xml:space="preserve">   Introduce a systematic framework for regular fraud risk assessments. This proactive approach will enable the organization to identify emerging threats promptly, adapting controls to evolving risks and ensuring a more resilient internal control environment.</w:t>
      </w:r>
    </w:p>
    <w:p w14:paraId="35E1081A" w14:textId="77777777" w:rsidR="00BC6E5A" w:rsidRPr="00157503" w:rsidRDefault="00BC6E5A" w:rsidP="00CE03E5">
      <w:pPr>
        <w:rPr>
          <w:rFonts w:eastAsia="Times New Roman"/>
          <w:lang w:bidi="bn-BD"/>
        </w:rPr>
      </w:pPr>
    </w:p>
    <w:p w14:paraId="15008C03" w14:textId="2C80B5AB" w:rsidR="00BC6E5A" w:rsidRPr="00157503" w:rsidRDefault="00F075A6" w:rsidP="00725700">
      <w:pPr>
        <w:pStyle w:val="Heading3"/>
        <w:rPr>
          <w:lang w:bidi="bn-BD"/>
        </w:rPr>
      </w:pPr>
      <w:bookmarkStart w:id="81" w:name="_Toc155994812"/>
      <w:r>
        <w:rPr>
          <w:lang w:bidi="bn-BD"/>
        </w:rPr>
        <w:t>iii</w:t>
      </w:r>
      <w:r w:rsidR="00BC6E5A" w:rsidRPr="00157503">
        <w:rPr>
          <w:lang w:bidi="bn-BD"/>
        </w:rPr>
        <w:t>. Prioritize Employee Fraud Awareness Training:</w:t>
      </w:r>
      <w:bookmarkEnd w:id="81"/>
    </w:p>
    <w:p w14:paraId="3F3139FD" w14:textId="1091A46F" w:rsidR="00BC6E5A" w:rsidRDefault="00BC6E5A" w:rsidP="00CE03E5">
      <w:pPr>
        <w:rPr>
          <w:rFonts w:eastAsia="Times New Roman"/>
          <w:lang w:bidi="bn-BD"/>
        </w:rPr>
      </w:pPr>
      <w:r w:rsidRPr="00157503">
        <w:rPr>
          <w:rFonts w:eastAsia="Times New Roman"/>
          <w:lang w:bidi="bn-BD"/>
        </w:rPr>
        <w:t xml:space="preserve">   Invest in comprehensive training programs to enhance employee awareness of common fraud schemes. Fostering a culture of vigilance and encouraging the reporting of suspicious activities will create an additional layer of defense against fraudulent endeavors.</w:t>
      </w:r>
    </w:p>
    <w:p w14:paraId="795A69A7" w14:textId="77777777" w:rsidR="008239CA" w:rsidRPr="00157503" w:rsidRDefault="008239CA" w:rsidP="00CE03E5">
      <w:pPr>
        <w:rPr>
          <w:rFonts w:eastAsia="Times New Roman"/>
          <w:lang w:bidi="bn-BD"/>
        </w:rPr>
      </w:pPr>
    </w:p>
    <w:p w14:paraId="5E8A7E38" w14:textId="38B4C71A" w:rsidR="00BC6E5A" w:rsidRPr="00157503" w:rsidRDefault="00F04440" w:rsidP="00725700">
      <w:pPr>
        <w:pStyle w:val="Heading3"/>
        <w:rPr>
          <w:lang w:bidi="bn-BD"/>
        </w:rPr>
      </w:pPr>
      <w:bookmarkStart w:id="82" w:name="_Toc155994813"/>
      <w:r>
        <w:rPr>
          <w:lang w:bidi="bn-BD"/>
        </w:rPr>
        <w:t>iv</w:t>
      </w:r>
      <w:r w:rsidR="00BC6E5A" w:rsidRPr="00157503">
        <w:rPr>
          <w:lang w:bidi="bn-BD"/>
        </w:rPr>
        <w:t>. Strengthen Monitoring of IT Systems:</w:t>
      </w:r>
      <w:bookmarkEnd w:id="82"/>
    </w:p>
    <w:p w14:paraId="15074DA5" w14:textId="6D58FD20" w:rsidR="00BC6E5A" w:rsidRDefault="00BC6E5A" w:rsidP="00CE03E5">
      <w:pPr>
        <w:rPr>
          <w:rFonts w:eastAsia="Times New Roman"/>
          <w:lang w:bidi="bn-BD"/>
        </w:rPr>
      </w:pPr>
      <w:r w:rsidRPr="00157503">
        <w:rPr>
          <w:rFonts w:eastAsia="Times New Roman"/>
          <w:lang w:bidi="bn-BD"/>
        </w:rPr>
        <w:t xml:space="preserve">   Bolster the monitoring mechanisms within IT systems. Implement advanced tools and technologies for monitoring user activity and data access, ensuring that potential vulnerabilities are detected and addressed in a timely manner.</w:t>
      </w:r>
    </w:p>
    <w:p w14:paraId="10D60696" w14:textId="77777777" w:rsidR="00FC4C51" w:rsidRPr="00157503" w:rsidRDefault="00FC4C51" w:rsidP="00CE03E5">
      <w:pPr>
        <w:rPr>
          <w:rFonts w:eastAsia="Times New Roman"/>
          <w:lang w:bidi="bn-BD"/>
        </w:rPr>
      </w:pPr>
    </w:p>
    <w:p w14:paraId="543A7627" w14:textId="63149C2C" w:rsidR="00BC6E5A" w:rsidRPr="00157503" w:rsidRDefault="00F04440" w:rsidP="00725700">
      <w:pPr>
        <w:pStyle w:val="Heading3"/>
        <w:rPr>
          <w:lang w:bidi="bn-BD"/>
        </w:rPr>
      </w:pPr>
      <w:bookmarkStart w:id="83" w:name="_Toc155994814"/>
      <w:r>
        <w:rPr>
          <w:lang w:bidi="bn-BD"/>
        </w:rPr>
        <w:t>v</w:t>
      </w:r>
      <w:r w:rsidR="00BC6E5A" w:rsidRPr="00157503">
        <w:rPr>
          <w:lang w:bidi="bn-BD"/>
        </w:rPr>
        <w:t>. Refine Procurement Controls:</w:t>
      </w:r>
      <w:bookmarkEnd w:id="83"/>
    </w:p>
    <w:p w14:paraId="61D3A463" w14:textId="77777777" w:rsidR="00BC6E5A" w:rsidRPr="00157503" w:rsidRDefault="00BC6E5A" w:rsidP="00CE03E5">
      <w:pPr>
        <w:rPr>
          <w:rFonts w:eastAsia="Times New Roman"/>
          <w:lang w:bidi="bn-BD"/>
        </w:rPr>
      </w:pPr>
      <w:r w:rsidRPr="00157503">
        <w:rPr>
          <w:rFonts w:eastAsia="Times New Roman"/>
          <w:lang w:bidi="bn-BD"/>
        </w:rPr>
        <w:t xml:space="preserve">   Building on the success of the dual authorization process, continually refine procurement controls. Implement measures to detect and prevent vendor-related fraud, promoting transparency and integrity in procurement processes.</w:t>
      </w:r>
    </w:p>
    <w:p w14:paraId="0F564B3A" w14:textId="77777777" w:rsidR="00BC6E5A" w:rsidRPr="00157503" w:rsidRDefault="00BC6E5A" w:rsidP="00CE03E5">
      <w:pPr>
        <w:rPr>
          <w:rFonts w:eastAsia="Times New Roman"/>
          <w:lang w:bidi="bn-BD"/>
        </w:rPr>
      </w:pPr>
    </w:p>
    <w:p w14:paraId="7C909AB3" w14:textId="7A0B3C2C" w:rsidR="00BC6E5A" w:rsidRPr="00157503" w:rsidRDefault="00F04440" w:rsidP="00725700">
      <w:pPr>
        <w:pStyle w:val="Heading3"/>
        <w:rPr>
          <w:lang w:bidi="bn-BD"/>
        </w:rPr>
      </w:pPr>
      <w:bookmarkStart w:id="84" w:name="_Toc155994815"/>
      <w:r>
        <w:rPr>
          <w:lang w:bidi="bn-BD"/>
        </w:rPr>
        <w:t>vi</w:t>
      </w:r>
      <w:r w:rsidR="00BC6E5A" w:rsidRPr="00157503">
        <w:rPr>
          <w:lang w:bidi="bn-BD"/>
        </w:rPr>
        <w:t>. Institute Regular Physical Verification:</w:t>
      </w:r>
      <w:bookmarkEnd w:id="84"/>
    </w:p>
    <w:p w14:paraId="592282B2" w14:textId="0646C469" w:rsidR="00BC6E5A" w:rsidRPr="00157503" w:rsidRDefault="00BC6E5A" w:rsidP="00CE03E5">
      <w:pPr>
        <w:rPr>
          <w:rFonts w:eastAsia="Times New Roman"/>
          <w:lang w:bidi="bn-BD"/>
        </w:rPr>
      </w:pPr>
      <w:r w:rsidRPr="00157503">
        <w:rPr>
          <w:rFonts w:eastAsia="Times New Roman"/>
          <w:lang w:bidi="bn-BD"/>
        </w:rPr>
        <w:t xml:space="preserve">   Address inventory discrepancies by instituting regular physical verification processes. This will help reconcile system records with actual inventory, reducing the likelihood of discrepancies and fortifying control mechanisms.</w:t>
      </w:r>
    </w:p>
    <w:p w14:paraId="63EFE479" w14:textId="14A16378" w:rsidR="00F77000" w:rsidRDefault="00BC6E5A" w:rsidP="00CE03E5">
      <w:pPr>
        <w:rPr>
          <w:rFonts w:eastAsia="Times New Roman"/>
          <w:lang w:bidi="bn-BD"/>
        </w:rPr>
      </w:pPr>
      <w:r w:rsidRPr="00157503">
        <w:rPr>
          <w:rFonts w:eastAsia="Times New Roman"/>
          <w:lang w:bidi="bn-BD"/>
        </w:rPr>
        <w:t>In conclusion, the journey through the internal controls of Navana Welding Electrode Ltd. unveils a landscape of strengths and opportunities for growth. The organization's commitment to integrity and continuous improvement positions it on a trajectory of resilience. By heeding the recommendations outlined, Navana Welding Electrode Ltd. can not only fortify its internal control environment but also cultivate a culture of vigilance and ethical conduct. These strategic initiatives will not only safeguard the organization against potential risks but also contribute to its sustained success in the welding electrode industry.</w:t>
      </w:r>
    </w:p>
    <w:p w14:paraId="40761079" w14:textId="77777777" w:rsidR="003E0A47" w:rsidRDefault="003E0A47" w:rsidP="00CE03E5">
      <w:pPr>
        <w:rPr>
          <w:rFonts w:eastAsia="Times New Roman"/>
          <w:lang w:bidi="bn-BD"/>
        </w:rPr>
      </w:pPr>
    </w:p>
    <w:p w14:paraId="3DBC377C" w14:textId="77777777" w:rsidR="00D901D8" w:rsidRDefault="00D901D8" w:rsidP="00CE03E5">
      <w:pPr>
        <w:rPr>
          <w:rFonts w:eastAsia="Times New Roman"/>
          <w:lang w:bidi="bn-BD"/>
        </w:rPr>
      </w:pPr>
    </w:p>
    <w:p w14:paraId="16FC7361" w14:textId="77777777" w:rsidR="00D901D8" w:rsidRDefault="00D901D8" w:rsidP="00CE03E5">
      <w:pPr>
        <w:rPr>
          <w:rFonts w:eastAsia="Times New Roman"/>
          <w:lang w:bidi="bn-BD"/>
        </w:rPr>
      </w:pPr>
    </w:p>
    <w:p w14:paraId="3C3730F1" w14:textId="77777777" w:rsidR="00D901D8" w:rsidRDefault="00D901D8" w:rsidP="00CE03E5">
      <w:pPr>
        <w:rPr>
          <w:rFonts w:eastAsia="Times New Roman"/>
          <w:lang w:bidi="bn-BD"/>
        </w:rPr>
      </w:pPr>
    </w:p>
    <w:p w14:paraId="15D5BEB1" w14:textId="77777777" w:rsidR="00D901D8" w:rsidRDefault="00D901D8" w:rsidP="00CE03E5">
      <w:pPr>
        <w:rPr>
          <w:rFonts w:eastAsia="Times New Roman"/>
          <w:lang w:bidi="bn-BD"/>
        </w:rPr>
      </w:pPr>
    </w:p>
    <w:p w14:paraId="031497A3" w14:textId="77777777" w:rsidR="00D901D8" w:rsidRDefault="00D901D8" w:rsidP="00CE03E5">
      <w:pPr>
        <w:rPr>
          <w:rFonts w:eastAsia="Times New Roman"/>
          <w:lang w:bidi="bn-BD"/>
        </w:rPr>
      </w:pPr>
    </w:p>
    <w:p w14:paraId="7FF1A489" w14:textId="77777777" w:rsidR="00DF0B0A" w:rsidRDefault="00DF0B0A" w:rsidP="00CE03E5">
      <w:pPr>
        <w:rPr>
          <w:rFonts w:eastAsia="Times New Roman"/>
          <w:lang w:bidi="bn-BD"/>
        </w:rPr>
      </w:pPr>
    </w:p>
    <w:p w14:paraId="6D7D9CA2" w14:textId="34B8487E" w:rsidR="00DF0B0A" w:rsidRPr="00DF0B0A" w:rsidRDefault="00DF0B0A" w:rsidP="00466A29">
      <w:pPr>
        <w:pStyle w:val="Heading1"/>
        <w:numPr>
          <w:ilvl w:val="0"/>
          <w:numId w:val="33"/>
        </w:numPr>
        <w:rPr>
          <w:lang w:bidi="bn-BD"/>
        </w:rPr>
      </w:pPr>
      <w:bookmarkStart w:id="85" w:name="_Toc155994816"/>
      <w:r w:rsidRPr="00DF0B0A">
        <w:rPr>
          <w:lang w:bidi="bn-BD"/>
        </w:rPr>
        <w:t>Internship Experiences</w:t>
      </w:r>
      <w:bookmarkEnd w:id="85"/>
    </w:p>
    <w:p w14:paraId="06EEECD7" w14:textId="77777777" w:rsidR="00DF0B0A" w:rsidRPr="00DF0B0A" w:rsidRDefault="00DF0B0A" w:rsidP="00DF0B0A">
      <w:pPr>
        <w:rPr>
          <w:rFonts w:eastAsia="Times New Roman"/>
          <w:lang w:bidi="bn-BD"/>
        </w:rPr>
      </w:pPr>
      <w:r w:rsidRPr="00DF0B0A">
        <w:rPr>
          <w:rFonts w:eastAsia="Times New Roman"/>
          <w:lang w:bidi="bn-BD"/>
        </w:rPr>
        <w:t>My internship at Navana Welding Electrode Ltd. (NWEL) was a transformative journey, yielding invaluable professional and personal insights. Immersed in NWEL's vibrant workplace culture, I learned first-hand how theoretical concepts taught during my Bachelor of Business Administration program translate into real-world scenarios.</w:t>
      </w:r>
    </w:p>
    <w:p w14:paraId="17009C7F" w14:textId="77777777" w:rsidR="00DF0B0A" w:rsidRPr="00DF0B0A" w:rsidRDefault="00DF0B0A" w:rsidP="00DF0B0A">
      <w:pPr>
        <w:rPr>
          <w:rFonts w:eastAsia="Times New Roman"/>
          <w:lang w:bidi="bn-BD"/>
        </w:rPr>
      </w:pPr>
      <w:r w:rsidRPr="00DF0B0A">
        <w:rPr>
          <w:rFonts w:eastAsia="Times New Roman"/>
          <w:lang w:bidi="bn-BD"/>
        </w:rPr>
        <w:t>Reflecting on the hands-on experience, a few pertinent experiences stand out:</w:t>
      </w:r>
    </w:p>
    <w:p w14:paraId="16FE069C" w14:textId="77777777" w:rsidR="00DF0B0A" w:rsidRDefault="00DF0B0A" w:rsidP="00DF0B0A">
      <w:pPr>
        <w:pStyle w:val="Heading2"/>
        <w:rPr>
          <w:lang w:bidi="bn-BD"/>
        </w:rPr>
      </w:pPr>
      <w:bookmarkStart w:id="86" w:name="_Toc155994817"/>
      <w:r w:rsidRPr="00DF0B0A">
        <w:rPr>
          <w:lang w:bidi="bn-BD"/>
        </w:rPr>
        <w:t>Learning about Internal Controls:</w:t>
      </w:r>
      <w:bookmarkEnd w:id="86"/>
      <w:r w:rsidRPr="00DF0B0A">
        <w:rPr>
          <w:lang w:bidi="bn-BD"/>
        </w:rPr>
        <w:t xml:space="preserve"> </w:t>
      </w:r>
    </w:p>
    <w:p w14:paraId="0D8063F2" w14:textId="5FC1559B" w:rsidR="00DF0B0A" w:rsidRPr="00DF0B0A" w:rsidRDefault="00DF0B0A" w:rsidP="00DF0B0A">
      <w:pPr>
        <w:rPr>
          <w:rFonts w:eastAsia="Times New Roman"/>
          <w:lang w:bidi="bn-BD"/>
        </w:rPr>
      </w:pPr>
      <w:r w:rsidRPr="00DF0B0A">
        <w:rPr>
          <w:rFonts w:eastAsia="Times New Roman"/>
          <w:lang w:bidi="bn-BD"/>
        </w:rPr>
        <w:t>The opportunity to explore internal control mechanisms at NWEL was both challenging and eye-opening. I evaluated the company's compliance with regulations such as the Companies Act, 1994 and the Sarbanes-Oxley Act, 2002. Conducting control assessments in areas such as procurement and payroll was not only instrumental in enhancing my understanding of internal controls, but also provided first-hand exposure to the practical nuances and complexities they encompass.</w:t>
      </w:r>
    </w:p>
    <w:p w14:paraId="73E12809" w14:textId="77777777" w:rsidR="00DF0B0A" w:rsidRDefault="00DF0B0A" w:rsidP="00DF0B0A">
      <w:pPr>
        <w:pStyle w:val="Heading2"/>
        <w:rPr>
          <w:lang w:bidi="bn-BD"/>
        </w:rPr>
      </w:pPr>
      <w:bookmarkStart w:id="87" w:name="_Toc155994818"/>
      <w:r w:rsidRPr="00DF0B0A">
        <w:rPr>
          <w:lang w:bidi="bn-BD"/>
        </w:rPr>
        <w:t>Observing Organizational Dynamics:</w:t>
      </w:r>
      <w:bookmarkEnd w:id="87"/>
      <w:r w:rsidRPr="00DF0B0A">
        <w:rPr>
          <w:lang w:bidi="bn-BD"/>
        </w:rPr>
        <w:t xml:space="preserve"> </w:t>
      </w:r>
    </w:p>
    <w:p w14:paraId="1186EA0C" w14:textId="6FB0FCDA" w:rsidR="00DF0B0A" w:rsidRPr="00DF0B0A" w:rsidRDefault="00DF0B0A" w:rsidP="00DF0B0A">
      <w:pPr>
        <w:rPr>
          <w:rFonts w:eastAsia="Times New Roman"/>
          <w:lang w:bidi="bn-BD"/>
        </w:rPr>
      </w:pPr>
      <w:r w:rsidRPr="00DF0B0A">
        <w:rPr>
          <w:rFonts w:eastAsia="Times New Roman"/>
          <w:lang w:bidi="bn-BD"/>
        </w:rPr>
        <w:t>Through interactions with team members across different departments and hierarchical levels, I gained a profound understanding of organizational dynamics. Working closely with dedicated professionals within NWEL allowed me to observe leadership styles, team collaboration, decision-making processes, and the handling of ethical dilemmas. This was instrumental in understanding working dynamics in a large organization.</w:t>
      </w:r>
    </w:p>
    <w:p w14:paraId="272F4DCD" w14:textId="77777777" w:rsidR="00DF0B0A" w:rsidRDefault="00DF0B0A" w:rsidP="00DF0B0A">
      <w:pPr>
        <w:pStyle w:val="Heading2"/>
        <w:rPr>
          <w:lang w:bidi="bn-BD"/>
        </w:rPr>
      </w:pPr>
      <w:bookmarkStart w:id="88" w:name="_Toc155994819"/>
      <w:r w:rsidRPr="00DF0B0A">
        <w:rPr>
          <w:lang w:bidi="bn-BD"/>
        </w:rPr>
        <w:t>Developing Communication Skills:</w:t>
      </w:r>
      <w:bookmarkEnd w:id="88"/>
      <w:r w:rsidRPr="00DF0B0A">
        <w:rPr>
          <w:lang w:bidi="bn-BD"/>
        </w:rPr>
        <w:t xml:space="preserve"> </w:t>
      </w:r>
    </w:p>
    <w:p w14:paraId="7FCD8B7F" w14:textId="1D718606" w:rsidR="00DF0B0A" w:rsidRPr="00DF0B0A" w:rsidRDefault="00DF0B0A" w:rsidP="00DF0B0A">
      <w:pPr>
        <w:rPr>
          <w:rFonts w:eastAsia="Times New Roman"/>
          <w:lang w:bidi="bn-BD"/>
        </w:rPr>
      </w:pPr>
      <w:r w:rsidRPr="00DF0B0A">
        <w:rPr>
          <w:rFonts w:eastAsia="Times New Roman"/>
          <w:lang w:bidi="bn-BD"/>
        </w:rPr>
        <w:t>Interviews conducted with NWEL's employees significantly improved my communication and interpersonal skills. I learned how to communicate effectively, ask pointed questions, and handle responses with diplomacy and professionalism.</w:t>
      </w:r>
    </w:p>
    <w:p w14:paraId="05E48996" w14:textId="77777777" w:rsidR="00DF0B0A" w:rsidRDefault="00DF0B0A" w:rsidP="00DF0B0A">
      <w:pPr>
        <w:pStyle w:val="Heading2"/>
        <w:rPr>
          <w:lang w:bidi="bn-BD"/>
        </w:rPr>
      </w:pPr>
      <w:bookmarkStart w:id="89" w:name="_Toc155994820"/>
      <w:r w:rsidRPr="00DF0B0A">
        <w:rPr>
          <w:lang w:bidi="bn-BD"/>
        </w:rPr>
        <w:t>Sharpening Analytical Skills:</w:t>
      </w:r>
      <w:bookmarkEnd w:id="89"/>
      <w:r w:rsidRPr="00DF0B0A">
        <w:rPr>
          <w:lang w:bidi="bn-BD"/>
        </w:rPr>
        <w:t xml:space="preserve"> </w:t>
      </w:r>
    </w:p>
    <w:p w14:paraId="0B6D8FBC" w14:textId="003B8185" w:rsidR="00DF0B0A" w:rsidRPr="00DF0B0A" w:rsidRDefault="00DF0B0A" w:rsidP="00DF0B0A">
      <w:pPr>
        <w:rPr>
          <w:rFonts w:eastAsia="Times New Roman"/>
          <w:lang w:bidi="bn-BD"/>
        </w:rPr>
      </w:pPr>
      <w:r w:rsidRPr="00DF0B0A">
        <w:rPr>
          <w:rFonts w:eastAsia="Times New Roman"/>
          <w:lang w:bidi="bn-BD"/>
        </w:rPr>
        <w:t>Analyzing NWEL’s existing internal control framework, identifying fraud risks, and developing recommendations sharpened my analytical skills. Recognizing patterns, translating raw data into insights, and drafting reports expanded my ability to think critically and creatively.</w:t>
      </w:r>
    </w:p>
    <w:p w14:paraId="7B5C3709" w14:textId="77777777" w:rsidR="00DF0B0A" w:rsidRDefault="00DF0B0A" w:rsidP="00DF0B0A">
      <w:pPr>
        <w:pStyle w:val="Heading2"/>
        <w:rPr>
          <w:lang w:bidi="bn-BD"/>
        </w:rPr>
      </w:pPr>
      <w:bookmarkStart w:id="90" w:name="_Toc155994821"/>
      <w:r w:rsidRPr="00DF0B0A">
        <w:rPr>
          <w:lang w:bidi="bn-BD"/>
        </w:rPr>
        <w:t>Developing Adaptation Skills:</w:t>
      </w:r>
      <w:bookmarkEnd w:id="90"/>
      <w:r w:rsidRPr="00DF0B0A">
        <w:rPr>
          <w:lang w:bidi="bn-BD"/>
        </w:rPr>
        <w:t xml:space="preserve"> </w:t>
      </w:r>
    </w:p>
    <w:p w14:paraId="052FD7DF" w14:textId="20F89441" w:rsidR="00DF0B0A" w:rsidRPr="00DF0B0A" w:rsidRDefault="00DF0B0A" w:rsidP="00DF0B0A">
      <w:pPr>
        <w:rPr>
          <w:rFonts w:eastAsia="Times New Roman"/>
          <w:lang w:bidi="bn-BD"/>
        </w:rPr>
      </w:pPr>
      <w:r w:rsidRPr="00DF0B0A">
        <w:rPr>
          <w:rFonts w:eastAsia="Times New Roman"/>
          <w:lang w:bidi="bn-BD"/>
        </w:rPr>
        <w:t>One significant learning was the necessity for adaptability. The fusion of various roles into one internship (analyst, researcher, and observer) provided a variety of scenarios which required quick adaptation.</w:t>
      </w:r>
    </w:p>
    <w:p w14:paraId="084F1CC4" w14:textId="77777777" w:rsidR="00DF0B0A" w:rsidRDefault="00DF0B0A" w:rsidP="00DF0B0A">
      <w:pPr>
        <w:pStyle w:val="Heading2"/>
        <w:rPr>
          <w:lang w:bidi="bn-BD"/>
        </w:rPr>
      </w:pPr>
      <w:bookmarkStart w:id="91" w:name="_Toc155994822"/>
      <w:r w:rsidRPr="00DF0B0A">
        <w:rPr>
          <w:lang w:bidi="bn-BD"/>
        </w:rPr>
        <w:t>Exposure to Industry Challenges:</w:t>
      </w:r>
      <w:bookmarkEnd w:id="91"/>
      <w:r w:rsidRPr="00DF0B0A">
        <w:rPr>
          <w:lang w:bidi="bn-BD"/>
        </w:rPr>
        <w:t xml:space="preserve"> </w:t>
      </w:r>
    </w:p>
    <w:p w14:paraId="17793ECF" w14:textId="2BAF8A08" w:rsidR="00DF0B0A" w:rsidRPr="00DF0B0A" w:rsidRDefault="00DF0B0A" w:rsidP="00DF0B0A">
      <w:pPr>
        <w:rPr>
          <w:rFonts w:eastAsia="Times New Roman"/>
          <w:lang w:bidi="bn-BD"/>
        </w:rPr>
      </w:pPr>
      <w:r w:rsidRPr="00DF0B0A">
        <w:rPr>
          <w:rFonts w:eastAsia="Times New Roman"/>
          <w:lang w:bidi="bn-BD"/>
        </w:rPr>
        <w:lastRenderedPageBreak/>
        <w:t>Understanding the challenges of fluctuating raw material prices, maintaining consistent quality standards, adhering to evolving regulatory landscapes, and managing competition was an eye-opening experience. It provided me with a realistic perspective on the industry and a deeper understanding of the operational intricacies within a manufacturing setting.</w:t>
      </w:r>
    </w:p>
    <w:p w14:paraId="6B60CB1D" w14:textId="77777777" w:rsidR="00DF0B0A" w:rsidRDefault="00DF0B0A" w:rsidP="00DF0B0A">
      <w:pPr>
        <w:pStyle w:val="Heading2"/>
        <w:rPr>
          <w:lang w:bidi="bn-BD"/>
        </w:rPr>
      </w:pPr>
      <w:bookmarkStart w:id="92" w:name="_Toc155994823"/>
      <w:r w:rsidRPr="00DF0B0A">
        <w:rPr>
          <w:lang w:bidi="bn-BD"/>
        </w:rPr>
        <w:t>Valuing Ethical Conduct:</w:t>
      </w:r>
      <w:bookmarkEnd w:id="92"/>
      <w:r w:rsidRPr="00DF0B0A">
        <w:rPr>
          <w:lang w:bidi="bn-BD"/>
        </w:rPr>
        <w:t xml:space="preserve"> </w:t>
      </w:r>
    </w:p>
    <w:p w14:paraId="216B58E7" w14:textId="56E0065C" w:rsidR="00DF0B0A" w:rsidRPr="00DF0B0A" w:rsidRDefault="00DF0B0A" w:rsidP="00DF0B0A">
      <w:pPr>
        <w:rPr>
          <w:rFonts w:eastAsia="Times New Roman"/>
          <w:lang w:bidi="bn-BD"/>
        </w:rPr>
      </w:pPr>
      <w:r w:rsidRPr="00DF0B0A">
        <w:rPr>
          <w:rFonts w:eastAsia="Times New Roman"/>
          <w:lang w:bidi="bn-BD"/>
        </w:rPr>
        <w:t>NWEL's commitment to uphold ethical standards, manifested in its robust principles and guidelines, reinforced the importance of ethical conduct in business operations. It highlighted the crucial role that ethics plays in fortifying a company's reputation and long-term success.</w:t>
      </w:r>
    </w:p>
    <w:p w14:paraId="2E3E5742" w14:textId="77777777" w:rsidR="00DF0B0A" w:rsidRPr="00DF0B0A" w:rsidRDefault="00DF0B0A" w:rsidP="00DF0B0A">
      <w:pPr>
        <w:rPr>
          <w:rFonts w:eastAsia="Times New Roman"/>
          <w:lang w:bidi="bn-BD"/>
        </w:rPr>
      </w:pPr>
      <w:r w:rsidRPr="00DF0B0A">
        <w:rPr>
          <w:rFonts w:eastAsia="Times New Roman"/>
          <w:lang w:bidi="bn-BD"/>
        </w:rPr>
        <w:t>In conclusion, this internship at NWEL not only enriched my academic journey but also contributed significantly to my personal and professional development. It was a tapestry of learning and experiences that transcended classroom education, planting firm steppingstones for my career.</w:t>
      </w:r>
    </w:p>
    <w:p w14:paraId="298AF683" w14:textId="77777777" w:rsidR="00DF0B0A" w:rsidRDefault="00DF0B0A" w:rsidP="00CE03E5">
      <w:pPr>
        <w:rPr>
          <w:rFonts w:eastAsia="Times New Roman"/>
          <w:lang w:bidi="bn-BD"/>
        </w:rPr>
      </w:pPr>
    </w:p>
    <w:p w14:paraId="453122C8" w14:textId="77777777" w:rsidR="003E0A47" w:rsidRDefault="003E0A47" w:rsidP="00CE03E5">
      <w:pPr>
        <w:rPr>
          <w:rFonts w:eastAsia="Times New Roman"/>
          <w:lang w:bidi="bn-BD"/>
        </w:rPr>
      </w:pPr>
    </w:p>
    <w:p w14:paraId="6FFEA68A" w14:textId="77777777" w:rsidR="00FC4C51" w:rsidRDefault="00FC4C51" w:rsidP="00CE03E5">
      <w:pPr>
        <w:rPr>
          <w:rFonts w:eastAsia="Times New Roman"/>
          <w:lang w:bidi="bn-BD"/>
        </w:rPr>
      </w:pPr>
    </w:p>
    <w:p w14:paraId="3B19357F" w14:textId="77777777" w:rsidR="00FC4C51" w:rsidRDefault="00FC4C51" w:rsidP="00CE03E5">
      <w:pPr>
        <w:rPr>
          <w:rFonts w:eastAsia="Times New Roman"/>
          <w:lang w:bidi="bn-BD"/>
        </w:rPr>
      </w:pPr>
    </w:p>
    <w:p w14:paraId="3DD990D9" w14:textId="77777777" w:rsidR="00FC4C51" w:rsidRDefault="00FC4C51" w:rsidP="00CE03E5">
      <w:pPr>
        <w:rPr>
          <w:rFonts w:eastAsia="Times New Roman"/>
          <w:lang w:bidi="bn-BD"/>
        </w:rPr>
      </w:pPr>
    </w:p>
    <w:p w14:paraId="38B014B9" w14:textId="77777777" w:rsidR="00941609" w:rsidRDefault="00941609" w:rsidP="00CE03E5">
      <w:pPr>
        <w:rPr>
          <w:rFonts w:eastAsia="Times New Roman"/>
          <w:lang w:bidi="bn-BD"/>
        </w:rPr>
      </w:pPr>
    </w:p>
    <w:p w14:paraId="69E70CF2" w14:textId="77777777" w:rsidR="00941609" w:rsidRDefault="00941609" w:rsidP="00CE03E5">
      <w:pPr>
        <w:rPr>
          <w:rFonts w:eastAsia="Times New Roman"/>
          <w:lang w:bidi="bn-BD"/>
        </w:rPr>
      </w:pPr>
    </w:p>
    <w:p w14:paraId="77A18F9B" w14:textId="77777777" w:rsidR="00941609" w:rsidRDefault="00941609" w:rsidP="00CE03E5">
      <w:pPr>
        <w:rPr>
          <w:rFonts w:eastAsia="Times New Roman"/>
          <w:lang w:bidi="bn-BD"/>
        </w:rPr>
      </w:pPr>
    </w:p>
    <w:p w14:paraId="3BFE9B99" w14:textId="77777777" w:rsidR="00941609" w:rsidRDefault="00941609" w:rsidP="00CE03E5">
      <w:pPr>
        <w:rPr>
          <w:rFonts w:eastAsia="Times New Roman"/>
          <w:lang w:bidi="bn-BD"/>
        </w:rPr>
      </w:pPr>
    </w:p>
    <w:p w14:paraId="7E19E91F" w14:textId="77777777" w:rsidR="00941609" w:rsidRDefault="00941609" w:rsidP="00CE03E5">
      <w:pPr>
        <w:rPr>
          <w:rFonts w:eastAsia="Times New Roman"/>
          <w:lang w:bidi="bn-BD"/>
        </w:rPr>
      </w:pPr>
    </w:p>
    <w:p w14:paraId="065D4BD8" w14:textId="77777777" w:rsidR="00941609" w:rsidRDefault="00941609" w:rsidP="00CE03E5">
      <w:pPr>
        <w:rPr>
          <w:rFonts w:eastAsia="Times New Roman"/>
          <w:lang w:bidi="bn-BD"/>
        </w:rPr>
      </w:pPr>
    </w:p>
    <w:p w14:paraId="0122352A" w14:textId="77777777" w:rsidR="00941609" w:rsidRDefault="00941609" w:rsidP="00CE03E5">
      <w:pPr>
        <w:rPr>
          <w:rFonts w:eastAsia="Times New Roman"/>
          <w:lang w:bidi="bn-BD"/>
        </w:rPr>
      </w:pPr>
    </w:p>
    <w:p w14:paraId="74BCAA14" w14:textId="77777777" w:rsidR="00941609" w:rsidRDefault="00941609" w:rsidP="00CE03E5">
      <w:pPr>
        <w:rPr>
          <w:rFonts w:eastAsia="Times New Roman"/>
          <w:lang w:bidi="bn-BD"/>
        </w:rPr>
      </w:pPr>
    </w:p>
    <w:p w14:paraId="13400A5A" w14:textId="77777777" w:rsidR="00941609" w:rsidRDefault="00941609" w:rsidP="00CE03E5">
      <w:pPr>
        <w:rPr>
          <w:rFonts w:eastAsia="Times New Roman"/>
          <w:lang w:bidi="bn-BD"/>
        </w:rPr>
      </w:pPr>
    </w:p>
    <w:p w14:paraId="314C9490" w14:textId="77777777" w:rsidR="00941609" w:rsidRDefault="00941609" w:rsidP="00CE03E5">
      <w:pPr>
        <w:rPr>
          <w:rFonts w:eastAsia="Times New Roman"/>
          <w:lang w:bidi="bn-BD"/>
        </w:rPr>
      </w:pPr>
    </w:p>
    <w:p w14:paraId="3BCE850A" w14:textId="77777777" w:rsidR="00941609" w:rsidRDefault="00941609" w:rsidP="00CE03E5">
      <w:pPr>
        <w:rPr>
          <w:rFonts w:eastAsia="Times New Roman"/>
          <w:lang w:bidi="bn-BD"/>
        </w:rPr>
      </w:pPr>
    </w:p>
    <w:p w14:paraId="3A780365" w14:textId="77777777" w:rsidR="00941609" w:rsidRDefault="00941609" w:rsidP="00CE03E5">
      <w:pPr>
        <w:rPr>
          <w:rFonts w:eastAsia="Times New Roman"/>
          <w:lang w:bidi="bn-BD"/>
        </w:rPr>
      </w:pPr>
    </w:p>
    <w:p w14:paraId="5A3F246C" w14:textId="77777777" w:rsidR="00941609" w:rsidRDefault="00941609" w:rsidP="00CE03E5">
      <w:pPr>
        <w:rPr>
          <w:rFonts w:eastAsia="Times New Roman"/>
          <w:lang w:bidi="bn-BD"/>
        </w:rPr>
      </w:pPr>
    </w:p>
    <w:p w14:paraId="1C71CD0A" w14:textId="77777777" w:rsidR="00941609" w:rsidRDefault="00941609" w:rsidP="00CE03E5">
      <w:pPr>
        <w:rPr>
          <w:rFonts w:eastAsia="Times New Roman"/>
          <w:lang w:bidi="bn-BD"/>
        </w:rPr>
      </w:pPr>
    </w:p>
    <w:p w14:paraId="575C0165" w14:textId="77777777" w:rsidR="00941609" w:rsidRDefault="00941609" w:rsidP="00CE03E5">
      <w:pPr>
        <w:rPr>
          <w:rFonts w:eastAsia="Times New Roman"/>
          <w:lang w:bidi="bn-BD"/>
        </w:rPr>
      </w:pPr>
    </w:p>
    <w:p w14:paraId="4C769696" w14:textId="77777777" w:rsidR="003E0A47" w:rsidRDefault="003E0A47" w:rsidP="00CE03E5">
      <w:pPr>
        <w:rPr>
          <w:rFonts w:eastAsia="Times New Roman"/>
          <w:lang w:bidi="bn-BD"/>
        </w:rPr>
      </w:pPr>
    </w:p>
    <w:p w14:paraId="332470DD" w14:textId="30083BB7" w:rsidR="003E0A47" w:rsidRDefault="003E0A47" w:rsidP="00466A29">
      <w:pPr>
        <w:pStyle w:val="Heading1"/>
        <w:numPr>
          <w:ilvl w:val="0"/>
          <w:numId w:val="33"/>
        </w:numPr>
        <w:rPr>
          <w:lang w:bidi="bn-BD"/>
        </w:rPr>
      </w:pPr>
      <w:bookmarkStart w:id="93" w:name="_Toc155994824"/>
      <w:r>
        <w:rPr>
          <w:lang w:bidi="bn-BD"/>
        </w:rPr>
        <w:t>Reference</w:t>
      </w:r>
      <w:bookmarkEnd w:id="93"/>
    </w:p>
    <w:p w14:paraId="7CF277CD" w14:textId="3F359AF8" w:rsidR="00EC4713" w:rsidRPr="00845978" w:rsidRDefault="00EC4713" w:rsidP="00EC4713">
      <w:pPr>
        <w:rPr>
          <w:i/>
          <w:iCs/>
          <w:lang w:bidi="bn-BD"/>
        </w:rPr>
      </w:pPr>
      <w:r>
        <w:rPr>
          <w:lang w:bidi="bn-BD"/>
        </w:rPr>
        <w:t xml:space="preserve">Committee of Sponsoring Organizations of the Treadway Commission. (2017). Internal Control—Integrated Framework. </w:t>
      </w:r>
      <w:hyperlink r:id="rId13" w:history="1">
        <w:r w:rsidR="00845978" w:rsidRPr="00845978">
          <w:rPr>
            <w:rStyle w:val="Hyperlink"/>
            <w:i/>
            <w:iCs/>
          </w:rPr>
          <w:t>COSO Internal Control- Integrated Framework (aicpa.org)</w:t>
        </w:r>
      </w:hyperlink>
    </w:p>
    <w:p w14:paraId="7CEAE9C8" w14:textId="3B41ED1D" w:rsidR="00EC4713" w:rsidRPr="005F5241" w:rsidRDefault="00EC4713" w:rsidP="00EC4713">
      <w:pPr>
        <w:rPr>
          <w:i/>
          <w:iCs/>
          <w:lang w:bidi="bn-BD"/>
        </w:rPr>
      </w:pPr>
      <w:r>
        <w:rPr>
          <w:lang w:bidi="bn-BD"/>
        </w:rPr>
        <w:t xml:space="preserve">Public Company Accounting Oversight Board. (2017). Auditing Standard No. 5: An Audit of Internal Control Over Financial Reporting That Is Integrated with An Audit of Financial Statements. </w:t>
      </w:r>
      <w:hyperlink r:id="rId14" w:history="1">
        <w:r w:rsidR="005F5241" w:rsidRPr="005F5241">
          <w:rPr>
            <w:rStyle w:val="Hyperlink"/>
            <w:i/>
            <w:iCs/>
          </w:rPr>
          <w:t>Auditing Standard No. 5 | PCAOB (pcaobus.org)</w:t>
        </w:r>
      </w:hyperlink>
    </w:p>
    <w:p w14:paraId="3C24FAB2" w14:textId="77777777" w:rsidR="00F84C64" w:rsidRDefault="00EC4713" w:rsidP="00EC4713">
      <w:pPr>
        <w:rPr>
          <w:lang w:bidi="bn-BD"/>
        </w:rPr>
      </w:pPr>
      <w:r>
        <w:rPr>
          <w:lang w:bidi="bn-BD"/>
        </w:rPr>
        <w:t xml:space="preserve">Institute of Internal Auditors. (2018). International Professional Practices Framework. </w:t>
      </w:r>
      <w:hyperlink r:id="rId15" w:history="1">
        <w:r w:rsidR="00F84C64" w:rsidRPr="00F84C64">
          <w:rPr>
            <w:rStyle w:val="Hyperlink"/>
            <w:i/>
            <w:iCs/>
          </w:rPr>
          <w:t>International Professional Practices Framework (IPPF) | The IIA</w:t>
        </w:r>
      </w:hyperlink>
      <w:r w:rsidR="00F84C64">
        <w:rPr>
          <w:lang w:bidi="bn-BD"/>
        </w:rPr>
        <w:t xml:space="preserve"> </w:t>
      </w:r>
    </w:p>
    <w:p w14:paraId="375B7242" w14:textId="063046A2" w:rsidR="003E0A47" w:rsidRDefault="00EC4713" w:rsidP="00EC4713">
      <w:pPr>
        <w:rPr>
          <w:i/>
          <w:iCs/>
        </w:rPr>
      </w:pPr>
      <w:r>
        <w:rPr>
          <w:lang w:bidi="bn-BD"/>
        </w:rPr>
        <w:t>University of California.</w:t>
      </w:r>
      <w:r w:rsidR="008D01A3">
        <w:rPr>
          <w:lang w:bidi="bn-BD"/>
        </w:rPr>
        <w:t xml:space="preserve"> </w:t>
      </w:r>
      <w:r>
        <w:rPr>
          <w:lang w:bidi="bn-BD"/>
        </w:rPr>
        <w:t xml:space="preserve">(2016). Guide for Effective Audit Committee. </w:t>
      </w:r>
      <w:hyperlink r:id="rId16" w:history="1">
        <w:r w:rsidRPr="00EC4713">
          <w:rPr>
            <w:rStyle w:val="Hyperlink"/>
            <w:i/>
            <w:iCs/>
          </w:rPr>
          <w:t>audit7.pdf (universityofcalifornia.edu)</w:t>
        </w:r>
      </w:hyperlink>
    </w:p>
    <w:p w14:paraId="1ACDF77D" w14:textId="16E3F7FD" w:rsidR="001F3F74" w:rsidRDefault="001F3F74" w:rsidP="00EC4713">
      <w:pPr>
        <w:rPr>
          <w:rStyle w:val="Hyperlink"/>
          <w:i/>
          <w:iCs/>
        </w:rPr>
      </w:pPr>
      <w:r w:rsidRPr="001F3F74">
        <w:rPr>
          <w:lang w:bidi="bn-BD"/>
        </w:rPr>
        <w:t xml:space="preserve">U.S. Congress. (2002). Sarbanes-Oxley Act of 2002. United States Public Law, 116. </w:t>
      </w:r>
      <w:hyperlink r:id="rId17" w:history="1">
        <w:r w:rsidR="00AD52C0" w:rsidRPr="00A14652">
          <w:rPr>
            <w:rStyle w:val="Hyperlink"/>
            <w:i/>
            <w:iCs/>
          </w:rPr>
          <w:t>https://www.congress.gov/bill/107th-congress/house-bill/3763</w:t>
        </w:r>
      </w:hyperlink>
    </w:p>
    <w:p w14:paraId="44201F0F" w14:textId="1A949D9E" w:rsidR="00AD52C0" w:rsidRDefault="00AD52C0" w:rsidP="00EC4713">
      <w:pPr>
        <w:rPr>
          <w:rStyle w:val="Hyperlink"/>
          <w:i/>
          <w:iCs/>
        </w:rPr>
      </w:pPr>
      <w:r w:rsidRPr="00AD52C0">
        <w:rPr>
          <w:lang w:bidi="bn-BD"/>
        </w:rPr>
        <w:t xml:space="preserve">Bangladesh Parliament. (1994). Companies Act, 1994. </w:t>
      </w:r>
      <w:hyperlink r:id="rId18" w:history="1">
        <w:r w:rsidR="00E264F6" w:rsidRPr="00A14652">
          <w:rPr>
            <w:rStyle w:val="Hyperlink"/>
            <w:i/>
            <w:iCs/>
          </w:rPr>
          <w:t>http://bdlaws.minlaw.gov.bd/act-207.html</w:t>
        </w:r>
      </w:hyperlink>
    </w:p>
    <w:p w14:paraId="67051158" w14:textId="607FB86B" w:rsidR="00E264F6" w:rsidRPr="00E264F6" w:rsidRDefault="00E264F6" w:rsidP="00EC4713">
      <w:pPr>
        <w:rPr>
          <w:rStyle w:val="Hyperlink"/>
          <w:color w:val="auto"/>
          <w:u w:val="none"/>
        </w:rPr>
      </w:pPr>
      <w:r>
        <w:rPr>
          <w:rStyle w:val="Hyperlink"/>
          <w:color w:val="auto"/>
          <w:u w:val="none"/>
        </w:rPr>
        <w:t>Company Websites:</w:t>
      </w:r>
    </w:p>
    <w:p w14:paraId="5EFBB855" w14:textId="524F88F8" w:rsidR="00E264F6" w:rsidRDefault="0082024C" w:rsidP="00E264F6">
      <w:pPr>
        <w:pStyle w:val="ListParagraph"/>
        <w:numPr>
          <w:ilvl w:val="0"/>
          <w:numId w:val="36"/>
        </w:numPr>
        <w:rPr>
          <w:i/>
          <w:iCs/>
          <w:lang w:bidi="bn-BD"/>
        </w:rPr>
      </w:pPr>
      <w:hyperlink r:id="rId19" w:history="1">
        <w:r w:rsidR="00E264F6" w:rsidRPr="00E264F6">
          <w:rPr>
            <w:rStyle w:val="Hyperlink"/>
            <w:i/>
            <w:iCs/>
          </w:rPr>
          <w:t xml:space="preserve">Navana Welding Electrode Limited </w:t>
        </w:r>
        <w:r w:rsidR="00E264F6">
          <w:rPr>
            <w:rStyle w:val="Hyperlink"/>
            <w:i/>
            <w:iCs/>
          </w:rPr>
          <w:t>–</w:t>
        </w:r>
        <w:r w:rsidR="00E264F6" w:rsidRPr="00E264F6">
          <w:rPr>
            <w:rStyle w:val="Hyperlink"/>
            <w:i/>
            <w:iCs/>
          </w:rPr>
          <w:t xml:space="preserve"> Navana Group</w:t>
        </w:r>
      </w:hyperlink>
    </w:p>
    <w:p w14:paraId="33CB1FBC" w14:textId="3DB63EF4" w:rsidR="00E264F6" w:rsidRPr="00E264F6" w:rsidRDefault="0082024C" w:rsidP="00E264F6">
      <w:pPr>
        <w:pStyle w:val="ListParagraph"/>
        <w:numPr>
          <w:ilvl w:val="0"/>
          <w:numId w:val="36"/>
        </w:numPr>
        <w:rPr>
          <w:i/>
          <w:iCs/>
          <w:lang w:bidi="bn-BD"/>
        </w:rPr>
      </w:pPr>
      <w:hyperlink r:id="rId20" w:history="1">
        <w:r w:rsidR="00D5548C" w:rsidRPr="00A14652">
          <w:rPr>
            <w:rStyle w:val="Hyperlink"/>
            <w:i/>
            <w:iCs/>
            <w:lang w:bidi="bn-BD"/>
          </w:rPr>
          <w:t>http://www.navanawelding.com</w:t>
        </w:r>
      </w:hyperlink>
      <w:r w:rsidR="00D5548C">
        <w:rPr>
          <w:i/>
          <w:iCs/>
          <w:lang w:bidi="bn-BD"/>
        </w:rPr>
        <w:t xml:space="preserve"> </w:t>
      </w:r>
    </w:p>
    <w:sectPr w:rsidR="00E264F6" w:rsidRPr="00E264F6" w:rsidSect="00AD3480">
      <w:footerReference w:type="default" r:id="rId21"/>
      <w:pgSz w:w="11906" w:h="16838" w:code="9"/>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6E105" w14:textId="77777777" w:rsidR="0082024C" w:rsidRDefault="0082024C" w:rsidP="00F52498">
      <w:r>
        <w:separator/>
      </w:r>
    </w:p>
  </w:endnote>
  <w:endnote w:type="continuationSeparator" w:id="0">
    <w:p w14:paraId="1A5E91A8" w14:textId="77777777" w:rsidR="0082024C" w:rsidRDefault="0082024C" w:rsidP="00F52498">
      <w:r>
        <w:continuationSeparator/>
      </w:r>
    </w:p>
  </w:endnote>
  <w:endnote w:type="continuationNotice" w:id="1">
    <w:p w14:paraId="4DAE6C08" w14:textId="77777777" w:rsidR="0082024C" w:rsidRDefault="00820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225249"/>
      <w:docPartObj>
        <w:docPartGallery w:val="Page Numbers (Bottom of Page)"/>
        <w:docPartUnique/>
      </w:docPartObj>
    </w:sdtPr>
    <w:sdtEndPr>
      <w:rPr>
        <w:noProof/>
      </w:rPr>
    </w:sdtEndPr>
    <w:sdtContent>
      <w:p w14:paraId="4AB8D08D" w14:textId="4C6C0C78" w:rsidR="00AD3480" w:rsidRDefault="00AD3480">
        <w:pPr>
          <w:pStyle w:val="Footer"/>
          <w:jc w:val="right"/>
        </w:pPr>
        <w:r>
          <w:fldChar w:fldCharType="begin"/>
        </w:r>
        <w:r>
          <w:instrText xml:space="preserve"> PAGE   \* MERGEFORMAT </w:instrText>
        </w:r>
        <w:r>
          <w:fldChar w:fldCharType="separate"/>
        </w:r>
        <w:r w:rsidR="00B47794">
          <w:rPr>
            <w:noProof/>
          </w:rPr>
          <w:t>5</w:t>
        </w:r>
        <w:r>
          <w:rPr>
            <w:noProof/>
          </w:rPr>
          <w:fldChar w:fldCharType="end"/>
        </w:r>
      </w:p>
    </w:sdtContent>
  </w:sdt>
  <w:p w14:paraId="5F5A18E9" w14:textId="77777777" w:rsidR="00AD3480" w:rsidRDefault="00AD34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D216F" w14:textId="77777777" w:rsidR="0082024C" w:rsidRDefault="0082024C" w:rsidP="00F52498">
      <w:r>
        <w:separator/>
      </w:r>
    </w:p>
  </w:footnote>
  <w:footnote w:type="continuationSeparator" w:id="0">
    <w:p w14:paraId="14147EEC" w14:textId="77777777" w:rsidR="0082024C" w:rsidRDefault="0082024C" w:rsidP="00F52498">
      <w:r>
        <w:continuationSeparator/>
      </w:r>
    </w:p>
  </w:footnote>
  <w:footnote w:type="continuationNotice" w:id="1">
    <w:p w14:paraId="05450342" w14:textId="77777777" w:rsidR="0082024C" w:rsidRDefault="0082024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72D1"/>
    <w:multiLevelType w:val="multilevel"/>
    <w:tmpl w:val="31E2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562EB"/>
    <w:multiLevelType w:val="multilevel"/>
    <w:tmpl w:val="4DBC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07247E"/>
    <w:multiLevelType w:val="hybridMultilevel"/>
    <w:tmpl w:val="04E65B3C"/>
    <w:lvl w:ilvl="0" w:tplc="DC2AC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704B1A"/>
    <w:multiLevelType w:val="hybridMultilevel"/>
    <w:tmpl w:val="E2A449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49A53DE"/>
    <w:multiLevelType w:val="multilevel"/>
    <w:tmpl w:val="85B0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27A2D"/>
    <w:multiLevelType w:val="multilevel"/>
    <w:tmpl w:val="A112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CD391D"/>
    <w:multiLevelType w:val="multilevel"/>
    <w:tmpl w:val="BE8A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0E402B"/>
    <w:multiLevelType w:val="multilevel"/>
    <w:tmpl w:val="F0F8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46AB4"/>
    <w:multiLevelType w:val="multilevel"/>
    <w:tmpl w:val="76E8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AE034F"/>
    <w:multiLevelType w:val="multilevel"/>
    <w:tmpl w:val="1C3A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F83B97"/>
    <w:multiLevelType w:val="hybridMultilevel"/>
    <w:tmpl w:val="C4D4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962756"/>
    <w:multiLevelType w:val="hybridMultilevel"/>
    <w:tmpl w:val="51D831BE"/>
    <w:lvl w:ilvl="0" w:tplc="9E129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813CE4"/>
    <w:multiLevelType w:val="multilevel"/>
    <w:tmpl w:val="7798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EA6230"/>
    <w:multiLevelType w:val="multilevel"/>
    <w:tmpl w:val="2FE4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43112C"/>
    <w:multiLevelType w:val="multilevel"/>
    <w:tmpl w:val="E706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593D4E"/>
    <w:multiLevelType w:val="multilevel"/>
    <w:tmpl w:val="2ECC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CF17E5"/>
    <w:multiLevelType w:val="multilevel"/>
    <w:tmpl w:val="E856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986F00"/>
    <w:multiLevelType w:val="hybridMultilevel"/>
    <w:tmpl w:val="166C804C"/>
    <w:lvl w:ilvl="0" w:tplc="652A6D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A41FE3"/>
    <w:multiLevelType w:val="hybridMultilevel"/>
    <w:tmpl w:val="39166248"/>
    <w:lvl w:ilvl="0" w:tplc="A442F5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0851AD"/>
    <w:multiLevelType w:val="multilevel"/>
    <w:tmpl w:val="6734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C555A1"/>
    <w:multiLevelType w:val="multilevel"/>
    <w:tmpl w:val="8A5A3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936DB3"/>
    <w:multiLevelType w:val="multilevel"/>
    <w:tmpl w:val="5E7C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7B7BA8"/>
    <w:multiLevelType w:val="hybridMultilevel"/>
    <w:tmpl w:val="9CD4F040"/>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5720320A"/>
    <w:multiLevelType w:val="multilevel"/>
    <w:tmpl w:val="C4D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FE7C18"/>
    <w:multiLevelType w:val="multilevel"/>
    <w:tmpl w:val="D90A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232327"/>
    <w:multiLevelType w:val="multilevel"/>
    <w:tmpl w:val="854A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3D1277"/>
    <w:multiLevelType w:val="multilevel"/>
    <w:tmpl w:val="124C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B018B6"/>
    <w:multiLevelType w:val="multilevel"/>
    <w:tmpl w:val="8842C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7372AB"/>
    <w:multiLevelType w:val="multilevel"/>
    <w:tmpl w:val="97FC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2E6793"/>
    <w:multiLevelType w:val="multilevel"/>
    <w:tmpl w:val="7CEE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F23E5D"/>
    <w:multiLevelType w:val="hybridMultilevel"/>
    <w:tmpl w:val="65FCE91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E713202"/>
    <w:multiLevelType w:val="multilevel"/>
    <w:tmpl w:val="5424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C96A89"/>
    <w:multiLevelType w:val="multilevel"/>
    <w:tmpl w:val="D08A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AB5030"/>
    <w:multiLevelType w:val="multilevel"/>
    <w:tmpl w:val="EF1C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D17C27"/>
    <w:multiLevelType w:val="hybridMultilevel"/>
    <w:tmpl w:val="5BFEB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7"/>
  </w:num>
  <w:num w:numId="4">
    <w:abstractNumId w:val="4"/>
  </w:num>
  <w:num w:numId="5">
    <w:abstractNumId w:val="8"/>
  </w:num>
  <w:num w:numId="6">
    <w:abstractNumId w:val="24"/>
  </w:num>
  <w:num w:numId="7">
    <w:abstractNumId w:val="0"/>
  </w:num>
  <w:num w:numId="8">
    <w:abstractNumId w:val="12"/>
  </w:num>
  <w:num w:numId="9">
    <w:abstractNumId w:val="15"/>
  </w:num>
  <w:num w:numId="10">
    <w:abstractNumId w:val="21"/>
  </w:num>
  <w:num w:numId="11">
    <w:abstractNumId w:val="6"/>
  </w:num>
  <w:num w:numId="12">
    <w:abstractNumId w:val="13"/>
  </w:num>
  <w:num w:numId="13">
    <w:abstractNumId w:val="33"/>
  </w:num>
  <w:num w:numId="14">
    <w:abstractNumId w:val="26"/>
  </w:num>
  <w:num w:numId="15">
    <w:abstractNumId w:val="23"/>
  </w:num>
  <w:num w:numId="16">
    <w:abstractNumId w:val="19"/>
  </w:num>
  <w:num w:numId="17">
    <w:abstractNumId w:val="1"/>
  </w:num>
  <w:num w:numId="18">
    <w:abstractNumId w:val="20"/>
  </w:num>
  <w:num w:numId="19">
    <w:abstractNumId w:val="32"/>
  </w:num>
  <w:num w:numId="20">
    <w:abstractNumId w:val="29"/>
  </w:num>
  <w:num w:numId="21">
    <w:abstractNumId w:val="5"/>
  </w:num>
  <w:num w:numId="22">
    <w:abstractNumId w:val="16"/>
  </w:num>
  <w:num w:numId="23">
    <w:abstractNumId w:val="9"/>
  </w:num>
  <w:num w:numId="24">
    <w:abstractNumId w:val="25"/>
  </w:num>
  <w:num w:numId="25">
    <w:abstractNumId w:val="17"/>
  </w:num>
  <w:num w:numId="26">
    <w:abstractNumId w:val="18"/>
  </w:num>
  <w:num w:numId="27">
    <w:abstractNumId w:val="17"/>
  </w:num>
  <w:num w:numId="28">
    <w:abstractNumId w:val="28"/>
  </w:num>
  <w:num w:numId="29">
    <w:abstractNumId w:val="27"/>
  </w:num>
  <w:num w:numId="30">
    <w:abstractNumId w:val="14"/>
  </w:num>
  <w:num w:numId="31">
    <w:abstractNumId w:val="31"/>
  </w:num>
  <w:num w:numId="32">
    <w:abstractNumId w:val="11"/>
  </w:num>
  <w:num w:numId="33">
    <w:abstractNumId w:val="2"/>
  </w:num>
  <w:num w:numId="34">
    <w:abstractNumId w:val="10"/>
  </w:num>
  <w:num w:numId="35">
    <w:abstractNumId w:val="3"/>
  </w:num>
  <w:num w:numId="3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A89"/>
    <w:rsid w:val="000018A8"/>
    <w:rsid w:val="00003EA5"/>
    <w:rsid w:val="00005D04"/>
    <w:rsid w:val="00006D9A"/>
    <w:rsid w:val="000076FF"/>
    <w:rsid w:val="00007B27"/>
    <w:rsid w:val="00010250"/>
    <w:rsid w:val="00012FD7"/>
    <w:rsid w:val="00014D4D"/>
    <w:rsid w:val="000205C5"/>
    <w:rsid w:val="0002082F"/>
    <w:rsid w:val="000330A6"/>
    <w:rsid w:val="00050D0A"/>
    <w:rsid w:val="00056E30"/>
    <w:rsid w:val="00060135"/>
    <w:rsid w:val="0006474B"/>
    <w:rsid w:val="00072AA0"/>
    <w:rsid w:val="00074B50"/>
    <w:rsid w:val="00074F4B"/>
    <w:rsid w:val="000806D7"/>
    <w:rsid w:val="00080945"/>
    <w:rsid w:val="00084818"/>
    <w:rsid w:val="00087C76"/>
    <w:rsid w:val="0009737D"/>
    <w:rsid w:val="00097998"/>
    <w:rsid w:val="000A1CF5"/>
    <w:rsid w:val="000A75D8"/>
    <w:rsid w:val="000B229E"/>
    <w:rsid w:val="000B55CE"/>
    <w:rsid w:val="000B7E7C"/>
    <w:rsid w:val="000C25B4"/>
    <w:rsid w:val="000C2C9D"/>
    <w:rsid w:val="000C36F4"/>
    <w:rsid w:val="000C5BAA"/>
    <w:rsid w:val="000D06D7"/>
    <w:rsid w:val="000D1074"/>
    <w:rsid w:val="000D1AF2"/>
    <w:rsid w:val="000D4593"/>
    <w:rsid w:val="000E184B"/>
    <w:rsid w:val="000E1FB9"/>
    <w:rsid w:val="000E53C3"/>
    <w:rsid w:val="000E6E6B"/>
    <w:rsid w:val="000E75D6"/>
    <w:rsid w:val="000E798D"/>
    <w:rsid w:val="000F010B"/>
    <w:rsid w:val="000F03D3"/>
    <w:rsid w:val="000F1EA1"/>
    <w:rsid w:val="000F2BEF"/>
    <w:rsid w:val="000F74FB"/>
    <w:rsid w:val="00106309"/>
    <w:rsid w:val="001076D0"/>
    <w:rsid w:val="00115996"/>
    <w:rsid w:val="00115F35"/>
    <w:rsid w:val="00120F52"/>
    <w:rsid w:val="00121954"/>
    <w:rsid w:val="00127EBB"/>
    <w:rsid w:val="00132CA7"/>
    <w:rsid w:val="00134C3B"/>
    <w:rsid w:val="00144867"/>
    <w:rsid w:val="00154FCF"/>
    <w:rsid w:val="00157503"/>
    <w:rsid w:val="00160D90"/>
    <w:rsid w:val="00161E22"/>
    <w:rsid w:val="001629E1"/>
    <w:rsid w:val="00163247"/>
    <w:rsid w:val="001655EE"/>
    <w:rsid w:val="0017235E"/>
    <w:rsid w:val="00173DB0"/>
    <w:rsid w:val="00175F9F"/>
    <w:rsid w:val="00180266"/>
    <w:rsid w:val="00182E02"/>
    <w:rsid w:val="001837B3"/>
    <w:rsid w:val="00187536"/>
    <w:rsid w:val="001878BC"/>
    <w:rsid w:val="00187D44"/>
    <w:rsid w:val="0019276E"/>
    <w:rsid w:val="00194D61"/>
    <w:rsid w:val="001972C2"/>
    <w:rsid w:val="001A7579"/>
    <w:rsid w:val="001B36A0"/>
    <w:rsid w:val="001B50F9"/>
    <w:rsid w:val="001B5673"/>
    <w:rsid w:val="001C0B7E"/>
    <w:rsid w:val="001C0BA6"/>
    <w:rsid w:val="001C1727"/>
    <w:rsid w:val="001C7AAA"/>
    <w:rsid w:val="001D0C88"/>
    <w:rsid w:val="001D247F"/>
    <w:rsid w:val="001D4D99"/>
    <w:rsid w:val="001E1BBC"/>
    <w:rsid w:val="001E1DF1"/>
    <w:rsid w:val="001E37AB"/>
    <w:rsid w:val="001E4872"/>
    <w:rsid w:val="001E6B4B"/>
    <w:rsid w:val="001F3F74"/>
    <w:rsid w:val="001F3FA4"/>
    <w:rsid w:val="001F562F"/>
    <w:rsid w:val="001F5F37"/>
    <w:rsid w:val="00200094"/>
    <w:rsid w:val="00202C65"/>
    <w:rsid w:val="00205D4B"/>
    <w:rsid w:val="00215C68"/>
    <w:rsid w:val="00216A52"/>
    <w:rsid w:val="002225F1"/>
    <w:rsid w:val="00223BC1"/>
    <w:rsid w:val="00223E34"/>
    <w:rsid w:val="002258A8"/>
    <w:rsid w:val="00226F87"/>
    <w:rsid w:val="002321C8"/>
    <w:rsid w:val="0023786C"/>
    <w:rsid w:val="00241B3D"/>
    <w:rsid w:val="00243D3C"/>
    <w:rsid w:val="00244D69"/>
    <w:rsid w:val="00250419"/>
    <w:rsid w:val="00251555"/>
    <w:rsid w:val="00251B1B"/>
    <w:rsid w:val="0025511A"/>
    <w:rsid w:val="00255497"/>
    <w:rsid w:val="00255601"/>
    <w:rsid w:val="002629AF"/>
    <w:rsid w:val="00263466"/>
    <w:rsid w:val="00265113"/>
    <w:rsid w:val="002730D8"/>
    <w:rsid w:val="00274807"/>
    <w:rsid w:val="002931E1"/>
    <w:rsid w:val="002934BB"/>
    <w:rsid w:val="00294514"/>
    <w:rsid w:val="00295316"/>
    <w:rsid w:val="0029621D"/>
    <w:rsid w:val="00296594"/>
    <w:rsid w:val="00297D29"/>
    <w:rsid w:val="00297F74"/>
    <w:rsid w:val="002A0379"/>
    <w:rsid w:val="002A1CA8"/>
    <w:rsid w:val="002A7EFB"/>
    <w:rsid w:val="002B6373"/>
    <w:rsid w:val="002C0E9F"/>
    <w:rsid w:val="002C228F"/>
    <w:rsid w:val="002C7B12"/>
    <w:rsid w:val="002D1ADA"/>
    <w:rsid w:val="002D42BF"/>
    <w:rsid w:val="002D5EC4"/>
    <w:rsid w:val="002D6646"/>
    <w:rsid w:val="002E189F"/>
    <w:rsid w:val="002F078E"/>
    <w:rsid w:val="002F240E"/>
    <w:rsid w:val="002F7AAF"/>
    <w:rsid w:val="002F7CA3"/>
    <w:rsid w:val="003069EE"/>
    <w:rsid w:val="00312627"/>
    <w:rsid w:val="003200CA"/>
    <w:rsid w:val="00323C9C"/>
    <w:rsid w:val="00331DD2"/>
    <w:rsid w:val="0033206D"/>
    <w:rsid w:val="00333845"/>
    <w:rsid w:val="00333FCB"/>
    <w:rsid w:val="0033426D"/>
    <w:rsid w:val="0033561E"/>
    <w:rsid w:val="00342FC8"/>
    <w:rsid w:val="003471FB"/>
    <w:rsid w:val="003476DB"/>
    <w:rsid w:val="003529C6"/>
    <w:rsid w:val="00353F6A"/>
    <w:rsid w:val="0036073A"/>
    <w:rsid w:val="003645F8"/>
    <w:rsid w:val="003652D9"/>
    <w:rsid w:val="003747E8"/>
    <w:rsid w:val="00387EDB"/>
    <w:rsid w:val="00394AE9"/>
    <w:rsid w:val="00395A82"/>
    <w:rsid w:val="003A0D3B"/>
    <w:rsid w:val="003A26E5"/>
    <w:rsid w:val="003A4179"/>
    <w:rsid w:val="003A452C"/>
    <w:rsid w:val="003B0667"/>
    <w:rsid w:val="003B3C96"/>
    <w:rsid w:val="003B4E64"/>
    <w:rsid w:val="003C092C"/>
    <w:rsid w:val="003C2646"/>
    <w:rsid w:val="003D5B8F"/>
    <w:rsid w:val="003D5DA1"/>
    <w:rsid w:val="003D7525"/>
    <w:rsid w:val="003E0A47"/>
    <w:rsid w:val="003E2EF7"/>
    <w:rsid w:val="003E4978"/>
    <w:rsid w:val="003E5611"/>
    <w:rsid w:val="003E7BA3"/>
    <w:rsid w:val="003E7F77"/>
    <w:rsid w:val="003F6213"/>
    <w:rsid w:val="003F671D"/>
    <w:rsid w:val="0040051D"/>
    <w:rsid w:val="00403969"/>
    <w:rsid w:val="004068B9"/>
    <w:rsid w:val="00413D78"/>
    <w:rsid w:val="00423AE2"/>
    <w:rsid w:val="00423D55"/>
    <w:rsid w:val="00424200"/>
    <w:rsid w:val="004315C4"/>
    <w:rsid w:val="00434AB4"/>
    <w:rsid w:val="00435829"/>
    <w:rsid w:val="00440378"/>
    <w:rsid w:val="0044239C"/>
    <w:rsid w:val="00442D63"/>
    <w:rsid w:val="004467BD"/>
    <w:rsid w:val="00447205"/>
    <w:rsid w:val="0045094A"/>
    <w:rsid w:val="00457BD8"/>
    <w:rsid w:val="0046060C"/>
    <w:rsid w:val="00465A97"/>
    <w:rsid w:val="00466603"/>
    <w:rsid w:val="00466A29"/>
    <w:rsid w:val="0047040E"/>
    <w:rsid w:val="00473118"/>
    <w:rsid w:val="0047662F"/>
    <w:rsid w:val="00480B07"/>
    <w:rsid w:val="00483B74"/>
    <w:rsid w:val="00484BB2"/>
    <w:rsid w:val="00484C27"/>
    <w:rsid w:val="00490BF4"/>
    <w:rsid w:val="004934CD"/>
    <w:rsid w:val="00493560"/>
    <w:rsid w:val="00497E6D"/>
    <w:rsid w:val="004A7869"/>
    <w:rsid w:val="004B03D6"/>
    <w:rsid w:val="004B1E25"/>
    <w:rsid w:val="004B271D"/>
    <w:rsid w:val="004B3281"/>
    <w:rsid w:val="004B5A99"/>
    <w:rsid w:val="004C10C5"/>
    <w:rsid w:val="004C14C9"/>
    <w:rsid w:val="004C45E7"/>
    <w:rsid w:val="004C4B6B"/>
    <w:rsid w:val="004C7D01"/>
    <w:rsid w:val="004D0DA7"/>
    <w:rsid w:val="004D1059"/>
    <w:rsid w:val="004D3079"/>
    <w:rsid w:val="004D42A7"/>
    <w:rsid w:val="004D6ED7"/>
    <w:rsid w:val="004E1FDA"/>
    <w:rsid w:val="004E5C0A"/>
    <w:rsid w:val="004E648C"/>
    <w:rsid w:val="004F3B72"/>
    <w:rsid w:val="004F6A43"/>
    <w:rsid w:val="004F6F71"/>
    <w:rsid w:val="0050277B"/>
    <w:rsid w:val="00502D9E"/>
    <w:rsid w:val="00507FB7"/>
    <w:rsid w:val="005105E8"/>
    <w:rsid w:val="00525D35"/>
    <w:rsid w:val="00532BBD"/>
    <w:rsid w:val="00533A65"/>
    <w:rsid w:val="0053629E"/>
    <w:rsid w:val="00536752"/>
    <w:rsid w:val="0054167F"/>
    <w:rsid w:val="00546120"/>
    <w:rsid w:val="00557944"/>
    <w:rsid w:val="00564A3A"/>
    <w:rsid w:val="00566703"/>
    <w:rsid w:val="00567A50"/>
    <w:rsid w:val="005712AA"/>
    <w:rsid w:val="005808C7"/>
    <w:rsid w:val="00580ECF"/>
    <w:rsid w:val="0058166D"/>
    <w:rsid w:val="00582D5F"/>
    <w:rsid w:val="0058353C"/>
    <w:rsid w:val="0058525F"/>
    <w:rsid w:val="00590488"/>
    <w:rsid w:val="005A5462"/>
    <w:rsid w:val="005A7657"/>
    <w:rsid w:val="005A7D4D"/>
    <w:rsid w:val="005B2B63"/>
    <w:rsid w:val="005B42A4"/>
    <w:rsid w:val="005B582C"/>
    <w:rsid w:val="005B7873"/>
    <w:rsid w:val="005C47F9"/>
    <w:rsid w:val="005C5B40"/>
    <w:rsid w:val="005C6207"/>
    <w:rsid w:val="005D6117"/>
    <w:rsid w:val="005E2A04"/>
    <w:rsid w:val="005E3F0E"/>
    <w:rsid w:val="005E782D"/>
    <w:rsid w:val="005F2809"/>
    <w:rsid w:val="005F5241"/>
    <w:rsid w:val="006032DB"/>
    <w:rsid w:val="00605323"/>
    <w:rsid w:val="006056AE"/>
    <w:rsid w:val="00613140"/>
    <w:rsid w:val="0061560C"/>
    <w:rsid w:val="00615D0C"/>
    <w:rsid w:val="006215D3"/>
    <w:rsid w:val="00621DDE"/>
    <w:rsid w:val="006225DF"/>
    <w:rsid w:val="00623EF4"/>
    <w:rsid w:val="00624A7B"/>
    <w:rsid w:val="00627479"/>
    <w:rsid w:val="0063255D"/>
    <w:rsid w:val="00632B1D"/>
    <w:rsid w:val="006364EE"/>
    <w:rsid w:val="0064123E"/>
    <w:rsid w:val="00651306"/>
    <w:rsid w:val="006550F2"/>
    <w:rsid w:val="00662C12"/>
    <w:rsid w:val="00666C5F"/>
    <w:rsid w:val="00672D6D"/>
    <w:rsid w:val="00676042"/>
    <w:rsid w:val="006775F6"/>
    <w:rsid w:val="00685A2D"/>
    <w:rsid w:val="00686BCA"/>
    <w:rsid w:val="00690816"/>
    <w:rsid w:val="00692E29"/>
    <w:rsid w:val="00694C50"/>
    <w:rsid w:val="00696429"/>
    <w:rsid w:val="006A0B2B"/>
    <w:rsid w:val="006A2EB4"/>
    <w:rsid w:val="006A5928"/>
    <w:rsid w:val="006A5F51"/>
    <w:rsid w:val="006B2021"/>
    <w:rsid w:val="006B2648"/>
    <w:rsid w:val="006B2900"/>
    <w:rsid w:val="006B4928"/>
    <w:rsid w:val="006B4C92"/>
    <w:rsid w:val="006C2001"/>
    <w:rsid w:val="006C2649"/>
    <w:rsid w:val="006C48C7"/>
    <w:rsid w:val="006D087D"/>
    <w:rsid w:val="006D1899"/>
    <w:rsid w:val="006D2E4D"/>
    <w:rsid w:val="006E16D4"/>
    <w:rsid w:val="006E2D9A"/>
    <w:rsid w:val="006E43E4"/>
    <w:rsid w:val="006E44FC"/>
    <w:rsid w:val="006E67FB"/>
    <w:rsid w:val="006F3E96"/>
    <w:rsid w:val="006F5190"/>
    <w:rsid w:val="006F53B8"/>
    <w:rsid w:val="006F5D3E"/>
    <w:rsid w:val="00700721"/>
    <w:rsid w:val="0070122D"/>
    <w:rsid w:val="007036CE"/>
    <w:rsid w:val="00704746"/>
    <w:rsid w:val="007056A7"/>
    <w:rsid w:val="007101D1"/>
    <w:rsid w:val="0071171B"/>
    <w:rsid w:val="007118C5"/>
    <w:rsid w:val="00713AD1"/>
    <w:rsid w:val="00714011"/>
    <w:rsid w:val="00716C7F"/>
    <w:rsid w:val="007217A0"/>
    <w:rsid w:val="007236E4"/>
    <w:rsid w:val="00723EB7"/>
    <w:rsid w:val="00725700"/>
    <w:rsid w:val="00725FCB"/>
    <w:rsid w:val="00732FBA"/>
    <w:rsid w:val="007449D8"/>
    <w:rsid w:val="00744CE2"/>
    <w:rsid w:val="00745979"/>
    <w:rsid w:val="0075302A"/>
    <w:rsid w:val="007612F0"/>
    <w:rsid w:val="007659FC"/>
    <w:rsid w:val="00770379"/>
    <w:rsid w:val="007758D3"/>
    <w:rsid w:val="0077652A"/>
    <w:rsid w:val="00777C04"/>
    <w:rsid w:val="00780BB1"/>
    <w:rsid w:val="00780EC1"/>
    <w:rsid w:val="00791B95"/>
    <w:rsid w:val="007947FE"/>
    <w:rsid w:val="007A00DF"/>
    <w:rsid w:val="007A40FA"/>
    <w:rsid w:val="007A6674"/>
    <w:rsid w:val="007B1F48"/>
    <w:rsid w:val="007C116C"/>
    <w:rsid w:val="007C33E6"/>
    <w:rsid w:val="007C7A95"/>
    <w:rsid w:val="007D1433"/>
    <w:rsid w:val="007D215F"/>
    <w:rsid w:val="007D4702"/>
    <w:rsid w:val="007D4D35"/>
    <w:rsid w:val="007E10AE"/>
    <w:rsid w:val="007E754D"/>
    <w:rsid w:val="007E7C1D"/>
    <w:rsid w:val="007F2645"/>
    <w:rsid w:val="007F4F00"/>
    <w:rsid w:val="007F5D3A"/>
    <w:rsid w:val="007F6475"/>
    <w:rsid w:val="007F6BE4"/>
    <w:rsid w:val="007F6FC2"/>
    <w:rsid w:val="0080290D"/>
    <w:rsid w:val="00803DBB"/>
    <w:rsid w:val="008059F0"/>
    <w:rsid w:val="0080678F"/>
    <w:rsid w:val="00811ED9"/>
    <w:rsid w:val="00812A92"/>
    <w:rsid w:val="0082024C"/>
    <w:rsid w:val="00820A89"/>
    <w:rsid w:val="00822BB5"/>
    <w:rsid w:val="008239CA"/>
    <w:rsid w:val="0083174F"/>
    <w:rsid w:val="00832250"/>
    <w:rsid w:val="00833C2F"/>
    <w:rsid w:val="00840041"/>
    <w:rsid w:val="00841F51"/>
    <w:rsid w:val="00843683"/>
    <w:rsid w:val="00843D0E"/>
    <w:rsid w:val="00845978"/>
    <w:rsid w:val="008464D7"/>
    <w:rsid w:val="00847A92"/>
    <w:rsid w:val="00847F3D"/>
    <w:rsid w:val="00852B23"/>
    <w:rsid w:val="008537CB"/>
    <w:rsid w:val="0086001F"/>
    <w:rsid w:val="00863CA4"/>
    <w:rsid w:val="0087251A"/>
    <w:rsid w:val="008746EE"/>
    <w:rsid w:val="008775C7"/>
    <w:rsid w:val="00884FE4"/>
    <w:rsid w:val="008855D5"/>
    <w:rsid w:val="00893635"/>
    <w:rsid w:val="0089510E"/>
    <w:rsid w:val="0089548D"/>
    <w:rsid w:val="00895634"/>
    <w:rsid w:val="008A0947"/>
    <w:rsid w:val="008A0B19"/>
    <w:rsid w:val="008A4AAE"/>
    <w:rsid w:val="008A7B6B"/>
    <w:rsid w:val="008B204D"/>
    <w:rsid w:val="008B2D42"/>
    <w:rsid w:val="008B66C3"/>
    <w:rsid w:val="008C1970"/>
    <w:rsid w:val="008C3B35"/>
    <w:rsid w:val="008C5891"/>
    <w:rsid w:val="008D01A3"/>
    <w:rsid w:val="008D189B"/>
    <w:rsid w:val="008D469C"/>
    <w:rsid w:val="008D7656"/>
    <w:rsid w:val="008D7B9E"/>
    <w:rsid w:val="008E1751"/>
    <w:rsid w:val="008E378E"/>
    <w:rsid w:val="008E4B6E"/>
    <w:rsid w:val="008E624D"/>
    <w:rsid w:val="008E6777"/>
    <w:rsid w:val="008E6C05"/>
    <w:rsid w:val="008E75E7"/>
    <w:rsid w:val="008F21DC"/>
    <w:rsid w:val="008F504E"/>
    <w:rsid w:val="00903898"/>
    <w:rsid w:val="0090419B"/>
    <w:rsid w:val="0091337E"/>
    <w:rsid w:val="00914516"/>
    <w:rsid w:val="00920DBB"/>
    <w:rsid w:val="00921B4E"/>
    <w:rsid w:val="00922D47"/>
    <w:rsid w:val="00931094"/>
    <w:rsid w:val="0093490E"/>
    <w:rsid w:val="009369D7"/>
    <w:rsid w:val="00941609"/>
    <w:rsid w:val="009430D3"/>
    <w:rsid w:val="009441B9"/>
    <w:rsid w:val="00951B74"/>
    <w:rsid w:val="00955599"/>
    <w:rsid w:val="0095753D"/>
    <w:rsid w:val="009600D4"/>
    <w:rsid w:val="00960D9F"/>
    <w:rsid w:val="00960DF9"/>
    <w:rsid w:val="009633C4"/>
    <w:rsid w:val="00964A1C"/>
    <w:rsid w:val="00964C25"/>
    <w:rsid w:val="00966E37"/>
    <w:rsid w:val="00972BCB"/>
    <w:rsid w:val="0097745D"/>
    <w:rsid w:val="00980148"/>
    <w:rsid w:val="00981296"/>
    <w:rsid w:val="00982DBC"/>
    <w:rsid w:val="009831C7"/>
    <w:rsid w:val="00986760"/>
    <w:rsid w:val="00993D4B"/>
    <w:rsid w:val="00996437"/>
    <w:rsid w:val="009A2475"/>
    <w:rsid w:val="009A62A8"/>
    <w:rsid w:val="009A7EE8"/>
    <w:rsid w:val="009B22E2"/>
    <w:rsid w:val="009B6FE5"/>
    <w:rsid w:val="009C19A0"/>
    <w:rsid w:val="009C5C58"/>
    <w:rsid w:val="009D1214"/>
    <w:rsid w:val="009D19D3"/>
    <w:rsid w:val="009D1AE9"/>
    <w:rsid w:val="009D39A6"/>
    <w:rsid w:val="009D6C56"/>
    <w:rsid w:val="009E06F6"/>
    <w:rsid w:val="009E153A"/>
    <w:rsid w:val="009E2AEC"/>
    <w:rsid w:val="009E45BA"/>
    <w:rsid w:val="009E6768"/>
    <w:rsid w:val="009E683E"/>
    <w:rsid w:val="009E7842"/>
    <w:rsid w:val="009F047A"/>
    <w:rsid w:val="009F0D0E"/>
    <w:rsid w:val="009F44B9"/>
    <w:rsid w:val="00A07417"/>
    <w:rsid w:val="00A07A20"/>
    <w:rsid w:val="00A1014F"/>
    <w:rsid w:val="00A10BD3"/>
    <w:rsid w:val="00A10EE0"/>
    <w:rsid w:val="00A11D9A"/>
    <w:rsid w:val="00A13AF6"/>
    <w:rsid w:val="00A16259"/>
    <w:rsid w:val="00A16758"/>
    <w:rsid w:val="00A20222"/>
    <w:rsid w:val="00A234DB"/>
    <w:rsid w:val="00A240C0"/>
    <w:rsid w:val="00A25F2F"/>
    <w:rsid w:val="00A2758A"/>
    <w:rsid w:val="00A31C9A"/>
    <w:rsid w:val="00A3538A"/>
    <w:rsid w:val="00A47021"/>
    <w:rsid w:val="00A51B47"/>
    <w:rsid w:val="00A55B48"/>
    <w:rsid w:val="00A62A46"/>
    <w:rsid w:val="00A70661"/>
    <w:rsid w:val="00A7394A"/>
    <w:rsid w:val="00A740AB"/>
    <w:rsid w:val="00A80B9B"/>
    <w:rsid w:val="00A812DF"/>
    <w:rsid w:val="00A82F37"/>
    <w:rsid w:val="00A83394"/>
    <w:rsid w:val="00A84388"/>
    <w:rsid w:val="00A869D9"/>
    <w:rsid w:val="00A91634"/>
    <w:rsid w:val="00A92854"/>
    <w:rsid w:val="00A93B91"/>
    <w:rsid w:val="00A94B4A"/>
    <w:rsid w:val="00A95876"/>
    <w:rsid w:val="00A95FFB"/>
    <w:rsid w:val="00A969FF"/>
    <w:rsid w:val="00AB3CE4"/>
    <w:rsid w:val="00AC0511"/>
    <w:rsid w:val="00AC0680"/>
    <w:rsid w:val="00AC4707"/>
    <w:rsid w:val="00AC4FC6"/>
    <w:rsid w:val="00AD3480"/>
    <w:rsid w:val="00AD52C0"/>
    <w:rsid w:val="00AD72B2"/>
    <w:rsid w:val="00AE428E"/>
    <w:rsid w:val="00AF6DBD"/>
    <w:rsid w:val="00AF7175"/>
    <w:rsid w:val="00B06D88"/>
    <w:rsid w:val="00B1081C"/>
    <w:rsid w:val="00B12B43"/>
    <w:rsid w:val="00B1331D"/>
    <w:rsid w:val="00B20640"/>
    <w:rsid w:val="00B31DF3"/>
    <w:rsid w:val="00B34BE4"/>
    <w:rsid w:val="00B34FF4"/>
    <w:rsid w:val="00B3552E"/>
    <w:rsid w:val="00B40A11"/>
    <w:rsid w:val="00B40EC3"/>
    <w:rsid w:val="00B439F7"/>
    <w:rsid w:val="00B47794"/>
    <w:rsid w:val="00B51C43"/>
    <w:rsid w:val="00B53AC9"/>
    <w:rsid w:val="00B54AD3"/>
    <w:rsid w:val="00B616CD"/>
    <w:rsid w:val="00B67B41"/>
    <w:rsid w:val="00B718DD"/>
    <w:rsid w:val="00B762AD"/>
    <w:rsid w:val="00B76C6F"/>
    <w:rsid w:val="00B808E4"/>
    <w:rsid w:val="00B80FA6"/>
    <w:rsid w:val="00B811A6"/>
    <w:rsid w:val="00B83538"/>
    <w:rsid w:val="00B83628"/>
    <w:rsid w:val="00B87821"/>
    <w:rsid w:val="00B95FEB"/>
    <w:rsid w:val="00BA3E3E"/>
    <w:rsid w:val="00BA4D69"/>
    <w:rsid w:val="00BA5A8F"/>
    <w:rsid w:val="00BB08FB"/>
    <w:rsid w:val="00BB0D6A"/>
    <w:rsid w:val="00BB311A"/>
    <w:rsid w:val="00BB5EB0"/>
    <w:rsid w:val="00BB6FBC"/>
    <w:rsid w:val="00BC16D5"/>
    <w:rsid w:val="00BC44D4"/>
    <w:rsid w:val="00BC4AEA"/>
    <w:rsid w:val="00BC5A47"/>
    <w:rsid w:val="00BC6E5A"/>
    <w:rsid w:val="00BD1E95"/>
    <w:rsid w:val="00BD4374"/>
    <w:rsid w:val="00BD603C"/>
    <w:rsid w:val="00BD6C20"/>
    <w:rsid w:val="00BE0276"/>
    <w:rsid w:val="00BF2697"/>
    <w:rsid w:val="00BF33ED"/>
    <w:rsid w:val="00BF3B09"/>
    <w:rsid w:val="00BF41EC"/>
    <w:rsid w:val="00BF4FF5"/>
    <w:rsid w:val="00BF6CDE"/>
    <w:rsid w:val="00C013B0"/>
    <w:rsid w:val="00C01B9C"/>
    <w:rsid w:val="00C01EB1"/>
    <w:rsid w:val="00C059EB"/>
    <w:rsid w:val="00C13EE7"/>
    <w:rsid w:val="00C147FA"/>
    <w:rsid w:val="00C15AC1"/>
    <w:rsid w:val="00C23B32"/>
    <w:rsid w:val="00C24833"/>
    <w:rsid w:val="00C24FBB"/>
    <w:rsid w:val="00C2667E"/>
    <w:rsid w:val="00C31247"/>
    <w:rsid w:val="00C31632"/>
    <w:rsid w:val="00C33926"/>
    <w:rsid w:val="00C40287"/>
    <w:rsid w:val="00C4174F"/>
    <w:rsid w:val="00C4203C"/>
    <w:rsid w:val="00C45AA0"/>
    <w:rsid w:val="00C471E9"/>
    <w:rsid w:val="00C47ADB"/>
    <w:rsid w:val="00C50479"/>
    <w:rsid w:val="00C511B8"/>
    <w:rsid w:val="00C56E11"/>
    <w:rsid w:val="00C60E00"/>
    <w:rsid w:val="00C61731"/>
    <w:rsid w:val="00C62C4A"/>
    <w:rsid w:val="00C66965"/>
    <w:rsid w:val="00C70CFA"/>
    <w:rsid w:val="00C74138"/>
    <w:rsid w:val="00C7466A"/>
    <w:rsid w:val="00C74806"/>
    <w:rsid w:val="00C87382"/>
    <w:rsid w:val="00C913B4"/>
    <w:rsid w:val="00CA15AA"/>
    <w:rsid w:val="00CA1A40"/>
    <w:rsid w:val="00CA28CE"/>
    <w:rsid w:val="00CA3AD0"/>
    <w:rsid w:val="00CB007F"/>
    <w:rsid w:val="00CB138D"/>
    <w:rsid w:val="00CB28AF"/>
    <w:rsid w:val="00CB54EE"/>
    <w:rsid w:val="00CB6CB9"/>
    <w:rsid w:val="00CB7389"/>
    <w:rsid w:val="00CC0665"/>
    <w:rsid w:val="00CC62D7"/>
    <w:rsid w:val="00CD03A3"/>
    <w:rsid w:val="00CD3404"/>
    <w:rsid w:val="00CD4BA8"/>
    <w:rsid w:val="00CD607A"/>
    <w:rsid w:val="00CD7813"/>
    <w:rsid w:val="00CE03E5"/>
    <w:rsid w:val="00CE331F"/>
    <w:rsid w:val="00CE589C"/>
    <w:rsid w:val="00CF2903"/>
    <w:rsid w:val="00CF3B45"/>
    <w:rsid w:val="00CF7C65"/>
    <w:rsid w:val="00D00923"/>
    <w:rsid w:val="00D02A3E"/>
    <w:rsid w:val="00D0393F"/>
    <w:rsid w:val="00D067CB"/>
    <w:rsid w:val="00D106CC"/>
    <w:rsid w:val="00D22634"/>
    <w:rsid w:val="00D23D87"/>
    <w:rsid w:val="00D302CA"/>
    <w:rsid w:val="00D351AF"/>
    <w:rsid w:val="00D415AC"/>
    <w:rsid w:val="00D46431"/>
    <w:rsid w:val="00D4676F"/>
    <w:rsid w:val="00D50B6D"/>
    <w:rsid w:val="00D51C18"/>
    <w:rsid w:val="00D53AD3"/>
    <w:rsid w:val="00D54E98"/>
    <w:rsid w:val="00D5548C"/>
    <w:rsid w:val="00D61E45"/>
    <w:rsid w:val="00D650FC"/>
    <w:rsid w:val="00D65A22"/>
    <w:rsid w:val="00D660E2"/>
    <w:rsid w:val="00D663FE"/>
    <w:rsid w:val="00D70CE2"/>
    <w:rsid w:val="00D75E41"/>
    <w:rsid w:val="00D76FAD"/>
    <w:rsid w:val="00D81765"/>
    <w:rsid w:val="00D84B98"/>
    <w:rsid w:val="00D901D8"/>
    <w:rsid w:val="00D94AC5"/>
    <w:rsid w:val="00D9508B"/>
    <w:rsid w:val="00D957F2"/>
    <w:rsid w:val="00DA33AA"/>
    <w:rsid w:val="00DA3B2F"/>
    <w:rsid w:val="00DA4F47"/>
    <w:rsid w:val="00DA6C91"/>
    <w:rsid w:val="00DA7C0A"/>
    <w:rsid w:val="00DB15C8"/>
    <w:rsid w:val="00DB49C5"/>
    <w:rsid w:val="00DC2068"/>
    <w:rsid w:val="00DC3A9F"/>
    <w:rsid w:val="00DC460A"/>
    <w:rsid w:val="00DD0B3B"/>
    <w:rsid w:val="00DD1090"/>
    <w:rsid w:val="00DD13ED"/>
    <w:rsid w:val="00DD3B86"/>
    <w:rsid w:val="00DE2933"/>
    <w:rsid w:val="00DE3F32"/>
    <w:rsid w:val="00DF0B0A"/>
    <w:rsid w:val="00DF14AF"/>
    <w:rsid w:val="00DF1B46"/>
    <w:rsid w:val="00DF3764"/>
    <w:rsid w:val="00DF39F8"/>
    <w:rsid w:val="00DF44FA"/>
    <w:rsid w:val="00DF67F4"/>
    <w:rsid w:val="00E02BAB"/>
    <w:rsid w:val="00E162E0"/>
    <w:rsid w:val="00E20E18"/>
    <w:rsid w:val="00E21D39"/>
    <w:rsid w:val="00E2202B"/>
    <w:rsid w:val="00E249DE"/>
    <w:rsid w:val="00E264F6"/>
    <w:rsid w:val="00E276BD"/>
    <w:rsid w:val="00E27E78"/>
    <w:rsid w:val="00E30CD7"/>
    <w:rsid w:val="00E363E0"/>
    <w:rsid w:val="00E36A64"/>
    <w:rsid w:val="00E420BE"/>
    <w:rsid w:val="00E50032"/>
    <w:rsid w:val="00E533C3"/>
    <w:rsid w:val="00E53A73"/>
    <w:rsid w:val="00E55707"/>
    <w:rsid w:val="00E557AD"/>
    <w:rsid w:val="00E62E16"/>
    <w:rsid w:val="00E638DD"/>
    <w:rsid w:val="00E71567"/>
    <w:rsid w:val="00E74D91"/>
    <w:rsid w:val="00E75E2B"/>
    <w:rsid w:val="00E76971"/>
    <w:rsid w:val="00E77236"/>
    <w:rsid w:val="00E806C1"/>
    <w:rsid w:val="00E80EE4"/>
    <w:rsid w:val="00E84A0E"/>
    <w:rsid w:val="00E873DE"/>
    <w:rsid w:val="00E914D9"/>
    <w:rsid w:val="00E91A09"/>
    <w:rsid w:val="00E93272"/>
    <w:rsid w:val="00E95635"/>
    <w:rsid w:val="00E96652"/>
    <w:rsid w:val="00EA1D84"/>
    <w:rsid w:val="00EA2779"/>
    <w:rsid w:val="00EA2FFF"/>
    <w:rsid w:val="00EA40D3"/>
    <w:rsid w:val="00EA444C"/>
    <w:rsid w:val="00EA515C"/>
    <w:rsid w:val="00EA535C"/>
    <w:rsid w:val="00EA7696"/>
    <w:rsid w:val="00EB75C7"/>
    <w:rsid w:val="00EB77FE"/>
    <w:rsid w:val="00EC18A6"/>
    <w:rsid w:val="00EC3657"/>
    <w:rsid w:val="00EC3E2F"/>
    <w:rsid w:val="00EC403A"/>
    <w:rsid w:val="00EC4713"/>
    <w:rsid w:val="00EC543B"/>
    <w:rsid w:val="00ED094B"/>
    <w:rsid w:val="00ED3507"/>
    <w:rsid w:val="00ED3772"/>
    <w:rsid w:val="00ED5CDD"/>
    <w:rsid w:val="00ED7A0C"/>
    <w:rsid w:val="00EE24D3"/>
    <w:rsid w:val="00EE2E20"/>
    <w:rsid w:val="00EE74A7"/>
    <w:rsid w:val="00EF02A7"/>
    <w:rsid w:val="00EF174A"/>
    <w:rsid w:val="00EF4083"/>
    <w:rsid w:val="00EF53FA"/>
    <w:rsid w:val="00EF6A29"/>
    <w:rsid w:val="00F0056F"/>
    <w:rsid w:val="00F04440"/>
    <w:rsid w:val="00F05724"/>
    <w:rsid w:val="00F075A6"/>
    <w:rsid w:val="00F1094E"/>
    <w:rsid w:val="00F10DA8"/>
    <w:rsid w:val="00F12BCB"/>
    <w:rsid w:val="00F13BCE"/>
    <w:rsid w:val="00F14B9D"/>
    <w:rsid w:val="00F14E33"/>
    <w:rsid w:val="00F15DC6"/>
    <w:rsid w:val="00F16008"/>
    <w:rsid w:val="00F2040C"/>
    <w:rsid w:val="00F23978"/>
    <w:rsid w:val="00F23FC0"/>
    <w:rsid w:val="00F24B7A"/>
    <w:rsid w:val="00F25F57"/>
    <w:rsid w:val="00F266C7"/>
    <w:rsid w:val="00F30291"/>
    <w:rsid w:val="00F30A94"/>
    <w:rsid w:val="00F31951"/>
    <w:rsid w:val="00F31991"/>
    <w:rsid w:val="00F3268D"/>
    <w:rsid w:val="00F37BB4"/>
    <w:rsid w:val="00F45E7F"/>
    <w:rsid w:val="00F46554"/>
    <w:rsid w:val="00F46E45"/>
    <w:rsid w:val="00F47395"/>
    <w:rsid w:val="00F50523"/>
    <w:rsid w:val="00F50EAC"/>
    <w:rsid w:val="00F52498"/>
    <w:rsid w:val="00F52FFA"/>
    <w:rsid w:val="00F555AC"/>
    <w:rsid w:val="00F560AF"/>
    <w:rsid w:val="00F6072D"/>
    <w:rsid w:val="00F614B0"/>
    <w:rsid w:val="00F652CC"/>
    <w:rsid w:val="00F65BDD"/>
    <w:rsid w:val="00F72CCC"/>
    <w:rsid w:val="00F77000"/>
    <w:rsid w:val="00F8356D"/>
    <w:rsid w:val="00F83B67"/>
    <w:rsid w:val="00F84920"/>
    <w:rsid w:val="00F84C64"/>
    <w:rsid w:val="00F85349"/>
    <w:rsid w:val="00F85639"/>
    <w:rsid w:val="00F87BED"/>
    <w:rsid w:val="00F90892"/>
    <w:rsid w:val="00F94147"/>
    <w:rsid w:val="00FA1617"/>
    <w:rsid w:val="00FA6BA9"/>
    <w:rsid w:val="00FA6F1B"/>
    <w:rsid w:val="00FB347B"/>
    <w:rsid w:val="00FB5036"/>
    <w:rsid w:val="00FC2957"/>
    <w:rsid w:val="00FC375F"/>
    <w:rsid w:val="00FC4C51"/>
    <w:rsid w:val="00FC4D13"/>
    <w:rsid w:val="00FD0F16"/>
    <w:rsid w:val="00FD3236"/>
    <w:rsid w:val="00FD4E2E"/>
    <w:rsid w:val="00FE0EBC"/>
    <w:rsid w:val="00FE6C7D"/>
    <w:rsid w:val="00FF0F94"/>
    <w:rsid w:val="00FF2E28"/>
    <w:rsid w:val="00FF3170"/>
    <w:rsid w:val="00FF697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B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250"/>
    <w:pPr>
      <w:tabs>
        <w:tab w:val="left" w:pos="3190"/>
      </w:tabs>
      <w:spacing w:line="276"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autoRedefine/>
    <w:uiPriority w:val="9"/>
    <w:qFormat/>
    <w:rsid w:val="007118C5"/>
    <w:pPr>
      <w:jc w:val="center"/>
      <w:outlineLvl w:val="0"/>
    </w:pPr>
    <w:rPr>
      <w:b/>
      <w:bCs/>
      <w:color w:val="2F5496" w:themeColor="accent1" w:themeShade="BF"/>
      <w:sz w:val="32"/>
      <w:szCs w:val="32"/>
      <w:bdr w:val="none" w:sz="0" w:space="0" w:color="auto" w:frame="1"/>
    </w:rPr>
  </w:style>
  <w:style w:type="paragraph" w:styleId="Heading2">
    <w:name w:val="heading 2"/>
    <w:basedOn w:val="Normal"/>
    <w:next w:val="Normal"/>
    <w:link w:val="Heading2Char"/>
    <w:uiPriority w:val="9"/>
    <w:unhideWhenUsed/>
    <w:qFormat/>
    <w:rsid w:val="00627479"/>
    <w:pPr>
      <w:outlineLvl w:val="1"/>
    </w:pPr>
    <w:rPr>
      <w:b/>
      <w:bCs/>
    </w:rPr>
  </w:style>
  <w:style w:type="paragraph" w:styleId="Heading3">
    <w:name w:val="heading 3"/>
    <w:basedOn w:val="Normal"/>
    <w:next w:val="Normal"/>
    <w:link w:val="Heading3Char"/>
    <w:uiPriority w:val="9"/>
    <w:unhideWhenUsed/>
    <w:qFormat/>
    <w:rsid w:val="00986760"/>
    <w:pPr>
      <w:outlineLvl w:val="2"/>
    </w:pPr>
    <w:rPr>
      <w:b/>
      <w:bCs/>
    </w:rPr>
  </w:style>
  <w:style w:type="paragraph" w:styleId="Heading4">
    <w:name w:val="heading 4"/>
    <w:basedOn w:val="Normal"/>
    <w:next w:val="Normal"/>
    <w:link w:val="Heading4Char"/>
    <w:uiPriority w:val="9"/>
    <w:unhideWhenUsed/>
    <w:qFormat/>
    <w:rsid w:val="00986760"/>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A89"/>
  </w:style>
  <w:style w:type="paragraph" w:styleId="Footer">
    <w:name w:val="footer"/>
    <w:basedOn w:val="Normal"/>
    <w:link w:val="FooterChar"/>
    <w:uiPriority w:val="99"/>
    <w:unhideWhenUsed/>
    <w:rsid w:val="00820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A89"/>
  </w:style>
  <w:style w:type="paragraph" w:styleId="ListParagraph">
    <w:name w:val="List Paragraph"/>
    <w:basedOn w:val="Normal"/>
    <w:uiPriority w:val="34"/>
    <w:qFormat/>
    <w:rsid w:val="00056E30"/>
    <w:pPr>
      <w:ind w:left="720"/>
      <w:contextualSpacing/>
    </w:pPr>
  </w:style>
  <w:style w:type="table" w:styleId="TableGrid">
    <w:name w:val="Table Grid"/>
    <w:basedOn w:val="TableNormal"/>
    <w:uiPriority w:val="59"/>
    <w:rsid w:val="00914516"/>
    <w:pPr>
      <w:widowControl w:val="0"/>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7118C5"/>
    <w:rPr>
      <w:rFonts w:ascii="Times New Roman" w:hAnsi="Times New Roman" w:cs="Times New Roman"/>
      <w:b/>
      <w:bCs/>
      <w:color w:val="2F5496" w:themeColor="accent1" w:themeShade="BF"/>
      <w:sz w:val="32"/>
      <w:szCs w:val="32"/>
      <w:bdr w:val="none" w:sz="0" w:space="0" w:color="auto" w:frame="1"/>
      <w:lang w:val="en-US"/>
    </w:rPr>
  </w:style>
  <w:style w:type="character" w:customStyle="1" w:styleId="Heading2Char">
    <w:name w:val="Heading 2 Char"/>
    <w:basedOn w:val="DefaultParagraphFont"/>
    <w:link w:val="Heading2"/>
    <w:uiPriority w:val="9"/>
    <w:rsid w:val="007F4F00"/>
    <w:rPr>
      <w:rFonts w:ascii="Times New Roman" w:hAnsi="Times New Roman" w:cs="Times New Roman"/>
      <w:b/>
      <w:bCs/>
      <w:sz w:val="24"/>
      <w:szCs w:val="24"/>
      <w:lang w:val="en-US"/>
    </w:rPr>
  </w:style>
  <w:style w:type="character" w:customStyle="1" w:styleId="Heading3Char">
    <w:name w:val="Heading 3 Char"/>
    <w:basedOn w:val="DefaultParagraphFont"/>
    <w:link w:val="Heading3"/>
    <w:uiPriority w:val="9"/>
    <w:rsid w:val="00986760"/>
    <w:rPr>
      <w:rFonts w:ascii="Times New Roman" w:hAnsi="Times New Roman" w:cs="Times New Roman"/>
      <w:b/>
      <w:bCs/>
      <w:sz w:val="24"/>
      <w:szCs w:val="24"/>
      <w:lang w:val="en-US"/>
    </w:rPr>
  </w:style>
  <w:style w:type="character" w:customStyle="1" w:styleId="Heading4Char">
    <w:name w:val="Heading 4 Char"/>
    <w:basedOn w:val="DefaultParagraphFont"/>
    <w:link w:val="Heading4"/>
    <w:uiPriority w:val="9"/>
    <w:rsid w:val="00986760"/>
    <w:rPr>
      <w:rFonts w:ascii="Times New Roman" w:hAnsi="Times New Roman" w:cs="Times New Roman"/>
      <w:b/>
      <w:bCs/>
      <w:sz w:val="24"/>
      <w:szCs w:val="24"/>
      <w:lang w:val="en-US"/>
    </w:rPr>
  </w:style>
  <w:style w:type="table" w:customStyle="1" w:styleId="GridTableLight">
    <w:name w:val="Grid Table Light"/>
    <w:basedOn w:val="TableNormal"/>
    <w:uiPriority w:val="40"/>
    <w:rsid w:val="00A94B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Normal"/>
    <w:uiPriority w:val="41"/>
    <w:rsid w:val="00A94B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6">
    <w:name w:val="Grid Table 4 Accent 6"/>
    <w:basedOn w:val="TableNormal"/>
    <w:uiPriority w:val="49"/>
    <w:rsid w:val="00A94B4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
    <w:name w:val="Grid Table 6 Colorful"/>
    <w:basedOn w:val="TableNormal"/>
    <w:uiPriority w:val="51"/>
    <w:rsid w:val="00A94B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353F6A"/>
    <w:pPr>
      <w:keepNext/>
      <w:keepLines/>
      <w:tabs>
        <w:tab w:val="clear" w:pos="3190"/>
      </w:tabs>
      <w:spacing w:before="240" w:after="0" w:line="259" w:lineRule="auto"/>
      <w:jc w:val="left"/>
      <w:outlineLvl w:val="9"/>
    </w:pPr>
    <w:rPr>
      <w:rFonts w:asciiTheme="majorHAnsi" w:eastAsiaTheme="majorEastAsia" w:hAnsiTheme="majorHAnsi" w:cstheme="majorBidi"/>
      <w:b w:val="0"/>
      <w:bCs w:val="0"/>
      <w:lang w:bidi="ar-SA"/>
    </w:rPr>
  </w:style>
  <w:style w:type="paragraph" w:styleId="TOC1">
    <w:name w:val="toc 1"/>
    <w:basedOn w:val="Normal"/>
    <w:next w:val="Normal"/>
    <w:autoRedefine/>
    <w:uiPriority w:val="39"/>
    <w:unhideWhenUsed/>
    <w:rsid w:val="00353F6A"/>
    <w:pPr>
      <w:tabs>
        <w:tab w:val="clear" w:pos="3190"/>
      </w:tabs>
      <w:spacing w:after="100"/>
    </w:pPr>
    <w:rPr>
      <w:rFonts w:cs="Mangal"/>
      <w:szCs w:val="21"/>
    </w:rPr>
  </w:style>
  <w:style w:type="paragraph" w:styleId="TOC2">
    <w:name w:val="toc 2"/>
    <w:basedOn w:val="Normal"/>
    <w:next w:val="Normal"/>
    <w:autoRedefine/>
    <w:uiPriority w:val="39"/>
    <w:unhideWhenUsed/>
    <w:rsid w:val="00353F6A"/>
    <w:pPr>
      <w:tabs>
        <w:tab w:val="clear" w:pos="3190"/>
      </w:tabs>
      <w:spacing w:after="100"/>
      <w:ind w:left="240"/>
    </w:pPr>
    <w:rPr>
      <w:rFonts w:cs="Mangal"/>
      <w:szCs w:val="21"/>
    </w:rPr>
  </w:style>
  <w:style w:type="paragraph" w:styleId="TOC3">
    <w:name w:val="toc 3"/>
    <w:basedOn w:val="Normal"/>
    <w:next w:val="Normal"/>
    <w:autoRedefine/>
    <w:uiPriority w:val="39"/>
    <w:unhideWhenUsed/>
    <w:rsid w:val="00353F6A"/>
    <w:pPr>
      <w:tabs>
        <w:tab w:val="clear" w:pos="3190"/>
      </w:tabs>
      <w:spacing w:after="100"/>
      <w:ind w:left="480"/>
    </w:pPr>
    <w:rPr>
      <w:rFonts w:cs="Mangal"/>
      <w:szCs w:val="21"/>
    </w:rPr>
  </w:style>
  <w:style w:type="character" w:styleId="Hyperlink">
    <w:name w:val="Hyperlink"/>
    <w:basedOn w:val="DefaultParagraphFont"/>
    <w:uiPriority w:val="99"/>
    <w:unhideWhenUsed/>
    <w:rsid w:val="00353F6A"/>
    <w:rPr>
      <w:color w:val="0563C1" w:themeColor="hyperlink"/>
      <w:u w:val="single"/>
    </w:rPr>
  </w:style>
  <w:style w:type="table" w:customStyle="1" w:styleId="GridTable4">
    <w:name w:val="Grid Table 4"/>
    <w:basedOn w:val="TableNormal"/>
    <w:uiPriority w:val="49"/>
    <w:rsid w:val="00B06D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
    <w:name w:val="Grid Table 4 Accent 5"/>
    <w:basedOn w:val="TableNormal"/>
    <w:uiPriority w:val="49"/>
    <w:rsid w:val="0006013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
    <w:name w:val="Grid Table 5 Dark"/>
    <w:basedOn w:val="TableNormal"/>
    <w:uiPriority w:val="50"/>
    <w:rsid w:val="00E932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3">
    <w:name w:val="Grid Table 3"/>
    <w:basedOn w:val="TableNormal"/>
    <w:uiPriority w:val="48"/>
    <w:rsid w:val="006D08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rmalWeb">
    <w:name w:val="Normal (Web)"/>
    <w:basedOn w:val="Normal"/>
    <w:uiPriority w:val="99"/>
    <w:unhideWhenUsed/>
    <w:rsid w:val="00B87821"/>
    <w:pPr>
      <w:tabs>
        <w:tab w:val="clear" w:pos="3190"/>
      </w:tabs>
      <w:spacing w:before="100" w:beforeAutospacing="1" w:after="100" w:afterAutospacing="1" w:line="240" w:lineRule="auto"/>
      <w:jc w:val="left"/>
    </w:pPr>
    <w:rPr>
      <w:rFonts w:eastAsia="Times New Roman"/>
      <w:lang w:bidi="bn-BD"/>
    </w:rPr>
  </w:style>
  <w:style w:type="character" w:styleId="Strong">
    <w:name w:val="Strong"/>
    <w:basedOn w:val="DefaultParagraphFont"/>
    <w:uiPriority w:val="22"/>
    <w:qFormat/>
    <w:rsid w:val="00B87821"/>
    <w:rPr>
      <w:b/>
      <w:bCs/>
    </w:rPr>
  </w:style>
  <w:style w:type="table" w:customStyle="1" w:styleId="GridTable5DarkAccent4">
    <w:name w:val="Grid Table 5 Dark Accent 4"/>
    <w:basedOn w:val="TableNormal"/>
    <w:uiPriority w:val="50"/>
    <w:rsid w:val="00127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6">
    <w:name w:val="Grid Table 5 Dark Accent 6"/>
    <w:basedOn w:val="TableNormal"/>
    <w:uiPriority w:val="50"/>
    <w:rsid w:val="00127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5">
    <w:name w:val="Grid Table 5 Dark Accent 5"/>
    <w:basedOn w:val="TableNormal"/>
    <w:uiPriority w:val="50"/>
    <w:rsid w:val="00127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
    <w:name w:val="Unresolved Mention"/>
    <w:basedOn w:val="DefaultParagraphFont"/>
    <w:uiPriority w:val="99"/>
    <w:semiHidden/>
    <w:unhideWhenUsed/>
    <w:rsid w:val="00AD52C0"/>
    <w:rPr>
      <w:color w:val="605E5C"/>
      <w:shd w:val="clear" w:color="auto" w:fill="E1DFDD"/>
    </w:rPr>
  </w:style>
  <w:style w:type="table" w:customStyle="1" w:styleId="GridTable5DarkAccent2">
    <w:name w:val="Grid Table 5 Dark Accent 2"/>
    <w:basedOn w:val="TableNormal"/>
    <w:uiPriority w:val="50"/>
    <w:rsid w:val="008E67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OC4">
    <w:name w:val="toc 4"/>
    <w:basedOn w:val="Normal"/>
    <w:next w:val="Normal"/>
    <w:autoRedefine/>
    <w:uiPriority w:val="39"/>
    <w:unhideWhenUsed/>
    <w:rsid w:val="009831C7"/>
    <w:pPr>
      <w:tabs>
        <w:tab w:val="clear" w:pos="3190"/>
      </w:tabs>
      <w:spacing w:after="100" w:line="259" w:lineRule="auto"/>
      <w:ind w:left="660"/>
      <w:jc w:val="left"/>
    </w:pPr>
    <w:rPr>
      <w:rFonts w:asciiTheme="minorHAnsi" w:eastAsiaTheme="minorEastAsia" w:hAnsiTheme="minorHAnsi" w:cs="Vrinda"/>
      <w:sz w:val="22"/>
      <w:szCs w:val="28"/>
      <w:lang w:bidi="bn-BD"/>
    </w:rPr>
  </w:style>
  <w:style w:type="paragraph" w:styleId="TOC5">
    <w:name w:val="toc 5"/>
    <w:basedOn w:val="Normal"/>
    <w:next w:val="Normal"/>
    <w:autoRedefine/>
    <w:uiPriority w:val="39"/>
    <w:unhideWhenUsed/>
    <w:rsid w:val="009831C7"/>
    <w:pPr>
      <w:tabs>
        <w:tab w:val="clear" w:pos="3190"/>
      </w:tabs>
      <w:spacing w:after="100" w:line="259" w:lineRule="auto"/>
      <w:ind w:left="880"/>
      <w:jc w:val="left"/>
    </w:pPr>
    <w:rPr>
      <w:rFonts w:asciiTheme="minorHAnsi" w:eastAsiaTheme="minorEastAsia" w:hAnsiTheme="minorHAnsi" w:cs="Vrinda"/>
      <w:sz w:val="22"/>
      <w:szCs w:val="28"/>
      <w:lang w:bidi="bn-BD"/>
    </w:rPr>
  </w:style>
  <w:style w:type="paragraph" w:styleId="TOC6">
    <w:name w:val="toc 6"/>
    <w:basedOn w:val="Normal"/>
    <w:next w:val="Normal"/>
    <w:autoRedefine/>
    <w:uiPriority w:val="39"/>
    <w:unhideWhenUsed/>
    <w:rsid w:val="009831C7"/>
    <w:pPr>
      <w:tabs>
        <w:tab w:val="clear" w:pos="3190"/>
      </w:tabs>
      <w:spacing w:after="100" w:line="259" w:lineRule="auto"/>
      <w:ind w:left="1100"/>
      <w:jc w:val="left"/>
    </w:pPr>
    <w:rPr>
      <w:rFonts w:asciiTheme="minorHAnsi" w:eastAsiaTheme="minorEastAsia" w:hAnsiTheme="minorHAnsi" w:cs="Vrinda"/>
      <w:sz w:val="22"/>
      <w:szCs w:val="28"/>
      <w:lang w:bidi="bn-BD"/>
    </w:rPr>
  </w:style>
  <w:style w:type="paragraph" w:styleId="TOC7">
    <w:name w:val="toc 7"/>
    <w:basedOn w:val="Normal"/>
    <w:next w:val="Normal"/>
    <w:autoRedefine/>
    <w:uiPriority w:val="39"/>
    <w:unhideWhenUsed/>
    <w:rsid w:val="009831C7"/>
    <w:pPr>
      <w:tabs>
        <w:tab w:val="clear" w:pos="3190"/>
      </w:tabs>
      <w:spacing w:after="100" w:line="259" w:lineRule="auto"/>
      <w:ind w:left="1320"/>
      <w:jc w:val="left"/>
    </w:pPr>
    <w:rPr>
      <w:rFonts w:asciiTheme="minorHAnsi" w:eastAsiaTheme="minorEastAsia" w:hAnsiTheme="minorHAnsi" w:cs="Vrinda"/>
      <w:sz w:val="22"/>
      <w:szCs w:val="28"/>
      <w:lang w:bidi="bn-BD"/>
    </w:rPr>
  </w:style>
  <w:style w:type="paragraph" w:styleId="TOC8">
    <w:name w:val="toc 8"/>
    <w:basedOn w:val="Normal"/>
    <w:next w:val="Normal"/>
    <w:autoRedefine/>
    <w:uiPriority w:val="39"/>
    <w:unhideWhenUsed/>
    <w:rsid w:val="009831C7"/>
    <w:pPr>
      <w:tabs>
        <w:tab w:val="clear" w:pos="3190"/>
      </w:tabs>
      <w:spacing w:after="100" w:line="259" w:lineRule="auto"/>
      <w:ind w:left="1540"/>
      <w:jc w:val="left"/>
    </w:pPr>
    <w:rPr>
      <w:rFonts w:asciiTheme="minorHAnsi" w:eastAsiaTheme="minorEastAsia" w:hAnsiTheme="minorHAnsi" w:cs="Vrinda"/>
      <w:sz w:val="22"/>
      <w:szCs w:val="28"/>
      <w:lang w:bidi="bn-BD"/>
    </w:rPr>
  </w:style>
  <w:style w:type="paragraph" w:styleId="TOC9">
    <w:name w:val="toc 9"/>
    <w:basedOn w:val="Normal"/>
    <w:next w:val="Normal"/>
    <w:autoRedefine/>
    <w:uiPriority w:val="39"/>
    <w:unhideWhenUsed/>
    <w:rsid w:val="009831C7"/>
    <w:pPr>
      <w:tabs>
        <w:tab w:val="clear" w:pos="3190"/>
      </w:tabs>
      <w:spacing w:after="100" w:line="259" w:lineRule="auto"/>
      <w:ind w:left="1760"/>
      <w:jc w:val="left"/>
    </w:pPr>
    <w:rPr>
      <w:rFonts w:asciiTheme="minorHAnsi" w:eastAsiaTheme="minorEastAsia" w:hAnsiTheme="minorHAnsi" w:cs="Vrinda"/>
      <w:sz w:val="22"/>
      <w:szCs w:val="28"/>
      <w:lang w:bidi="bn-BD"/>
    </w:rPr>
  </w:style>
  <w:style w:type="paragraph" w:styleId="BalloonText">
    <w:name w:val="Balloon Text"/>
    <w:basedOn w:val="Normal"/>
    <w:link w:val="BalloonTextChar"/>
    <w:uiPriority w:val="99"/>
    <w:semiHidden/>
    <w:unhideWhenUsed/>
    <w:rsid w:val="00B4779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7794"/>
    <w:rPr>
      <w:rFonts w:ascii="Tahoma" w:hAnsi="Tahoma" w:cs="Mangal"/>
      <w:sz w:val="16"/>
      <w:szCs w:val="1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250"/>
    <w:pPr>
      <w:tabs>
        <w:tab w:val="left" w:pos="3190"/>
      </w:tabs>
      <w:spacing w:line="276"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autoRedefine/>
    <w:uiPriority w:val="9"/>
    <w:qFormat/>
    <w:rsid w:val="007118C5"/>
    <w:pPr>
      <w:jc w:val="center"/>
      <w:outlineLvl w:val="0"/>
    </w:pPr>
    <w:rPr>
      <w:b/>
      <w:bCs/>
      <w:color w:val="2F5496" w:themeColor="accent1" w:themeShade="BF"/>
      <w:sz w:val="32"/>
      <w:szCs w:val="32"/>
      <w:bdr w:val="none" w:sz="0" w:space="0" w:color="auto" w:frame="1"/>
    </w:rPr>
  </w:style>
  <w:style w:type="paragraph" w:styleId="Heading2">
    <w:name w:val="heading 2"/>
    <w:basedOn w:val="Normal"/>
    <w:next w:val="Normal"/>
    <w:link w:val="Heading2Char"/>
    <w:uiPriority w:val="9"/>
    <w:unhideWhenUsed/>
    <w:qFormat/>
    <w:rsid w:val="00627479"/>
    <w:pPr>
      <w:outlineLvl w:val="1"/>
    </w:pPr>
    <w:rPr>
      <w:b/>
      <w:bCs/>
    </w:rPr>
  </w:style>
  <w:style w:type="paragraph" w:styleId="Heading3">
    <w:name w:val="heading 3"/>
    <w:basedOn w:val="Normal"/>
    <w:next w:val="Normal"/>
    <w:link w:val="Heading3Char"/>
    <w:uiPriority w:val="9"/>
    <w:unhideWhenUsed/>
    <w:qFormat/>
    <w:rsid w:val="00986760"/>
    <w:pPr>
      <w:outlineLvl w:val="2"/>
    </w:pPr>
    <w:rPr>
      <w:b/>
      <w:bCs/>
    </w:rPr>
  </w:style>
  <w:style w:type="paragraph" w:styleId="Heading4">
    <w:name w:val="heading 4"/>
    <w:basedOn w:val="Normal"/>
    <w:next w:val="Normal"/>
    <w:link w:val="Heading4Char"/>
    <w:uiPriority w:val="9"/>
    <w:unhideWhenUsed/>
    <w:qFormat/>
    <w:rsid w:val="00986760"/>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A89"/>
  </w:style>
  <w:style w:type="paragraph" w:styleId="Footer">
    <w:name w:val="footer"/>
    <w:basedOn w:val="Normal"/>
    <w:link w:val="FooterChar"/>
    <w:uiPriority w:val="99"/>
    <w:unhideWhenUsed/>
    <w:rsid w:val="00820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A89"/>
  </w:style>
  <w:style w:type="paragraph" w:styleId="ListParagraph">
    <w:name w:val="List Paragraph"/>
    <w:basedOn w:val="Normal"/>
    <w:uiPriority w:val="34"/>
    <w:qFormat/>
    <w:rsid w:val="00056E30"/>
    <w:pPr>
      <w:ind w:left="720"/>
      <w:contextualSpacing/>
    </w:pPr>
  </w:style>
  <w:style w:type="table" w:styleId="TableGrid">
    <w:name w:val="Table Grid"/>
    <w:basedOn w:val="TableNormal"/>
    <w:uiPriority w:val="59"/>
    <w:rsid w:val="00914516"/>
    <w:pPr>
      <w:widowControl w:val="0"/>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7118C5"/>
    <w:rPr>
      <w:rFonts w:ascii="Times New Roman" w:hAnsi="Times New Roman" w:cs="Times New Roman"/>
      <w:b/>
      <w:bCs/>
      <w:color w:val="2F5496" w:themeColor="accent1" w:themeShade="BF"/>
      <w:sz w:val="32"/>
      <w:szCs w:val="32"/>
      <w:bdr w:val="none" w:sz="0" w:space="0" w:color="auto" w:frame="1"/>
      <w:lang w:val="en-US"/>
    </w:rPr>
  </w:style>
  <w:style w:type="character" w:customStyle="1" w:styleId="Heading2Char">
    <w:name w:val="Heading 2 Char"/>
    <w:basedOn w:val="DefaultParagraphFont"/>
    <w:link w:val="Heading2"/>
    <w:uiPriority w:val="9"/>
    <w:rsid w:val="007F4F00"/>
    <w:rPr>
      <w:rFonts w:ascii="Times New Roman" w:hAnsi="Times New Roman" w:cs="Times New Roman"/>
      <w:b/>
      <w:bCs/>
      <w:sz w:val="24"/>
      <w:szCs w:val="24"/>
      <w:lang w:val="en-US"/>
    </w:rPr>
  </w:style>
  <w:style w:type="character" w:customStyle="1" w:styleId="Heading3Char">
    <w:name w:val="Heading 3 Char"/>
    <w:basedOn w:val="DefaultParagraphFont"/>
    <w:link w:val="Heading3"/>
    <w:uiPriority w:val="9"/>
    <w:rsid w:val="00986760"/>
    <w:rPr>
      <w:rFonts w:ascii="Times New Roman" w:hAnsi="Times New Roman" w:cs="Times New Roman"/>
      <w:b/>
      <w:bCs/>
      <w:sz w:val="24"/>
      <w:szCs w:val="24"/>
      <w:lang w:val="en-US"/>
    </w:rPr>
  </w:style>
  <w:style w:type="character" w:customStyle="1" w:styleId="Heading4Char">
    <w:name w:val="Heading 4 Char"/>
    <w:basedOn w:val="DefaultParagraphFont"/>
    <w:link w:val="Heading4"/>
    <w:uiPriority w:val="9"/>
    <w:rsid w:val="00986760"/>
    <w:rPr>
      <w:rFonts w:ascii="Times New Roman" w:hAnsi="Times New Roman" w:cs="Times New Roman"/>
      <w:b/>
      <w:bCs/>
      <w:sz w:val="24"/>
      <w:szCs w:val="24"/>
      <w:lang w:val="en-US"/>
    </w:rPr>
  </w:style>
  <w:style w:type="table" w:customStyle="1" w:styleId="GridTableLight">
    <w:name w:val="Grid Table Light"/>
    <w:basedOn w:val="TableNormal"/>
    <w:uiPriority w:val="40"/>
    <w:rsid w:val="00A94B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Normal"/>
    <w:uiPriority w:val="41"/>
    <w:rsid w:val="00A94B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6">
    <w:name w:val="Grid Table 4 Accent 6"/>
    <w:basedOn w:val="TableNormal"/>
    <w:uiPriority w:val="49"/>
    <w:rsid w:val="00A94B4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
    <w:name w:val="Grid Table 6 Colorful"/>
    <w:basedOn w:val="TableNormal"/>
    <w:uiPriority w:val="51"/>
    <w:rsid w:val="00A94B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353F6A"/>
    <w:pPr>
      <w:keepNext/>
      <w:keepLines/>
      <w:tabs>
        <w:tab w:val="clear" w:pos="3190"/>
      </w:tabs>
      <w:spacing w:before="240" w:after="0" w:line="259" w:lineRule="auto"/>
      <w:jc w:val="left"/>
      <w:outlineLvl w:val="9"/>
    </w:pPr>
    <w:rPr>
      <w:rFonts w:asciiTheme="majorHAnsi" w:eastAsiaTheme="majorEastAsia" w:hAnsiTheme="majorHAnsi" w:cstheme="majorBidi"/>
      <w:b w:val="0"/>
      <w:bCs w:val="0"/>
      <w:lang w:bidi="ar-SA"/>
    </w:rPr>
  </w:style>
  <w:style w:type="paragraph" w:styleId="TOC1">
    <w:name w:val="toc 1"/>
    <w:basedOn w:val="Normal"/>
    <w:next w:val="Normal"/>
    <w:autoRedefine/>
    <w:uiPriority w:val="39"/>
    <w:unhideWhenUsed/>
    <w:rsid w:val="00353F6A"/>
    <w:pPr>
      <w:tabs>
        <w:tab w:val="clear" w:pos="3190"/>
      </w:tabs>
      <w:spacing w:after="100"/>
    </w:pPr>
    <w:rPr>
      <w:rFonts w:cs="Mangal"/>
      <w:szCs w:val="21"/>
    </w:rPr>
  </w:style>
  <w:style w:type="paragraph" w:styleId="TOC2">
    <w:name w:val="toc 2"/>
    <w:basedOn w:val="Normal"/>
    <w:next w:val="Normal"/>
    <w:autoRedefine/>
    <w:uiPriority w:val="39"/>
    <w:unhideWhenUsed/>
    <w:rsid w:val="00353F6A"/>
    <w:pPr>
      <w:tabs>
        <w:tab w:val="clear" w:pos="3190"/>
      </w:tabs>
      <w:spacing w:after="100"/>
      <w:ind w:left="240"/>
    </w:pPr>
    <w:rPr>
      <w:rFonts w:cs="Mangal"/>
      <w:szCs w:val="21"/>
    </w:rPr>
  </w:style>
  <w:style w:type="paragraph" w:styleId="TOC3">
    <w:name w:val="toc 3"/>
    <w:basedOn w:val="Normal"/>
    <w:next w:val="Normal"/>
    <w:autoRedefine/>
    <w:uiPriority w:val="39"/>
    <w:unhideWhenUsed/>
    <w:rsid w:val="00353F6A"/>
    <w:pPr>
      <w:tabs>
        <w:tab w:val="clear" w:pos="3190"/>
      </w:tabs>
      <w:spacing w:after="100"/>
      <w:ind w:left="480"/>
    </w:pPr>
    <w:rPr>
      <w:rFonts w:cs="Mangal"/>
      <w:szCs w:val="21"/>
    </w:rPr>
  </w:style>
  <w:style w:type="character" w:styleId="Hyperlink">
    <w:name w:val="Hyperlink"/>
    <w:basedOn w:val="DefaultParagraphFont"/>
    <w:uiPriority w:val="99"/>
    <w:unhideWhenUsed/>
    <w:rsid w:val="00353F6A"/>
    <w:rPr>
      <w:color w:val="0563C1" w:themeColor="hyperlink"/>
      <w:u w:val="single"/>
    </w:rPr>
  </w:style>
  <w:style w:type="table" w:customStyle="1" w:styleId="GridTable4">
    <w:name w:val="Grid Table 4"/>
    <w:basedOn w:val="TableNormal"/>
    <w:uiPriority w:val="49"/>
    <w:rsid w:val="00B06D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
    <w:name w:val="Grid Table 4 Accent 5"/>
    <w:basedOn w:val="TableNormal"/>
    <w:uiPriority w:val="49"/>
    <w:rsid w:val="0006013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
    <w:name w:val="Grid Table 5 Dark"/>
    <w:basedOn w:val="TableNormal"/>
    <w:uiPriority w:val="50"/>
    <w:rsid w:val="00E932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3">
    <w:name w:val="Grid Table 3"/>
    <w:basedOn w:val="TableNormal"/>
    <w:uiPriority w:val="48"/>
    <w:rsid w:val="006D08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rmalWeb">
    <w:name w:val="Normal (Web)"/>
    <w:basedOn w:val="Normal"/>
    <w:uiPriority w:val="99"/>
    <w:unhideWhenUsed/>
    <w:rsid w:val="00B87821"/>
    <w:pPr>
      <w:tabs>
        <w:tab w:val="clear" w:pos="3190"/>
      </w:tabs>
      <w:spacing w:before="100" w:beforeAutospacing="1" w:after="100" w:afterAutospacing="1" w:line="240" w:lineRule="auto"/>
      <w:jc w:val="left"/>
    </w:pPr>
    <w:rPr>
      <w:rFonts w:eastAsia="Times New Roman"/>
      <w:lang w:bidi="bn-BD"/>
    </w:rPr>
  </w:style>
  <w:style w:type="character" w:styleId="Strong">
    <w:name w:val="Strong"/>
    <w:basedOn w:val="DefaultParagraphFont"/>
    <w:uiPriority w:val="22"/>
    <w:qFormat/>
    <w:rsid w:val="00B87821"/>
    <w:rPr>
      <w:b/>
      <w:bCs/>
    </w:rPr>
  </w:style>
  <w:style w:type="table" w:customStyle="1" w:styleId="GridTable5DarkAccent4">
    <w:name w:val="Grid Table 5 Dark Accent 4"/>
    <w:basedOn w:val="TableNormal"/>
    <w:uiPriority w:val="50"/>
    <w:rsid w:val="00127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6">
    <w:name w:val="Grid Table 5 Dark Accent 6"/>
    <w:basedOn w:val="TableNormal"/>
    <w:uiPriority w:val="50"/>
    <w:rsid w:val="00127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5">
    <w:name w:val="Grid Table 5 Dark Accent 5"/>
    <w:basedOn w:val="TableNormal"/>
    <w:uiPriority w:val="50"/>
    <w:rsid w:val="00127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
    <w:name w:val="Unresolved Mention"/>
    <w:basedOn w:val="DefaultParagraphFont"/>
    <w:uiPriority w:val="99"/>
    <w:semiHidden/>
    <w:unhideWhenUsed/>
    <w:rsid w:val="00AD52C0"/>
    <w:rPr>
      <w:color w:val="605E5C"/>
      <w:shd w:val="clear" w:color="auto" w:fill="E1DFDD"/>
    </w:rPr>
  </w:style>
  <w:style w:type="table" w:customStyle="1" w:styleId="GridTable5DarkAccent2">
    <w:name w:val="Grid Table 5 Dark Accent 2"/>
    <w:basedOn w:val="TableNormal"/>
    <w:uiPriority w:val="50"/>
    <w:rsid w:val="008E67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OC4">
    <w:name w:val="toc 4"/>
    <w:basedOn w:val="Normal"/>
    <w:next w:val="Normal"/>
    <w:autoRedefine/>
    <w:uiPriority w:val="39"/>
    <w:unhideWhenUsed/>
    <w:rsid w:val="009831C7"/>
    <w:pPr>
      <w:tabs>
        <w:tab w:val="clear" w:pos="3190"/>
      </w:tabs>
      <w:spacing w:after="100" w:line="259" w:lineRule="auto"/>
      <w:ind w:left="660"/>
      <w:jc w:val="left"/>
    </w:pPr>
    <w:rPr>
      <w:rFonts w:asciiTheme="minorHAnsi" w:eastAsiaTheme="minorEastAsia" w:hAnsiTheme="minorHAnsi" w:cs="Vrinda"/>
      <w:sz w:val="22"/>
      <w:szCs w:val="28"/>
      <w:lang w:bidi="bn-BD"/>
    </w:rPr>
  </w:style>
  <w:style w:type="paragraph" w:styleId="TOC5">
    <w:name w:val="toc 5"/>
    <w:basedOn w:val="Normal"/>
    <w:next w:val="Normal"/>
    <w:autoRedefine/>
    <w:uiPriority w:val="39"/>
    <w:unhideWhenUsed/>
    <w:rsid w:val="009831C7"/>
    <w:pPr>
      <w:tabs>
        <w:tab w:val="clear" w:pos="3190"/>
      </w:tabs>
      <w:spacing w:after="100" w:line="259" w:lineRule="auto"/>
      <w:ind w:left="880"/>
      <w:jc w:val="left"/>
    </w:pPr>
    <w:rPr>
      <w:rFonts w:asciiTheme="minorHAnsi" w:eastAsiaTheme="minorEastAsia" w:hAnsiTheme="minorHAnsi" w:cs="Vrinda"/>
      <w:sz w:val="22"/>
      <w:szCs w:val="28"/>
      <w:lang w:bidi="bn-BD"/>
    </w:rPr>
  </w:style>
  <w:style w:type="paragraph" w:styleId="TOC6">
    <w:name w:val="toc 6"/>
    <w:basedOn w:val="Normal"/>
    <w:next w:val="Normal"/>
    <w:autoRedefine/>
    <w:uiPriority w:val="39"/>
    <w:unhideWhenUsed/>
    <w:rsid w:val="009831C7"/>
    <w:pPr>
      <w:tabs>
        <w:tab w:val="clear" w:pos="3190"/>
      </w:tabs>
      <w:spacing w:after="100" w:line="259" w:lineRule="auto"/>
      <w:ind w:left="1100"/>
      <w:jc w:val="left"/>
    </w:pPr>
    <w:rPr>
      <w:rFonts w:asciiTheme="minorHAnsi" w:eastAsiaTheme="minorEastAsia" w:hAnsiTheme="minorHAnsi" w:cs="Vrinda"/>
      <w:sz w:val="22"/>
      <w:szCs w:val="28"/>
      <w:lang w:bidi="bn-BD"/>
    </w:rPr>
  </w:style>
  <w:style w:type="paragraph" w:styleId="TOC7">
    <w:name w:val="toc 7"/>
    <w:basedOn w:val="Normal"/>
    <w:next w:val="Normal"/>
    <w:autoRedefine/>
    <w:uiPriority w:val="39"/>
    <w:unhideWhenUsed/>
    <w:rsid w:val="009831C7"/>
    <w:pPr>
      <w:tabs>
        <w:tab w:val="clear" w:pos="3190"/>
      </w:tabs>
      <w:spacing w:after="100" w:line="259" w:lineRule="auto"/>
      <w:ind w:left="1320"/>
      <w:jc w:val="left"/>
    </w:pPr>
    <w:rPr>
      <w:rFonts w:asciiTheme="minorHAnsi" w:eastAsiaTheme="minorEastAsia" w:hAnsiTheme="minorHAnsi" w:cs="Vrinda"/>
      <w:sz w:val="22"/>
      <w:szCs w:val="28"/>
      <w:lang w:bidi="bn-BD"/>
    </w:rPr>
  </w:style>
  <w:style w:type="paragraph" w:styleId="TOC8">
    <w:name w:val="toc 8"/>
    <w:basedOn w:val="Normal"/>
    <w:next w:val="Normal"/>
    <w:autoRedefine/>
    <w:uiPriority w:val="39"/>
    <w:unhideWhenUsed/>
    <w:rsid w:val="009831C7"/>
    <w:pPr>
      <w:tabs>
        <w:tab w:val="clear" w:pos="3190"/>
      </w:tabs>
      <w:spacing w:after="100" w:line="259" w:lineRule="auto"/>
      <w:ind w:left="1540"/>
      <w:jc w:val="left"/>
    </w:pPr>
    <w:rPr>
      <w:rFonts w:asciiTheme="minorHAnsi" w:eastAsiaTheme="minorEastAsia" w:hAnsiTheme="minorHAnsi" w:cs="Vrinda"/>
      <w:sz w:val="22"/>
      <w:szCs w:val="28"/>
      <w:lang w:bidi="bn-BD"/>
    </w:rPr>
  </w:style>
  <w:style w:type="paragraph" w:styleId="TOC9">
    <w:name w:val="toc 9"/>
    <w:basedOn w:val="Normal"/>
    <w:next w:val="Normal"/>
    <w:autoRedefine/>
    <w:uiPriority w:val="39"/>
    <w:unhideWhenUsed/>
    <w:rsid w:val="009831C7"/>
    <w:pPr>
      <w:tabs>
        <w:tab w:val="clear" w:pos="3190"/>
      </w:tabs>
      <w:spacing w:after="100" w:line="259" w:lineRule="auto"/>
      <w:ind w:left="1760"/>
      <w:jc w:val="left"/>
    </w:pPr>
    <w:rPr>
      <w:rFonts w:asciiTheme="minorHAnsi" w:eastAsiaTheme="minorEastAsia" w:hAnsiTheme="minorHAnsi" w:cs="Vrinda"/>
      <w:sz w:val="22"/>
      <w:szCs w:val="28"/>
      <w:lang w:bidi="bn-BD"/>
    </w:rPr>
  </w:style>
  <w:style w:type="paragraph" w:styleId="BalloonText">
    <w:name w:val="Balloon Text"/>
    <w:basedOn w:val="Normal"/>
    <w:link w:val="BalloonTextChar"/>
    <w:uiPriority w:val="99"/>
    <w:semiHidden/>
    <w:unhideWhenUsed/>
    <w:rsid w:val="00B4779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7794"/>
    <w:rPr>
      <w:rFonts w:ascii="Tahoma" w:hAnsi="Tahoma" w:cs="Mangal"/>
      <w:sz w:val="16"/>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5932">
      <w:bodyDiv w:val="1"/>
      <w:marLeft w:val="0"/>
      <w:marRight w:val="0"/>
      <w:marTop w:val="0"/>
      <w:marBottom w:val="0"/>
      <w:divBdr>
        <w:top w:val="none" w:sz="0" w:space="0" w:color="auto"/>
        <w:left w:val="none" w:sz="0" w:space="0" w:color="auto"/>
        <w:bottom w:val="none" w:sz="0" w:space="0" w:color="auto"/>
        <w:right w:val="none" w:sz="0" w:space="0" w:color="auto"/>
      </w:divBdr>
    </w:div>
    <w:div w:id="35398271">
      <w:bodyDiv w:val="1"/>
      <w:marLeft w:val="0"/>
      <w:marRight w:val="0"/>
      <w:marTop w:val="0"/>
      <w:marBottom w:val="0"/>
      <w:divBdr>
        <w:top w:val="none" w:sz="0" w:space="0" w:color="auto"/>
        <w:left w:val="none" w:sz="0" w:space="0" w:color="auto"/>
        <w:bottom w:val="none" w:sz="0" w:space="0" w:color="auto"/>
        <w:right w:val="none" w:sz="0" w:space="0" w:color="auto"/>
      </w:divBdr>
    </w:div>
    <w:div w:id="85469818">
      <w:bodyDiv w:val="1"/>
      <w:marLeft w:val="0"/>
      <w:marRight w:val="0"/>
      <w:marTop w:val="0"/>
      <w:marBottom w:val="0"/>
      <w:divBdr>
        <w:top w:val="none" w:sz="0" w:space="0" w:color="auto"/>
        <w:left w:val="none" w:sz="0" w:space="0" w:color="auto"/>
        <w:bottom w:val="none" w:sz="0" w:space="0" w:color="auto"/>
        <w:right w:val="none" w:sz="0" w:space="0" w:color="auto"/>
      </w:divBdr>
    </w:div>
    <w:div w:id="110321405">
      <w:bodyDiv w:val="1"/>
      <w:marLeft w:val="0"/>
      <w:marRight w:val="0"/>
      <w:marTop w:val="0"/>
      <w:marBottom w:val="0"/>
      <w:divBdr>
        <w:top w:val="none" w:sz="0" w:space="0" w:color="auto"/>
        <w:left w:val="none" w:sz="0" w:space="0" w:color="auto"/>
        <w:bottom w:val="none" w:sz="0" w:space="0" w:color="auto"/>
        <w:right w:val="none" w:sz="0" w:space="0" w:color="auto"/>
      </w:divBdr>
    </w:div>
    <w:div w:id="145705021">
      <w:bodyDiv w:val="1"/>
      <w:marLeft w:val="0"/>
      <w:marRight w:val="0"/>
      <w:marTop w:val="0"/>
      <w:marBottom w:val="0"/>
      <w:divBdr>
        <w:top w:val="none" w:sz="0" w:space="0" w:color="auto"/>
        <w:left w:val="none" w:sz="0" w:space="0" w:color="auto"/>
        <w:bottom w:val="none" w:sz="0" w:space="0" w:color="auto"/>
        <w:right w:val="none" w:sz="0" w:space="0" w:color="auto"/>
      </w:divBdr>
    </w:div>
    <w:div w:id="327906552">
      <w:bodyDiv w:val="1"/>
      <w:marLeft w:val="0"/>
      <w:marRight w:val="0"/>
      <w:marTop w:val="0"/>
      <w:marBottom w:val="0"/>
      <w:divBdr>
        <w:top w:val="none" w:sz="0" w:space="0" w:color="auto"/>
        <w:left w:val="none" w:sz="0" w:space="0" w:color="auto"/>
        <w:bottom w:val="none" w:sz="0" w:space="0" w:color="auto"/>
        <w:right w:val="none" w:sz="0" w:space="0" w:color="auto"/>
      </w:divBdr>
    </w:div>
    <w:div w:id="420761635">
      <w:bodyDiv w:val="1"/>
      <w:marLeft w:val="0"/>
      <w:marRight w:val="0"/>
      <w:marTop w:val="0"/>
      <w:marBottom w:val="0"/>
      <w:divBdr>
        <w:top w:val="none" w:sz="0" w:space="0" w:color="auto"/>
        <w:left w:val="none" w:sz="0" w:space="0" w:color="auto"/>
        <w:bottom w:val="none" w:sz="0" w:space="0" w:color="auto"/>
        <w:right w:val="none" w:sz="0" w:space="0" w:color="auto"/>
      </w:divBdr>
    </w:div>
    <w:div w:id="453208751">
      <w:bodyDiv w:val="1"/>
      <w:marLeft w:val="0"/>
      <w:marRight w:val="0"/>
      <w:marTop w:val="0"/>
      <w:marBottom w:val="0"/>
      <w:divBdr>
        <w:top w:val="none" w:sz="0" w:space="0" w:color="auto"/>
        <w:left w:val="none" w:sz="0" w:space="0" w:color="auto"/>
        <w:bottom w:val="none" w:sz="0" w:space="0" w:color="auto"/>
        <w:right w:val="none" w:sz="0" w:space="0" w:color="auto"/>
      </w:divBdr>
    </w:div>
    <w:div w:id="484395181">
      <w:bodyDiv w:val="1"/>
      <w:marLeft w:val="0"/>
      <w:marRight w:val="0"/>
      <w:marTop w:val="0"/>
      <w:marBottom w:val="0"/>
      <w:divBdr>
        <w:top w:val="none" w:sz="0" w:space="0" w:color="auto"/>
        <w:left w:val="none" w:sz="0" w:space="0" w:color="auto"/>
        <w:bottom w:val="none" w:sz="0" w:space="0" w:color="auto"/>
        <w:right w:val="none" w:sz="0" w:space="0" w:color="auto"/>
      </w:divBdr>
    </w:div>
    <w:div w:id="731805297">
      <w:bodyDiv w:val="1"/>
      <w:marLeft w:val="0"/>
      <w:marRight w:val="0"/>
      <w:marTop w:val="0"/>
      <w:marBottom w:val="0"/>
      <w:divBdr>
        <w:top w:val="none" w:sz="0" w:space="0" w:color="auto"/>
        <w:left w:val="none" w:sz="0" w:space="0" w:color="auto"/>
        <w:bottom w:val="none" w:sz="0" w:space="0" w:color="auto"/>
        <w:right w:val="none" w:sz="0" w:space="0" w:color="auto"/>
      </w:divBdr>
    </w:div>
    <w:div w:id="742945303">
      <w:bodyDiv w:val="1"/>
      <w:marLeft w:val="0"/>
      <w:marRight w:val="0"/>
      <w:marTop w:val="0"/>
      <w:marBottom w:val="0"/>
      <w:divBdr>
        <w:top w:val="none" w:sz="0" w:space="0" w:color="auto"/>
        <w:left w:val="none" w:sz="0" w:space="0" w:color="auto"/>
        <w:bottom w:val="none" w:sz="0" w:space="0" w:color="auto"/>
        <w:right w:val="none" w:sz="0" w:space="0" w:color="auto"/>
      </w:divBdr>
    </w:div>
    <w:div w:id="813762270">
      <w:bodyDiv w:val="1"/>
      <w:marLeft w:val="0"/>
      <w:marRight w:val="0"/>
      <w:marTop w:val="0"/>
      <w:marBottom w:val="0"/>
      <w:divBdr>
        <w:top w:val="none" w:sz="0" w:space="0" w:color="auto"/>
        <w:left w:val="none" w:sz="0" w:space="0" w:color="auto"/>
        <w:bottom w:val="none" w:sz="0" w:space="0" w:color="auto"/>
        <w:right w:val="none" w:sz="0" w:space="0" w:color="auto"/>
      </w:divBdr>
    </w:div>
    <w:div w:id="844708910">
      <w:bodyDiv w:val="1"/>
      <w:marLeft w:val="0"/>
      <w:marRight w:val="0"/>
      <w:marTop w:val="0"/>
      <w:marBottom w:val="0"/>
      <w:divBdr>
        <w:top w:val="none" w:sz="0" w:space="0" w:color="auto"/>
        <w:left w:val="none" w:sz="0" w:space="0" w:color="auto"/>
        <w:bottom w:val="none" w:sz="0" w:space="0" w:color="auto"/>
        <w:right w:val="none" w:sz="0" w:space="0" w:color="auto"/>
      </w:divBdr>
    </w:div>
    <w:div w:id="903951124">
      <w:bodyDiv w:val="1"/>
      <w:marLeft w:val="0"/>
      <w:marRight w:val="0"/>
      <w:marTop w:val="0"/>
      <w:marBottom w:val="0"/>
      <w:divBdr>
        <w:top w:val="none" w:sz="0" w:space="0" w:color="auto"/>
        <w:left w:val="none" w:sz="0" w:space="0" w:color="auto"/>
        <w:bottom w:val="none" w:sz="0" w:space="0" w:color="auto"/>
        <w:right w:val="none" w:sz="0" w:space="0" w:color="auto"/>
      </w:divBdr>
    </w:div>
    <w:div w:id="970013566">
      <w:bodyDiv w:val="1"/>
      <w:marLeft w:val="0"/>
      <w:marRight w:val="0"/>
      <w:marTop w:val="0"/>
      <w:marBottom w:val="0"/>
      <w:divBdr>
        <w:top w:val="none" w:sz="0" w:space="0" w:color="auto"/>
        <w:left w:val="none" w:sz="0" w:space="0" w:color="auto"/>
        <w:bottom w:val="none" w:sz="0" w:space="0" w:color="auto"/>
        <w:right w:val="none" w:sz="0" w:space="0" w:color="auto"/>
      </w:divBdr>
    </w:div>
    <w:div w:id="1000695854">
      <w:bodyDiv w:val="1"/>
      <w:marLeft w:val="0"/>
      <w:marRight w:val="0"/>
      <w:marTop w:val="0"/>
      <w:marBottom w:val="0"/>
      <w:divBdr>
        <w:top w:val="none" w:sz="0" w:space="0" w:color="auto"/>
        <w:left w:val="none" w:sz="0" w:space="0" w:color="auto"/>
        <w:bottom w:val="none" w:sz="0" w:space="0" w:color="auto"/>
        <w:right w:val="none" w:sz="0" w:space="0" w:color="auto"/>
      </w:divBdr>
    </w:div>
    <w:div w:id="1016006520">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3">
          <w:marLeft w:val="0"/>
          <w:marRight w:val="0"/>
          <w:marTop w:val="0"/>
          <w:marBottom w:val="0"/>
          <w:divBdr>
            <w:top w:val="none" w:sz="0" w:space="0" w:color="auto"/>
            <w:left w:val="none" w:sz="0" w:space="0" w:color="auto"/>
            <w:bottom w:val="none" w:sz="0" w:space="0" w:color="auto"/>
            <w:right w:val="none" w:sz="0" w:space="0" w:color="auto"/>
          </w:divBdr>
        </w:div>
        <w:div w:id="1943143382">
          <w:marLeft w:val="0"/>
          <w:marRight w:val="0"/>
          <w:marTop w:val="0"/>
          <w:marBottom w:val="0"/>
          <w:divBdr>
            <w:top w:val="none" w:sz="0" w:space="0" w:color="auto"/>
            <w:left w:val="none" w:sz="0" w:space="0" w:color="auto"/>
            <w:bottom w:val="none" w:sz="0" w:space="0" w:color="auto"/>
            <w:right w:val="none" w:sz="0" w:space="0" w:color="auto"/>
          </w:divBdr>
        </w:div>
      </w:divsChild>
    </w:div>
    <w:div w:id="1055275973">
      <w:bodyDiv w:val="1"/>
      <w:marLeft w:val="0"/>
      <w:marRight w:val="0"/>
      <w:marTop w:val="0"/>
      <w:marBottom w:val="0"/>
      <w:divBdr>
        <w:top w:val="none" w:sz="0" w:space="0" w:color="auto"/>
        <w:left w:val="none" w:sz="0" w:space="0" w:color="auto"/>
        <w:bottom w:val="none" w:sz="0" w:space="0" w:color="auto"/>
        <w:right w:val="none" w:sz="0" w:space="0" w:color="auto"/>
      </w:divBdr>
    </w:div>
    <w:div w:id="1058164847">
      <w:bodyDiv w:val="1"/>
      <w:marLeft w:val="0"/>
      <w:marRight w:val="0"/>
      <w:marTop w:val="0"/>
      <w:marBottom w:val="0"/>
      <w:divBdr>
        <w:top w:val="none" w:sz="0" w:space="0" w:color="auto"/>
        <w:left w:val="none" w:sz="0" w:space="0" w:color="auto"/>
        <w:bottom w:val="none" w:sz="0" w:space="0" w:color="auto"/>
        <w:right w:val="none" w:sz="0" w:space="0" w:color="auto"/>
      </w:divBdr>
    </w:div>
    <w:div w:id="1061445056">
      <w:bodyDiv w:val="1"/>
      <w:marLeft w:val="0"/>
      <w:marRight w:val="0"/>
      <w:marTop w:val="0"/>
      <w:marBottom w:val="0"/>
      <w:divBdr>
        <w:top w:val="none" w:sz="0" w:space="0" w:color="auto"/>
        <w:left w:val="none" w:sz="0" w:space="0" w:color="auto"/>
        <w:bottom w:val="none" w:sz="0" w:space="0" w:color="auto"/>
        <w:right w:val="none" w:sz="0" w:space="0" w:color="auto"/>
      </w:divBdr>
    </w:div>
    <w:div w:id="1078329801">
      <w:bodyDiv w:val="1"/>
      <w:marLeft w:val="0"/>
      <w:marRight w:val="0"/>
      <w:marTop w:val="0"/>
      <w:marBottom w:val="0"/>
      <w:divBdr>
        <w:top w:val="none" w:sz="0" w:space="0" w:color="auto"/>
        <w:left w:val="none" w:sz="0" w:space="0" w:color="auto"/>
        <w:bottom w:val="none" w:sz="0" w:space="0" w:color="auto"/>
        <w:right w:val="none" w:sz="0" w:space="0" w:color="auto"/>
      </w:divBdr>
    </w:div>
    <w:div w:id="1131946957">
      <w:bodyDiv w:val="1"/>
      <w:marLeft w:val="0"/>
      <w:marRight w:val="0"/>
      <w:marTop w:val="0"/>
      <w:marBottom w:val="0"/>
      <w:divBdr>
        <w:top w:val="none" w:sz="0" w:space="0" w:color="auto"/>
        <w:left w:val="none" w:sz="0" w:space="0" w:color="auto"/>
        <w:bottom w:val="none" w:sz="0" w:space="0" w:color="auto"/>
        <w:right w:val="none" w:sz="0" w:space="0" w:color="auto"/>
      </w:divBdr>
    </w:div>
    <w:div w:id="1209688727">
      <w:bodyDiv w:val="1"/>
      <w:marLeft w:val="0"/>
      <w:marRight w:val="0"/>
      <w:marTop w:val="0"/>
      <w:marBottom w:val="0"/>
      <w:divBdr>
        <w:top w:val="none" w:sz="0" w:space="0" w:color="auto"/>
        <w:left w:val="none" w:sz="0" w:space="0" w:color="auto"/>
        <w:bottom w:val="none" w:sz="0" w:space="0" w:color="auto"/>
        <w:right w:val="none" w:sz="0" w:space="0" w:color="auto"/>
      </w:divBdr>
    </w:div>
    <w:div w:id="1231816002">
      <w:bodyDiv w:val="1"/>
      <w:marLeft w:val="0"/>
      <w:marRight w:val="0"/>
      <w:marTop w:val="0"/>
      <w:marBottom w:val="0"/>
      <w:divBdr>
        <w:top w:val="none" w:sz="0" w:space="0" w:color="auto"/>
        <w:left w:val="none" w:sz="0" w:space="0" w:color="auto"/>
        <w:bottom w:val="none" w:sz="0" w:space="0" w:color="auto"/>
        <w:right w:val="none" w:sz="0" w:space="0" w:color="auto"/>
      </w:divBdr>
    </w:div>
    <w:div w:id="1313411425">
      <w:bodyDiv w:val="1"/>
      <w:marLeft w:val="0"/>
      <w:marRight w:val="0"/>
      <w:marTop w:val="0"/>
      <w:marBottom w:val="0"/>
      <w:divBdr>
        <w:top w:val="none" w:sz="0" w:space="0" w:color="auto"/>
        <w:left w:val="none" w:sz="0" w:space="0" w:color="auto"/>
        <w:bottom w:val="none" w:sz="0" w:space="0" w:color="auto"/>
        <w:right w:val="none" w:sz="0" w:space="0" w:color="auto"/>
      </w:divBdr>
    </w:div>
    <w:div w:id="1322126685">
      <w:bodyDiv w:val="1"/>
      <w:marLeft w:val="0"/>
      <w:marRight w:val="0"/>
      <w:marTop w:val="0"/>
      <w:marBottom w:val="0"/>
      <w:divBdr>
        <w:top w:val="none" w:sz="0" w:space="0" w:color="auto"/>
        <w:left w:val="none" w:sz="0" w:space="0" w:color="auto"/>
        <w:bottom w:val="none" w:sz="0" w:space="0" w:color="auto"/>
        <w:right w:val="none" w:sz="0" w:space="0" w:color="auto"/>
      </w:divBdr>
    </w:div>
    <w:div w:id="1338194720">
      <w:bodyDiv w:val="1"/>
      <w:marLeft w:val="0"/>
      <w:marRight w:val="0"/>
      <w:marTop w:val="0"/>
      <w:marBottom w:val="0"/>
      <w:divBdr>
        <w:top w:val="none" w:sz="0" w:space="0" w:color="auto"/>
        <w:left w:val="none" w:sz="0" w:space="0" w:color="auto"/>
        <w:bottom w:val="none" w:sz="0" w:space="0" w:color="auto"/>
        <w:right w:val="none" w:sz="0" w:space="0" w:color="auto"/>
      </w:divBdr>
    </w:div>
    <w:div w:id="1387029121">
      <w:bodyDiv w:val="1"/>
      <w:marLeft w:val="0"/>
      <w:marRight w:val="0"/>
      <w:marTop w:val="0"/>
      <w:marBottom w:val="0"/>
      <w:divBdr>
        <w:top w:val="none" w:sz="0" w:space="0" w:color="auto"/>
        <w:left w:val="none" w:sz="0" w:space="0" w:color="auto"/>
        <w:bottom w:val="none" w:sz="0" w:space="0" w:color="auto"/>
        <w:right w:val="none" w:sz="0" w:space="0" w:color="auto"/>
      </w:divBdr>
    </w:div>
    <w:div w:id="1395808739">
      <w:bodyDiv w:val="1"/>
      <w:marLeft w:val="0"/>
      <w:marRight w:val="0"/>
      <w:marTop w:val="0"/>
      <w:marBottom w:val="0"/>
      <w:divBdr>
        <w:top w:val="none" w:sz="0" w:space="0" w:color="auto"/>
        <w:left w:val="none" w:sz="0" w:space="0" w:color="auto"/>
        <w:bottom w:val="none" w:sz="0" w:space="0" w:color="auto"/>
        <w:right w:val="none" w:sz="0" w:space="0" w:color="auto"/>
      </w:divBdr>
    </w:div>
    <w:div w:id="1447121037">
      <w:bodyDiv w:val="1"/>
      <w:marLeft w:val="0"/>
      <w:marRight w:val="0"/>
      <w:marTop w:val="0"/>
      <w:marBottom w:val="0"/>
      <w:divBdr>
        <w:top w:val="none" w:sz="0" w:space="0" w:color="auto"/>
        <w:left w:val="none" w:sz="0" w:space="0" w:color="auto"/>
        <w:bottom w:val="none" w:sz="0" w:space="0" w:color="auto"/>
        <w:right w:val="none" w:sz="0" w:space="0" w:color="auto"/>
      </w:divBdr>
    </w:div>
    <w:div w:id="1447581103">
      <w:bodyDiv w:val="1"/>
      <w:marLeft w:val="0"/>
      <w:marRight w:val="0"/>
      <w:marTop w:val="0"/>
      <w:marBottom w:val="0"/>
      <w:divBdr>
        <w:top w:val="none" w:sz="0" w:space="0" w:color="auto"/>
        <w:left w:val="none" w:sz="0" w:space="0" w:color="auto"/>
        <w:bottom w:val="none" w:sz="0" w:space="0" w:color="auto"/>
        <w:right w:val="none" w:sz="0" w:space="0" w:color="auto"/>
      </w:divBdr>
    </w:div>
    <w:div w:id="1456176866">
      <w:bodyDiv w:val="1"/>
      <w:marLeft w:val="0"/>
      <w:marRight w:val="0"/>
      <w:marTop w:val="0"/>
      <w:marBottom w:val="0"/>
      <w:divBdr>
        <w:top w:val="none" w:sz="0" w:space="0" w:color="auto"/>
        <w:left w:val="none" w:sz="0" w:space="0" w:color="auto"/>
        <w:bottom w:val="none" w:sz="0" w:space="0" w:color="auto"/>
        <w:right w:val="none" w:sz="0" w:space="0" w:color="auto"/>
      </w:divBdr>
    </w:div>
    <w:div w:id="1461191796">
      <w:bodyDiv w:val="1"/>
      <w:marLeft w:val="0"/>
      <w:marRight w:val="0"/>
      <w:marTop w:val="0"/>
      <w:marBottom w:val="0"/>
      <w:divBdr>
        <w:top w:val="none" w:sz="0" w:space="0" w:color="auto"/>
        <w:left w:val="none" w:sz="0" w:space="0" w:color="auto"/>
        <w:bottom w:val="none" w:sz="0" w:space="0" w:color="auto"/>
        <w:right w:val="none" w:sz="0" w:space="0" w:color="auto"/>
      </w:divBdr>
    </w:div>
    <w:div w:id="1482385292">
      <w:bodyDiv w:val="1"/>
      <w:marLeft w:val="0"/>
      <w:marRight w:val="0"/>
      <w:marTop w:val="0"/>
      <w:marBottom w:val="0"/>
      <w:divBdr>
        <w:top w:val="none" w:sz="0" w:space="0" w:color="auto"/>
        <w:left w:val="none" w:sz="0" w:space="0" w:color="auto"/>
        <w:bottom w:val="none" w:sz="0" w:space="0" w:color="auto"/>
        <w:right w:val="none" w:sz="0" w:space="0" w:color="auto"/>
      </w:divBdr>
    </w:div>
    <w:div w:id="1503740336">
      <w:bodyDiv w:val="1"/>
      <w:marLeft w:val="0"/>
      <w:marRight w:val="0"/>
      <w:marTop w:val="0"/>
      <w:marBottom w:val="0"/>
      <w:divBdr>
        <w:top w:val="none" w:sz="0" w:space="0" w:color="auto"/>
        <w:left w:val="none" w:sz="0" w:space="0" w:color="auto"/>
        <w:bottom w:val="none" w:sz="0" w:space="0" w:color="auto"/>
        <w:right w:val="none" w:sz="0" w:space="0" w:color="auto"/>
      </w:divBdr>
    </w:div>
    <w:div w:id="1514102991">
      <w:bodyDiv w:val="1"/>
      <w:marLeft w:val="0"/>
      <w:marRight w:val="0"/>
      <w:marTop w:val="0"/>
      <w:marBottom w:val="0"/>
      <w:divBdr>
        <w:top w:val="none" w:sz="0" w:space="0" w:color="auto"/>
        <w:left w:val="none" w:sz="0" w:space="0" w:color="auto"/>
        <w:bottom w:val="none" w:sz="0" w:space="0" w:color="auto"/>
        <w:right w:val="none" w:sz="0" w:space="0" w:color="auto"/>
      </w:divBdr>
    </w:div>
    <w:div w:id="1552034544">
      <w:bodyDiv w:val="1"/>
      <w:marLeft w:val="0"/>
      <w:marRight w:val="0"/>
      <w:marTop w:val="0"/>
      <w:marBottom w:val="0"/>
      <w:divBdr>
        <w:top w:val="none" w:sz="0" w:space="0" w:color="auto"/>
        <w:left w:val="none" w:sz="0" w:space="0" w:color="auto"/>
        <w:bottom w:val="none" w:sz="0" w:space="0" w:color="auto"/>
        <w:right w:val="none" w:sz="0" w:space="0" w:color="auto"/>
      </w:divBdr>
    </w:div>
    <w:div w:id="1572809452">
      <w:bodyDiv w:val="1"/>
      <w:marLeft w:val="0"/>
      <w:marRight w:val="0"/>
      <w:marTop w:val="0"/>
      <w:marBottom w:val="0"/>
      <w:divBdr>
        <w:top w:val="none" w:sz="0" w:space="0" w:color="auto"/>
        <w:left w:val="none" w:sz="0" w:space="0" w:color="auto"/>
        <w:bottom w:val="none" w:sz="0" w:space="0" w:color="auto"/>
        <w:right w:val="none" w:sz="0" w:space="0" w:color="auto"/>
      </w:divBdr>
    </w:div>
    <w:div w:id="1574002351">
      <w:bodyDiv w:val="1"/>
      <w:marLeft w:val="0"/>
      <w:marRight w:val="0"/>
      <w:marTop w:val="0"/>
      <w:marBottom w:val="0"/>
      <w:divBdr>
        <w:top w:val="none" w:sz="0" w:space="0" w:color="auto"/>
        <w:left w:val="none" w:sz="0" w:space="0" w:color="auto"/>
        <w:bottom w:val="none" w:sz="0" w:space="0" w:color="auto"/>
        <w:right w:val="none" w:sz="0" w:space="0" w:color="auto"/>
      </w:divBdr>
    </w:div>
    <w:div w:id="1582327520">
      <w:bodyDiv w:val="1"/>
      <w:marLeft w:val="0"/>
      <w:marRight w:val="0"/>
      <w:marTop w:val="0"/>
      <w:marBottom w:val="0"/>
      <w:divBdr>
        <w:top w:val="none" w:sz="0" w:space="0" w:color="auto"/>
        <w:left w:val="none" w:sz="0" w:space="0" w:color="auto"/>
        <w:bottom w:val="none" w:sz="0" w:space="0" w:color="auto"/>
        <w:right w:val="none" w:sz="0" w:space="0" w:color="auto"/>
      </w:divBdr>
    </w:div>
    <w:div w:id="1606692688">
      <w:bodyDiv w:val="1"/>
      <w:marLeft w:val="0"/>
      <w:marRight w:val="0"/>
      <w:marTop w:val="0"/>
      <w:marBottom w:val="0"/>
      <w:divBdr>
        <w:top w:val="none" w:sz="0" w:space="0" w:color="auto"/>
        <w:left w:val="none" w:sz="0" w:space="0" w:color="auto"/>
        <w:bottom w:val="none" w:sz="0" w:space="0" w:color="auto"/>
        <w:right w:val="none" w:sz="0" w:space="0" w:color="auto"/>
      </w:divBdr>
    </w:div>
    <w:div w:id="1768109503">
      <w:bodyDiv w:val="1"/>
      <w:marLeft w:val="0"/>
      <w:marRight w:val="0"/>
      <w:marTop w:val="0"/>
      <w:marBottom w:val="0"/>
      <w:divBdr>
        <w:top w:val="none" w:sz="0" w:space="0" w:color="auto"/>
        <w:left w:val="none" w:sz="0" w:space="0" w:color="auto"/>
        <w:bottom w:val="none" w:sz="0" w:space="0" w:color="auto"/>
        <w:right w:val="none" w:sz="0" w:space="0" w:color="auto"/>
      </w:divBdr>
    </w:div>
    <w:div w:id="1827478817">
      <w:bodyDiv w:val="1"/>
      <w:marLeft w:val="0"/>
      <w:marRight w:val="0"/>
      <w:marTop w:val="0"/>
      <w:marBottom w:val="0"/>
      <w:divBdr>
        <w:top w:val="none" w:sz="0" w:space="0" w:color="auto"/>
        <w:left w:val="none" w:sz="0" w:space="0" w:color="auto"/>
        <w:bottom w:val="none" w:sz="0" w:space="0" w:color="auto"/>
        <w:right w:val="none" w:sz="0" w:space="0" w:color="auto"/>
      </w:divBdr>
    </w:div>
    <w:div w:id="1827628319">
      <w:bodyDiv w:val="1"/>
      <w:marLeft w:val="0"/>
      <w:marRight w:val="0"/>
      <w:marTop w:val="0"/>
      <w:marBottom w:val="0"/>
      <w:divBdr>
        <w:top w:val="none" w:sz="0" w:space="0" w:color="auto"/>
        <w:left w:val="none" w:sz="0" w:space="0" w:color="auto"/>
        <w:bottom w:val="none" w:sz="0" w:space="0" w:color="auto"/>
        <w:right w:val="none" w:sz="0" w:space="0" w:color="auto"/>
      </w:divBdr>
    </w:div>
    <w:div w:id="1845824525">
      <w:bodyDiv w:val="1"/>
      <w:marLeft w:val="0"/>
      <w:marRight w:val="0"/>
      <w:marTop w:val="0"/>
      <w:marBottom w:val="0"/>
      <w:divBdr>
        <w:top w:val="none" w:sz="0" w:space="0" w:color="auto"/>
        <w:left w:val="none" w:sz="0" w:space="0" w:color="auto"/>
        <w:bottom w:val="none" w:sz="0" w:space="0" w:color="auto"/>
        <w:right w:val="none" w:sz="0" w:space="0" w:color="auto"/>
      </w:divBdr>
    </w:div>
    <w:div w:id="1860242321">
      <w:bodyDiv w:val="1"/>
      <w:marLeft w:val="0"/>
      <w:marRight w:val="0"/>
      <w:marTop w:val="0"/>
      <w:marBottom w:val="0"/>
      <w:divBdr>
        <w:top w:val="none" w:sz="0" w:space="0" w:color="auto"/>
        <w:left w:val="none" w:sz="0" w:space="0" w:color="auto"/>
        <w:bottom w:val="none" w:sz="0" w:space="0" w:color="auto"/>
        <w:right w:val="none" w:sz="0" w:space="0" w:color="auto"/>
      </w:divBdr>
    </w:div>
    <w:div w:id="1995717993">
      <w:bodyDiv w:val="1"/>
      <w:marLeft w:val="0"/>
      <w:marRight w:val="0"/>
      <w:marTop w:val="0"/>
      <w:marBottom w:val="0"/>
      <w:divBdr>
        <w:top w:val="none" w:sz="0" w:space="0" w:color="auto"/>
        <w:left w:val="none" w:sz="0" w:space="0" w:color="auto"/>
        <w:bottom w:val="none" w:sz="0" w:space="0" w:color="auto"/>
        <w:right w:val="none" w:sz="0" w:space="0" w:color="auto"/>
      </w:divBdr>
    </w:div>
    <w:div w:id="211991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s.aicpa.org/interestareas/businessindustryandgovernment/resources/riskmanagmentandinternalcontrol/coso-integrated-framework-project" TargetMode="External"/><Relationship Id="rId18" Type="http://schemas.openxmlformats.org/officeDocument/2006/relationships/hyperlink" Target="http://bdlaws.minlaw.gov.bd/act-207.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www.congress.gov/bill/107th-congress/house-bill/3763" TargetMode="External"/><Relationship Id="rId2" Type="http://schemas.openxmlformats.org/officeDocument/2006/relationships/numbering" Target="numbering.xml"/><Relationship Id="rId16" Type="http://schemas.openxmlformats.org/officeDocument/2006/relationships/hyperlink" Target="https://regents.universityofcalifornia.edu/minutes/2016/audit7.pdf" TargetMode="External"/><Relationship Id="rId20" Type="http://schemas.openxmlformats.org/officeDocument/2006/relationships/hyperlink" Target="http://www.navanawelding.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theiia.org/en/standards/international-professional-practices-framewor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navana.com/concerns/navana-welding-electrode-limite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caobus.org/oversight/standards/archived-standards/pre-reorganized-auditing-standards-interpretations/details/Auditing_Standard_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2</b:RefOrder>
  </b:Source>
  <b:Source>
    <b:Tag>htt</b:Tag>
    <b:SourceType>DocumentFromInternetSite</b:SourceType>
    <b:Guid>{A12407D0-D50E-4344-B773-AAE69A9C76C7}</b:Guid>
    <b:URL>https://regents.universityofcalifornia.edu/minutes/2016/audit7.pdf</b:URL>
    <b:RefOrder>1</b:RefOrder>
  </b:Source>
</b:Sources>
</file>

<file path=customXml/itemProps1.xml><?xml version="1.0" encoding="utf-8"?>
<ds:datastoreItem xmlns:ds="http://schemas.openxmlformats.org/officeDocument/2006/customXml" ds:itemID="{0B625C9F-C5E1-4A34-AF32-5B3CD37C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3855</TotalTime>
  <Pages>1</Pages>
  <Words>10674</Words>
  <Characters>60843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SPARROW</cp:lastModifiedBy>
  <cp:revision>271</cp:revision>
  <cp:lastPrinted>2024-01-12T17:32:00Z</cp:lastPrinted>
  <dcterms:created xsi:type="dcterms:W3CDTF">2022-01-17T03:37:00Z</dcterms:created>
  <dcterms:modified xsi:type="dcterms:W3CDTF">2024-01-13T06:30:00Z</dcterms:modified>
</cp:coreProperties>
</file>