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40BF34D"/>
    <w:p w14:paraId="1981B920">
      <w:pPr>
        <w:jc w:val="center"/>
      </w:pPr>
      <w:r>
        <w:drawing>
          <wp:inline distT="0" distB="0" distL="0" distR="0">
            <wp:extent cx="1943100" cy="1828800"/>
            <wp:effectExtent l="0" t="0" r="0" b="0"/>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Picture 8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1943100" cy="1828800"/>
                    </a:xfrm>
                    <a:prstGeom prst="rect">
                      <a:avLst/>
                    </a:prstGeom>
                    <a:noFill/>
                    <a:ln>
                      <a:noFill/>
                    </a:ln>
                  </pic:spPr>
                </pic:pic>
              </a:graphicData>
            </a:graphic>
          </wp:inline>
        </w:drawing>
      </w:r>
    </w:p>
    <w:p w14:paraId="20A7C689">
      <w:pPr>
        <w:jc w:val="center"/>
      </w:pPr>
    </w:p>
    <w:p w14:paraId="5F783B4D">
      <w:pPr>
        <w:spacing w:line="376" w:lineRule="auto"/>
        <w:ind w:right="3893"/>
        <w:rPr>
          <w:b/>
          <w:sz w:val="28"/>
        </w:rPr>
      </w:pPr>
    </w:p>
    <w:p w14:paraId="2287E865">
      <w:pPr>
        <w:jc w:val="center"/>
        <w:rPr>
          <w:b/>
          <w:bCs/>
          <w:sz w:val="32"/>
          <w:szCs w:val="32"/>
        </w:rPr>
      </w:pPr>
      <w:r>
        <w:rPr>
          <w:b/>
          <w:bCs/>
          <w:sz w:val="32"/>
          <w:szCs w:val="32"/>
        </w:rPr>
        <w:t>Internship Report</w:t>
      </w:r>
    </w:p>
    <w:p w14:paraId="52EB21FD">
      <w:pPr>
        <w:spacing w:line="376" w:lineRule="auto"/>
        <w:ind w:left="3927" w:right="3893"/>
        <w:jc w:val="center"/>
        <w:rPr>
          <w:b/>
          <w:bCs/>
          <w:sz w:val="32"/>
          <w:szCs w:val="32"/>
        </w:rPr>
      </w:pPr>
      <w:r>
        <w:rPr>
          <w:b/>
          <w:bCs/>
          <w:spacing w:val="-6"/>
          <w:sz w:val="32"/>
          <w:szCs w:val="32"/>
        </w:rPr>
        <w:t>On</w:t>
      </w:r>
    </w:p>
    <w:p w14:paraId="2183C2B3">
      <w:pPr>
        <w:jc w:val="center"/>
        <w:rPr>
          <w:b/>
          <w:spacing w:val="-4"/>
          <w:sz w:val="32"/>
          <w:szCs w:val="32"/>
        </w:rPr>
      </w:pPr>
      <w:r>
        <w:rPr>
          <w:b/>
          <w:sz w:val="32"/>
          <w:szCs w:val="32"/>
        </w:rPr>
        <w:t>“Accounting</w:t>
      </w:r>
      <w:r>
        <w:rPr>
          <w:b/>
          <w:spacing w:val="-3"/>
          <w:sz w:val="32"/>
          <w:szCs w:val="32"/>
        </w:rPr>
        <w:t xml:space="preserve"> </w:t>
      </w:r>
      <w:r>
        <w:rPr>
          <w:b/>
          <w:sz w:val="32"/>
          <w:szCs w:val="32"/>
        </w:rPr>
        <w:t>Standard</w:t>
      </w:r>
      <w:r>
        <w:rPr>
          <w:b/>
          <w:spacing w:val="-3"/>
          <w:sz w:val="32"/>
          <w:szCs w:val="32"/>
        </w:rPr>
        <w:t xml:space="preserve"> </w:t>
      </w:r>
      <w:r>
        <w:rPr>
          <w:b/>
          <w:sz w:val="32"/>
          <w:szCs w:val="32"/>
        </w:rPr>
        <w:t>of</w:t>
      </w:r>
      <w:r>
        <w:rPr>
          <w:b/>
          <w:spacing w:val="-3"/>
          <w:sz w:val="32"/>
          <w:szCs w:val="32"/>
        </w:rPr>
        <w:t xml:space="preserve"> </w:t>
      </w:r>
      <w:r>
        <w:rPr>
          <w:b/>
          <w:sz w:val="32"/>
          <w:szCs w:val="32"/>
        </w:rPr>
        <w:t>NCC</w:t>
      </w:r>
      <w:r>
        <w:rPr>
          <w:b/>
          <w:spacing w:val="-4"/>
          <w:sz w:val="32"/>
          <w:szCs w:val="32"/>
        </w:rPr>
        <w:t xml:space="preserve"> </w:t>
      </w:r>
      <w:r>
        <w:rPr>
          <w:b/>
          <w:sz w:val="32"/>
          <w:szCs w:val="32"/>
        </w:rPr>
        <w:t>Bank</w:t>
      </w:r>
      <w:r>
        <w:rPr>
          <w:b/>
          <w:spacing w:val="-5"/>
          <w:sz w:val="32"/>
          <w:szCs w:val="32"/>
        </w:rPr>
        <w:t xml:space="preserve"> </w:t>
      </w:r>
      <w:r>
        <w:rPr>
          <w:b/>
          <w:spacing w:val="-4"/>
          <w:sz w:val="32"/>
          <w:szCs w:val="32"/>
        </w:rPr>
        <w:t>PLC-An Overview”</w:t>
      </w:r>
    </w:p>
    <w:p w14:paraId="56D1140F">
      <w:pPr>
        <w:jc w:val="center"/>
        <w:rPr>
          <w:b/>
          <w:spacing w:val="-4"/>
          <w:sz w:val="28"/>
        </w:rPr>
      </w:pPr>
    </w:p>
    <w:p w14:paraId="2DFB64C8">
      <w:pPr>
        <w:jc w:val="center"/>
        <w:rPr>
          <w:color w:val="2F5597" w:themeColor="accent1" w:themeShade="BF"/>
        </w:rPr>
      </w:pPr>
      <w:r>
        <w:rPr>
          <w:color w:val="2F5597" w:themeColor="accent1" w:themeShade="BF"/>
        </w:rPr>
        <w:drawing>
          <wp:inline distT="0" distB="0" distL="0" distR="0">
            <wp:extent cx="3352800" cy="2743200"/>
            <wp:effectExtent l="0" t="0" r="0" b="0"/>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Picture 8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a:xfrm>
                      <a:off x="0" y="0"/>
                      <a:ext cx="3352800" cy="2743200"/>
                    </a:xfrm>
                    <a:prstGeom prst="rect">
                      <a:avLst/>
                    </a:prstGeom>
                    <a:noFill/>
                    <a:ln>
                      <a:noFill/>
                    </a:ln>
                  </pic:spPr>
                </pic:pic>
              </a:graphicData>
            </a:graphic>
          </wp:inline>
        </w:drawing>
      </w:r>
    </w:p>
    <w:p w14:paraId="205624A0">
      <w:pPr>
        <w:jc w:val="center"/>
        <w:rPr>
          <w:color w:val="2F5597" w:themeColor="accent1" w:themeShade="BF"/>
          <w:sz w:val="28"/>
          <w:szCs w:val="28"/>
          <w:u w:val="single"/>
        </w:rPr>
      </w:pPr>
    </w:p>
    <w:p w14:paraId="23C7CB0B">
      <w:pPr>
        <w:jc w:val="center"/>
        <w:rPr>
          <w:color w:val="2F5597" w:themeColor="accent1" w:themeShade="BF"/>
          <w:sz w:val="28"/>
          <w:szCs w:val="28"/>
          <w:u w:val="single"/>
        </w:rPr>
      </w:pPr>
    </w:p>
    <w:p w14:paraId="42C53252">
      <w:pPr>
        <w:jc w:val="center"/>
        <w:rPr>
          <w:color w:val="2F5597" w:themeColor="accent1" w:themeShade="BF"/>
          <w:sz w:val="28"/>
          <w:szCs w:val="28"/>
          <w:u w:val="single"/>
        </w:rPr>
      </w:pPr>
    </w:p>
    <w:p w14:paraId="22285F03">
      <w:pPr>
        <w:jc w:val="center"/>
        <w:rPr>
          <w:color w:val="2F5597" w:themeColor="accent1" w:themeShade="BF"/>
          <w:sz w:val="28"/>
          <w:szCs w:val="28"/>
          <w:u w:val="single"/>
        </w:rPr>
      </w:pPr>
    </w:p>
    <w:p w14:paraId="01D1CD29">
      <w:pPr>
        <w:jc w:val="center"/>
        <w:rPr>
          <w:color w:val="2F5597" w:themeColor="accent1" w:themeShade="BF"/>
          <w:sz w:val="28"/>
          <w:szCs w:val="28"/>
          <w:u w:val="single"/>
        </w:rPr>
      </w:pPr>
    </w:p>
    <w:p w14:paraId="68B853EA">
      <w:pPr>
        <w:jc w:val="center"/>
        <w:rPr>
          <w:color w:val="2F5597" w:themeColor="accent1" w:themeShade="BF"/>
          <w:sz w:val="28"/>
          <w:szCs w:val="28"/>
          <w:u w:val="single"/>
        </w:rPr>
      </w:pPr>
    </w:p>
    <w:p w14:paraId="027836CB">
      <w:pPr>
        <w:jc w:val="center"/>
        <w:rPr>
          <w:color w:val="2F5597" w:themeColor="accent1" w:themeShade="BF"/>
          <w:sz w:val="28"/>
          <w:szCs w:val="28"/>
          <w:u w:val="single"/>
        </w:rPr>
      </w:pPr>
    </w:p>
    <w:p w14:paraId="2DB5BC27">
      <w:pPr>
        <w:jc w:val="center"/>
        <w:rPr>
          <w:color w:val="2F5597" w:themeColor="accent1" w:themeShade="BF"/>
          <w:sz w:val="28"/>
          <w:szCs w:val="28"/>
          <w:u w:val="single"/>
        </w:rPr>
      </w:pPr>
    </w:p>
    <w:p w14:paraId="0AF701F2">
      <w:pPr>
        <w:jc w:val="center"/>
        <w:rPr>
          <w:color w:val="2F5597" w:themeColor="accent1" w:themeShade="BF"/>
          <w:sz w:val="28"/>
          <w:szCs w:val="28"/>
          <w:u w:val="single"/>
        </w:rPr>
      </w:pPr>
    </w:p>
    <w:p w14:paraId="76EEB57D">
      <w:pPr>
        <w:jc w:val="center"/>
        <w:rPr>
          <w:color w:val="2F5597" w:themeColor="accent1" w:themeShade="BF"/>
          <w:sz w:val="28"/>
          <w:szCs w:val="28"/>
          <w:u w:val="single"/>
        </w:rPr>
      </w:pPr>
    </w:p>
    <w:p w14:paraId="58DABABF">
      <w:pPr>
        <w:jc w:val="center"/>
        <w:rPr>
          <w:color w:val="2F5597" w:themeColor="accent1" w:themeShade="BF"/>
          <w:sz w:val="28"/>
          <w:szCs w:val="28"/>
          <w:u w:val="single"/>
        </w:rPr>
      </w:pPr>
    </w:p>
    <w:p w14:paraId="5A3B29A6">
      <w:pPr>
        <w:jc w:val="center"/>
        <w:rPr>
          <w:color w:val="2F5597" w:themeColor="accent1" w:themeShade="BF"/>
          <w:sz w:val="28"/>
          <w:szCs w:val="28"/>
          <w:u w:val="single"/>
        </w:rPr>
      </w:pPr>
    </w:p>
    <w:p w14:paraId="2AB9A43E">
      <w:pPr>
        <w:jc w:val="center"/>
        <w:rPr>
          <w:b/>
          <w:bCs/>
          <w:color w:val="2F5597" w:themeColor="accent1" w:themeShade="BF"/>
          <w:sz w:val="32"/>
          <w:szCs w:val="32"/>
          <w:u w:val="single"/>
        </w:rPr>
      </w:pPr>
      <w:r>
        <w:rPr>
          <w:b/>
          <w:bCs/>
          <w:color w:val="2F5597" w:themeColor="accent1" w:themeShade="BF"/>
          <w:sz w:val="32"/>
          <w:szCs w:val="32"/>
          <w:u w:val="single"/>
        </w:rPr>
        <w:t>Supervised By:</w:t>
      </w:r>
    </w:p>
    <w:p w14:paraId="2EDE9752">
      <w:pPr>
        <w:jc w:val="center"/>
        <w:rPr>
          <w:color w:val="2F5597" w:themeColor="accent1" w:themeShade="BF"/>
          <w:sz w:val="28"/>
          <w:szCs w:val="28"/>
          <w:u w:val="single"/>
        </w:rPr>
      </w:pPr>
    </w:p>
    <w:p w14:paraId="2C5FF27E">
      <w:pPr>
        <w:jc w:val="center"/>
        <w:rPr>
          <w:b/>
          <w:bCs/>
          <w:sz w:val="28"/>
          <w:szCs w:val="28"/>
        </w:rPr>
      </w:pPr>
      <w:r>
        <w:rPr>
          <w:b/>
          <w:bCs/>
          <w:sz w:val="28"/>
          <w:szCs w:val="28"/>
        </w:rPr>
        <w:t>Dr. James Bakul Sarkar</w:t>
      </w:r>
    </w:p>
    <w:p w14:paraId="77E68D1C">
      <w:pPr>
        <w:jc w:val="center"/>
        <w:rPr>
          <w:sz w:val="28"/>
          <w:szCs w:val="28"/>
        </w:rPr>
      </w:pPr>
    </w:p>
    <w:p w14:paraId="62C053FF">
      <w:pPr>
        <w:jc w:val="center"/>
        <w:rPr>
          <w:b/>
          <w:bCs/>
          <w:sz w:val="28"/>
          <w:szCs w:val="28"/>
        </w:rPr>
      </w:pPr>
      <w:r>
        <w:rPr>
          <w:b/>
          <w:bCs/>
          <w:sz w:val="28"/>
          <w:szCs w:val="28"/>
        </w:rPr>
        <w:t>Associate Professor</w:t>
      </w:r>
    </w:p>
    <w:p w14:paraId="07633BFA">
      <w:pPr>
        <w:jc w:val="center"/>
        <w:rPr>
          <w:sz w:val="28"/>
          <w:szCs w:val="28"/>
        </w:rPr>
      </w:pPr>
    </w:p>
    <w:p w14:paraId="05008D3D">
      <w:pPr>
        <w:jc w:val="center"/>
        <w:rPr>
          <w:sz w:val="28"/>
          <w:szCs w:val="28"/>
        </w:rPr>
      </w:pPr>
      <w:r>
        <w:rPr>
          <w:sz w:val="28"/>
          <w:szCs w:val="28"/>
        </w:rPr>
        <w:t>School of Business &amp; Economics</w:t>
      </w:r>
    </w:p>
    <w:p w14:paraId="0136FF1B">
      <w:pPr>
        <w:jc w:val="center"/>
        <w:rPr>
          <w:sz w:val="28"/>
          <w:szCs w:val="28"/>
        </w:rPr>
      </w:pPr>
    </w:p>
    <w:p w14:paraId="35E56D26">
      <w:pPr>
        <w:jc w:val="center"/>
        <w:rPr>
          <w:sz w:val="28"/>
          <w:szCs w:val="28"/>
        </w:rPr>
      </w:pPr>
      <w:r>
        <w:rPr>
          <w:sz w:val="28"/>
          <w:szCs w:val="28"/>
        </w:rPr>
        <w:t>United International University</w:t>
      </w:r>
    </w:p>
    <w:p w14:paraId="3D992971">
      <w:pPr>
        <w:jc w:val="center"/>
        <w:rPr>
          <w:sz w:val="24"/>
          <w:szCs w:val="24"/>
        </w:rPr>
      </w:pPr>
    </w:p>
    <w:p w14:paraId="37D7A2CD">
      <w:pPr>
        <w:jc w:val="center"/>
        <w:rPr>
          <w:sz w:val="24"/>
          <w:szCs w:val="24"/>
        </w:rPr>
      </w:pPr>
    </w:p>
    <w:p w14:paraId="668D68A3">
      <w:pPr>
        <w:jc w:val="center"/>
        <w:rPr>
          <w:b/>
          <w:bCs/>
          <w:color w:val="2F5597" w:themeColor="accent1" w:themeShade="BF"/>
          <w:sz w:val="32"/>
          <w:szCs w:val="32"/>
          <w:u w:val="single"/>
        </w:rPr>
      </w:pPr>
      <w:r>
        <w:rPr>
          <w:b/>
          <w:bCs/>
          <w:color w:val="2F5597" w:themeColor="accent1" w:themeShade="BF"/>
          <w:sz w:val="32"/>
          <w:szCs w:val="32"/>
          <w:u w:val="single"/>
        </w:rPr>
        <w:t>Submitted By:</w:t>
      </w:r>
    </w:p>
    <w:p w14:paraId="59F43112">
      <w:pPr>
        <w:jc w:val="center"/>
        <w:rPr>
          <w:color w:val="2F5597" w:themeColor="accent1" w:themeShade="BF"/>
          <w:sz w:val="28"/>
          <w:szCs w:val="28"/>
          <w:u w:val="single"/>
        </w:rPr>
      </w:pPr>
    </w:p>
    <w:p w14:paraId="080B630C">
      <w:pPr>
        <w:jc w:val="center"/>
        <w:rPr>
          <w:b/>
          <w:bCs/>
          <w:sz w:val="28"/>
          <w:szCs w:val="28"/>
        </w:rPr>
      </w:pPr>
      <w:r>
        <w:rPr>
          <w:b/>
          <w:bCs/>
          <w:sz w:val="28"/>
          <w:szCs w:val="28"/>
        </w:rPr>
        <w:t>Sabrina Aurpa</w:t>
      </w:r>
    </w:p>
    <w:p w14:paraId="37E37F3A">
      <w:pPr>
        <w:jc w:val="center"/>
        <w:rPr>
          <w:sz w:val="28"/>
          <w:szCs w:val="28"/>
        </w:rPr>
      </w:pPr>
    </w:p>
    <w:p w14:paraId="2D94B2EE">
      <w:pPr>
        <w:jc w:val="center"/>
        <w:rPr>
          <w:sz w:val="28"/>
          <w:szCs w:val="28"/>
        </w:rPr>
      </w:pPr>
      <w:r>
        <w:rPr>
          <w:b/>
          <w:bCs/>
          <w:sz w:val="28"/>
          <w:szCs w:val="28"/>
        </w:rPr>
        <w:t>ID:</w:t>
      </w:r>
      <w:r>
        <w:rPr>
          <w:sz w:val="28"/>
          <w:szCs w:val="28"/>
        </w:rPr>
        <w:t xml:space="preserve"> 111193018</w:t>
      </w:r>
    </w:p>
    <w:p w14:paraId="3CA12CA7">
      <w:pPr>
        <w:jc w:val="center"/>
        <w:rPr>
          <w:sz w:val="28"/>
          <w:szCs w:val="28"/>
        </w:rPr>
      </w:pPr>
    </w:p>
    <w:p w14:paraId="0E3AD47E">
      <w:pPr>
        <w:jc w:val="center"/>
        <w:rPr>
          <w:sz w:val="28"/>
          <w:szCs w:val="28"/>
        </w:rPr>
      </w:pPr>
      <w:r>
        <w:rPr>
          <w:b/>
          <w:bCs/>
          <w:sz w:val="28"/>
          <w:szCs w:val="28"/>
        </w:rPr>
        <w:t>Major:</w:t>
      </w:r>
      <w:r>
        <w:rPr>
          <w:sz w:val="28"/>
          <w:szCs w:val="28"/>
        </w:rPr>
        <w:t xml:space="preserve"> Accounting</w:t>
      </w:r>
    </w:p>
    <w:p w14:paraId="01F6A6BE">
      <w:pPr>
        <w:jc w:val="center"/>
        <w:rPr>
          <w:sz w:val="28"/>
          <w:szCs w:val="28"/>
        </w:rPr>
      </w:pPr>
    </w:p>
    <w:p w14:paraId="6E6766A4">
      <w:pPr>
        <w:jc w:val="center"/>
        <w:rPr>
          <w:sz w:val="28"/>
          <w:szCs w:val="28"/>
        </w:rPr>
      </w:pPr>
      <w:r>
        <w:rPr>
          <w:sz w:val="28"/>
          <w:szCs w:val="28"/>
        </w:rPr>
        <w:t>Bachelor of Business Administration</w:t>
      </w:r>
    </w:p>
    <w:p w14:paraId="0FD99473">
      <w:pPr>
        <w:jc w:val="center"/>
        <w:rPr>
          <w:sz w:val="28"/>
          <w:szCs w:val="28"/>
        </w:rPr>
      </w:pPr>
    </w:p>
    <w:p w14:paraId="2920B55A">
      <w:pPr>
        <w:jc w:val="center"/>
        <w:rPr>
          <w:sz w:val="28"/>
          <w:szCs w:val="28"/>
        </w:rPr>
      </w:pPr>
      <w:r>
        <w:rPr>
          <w:sz w:val="28"/>
          <w:szCs w:val="28"/>
        </w:rPr>
        <w:t>United International University</w:t>
      </w:r>
    </w:p>
    <w:p w14:paraId="66DA12A9">
      <w:pPr>
        <w:jc w:val="center"/>
        <w:rPr>
          <w:sz w:val="24"/>
          <w:szCs w:val="24"/>
        </w:rPr>
      </w:pPr>
    </w:p>
    <w:p w14:paraId="570ADCD9">
      <w:pPr>
        <w:jc w:val="center"/>
        <w:rPr>
          <w:sz w:val="24"/>
          <w:szCs w:val="24"/>
        </w:rPr>
      </w:pPr>
    </w:p>
    <w:p w14:paraId="56C7498C">
      <w:pPr>
        <w:jc w:val="center"/>
        <w:rPr>
          <w:sz w:val="24"/>
          <w:szCs w:val="24"/>
        </w:rPr>
      </w:pPr>
      <w:r>
        <w:rPr>
          <w:b/>
          <w:bCs/>
          <w:color w:val="2F5597" w:themeColor="accent1" w:themeShade="BF"/>
          <w:sz w:val="32"/>
          <w:szCs w:val="32"/>
          <w:u w:val="single"/>
        </w:rPr>
        <w:t>Date of Submission:</w:t>
      </w:r>
      <w:r>
        <w:rPr>
          <w:sz w:val="28"/>
          <w:szCs w:val="28"/>
        </w:rPr>
        <w:t xml:space="preserve"> </w:t>
      </w:r>
      <w:r>
        <w:rPr>
          <w:bCs/>
          <w:sz w:val="28"/>
          <w:szCs w:val="28"/>
        </w:rPr>
        <w:t>September 30, 2024</w:t>
      </w:r>
    </w:p>
    <w:p w14:paraId="365D5C19">
      <w:pPr>
        <w:jc w:val="center"/>
        <w:rPr>
          <w:sz w:val="24"/>
          <w:szCs w:val="24"/>
        </w:rPr>
      </w:pPr>
    </w:p>
    <w:p w14:paraId="36A2F590">
      <w:pPr>
        <w:jc w:val="center"/>
        <w:rPr>
          <w:sz w:val="24"/>
          <w:szCs w:val="24"/>
        </w:rPr>
      </w:pPr>
    </w:p>
    <w:p w14:paraId="24B35DEC">
      <w:pPr>
        <w:jc w:val="center"/>
        <w:rPr>
          <w:sz w:val="24"/>
          <w:szCs w:val="24"/>
        </w:rPr>
      </w:pPr>
    </w:p>
    <w:p w14:paraId="1026DA97">
      <w:pPr>
        <w:jc w:val="center"/>
        <w:rPr>
          <w:sz w:val="24"/>
          <w:szCs w:val="24"/>
        </w:rPr>
      </w:pPr>
    </w:p>
    <w:p w14:paraId="3D9C7AA5">
      <w:pPr>
        <w:jc w:val="center"/>
        <w:rPr>
          <w:sz w:val="24"/>
          <w:szCs w:val="24"/>
        </w:rPr>
      </w:pPr>
      <w:r>
        <w:drawing>
          <wp:inline distT="0" distB="0" distL="0" distR="0">
            <wp:extent cx="3855720" cy="1181100"/>
            <wp:effectExtent l="0" t="0" r="0" b="0"/>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Picture 8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a:xfrm>
                      <a:off x="0" y="0"/>
                      <a:ext cx="3855720" cy="1181100"/>
                    </a:xfrm>
                    <a:prstGeom prst="rect">
                      <a:avLst/>
                    </a:prstGeom>
                    <a:noFill/>
                    <a:ln>
                      <a:noFill/>
                    </a:ln>
                  </pic:spPr>
                </pic:pic>
              </a:graphicData>
            </a:graphic>
          </wp:inline>
        </w:drawing>
      </w:r>
    </w:p>
    <w:p w14:paraId="3719D0BA">
      <w:pPr>
        <w:jc w:val="center"/>
        <w:rPr>
          <w:sz w:val="24"/>
          <w:szCs w:val="24"/>
        </w:rPr>
      </w:pPr>
    </w:p>
    <w:p w14:paraId="74693FAA">
      <w:pPr>
        <w:jc w:val="center"/>
        <w:rPr>
          <w:sz w:val="24"/>
          <w:szCs w:val="24"/>
        </w:rPr>
      </w:pPr>
    </w:p>
    <w:p w14:paraId="08E8F970">
      <w:pPr>
        <w:pStyle w:val="2"/>
        <w:spacing w:before="121"/>
        <w:ind w:left="0" w:firstLine="0"/>
        <w:rPr>
          <w:color w:val="365F91"/>
          <w:spacing w:val="-2"/>
          <w:sz w:val="28"/>
          <w:szCs w:val="28"/>
          <w:u w:val="single" w:color="365F91"/>
        </w:rPr>
      </w:pPr>
      <w:bookmarkStart w:id="0" w:name="_bookmark0"/>
      <w:bookmarkEnd w:id="0"/>
    </w:p>
    <w:p w14:paraId="68FD2CB8">
      <w:pPr>
        <w:pStyle w:val="2"/>
        <w:spacing w:before="121"/>
        <w:ind w:left="0" w:firstLine="0"/>
        <w:rPr>
          <w:b/>
          <w:bCs/>
          <w:sz w:val="28"/>
          <w:szCs w:val="28"/>
        </w:rPr>
      </w:pPr>
      <w:r>
        <w:rPr>
          <w:b/>
          <w:bCs/>
          <w:color w:val="365F91"/>
          <w:spacing w:val="-2"/>
          <w:sz w:val="28"/>
          <w:szCs w:val="28"/>
          <w:u w:val="single" w:color="365F91"/>
        </w:rPr>
        <w:t>Acknowledgement:</w:t>
      </w:r>
    </w:p>
    <w:p w14:paraId="587D382D">
      <w:pPr>
        <w:pStyle w:val="17"/>
        <w:spacing w:line="360" w:lineRule="auto"/>
        <w:jc w:val="both"/>
      </w:pPr>
      <w:r>
        <w:rPr>
          <w:color w:val="000000"/>
          <w:shd w:val="clear" w:color="auto" w:fill="FFFFFF"/>
        </w:rPr>
        <w:t>Above all, I want to express my gratitude to Allah for enabling me to complete and submit the internship report on schedule.</w:t>
      </w:r>
      <w:r>
        <w:t xml:space="preserve"> Internships require core things- self motivation, self-drive and time management, and I would also use this opportunity to thank all those that have inspired, guided, and supported me during the internship.</w:t>
      </w:r>
    </w:p>
    <w:p w14:paraId="0F488928">
      <w:pPr>
        <w:pStyle w:val="17"/>
        <w:spacing w:line="360" w:lineRule="auto"/>
        <w:jc w:val="both"/>
      </w:pPr>
      <w:r>
        <w:t xml:space="preserve">My genuine gratitude goes to </w:t>
      </w:r>
      <w:r>
        <w:rPr>
          <w:b/>
          <w:bCs/>
        </w:rPr>
        <w:t>Dr. James Bakul Sarkar</w:t>
      </w:r>
      <w:r>
        <w:t xml:space="preserve"> my faculty advisor as well as to </w:t>
      </w:r>
      <w:r>
        <w:rPr>
          <w:b/>
          <w:bCs/>
        </w:rPr>
        <w:t>United International University</w:t>
      </w:r>
      <w:r>
        <w:t xml:space="preserve"> for their support in writing my report. He was able to supervise and direct my work to avert the risk of delaying the completion of the task.</w:t>
      </w:r>
    </w:p>
    <w:p w14:paraId="79BB8C26">
      <w:pPr>
        <w:pStyle w:val="17"/>
        <w:spacing w:line="360" w:lineRule="auto"/>
        <w:jc w:val="both"/>
      </w:pPr>
      <w:r>
        <w:t xml:space="preserve">Moreover, I would like to real in Mr. Md. for assistance as well. </w:t>
      </w:r>
      <w:r>
        <w:rPr>
          <w:color w:val="000000"/>
          <w:shd w:val="clear" w:color="auto" w:fill="FFFFFF"/>
        </w:rPr>
        <w:t xml:space="preserve">I want to express my gratitude to </w:t>
      </w:r>
      <w:r>
        <w:rPr>
          <w:b/>
          <w:bCs/>
          <w:color w:val="000000"/>
          <w:shd w:val="clear" w:color="auto" w:fill="FFFFFF"/>
        </w:rPr>
        <w:t>Mr. Amzad Hossain,</w:t>
      </w:r>
      <w:r>
        <w:rPr>
          <w:color w:val="000000"/>
          <w:shd w:val="clear" w:color="auto" w:fill="FFFFFF"/>
        </w:rPr>
        <w:t xml:space="preserve"> who is the </w:t>
      </w:r>
      <w:r>
        <w:rPr>
          <w:b/>
          <w:bCs/>
          <w:color w:val="000000"/>
          <w:shd w:val="clear" w:color="auto" w:fill="FFFFFF"/>
        </w:rPr>
        <w:t>Branch Manager of the Foreign Exchange department at NCC Bank PLC</w:t>
      </w:r>
      <w:r>
        <w:rPr>
          <w:color w:val="000000"/>
          <w:shd w:val="clear" w:color="auto" w:fill="FFFFFF"/>
        </w:rPr>
        <w:t>, for providing me with the opportunity to test my skills as a banker.</w:t>
      </w:r>
      <w:r>
        <w:rPr>
          <w:rFonts w:ascii="Segoe UI" w:hAnsi="Segoe UI" w:cs="Segoe UI"/>
          <w:color w:val="000000"/>
          <w:shd w:val="clear" w:color="auto" w:fill="FFFFFF"/>
        </w:rPr>
        <w:t xml:space="preserve"> </w:t>
      </w:r>
      <w:r>
        <w:t xml:space="preserve">A lot of thanks go to </w:t>
      </w:r>
      <w:r>
        <w:rPr>
          <w:b/>
          <w:bCs/>
        </w:rPr>
        <w:t>Jaima Juthi, senior officer</w:t>
      </w:r>
      <w:r>
        <w:t xml:space="preserve"> who supported and made my work more productive and positive. Her assistance helped me in increasing the effectiveness of my internship such acquiring useful data. To all the staff at the NCC Bank Foreign Exchange Branch, I owe a great deal of gratitude for their assistance during my internship time.</w:t>
      </w:r>
    </w:p>
    <w:p w14:paraId="3362912F">
      <w:pPr>
        <w:pStyle w:val="17"/>
        <w:spacing w:line="360" w:lineRule="auto"/>
        <w:jc w:val="both"/>
      </w:pPr>
      <w:r>
        <w:t xml:space="preserve">Moreover, I wish to show my gratitude and thank </w:t>
      </w:r>
      <w:r>
        <w:rPr>
          <w:b/>
          <w:bCs/>
        </w:rPr>
        <w:t>Muhammad Shaiful Alam,</w:t>
      </w:r>
      <w:r>
        <w:t xml:space="preserve"> </w:t>
      </w:r>
      <w:r>
        <w:rPr>
          <w:b/>
          <w:bCs/>
        </w:rPr>
        <w:t>credit in charge at NCC Bank, Foreign Exchange Branch,</w:t>
      </w:r>
      <w:r>
        <w:t xml:space="preserve"> for broadening my comprehension of the banking system and for providing the insights of the Foreign Exchange Department that improved this report.</w:t>
      </w:r>
    </w:p>
    <w:p w14:paraId="7EDF3610">
      <w:pPr>
        <w:pStyle w:val="17"/>
        <w:spacing w:line="360" w:lineRule="auto"/>
        <w:jc w:val="both"/>
      </w:pPr>
      <w:r>
        <w:rPr>
          <w:color w:val="000000"/>
          <w:shd w:val="clear" w:color="auto" w:fill="FFFFFF"/>
        </w:rPr>
        <w:t>Regarding the final part of the report, I am thankful to the United International University for providing this internship opportunity to the students</w:t>
      </w:r>
      <w:r>
        <w:t>. this in a very efficient way prepares the students for professional career even before joining the business circle.</w:t>
      </w:r>
    </w:p>
    <w:p w14:paraId="5715FDA8">
      <w:pPr>
        <w:pStyle w:val="17"/>
        <w:spacing w:line="360" w:lineRule="auto"/>
        <w:jc w:val="both"/>
      </w:pPr>
    </w:p>
    <w:p w14:paraId="1EB83F84">
      <w:pPr>
        <w:pStyle w:val="17"/>
        <w:spacing w:line="360" w:lineRule="auto"/>
        <w:jc w:val="both"/>
      </w:pPr>
    </w:p>
    <w:p w14:paraId="1D696ACB">
      <w:pPr>
        <w:pStyle w:val="17"/>
        <w:spacing w:line="360" w:lineRule="auto"/>
        <w:jc w:val="both"/>
      </w:pPr>
    </w:p>
    <w:p w14:paraId="6AC2AF24">
      <w:pPr>
        <w:pStyle w:val="2"/>
        <w:spacing w:before="121" w:line="360" w:lineRule="auto"/>
        <w:ind w:left="0" w:firstLine="0"/>
        <w:jc w:val="both"/>
        <w:rPr>
          <w:b/>
          <w:bCs/>
          <w:color w:val="365F91"/>
          <w:spacing w:val="-2"/>
          <w:sz w:val="28"/>
          <w:szCs w:val="28"/>
          <w:u w:color="365F91"/>
        </w:rPr>
      </w:pPr>
      <w:r>
        <w:rPr>
          <w:b/>
          <w:bCs/>
          <w:color w:val="365F91"/>
          <w:sz w:val="28"/>
          <w:szCs w:val="28"/>
          <w:u w:val="single" w:color="365F91"/>
        </w:rPr>
        <w:t>Letter</w:t>
      </w:r>
      <w:r>
        <w:rPr>
          <w:b/>
          <w:bCs/>
          <w:color w:val="365F91"/>
          <w:spacing w:val="-5"/>
          <w:sz w:val="28"/>
          <w:szCs w:val="28"/>
          <w:u w:val="single" w:color="365F91"/>
        </w:rPr>
        <w:t xml:space="preserve"> </w:t>
      </w:r>
      <w:r>
        <w:rPr>
          <w:b/>
          <w:bCs/>
          <w:color w:val="365F91"/>
          <w:sz w:val="28"/>
          <w:szCs w:val="28"/>
          <w:u w:val="single" w:color="365F91"/>
        </w:rPr>
        <w:t>of</w:t>
      </w:r>
      <w:r>
        <w:rPr>
          <w:b/>
          <w:bCs/>
          <w:color w:val="365F91"/>
          <w:spacing w:val="-2"/>
          <w:sz w:val="28"/>
          <w:szCs w:val="28"/>
          <w:u w:val="single" w:color="365F91"/>
        </w:rPr>
        <w:t xml:space="preserve"> Transmittal:</w:t>
      </w:r>
    </w:p>
    <w:p w14:paraId="49C5DF1B">
      <w:pPr>
        <w:pStyle w:val="2"/>
        <w:spacing w:before="121" w:line="360" w:lineRule="auto"/>
        <w:ind w:left="0" w:firstLine="0"/>
        <w:jc w:val="both"/>
        <w:rPr>
          <w:color w:val="365F91"/>
          <w:spacing w:val="-2"/>
          <w:sz w:val="24"/>
          <w:szCs w:val="24"/>
          <w:u w:color="365F91"/>
        </w:rPr>
      </w:pPr>
      <w:r>
        <w:rPr>
          <w:sz w:val="24"/>
          <w:szCs w:val="24"/>
        </w:rPr>
        <w:t>September 30, 2024</w:t>
      </w:r>
    </w:p>
    <w:p w14:paraId="470CDF48">
      <w:pPr>
        <w:spacing w:line="360" w:lineRule="auto"/>
        <w:jc w:val="both"/>
        <w:rPr>
          <w:sz w:val="24"/>
          <w:szCs w:val="24"/>
          <w:u w:color="365F91"/>
        </w:rPr>
      </w:pPr>
      <w:r>
        <w:rPr>
          <w:sz w:val="24"/>
          <w:szCs w:val="24"/>
          <w:u w:color="365F91"/>
        </w:rPr>
        <w:t xml:space="preserve">Dr. James Bakul Sarkar </w:t>
      </w:r>
    </w:p>
    <w:p w14:paraId="53DEAA24">
      <w:pPr>
        <w:spacing w:line="360" w:lineRule="auto"/>
        <w:jc w:val="both"/>
        <w:rPr>
          <w:sz w:val="24"/>
          <w:szCs w:val="24"/>
          <w:u w:color="365F91"/>
        </w:rPr>
      </w:pPr>
      <w:r>
        <w:rPr>
          <w:sz w:val="24"/>
          <w:szCs w:val="24"/>
          <w:u w:color="365F91"/>
        </w:rPr>
        <w:t>Associate Professor</w:t>
      </w:r>
    </w:p>
    <w:p w14:paraId="203210E1">
      <w:pPr>
        <w:spacing w:line="360" w:lineRule="auto"/>
        <w:jc w:val="both"/>
        <w:rPr>
          <w:sz w:val="24"/>
          <w:szCs w:val="24"/>
          <w:u w:color="365F91"/>
        </w:rPr>
      </w:pPr>
      <w:r>
        <w:rPr>
          <w:sz w:val="24"/>
          <w:szCs w:val="24"/>
          <w:u w:color="365F91"/>
        </w:rPr>
        <w:t xml:space="preserve">School of Business &amp; Economics </w:t>
      </w:r>
    </w:p>
    <w:p w14:paraId="3BBE4D7F">
      <w:pPr>
        <w:spacing w:line="360" w:lineRule="auto"/>
        <w:jc w:val="both"/>
        <w:rPr>
          <w:sz w:val="24"/>
          <w:szCs w:val="24"/>
          <w:u w:color="365F91"/>
        </w:rPr>
      </w:pPr>
      <w:r>
        <w:rPr>
          <w:sz w:val="24"/>
          <w:szCs w:val="24"/>
          <w:u w:color="365F91"/>
        </w:rPr>
        <w:t>United International University (UIU)</w:t>
      </w:r>
    </w:p>
    <w:p w14:paraId="08A5A539">
      <w:pPr>
        <w:spacing w:line="360" w:lineRule="auto"/>
        <w:jc w:val="both"/>
        <w:rPr>
          <w:sz w:val="24"/>
          <w:szCs w:val="24"/>
          <w:u w:color="365F91"/>
        </w:rPr>
      </w:pPr>
    </w:p>
    <w:p w14:paraId="0C0E9362">
      <w:pPr>
        <w:rPr>
          <w:b/>
          <w:bCs/>
          <w:sz w:val="24"/>
          <w:szCs w:val="24"/>
        </w:rPr>
      </w:pPr>
      <w:r>
        <w:rPr>
          <w:b/>
          <w:sz w:val="24"/>
          <w:szCs w:val="24"/>
        </w:rPr>
        <w:t>Subject:</w:t>
      </w:r>
      <w:r>
        <w:rPr>
          <w:b/>
          <w:spacing w:val="-4"/>
          <w:sz w:val="24"/>
          <w:szCs w:val="24"/>
        </w:rPr>
        <w:t xml:space="preserve"> </w:t>
      </w:r>
      <w:r>
        <w:rPr>
          <w:b/>
          <w:sz w:val="24"/>
          <w:szCs w:val="24"/>
        </w:rPr>
        <w:t>Submission</w:t>
      </w:r>
      <w:r>
        <w:rPr>
          <w:b/>
          <w:spacing w:val="-1"/>
          <w:sz w:val="24"/>
          <w:szCs w:val="24"/>
        </w:rPr>
        <w:t xml:space="preserve"> </w:t>
      </w:r>
      <w:r>
        <w:rPr>
          <w:b/>
          <w:sz w:val="24"/>
          <w:szCs w:val="24"/>
        </w:rPr>
        <w:t>of</w:t>
      </w:r>
      <w:r>
        <w:rPr>
          <w:b/>
          <w:spacing w:val="-4"/>
          <w:sz w:val="24"/>
          <w:szCs w:val="24"/>
        </w:rPr>
        <w:t xml:space="preserve"> </w:t>
      </w:r>
      <w:r>
        <w:rPr>
          <w:b/>
          <w:bCs/>
          <w:sz w:val="24"/>
          <w:szCs w:val="24"/>
        </w:rPr>
        <w:t xml:space="preserve">Internship Report </w:t>
      </w:r>
      <w:r>
        <w:rPr>
          <w:b/>
          <w:bCs/>
          <w:spacing w:val="-6"/>
          <w:sz w:val="24"/>
          <w:szCs w:val="24"/>
        </w:rPr>
        <w:t>On</w:t>
      </w:r>
      <w:r>
        <w:rPr>
          <w:b/>
          <w:bCs/>
          <w:sz w:val="24"/>
          <w:szCs w:val="24"/>
        </w:rPr>
        <w:t xml:space="preserve"> </w:t>
      </w:r>
      <w:r>
        <w:rPr>
          <w:b/>
          <w:sz w:val="24"/>
          <w:szCs w:val="24"/>
        </w:rPr>
        <w:t>“Accounting</w:t>
      </w:r>
      <w:r>
        <w:rPr>
          <w:b/>
          <w:spacing w:val="-3"/>
          <w:sz w:val="24"/>
          <w:szCs w:val="24"/>
        </w:rPr>
        <w:t xml:space="preserve"> </w:t>
      </w:r>
      <w:r>
        <w:rPr>
          <w:b/>
          <w:sz w:val="24"/>
          <w:szCs w:val="24"/>
        </w:rPr>
        <w:t>Standard</w:t>
      </w:r>
      <w:r>
        <w:rPr>
          <w:b/>
          <w:spacing w:val="-3"/>
          <w:sz w:val="24"/>
          <w:szCs w:val="24"/>
        </w:rPr>
        <w:t xml:space="preserve"> </w:t>
      </w:r>
      <w:r>
        <w:rPr>
          <w:b/>
          <w:sz w:val="24"/>
          <w:szCs w:val="24"/>
        </w:rPr>
        <w:t>of</w:t>
      </w:r>
      <w:r>
        <w:rPr>
          <w:b/>
          <w:spacing w:val="-3"/>
          <w:sz w:val="24"/>
          <w:szCs w:val="24"/>
        </w:rPr>
        <w:t xml:space="preserve"> </w:t>
      </w:r>
      <w:r>
        <w:rPr>
          <w:b/>
          <w:sz w:val="24"/>
          <w:szCs w:val="24"/>
        </w:rPr>
        <w:t>NCC</w:t>
      </w:r>
      <w:r>
        <w:rPr>
          <w:b/>
          <w:spacing w:val="-4"/>
          <w:sz w:val="24"/>
          <w:szCs w:val="24"/>
        </w:rPr>
        <w:t xml:space="preserve"> </w:t>
      </w:r>
      <w:r>
        <w:rPr>
          <w:b/>
          <w:sz w:val="24"/>
          <w:szCs w:val="24"/>
        </w:rPr>
        <w:t>Bank</w:t>
      </w:r>
      <w:r>
        <w:rPr>
          <w:b/>
          <w:spacing w:val="-5"/>
          <w:sz w:val="24"/>
          <w:szCs w:val="24"/>
        </w:rPr>
        <w:t xml:space="preserve"> </w:t>
      </w:r>
      <w:r>
        <w:rPr>
          <w:b/>
          <w:spacing w:val="-4"/>
          <w:sz w:val="24"/>
          <w:szCs w:val="24"/>
        </w:rPr>
        <w:t>PLC-An Overview”</w:t>
      </w:r>
    </w:p>
    <w:p w14:paraId="6C230DA2">
      <w:pPr>
        <w:spacing w:line="360" w:lineRule="auto"/>
        <w:jc w:val="both"/>
        <w:rPr>
          <w:sz w:val="24"/>
          <w:szCs w:val="24"/>
        </w:rPr>
      </w:pPr>
      <w:r>
        <w:rPr>
          <w:sz w:val="24"/>
          <w:szCs w:val="24"/>
        </w:rPr>
        <w:t>Dear Sir,</w:t>
      </w:r>
    </w:p>
    <w:p w14:paraId="5C538DBD">
      <w:pPr>
        <w:widowControl/>
        <w:shd w:val="clear" w:color="auto" w:fill="FFFFFF"/>
        <w:autoSpaceDE/>
        <w:autoSpaceDN/>
        <w:spacing w:after="240" w:line="360" w:lineRule="auto"/>
        <w:jc w:val="both"/>
        <w:textAlignment w:val="baseline"/>
        <w:rPr>
          <w:sz w:val="24"/>
          <w:szCs w:val="24"/>
        </w:rPr>
      </w:pPr>
      <w:r>
        <w:rPr>
          <w:sz w:val="24"/>
          <w:szCs w:val="24"/>
        </w:rPr>
        <w:t xml:space="preserve">I’m writing report that I am turning in the final report on the “Accounting Standards of NCC Bank PLC – An Overview” for completion. I have completed three months of internship at the foreign exchange branch of NCC bank located at Motijheel. </w:t>
      </w:r>
      <w:r>
        <w:rPr>
          <w:color w:val="000000"/>
          <w:sz w:val="24"/>
          <w:szCs w:val="24"/>
          <w:shd w:val="clear" w:color="auto" w:fill="FFFFFF"/>
        </w:rPr>
        <w:t>I have put forth my best effort to make sure that this report contains a thorough mix of knowledge from my academic background, professional experience, and internship learnings.</w:t>
      </w:r>
    </w:p>
    <w:p w14:paraId="0C7161E8">
      <w:pPr>
        <w:widowControl/>
        <w:shd w:val="clear" w:color="auto" w:fill="FFFFFF"/>
        <w:autoSpaceDE/>
        <w:autoSpaceDN/>
        <w:spacing w:after="240" w:line="360" w:lineRule="auto"/>
        <w:jc w:val="both"/>
        <w:textAlignment w:val="baseline"/>
        <w:rPr>
          <w:sz w:val="24"/>
          <w:szCs w:val="24"/>
        </w:rPr>
      </w:pPr>
      <w:r>
        <w:rPr>
          <w:sz w:val="24"/>
          <w:szCs w:val="24"/>
        </w:rPr>
        <w:t>With the facts, figures, data, information, and insights gained from the activities of NCC Bank PLC, I have been able to compile a well-organized report. During the period of doing my internship, I undertook a variety of normal banking activities such as issuance and collection of cheque books, opening of accounts, cheque, and ATM card reconciliation, and assisting in the movement of funds from one entity to another. In addition, I was able to spend time working in the Foreign Exchange Department.</w:t>
      </w:r>
    </w:p>
    <w:p w14:paraId="0D4F753C">
      <w:pPr>
        <w:widowControl/>
        <w:shd w:val="clear" w:color="auto" w:fill="FFFFFF"/>
        <w:autoSpaceDE/>
        <w:autoSpaceDN/>
        <w:spacing w:after="240" w:line="360" w:lineRule="auto"/>
        <w:jc w:val="both"/>
        <w:textAlignment w:val="baseline"/>
        <w:rPr>
          <w:sz w:val="24"/>
          <w:szCs w:val="24"/>
        </w:rPr>
      </w:pPr>
      <w:r>
        <w:rPr>
          <w:sz w:val="24"/>
          <w:szCs w:val="24"/>
        </w:rPr>
        <w:t>I thank you very much for all the assistance and other resources that were accorded to me towards the preparation of this report. It is because of your cooperation; I have made progress in acquiring practical knowledge and skills which will in a huge way benefit me in seeking opportunities in the job market with great competitiveness in the coming years.</w:t>
      </w:r>
    </w:p>
    <w:p w14:paraId="3C513F9C">
      <w:pPr>
        <w:spacing w:line="360" w:lineRule="auto"/>
        <w:jc w:val="both"/>
        <w:rPr>
          <w:sz w:val="24"/>
          <w:szCs w:val="24"/>
        </w:rPr>
      </w:pPr>
      <w:r>
        <w:rPr>
          <w:sz w:val="24"/>
          <w:szCs w:val="24"/>
        </w:rPr>
        <w:t>Sincerely yours,</w:t>
      </w:r>
    </w:p>
    <w:p w14:paraId="14022216">
      <w:pPr>
        <w:spacing w:line="360" w:lineRule="auto"/>
        <w:jc w:val="both"/>
        <w:rPr>
          <w:b/>
          <w:bCs/>
          <w:sz w:val="24"/>
          <w:szCs w:val="24"/>
        </w:rPr>
      </w:pPr>
      <w:r>
        <w:rPr>
          <w:b/>
          <w:bCs/>
          <w:sz w:val="24"/>
          <w:szCs w:val="24"/>
        </w:rPr>
        <w:t>Sabrina Aurpa</w:t>
      </w:r>
    </w:p>
    <w:p w14:paraId="30E25460">
      <w:pPr>
        <w:spacing w:line="360" w:lineRule="auto"/>
        <w:jc w:val="both"/>
        <w:rPr>
          <w:b/>
          <w:bCs/>
          <w:sz w:val="24"/>
          <w:szCs w:val="24"/>
        </w:rPr>
      </w:pPr>
      <w:r>
        <w:rPr>
          <w:b/>
          <w:bCs/>
          <w:sz w:val="24"/>
          <w:szCs w:val="24"/>
        </w:rPr>
        <w:t>ID: 111 193018</w:t>
      </w:r>
    </w:p>
    <w:p w14:paraId="75CBAB0F">
      <w:pPr>
        <w:spacing w:line="360" w:lineRule="auto"/>
        <w:jc w:val="both"/>
        <w:rPr>
          <w:sz w:val="24"/>
          <w:szCs w:val="24"/>
        </w:rPr>
      </w:pPr>
      <w:r>
        <w:rPr>
          <w:sz w:val="24"/>
          <w:szCs w:val="24"/>
        </w:rPr>
        <w:t>BBA Program</w:t>
      </w:r>
    </w:p>
    <w:p w14:paraId="6E6314C6">
      <w:pPr>
        <w:spacing w:line="360" w:lineRule="auto"/>
        <w:jc w:val="both"/>
        <w:rPr>
          <w:sz w:val="24"/>
          <w:szCs w:val="24"/>
        </w:rPr>
      </w:pPr>
      <w:r>
        <w:rPr>
          <w:sz w:val="24"/>
          <w:szCs w:val="24"/>
        </w:rPr>
        <w:t>United International University (UIU)</w:t>
      </w:r>
    </w:p>
    <w:p w14:paraId="051D0277">
      <w:pPr>
        <w:pStyle w:val="2"/>
        <w:spacing w:before="123"/>
        <w:ind w:left="0" w:firstLine="0"/>
        <w:jc w:val="both"/>
        <w:rPr>
          <w:b/>
          <w:bCs/>
          <w:sz w:val="28"/>
          <w:szCs w:val="28"/>
        </w:rPr>
      </w:pPr>
      <w:r>
        <w:rPr>
          <w:b/>
          <w:bCs/>
          <w:color w:val="365F91"/>
          <w:sz w:val="28"/>
          <w:szCs w:val="28"/>
          <w:u w:val="single" w:color="365F91"/>
        </w:rPr>
        <w:t>Declaration</w:t>
      </w:r>
      <w:r>
        <w:rPr>
          <w:b/>
          <w:bCs/>
          <w:color w:val="365F91"/>
          <w:spacing w:val="-7"/>
          <w:sz w:val="28"/>
          <w:szCs w:val="28"/>
          <w:u w:val="single" w:color="365F91"/>
        </w:rPr>
        <w:t xml:space="preserve"> </w:t>
      </w:r>
      <w:r>
        <w:rPr>
          <w:b/>
          <w:bCs/>
          <w:color w:val="365F91"/>
          <w:sz w:val="28"/>
          <w:szCs w:val="28"/>
          <w:u w:val="single" w:color="365F91"/>
        </w:rPr>
        <w:t>by</w:t>
      </w:r>
      <w:r>
        <w:rPr>
          <w:b/>
          <w:bCs/>
          <w:color w:val="365F91"/>
          <w:spacing w:val="-7"/>
          <w:sz w:val="28"/>
          <w:szCs w:val="28"/>
          <w:u w:val="single" w:color="365F91"/>
        </w:rPr>
        <w:t xml:space="preserve"> </w:t>
      </w:r>
      <w:r>
        <w:rPr>
          <w:b/>
          <w:bCs/>
          <w:color w:val="365F91"/>
          <w:spacing w:val="-2"/>
          <w:sz w:val="28"/>
          <w:szCs w:val="28"/>
          <w:u w:val="single" w:color="365F91"/>
        </w:rPr>
        <w:t>Student:</w:t>
      </w:r>
    </w:p>
    <w:p w14:paraId="7BE9C97E">
      <w:pPr>
        <w:pStyle w:val="17"/>
        <w:spacing w:line="360" w:lineRule="auto"/>
      </w:pPr>
      <w:r>
        <w:rPr>
          <w:color w:val="000000"/>
          <w:shd w:val="clear" w:color="auto" w:fill="FFFFFF"/>
        </w:rPr>
        <w:t>Submitting the report on "Accounting Standard of NCC Bank PLC – An Overview" is mandatory for graduating from the Bachelor of Business Administration (BBA) program.</w:t>
      </w:r>
    </w:p>
    <w:p w14:paraId="671B68AE">
      <w:pPr>
        <w:pStyle w:val="17"/>
        <w:spacing w:line="360" w:lineRule="auto"/>
      </w:pPr>
      <w:r>
        <w:rPr>
          <w:color w:val="000000"/>
          <w:shd w:val="clear" w:color="auto" w:fill="FFFFFF"/>
        </w:rPr>
        <w:t>I’m confirming that I have finished this internship report myself. I have collected diverse information and data from numerous sources to assist in creating the report. I have also strived to offer helpful information to enhance the relevance and validity of this report.</w:t>
      </w:r>
    </w:p>
    <w:p w14:paraId="1D47303E">
      <w:pPr>
        <w:pStyle w:val="17"/>
        <w:spacing w:line="360" w:lineRule="auto"/>
        <w:rPr>
          <w:b/>
          <w:bCs/>
        </w:rPr>
      </w:pPr>
      <w:r>
        <w:rPr>
          <w:b/>
          <w:bCs/>
        </w:rPr>
        <w:t>Sabrina Aurpa</w:t>
      </w:r>
    </w:p>
    <w:p w14:paraId="4F12859A">
      <w:pPr>
        <w:pStyle w:val="17"/>
        <w:spacing w:line="360" w:lineRule="auto"/>
        <w:rPr>
          <w:b/>
          <w:bCs/>
        </w:rPr>
      </w:pPr>
      <w:r>
        <w:rPr>
          <w:b/>
          <w:bCs/>
        </w:rPr>
        <w:t>ID: 111 193018</w:t>
      </w:r>
    </w:p>
    <w:p w14:paraId="149C3EF0">
      <w:pPr>
        <w:pStyle w:val="17"/>
        <w:spacing w:line="360" w:lineRule="auto"/>
      </w:pPr>
      <w:r>
        <w:t>School of Business &amp; Economics</w:t>
      </w:r>
      <w:r>
        <w:br w:type="textWrapping"/>
      </w:r>
      <w:r>
        <w:t>United International University (UIU)</w:t>
      </w:r>
    </w:p>
    <w:p w14:paraId="1A886711">
      <w:pPr>
        <w:spacing w:line="360" w:lineRule="auto"/>
        <w:rPr>
          <w:sz w:val="24"/>
          <w:szCs w:val="24"/>
          <w:u w:val="single" w:color="365F91"/>
        </w:rPr>
      </w:pPr>
    </w:p>
    <w:p w14:paraId="166F8BDC">
      <w:pPr>
        <w:spacing w:line="360" w:lineRule="auto"/>
        <w:rPr>
          <w:sz w:val="24"/>
          <w:szCs w:val="24"/>
          <w:u w:val="single" w:color="365F91"/>
        </w:rPr>
      </w:pPr>
    </w:p>
    <w:p w14:paraId="6E0EDF50">
      <w:pPr>
        <w:spacing w:line="360" w:lineRule="auto"/>
        <w:rPr>
          <w:sz w:val="24"/>
          <w:szCs w:val="24"/>
          <w:u w:val="single" w:color="365F91"/>
        </w:rPr>
      </w:pPr>
    </w:p>
    <w:p w14:paraId="69127B9C">
      <w:pPr>
        <w:spacing w:line="360" w:lineRule="auto"/>
        <w:rPr>
          <w:sz w:val="24"/>
          <w:szCs w:val="24"/>
          <w:u w:val="single" w:color="365F91"/>
        </w:rPr>
      </w:pPr>
    </w:p>
    <w:p w14:paraId="750318E6">
      <w:pPr>
        <w:spacing w:line="360" w:lineRule="auto"/>
        <w:jc w:val="center"/>
        <w:rPr>
          <w:sz w:val="24"/>
          <w:szCs w:val="24"/>
        </w:rPr>
      </w:pPr>
    </w:p>
    <w:p w14:paraId="7A9DD109">
      <w:pPr>
        <w:spacing w:line="259" w:lineRule="auto"/>
        <w:sectPr>
          <w:footerReference r:id="rId5" w:type="default"/>
          <w:pgSz w:w="12240" w:h="15840"/>
          <w:pgMar w:top="1814" w:right="1022" w:bottom="274" w:left="936" w:header="720" w:footer="720" w:gutter="0"/>
          <w:cols w:space="720" w:num="1"/>
        </w:sectPr>
      </w:pPr>
    </w:p>
    <w:p w14:paraId="4FA964A2">
      <w:pPr>
        <w:spacing w:before="147"/>
        <w:ind w:left="82"/>
        <w:jc w:val="center"/>
        <w:rPr>
          <w:b/>
          <w:i/>
          <w:color w:val="2F5597" w:themeColor="accent1" w:themeShade="BF"/>
          <w:sz w:val="40"/>
        </w:rPr>
      </w:pPr>
      <w:bookmarkStart w:id="1" w:name="_Hlk174922743"/>
      <w:r>
        <w:rPr>
          <w:b/>
          <w:i/>
          <w:color w:val="2F5597" w:themeColor="accent1" w:themeShade="BF"/>
          <w:sz w:val="40"/>
        </w:rPr>
        <w:t>Table</w:t>
      </w:r>
      <w:r>
        <w:rPr>
          <w:b/>
          <w:i/>
          <w:color w:val="2F5597" w:themeColor="accent1" w:themeShade="BF"/>
          <w:spacing w:val="-1"/>
          <w:sz w:val="40"/>
        </w:rPr>
        <w:t xml:space="preserve"> </w:t>
      </w:r>
      <w:r>
        <w:rPr>
          <w:b/>
          <w:i/>
          <w:color w:val="2F5597" w:themeColor="accent1" w:themeShade="BF"/>
          <w:sz w:val="40"/>
        </w:rPr>
        <w:t>of</w:t>
      </w:r>
      <w:r>
        <w:rPr>
          <w:b/>
          <w:i/>
          <w:color w:val="2F5597" w:themeColor="accent1" w:themeShade="BF"/>
          <w:spacing w:val="-1"/>
          <w:sz w:val="40"/>
        </w:rPr>
        <w:t xml:space="preserve"> </w:t>
      </w:r>
      <w:r>
        <w:rPr>
          <w:b/>
          <w:i/>
          <w:color w:val="2F5597" w:themeColor="accent1" w:themeShade="BF"/>
          <w:spacing w:val="-2"/>
          <w:sz w:val="40"/>
        </w:rPr>
        <w:t>Contents</w:t>
      </w:r>
    </w:p>
    <w:p w14:paraId="64E8963B">
      <w:pPr>
        <w:jc w:val="center"/>
        <w:rPr>
          <w:sz w:val="40"/>
        </w:rPr>
        <w:sectPr>
          <w:pgSz w:w="12240" w:h="15840"/>
          <w:pgMar w:top="1820" w:right="1020" w:bottom="1716" w:left="940" w:header="720" w:footer="720" w:gutter="0"/>
          <w:cols w:space="720" w:num="1"/>
        </w:sectPr>
      </w:pPr>
    </w:p>
    <w:sdt>
      <w:sdtPr>
        <w:rPr>
          <w:i/>
          <w:iCs/>
        </w:rPr>
        <w:id w:val="1205685716"/>
        <w:docPartObj>
          <w:docPartGallery w:val="Table of Contents"/>
          <w:docPartUnique/>
        </w:docPartObj>
      </w:sdtPr>
      <w:sdtEndPr>
        <w:rPr>
          <w:i/>
          <w:iCs/>
          <w:sz w:val="24"/>
          <w:szCs w:val="24"/>
        </w:rPr>
      </w:sdtEndPr>
      <w:sdtContent>
        <w:p w14:paraId="33EF2824">
          <w:pPr>
            <w:pStyle w:val="20"/>
            <w:tabs>
              <w:tab w:val="right" w:leader="dot" w:pos="9852"/>
            </w:tabs>
            <w:spacing w:before="29"/>
            <w:ind w:left="500" w:firstLine="0"/>
            <w:jc w:val="both"/>
            <w:rPr>
              <w:b w:val="0"/>
              <w:i/>
              <w:iCs/>
              <w:sz w:val="24"/>
              <w:szCs w:val="24"/>
            </w:rPr>
          </w:pPr>
          <w:bookmarkStart w:id="2" w:name="_Hlk174742067"/>
          <w:r>
            <w:rPr>
              <w:i/>
              <w:iCs/>
              <w:color w:val="525252"/>
              <w:spacing w:val="-2"/>
              <w:sz w:val="24"/>
              <w:szCs w:val="24"/>
            </w:rPr>
            <w:t>Abstract</w:t>
          </w:r>
          <w:r>
            <w:rPr>
              <w:i/>
              <w:iCs/>
              <w:color w:val="525252"/>
              <w:sz w:val="24"/>
              <w:szCs w:val="24"/>
            </w:rPr>
            <w:tab/>
          </w:r>
          <w:r>
            <w:rPr>
              <w:bCs w:val="0"/>
              <w:i/>
              <w:iCs/>
              <w:color w:val="525252"/>
              <w:spacing w:val="-10"/>
              <w:sz w:val="24"/>
              <w:szCs w:val="24"/>
            </w:rPr>
            <w:t>01</w:t>
          </w:r>
        </w:p>
        <w:p w14:paraId="78E3BE99">
          <w:pPr>
            <w:pStyle w:val="20"/>
            <w:numPr>
              <w:ilvl w:val="0"/>
              <w:numId w:val="1"/>
            </w:numPr>
            <w:tabs>
              <w:tab w:val="left" w:pos="779"/>
              <w:tab w:val="right" w:leader="dot" w:pos="9852"/>
            </w:tabs>
            <w:spacing w:before="122"/>
            <w:ind w:left="779" w:hanging="279"/>
            <w:jc w:val="both"/>
            <w:rPr>
              <w:b w:val="0"/>
              <w:i/>
              <w:iCs/>
              <w:sz w:val="24"/>
              <w:szCs w:val="24"/>
            </w:rPr>
          </w:pPr>
          <w:r>
            <w:rPr>
              <w:i/>
              <w:iCs/>
              <w:color w:val="525252"/>
              <w:spacing w:val="-2"/>
              <w:sz w:val="24"/>
              <w:szCs w:val="24"/>
            </w:rPr>
            <w:t>Introduction</w:t>
          </w:r>
          <w:r>
            <w:rPr>
              <w:i/>
              <w:iCs/>
              <w:color w:val="525252"/>
              <w:sz w:val="24"/>
              <w:szCs w:val="24"/>
            </w:rPr>
            <w:tab/>
          </w:r>
          <w:r>
            <w:rPr>
              <w:bCs w:val="0"/>
              <w:i/>
              <w:iCs/>
              <w:color w:val="525252"/>
              <w:spacing w:val="-10"/>
              <w:sz w:val="24"/>
              <w:szCs w:val="24"/>
            </w:rPr>
            <w:t>02</w:t>
          </w:r>
        </w:p>
        <w:p w14:paraId="5413E566">
          <w:pPr>
            <w:pStyle w:val="22"/>
            <w:numPr>
              <w:ilvl w:val="1"/>
              <w:numId w:val="1"/>
            </w:numPr>
            <w:tabs>
              <w:tab w:val="left" w:pos="1143"/>
              <w:tab w:val="right" w:leader="dot" w:pos="9852"/>
            </w:tabs>
            <w:ind w:hanging="422"/>
            <w:jc w:val="both"/>
            <w:rPr>
              <w:b/>
              <w:bCs/>
            </w:rPr>
          </w:pPr>
          <w:r>
            <w:rPr>
              <w:b/>
              <w:bCs/>
              <w:color w:val="525252"/>
            </w:rPr>
            <w:t>Introduction</w:t>
          </w:r>
          <w:r>
            <w:rPr>
              <w:b/>
              <w:bCs/>
              <w:color w:val="525252"/>
              <w:spacing w:val="-3"/>
            </w:rPr>
            <w:t xml:space="preserve"> </w:t>
          </w:r>
          <w:r>
            <w:rPr>
              <w:b/>
              <w:bCs/>
              <w:color w:val="525252"/>
              <w:spacing w:val="-2"/>
            </w:rPr>
            <w:t>the topic</w:t>
          </w:r>
          <w:r>
            <w:rPr>
              <w:b/>
              <w:bCs/>
              <w:color w:val="525252"/>
            </w:rPr>
            <w:tab/>
          </w:r>
          <w:r>
            <w:rPr>
              <w:b/>
              <w:bCs/>
              <w:color w:val="525252"/>
              <w:spacing w:val="-10"/>
            </w:rPr>
            <w:t>03</w:t>
          </w:r>
        </w:p>
        <w:p w14:paraId="1A545099">
          <w:pPr>
            <w:pStyle w:val="22"/>
            <w:numPr>
              <w:ilvl w:val="1"/>
              <w:numId w:val="1"/>
            </w:numPr>
            <w:tabs>
              <w:tab w:val="left" w:pos="1141"/>
              <w:tab w:val="right" w:leader="dot" w:pos="9852"/>
            </w:tabs>
            <w:spacing w:before="117"/>
            <w:ind w:left="1141" w:hanging="420"/>
            <w:jc w:val="both"/>
            <w:rPr>
              <w:b/>
              <w:bCs/>
            </w:rPr>
          </w:pPr>
          <w:r>
            <w:rPr>
              <w:b/>
              <w:bCs/>
              <w:color w:val="525252"/>
            </w:rPr>
            <w:t>Overview</w:t>
          </w:r>
          <w:r>
            <w:rPr>
              <w:b/>
              <w:bCs/>
              <w:color w:val="525252"/>
              <w:spacing w:val="1"/>
            </w:rPr>
            <w:t xml:space="preserve"> </w:t>
          </w:r>
          <w:r>
            <w:rPr>
              <w:b/>
              <w:bCs/>
              <w:color w:val="525252"/>
            </w:rPr>
            <w:t>of</w:t>
          </w:r>
          <w:r>
            <w:rPr>
              <w:b/>
              <w:bCs/>
              <w:color w:val="525252"/>
              <w:spacing w:val="-1"/>
            </w:rPr>
            <w:t xml:space="preserve"> </w:t>
          </w:r>
          <w:r>
            <w:rPr>
              <w:b/>
              <w:bCs/>
              <w:color w:val="525252"/>
            </w:rPr>
            <w:t>the</w:t>
          </w:r>
          <w:r>
            <w:rPr>
              <w:b/>
              <w:bCs/>
              <w:color w:val="525252"/>
              <w:spacing w:val="-2"/>
            </w:rPr>
            <w:t xml:space="preserve"> organization</w:t>
          </w:r>
          <w:r>
            <w:rPr>
              <w:b/>
              <w:bCs/>
              <w:color w:val="525252"/>
            </w:rPr>
            <w:tab/>
          </w:r>
          <w:r>
            <w:rPr>
              <w:b/>
              <w:bCs/>
              <w:color w:val="525252"/>
              <w:spacing w:val="-5"/>
            </w:rPr>
            <w:t>04-05</w:t>
          </w:r>
        </w:p>
        <w:p w14:paraId="2FA4CF8E">
          <w:pPr>
            <w:pStyle w:val="25"/>
            <w:numPr>
              <w:ilvl w:val="2"/>
              <w:numId w:val="1"/>
            </w:numPr>
            <w:tabs>
              <w:tab w:val="left" w:pos="1490"/>
              <w:tab w:val="right" w:leader="dot" w:pos="9852"/>
            </w:tabs>
            <w:spacing w:before="120"/>
            <w:ind w:left="1490" w:hanging="551"/>
            <w:jc w:val="both"/>
            <w:rPr>
              <w:i w:val="0"/>
              <w:iCs w:val="0"/>
              <w:color w:val="525252"/>
              <w:sz w:val="24"/>
              <w:szCs w:val="24"/>
            </w:rPr>
          </w:pPr>
          <w:r>
            <w:rPr>
              <w:i w:val="0"/>
              <w:iCs w:val="0"/>
              <w:color w:val="525252"/>
              <w:sz w:val="24"/>
              <w:szCs w:val="24"/>
            </w:rPr>
            <w:t>The</w:t>
          </w:r>
          <w:r>
            <w:rPr>
              <w:i w:val="0"/>
              <w:iCs w:val="0"/>
              <w:color w:val="525252"/>
              <w:spacing w:val="-6"/>
              <w:sz w:val="24"/>
              <w:szCs w:val="24"/>
            </w:rPr>
            <w:t xml:space="preserve"> </w:t>
          </w:r>
          <w:r>
            <w:rPr>
              <w:i w:val="0"/>
              <w:iCs w:val="0"/>
              <w:color w:val="525252"/>
              <w:sz w:val="24"/>
              <w:szCs w:val="24"/>
            </w:rPr>
            <w:t>legal</w:t>
          </w:r>
          <w:r>
            <w:rPr>
              <w:i w:val="0"/>
              <w:iCs w:val="0"/>
              <w:color w:val="525252"/>
              <w:spacing w:val="-2"/>
              <w:sz w:val="24"/>
              <w:szCs w:val="24"/>
            </w:rPr>
            <w:t xml:space="preserve"> </w:t>
          </w:r>
          <w:r>
            <w:rPr>
              <w:i w:val="0"/>
              <w:iCs w:val="0"/>
              <w:color w:val="525252"/>
              <w:sz w:val="24"/>
              <w:szCs w:val="24"/>
            </w:rPr>
            <w:t>and</w:t>
          </w:r>
          <w:r>
            <w:rPr>
              <w:i w:val="0"/>
              <w:iCs w:val="0"/>
              <w:color w:val="525252"/>
              <w:spacing w:val="-3"/>
              <w:sz w:val="24"/>
              <w:szCs w:val="24"/>
            </w:rPr>
            <w:t xml:space="preserve"> </w:t>
          </w:r>
          <w:r>
            <w:rPr>
              <w:i w:val="0"/>
              <w:iCs w:val="0"/>
              <w:color w:val="525252"/>
              <w:sz w:val="24"/>
              <w:szCs w:val="24"/>
            </w:rPr>
            <w:t>regulatory</w:t>
          </w:r>
          <w:r>
            <w:rPr>
              <w:i w:val="0"/>
              <w:iCs w:val="0"/>
              <w:color w:val="525252"/>
              <w:spacing w:val="-4"/>
              <w:sz w:val="24"/>
              <w:szCs w:val="24"/>
            </w:rPr>
            <w:t xml:space="preserve"> </w:t>
          </w:r>
          <w:r>
            <w:rPr>
              <w:i w:val="0"/>
              <w:iCs w:val="0"/>
              <w:color w:val="525252"/>
              <w:sz w:val="24"/>
              <w:szCs w:val="24"/>
            </w:rPr>
            <w:t>environment</w:t>
          </w:r>
          <w:r>
            <w:rPr>
              <w:i w:val="0"/>
              <w:iCs w:val="0"/>
              <w:color w:val="525252"/>
              <w:spacing w:val="-2"/>
              <w:sz w:val="24"/>
              <w:szCs w:val="24"/>
            </w:rPr>
            <w:t xml:space="preserve"> </w:t>
          </w:r>
          <w:r>
            <w:rPr>
              <w:i w:val="0"/>
              <w:iCs w:val="0"/>
              <w:color w:val="525252"/>
              <w:sz w:val="24"/>
              <w:szCs w:val="24"/>
            </w:rPr>
            <w:t>in</w:t>
          </w:r>
          <w:r>
            <w:rPr>
              <w:i w:val="0"/>
              <w:iCs w:val="0"/>
              <w:color w:val="525252"/>
              <w:spacing w:val="-5"/>
              <w:sz w:val="24"/>
              <w:szCs w:val="24"/>
            </w:rPr>
            <w:t xml:space="preserve"> </w:t>
          </w:r>
          <w:r>
            <w:rPr>
              <w:i w:val="0"/>
              <w:iCs w:val="0"/>
              <w:color w:val="525252"/>
              <w:spacing w:val="-2"/>
              <w:sz w:val="24"/>
              <w:szCs w:val="24"/>
            </w:rPr>
            <w:t>Bangladesh</w:t>
          </w:r>
          <w:r>
            <w:rPr>
              <w:i w:val="0"/>
              <w:iCs w:val="0"/>
              <w:color w:val="525252"/>
              <w:sz w:val="24"/>
              <w:szCs w:val="24"/>
            </w:rPr>
            <w:tab/>
          </w:r>
          <w:r>
            <w:rPr>
              <w:b/>
              <w:i w:val="0"/>
              <w:iCs w:val="0"/>
              <w:color w:val="525252"/>
              <w:spacing w:val="-5"/>
              <w:sz w:val="24"/>
              <w:szCs w:val="24"/>
            </w:rPr>
            <w:t>05</w:t>
          </w:r>
        </w:p>
        <w:p w14:paraId="60BB497C">
          <w:pPr>
            <w:pStyle w:val="22"/>
            <w:numPr>
              <w:ilvl w:val="1"/>
              <w:numId w:val="1"/>
            </w:numPr>
            <w:tabs>
              <w:tab w:val="left" w:pos="1141"/>
              <w:tab w:val="right" w:leader="dot" w:pos="9852"/>
            </w:tabs>
            <w:spacing w:before="117"/>
            <w:ind w:left="1141" w:hanging="420"/>
            <w:jc w:val="both"/>
            <w:rPr>
              <w:b/>
              <w:bCs/>
            </w:rPr>
          </w:pPr>
          <w:r>
            <w:rPr>
              <w:b/>
              <w:bCs/>
              <w:color w:val="525252"/>
            </w:rPr>
            <w:t>Objectives</w:t>
          </w:r>
          <w:r>
            <w:rPr>
              <w:b/>
              <w:bCs/>
              <w:color w:val="525252"/>
              <w:spacing w:val="-3"/>
            </w:rPr>
            <w:t xml:space="preserve"> </w:t>
          </w:r>
          <w:r>
            <w:rPr>
              <w:b/>
              <w:bCs/>
              <w:color w:val="525252"/>
            </w:rPr>
            <w:t>set by</w:t>
          </w:r>
          <w:r>
            <w:rPr>
              <w:b/>
              <w:bCs/>
              <w:color w:val="525252"/>
              <w:spacing w:val="-2"/>
            </w:rPr>
            <w:t xml:space="preserve"> </w:t>
          </w:r>
          <w:r>
            <w:rPr>
              <w:b/>
              <w:bCs/>
              <w:color w:val="525252"/>
            </w:rPr>
            <w:t>the</w:t>
          </w:r>
          <w:r>
            <w:rPr>
              <w:b/>
              <w:bCs/>
              <w:color w:val="525252"/>
              <w:spacing w:val="-1"/>
            </w:rPr>
            <w:t xml:space="preserve"> </w:t>
          </w:r>
          <w:r>
            <w:rPr>
              <w:b/>
              <w:bCs/>
              <w:color w:val="525252"/>
              <w:spacing w:val="-2"/>
            </w:rPr>
            <w:t>study</w:t>
          </w:r>
          <w:r>
            <w:rPr>
              <w:b/>
              <w:bCs/>
              <w:color w:val="525252"/>
            </w:rPr>
            <w:tab/>
          </w:r>
          <w:r>
            <w:rPr>
              <w:b/>
              <w:bCs/>
              <w:color w:val="525252"/>
              <w:spacing w:val="-5"/>
            </w:rPr>
            <w:t>06</w:t>
          </w:r>
        </w:p>
        <w:p w14:paraId="0BFEFE28">
          <w:pPr>
            <w:pStyle w:val="25"/>
            <w:numPr>
              <w:ilvl w:val="2"/>
              <w:numId w:val="1"/>
            </w:numPr>
            <w:tabs>
              <w:tab w:val="left" w:pos="1490"/>
              <w:tab w:val="right" w:leader="dot" w:pos="9852"/>
            </w:tabs>
            <w:spacing w:before="120"/>
            <w:ind w:left="1490" w:hanging="551"/>
            <w:jc w:val="both"/>
            <w:rPr>
              <w:i w:val="0"/>
              <w:iCs w:val="0"/>
              <w:color w:val="525252"/>
              <w:sz w:val="24"/>
              <w:szCs w:val="24"/>
            </w:rPr>
          </w:pPr>
          <w:r>
            <w:rPr>
              <w:i w:val="0"/>
              <w:iCs w:val="0"/>
              <w:color w:val="525252"/>
              <w:sz w:val="24"/>
              <w:szCs w:val="24"/>
            </w:rPr>
            <w:t>Primary</w:t>
          </w:r>
          <w:r>
            <w:rPr>
              <w:i w:val="0"/>
              <w:iCs w:val="0"/>
              <w:color w:val="525252"/>
              <w:spacing w:val="-3"/>
              <w:sz w:val="24"/>
              <w:szCs w:val="24"/>
            </w:rPr>
            <w:t xml:space="preserve"> </w:t>
          </w:r>
          <w:r>
            <w:rPr>
              <w:i w:val="0"/>
              <w:iCs w:val="0"/>
              <w:color w:val="525252"/>
              <w:spacing w:val="-2"/>
              <w:sz w:val="24"/>
              <w:szCs w:val="24"/>
            </w:rPr>
            <w:t>objectives</w:t>
          </w:r>
          <w:r>
            <w:rPr>
              <w:i w:val="0"/>
              <w:iCs w:val="0"/>
              <w:color w:val="525252"/>
              <w:sz w:val="24"/>
              <w:szCs w:val="24"/>
            </w:rPr>
            <w:tab/>
          </w:r>
          <w:r>
            <w:rPr>
              <w:b/>
              <w:i w:val="0"/>
              <w:iCs w:val="0"/>
              <w:color w:val="525252"/>
              <w:spacing w:val="-5"/>
              <w:sz w:val="24"/>
              <w:szCs w:val="24"/>
            </w:rPr>
            <w:t>06</w:t>
          </w:r>
        </w:p>
        <w:p w14:paraId="5068EB6B">
          <w:pPr>
            <w:pStyle w:val="25"/>
            <w:numPr>
              <w:ilvl w:val="2"/>
              <w:numId w:val="1"/>
            </w:numPr>
            <w:tabs>
              <w:tab w:val="left" w:pos="1490"/>
              <w:tab w:val="right" w:leader="dot" w:pos="9852"/>
            </w:tabs>
            <w:ind w:left="1490" w:hanging="551"/>
            <w:jc w:val="both"/>
            <w:rPr>
              <w:i w:val="0"/>
              <w:iCs w:val="0"/>
              <w:color w:val="525252"/>
              <w:sz w:val="24"/>
              <w:szCs w:val="24"/>
            </w:rPr>
          </w:pPr>
          <w:r>
            <w:rPr>
              <w:i w:val="0"/>
              <w:iCs w:val="0"/>
              <w:color w:val="525252"/>
              <w:sz w:val="24"/>
              <w:szCs w:val="24"/>
            </w:rPr>
            <w:t>Secondary</w:t>
          </w:r>
          <w:r>
            <w:rPr>
              <w:i w:val="0"/>
              <w:iCs w:val="0"/>
              <w:color w:val="525252"/>
              <w:spacing w:val="-6"/>
              <w:sz w:val="24"/>
              <w:szCs w:val="24"/>
            </w:rPr>
            <w:t xml:space="preserve"> </w:t>
          </w:r>
          <w:r>
            <w:rPr>
              <w:i w:val="0"/>
              <w:iCs w:val="0"/>
              <w:color w:val="525252"/>
              <w:spacing w:val="-2"/>
              <w:sz w:val="24"/>
              <w:szCs w:val="24"/>
            </w:rPr>
            <w:t>Objectives</w:t>
          </w:r>
          <w:r>
            <w:rPr>
              <w:i w:val="0"/>
              <w:iCs w:val="0"/>
              <w:color w:val="525252"/>
              <w:sz w:val="24"/>
              <w:szCs w:val="24"/>
            </w:rPr>
            <w:tab/>
          </w:r>
          <w:r>
            <w:rPr>
              <w:b/>
              <w:i w:val="0"/>
              <w:iCs w:val="0"/>
              <w:color w:val="525252"/>
              <w:spacing w:val="-5"/>
              <w:sz w:val="24"/>
              <w:szCs w:val="24"/>
            </w:rPr>
            <w:t>06</w:t>
          </w:r>
        </w:p>
        <w:p w14:paraId="641C4C20">
          <w:pPr>
            <w:pStyle w:val="22"/>
            <w:numPr>
              <w:ilvl w:val="1"/>
              <w:numId w:val="1"/>
            </w:numPr>
            <w:tabs>
              <w:tab w:val="left" w:pos="1141"/>
              <w:tab w:val="right" w:leader="dot" w:pos="9852"/>
            </w:tabs>
            <w:spacing w:before="114"/>
            <w:ind w:left="1141" w:hanging="420"/>
            <w:jc w:val="both"/>
            <w:rPr>
              <w:b/>
              <w:bCs/>
            </w:rPr>
          </w:pPr>
          <w:r>
            <w:rPr>
              <w:b/>
              <w:bCs/>
              <w:color w:val="525252"/>
            </w:rPr>
            <w:t>Rational</w:t>
          </w:r>
          <w:r>
            <w:rPr>
              <w:b/>
              <w:bCs/>
              <w:color w:val="525252"/>
              <w:spacing w:val="-1"/>
            </w:rPr>
            <w:t xml:space="preserve"> </w:t>
          </w:r>
          <w:r>
            <w:rPr>
              <w:b/>
              <w:bCs/>
              <w:color w:val="525252"/>
            </w:rPr>
            <w:t>of</w:t>
          </w:r>
          <w:r>
            <w:rPr>
              <w:b/>
              <w:bCs/>
              <w:color w:val="525252"/>
              <w:spacing w:val="-1"/>
            </w:rPr>
            <w:t xml:space="preserve"> </w:t>
          </w:r>
          <w:r>
            <w:rPr>
              <w:b/>
              <w:bCs/>
              <w:color w:val="525252"/>
            </w:rPr>
            <w:t>the</w:t>
          </w:r>
          <w:r>
            <w:rPr>
              <w:b/>
              <w:bCs/>
              <w:color w:val="525252"/>
              <w:spacing w:val="-1"/>
            </w:rPr>
            <w:t xml:space="preserve"> </w:t>
          </w:r>
          <w:r>
            <w:rPr>
              <w:b/>
              <w:bCs/>
              <w:color w:val="525252"/>
              <w:spacing w:val="-4"/>
            </w:rPr>
            <w:t>study</w:t>
          </w:r>
          <w:r>
            <w:rPr>
              <w:b/>
              <w:bCs/>
              <w:color w:val="525252"/>
            </w:rPr>
            <w:tab/>
          </w:r>
          <w:r>
            <w:rPr>
              <w:b/>
              <w:bCs/>
              <w:color w:val="525252"/>
              <w:spacing w:val="-5"/>
            </w:rPr>
            <w:t>06</w:t>
          </w:r>
        </w:p>
        <w:p w14:paraId="2CA142D0">
          <w:pPr>
            <w:pStyle w:val="22"/>
            <w:numPr>
              <w:ilvl w:val="1"/>
              <w:numId w:val="1"/>
            </w:numPr>
            <w:tabs>
              <w:tab w:val="left" w:pos="1141"/>
              <w:tab w:val="right" w:leader="dot" w:pos="9852"/>
            </w:tabs>
            <w:spacing w:before="118"/>
            <w:ind w:left="1141" w:hanging="420"/>
            <w:jc w:val="both"/>
            <w:rPr>
              <w:b/>
              <w:bCs/>
            </w:rPr>
          </w:pPr>
          <w:r>
            <w:rPr>
              <w:b/>
              <w:bCs/>
              <w:color w:val="525252"/>
            </w:rPr>
            <w:t>Scopes</w:t>
          </w:r>
          <w:r>
            <w:rPr>
              <w:b/>
              <w:bCs/>
              <w:color w:val="525252"/>
              <w:spacing w:val="-1"/>
            </w:rPr>
            <w:t xml:space="preserve"> </w:t>
          </w:r>
          <w:r>
            <w:rPr>
              <w:b/>
              <w:bCs/>
              <w:color w:val="525252"/>
            </w:rPr>
            <w:t>Defined by</w:t>
          </w:r>
          <w:r>
            <w:rPr>
              <w:b/>
              <w:bCs/>
              <w:color w:val="525252"/>
              <w:spacing w:val="-1"/>
            </w:rPr>
            <w:t xml:space="preserve"> </w:t>
          </w:r>
          <w:r>
            <w:rPr>
              <w:b/>
              <w:bCs/>
              <w:color w:val="525252"/>
            </w:rPr>
            <w:t>the</w:t>
          </w:r>
          <w:r>
            <w:rPr>
              <w:b/>
              <w:bCs/>
              <w:color w:val="525252"/>
              <w:spacing w:val="-1"/>
            </w:rPr>
            <w:t xml:space="preserve"> </w:t>
          </w:r>
          <w:r>
            <w:rPr>
              <w:b/>
              <w:bCs/>
              <w:color w:val="525252"/>
              <w:spacing w:val="-4"/>
            </w:rPr>
            <w:t>study</w:t>
          </w:r>
          <w:r>
            <w:rPr>
              <w:b/>
              <w:bCs/>
              <w:color w:val="525252"/>
            </w:rPr>
            <w:tab/>
          </w:r>
          <w:r>
            <w:rPr>
              <w:b/>
              <w:bCs/>
              <w:color w:val="525252"/>
              <w:spacing w:val="-5"/>
            </w:rPr>
            <w:t>07</w:t>
          </w:r>
        </w:p>
        <w:p w14:paraId="418D0193">
          <w:pPr>
            <w:pStyle w:val="22"/>
            <w:numPr>
              <w:ilvl w:val="1"/>
              <w:numId w:val="1"/>
            </w:numPr>
            <w:tabs>
              <w:tab w:val="left" w:pos="1143"/>
              <w:tab w:val="right" w:leader="dot" w:pos="9852"/>
            </w:tabs>
            <w:spacing w:before="120"/>
            <w:ind w:hanging="422"/>
            <w:jc w:val="both"/>
            <w:rPr>
              <w:b/>
              <w:bCs/>
            </w:rPr>
          </w:pPr>
          <w:r>
            <w:rPr>
              <w:b/>
              <w:bCs/>
              <w:color w:val="525252"/>
            </w:rPr>
            <w:t>Limitations Identified by the</w:t>
          </w:r>
          <w:r>
            <w:rPr>
              <w:b/>
              <w:bCs/>
              <w:color w:val="525252"/>
              <w:spacing w:val="-2"/>
            </w:rPr>
            <w:t xml:space="preserve"> </w:t>
          </w:r>
          <w:r>
            <w:rPr>
              <w:b/>
              <w:bCs/>
              <w:color w:val="525252"/>
              <w:spacing w:val="-4"/>
            </w:rPr>
            <w:t>study</w:t>
          </w:r>
          <w:r>
            <w:rPr>
              <w:b/>
              <w:bCs/>
              <w:color w:val="525252"/>
            </w:rPr>
            <w:tab/>
          </w:r>
          <w:r>
            <w:rPr>
              <w:b/>
              <w:bCs/>
              <w:color w:val="525252"/>
              <w:spacing w:val="-5"/>
            </w:rPr>
            <w:t>07</w:t>
          </w:r>
        </w:p>
        <w:p w14:paraId="59824057">
          <w:pPr>
            <w:pStyle w:val="20"/>
            <w:numPr>
              <w:ilvl w:val="0"/>
              <w:numId w:val="1"/>
            </w:numPr>
            <w:tabs>
              <w:tab w:val="left" w:pos="779"/>
              <w:tab w:val="right" w:leader="dot" w:pos="9852"/>
            </w:tabs>
            <w:spacing w:before="121"/>
            <w:ind w:left="779" w:hanging="279"/>
            <w:jc w:val="both"/>
            <w:rPr>
              <w:b w:val="0"/>
              <w:i/>
              <w:iCs/>
              <w:sz w:val="24"/>
              <w:szCs w:val="24"/>
            </w:rPr>
          </w:pPr>
          <w:r>
            <w:rPr>
              <w:i/>
              <w:iCs/>
              <w:color w:val="525252"/>
              <w:sz w:val="24"/>
              <w:szCs w:val="24"/>
            </w:rPr>
            <w:t>Methodology</w:t>
          </w:r>
          <w:r>
            <w:rPr>
              <w:i/>
              <w:iCs/>
              <w:color w:val="525252"/>
              <w:spacing w:val="-4"/>
              <w:sz w:val="24"/>
              <w:szCs w:val="24"/>
            </w:rPr>
            <w:t xml:space="preserve"> </w:t>
          </w:r>
          <w:r>
            <w:rPr>
              <w:i/>
              <w:iCs/>
              <w:color w:val="525252"/>
              <w:sz w:val="24"/>
              <w:szCs w:val="24"/>
            </w:rPr>
            <w:t>used in</w:t>
          </w:r>
          <w:r>
            <w:rPr>
              <w:i/>
              <w:iCs/>
              <w:color w:val="525252"/>
              <w:spacing w:val="-4"/>
              <w:sz w:val="24"/>
              <w:szCs w:val="24"/>
            </w:rPr>
            <w:t xml:space="preserve"> </w:t>
          </w:r>
          <w:r>
            <w:rPr>
              <w:i/>
              <w:iCs/>
              <w:color w:val="525252"/>
              <w:sz w:val="24"/>
              <w:szCs w:val="24"/>
            </w:rPr>
            <w:t>the</w:t>
          </w:r>
          <w:r>
            <w:rPr>
              <w:i/>
              <w:iCs/>
              <w:color w:val="525252"/>
              <w:spacing w:val="-4"/>
              <w:sz w:val="24"/>
              <w:szCs w:val="24"/>
            </w:rPr>
            <w:t xml:space="preserve"> </w:t>
          </w:r>
          <w:r>
            <w:rPr>
              <w:i/>
              <w:iCs/>
              <w:color w:val="525252"/>
              <w:spacing w:val="-2"/>
              <w:sz w:val="24"/>
              <w:szCs w:val="24"/>
            </w:rPr>
            <w:t>study</w:t>
          </w:r>
          <w:r>
            <w:rPr>
              <w:i/>
              <w:iCs/>
              <w:color w:val="525252"/>
              <w:sz w:val="24"/>
              <w:szCs w:val="24"/>
            </w:rPr>
            <w:tab/>
          </w:r>
          <w:r>
            <w:rPr>
              <w:bCs w:val="0"/>
              <w:i/>
              <w:iCs/>
              <w:color w:val="525252"/>
              <w:spacing w:val="-5"/>
              <w:sz w:val="24"/>
              <w:szCs w:val="24"/>
            </w:rPr>
            <w:t>08</w:t>
          </w:r>
        </w:p>
        <w:p w14:paraId="16B3910A">
          <w:pPr>
            <w:pStyle w:val="22"/>
            <w:numPr>
              <w:ilvl w:val="1"/>
              <w:numId w:val="1"/>
            </w:numPr>
            <w:tabs>
              <w:tab w:val="left" w:pos="1141"/>
              <w:tab w:val="right" w:leader="dot" w:pos="9852"/>
            </w:tabs>
            <w:ind w:left="1141" w:hanging="420"/>
            <w:jc w:val="both"/>
            <w:rPr>
              <w:b/>
            </w:rPr>
          </w:pPr>
          <w:r>
            <w:rPr>
              <w:bCs/>
            </w:rPr>
            <w:t>Type of Data</w:t>
          </w:r>
          <w:r>
            <w:rPr>
              <w:color w:val="525252"/>
            </w:rPr>
            <w:tab/>
          </w:r>
          <w:r>
            <w:rPr>
              <w:b/>
              <w:color w:val="525252"/>
              <w:spacing w:val="-5"/>
            </w:rPr>
            <w:t>09</w:t>
          </w:r>
        </w:p>
        <w:p w14:paraId="74EB1E92">
          <w:pPr>
            <w:pStyle w:val="22"/>
            <w:numPr>
              <w:ilvl w:val="1"/>
              <w:numId w:val="1"/>
            </w:numPr>
            <w:tabs>
              <w:tab w:val="left" w:pos="1141"/>
              <w:tab w:val="right" w:leader="dot" w:pos="9852"/>
            </w:tabs>
            <w:ind w:left="1141" w:hanging="420"/>
            <w:jc w:val="both"/>
            <w:rPr>
              <w:b/>
            </w:rPr>
          </w:pPr>
          <w:r>
            <w:rPr>
              <w:color w:val="525252"/>
            </w:rPr>
            <w:t>Data</w:t>
          </w:r>
          <w:r>
            <w:rPr>
              <w:color w:val="525252"/>
              <w:spacing w:val="-2"/>
            </w:rPr>
            <w:t xml:space="preserve"> Collections</w:t>
          </w:r>
          <w:r>
            <w:rPr>
              <w:color w:val="525252"/>
            </w:rPr>
            <w:tab/>
          </w:r>
          <w:r>
            <w:rPr>
              <w:b/>
              <w:color w:val="525252"/>
              <w:spacing w:val="-5"/>
            </w:rPr>
            <w:t>09</w:t>
          </w:r>
        </w:p>
        <w:p w14:paraId="52D0C3F0">
          <w:pPr>
            <w:pStyle w:val="22"/>
            <w:numPr>
              <w:ilvl w:val="1"/>
              <w:numId w:val="1"/>
            </w:numPr>
            <w:tabs>
              <w:tab w:val="left" w:pos="1141"/>
              <w:tab w:val="right" w:leader="dot" w:pos="9852"/>
            </w:tabs>
            <w:spacing w:before="118"/>
            <w:ind w:left="1141" w:hanging="420"/>
            <w:jc w:val="both"/>
            <w:rPr>
              <w:b/>
            </w:rPr>
          </w:pPr>
          <w:r>
            <w:rPr>
              <w:color w:val="525252"/>
            </w:rPr>
            <w:t>Sample</w:t>
          </w:r>
          <w:r>
            <w:rPr>
              <w:color w:val="525252"/>
              <w:spacing w:val="-2"/>
            </w:rPr>
            <w:t xml:space="preserve"> size</w:t>
          </w:r>
          <w:r>
            <w:rPr>
              <w:color w:val="525252"/>
            </w:rPr>
            <w:tab/>
          </w:r>
          <w:r>
            <w:rPr>
              <w:b/>
              <w:color w:val="525252"/>
              <w:spacing w:val="-5"/>
            </w:rPr>
            <w:t>10</w:t>
          </w:r>
        </w:p>
        <w:p w14:paraId="14F94F8F">
          <w:pPr>
            <w:pStyle w:val="22"/>
            <w:numPr>
              <w:ilvl w:val="1"/>
              <w:numId w:val="1"/>
            </w:numPr>
            <w:tabs>
              <w:tab w:val="left" w:pos="1141"/>
              <w:tab w:val="right" w:leader="dot" w:pos="9852"/>
            </w:tabs>
            <w:spacing w:before="118"/>
            <w:ind w:left="1141" w:hanging="420"/>
            <w:jc w:val="both"/>
            <w:rPr>
              <w:bCs/>
            </w:rPr>
          </w:pPr>
          <w:r>
            <w:rPr>
              <w:bCs/>
            </w:rPr>
            <w:t>Sampling Technique or Procedure</w:t>
          </w:r>
          <w:r>
            <w:rPr>
              <w:bCs/>
              <w:color w:val="525252"/>
            </w:rPr>
            <w:tab/>
          </w:r>
          <w:r>
            <w:rPr>
              <w:bCs/>
              <w:color w:val="525252"/>
              <w:spacing w:val="-5"/>
            </w:rPr>
            <w:t>10</w:t>
          </w:r>
        </w:p>
        <w:p w14:paraId="3C591C4B">
          <w:pPr>
            <w:pStyle w:val="22"/>
            <w:numPr>
              <w:ilvl w:val="1"/>
              <w:numId w:val="1"/>
            </w:numPr>
            <w:tabs>
              <w:tab w:val="left" w:pos="1141"/>
              <w:tab w:val="right" w:leader="dot" w:pos="9852"/>
            </w:tabs>
            <w:spacing w:before="118"/>
            <w:ind w:left="1141" w:hanging="420"/>
            <w:jc w:val="both"/>
            <w:rPr>
              <w:b/>
            </w:rPr>
          </w:pPr>
          <w:r>
            <w:rPr>
              <w:bCs/>
            </w:rPr>
            <w:t>Scope</w:t>
          </w:r>
          <w:r>
            <w:rPr>
              <w:color w:val="525252"/>
            </w:rPr>
            <w:tab/>
          </w:r>
          <w:r>
            <w:rPr>
              <w:b/>
              <w:color w:val="525252"/>
              <w:spacing w:val="-5"/>
            </w:rPr>
            <w:t>11</w:t>
          </w:r>
        </w:p>
        <w:p w14:paraId="0B0E7F99">
          <w:pPr>
            <w:pStyle w:val="20"/>
            <w:numPr>
              <w:ilvl w:val="0"/>
              <w:numId w:val="1"/>
            </w:numPr>
            <w:tabs>
              <w:tab w:val="left" w:pos="779"/>
              <w:tab w:val="right" w:leader="dot" w:pos="9852"/>
            </w:tabs>
            <w:ind w:left="779" w:hanging="279"/>
            <w:jc w:val="both"/>
            <w:rPr>
              <w:i/>
              <w:iCs/>
              <w:sz w:val="24"/>
              <w:szCs w:val="24"/>
            </w:rPr>
          </w:pPr>
          <w:r>
            <w:rPr>
              <w:i/>
              <w:iCs/>
              <w:color w:val="525252"/>
              <w:sz w:val="24"/>
              <w:szCs w:val="24"/>
            </w:rPr>
            <w:t>Organizational</w:t>
          </w:r>
          <w:r>
            <w:rPr>
              <w:i/>
              <w:iCs/>
              <w:color w:val="525252"/>
              <w:spacing w:val="-9"/>
              <w:sz w:val="24"/>
              <w:szCs w:val="24"/>
            </w:rPr>
            <w:t xml:space="preserve"> </w:t>
          </w:r>
          <w:r>
            <w:rPr>
              <w:i/>
              <w:iCs/>
              <w:color w:val="525252"/>
              <w:sz w:val="24"/>
              <w:szCs w:val="24"/>
            </w:rPr>
            <w:t>Background</w:t>
          </w:r>
          <w:r>
            <w:rPr>
              <w:i/>
              <w:iCs/>
              <w:color w:val="525252"/>
              <w:spacing w:val="-8"/>
              <w:sz w:val="24"/>
              <w:szCs w:val="24"/>
            </w:rPr>
            <w:t xml:space="preserve"> </w:t>
          </w:r>
          <w:r>
            <w:rPr>
              <w:i/>
              <w:iCs/>
              <w:color w:val="525252"/>
              <w:sz w:val="24"/>
              <w:szCs w:val="24"/>
            </w:rPr>
            <w:t>and</w:t>
          </w:r>
          <w:r>
            <w:rPr>
              <w:i/>
              <w:iCs/>
              <w:color w:val="525252"/>
              <w:spacing w:val="-8"/>
              <w:sz w:val="24"/>
              <w:szCs w:val="24"/>
            </w:rPr>
            <w:t xml:space="preserve"> </w:t>
          </w:r>
          <w:r>
            <w:rPr>
              <w:i/>
              <w:iCs/>
              <w:color w:val="525252"/>
              <w:sz w:val="24"/>
              <w:szCs w:val="24"/>
            </w:rPr>
            <w:t>Industry</w:t>
          </w:r>
          <w:r>
            <w:rPr>
              <w:i/>
              <w:iCs/>
              <w:color w:val="525252"/>
              <w:spacing w:val="-6"/>
              <w:sz w:val="24"/>
              <w:szCs w:val="24"/>
            </w:rPr>
            <w:t xml:space="preserve"> </w:t>
          </w:r>
          <w:r>
            <w:rPr>
              <w:i/>
              <w:iCs/>
              <w:color w:val="525252"/>
              <w:spacing w:val="-2"/>
              <w:sz w:val="24"/>
              <w:szCs w:val="24"/>
            </w:rPr>
            <w:t>Analysis</w:t>
          </w:r>
          <w:r>
            <w:rPr>
              <w:i/>
              <w:iCs/>
              <w:color w:val="525252"/>
              <w:sz w:val="24"/>
              <w:szCs w:val="24"/>
            </w:rPr>
            <w:tab/>
          </w:r>
          <w:r>
            <w:rPr>
              <w:i/>
              <w:iCs/>
              <w:color w:val="525252"/>
              <w:spacing w:val="-5"/>
              <w:sz w:val="24"/>
              <w:szCs w:val="24"/>
            </w:rPr>
            <w:t>12</w:t>
          </w:r>
        </w:p>
        <w:p w14:paraId="4641B78B">
          <w:pPr>
            <w:pStyle w:val="22"/>
            <w:numPr>
              <w:ilvl w:val="1"/>
              <w:numId w:val="1"/>
            </w:numPr>
            <w:tabs>
              <w:tab w:val="left" w:pos="1143"/>
              <w:tab w:val="right" w:leader="dot" w:pos="9852"/>
            </w:tabs>
            <w:ind w:hanging="422"/>
            <w:jc w:val="both"/>
            <w:rPr>
              <w:b/>
              <w:bCs/>
            </w:rPr>
          </w:pPr>
          <w:r>
            <w:rPr>
              <w:b/>
              <w:bCs/>
              <w:color w:val="525252"/>
            </w:rPr>
            <w:t>Industry</w:t>
          </w:r>
          <w:r>
            <w:rPr>
              <w:b/>
              <w:bCs/>
              <w:color w:val="525252"/>
              <w:spacing w:val="-8"/>
            </w:rPr>
            <w:t xml:space="preserve"> </w:t>
          </w:r>
          <w:r>
            <w:rPr>
              <w:b/>
              <w:bCs/>
              <w:color w:val="525252"/>
              <w:spacing w:val="-2"/>
            </w:rPr>
            <w:t>Overview</w:t>
          </w:r>
          <w:r>
            <w:rPr>
              <w:b/>
              <w:bCs/>
              <w:color w:val="525252"/>
            </w:rPr>
            <w:tab/>
          </w:r>
          <w:r>
            <w:rPr>
              <w:b/>
              <w:bCs/>
              <w:color w:val="525252"/>
              <w:spacing w:val="-5"/>
            </w:rPr>
            <w:t>13</w:t>
          </w:r>
        </w:p>
        <w:p w14:paraId="622B3AB7">
          <w:pPr>
            <w:pStyle w:val="25"/>
            <w:numPr>
              <w:ilvl w:val="2"/>
              <w:numId w:val="1"/>
            </w:numPr>
            <w:tabs>
              <w:tab w:val="left" w:pos="1490"/>
              <w:tab w:val="right" w:leader="dot" w:pos="9852"/>
            </w:tabs>
            <w:spacing w:before="120"/>
            <w:ind w:left="1490" w:hanging="551"/>
            <w:jc w:val="both"/>
            <w:rPr>
              <w:i w:val="0"/>
              <w:iCs w:val="0"/>
              <w:color w:val="525252"/>
              <w:sz w:val="24"/>
              <w:szCs w:val="24"/>
            </w:rPr>
          </w:pPr>
          <w:r>
            <w:rPr>
              <w:i w:val="0"/>
              <w:iCs w:val="0"/>
              <w:color w:val="525252"/>
              <w:sz w:val="24"/>
              <w:szCs w:val="24"/>
            </w:rPr>
            <w:t>Background</w:t>
          </w:r>
          <w:r>
            <w:rPr>
              <w:i w:val="0"/>
              <w:iCs w:val="0"/>
              <w:color w:val="525252"/>
              <w:spacing w:val="-4"/>
              <w:sz w:val="24"/>
              <w:szCs w:val="24"/>
            </w:rPr>
            <w:t xml:space="preserve"> </w:t>
          </w:r>
          <w:r>
            <w:rPr>
              <w:i w:val="0"/>
              <w:iCs w:val="0"/>
              <w:color w:val="525252"/>
              <w:sz w:val="24"/>
              <w:szCs w:val="24"/>
            </w:rPr>
            <w:t>Provided by</w:t>
          </w:r>
          <w:r>
            <w:rPr>
              <w:i w:val="0"/>
              <w:iCs w:val="0"/>
              <w:color w:val="525252"/>
              <w:spacing w:val="-4"/>
              <w:sz w:val="24"/>
              <w:szCs w:val="24"/>
            </w:rPr>
            <w:t xml:space="preserve"> </w:t>
          </w:r>
          <w:r>
            <w:rPr>
              <w:i w:val="0"/>
              <w:iCs w:val="0"/>
              <w:color w:val="525252"/>
              <w:sz w:val="24"/>
              <w:szCs w:val="24"/>
            </w:rPr>
            <w:t>the</w:t>
          </w:r>
          <w:r>
            <w:rPr>
              <w:i w:val="0"/>
              <w:iCs w:val="0"/>
              <w:color w:val="525252"/>
              <w:spacing w:val="-3"/>
              <w:sz w:val="24"/>
              <w:szCs w:val="24"/>
            </w:rPr>
            <w:t xml:space="preserve"> </w:t>
          </w:r>
          <w:r>
            <w:rPr>
              <w:i w:val="0"/>
              <w:iCs w:val="0"/>
              <w:color w:val="525252"/>
              <w:spacing w:val="-2"/>
              <w:sz w:val="24"/>
              <w:szCs w:val="24"/>
            </w:rPr>
            <w:t>Industry</w:t>
          </w:r>
          <w:r>
            <w:rPr>
              <w:i w:val="0"/>
              <w:iCs w:val="0"/>
              <w:color w:val="525252"/>
              <w:sz w:val="24"/>
              <w:szCs w:val="24"/>
            </w:rPr>
            <w:tab/>
          </w:r>
          <w:r>
            <w:rPr>
              <w:b/>
              <w:i w:val="0"/>
              <w:iCs w:val="0"/>
              <w:color w:val="525252"/>
              <w:spacing w:val="-5"/>
              <w:sz w:val="24"/>
              <w:szCs w:val="24"/>
            </w:rPr>
            <w:t>13</w:t>
          </w:r>
        </w:p>
        <w:p w14:paraId="2F787BE9">
          <w:pPr>
            <w:pStyle w:val="25"/>
            <w:numPr>
              <w:ilvl w:val="2"/>
              <w:numId w:val="1"/>
            </w:numPr>
            <w:tabs>
              <w:tab w:val="left" w:pos="1490"/>
              <w:tab w:val="right" w:leader="dot" w:pos="9854"/>
            </w:tabs>
            <w:spacing w:before="116"/>
            <w:ind w:left="1490" w:hanging="551"/>
            <w:jc w:val="both"/>
            <w:rPr>
              <w:b/>
              <w:i w:val="0"/>
              <w:iCs w:val="0"/>
              <w:color w:val="525252"/>
              <w:sz w:val="24"/>
              <w:szCs w:val="24"/>
            </w:rPr>
          </w:pPr>
          <w:r>
            <w:rPr>
              <w:i w:val="0"/>
              <w:iCs w:val="0"/>
              <w:color w:val="525252"/>
              <w:sz w:val="24"/>
              <w:szCs w:val="24"/>
            </w:rPr>
            <w:t>Before</w:t>
          </w:r>
          <w:r>
            <w:rPr>
              <w:i w:val="0"/>
              <w:iCs w:val="0"/>
              <w:color w:val="525252"/>
              <w:spacing w:val="-5"/>
              <w:sz w:val="24"/>
              <w:szCs w:val="24"/>
            </w:rPr>
            <w:t xml:space="preserve"> </w:t>
          </w:r>
          <w:r>
            <w:rPr>
              <w:i w:val="0"/>
              <w:iCs w:val="0"/>
              <w:color w:val="525252"/>
              <w:spacing w:val="-2"/>
              <w:sz w:val="24"/>
              <w:szCs w:val="24"/>
            </w:rPr>
            <w:t>Independence</w:t>
          </w:r>
          <w:r>
            <w:rPr>
              <w:i w:val="0"/>
              <w:iCs w:val="0"/>
              <w:color w:val="525252"/>
              <w:sz w:val="24"/>
              <w:szCs w:val="24"/>
            </w:rPr>
            <w:tab/>
          </w:r>
          <w:r>
            <w:rPr>
              <w:b/>
              <w:i w:val="0"/>
              <w:iCs w:val="0"/>
              <w:color w:val="525252"/>
              <w:spacing w:val="-5"/>
              <w:sz w:val="24"/>
              <w:szCs w:val="24"/>
            </w:rPr>
            <w:t>14</w:t>
          </w:r>
        </w:p>
        <w:p w14:paraId="3C367608">
          <w:pPr>
            <w:pStyle w:val="25"/>
            <w:numPr>
              <w:ilvl w:val="2"/>
              <w:numId w:val="1"/>
            </w:numPr>
            <w:tabs>
              <w:tab w:val="left" w:pos="1490"/>
              <w:tab w:val="right" w:leader="dot" w:pos="9852"/>
            </w:tabs>
            <w:ind w:left="1490" w:hanging="551"/>
            <w:jc w:val="both"/>
            <w:rPr>
              <w:b/>
              <w:i w:val="0"/>
              <w:iCs w:val="0"/>
              <w:color w:val="525252"/>
              <w:sz w:val="24"/>
              <w:szCs w:val="24"/>
            </w:rPr>
          </w:pPr>
          <w:r>
            <w:rPr>
              <w:i w:val="0"/>
              <w:iCs w:val="0"/>
              <w:color w:val="525252"/>
              <w:sz w:val="24"/>
              <w:szCs w:val="24"/>
            </w:rPr>
            <w:t>The Industry After</w:t>
          </w:r>
          <w:r>
            <w:rPr>
              <w:i w:val="0"/>
              <w:iCs w:val="0"/>
              <w:color w:val="525252"/>
              <w:spacing w:val="-4"/>
              <w:sz w:val="24"/>
              <w:szCs w:val="24"/>
            </w:rPr>
            <w:t xml:space="preserve"> </w:t>
          </w:r>
          <w:r>
            <w:rPr>
              <w:i w:val="0"/>
              <w:iCs w:val="0"/>
              <w:color w:val="525252"/>
              <w:spacing w:val="-2"/>
              <w:sz w:val="24"/>
              <w:szCs w:val="24"/>
            </w:rPr>
            <w:t>Independenc</w:t>
          </w:r>
          <w:r>
            <w:rPr>
              <w:b/>
              <w:i w:val="0"/>
              <w:iCs w:val="0"/>
              <w:color w:val="525252"/>
              <w:spacing w:val="-2"/>
              <w:sz w:val="24"/>
              <w:szCs w:val="24"/>
            </w:rPr>
            <w:t>e</w:t>
          </w:r>
          <w:r>
            <w:rPr>
              <w:b/>
              <w:i w:val="0"/>
              <w:iCs w:val="0"/>
              <w:color w:val="525252"/>
              <w:sz w:val="24"/>
              <w:szCs w:val="24"/>
            </w:rPr>
            <w:tab/>
          </w:r>
          <w:r>
            <w:rPr>
              <w:b/>
              <w:i w:val="0"/>
              <w:iCs w:val="0"/>
              <w:color w:val="525252"/>
              <w:spacing w:val="-5"/>
              <w:sz w:val="24"/>
              <w:szCs w:val="24"/>
            </w:rPr>
            <w:t>14</w:t>
          </w:r>
        </w:p>
        <w:p w14:paraId="105AE953">
          <w:pPr>
            <w:pStyle w:val="22"/>
            <w:numPr>
              <w:ilvl w:val="1"/>
              <w:numId w:val="1"/>
            </w:numPr>
            <w:tabs>
              <w:tab w:val="left" w:pos="1141"/>
              <w:tab w:val="right" w:leader="dot" w:pos="9852"/>
            </w:tabs>
            <w:spacing w:before="115"/>
            <w:ind w:left="1141" w:hanging="420"/>
            <w:jc w:val="both"/>
            <w:rPr>
              <w:b/>
              <w:bCs/>
            </w:rPr>
          </w:pPr>
          <w:r>
            <w:rPr>
              <w:b/>
              <w:bCs/>
              <w:color w:val="525252"/>
            </w:rPr>
            <w:t>The</w:t>
          </w:r>
          <w:r>
            <w:rPr>
              <w:b/>
              <w:bCs/>
              <w:color w:val="525252"/>
              <w:spacing w:val="-3"/>
            </w:rPr>
            <w:t xml:space="preserve"> </w:t>
          </w:r>
          <w:r>
            <w:rPr>
              <w:b/>
              <w:bCs/>
              <w:color w:val="525252"/>
            </w:rPr>
            <w:t>economy's</w:t>
          </w:r>
          <w:r>
            <w:rPr>
              <w:b/>
              <w:bCs/>
              <w:color w:val="525252"/>
              <w:spacing w:val="-1"/>
            </w:rPr>
            <w:t xml:space="preserve"> </w:t>
          </w:r>
          <w:r>
            <w:rPr>
              <w:b/>
              <w:bCs/>
              <w:color w:val="525252"/>
              <w:spacing w:val="-2"/>
            </w:rPr>
            <w:t>contribution</w:t>
          </w:r>
          <w:r>
            <w:rPr>
              <w:b/>
              <w:bCs/>
              <w:color w:val="525252"/>
            </w:rPr>
            <w:tab/>
          </w:r>
          <w:r>
            <w:rPr>
              <w:b/>
              <w:bCs/>
              <w:color w:val="525252"/>
              <w:spacing w:val="-5"/>
            </w:rPr>
            <w:t>15</w:t>
          </w:r>
        </w:p>
        <w:p w14:paraId="0AB5D585">
          <w:pPr>
            <w:pStyle w:val="26"/>
            <w:numPr>
              <w:ilvl w:val="2"/>
              <w:numId w:val="1"/>
            </w:numPr>
            <w:tabs>
              <w:tab w:val="left" w:pos="1490"/>
              <w:tab w:val="right" w:leader="dot" w:pos="9854"/>
            </w:tabs>
            <w:ind w:left="1490" w:hanging="551"/>
            <w:jc w:val="both"/>
            <w:rPr>
              <w:b w:val="0"/>
              <w:i w:val="0"/>
              <w:iCs w:val="0"/>
              <w:color w:val="525252"/>
              <w:sz w:val="24"/>
              <w:szCs w:val="24"/>
            </w:rPr>
          </w:pPr>
          <w:r>
            <w:rPr>
              <w:b w:val="0"/>
              <w:i w:val="0"/>
              <w:iCs w:val="0"/>
              <w:color w:val="525252"/>
              <w:sz w:val="24"/>
              <w:szCs w:val="24"/>
            </w:rPr>
            <w:t>Contribution to the Global</w:t>
          </w:r>
          <w:r>
            <w:rPr>
              <w:b w:val="0"/>
              <w:i w:val="0"/>
              <w:iCs w:val="0"/>
              <w:color w:val="525252"/>
              <w:spacing w:val="-1"/>
              <w:sz w:val="24"/>
              <w:szCs w:val="24"/>
            </w:rPr>
            <w:t xml:space="preserve"> </w:t>
          </w:r>
          <w:r>
            <w:rPr>
              <w:b w:val="0"/>
              <w:i w:val="0"/>
              <w:iCs w:val="0"/>
              <w:color w:val="525252"/>
              <w:spacing w:val="-2"/>
              <w:sz w:val="24"/>
              <w:szCs w:val="24"/>
            </w:rPr>
            <w:t>Economy</w:t>
          </w:r>
          <w:r>
            <w:rPr>
              <w:b w:val="0"/>
              <w:i w:val="0"/>
              <w:iCs w:val="0"/>
              <w:color w:val="525252"/>
              <w:sz w:val="24"/>
              <w:szCs w:val="24"/>
            </w:rPr>
            <w:tab/>
          </w:r>
          <w:r>
            <w:rPr>
              <w:i w:val="0"/>
              <w:iCs w:val="0"/>
              <w:color w:val="525252"/>
              <w:spacing w:val="-5"/>
              <w:sz w:val="24"/>
              <w:szCs w:val="24"/>
            </w:rPr>
            <w:t>15-16</w:t>
          </w:r>
        </w:p>
        <w:p w14:paraId="7CCD03EA">
          <w:pPr>
            <w:pStyle w:val="25"/>
            <w:numPr>
              <w:ilvl w:val="2"/>
              <w:numId w:val="1"/>
            </w:numPr>
            <w:tabs>
              <w:tab w:val="left" w:pos="1490"/>
              <w:tab w:val="right" w:leader="dot" w:pos="9854"/>
            </w:tabs>
            <w:ind w:left="1490" w:hanging="551"/>
            <w:jc w:val="both"/>
            <w:rPr>
              <w:i w:val="0"/>
              <w:iCs w:val="0"/>
              <w:color w:val="525252"/>
              <w:sz w:val="24"/>
              <w:szCs w:val="24"/>
            </w:rPr>
          </w:pPr>
          <w:r>
            <w:rPr>
              <w:i w:val="0"/>
              <w:iCs w:val="0"/>
              <w:color w:val="525252"/>
              <w:sz w:val="24"/>
              <w:szCs w:val="24"/>
            </w:rPr>
            <w:t>In</w:t>
          </w:r>
          <w:r>
            <w:rPr>
              <w:i w:val="0"/>
              <w:iCs w:val="0"/>
              <w:color w:val="525252"/>
              <w:spacing w:val="-6"/>
              <w:sz w:val="24"/>
              <w:szCs w:val="24"/>
            </w:rPr>
            <w:t xml:space="preserve"> The </w:t>
          </w:r>
          <w:r>
            <w:rPr>
              <w:i w:val="0"/>
              <w:iCs w:val="0"/>
              <w:color w:val="525252"/>
              <w:sz w:val="24"/>
              <w:szCs w:val="24"/>
            </w:rPr>
            <w:t>Bangladesh</w:t>
          </w:r>
          <w:r>
            <w:rPr>
              <w:i w:val="0"/>
              <w:iCs w:val="0"/>
              <w:color w:val="525252"/>
              <w:spacing w:val="-2"/>
              <w:sz w:val="24"/>
              <w:szCs w:val="24"/>
            </w:rPr>
            <w:t xml:space="preserve"> Economy</w:t>
          </w:r>
          <w:r>
            <w:rPr>
              <w:i w:val="0"/>
              <w:iCs w:val="0"/>
              <w:color w:val="525252"/>
              <w:sz w:val="24"/>
              <w:szCs w:val="24"/>
            </w:rPr>
            <w:tab/>
          </w:r>
          <w:r>
            <w:rPr>
              <w:b/>
              <w:i w:val="0"/>
              <w:iCs w:val="0"/>
              <w:color w:val="525252"/>
              <w:spacing w:val="-5"/>
              <w:sz w:val="24"/>
              <w:szCs w:val="24"/>
            </w:rPr>
            <w:t>17-18</w:t>
          </w:r>
        </w:p>
        <w:p w14:paraId="601C157A">
          <w:pPr>
            <w:pStyle w:val="25"/>
            <w:numPr>
              <w:ilvl w:val="2"/>
              <w:numId w:val="1"/>
            </w:numPr>
            <w:tabs>
              <w:tab w:val="left" w:pos="1490"/>
              <w:tab w:val="right" w:leader="dot" w:pos="9852"/>
            </w:tabs>
            <w:ind w:left="1490" w:hanging="551"/>
            <w:jc w:val="both"/>
            <w:rPr>
              <w:i w:val="0"/>
              <w:iCs w:val="0"/>
              <w:color w:val="525252"/>
              <w:sz w:val="24"/>
              <w:szCs w:val="24"/>
            </w:rPr>
          </w:pPr>
          <w:r>
            <w:rPr>
              <w:i w:val="0"/>
              <w:iCs w:val="0"/>
              <w:color w:val="525252"/>
              <w:sz w:val="24"/>
              <w:szCs w:val="24"/>
            </w:rPr>
            <w:t>In</w:t>
          </w:r>
          <w:r>
            <w:rPr>
              <w:i w:val="0"/>
              <w:iCs w:val="0"/>
              <w:color w:val="525252"/>
              <w:spacing w:val="-5"/>
              <w:sz w:val="24"/>
              <w:szCs w:val="24"/>
            </w:rPr>
            <w:t xml:space="preserve"> The </w:t>
          </w:r>
          <w:r>
            <w:rPr>
              <w:i w:val="0"/>
              <w:iCs w:val="0"/>
              <w:color w:val="525252"/>
              <w:sz w:val="24"/>
              <w:szCs w:val="24"/>
            </w:rPr>
            <w:t>Banking</w:t>
          </w:r>
          <w:r>
            <w:rPr>
              <w:i w:val="0"/>
              <w:iCs w:val="0"/>
              <w:color w:val="525252"/>
              <w:spacing w:val="-1"/>
              <w:sz w:val="24"/>
              <w:szCs w:val="24"/>
            </w:rPr>
            <w:t xml:space="preserve"> </w:t>
          </w:r>
          <w:r>
            <w:rPr>
              <w:i w:val="0"/>
              <w:iCs w:val="0"/>
              <w:color w:val="525252"/>
              <w:spacing w:val="-2"/>
              <w:sz w:val="24"/>
              <w:szCs w:val="24"/>
            </w:rPr>
            <w:t>Sector</w:t>
          </w:r>
          <w:r>
            <w:rPr>
              <w:i w:val="0"/>
              <w:iCs w:val="0"/>
              <w:color w:val="525252"/>
              <w:sz w:val="24"/>
              <w:szCs w:val="24"/>
            </w:rPr>
            <w:tab/>
          </w:r>
          <w:r>
            <w:rPr>
              <w:b/>
              <w:i w:val="0"/>
              <w:iCs w:val="0"/>
              <w:color w:val="525252"/>
              <w:spacing w:val="-5"/>
              <w:sz w:val="24"/>
              <w:szCs w:val="24"/>
            </w:rPr>
            <w:t>19</w:t>
          </w:r>
        </w:p>
        <w:p w14:paraId="3070D1B2">
          <w:pPr>
            <w:pStyle w:val="22"/>
            <w:numPr>
              <w:ilvl w:val="1"/>
              <w:numId w:val="1"/>
            </w:numPr>
            <w:tabs>
              <w:tab w:val="left" w:pos="1141"/>
              <w:tab w:val="right" w:leader="dot" w:pos="9852"/>
            </w:tabs>
            <w:spacing w:before="115"/>
            <w:ind w:left="1141" w:hanging="420"/>
            <w:jc w:val="both"/>
            <w:rPr>
              <w:b/>
              <w:bCs/>
            </w:rPr>
          </w:pPr>
          <w:r>
            <w:rPr>
              <w:b/>
              <w:bCs/>
              <w:color w:val="525252"/>
            </w:rPr>
            <w:t>Historical</w:t>
          </w:r>
          <w:r>
            <w:rPr>
              <w:b/>
              <w:bCs/>
              <w:color w:val="525252"/>
              <w:spacing w:val="-2"/>
            </w:rPr>
            <w:t xml:space="preserve"> </w:t>
          </w:r>
          <w:r>
            <w:rPr>
              <w:b/>
              <w:bCs/>
              <w:color w:val="525252"/>
            </w:rPr>
            <w:t xml:space="preserve">Overview </w:t>
          </w:r>
          <w:r>
            <w:rPr>
              <w:b/>
              <w:bCs/>
              <w:color w:val="525252"/>
              <w:spacing w:val="-2"/>
            </w:rPr>
            <w:t>of</w:t>
          </w:r>
          <w:r>
            <w:rPr>
              <w:b/>
              <w:bCs/>
              <w:color w:val="525252"/>
            </w:rPr>
            <w:t xml:space="preserve"> the</w:t>
          </w:r>
          <w:r>
            <w:rPr>
              <w:b/>
              <w:bCs/>
              <w:color w:val="525252"/>
              <w:spacing w:val="-2"/>
            </w:rPr>
            <w:t xml:space="preserve"> Organization</w:t>
          </w:r>
          <w:r>
            <w:rPr>
              <w:b/>
              <w:bCs/>
              <w:color w:val="525252"/>
            </w:rPr>
            <w:tab/>
          </w:r>
          <w:r>
            <w:rPr>
              <w:b/>
              <w:bCs/>
              <w:color w:val="525252"/>
              <w:spacing w:val="-5"/>
            </w:rPr>
            <w:t>19-20</w:t>
          </w:r>
        </w:p>
        <w:p w14:paraId="73297479">
          <w:pPr>
            <w:pStyle w:val="25"/>
            <w:numPr>
              <w:ilvl w:val="2"/>
              <w:numId w:val="1"/>
            </w:numPr>
            <w:tabs>
              <w:tab w:val="left" w:pos="1489"/>
              <w:tab w:val="right" w:leader="dot" w:pos="9852"/>
            </w:tabs>
            <w:spacing w:before="120"/>
            <w:ind w:left="1489" w:hanging="550"/>
            <w:jc w:val="both"/>
            <w:rPr>
              <w:i w:val="0"/>
              <w:iCs w:val="0"/>
              <w:color w:val="525252"/>
              <w:sz w:val="24"/>
              <w:szCs w:val="24"/>
            </w:rPr>
          </w:pPr>
          <w:r>
            <w:rPr>
              <w:i w:val="0"/>
              <w:iCs w:val="0"/>
              <w:color w:val="525252"/>
              <w:sz w:val="24"/>
              <w:szCs w:val="24"/>
            </w:rPr>
            <w:t>Mission</w:t>
          </w:r>
          <w:r>
            <w:rPr>
              <w:i w:val="0"/>
              <w:iCs w:val="0"/>
              <w:color w:val="525252"/>
              <w:spacing w:val="-5"/>
              <w:sz w:val="24"/>
              <w:szCs w:val="24"/>
            </w:rPr>
            <w:t xml:space="preserve"> Statement </w:t>
          </w:r>
          <w:r>
            <w:rPr>
              <w:i w:val="0"/>
              <w:iCs w:val="0"/>
              <w:color w:val="525252"/>
              <w:sz w:val="24"/>
              <w:szCs w:val="24"/>
            </w:rPr>
            <w:t>of</w:t>
          </w:r>
          <w:r>
            <w:rPr>
              <w:i w:val="0"/>
              <w:iCs w:val="0"/>
              <w:color w:val="525252"/>
              <w:spacing w:val="-1"/>
              <w:sz w:val="24"/>
              <w:szCs w:val="24"/>
            </w:rPr>
            <w:t xml:space="preserve"> </w:t>
          </w:r>
          <w:r>
            <w:rPr>
              <w:i w:val="0"/>
              <w:iCs w:val="0"/>
              <w:color w:val="525252"/>
              <w:sz w:val="24"/>
              <w:szCs w:val="24"/>
            </w:rPr>
            <w:t>NCC</w:t>
          </w:r>
          <w:r>
            <w:rPr>
              <w:i w:val="0"/>
              <w:iCs w:val="0"/>
              <w:color w:val="525252"/>
              <w:spacing w:val="-3"/>
              <w:sz w:val="24"/>
              <w:szCs w:val="24"/>
            </w:rPr>
            <w:t xml:space="preserve"> </w:t>
          </w:r>
          <w:r>
            <w:rPr>
              <w:i w:val="0"/>
              <w:iCs w:val="0"/>
              <w:color w:val="525252"/>
              <w:sz w:val="24"/>
              <w:szCs w:val="24"/>
            </w:rPr>
            <w:t>Bank</w:t>
          </w:r>
          <w:r>
            <w:rPr>
              <w:i w:val="0"/>
              <w:iCs w:val="0"/>
              <w:color w:val="525252"/>
              <w:spacing w:val="-2"/>
              <w:sz w:val="24"/>
              <w:szCs w:val="24"/>
            </w:rPr>
            <w:t xml:space="preserve"> </w:t>
          </w:r>
          <w:r>
            <w:rPr>
              <w:i w:val="0"/>
              <w:iCs w:val="0"/>
              <w:color w:val="525252"/>
              <w:spacing w:val="-5"/>
              <w:sz w:val="24"/>
              <w:szCs w:val="24"/>
            </w:rPr>
            <w:t>PLC</w:t>
          </w:r>
          <w:r>
            <w:rPr>
              <w:i w:val="0"/>
              <w:iCs w:val="0"/>
              <w:color w:val="525252"/>
              <w:sz w:val="24"/>
              <w:szCs w:val="24"/>
            </w:rPr>
            <w:tab/>
          </w:r>
          <w:r>
            <w:rPr>
              <w:i w:val="0"/>
              <w:iCs w:val="0"/>
              <w:color w:val="525252"/>
              <w:spacing w:val="-5"/>
              <w:sz w:val="24"/>
              <w:szCs w:val="24"/>
            </w:rPr>
            <w:t>21</w:t>
          </w:r>
        </w:p>
        <w:p w14:paraId="18664BDB">
          <w:pPr>
            <w:pStyle w:val="25"/>
            <w:numPr>
              <w:ilvl w:val="2"/>
              <w:numId w:val="1"/>
            </w:numPr>
            <w:tabs>
              <w:tab w:val="left" w:pos="1490"/>
              <w:tab w:val="right" w:leader="dot" w:pos="9852"/>
            </w:tabs>
            <w:spacing w:before="116"/>
            <w:ind w:left="1490" w:hanging="551"/>
            <w:jc w:val="both"/>
            <w:rPr>
              <w:i w:val="0"/>
              <w:iCs w:val="0"/>
              <w:color w:val="525252"/>
              <w:sz w:val="24"/>
              <w:szCs w:val="24"/>
            </w:rPr>
          </w:pPr>
          <w:r>
            <w:rPr>
              <w:i w:val="0"/>
              <w:iCs w:val="0"/>
              <w:color w:val="525252"/>
              <w:sz w:val="24"/>
              <w:szCs w:val="24"/>
            </w:rPr>
            <w:t>Vision</w:t>
          </w:r>
          <w:r>
            <w:rPr>
              <w:i w:val="0"/>
              <w:iCs w:val="0"/>
              <w:color w:val="525252"/>
              <w:spacing w:val="-5"/>
              <w:sz w:val="24"/>
              <w:szCs w:val="24"/>
            </w:rPr>
            <w:t xml:space="preserve"> Statement </w:t>
          </w:r>
          <w:r>
            <w:rPr>
              <w:i w:val="0"/>
              <w:iCs w:val="0"/>
              <w:color w:val="525252"/>
              <w:sz w:val="24"/>
              <w:szCs w:val="24"/>
            </w:rPr>
            <w:t>of</w:t>
          </w:r>
          <w:r>
            <w:rPr>
              <w:i w:val="0"/>
              <w:iCs w:val="0"/>
              <w:color w:val="525252"/>
              <w:spacing w:val="-1"/>
              <w:sz w:val="24"/>
              <w:szCs w:val="24"/>
            </w:rPr>
            <w:t xml:space="preserve"> </w:t>
          </w:r>
          <w:r>
            <w:rPr>
              <w:i w:val="0"/>
              <w:iCs w:val="0"/>
              <w:color w:val="525252"/>
              <w:sz w:val="24"/>
              <w:szCs w:val="24"/>
            </w:rPr>
            <w:t>NCC</w:t>
          </w:r>
          <w:r>
            <w:rPr>
              <w:i w:val="0"/>
              <w:iCs w:val="0"/>
              <w:color w:val="525252"/>
              <w:spacing w:val="-3"/>
              <w:sz w:val="24"/>
              <w:szCs w:val="24"/>
            </w:rPr>
            <w:t xml:space="preserve"> </w:t>
          </w:r>
          <w:r>
            <w:rPr>
              <w:i w:val="0"/>
              <w:iCs w:val="0"/>
              <w:color w:val="525252"/>
              <w:sz w:val="24"/>
              <w:szCs w:val="24"/>
            </w:rPr>
            <w:t>Bank</w:t>
          </w:r>
          <w:r>
            <w:rPr>
              <w:i w:val="0"/>
              <w:iCs w:val="0"/>
              <w:color w:val="525252"/>
              <w:spacing w:val="-4"/>
              <w:sz w:val="24"/>
              <w:szCs w:val="24"/>
            </w:rPr>
            <w:t xml:space="preserve"> </w:t>
          </w:r>
          <w:r>
            <w:rPr>
              <w:i w:val="0"/>
              <w:iCs w:val="0"/>
              <w:color w:val="525252"/>
              <w:spacing w:val="-5"/>
              <w:sz w:val="24"/>
              <w:szCs w:val="24"/>
            </w:rPr>
            <w:t>PLC</w:t>
          </w:r>
          <w:r>
            <w:rPr>
              <w:i w:val="0"/>
              <w:iCs w:val="0"/>
              <w:color w:val="525252"/>
              <w:sz w:val="24"/>
              <w:szCs w:val="24"/>
            </w:rPr>
            <w:tab/>
          </w:r>
          <w:r>
            <w:rPr>
              <w:i w:val="0"/>
              <w:iCs w:val="0"/>
              <w:color w:val="525252"/>
              <w:spacing w:val="-5"/>
              <w:sz w:val="24"/>
              <w:szCs w:val="24"/>
            </w:rPr>
            <w:t>21</w:t>
          </w:r>
        </w:p>
        <w:p w14:paraId="2778DAD0">
          <w:pPr>
            <w:pStyle w:val="25"/>
            <w:numPr>
              <w:ilvl w:val="2"/>
              <w:numId w:val="1"/>
            </w:numPr>
            <w:tabs>
              <w:tab w:val="left" w:pos="1490"/>
              <w:tab w:val="right" w:leader="dot" w:pos="9852"/>
            </w:tabs>
            <w:ind w:left="1490" w:hanging="551"/>
            <w:jc w:val="both"/>
            <w:rPr>
              <w:i w:val="0"/>
              <w:iCs w:val="0"/>
              <w:color w:val="525252"/>
              <w:sz w:val="24"/>
              <w:szCs w:val="24"/>
            </w:rPr>
          </w:pPr>
          <w:r>
            <w:rPr>
              <w:i w:val="0"/>
              <w:iCs w:val="0"/>
              <w:color w:val="525252"/>
              <w:sz w:val="24"/>
              <w:szCs w:val="24"/>
            </w:rPr>
            <w:t>Values</w:t>
          </w:r>
          <w:r>
            <w:rPr>
              <w:i w:val="0"/>
              <w:iCs w:val="0"/>
              <w:color w:val="525252"/>
              <w:spacing w:val="-6"/>
              <w:sz w:val="24"/>
              <w:szCs w:val="24"/>
            </w:rPr>
            <w:t xml:space="preserve"> </w:t>
          </w:r>
          <w:r>
            <w:rPr>
              <w:i w:val="0"/>
              <w:iCs w:val="0"/>
              <w:color w:val="525252"/>
              <w:sz w:val="24"/>
              <w:szCs w:val="24"/>
            </w:rPr>
            <w:t>of NCC</w:t>
          </w:r>
          <w:r>
            <w:rPr>
              <w:i w:val="0"/>
              <w:iCs w:val="0"/>
              <w:color w:val="525252"/>
              <w:spacing w:val="-2"/>
              <w:sz w:val="24"/>
              <w:szCs w:val="24"/>
            </w:rPr>
            <w:t xml:space="preserve"> </w:t>
          </w:r>
          <w:r>
            <w:rPr>
              <w:i w:val="0"/>
              <w:iCs w:val="0"/>
              <w:color w:val="525252"/>
              <w:sz w:val="24"/>
              <w:szCs w:val="24"/>
            </w:rPr>
            <w:t>Bank</w:t>
          </w:r>
          <w:r>
            <w:rPr>
              <w:i w:val="0"/>
              <w:iCs w:val="0"/>
              <w:color w:val="525252"/>
              <w:spacing w:val="-6"/>
              <w:sz w:val="24"/>
              <w:szCs w:val="24"/>
            </w:rPr>
            <w:t xml:space="preserve"> </w:t>
          </w:r>
          <w:r>
            <w:rPr>
              <w:i w:val="0"/>
              <w:iCs w:val="0"/>
              <w:color w:val="525252"/>
              <w:spacing w:val="-5"/>
              <w:sz w:val="24"/>
              <w:szCs w:val="24"/>
            </w:rPr>
            <w:t>PLC</w:t>
          </w:r>
          <w:r>
            <w:rPr>
              <w:i w:val="0"/>
              <w:iCs w:val="0"/>
              <w:color w:val="525252"/>
              <w:sz w:val="24"/>
              <w:szCs w:val="24"/>
            </w:rPr>
            <w:tab/>
          </w:r>
          <w:r>
            <w:rPr>
              <w:b/>
              <w:i w:val="0"/>
              <w:iCs w:val="0"/>
              <w:color w:val="525252"/>
              <w:spacing w:val="-5"/>
              <w:sz w:val="24"/>
              <w:szCs w:val="24"/>
            </w:rPr>
            <w:t>22-23</w:t>
          </w:r>
        </w:p>
        <w:p w14:paraId="626F37A0">
          <w:pPr>
            <w:pStyle w:val="25"/>
            <w:numPr>
              <w:ilvl w:val="2"/>
              <w:numId w:val="1"/>
            </w:numPr>
            <w:tabs>
              <w:tab w:val="left" w:pos="1490"/>
              <w:tab w:val="right" w:leader="dot" w:pos="9852"/>
            </w:tabs>
            <w:spacing w:before="119"/>
            <w:ind w:left="1490" w:hanging="551"/>
            <w:jc w:val="both"/>
            <w:rPr>
              <w:i w:val="0"/>
              <w:iCs w:val="0"/>
              <w:color w:val="525252"/>
              <w:sz w:val="24"/>
              <w:szCs w:val="24"/>
            </w:rPr>
          </w:pPr>
          <w:r>
            <w:rPr>
              <w:i w:val="0"/>
              <w:iCs w:val="0"/>
              <w:color w:val="525252"/>
              <w:sz w:val="24"/>
              <w:szCs w:val="24"/>
            </w:rPr>
            <w:t>NCC</w:t>
          </w:r>
          <w:r>
            <w:rPr>
              <w:i w:val="0"/>
              <w:iCs w:val="0"/>
              <w:color w:val="525252"/>
              <w:spacing w:val="-4"/>
              <w:sz w:val="24"/>
              <w:szCs w:val="24"/>
            </w:rPr>
            <w:t xml:space="preserve"> </w:t>
          </w:r>
          <w:r>
            <w:rPr>
              <w:i w:val="0"/>
              <w:iCs w:val="0"/>
              <w:color w:val="525252"/>
              <w:sz w:val="24"/>
              <w:szCs w:val="24"/>
            </w:rPr>
            <w:t>Bank</w:t>
          </w:r>
          <w:r>
            <w:rPr>
              <w:i w:val="0"/>
              <w:iCs w:val="0"/>
              <w:color w:val="525252"/>
              <w:spacing w:val="-6"/>
              <w:sz w:val="24"/>
              <w:szCs w:val="24"/>
            </w:rPr>
            <w:t xml:space="preserve"> </w:t>
          </w:r>
          <w:r>
            <w:rPr>
              <w:i w:val="0"/>
              <w:iCs w:val="0"/>
              <w:color w:val="525252"/>
              <w:spacing w:val="-5"/>
              <w:sz w:val="24"/>
              <w:szCs w:val="24"/>
            </w:rPr>
            <w:t>PLC Corporate Information</w:t>
          </w:r>
          <w:r>
            <w:rPr>
              <w:i w:val="0"/>
              <w:iCs w:val="0"/>
              <w:color w:val="525252"/>
              <w:sz w:val="24"/>
              <w:szCs w:val="24"/>
            </w:rPr>
            <w:tab/>
          </w:r>
          <w:r>
            <w:rPr>
              <w:b/>
              <w:i w:val="0"/>
              <w:iCs w:val="0"/>
              <w:color w:val="525252"/>
              <w:spacing w:val="-5"/>
              <w:sz w:val="24"/>
              <w:szCs w:val="24"/>
            </w:rPr>
            <w:t>24</w:t>
          </w:r>
        </w:p>
        <w:p w14:paraId="5FB5DBB3">
          <w:pPr>
            <w:pStyle w:val="25"/>
            <w:numPr>
              <w:ilvl w:val="2"/>
              <w:numId w:val="1"/>
            </w:numPr>
            <w:tabs>
              <w:tab w:val="left" w:pos="1490"/>
              <w:tab w:val="right" w:leader="dot" w:pos="9852"/>
            </w:tabs>
            <w:spacing w:before="116" w:after="20"/>
            <w:ind w:left="1490" w:hanging="551"/>
            <w:jc w:val="both"/>
            <w:rPr>
              <w:i w:val="0"/>
              <w:iCs w:val="0"/>
              <w:color w:val="525252"/>
              <w:sz w:val="24"/>
              <w:szCs w:val="24"/>
            </w:rPr>
          </w:pPr>
          <w:r>
            <w:rPr>
              <w:i w:val="0"/>
              <w:iCs w:val="0"/>
              <w:color w:val="525252"/>
              <w:sz w:val="24"/>
              <w:szCs w:val="24"/>
            </w:rPr>
            <w:t>Strategic Focus of NCC</w:t>
          </w:r>
          <w:r>
            <w:rPr>
              <w:i w:val="0"/>
              <w:iCs w:val="0"/>
              <w:color w:val="525252"/>
              <w:spacing w:val="-3"/>
              <w:sz w:val="24"/>
              <w:szCs w:val="24"/>
            </w:rPr>
            <w:t xml:space="preserve"> </w:t>
          </w:r>
          <w:r>
            <w:rPr>
              <w:i w:val="0"/>
              <w:iCs w:val="0"/>
              <w:color w:val="525252"/>
              <w:sz w:val="24"/>
              <w:szCs w:val="24"/>
            </w:rPr>
            <w:t>Bank</w:t>
          </w:r>
          <w:r>
            <w:rPr>
              <w:i w:val="0"/>
              <w:iCs w:val="0"/>
              <w:color w:val="525252"/>
              <w:spacing w:val="-4"/>
              <w:sz w:val="24"/>
              <w:szCs w:val="24"/>
            </w:rPr>
            <w:t xml:space="preserve"> </w:t>
          </w:r>
          <w:r>
            <w:rPr>
              <w:i w:val="0"/>
              <w:iCs w:val="0"/>
              <w:color w:val="525252"/>
              <w:spacing w:val="-5"/>
              <w:sz w:val="24"/>
              <w:szCs w:val="24"/>
            </w:rPr>
            <w:t>PLC</w:t>
          </w:r>
          <w:r>
            <w:rPr>
              <w:i w:val="0"/>
              <w:iCs w:val="0"/>
              <w:color w:val="525252"/>
              <w:sz w:val="24"/>
              <w:szCs w:val="24"/>
            </w:rPr>
            <w:tab/>
          </w:r>
          <w:r>
            <w:rPr>
              <w:b/>
              <w:i w:val="0"/>
              <w:iCs w:val="0"/>
              <w:color w:val="525252"/>
              <w:spacing w:val="-5"/>
              <w:sz w:val="24"/>
              <w:szCs w:val="24"/>
            </w:rPr>
            <w:t>25</w:t>
          </w:r>
        </w:p>
        <w:p w14:paraId="5EBA556A">
          <w:pPr>
            <w:pStyle w:val="22"/>
            <w:numPr>
              <w:ilvl w:val="1"/>
              <w:numId w:val="1"/>
            </w:numPr>
            <w:tabs>
              <w:tab w:val="left" w:pos="1141"/>
              <w:tab w:val="right" w:leader="dot" w:pos="9852"/>
            </w:tabs>
            <w:spacing w:before="72"/>
            <w:ind w:left="1141" w:hanging="420"/>
            <w:jc w:val="both"/>
            <w:rPr>
              <w:b/>
              <w:bCs/>
            </w:rPr>
          </w:pPr>
          <w:r>
            <w:rPr>
              <w:b/>
              <w:bCs/>
              <w:color w:val="525252"/>
            </w:rPr>
            <w:t>Operational</w:t>
          </w:r>
          <w:r>
            <w:rPr>
              <w:b/>
              <w:bCs/>
              <w:color w:val="525252"/>
              <w:spacing w:val="-5"/>
            </w:rPr>
            <w:t xml:space="preserve"> </w:t>
          </w:r>
          <w:r>
            <w:rPr>
              <w:b/>
              <w:bCs/>
              <w:color w:val="525252"/>
              <w:spacing w:val="-2"/>
            </w:rPr>
            <w:t>Activities</w:t>
          </w:r>
          <w:r>
            <w:rPr>
              <w:b/>
              <w:bCs/>
              <w:color w:val="525252"/>
            </w:rPr>
            <w:tab/>
          </w:r>
          <w:r>
            <w:rPr>
              <w:b/>
              <w:bCs/>
              <w:color w:val="525252"/>
              <w:spacing w:val="-5"/>
            </w:rPr>
            <w:t>25</w:t>
          </w:r>
        </w:p>
        <w:p w14:paraId="2D6BB939">
          <w:pPr>
            <w:pStyle w:val="25"/>
            <w:numPr>
              <w:ilvl w:val="2"/>
              <w:numId w:val="1"/>
            </w:numPr>
            <w:tabs>
              <w:tab w:val="left" w:pos="1490"/>
              <w:tab w:val="left" w:leader="dot" w:pos="9338"/>
            </w:tabs>
            <w:spacing w:before="120"/>
            <w:ind w:left="1490" w:hanging="551"/>
            <w:jc w:val="both"/>
            <w:rPr>
              <w:i w:val="0"/>
              <w:iCs w:val="0"/>
              <w:color w:val="525252"/>
              <w:sz w:val="24"/>
              <w:szCs w:val="24"/>
            </w:rPr>
          </w:pPr>
          <w:r>
            <w:rPr>
              <w:i w:val="0"/>
              <w:iCs w:val="0"/>
              <w:color w:val="525252"/>
              <w:sz w:val="24"/>
              <w:szCs w:val="24"/>
            </w:rPr>
            <w:t>Product/Service</w:t>
          </w:r>
          <w:r>
            <w:rPr>
              <w:i w:val="0"/>
              <w:iCs w:val="0"/>
              <w:color w:val="525252"/>
              <w:spacing w:val="-13"/>
              <w:sz w:val="24"/>
              <w:szCs w:val="24"/>
            </w:rPr>
            <w:t xml:space="preserve"> </w:t>
          </w:r>
          <w:r>
            <w:rPr>
              <w:i w:val="0"/>
              <w:iCs w:val="0"/>
              <w:color w:val="525252"/>
              <w:spacing w:val="-4"/>
              <w:sz w:val="24"/>
              <w:szCs w:val="24"/>
            </w:rPr>
            <w:t>line</w:t>
          </w:r>
          <w:r>
            <w:rPr>
              <w:i w:val="0"/>
              <w:iCs w:val="0"/>
              <w:color w:val="525252"/>
              <w:sz w:val="24"/>
              <w:szCs w:val="24"/>
            </w:rPr>
            <w:tab/>
          </w:r>
          <w:r>
            <w:rPr>
              <w:b/>
              <w:i w:val="0"/>
              <w:iCs w:val="0"/>
              <w:color w:val="525252"/>
              <w:sz w:val="24"/>
              <w:szCs w:val="24"/>
            </w:rPr>
            <w:t>25-29</w:t>
          </w:r>
        </w:p>
        <w:p w14:paraId="18AD80E6">
          <w:pPr>
            <w:pStyle w:val="25"/>
            <w:numPr>
              <w:ilvl w:val="2"/>
              <w:numId w:val="1"/>
            </w:numPr>
            <w:tabs>
              <w:tab w:val="left" w:pos="1490"/>
              <w:tab w:val="right" w:leader="dot" w:pos="9852"/>
            </w:tabs>
            <w:spacing w:before="116"/>
            <w:ind w:left="1490" w:hanging="551"/>
            <w:jc w:val="both"/>
            <w:rPr>
              <w:i w:val="0"/>
              <w:iCs w:val="0"/>
              <w:color w:val="525252"/>
              <w:sz w:val="24"/>
              <w:szCs w:val="24"/>
            </w:rPr>
          </w:pPr>
          <w:r>
            <w:rPr>
              <w:i w:val="0"/>
              <w:iCs w:val="0"/>
              <w:color w:val="525252"/>
              <w:sz w:val="24"/>
              <w:szCs w:val="24"/>
            </w:rPr>
            <w:t>Risk</w:t>
          </w:r>
          <w:r>
            <w:rPr>
              <w:i w:val="0"/>
              <w:iCs w:val="0"/>
              <w:color w:val="525252"/>
              <w:spacing w:val="-5"/>
              <w:sz w:val="24"/>
              <w:szCs w:val="24"/>
            </w:rPr>
            <w:t xml:space="preserve"> </w:t>
          </w:r>
          <w:r>
            <w:rPr>
              <w:i w:val="0"/>
              <w:iCs w:val="0"/>
              <w:color w:val="525252"/>
              <w:sz w:val="24"/>
              <w:szCs w:val="24"/>
            </w:rPr>
            <w:t>Management</w:t>
          </w:r>
          <w:r>
            <w:rPr>
              <w:i w:val="0"/>
              <w:iCs w:val="0"/>
              <w:color w:val="525252"/>
              <w:spacing w:val="-4"/>
              <w:sz w:val="24"/>
              <w:szCs w:val="24"/>
            </w:rPr>
            <w:t xml:space="preserve"> </w:t>
          </w:r>
          <w:r>
            <w:rPr>
              <w:i w:val="0"/>
              <w:iCs w:val="0"/>
              <w:color w:val="525252"/>
              <w:sz w:val="24"/>
              <w:szCs w:val="24"/>
            </w:rPr>
            <w:t>Framework</w:t>
          </w:r>
          <w:r>
            <w:rPr>
              <w:i w:val="0"/>
              <w:iCs w:val="0"/>
              <w:color w:val="525252"/>
              <w:spacing w:val="-2"/>
              <w:sz w:val="24"/>
              <w:szCs w:val="24"/>
            </w:rPr>
            <w:t xml:space="preserve"> </w:t>
          </w:r>
          <w:r>
            <w:rPr>
              <w:i w:val="0"/>
              <w:iCs w:val="0"/>
              <w:color w:val="525252"/>
              <w:sz w:val="24"/>
              <w:szCs w:val="24"/>
            </w:rPr>
            <w:t>of</w:t>
          </w:r>
          <w:r>
            <w:rPr>
              <w:i w:val="0"/>
              <w:iCs w:val="0"/>
              <w:color w:val="525252"/>
              <w:spacing w:val="-1"/>
              <w:sz w:val="24"/>
              <w:szCs w:val="24"/>
            </w:rPr>
            <w:t xml:space="preserve"> </w:t>
          </w:r>
          <w:r>
            <w:rPr>
              <w:i w:val="0"/>
              <w:iCs w:val="0"/>
              <w:color w:val="525252"/>
              <w:sz w:val="24"/>
              <w:szCs w:val="24"/>
            </w:rPr>
            <w:t>NCC</w:t>
          </w:r>
          <w:r>
            <w:rPr>
              <w:i w:val="0"/>
              <w:iCs w:val="0"/>
              <w:color w:val="525252"/>
              <w:spacing w:val="-3"/>
              <w:sz w:val="24"/>
              <w:szCs w:val="24"/>
            </w:rPr>
            <w:t xml:space="preserve"> </w:t>
          </w:r>
          <w:r>
            <w:rPr>
              <w:i w:val="0"/>
              <w:iCs w:val="0"/>
              <w:color w:val="525252"/>
              <w:sz w:val="24"/>
              <w:szCs w:val="24"/>
            </w:rPr>
            <w:t>Bank</w:t>
          </w:r>
          <w:r>
            <w:rPr>
              <w:i w:val="0"/>
              <w:iCs w:val="0"/>
              <w:color w:val="525252"/>
              <w:spacing w:val="-2"/>
              <w:sz w:val="24"/>
              <w:szCs w:val="24"/>
            </w:rPr>
            <w:t xml:space="preserve"> </w:t>
          </w:r>
          <w:r>
            <w:rPr>
              <w:i w:val="0"/>
              <w:iCs w:val="0"/>
              <w:color w:val="525252"/>
              <w:spacing w:val="-5"/>
              <w:sz w:val="24"/>
              <w:szCs w:val="24"/>
            </w:rPr>
            <w:t>PLC</w:t>
          </w:r>
          <w:r>
            <w:rPr>
              <w:i w:val="0"/>
              <w:iCs w:val="0"/>
              <w:color w:val="525252"/>
              <w:sz w:val="24"/>
              <w:szCs w:val="24"/>
            </w:rPr>
            <w:tab/>
          </w:r>
          <w:r>
            <w:rPr>
              <w:b/>
              <w:i w:val="0"/>
              <w:iCs w:val="0"/>
              <w:color w:val="525252"/>
              <w:spacing w:val="-5"/>
              <w:sz w:val="24"/>
              <w:szCs w:val="24"/>
            </w:rPr>
            <w:t>30</w:t>
          </w:r>
        </w:p>
        <w:p w14:paraId="52D788A0">
          <w:pPr>
            <w:pStyle w:val="24"/>
            <w:numPr>
              <w:ilvl w:val="1"/>
              <w:numId w:val="1"/>
            </w:numPr>
            <w:tabs>
              <w:tab w:val="left" w:pos="1359"/>
              <w:tab w:val="left" w:leader="dot" w:pos="8961"/>
            </w:tabs>
            <w:ind w:left="1359" w:hanging="420"/>
            <w:jc w:val="both"/>
            <w:rPr>
              <w:b/>
            </w:rPr>
          </w:pPr>
          <w:r>
            <w:rPr>
              <w:color w:val="525252"/>
            </w:rPr>
            <w:t>SWOT</w:t>
          </w:r>
          <w:r>
            <w:rPr>
              <w:color w:val="525252"/>
              <w:spacing w:val="-3"/>
            </w:rPr>
            <w:t xml:space="preserve"> </w:t>
          </w:r>
          <w:r>
            <w:rPr>
              <w:color w:val="525252"/>
            </w:rPr>
            <w:t>Evaluation</w:t>
          </w:r>
          <w:r>
            <w:rPr>
              <w:color w:val="525252"/>
              <w:spacing w:val="-1"/>
            </w:rPr>
            <w:t xml:space="preserve"> </w:t>
          </w:r>
          <w:r>
            <w:rPr>
              <w:color w:val="525252"/>
            </w:rPr>
            <w:t>of</w:t>
          </w:r>
          <w:r>
            <w:rPr>
              <w:color w:val="525252"/>
              <w:spacing w:val="-1"/>
            </w:rPr>
            <w:t xml:space="preserve"> </w:t>
          </w:r>
          <w:r>
            <w:rPr>
              <w:color w:val="525252"/>
            </w:rPr>
            <w:t>NCC</w:t>
          </w:r>
          <w:r>
            <w:rPr>
              <w:color w:val="525252"/>
              <w:spacing w:val="-1"/>
            </w:rPr>
            <w:t xml:space="preserve"> </w:t>
          </w:r>
          <w:r>
            <w:rPr>
              <w:color w:val="525252"/>
            </w:rPr>
            <w:t>Bank</w:t>
          </w:r>
          <w:r>
            <w:rPr>
              <w:color w:val="525252"/>
              <w:spacing w:val="-1"/>
            </w:rPr>
            <w:t xml:space="preserve"> </w:t>
          </w:r>
          <w:r>
            <w:rPr>
              <w:color w:val="525252"/>
              <w:spacing w:val="-5"/>
            </w:rPr>
            <w:t>PLC</w:t>
          </w:r>
          <w:r>
            <w:rPr>
              <w:color w:val="525252"/>
            </w:rPr>
            <w:tab/>
          </w:r>
          <w:r>
            <w:rPr>
              <w:b/>
              <w:color w:val="525252"/>
              <w:spacing w:val="-2"/>
            </w:rPr>
            <w:t>31-33</w:t>
          </w:r>
        </w:p>
        <w:p w14:paraId="31A135AC">
          <w:pPr>
            <w:pStyle w:val="22"/>
            <w:numPr>
              <w:ilvl w:val="1"/>
              <w:numId w:val="1"/>
            </w:numPr>
            <w:tabs>
              <w:tab w:val="left" w:pos="1141"/>
              <w:tab w:val="left" w:leader="dot" w:pos="9293"/>
            </w:tabs>
            <w:spacing w:before="117"/>
            <w:jc w:val="both"/>
            <w:rPr>
              <w:b/>
              <w:bCs/>
            </w:rPr>
          </w:pPr>
          <w:r>
            <w:rPr>
              <w:b/>
              <w:bCs/>
              <w:color w:val="525252"/>
            </w:rPr>
            <w:t>PESTEL</w:t>
          </w:r>
          <w:r>
            <w:rPr>
              <w:b/>
              <w:bCs/>
              <w:color w:val="525252"/>
              <w:spacing w:val="-2"/>
            </w:rPr>
            <w:t xml:space="preserve"> Framework for NCC Bank’s</w:t>
          </w:r>
          <w:r>
            <w:rPr>
              <w:b/>
              <w:bCs/>
              <w:color w:val="525252"/>
            </w:rPr>
            <w:tab/>
          </w:r>
          <w:r>
            <w:rPr>
              <w:b/>
              <w:bCs/>
              <w:color w:val="525252"/>
              <w:spacing w:val="-2"/>
            </w:rPr>
            <w:t>33-37</w:t>
          </w:r>
        </w:p>
        <w:p w14:paraId="1094CF45">
          <w:pPr>
            <w:pStyle w:val="20"/>
            <w:numPr>
              <w:ilvl w:val="0"/>
              <w:numId w:val="1"/>
            </w:numPr>
            <w:tabs>
              <w:tab w:val="left" w:pos="779"/>
              <w:tab w:val="left" w:leader="dot" w:pos="9338"/>
            </w:tabs>
            <w:spacing w:before="124"/>
            <w:ind w:left="779" w:hanging="279"/>
            <w:jc w:val="both"/>
            <w:rPr>
              <w:b w:val="0"/>
              <w:i/>
              <w:iCs/>
              <w:sz w:val="24"/>
              <w:szCs w:val="24"/>
            </w:rPr>
          </w:pPr>
          <w:r>
            <w:rPr>
              <w:i/>
              <w:iCs/>
              <w:color w:val="525252"/>
              <w:sz w:val="24"/>
              <w:szCs w:val="24"/>
            </w:rPr>
            <w:t>Findings</w:t>
          </w:r>
          <w:r>
            <w:rPr>
              <w:i/>
              <w:iCs/>
              <w:color w:val="525252"/>
              <w:spacing w:val="-3"/>
              <w:sz w:val="24"/>
              <w:szCs w:val="24"/>
            </w:rPr>
            <w:t xml:space="preserve"> </w:t>
          </w:r>
          <w:r>
            <w:rPr>
              <w:i/>
              <w:iCs/>
              <w:color w:val="525252"/>
              <w:sz w:val="24"/>
              <w:szCs w:val="24"/>
            </w:rPr>
            <w:t>and</w:t>
          </w:r>
          <w:r>
            <w:rPr>
              <w:i/>
              <w:iCs/>
              <w:color w:val="525252"/>
              <w:spacing w:val="-3"/>
              <w:sz w:val="24"/>
              <w:szCs w:val="24"/>
            </w:rPr>
            <w:t xml:space="preserve"> </w:t>
          </w:r>
          <w:r>
            <w:rPr>
              <w:i/>
              <w:iCs/>
              <w:color w:val="525252"/>
              <w:sz w:val="24"/>
              <w:szCs w:val="24"/>
            </w:rPr>
            <w:t>Analysis</w:t>
          </w:r>
          <w:r>
            <w:rPr>
              <w:i/>
              <w:iCs/>
              <w:color w:val="525252"/>
              <w:spacing w:val="-6"/>
              <w:sz w:val="24"/>
              <w:szCs w:val="24"/>
            </w:rPr>
            <w:t xml:space="preserve"> </w:t>
          </w:r>
          <w:r>
            <w:rPr>
              <w:i/>
              <w:iCs/>
              <w:color w:val="525252"/>
              <w:sz w:val="24"/>
              <w:szCs w:val="24"/>
            </w:rPr>
            <w:t>of</w:t>
          </w:r>
          <w:r>
            <w:rPr>
              <w:i/>
              <w:iCs/>
              <w:color w:val="525252"/>
              <w:spacing w:val="-3"/>
              <w:sz w:val="24"/>
              <w:szCs w:val="24"/>
            </w:rPr>
            <w:t xml:space="preserve"> </w:t>
          </w:r>
          <w:r>
            <w:rPr>
              <w:i/>
              <w:iCs/>
              <w:color w:val="525252"/>
              <w:sz w:val="24"/>
              <w:szCs w:val="24"/>
            </w:rPr>
            <w:t>the</w:t>
          </w:r>
          <w:r>
            <w:rPr>
              <w:i/>
              <w:iCs/>
              <w:color w:val="525252"/>
              <w:spacing w:val="-4"/>
              <w:sz w:val="24"/>
              <w:szCs w:val="24"/>
            </w:rPr>
            <w:t xml:space="preserve"> </w:t>
          </w:r>
          <w:r>
            <w:rPr>
              <w:i/>
              <w:iCs/>
              <w:color w:val="525252"/>
              <w:spacing w:val="-2"/>
              <w:sz w:val="24"/>
              <w:szCs w:val="24"/>
            </w:rPr>
            <w:t>study</w:t>
          </w:r>
          <w:r>
            <w:rPr>
              <w:i/>
              <w:iCs/>
              <w:color w:val="525252"/>
              <w:sz w:val="24"/>
              <w:szCs w:val="24"/>
            </w:rPr>
            <w:tab/>
          </w:r>
          <w:r>
            <w:rPr>
              <w:bCs w:val="0"/>
              <w:i/>
              <w:iCs/>
              <w:color w:val="525252"/>
              <w:spacing w:val="-2"/>
              <w:sz w:val="24"/>
              <w:szCs w:val="24"/>
            </w:rPr>
            <w:t>38-39</w:t>
          </w:r>
        </w:p>
        <w:p w14:paraId="37E03DFE">
          <w:pPr>
            <w:pStyle w:val="22"/>
            <w:numPr>
              <w:ilvl w:val="1"/>
              <w:numId w:val="1"/>
            </w:numPr>
            <w:tabs>
              <w:tab w:val="left" w:pos="1141"/>
              <w:tab w:val="left" w:leader="dot" w:pos="9293"/>
            </w:tabs>
            <w:ind w:left="1141" w:hanging="420"/>
            <w:rPr>
              <w:b/>
              <w:bCs/>
            </w:rPr>
          </w:pPr>
          <w:r>
            <w:rPr>
              <w:b/>
              <w:bCs/>
              <w:color w:val="525252"/>
            </w:rPr>
            <w:t>Data</w:t>
          </w:r>
          <w:r>
            <w:rPr>
              <w:b/>
              <w:bCs/>
              <w:color w:val="525252"/>
              <w:spacing w:val="-2"/>
            </w:rPr>
            <w:t xml:space="preserve"> </w:t>
          </w:r>
          <w:r>
            <w:rPr>
              <w:b/>
              <w:bCs/>
              <w:color w:val="525252"/>
            </w:rPr>
            <w:t>Analysis</w:t>
          </w:r>
          <w:r>
            <w:rPr>
              <w:b/>
              <w:bCs/>
              <w:color w:val="525252"/>
              <w:spacing w:val="-2"/>
            </w:rPr>
            <w:t xml:space="preserve"> </w:t>
          </w:r>
          <w:r>
            <w:rPr>
              <w:b/>
              <w:bCs/>
              <w:color w:val="525252"/>
            </w:rPr>
            <w:t>and</w:t>
          </w:r>
          <w:r>
            <w:rPr>
              <w:b/>
              <w:bCs/>
              <w:color w:val="525252"/>
              <w:spacing w:val="3"/>
            </w:rPr>
            <w:t xml:space="preserve"> </w:t>
          </w:r>
          <w:r>
            <w:rPr>
              <w:b/>
              <w:bCs/>
              <w:color w:val="525252"/>
              <w:spacing w:val="-2"/>
            </w:rPr>
            <w:t>Interpretation</w:t>
          </w:r>
          <w:r>
            <w:rPr>
              <w:b/>
              <w:bCs/>
              <w:color w:val="525252"/>
            </w:rPr>
            <w:tab/>
          </w:r>
          <w:r>
            <w:rPr>
              <w:b/>
              <w:bCs/>
              <w:color w:val="525252"/>
              <w:spacing w:val="-2"/>
            </w:rPr>
            <w:t>40</w:t>
          </w:r>
        </w:p>
        <w:p w14:paraId="30B70E65">
          <w:pPr>
            <w:pStyle w:val="25"/>
            <w:numPr>
              <w:ilvl w:val="2"/>
              <w:numId w:val="1"/>
            </w:numPr>
            <w:tabs>
              <w:tab w:val="left" w:pos="1490"/>
              <w:tab w:val="left" w:leader="dot" w:pos="9338"/>
            </w:tabs>
            <w:spacing w:before="120"/>
            <w:ind w:left="1490" w:hanging="551"/>
            <w:jc w:val="both"/>
            <w:rPr>
              <w:i w:val="0"/>
              <w:iCs w:val="0"/>
              <w:color w:val="525252"/>
              <w:sz w:val="24"/>
              <w:szCs w:val="24"/>
            </w:rPr>
          </w:pPr>
          <w:r>
            <w:rPr>
              <w:i w:val="0"/>
              <w:iCs w:val="0"/>
              <w:color w:val="525252"/>
              <w:sz w:val="24"/>
              <w:szCs w:val="24"/>
            </w:rPr>
            <w:t>key</w:t>
          </w:r>
          <w:r>
            <w:rPr>
              <w:i w:val="0"/>
              <w:iCs w:val="0"/>
              <w:color w:val="525252"/>
              <w:spacing w:val="-2"/>
              <w:sz w:val="24"/>
              <w:szCs w:val="24"/>
            </w:rPr>
            <w:t xml:space="preserve"> </w:t>
          </w:r>
          <w:r>
            <w:rPr>
              <w:i w:val="0"/>
              <w:iCs w:val="0"/>
              <w:color w:val="525252"/>
              <w:sz w:val="24"/>
              <w:szCs w:val="24"/>
            </w:rPr>
            <w:t>Benefits</w:t>
          </w:r>
          <w:r>
            <w:rPr>
              <w:i w:val="0"/>
              <w:iCs w:val="0"/>
              <w:color w:val="525252"/>
              <w:spacing w:val="-5"/>
              <w:sz w:val="24"/>
              <w:szCs w:val="24"/>
            </w:rPr>
            <w:t xml:space="preserve"> </w:t>
          </w:r>
          <w:r>
            <w:rPr>
              <w:i w:val="0"/>
              <w:iCs w:val="0"/>
              <w:color w:val="525252"/>
              <w:sz w:val="24"/>
              <w:szCs w:val="24"/>
            </w:rPr>
            <w:t>of</w:t>
          </w:r>
          <w:r>
            <w:rPr>
              <w:i w:val="0"/>
              <w:iCs w:val="0"/>
              <w:color w:val="525252"/>
              <w:spacing w:val="-2"/>
              <w:sz w:val="24"/>
              <w:szCs w:val="24"/>
            </w:rPr>
            <w:t xml:space="preserve"> </w:t>
          </w:r>
          <w:r>
            <w:rPr>
              <w:i w:val="0"/>
              <w:iCs w:val="0"/>
              <w:color w:val="525252"/>
              <w:sz w:val="24"/>
              <w:szCs w:val="24"/>
            </w:rPr>
            <w:t>adopting</w:t>
          </w:r>
          <w:r>
            <w:rPr>
              <w:i w:val="0"/>
              <w:iCs w:val="0"/>
              <w:color w:val="525252"/>
              <w:spacing w:val="-5"/>
              <w:sz w:val="24"/>
              <w:szCs w:val="24"/>
            </w:rPr>
            <w:t xml:space="preserve"> </w:t>
          </w:r>
          <w:r>
            <w:rPr>
              <w:i w:val="0"/>
              <w:iCs w:val="0"/>
              <w:color w:val="525252"/>
              <w:spacing w:val="-4"/>
              <w:sz w:val="24"/>
              <w:szCs w:val="24"/>
            </w:rPr>
            <w:t>IFRS</w:t>
          </w:r>
          <w:r>
            <w:rPr>
              <w:i w:val="0"/>
              <w:iCs w:val="0"/>
              <w:color w:val="525252"/>
              <w:sz w:val="24"/>
              <w:szCs w:val="24"/>
            </w:rPr>
            <w:tab/>
          </w:r>
          <w:r>
            <w:rPr>
              <w:b/>
              <w:i w:val="0"/>
              <w:iCs w:val="0"/>
              <w:color w:val="525252"/>
              <w:sz w:val="24"/>
              <w:szCs w:val="24"/>
            </w:rPr>
            <w:t>40</w:t>
          </w:r>
        </w:p>
        <w:p w14:paraId="79AFF95A">
          <w:pPr>
            <w:pStyle w:val="25"/>
            <w:numPr>
              <w:ilvl w:val="2"/>
              <w:numId w:val="1"/>
            </w:numPr>
            <w:tabs>
              <w:tab w:val="left" w:pos="1490"/>
              <w:tab w:val="left" w:leader="dot" w:pos="9338"/>
            </w:tabs>
            <w:ind w:left="1490" w:hanging="551"/>
            <w:jc w:val="both"/>
            <w:rPr>
              <w:i w:val="0"/>
              <w:iCs w:val="0"/>
              <w:color w:val="525252"/>
              <w:sz w:val="24"/>
              <w:szCs w:val="24"/>
            </w:rPr>
          </w:pPr>
          <w:r>
            <w:rPr>
              <w:i w:val="0"/>
              <w:iCs w:val="0"/>
              <w:color w:val="525252"/>
              <w:sz w:val="24"/>
              <w:szCs w:val="24"/>
            </w:rPr>
            <w:t>limitations</w:t>
          </w:r>
          <w:r>
            <w:rPr>
              <w:i w:val="0"/>
              <w:iCs w:val="0"/>
              <w:color w:val="525252"/>
              <w:spacing w:val="-4"/>
              <w:sz w:val="24"/>
              <w:szCs w:val="24"/>
            </w:rPr>
            <w:t xml:space="preserve"> </w:t>
          </w:r>
          <w:r>
            <w:rPr>
              <w:i w:val="0"/>
              <w:iCs w:val="0"/>
              <w:color w:val="525252"/>
              <w:sz w:val="24"/>
              <w:szCs w:val="24"/>
            </w:rPr>
            <w:t>of</w:t>
          </w:r>
          <w:r>
            <w:rPr>
              <w:i w:val="0"/>
              <w:iCs w:val="0"/>
              <w:color w:val="525252"/>
              <w:spacing w:val="-6"/>
              <w:sz w:val="24"/>
              <w:szCs w:val="24"/>
            </w:rPr>
            <w:t xml:space="preserve"> </w:t>
          </w:r>
          <w:r>
            <w:rPr>
              <w:i w:val="0"/>
              <w:iCs w:val="0"/>
              <w:color w:val="525252"/>
              <w:sz w:val="24"/>
              <w:szCs w:val="24"/>
            </w:rPr>
            <w:t>adopting</w:t>
          </w:r>
          <w:r>
            <w:rPr>
              <w:i w:val="0"/>
              <w:iCs w:val="0"/>
              <w:color w:val="525252"/>
              <w:spacing w:val="-7"/>
              <w:sz w:val="24"/>
              <w:szCs w:val="24"/>
            </w:rPr>
            <w:t xml:space="preserve"> </w:t>
          </w:r>
          <w:r>
            <w:rPr>
              <w:i w:val="0"/>
              <w:iCs w:val="0"/>
              <w:color w:val="525252"/>
              <w:spacing w:val="-4"/>
              <w:sz w:val="24"/>
              <w:szCs w:val="24"/>
            </w:rPr>
            <w:t>IFRS</w:t>
          </w:r>
          <w:r>
            <w:rPr>
              <w:i w:val="0"/>
              <w:iCs w:val="0"/>
              <w:color w:val="525252"/>
              <w:sz w:val="24"/>
              <w:szCs w:val="24"/>
            </w:rPr>
            <w:tab/>
          </w:r>
          <w:r>
            <w:rPr>
              <w:i w:val="0"/>
              <w:iCs w:val="0"/>
              <w:color w:val="525252"/>
              <w:sz w:val="24"/>
              <w:szCs w:val="24"/>
            </w:rPr>
            <w:t>41</w:t>
          </w:r>
        </w:p>
        <w:p w14:paraId="6EFDE887">
          <w:pPr>
            <w:pStyle w:val="25"/>
            <w:numPr>
              <w:ilvl w:val="2"/>
              <w:numId w:val="1"/>
            </w:numPr>
            <w:tabs>
              <w:tab w:val="left" w:pos="1490"/>
              <w:tab w:val="right" w:leader="dot" w:pos="9852"/>
            </w:tabs>
            <w:spacing w:before="116"/>
            <w:ind w:left="1490" w:hanging="551"/>
            <w:jc w:val="both"/>
            <w:rPr>
              <w:i w:val="0"/>
              <w:iCs w:val="0"/>
              <w:color w:val="525252"/>
              <w:sz w:val="24"/>
              <w:szCs w:val="24"/>
            </w:rPr>
          </w:pPr>
          <w:r>
            <w:rPr>
              <w:i w:val="0"/>
              <w:iCs w:val="0"/>
              <w:color w:val="525252"/>
              <w:sz w:val="24"/>
              <w:szCs w:val="24"/>
            </w:rPr>
            <w:t>Clarifying</w:t>
          </w:r>
          <w:r>
            <w:rPr>
              <w:i w:val="0"/>
              <w:iCs w:val="0"/>
              <w:color w:val="525252"/>
              <w:spacing w:val="-5"/>
              <w:sz w:val="24"/>
              <w:szCs w:val="24"/>
            </w:rPr>
            <w:t xml:space="preserve"> </w:t>
          </w:r>
          <w:r>
            <w:rPr>
              <w:i w:val="0"/>
              <w:iCs w:val="0"/>
              <w:color w:val="525252"/>
              <w:sz w:val="24"/>
              <w:szCs w:val="24"/>
            </w:rPr>
            <w:t>the</w:t>
          </w:r>
          <w:r>
            <w:rPr>
              <w:i w:val="0"/>
              <w:iCs w:val="0"/>
              <w:color w:val="525252"/>
              <w:spacing w:val="-5"/>
              <w:sz w:val="24"/>
              <w:szCs w:val="24"/>
            </w:rPr>
            <w:t xml:space="preserve"> </w:t>
          </w:r>
          <w:r>
            <w:rPr>
              <w:i w:val="0"/>
              <w:iCs w:val="0"/>
              <w:color w:val="525252"/>
              <w:sz w:val="24"/>
              <w:szCs w:val="24"/>
            </w:rPr>
            <w:t>Role</w:t>
          </w:r>
          <w:r>
            <w:rPr>
              <w:i w:val="0"/>
              <w:iCs w:val="0"/>
              <w:color w:val="525252"/>
              <w:spacing w:val="-2"/>
              <w:sz w:val="24"/>
              <w:szCs w:val="24"/>
            </w:rPr>
            <w:t xml:space="preserve"> </w:t>
          </w:r>
          <w:r>
            <w:rPr>
              <w:i w:val="0"/>
              <w:iCs w:val="0"/>
              <w:color w:val="525252"/>
              <w:sz w:val="24"/>
              <w:szCs w:val="24"/>
            </w:rPr>
            <w:t>of</w:t>
          </w:r>
          <w:r>
            <w:rPr>
              <w:i w:val="0"/>
              <w:iCs w:val="0"/>
              <w:color w:val="525252"/>
              <w:spacing w:val="-5"/>
              <w:sz w:val="24"/>
              <w:szCs w:val="24"/>
            </w:rPr>
            <w:t xml:space="preserve"> </w:t>
          </w:r>
          <w:r>
            <w:rPr>
              <w:i w:val="0"/>
              <w:iCs w:val="0"/>
              <w:color w:val="525252"/>
              <w:sz w:val="24"/>
              <w:szCs w:val="24"/>
            </w:rPr>
            <w:t>IFRS</w:t>
          </w:r>
          <w:r>
            <w:rPr>
              <w:i w:val="0"/>
              <w:iCs w:val="0"/>
              <w:color w:val="525252"/>
              <w:spacing w:val="-3"/>
              <w:sz w:val="24"/>
              <w:szCs w:val="24"/>
            </w:rPr>
            <w:t xml:space="preserve"> </w:t>
          </w:r>
          <w:r>
            <w:rPr>
              <w:i w:val="0"/>
              <w:iCs w:val="0"/>
              <w:color w:val="525252"/>
              <w:sz w:val="24"/>
              <w:szCs w:val="24"/>
            </w:rPr>
            <w:t>in</w:t>
          </w:r>
          <w:r>
            <w:rPr>
              <w:i w:val="0"/>
              <w:iCs w:val="0"/>
              <w:color w:val="525252"/>
              <w:spacing w:val="-2"/>
              <w:sz w:val="24"/>
              <w:szCs w:val="24"/>
            </w:rPr>
            <w:t xml:space="preserve"> </w:t>
          </w:r>
          <w:r>
            <w:rPr>
              <w:i w:val="0"/>
              <w:iCs w:val="0"/>
              <w:color w:val="525252"/>
              <w:sz w:val="24"/>
              <w:szCs w:val="24"/>
            </w:rPr>
            <w:t>Enhancing</w:t>
          </w:r>
          <w:r>
            <w:rPr>
              <w:i w:val="0"/>
              <w:iCs w:val="0"/>
              <w:color w:val="525252"/>
              <w:spacing w:val="-3"/>
              <w:sz w:val="24"/>
              <w:szCs w:val="24"/>
            </w:rPr>
            <w:t xml:space="preserve"> </w:t>
          </w:r>
          <w:r>
            <w:rPr>
              <w:i w:val="0"/>
              <w:iCs w:val="0"/>
              <w:color w:val="525252"/>
              <w:sz w:val="24"/>
              <w:szCs w:val="24"/>
            </w:rPr>
            <w:t>Accounting</w:t>
          </w:r>
          <w:r>
            <w:rPr>
              <w:i w:val="0"/>
              <w:iCs w:val="0"/>
              <w:color w:val="525252"/>
              <w:spacing w:val="-5"/>
              <w:sz w:val="24"/>
              <w:szCs w:val="24"/>
            </w:rPr>
            <w:t xml:space="preserve"> </w:t>
          </w:r>
          <w:r>
            <w:rPr>
              <w:i w:val="0"/>
              <w:iCs w:val="0"/>
              <w:color w:val="525252"/>
              <w:spacing w:val="-2"/>
              <w:sz w:val="24"/>
              <w:szCs w:val="24"/>
            </w:rPr>
            <w:t>Information</w:t>
          </w:r>
          <w:r>
            <w:rPr>
              <w:i w:val="0"/>
              <w:iCs w:val="0"/>
              <w:color w:val="525252"/>
              <w:sz w:val="24"/>
              <w:szCs w:val="24"/>
            </w:rPr>
            <w:tab/>
          </w:r>
          <w:r>
            <w:rPr>
              <w:i w:val="0"/>
              <w:iCs w:val="0"/>
              <w:color w:val="525252"/>
              <w:sz w:val="24"/>
              <w:szCs w:val="24"/>
            </w:rPr>
            <w:t>42</w:t>
          </w:r>
        </w:p>
        <w:p w14:paraId="1DCE868B">
          <w:pPr>
            <w:pStyle w:val="25"/>
            <w:numPr>
              <w:ilvl w:val="2"/>
              <w:numId w:val="1"/>
            </w:numPr>
            <w:tabs>
              <w:tab w:val="left" w:pos="1490"/>
              <w:tab w:val="left" w:leader="dot" w:pos="9338"/>
            </w:tabs>
            <w:ind w:left="1490" w:hanging="551"/>
            <w:jc w:val="both"/>
            <w:rPr>
              <w:i w:val="0"/>
              <w:iCs w:val="0"/>
              <w:color w:val="525252"/>
              <w:sz w:val="24"/>
              <w:szCs w:val="24"/>
            </w:rPr>
          </w:pPr>
          <w:r>
            <w:rPr>
              <w:i w:val="0"/>
              <w:iCs w:val="0"/>
              <w:color w:val="525252"/>
              <w:sz w:val="24"/>
              <w:szCs w:val="24"/>
            </w:rPr>
            <w:t>Understanding</w:t>
          </w:r>
          <w:r>
            <w:rPr>
              <w:i w:val="0"/>
              <w:iCs w:val="0"/>
              <w:color w:val="525252"/>
              <w:spacing w:val="-5"/>
              <w:sz w:val="24"/>
              <w:szCs w:val="24"/>
            </w:rPr>
            <w:t xml:space="preserve"> </w:t>
          </w:r>
          <w:r>
            <w:rPr>
              <w:i w:val="0"/>
              <w:iCs w:val="0"/>
              <w:color w:val="525252"/>
              <w:sz w:val="24"/>
              <w:szCs w:val="24"/>
            </w:rPr>
            <w:t>the</w:t>
          </w:r>
          <w:r>
            <w:rPr>
              <w:i w:val="0"/>
              <w:iCs w:val="0"/>
              <w:color w:val="525252"/>
              <w:spacing w:val="-4"/>
              <w:sz w:val="24"/>
              <w:szCs w:val="24"/>
            </w:rPr>
            <w:t xml:space="preserve"> </w:t>
          </w:r>
          <w:r>
            <w:rPr>
              <w:i w:val="0"/>
              <w:iCs w:val="0"/>
              <w:color w:val="525252"/>
              <w:sz w:val="24"/>
              <w:szCs w:val="24"/>
            </w:rPr>
            <w:t>Impact of IFRS on Financial</w:t>
          </w:r>
          <w:r>
            <w:rPr>
              <w:i w:val="0"/>
              <w:iCs w:val="0"/>
              <w:color w:val="525252"/>
              <w:spacing w:val="-5"/>
              <w:sz w:val="24"/>
              <w:szCs w:val="24"/>
            </w:rPr>
            <w:t xml:space="preserve"> </w:t>
          </w:r>
          <w:r>
            <w:rPr>
              <w:i w:val="0"/>
              <w:iCs w:val="0"/>
              <w:color w:val="525252"/>
              <w:sz w:val="24"/>
              <w:szCs w:val="24"/>
            </w:rPr>
            <w:t>Reporting</w:t>
          </w:r>
          <w:r>
            <w:rPr>
              <w:i w:val="0"/>
              <w:iCs w:val="0"/>
              <w:color w:val="525252"/>
              <w:spacing w:val="-5"/>
              <w:sz w:val="24"/>
              <w:szCs w:val="24"/>
            </w:rPr>
            <w:t xml:space="preserve"> </w:t>
          </w:r>
          <w:r>
            <w:rPr>
              <w:i w:val="0"/>
              <w:iCs w:val="0"/>
              <w:color w:val="525252"/>
              <w:sz w:val="24"/>
              <w:szCs w:val="24"/>
            </w:rPr>
            <w:tab/>
          </w:r>
          <w:r>
            <w:rPr>
              <w:b/>
              <w:i w:val="0"/>
              <w:iCs w:val="0"/>
              <w:color w:val="525252"/>
              <w:sz w:val="24"/>
              <w:szCs w:val="24"/>
            </w:rPr>
            <w:t>42-43</w:t>
          </w:r>
        </w:p>
        <w:p w14:paraId="170C53F2">
          <w:pPr>
            <w:pStyle w:val="20"/>
            <w:numPr>
              <w:ilvl w:val="0"/>
              <w:numId w:val="1"/>
            </w:numPr>
            <w:tabs>
              <w:tab w:val="left" w:pos="779"/>
              <w:tab w:val="right" w:leader="dot" w:pos="9852"/>
            </w:tabs>
            <w:spacing w:before="118"/>
            <w:ind w:left="779" w:hanging="279"/>
            <w:jc w:val="both"/>
            <w:rPr>
              <w:b w:val="0"/>
              <w:i/>
              <w:iCs/>
              <w:sz w:val="24"/>
              <w:szCs w:val="24"/>
            </w:rPr>
          </w:pPr>
          <w:r>
            <w:rPr>
              <w:i/>
              <w:iCs/>
              <w:sz w:val="24"/>
              <w:szCs w:val="24"/>
            </w:rPr>
            <w:t>Annual Report</w:t>
          </w:r>
          <w:r>
            <w:rPr>
              <w:sz w:val="24"/>
              <w:szCs w:val="24"/>
            </w:rPr>
            <w:tab/>
          </w:r>
          <w:r>
            <w:rPr>
              <w:bCs w:val="0"/>
              <w:i/>
              <w:iCs/>
              <w:color w:val="525252"/>
              <w:spacing w:val="-5"/>
              <w:sz w:val="24"/>
              <w:szCs w:val="24"/>
            </w:rPr>
            <w:t>44-51</w:t>
          </w:r>
        </w:p>
        <w:p w14:paraId="0A13F7D9">
          <w:pPr>
            <w:pStyle w:val="20"/>
            <w:numPr>
              <w:ilvl w:val="0"/>
              <w:numId w:val="1"/>
            </w:numPr>
            <w:tabs>
              <w:tab w:val="left" w:pos="779"/>
              <w:tab w:val="right" w:leader="dot" w:pos="9852"/>
            </w:tabs>
            <w:spacing w:before="118"/>
            <w:ind w:left="779" w:hanging="279"/>
            <w:jc w:val="both"/>
            <w:rPr>
              <w:bCs w:val="0"/>
              <w:i/>
              <w:iCs/>
              <w:sz w:val="24"/>
              <w:szCs w:val="24"/>
            </w:rPr>
          </w:pPr>
          <w:r>
            <w:rPr>
              <w:bCs w:val="0"/>
              <w:i/>
              <w:iCs/>
              <w:sz w:val="24"/>
              <w:szCs w:val="24"/>
            </w:rPr>
            <w:t>Conclusion and Recommendations</w:t>
          </w:r>
          <w:r>
            <w:rPr>
              <w:bCs w:val="0"/>
              <w:i/>
              <w:iCs/>
              <w:sz w:val="24"/>
              <w:szCs w:val="24"/>
            </w:rPr>
            <w:tab/>
          </w:r>
          <w:r>
            <w:rPr>
              <w:bCs w:val="0"/>
              <w:i/>
              <w:iCs/>
              <w:sz w:val="24"/>
              <w:szCs w:val="24"/>
            </w:rPr>
            <w:t>52</w:t>
          </w:r>
        </w:p>
        <w:p w14:paraId="4EFD2F66">
          <w:pPr>
            <w:pStyle w:val="22"/>
            <w:numPr>
              <w:ilvl w:val="1"/>
              <w:numId w:val="1"/>
            </w:numPr>
            <w:tabs>
              <w:tab w:val="left" w:pos="1141"/>
              <w:tab w:val="right" w:leader="dot" w:pos="9852"/>
            </w:tabs>
            <w:ind w:left="1141" w:hanging="420"/>
            <w:jc w:val="both"/>
            <w:rPr>
              <w:b/>
            </w:rPr>
          </w:pPr>
          <w:r>
            <w:rPr>
              <w:color w:val="525252"/>
              <w:spacing w:val="-2"/>
            </w:rPr>
            <w:t>Conclusion</w:t>
          </w:r>
          <w:r>
            <w:rPr>
              <w:color w:val="525252"/>
            </w:rPr>
            <w:tab/>
          </w:r>
          <w:r>
            <w:rPr>
              <w:b/>
              <w:color w:val="525252"/>
              <w:spacing w:val="-5"/>
            </w:rPr>
            <w:t>53</w:t>
          </w:r>
        </w:p>
        <w:p w14:paraId="621036A4">
          <w:pPr>
            <w:pStyle w:val="22"/>
            <w:numPr>
              <w:ilvl w:val="1"/>
              <w:numId w:val="1"/>
            </w:numPr>
            <w:tabs>
              <w:tab w:val="left" w:pos="1141"/>
              <w:tab w:val="right" w:leader="dot" w:pos="9852"/>
            </w:tabs>
            <w:spacing w:before="118"/>
            <w:ind w:left="1141" w:hanging="420"/>
            <w:jc w:val="both"/>
            <w:rPr>
              <w:b/>
            </w:rPr>
          </w:pPr>
          <w:r>
            <w:rPr>
              <w:color w:val="525252"/>
              <w:spacing w:val="-2"/>
            </w:rPr>
            <w:t>Recommendations</w:t>
          </w:r>
          <w:r>
            <w:rPr>
              <w:color w:val="525252"/>
            </w:rPr>
            <w:tab/>
          </w:r>
          <w:r>
            <w:rPr>
              <w:b/>
              <w:color w:val="525252"/>
              <w:spacing w:val="-5"/>
            </w:rPr>
            <w:t>54</w:t>
          </w:r>
        </w:p>
        <w:p w14:paraId="7E451F79">
          <w:pPr>
            <w:pStyle w:val="21"/>
            <w:tabs>
              <w:tab w:val="right" w:leader="dot" w:pos="9852"/>
            </w:tabs>
            <w:jc w:val="both"/>
            <w:rPr>
              <w:sz w:val="24"/>
              <w:szCs w:val="24"/>
            </w:rPr>
            <w:sectPr>
              <w:footerReference r:id="rId6" w:type="default"/>
              <w:type w:val="continuous"/>
              <w:pgSz w:w="12240" w:h="15840"/>
              <w:pgMar w:top="1360" w:right="1020" w:bottom="1716" w:left="940" w:header="720" w:footer="720" w:gutter="0"/>
              <w:cols w:space="720" w:num="1"/>
            </w:sectPr>
          </w:pPr>
          <w:r>
            <w:rPr>
              <w:color w:val="525252"/>
              <w:spacing w:val="-2"/>
              <w:sz w:val="24"/>
              <w:szCs w:val="24"/>
            </w:rPr>
            <w:t>Reference</w:t>
          </w:r>
          <w:bookmarkEnd w:id="2"/>
          <w:r>
            <w:rPr>
              <w:color w:val="525252"/>
              <w:sz w:val="24"/>
              <w:szCs w:val="24"/>
            </w:rPr>
            <w:tab/>
          </w:r>
          <w:r>
            <w:rPr>
              <w:color w:val="525252"/>
              <w:spacing w:val="-5"/>
              <w:sz w:val="24"/>
              <w:szCs w:val="24"/>
            </w:rPr>
            <w:t>55</w:t>
          </w:r>
        </w:p>
      </w:sdtContent>
    </w:sdt>
    <w:bookmarkEnd w:id="1"/>
    <w:p w14:paraId="336E1EB2">
      <w:pPr>
        <w:pStyle w:val="5"/>
        <w:ind w:left="0" w:firstLine="0"/>
        <w:rPr>
          <w:color w:val="2F5597" w:themeColor="accent1" w:themeShade="BF"/>
        </w:rPr>
      </w:pPr>
      <w:r>
        <w:rPr>
          <w:color w:val="2F5597" w:themeColor="accent1" w:themeShade="BF"/>
          <w:spacing w:val="-2"/>
          <w:sz w:val="28"/>
          <w:szCs w:val="28"/>
        </w:rPr>
        <w:t xml:space="preserve">Abstract: </w:t>
      </w:r>
    </w:p>
    <w:p w14:paraId="0F3D4D0C">
      <w:pPr>
        <w:widowControl/>
        <w:autoSpaceDE/>
        <w:autoSpaceDN/>
        <w:spacing w:before="100" w:beforeAutospacing="1" w:after="100" w:afterAutospacing="1" w:line="360" w:lineRule="auto"/>
        <w:jc w:val="both"/>
        <w:rPr>
          <w:sz w:val="24"/>
          <w:szCs w:val="24"/>
        </w:rPr>
      </w:pPr>
      <w:r>
        <w:rPr>
          <w:color w:val="000000"/>
          <w:sz w:val="24"/>
          <w:szCs w:val="24"/>
          <w:shd w:val="clear" w:color="auto" w:fill="FFFFFF"/>
        </w:rPr>
        <w:t xml:space="preserve">IFRS and IAS serve as the main rules for financial reporting worldwide, guaranteeing uniformity and clarity in accounting procedures. </w:t>
      </w:r>
      <w:r>
        <w:rPr>
          <w:sz w:val="24"/>
          <w:szCs w:val="24"/>
        </w:rPr>
        <w:t xml:space="preserve">This report delves into NCC Bank PLC’s procedures &amp; adaptation of IFRS, highlighting bank’s alignment with these standards. The objectives include examining the legal and regulatory framework essential for IFRS adoption and understanding the overall implementation process. Data for this study were gathered through an internship and secondary sources. The findings reveal that IFRS adoption has significantly enhanced the quality of financial reporting at NCC Bank PLC, </w:t>
      </w:r>
      <w:r>
        <w:rPr>
          <w:color w:val="000000"/>
          <w:sz w:val="24"/>
          <w:szCs w:val="24"/>
          <w:shd w:val="clear" w:color="auto" w:fill="FFFFFF"/>
        </w:rPr>
        <w:t>giving stakeholders a clearer &amp; more open look at the b</w:t>
      </w:r>
      <w:bookmarkStart w:id="6" w:name="_GoBack"/>
      <w:bookmarkEnd w:id="6"/>
      <w:r>
        <w:rPr>
          <w:color w:val="000000"/>
          <w:sz w:val="24"/>
          <w:szCs w:val="24"/>
          <w:shd w:val="clear" w:color="auto" w:fill="FFFFFF"/>
        </w:rPr>
        <w:t xml:space="preserve">ank's financial well-being. </w:t>
      </w:r>
      <w:r>
        <w:rPr>
          <w:sz w:val="24"/>
          <w:szCs w:val="24"/>
        </w:rPr>
        <w:t>Furthermore, the adoption of IFRS has contributed to better comparability and reliability in financial statements, fostering greater investor confidence. The report also identifies challenges faced during the IFRS implementation process, such as regulatory hurdles and the need for extensive staff training. These insights are crucial for appreciating the benefits and obstacles of IFRS adoption within the banking sector of emerging economies like BD.</w:t>
      </w:r>
    </w:p>
    <w:p w14:paraId="1E8D5E50">
      <w:pPr>
        <w:pStyle w:val="10"/>
        <w:rPr>
          <w:sz w:val="96"/>
        </w:rPr>
      </w:pPr>
    </w:p>
    <w:p w14:paraId="46CE8C8E">
      <w:pPr>
        <w:pStyle w:val="10"/>
        <w:rPr>
          <w:sz w:val="96"/>
        </w:rPr>
      </w:pPr>
    </w:p>
    <w:p w14:paraId="3067D437">
      <w:pPr>
        <w:pStyle w:val="10"/>
        <w:rPr>
          <w:sz w:val="96"/>
        </w:rPr>
      </w:pPr>
    </w:p>
    <w:p w14:paraId="1A4521D1">
      <w:pPr>
        <w:pStyle w:val="10"/>
        <w:rPr>
          <w:sz w:val="96"/>
        </w:rPr>
      </w:pPr>
    </w:p>
    <w:p w14:paraId="692F0E9D">
      <w:pPr>
        <w:pStyle w:val="10"/>
        <w:rPr>
          <w:sz w:val="96"/>
        </w:rPr>
      </w:pPr>
    </w:p>
    <w:p w14:paraId="2531E6ED">
      <w:pPr>
        <w:pStyle w:val="10"/>
        <w:spacing w:before="189"/>
        <w:rPr>
          <w:sz w:val="96"/>
        </w:rPr>
      </w:pPr>
    </w:p>
    <w:p w14:paraId="0674D0AB">
      <w:pPr>
        <w:pStyle w:val="33"/>
        <w:numPr>
          <w:ilvl w:val="0"/>
          <w:numId w:val="2"/>
        </w:numPr>
        <w:tabs>
          <w:tab w:val="left" w:pos="3380"/>
        </w:tabs>
        <w:jc w:val="left"/>
        <w:rPr>
          <w:color w:val="2F5597" w:themeColor="accent1" w:themeShade="BF"/>
          <w:sz w:val="96"/>
        </w:rPr>
      </w:pPr>
      <w:r>
        <w:rPr>
          <w:color w:val="2F5597" w:themeColor="accent1" w:themeShade="BF"/>
          <w:spacing w:val="-2"/>
          <w:sz w:val="96"/>
        </w:rPr>
        <w:t>Introduction</w:t>
      </w:r>
    </w:p>
    <w:p w14:paraId="71DBF056">
      <w:pPr>
        <w:pStyle w:val="33"/>
        <w:tabs>
          <w:tab w:val="left" w:pos="3380"/>
        </w:tabs>
        <w:ind w:left="3380" w:firstLine="0"/>
        <w:jc w:val="right"/>
        <w:rPr>
          <w:color w:val="2F5597" w:themeColor="accent1" w:themeShade="BF"/>
          <w:sz w:val="96"/>
        </w:rPr>
      </w:pPr>
      <w:r>
        <w:rPr>
          <w:b/>
          <w:bCs/>
          <w:color w:val="2F5597" w:themeColor="accent1" w:themeShade="BF"/>
        </w:rPr>
        <mc:AlternateContent>
          <mc:Choice Requires="wps">
            <w:drawing>
              <wp:anchor distT="0" distB="0" distL="114300" distR="114300" simplePos="0" relativeHeight="251675648" behindDoc="0" locked="0" layoutInCell="1" allowOverlap="1">
                <wp:simplePos x="0" y="0"/>
                <wp:positionH relativeFrom="column">
                  <wp:posOffset>-190500</wp:posOffset>
                </wp:positionH>
                <wp:positionV relativeFrom="paragraph">
                  <wp:posOffset>-2055495</wp:posOffset>
                </wp:positionV>
                <wp:extent cx="7027545" cy="3945255"/>
                <wp:effectExtent l="0" t="0" r="21590" b="17145"/>
                <wp:wrapNone/>
                <wp:docPr id="6" name="Rectangle: Rounded Corners 6"/>
                <wp:cNvGraphicFramePr/>
                <a:graphic xmlns:a="http://schemas.openxmlformats.org/drawingml/2006/main">
                  <a:graphicData uri="http://schemas.microsoft.com/office/word/2010/wordprocessingShape">
                    <wps:wsp>
                      <wps:cNvSpPr/>
                      <wps:spPr>
                        <a:xfrm>
                          <a:off x="0" y="0"/>
                          <a:ext cx="7027333" cy="3945467"/>
                        </a:xfrm>
                        <a:prstGeom prst="roundRect">
                          <a:avLst/>
                        </a:prstGeom>
                        <a:solidFill>
                          <a:schemeClr val="accent5">
                            <a:lumMod val="20000"/>
                            <a:lumOff val="80000"/>
                          </a:schemeClr>
                        </a:solidFill>
                      </wps:spPr>
                      <wps:style>
                        <a:lnRef idx="1">
                          <a:schemeClr val="accent5"/>
                        </a:lnRef>
                        <a:fillRef idx="2">
                          <a:schemeClr val="accent5"/>
                        </a:fillRef>
                        <a:effectRef idx="1">
                          <a:schemeClr val="accent5"/>
                        </a:effectRef>
                        <a:fontRef idx="minor">
                          <a:schemeClr val="dk1"/>
                        </a:fontRef>
                      </wps:style>
                      <wps:txbx>
                        <w:txbxContent>
                          <w:p w14:paraId="3D09B70D">
                            <w:pPr>
                              <w:pStyle w:val="3"/>
                              <w:numPr>
                                <w:ilvl w:val="0"/>
                                <w:numId w:val="3"/>
                              </w:numPr>
                              <w:tabs>
                                <w:tab w:val="left" w:pos="1618"/>
                              </w:tabs>
                              <w:jc w:val="center"/>
                              <w:rPr>
                                <w:b/>
                                <w:bCs/>
                                <w:color w:val="2F5597" w:themeColor="accent1" w:themeShade="BF"/>
                                <w:sz w:val="72"/>
                                <w:szCs w:val="72"/>
                              </w:rPr>
                            </w:pPr>
                            <w:r>
                              <w:rPr>
                                <w:b/>
                                <w:bCs/>
                                <w:color w:val="2F5597" w:themeColor="accent1" w:themeShade="BF"/>
                                <w:spacing w:val="-2"/>
                                <w:sz w:val="72"/>
                                <w:szCs w:val="72"/>
                              </w:rPr>
                              <w:t>Introduction</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id="Rectangle: Rounded Corners 6" o:spid="_x0000_s1026" o:spt="2" style="position:absolute;left:0pt;margin-left:-15pt;margin-top:-161.85pt;height:310.65pt;width:553.35pt;z-index:251675648;v-text-anchor:middle;mso-width-relative:page;mso-height-relative:page;" fillcolor="#DEEBF7 [664]" filled="t" stroked="t" coordsize="21600,21600" arcsize="0.166666666666667" o:gfxdata="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">
                <v:fill on="t" focussize="0,0"/>
                <v:stroke weight="0.5pt" color="#5B9BD5 [3208]" miterlimit="8" joinstyle="miter"/>
                <v:imagedata o:title=""/>
                <o:lock v:ext="edit" aspectratio="f"/>
                <v:textbox>
                  <w:txbxContent>
                    <w:p w14:paraId="3D09B70D">
                      <w:pPr>
                        <w:pStyle w:val="3"/>
                        <w:numPr>
                          <w:ilvl w:val="0"/>
                          <w:numId w:val="3"/>
                        </w:numPr>
                        <w:tabs>
                          <w:tab w:val="left" w:pos="1618"/>
                        </w:tabs>
                        <w:jc w:val="center"/>
                        <w:rPr>
                          <w:b/>
                          <w:bCs/>
                          <w:color w:val="2F5597" w:themeColor="accent1" w:themeShade="BF"/>
                          <w:sz w:val="72"/>
                          <w:szCs w:val="72"/>
                        </w:rPr>
                      </w:pPr>
                      <w:r>
                        <w:rPr>
                          <w:b/>
                          <w:bCs/>
                          <w:color w:val="2F5597" w:themeColor="accent1" w:themeShade="BF"/>
                          <w:spacing w:val="-2"/>
                          <w:sz w:val="72"/>
                          <w:szCs w:val="72"/>
                        </w:rPr>
                        <w:t>Introduction</w:t>
                      </w:r>
                    </w:p>
                  </w:txbxContent>
                </v:textbox>
              </v:roundrect>
            </w:pict>
          </mc:Fallback>
        </mc:AlternateContent>
      </w:r>
    </w:p>
    <w:p w14:paraId="5B734147">
      <w:pPr>
        <w:rPr>
          <w:sz w:val="96"/>
        </w:rPr>
        <w:sectPr>
          <w:headerReference r:id="rId7" w:type="default"/>
          <w:pgSz w:w="12240" w:h="15840"/>
          <w:pgMar w:top="1820" w:right="1020" w:bottom="280" w:left="940" w:header="720" w:footer="720" w:gutter="0"/>
          <w:pgNumType w:start="1"/>
          <w:cols w:space="720" w:num="1"/>
        </w:sectPr>
      </w:pPr>
    </w:p>
    <w:p w14:paraId="25C36C1D">
      <w:pPr>
        <w:pStyle w:val="5"/>
        <w:numPr>
          <w:ilvl w:val="1"/>
          <w:numId w:val="2"/>
        </w:numPr>
        <w:tabs>
          <w:tab w:val="left" w:pos="1057"/>
        </w:tabs>
        <w:spacing w:before="59"/>
        <w:ind w:left="1057" w:hanging="557"/>
        <w:jc w:val="both"/>
        <w:rPr>
          <w:color w:val="2F5597" w:themeColor="accent1" w:themeShade="BF"/>
          <w:sz w:val="28"/>
          <w:szCs w:val="28"/>
        </w:rPr>
      </w:pPr>
      <w:r>
        <w:rPr>
          <w:color w:val="2F5597" w:themeColor="accent1" w:themeShade="BF"/>
          <w:sz w:val="28"/>
          <w:szCs w:val="28"/>
        </w:rPr>
        <w:t>Introduction</w:t>
      </w:r>
      <w:r>
        <w:rPr>
          <w:color w:val="2F5597" w:themeColor="accent1" w:themeShade="BF"/>
          <w:spacing w:val="-6"/>
          <w:sz w:val="28"/>
          <w:szCs w:val="28"/>
        </w:rPr>
        <w:t xml:space="preserve"> </w:t>
      </w:r>
      <w:r>
        <w:rPr>
          <w:color w:val="2F5597" w:themeColor="accent1" w:themeShade="BF"/>
          <w:spacing w:val="-8"/>
          <w:sz w:val="28"/>
          <w:szCs w:val="28"/>
        </w:rPr>
        <w:t xml:space="preserve">the </w:t>
      </w:r>
      <w:r>
        <w:rPr>
          <w:color w:val="2F5597" w:themeColor="accent1" w:themeShade="BF"/>
          <w:spacing w:val="-2"/>
          <w:sz w:val="28"/>
          <w:szCs w:val="28"/>
        </w:rPr>
        <w:t>topic</w:t>
      </w:r>
    </w:p>
    <w:p w14:paraId="55174D7B">
      <w:pPr>
        <w:pStyle w:val="10"/>
        <w:spacing w:before="115" w:line="360" w:lineRule="auto"/>
        <w:jc w:val="both"/>
        <w:rPr>
          <w:b/>
          <w:sz w:val="32"/>
        </w:rPr>
      </w:pPr>
    </w:p>
    <w:p w14:paraId="14205CE9">
      <w:pPr>
        <w:pStyle w:val="10"/>
        <w:spacing w:line="360" w:lineRule="auto"/>
        <w:jc w:val="both"/>
        <w:rPr>
          <w:sz w:val="24"/>
          <w:szCs w:val="24"/>
        </w:rPr>
      </w:pPr>
      <w:r>
        <w:rPr>
          <w:sz w:val="24"/>
          <w:szCs w:val="24"/>
        </w:rPr>
        <w:t xml:space="preserve">Accounting standards are essential principles that guide financial accounting practices, ensuring consistency and comparability across different entities fairness across fields. </w:t>
      </w:r>
      <w:r>
        <w:rPr>
          <w:color w:val="000000"/>
          <w:sz w:val="24"/>
          <w:szCs w:val="24"/>
          <w:shd w:val="clear" w:color="auto" w:fill="FFFFFF"/>
        </w:rPr>
        <w:t>The primary principles are derived from the International Financial Reporting Standards (IFRS) and the International Accounting Standards (IAS).</w:t>
      </w:r>
    </w:p>
    <w:p w14:paraId="38990075">
      <w:pPr>
        <w:pStyle w:val="10"/>
        <w:spacing w:line="360" w:lineRule="auto"/>
        <w:jc w:val="both"/>
        <w:rPr>
          <w:sz w:val="24"/>
          <w:szCs w:val="24"/>
        </w:rPr>
      </w:pPr>
    </w:p>
    <w:p w14:paraId="60B3499D">
      <w:pPr>
        <w:pStyle w:val="10"/>
        <w:spacing w:line="360" w:lineRule="auto"/>
        <w:jc w:val="both"/>
        <w:rPr>
          <w:sz w:val="24"/>
          <w:szCs w:val="24"/>
        </w:rPr>
      </w:pPr>
      <w:r>
        <w:rPr>
          <w:sz w:val="24"/>
          <w:szCs w:val="24"/>
        </w:rPr>
        <w:t>These standards requires that organizations worldwide prepare and present their financial statements for external stakeholders, such as investors, regulators, and analysts. While financial statements might look similar internationally, differences can arise due to varying social, economic, and legal contexts, reflecting the specific needs and regulatory requirements of each country.</w:t>
      </w:r>
    </w:p>
    <w:p w14:paraId="232B3C0D">
      <w:pPr>
        <w:pStyle w:val="10"/>
        <w:spacing w:line="360" w:lineRule="auto"/>
        <w:jc w:val="both"/>
        <w:rPr>
          <w:sz w:val="24"/>
          <w:szCs w:val="24"/>
        </w:rPr>
      </w:pPr>
      <w:r>
        <w:rPr>
          <w:color w:val="000000"/>
          <w:sz w:val="24"/>
          <w:szCs w:val="24"/>
          <w:shd w:val="clear" w:color="auto" w:fill="FFFFFF"/>
        </w:rPr>
        <w:t>The IASB has a crucial role in aligning financial reporting standards globally.</w:t>
      </w:r>
      <w:r>
        <w:rPr>
          <w:sz w:val="24"/>
          <w:szCs w:val="24"/>
        </w:rPr>
        <w:t xml:space="preserve"> Its goal is to minimize the differences in accounting rules by encouraging the adoption of IFRS. These standards offer a uniform approach to financial reporting, enhancing transparency, consistency, and comparability of financial information across borders.</w:t>
      </w:r>
    </w:p>
    <w:p w14:paraId="4CAB8468">
      <w:pPr>
        <w:pStyle w:val="10"/>
        <w:spacing w:line="360" w:lineRule="auto"/>
        <w:jc w:val="both"/>
        <w:rPr>
          <w:sz w:val="24"/>
          <w:szCs w:val="24"/>
        </w:rPr>
      </w:pPr>
    </w:p>
    <w:p w14:paraId="6B0360C5">
      <w:pPr>
        <w:pStyle w:val="10"/>
        <w:spacing w:line="360" w:lineRule="auto"/>
        <w:jc w:val="both"/>
        <w:rPr>
          <w:sz w:val="24"/>
          <w:szCs w:val="24"/>
        </w:rPr>
      </w:pPr>
      <w:r>
        <w:rPr>
          <w:sz w:val="24"/>
          <w:szCs w:val="24"/>
        </w:rPr>
        <w:t>IFRS is now regarded as the leading global accounting standard, with over a hundred countries either requiring or allowing its use. This widespread adoption is driven by IFRS's ability to improve the comparability of financial statements, which is crucial for investors and other stakeholders. The standardization provided by IFRS simplifies financial reporting for multinational companies, fosters international investment, and supports financial stability.</w:t>
      </w:r>
    </w:p>
    <w:p w14:paraId="7BA46158">
      <w:pPr>
        <w:pStyle w:val="10"/>
        <w:spacing w:line="360" w:lineRule="auto"/>
        <w:jc w:val="both"/>
        <w:rPr>
          <w:sz w:val="24"/>
          <w:szCs w:val="24"/>
        </w:rPr>
      </w:pPr>
    </w:p>
    <w:p w14:paraId="5E3E3431">
      <w:pPr>
        <w:pStyle w:val="10"/>
        <w:spacing w:line="360" w:lineRule="auto"/>
        <w:jc w:val="both"/>
        <w:rPr>
          <w:sz w:val="24"/>
          <w:szCs w:val="24"/>
        </w:rPr>
      </w:pPr>
      <w:r>
        <w:rPr>
          <w:sz w:val="24"/>
          <w:szCs w:val="24"/>
        </w:rPr>
        <w:t>The benefits of adopting IFRS include reduced capital costs for businesses, improved capital allocation efficiency, and enhanced investor decision-making. By providing a clear and consistent reporting framework, IFRS contributes to more transparent and reliable financial statements. This transparency mitigates reporting risks and ensures stakeholders have access to high-quality information, ultimately promoting more efficient global capital markets.</w:t>
      </w:r>
    </w:p>
    <w:p w14:paraId="7A6363BD">
      <w:pPr>
        <w:pStyle w:val="10"/>
        <w:spacing w:line="360" w:lineRule="auto"/>
        <w:jc w:val="both"/>
      </w:pPr>
    </w:p>
    <w:p w14:paraId="34106893">
      <w:pPr>
        <w:pStyle w:val="10"/>
        <w:spacing w:line="360" w:lineRule="auto"/>
        <w:jc w:val="both"/>
      </w:pPr>
    </w:p>
    <w:p w14:paraId="36ACA568">
      <w:pPr>
        <w:pStyle w:val="10"/>
        <w:spacing w:line="360" w:lineRule="auto"/>
        <w:jc w:val="both"/>
      </w:pPr>
    </w:p>
    <w:p w14:paraId="2BB900C8">
      <w:pPr>
        <w:pStyle w:val="10"/>
        <w:spacing w:line="360" w:lineRule="auto"/>
        <w:jc w:val="both"/>
      </w:pPr>
    </w:p>
    <w:p w14:paraId="13653793">
      <w:pPr>
        <w:pStyle w:val="10"/>
        <w:spacing w:before="7"/>
      </w:pPr>
    </w:p>
    <w:p w14:paraId="2D11CFA8">
      <w:pPr>
        <w:pStyle w:val="5"/>
        <w:numPr>
          <w:ilvl w:val="1"/>
          <w:numId w:val="2"/>
        </w:numPr>
        <w:tabs>
          <w:tab w:val="left" w:pos="1057"/>
        </w:tabs>
        <w:ind w:left="1057" w:hanging="557"/>
        <w:jc w:val="both"/>
        <w:rPr>
          <w:color w:val="2F5597" w:themeColor="accent1" w:themeShade="BF"/>
          <w:sz w:val="28"/>
          <w:szCs w:val="28"/>
        </w:rPr>
      </w:pPr>
      <w:r>
        <w:rPr>
          <w:color w:val="2F5597" w:themeColor="accent1" w:themeShade="BF"/>
          <w:sz w:val="28"/>
          <w:szCs w:val="28"/>
        </w:rPr>
        <w:t>Overview of</w:t>
      </w:r>
      <w:r>
        <w:rPr>
          <w:color w:val="2F5597" w:themeColor="accent1" w:themeShade="BF"/>
          <w:spacing w:val="-4"/>
          <w:sz w:val="28"/>
          <w:szCs w:val="28"/>
        </w:rPr>
        <w:t xml:space="preserve"> </w:t>
      </w:r>
      <w:r>
        <w:rPr>
          <w:color w:val="2F5597" w:themeColor="accent1" w:themeShade="BF"/>
          <w:sz w:val="28"/>
          <w:szCs w:val="28"/>
        </w:rPr>
        <w:t>the</w:t>
      </w:r>
      <w:r>
        <w:rPr>
          <w:color w:val="2F5597" w:themeColor="accent1" w:themeShade="BF"/>
          <w:spacing w:val="-4"/>
          <w:sz w:val="28"/>
          <w:szCs w:val="28"/>
        </w:rPr>
        <w:t xml:space="preserve"> </w:t>
      </w:r>
      <w:r>
        <w:rPr>
          <w:color w:val="2F5597" w:themeColor="accent1" w:themeShade="BF"/>
          <w:spacing w:val="-2"/>
          <w:sz w:val="28"/>
          <w:szCs w:val="28"/>
        </w:rPr>
        <w:t>organization</w:t>
      </w:r>
    </w:p>
    <w:p w14:paraId="4157D916">
      <w:pPr>
        <w:pStyle w:val="10"/>
        <w:spacing w:line="360" w:lineRule="auto"/>
        <w:jc w:val="both"/>
      </w:pPr>
    </w:p>
    <w:p w14:paraId="597606A8">
      <w:pPr>
        <w:pStyle w:val="10"/>
        <w:spacing w:before="159" w:line="360" w:lineRule="auto"/>
        <w:jc w:val="both"/>
        <w:rPr>
          <w:color w:val="000000"/>
          <w:sz w:val="24"/>
          <w:szCs w:val="24"/>
          <w:shd w:val="clear" w:color="auto" w:fill="FFFFFF"/>
        </w:rPr>
      </w:pPr>
      <w:r>
        <w:rPr>
          <w:color w:val="000000"/>
          <w:sz w:val="24"/>
          <w:szCs w:val="24"/>
          <w:shd w:val="clear" w:color="auto" w:fill="FFFFFF"/>
        </w:rPr>
        <w:t>Accounting rules are the policies ordering how to manage accounting transactions in financial statements. Accounting regulations offer businesses clear instructions on the proper Way to prepare and present financial statements.</w:t>
      </w:r>
      <w:r>
        <w:rPr>
          <w:color w:val="000000"/>
          <w:sz w:val="24"/>
          <w:szCs w:val="24"/>
        </w:rPr>
        <w:br w:type="textWrapping"/>
      </w:r>
      <w:r>
        <w:rPr>
          <w:color w:val="000000"/>
          <w:sz w:val="24"/>
          <w:szCs w:val="24"/>
          <w:shd w:val="clear" w:color="auto" w:fill="FFFFFF"/>
        </w:rPr>
        <w:t>Prior to the implementation of accounting standards, each company had its own methods for creating and sharing financial data. After the financial crisis of 1929, the American Institute of Accountants (AIC) partnered with the New York Stock Exchange (NYSE) to establish the Commission on Accounting Procedures (CAP). This CAP proposed five basic accounting principles to establish uniformity in financial reporting.</w:t>
      </w:r>
    </w:p>
    <w:p w14:paraId="12BBAF03">
      <w:pPr>
        <w:pStyle w:val="10"/>
        <w:spacing w:before="159" w:line="360" w:lineRule="auto"/>
        <w:jc w:val="both"/>
        <w:rPr>
          <w:color w:val="000000"/>
          <w:sz w:val="24"/>
          <w:szCs w:val="24"/>
          <w:shd w:val="clear" w:color="auto" w:fill="FFFFFF"/>
        </w:rPr>
      </w:pPr>
      <w:r>
        <w:rPr>
          <w:color w:val="000000"/>
          <w:sz w:val="24"/>
          <w:szCs w:val="24"/>
        </w:rPr>
        <w:br w:type="textWrapping"/>
      </w:r>
      <w:r>
        <w:rPr>
          <w:color w:val="000000"/>
          <w:sz w:val="24"/>
          <w:szCs w:val="24"/>
          <w:shd w:val="clear" w:color="auto" w:fill="FFFFFF"/>
        </w:rPr>
        <w:t>Members of the Institute enhanced the calculation method and added another principle, resulting in a total of six. Businesses slowly enacted the Securities Act of 1933 and the Exchange Act of 1934, resulting in the establishment of the Securities and Exchange Commission (SEC). The SEC is tasked with conducting thorough reviews of companies' filings to guarantee adherence to SEC regulations, such as complete disclosure, comprehensive accounting, and comparability. Accounting has specific regulations that control the documentation and communication of financial transactions. This guarantees that crucial information is efficiently relayed to external entities like shareholders, banks, and regulators. Technical standards enhance accountability and transparency by setting clear limits between various financial reporting metrics.</w:t>
      </w:r>
    </w:p>
    <w:p w14:paraId="4535B8E4">
      <w:pPr>
        <w:pStyle w:val="10"/>
        <w:spacing w:line="360" w:lineRule="auto"/>
        <w:jc w:val="both"/>
        <w:rPr>
          <w:color w:val="000000"/>
          <w:sz w:val="24"/>
          <w:szCs w:val="24"/>
          <w:shd w:val="clear" w:color="auto" w:fill="FFFFFF"/>
        </w:rPr>
      </w:pPr>
      <w:r>
        <w:rPr>
          <w:color w:val="000000"/>
          <w:sz w:val="24"/>
          <w:szCs w:val="24"/>
          <w:shd w:val="clear" w:color="auto" w:fill="FFFFFF"/>
        </w:rPr>
        <w:t>IFRS outlines various transactions impacting finances and advises multinational corporations on how to handle and showcase their financial statements. It is a group of accounting rules that enables consumers, companies, and investors to assess financial data and make inferences. The aim of IFRS is to establish a uniform set of standards across the world to enhance transparency, efficiency, and accountability in international markets. IFRS suggests the factors. essential for businesses as they enable investors to put their money into companies that have transparent business operations. IFRS demands a range of financial statements, such as cash flow statements, comprehensive income statements, balance sheets, and equity changes statements. The International Financial Reporting Standards (IFRS) were established and endorsed by the independent private organization called the International Accounting Standards Board (IASB) to govern global financial reporting standards. The control of the IASB is managed by the IFRS Foundation. Founded in 2001, the IASB was established to replace the International Accounting Standards Committee (IASC).</w:t>
      </w:r>
      <w:r>
        <w:rPr>
          <w:color w:val="000000"/>
          <w:sz w:val="24"/>
          <w:szCs w:val="24"/>
        </w:rPr>
        <w:br w:type="textWrapping"/>
      </w:r>
      <w:r>
        <w:rPr>
          <w:color w:val="000000"/>
          <w:sz w:val="24"/>
          <w:szCs w:val="24"/>
        </w:rPr>
        <w:br w:type="textWrapping"/>
      </w:r>
      <w:r>
        <w:rPr>
          <w:color w:val="000000"/>
          <w:sz w:val="24"/>
          <w:szCs w:val="24"/>
          <w:shd w:val="clear" w:color="auto" w:fill="FFFFFF"/>
        </w:rPr>
        <w:t>According to the IFRS Foundation's Constitution, the IASB oversees overseeing all technical matters concerning financial reporting.</w:t>
      </w:r>
    </w:p>
    <w:p w14:paraId="02AB3ECA">
      <w:pPr>
        <w:pStyle w:val="10"/>
        <w:spacing w:line="360" w:lineRule="auto"/>
        <w:jc w:val="both"/>
        <w:rPr>
          <w:sz w:val="24"/>
          <w:szCs w:val="24"/>
        </w:rPr>
      </w:pPr>
    </w:p>
    <w:p w14:paraId="32D1B358">
      <w:pPr>
        <w:pStyle w:val="10"/>
        <w:numPr>
          <w:ilvl w:val="0"/>
          <w:numId w:val="4"/>
        </w:numPr>
        <w:spacing w:line="360" w:lineRule="auto"/>
        <w:jc w:val="both"/>
        <w:rPr>
          <w:sz w:val="24"/>
          <w:szCs w:val="24"/>
        </w:rPr>
      </w:pPr>
      <w:r>
        <w:rPr>
          <w:b/>
          <w:bCs/>
          <w:color w:val="000000"/>
          <w:sz w:val="24"/>
          <w:szCs w:val="24"/>
          <w:shd w:val="clear" w:color="auto" w:fill="FFFFFF"/>
        </w:rPr>
        <w:t>Complete autonomy in deciding on technical matters: </w:t>
      </w:r>
      <w:r>
        <w:rPr>
          <w:color w:val="000000"/>
          <w:sz w:val="24"/>
          <w:szCs w:val="24"/>
          <w:shd w:val="clear" w:color="auto" w:fill="FFFFFF"/>
        </w:rPr>
        <w:t>The IASB has the authority to establish and pursue its own technical agenda, although it must consult with the Trustees of the IFRS Foundation and the public.</w:t>
      </w:r>
    </w:p>
    <w:p w14:paraId="1D2E127B">
      <w:pPr>
        <w:pStyle w:val="10"/>
        <w:spacing w:line="360" w:lineRule="auto"/>
        <w:ind w:left="720"/>
        <w:jc w:val="both"/>
        <w:rPr>
          <w:sz w:val="24"/>
          <w:szCs w:val="24"/>
        </w:rPr>
      </w:pPr>
    </w:p>
    <w:p w14:paraId="6260B79A">
      <w:pPr>
        <w:pStyle w:val="10"/>
        <w:numPr>
          <w:ilvl w:val="0"/>
          <w:numId w:val="4"/>
        </w:numPr>
        <w:spacing w:line="360" w:lineRule="auto"/>
        <w:jc w:val="both"/>
        <w:rPr>
          <w:sz w:val="22"/>
          <w:szCs w:val="22"/>
        </w:rPr>
      </w:pPr>
      <w:r>
        <w:rPr>
          <w:b/>
          <w:bCs/>
          <w:sz w:val="24"/>
          <w:szCs w:val="24"/>
        </w:rPr>
        <w:t>Preparation and Issuance of Standards:</w:t>
      </w:r>
      <w:r>
        <w:rPr>
          <w:sz w:val="24"/>
          <w:szCs w:val="24"/>
        </w:rPr>
        <w:t xml:space="preserve"> </w:t>
      </w:r>
      <w:r>
        <w:rPr>
          <w:color w:val="000000"/>
          <w:sz w:val="24"/>
          <w:szCs w:val="24"/>
          <w:shd w:val="clear" w:color="auto" w:fill="FFFFFF"/>
        </w:rPr>
        <w:t>The responsibility of developing and issuing International Financial Reporting Standards (IFRS) and exposure drafts lies with the IASB, in accordance with the procedural rules outlined in the constitution of the IFRS Foundation.</w:t>
      </w:r>
    </w:p>
    <w:p w14:paraId="164AC0CC">
      <w:pPr>
        <w:pStyle w:val="10"/>
        <w:spacing w:line="360" w:lineRule="auto"/>
        <w:jc w:val="both"/>
        <w:rPr>
          <w:sz w:val="24"/>
          <w:szCs w:val="24"/>
        </w:rPr>
      </w:pPr>
    </w:p>
    <w:p w14:paraId="766FBE0B">
      <w:pPr>
        <w:pStyle w:val="10"/>
        <w:numPr>
          <w:ilvl w:val="0"/>
          <w:numId w:val="4"/>
        </w:numPr>
        <w:spacing w:line="360" w:lineRule="auto"/>
        <w:jc w:val="both"/>
        <w:rPr>
          <w:sz w:val="24"/>
          <w:szCs w:val="24"/>
        </w:rPr>
      </w:pPr>
      <w:r>
        <w:rPr>
          <w:b/>
          <w:bCs/>
          <w:sz w:val="24"/>
          <w:szCs w:val="24"/>
        </w:rPr>
        <w:t>Approval of Interpretations:</w:t>
      </w:r>
      <w:r>
        <w:rPr>
          <w:sz w:val="24"/>
          <w:szCs w:val="24"/>
        </w:rPr>
        <w:t xml:space="preserve"> </w:t>
      </w:r>
      <w:r>
        <w:rPr>
          <w:color w:val="000000"/>
          <w:sz w:val="24"/>
          <w:szCs w:val="24"/>
          <w:shd w:val="clear" w:color="auto" w:fill="FFFFFF"/>
        </w:rPr>
        <w:t>The IASB gives its approval to interpretations created by the IFRS Interpretations Committee and releases them to offer guidance on implementing IFRS standards.</w:t>
      </w:r>
    </w:p>
    <w:p w14:paraId="37DA95A5">
      <w:pPr>
        <w:pStyle w:val="10"/>
        <w:spacing w:before="226" w:line="360" w:lineRule="auto"/>
      </w:pPr>
    </w:p>
    <w:p w14:paraId="57ABB946">
      <w:pPr>
        <w:pStyle w:val="6"/>
        <w:numPr>
          <w:ilvl w:val="2"/>
          <w:numId w:val="2"/>
        </w:numPr>
        <w:tabs>
          <w:tab w:val="left" w:pos="1197"/>
        </w:tabs>
        <w:ind w:left="1197" w:hanging="697"/>
        <w:rPr>
          <w:color w:val="2F5597" w:themeColor="accent1" w:themeShade="BF"/>
          <w:sz w:val="24"/>
          <w:szCs w:val="24"/>
        </w:rPr>
      </w:pPr>
      <w:r>
        <w:rPr>
          <w:color w:val="2F5597" w:themeColor="accent1" w:themeShade="BF"/>
          <w:sz w:val="24"/>
          <w:szCs w:val="24"/>
        </w:rPr>
        <w:t>The</w:t>
      </w:r>
      <w:r>
        <w:rPr>
          <w:color w:val="2F5597" w:themeColor="accent1" w:themeShade="BF"/>
          <w:spacing w:val="-7"/>
          <w:sz w:val="24"/>
          <w:szCs w:val="24"/>
        </w:rPr>
        <w:t xml:space="preserve"> </w:t>
      </w:r>
      <w:r>
        <w:rPr>
          <w:color w:val="2F5597" w:themeColor="accent1" w:themeShade="BF"/>
          <w:sz w:val="24"/>
          <w:szCs w:val="24"/>
        </w:rPr>
        <w:t>legal</w:t>
      </w:r>
      <w:r>
        <w:rPr>
          <w:color w:val="2F5597" w:themeColor="accent1" w:themeShade="BF"/>
          <w:spacing w:val="-6"/>
          <w:sz w:val="24"/>
          <w:szCs w:val="24"/>
        </w:rPr>
        <w:t xml:space="preserve"> </w:t>
      </w:r>
      <w:r>
        <w:rPr>
          <w:color w:val="2F5597" w:themeColor="accent1" w:themeShade="BF"/>
          <w:sz w:val="24"/>
          <w:szCs w:val="24"/>
        </w:rPr>
        <w:t>&amp;</w:t>
      </w:r>
      <w:r>
        <w:rPr>
          <w:color w:val="2F5597" w:themeColor="accent1" w:themeShade="BF"/>
          <w:spacing w:val="-8"/>
          <w:sz w:val="24"/>
          <w:szCs w:val="24"/>
        </w:rPr>
        <w:t xml:space="preserve"> </w:t>
      </w:r>
      <w:r>
        <w:rPr>
          <w:color w:val="2F5597" w:themeColor="accent1" w:themeShade="BF"/>
          <w:sz w:val="24"/>
          <w:szCs w:val="24"/>
        </w:rPr>
        <w:t>regulatory environment</w:t>
      </w:r>
      <w:r>
        <w:rPr>
          <w:color w:val="2F5597" w:themeColor="accent1" w:themeShade="BF"/>
          <w:spacing w:val="-4"/>
          <w:sz w:val="24"/>
          <w:szCs w:val="24"/>
        </w:rPr>
        <w:t xml:space="preserve"> </w:t>
      </w:r>
      <w:r>
        <w:rPr>
          <w:color w:val="2F5597" w:themeColor="accent1" w:themeShade="BF"/>
          <w:sz w:val="24"/>
          <w:szCs w:val="24"/>
        </w:rPr>
        <w:t>in</w:t>
      </w:r>
      <w:r>
        <w:rPr>
          <w:color w:val="2F5597" w:themeColor="accent1" w:themeShade="BF"/>
          <w:spacing w:val="-4"/>
          <w:sz w:val="24"/>
          <w:szCs w:val="24"/>
        </w:rPr>
        <w:t xml:space="preserve"> </w:t>
      </w:r>
      <w:r>
        <w:rPr>
          <w:color w:val="2F5597" w:themeColor="accent1" w:themeShade="BF"/>
          <w:spacing w:val="-2"/>
          <w:sz w:val="24"/>
          <w:szCs w:val="24"/>
        </w:rPr>
        <w:t>Bangladesh</w:t>
      </w:r>
    </w:p>
    <w:p w14:paraId="50E4D58B">
      <w:pPr>
        <w:pStyle w:val="10"/>
        <w:spacing w:line="360" w:lineRule="auto"/>
        <w:jc w:val="both"/>
        <w:rPr>
          <w:color w:val="000000"/>
          <w:shd w:val="clear" w:color="auto" w:fill="FFFFFF"/>
        </w:rPr>
      </w:pPr>
    </w:p>
    <w:p w14:paraId="7FBF347D">
      <w:pPr>
        <w:pStyle w:val="10"/>
        <w:spacing w:line="360" w:lineRule="auto"/>
        <w:jc w:val="both"/>
        <w:rPr>
          <w:color w:val="000000"/>
          <w:sz w:val="24"/>
          <w:szCs w:val="24"/>
          <w:shd w:val="clear" w:color="auto" w:fill="FFFFFF"/>
        </w:rPr>
      </w:pPr>
      <w:r>
        <w:rPr>
          <w:color w:val="000000"/>
          <w:sz w:val="24"/>
          <w:szCs w:val="24"/>
          <w:shd w:val="clear" w:color="auto" w:fill="FFFFFF"/>
        </w:rPr>
        <w:t>ICAB is the primary organization in charge of approving and supervising the accounting industry in Bangladesh.</w:t>
      </w:r>
      <w:r>
        <w:rPr>
          <w:rFonts w:ascii="Segoe UI" w:hAnsi="Segoe UI" w:cs="Segoe UI"/>
          <w:color w:val="000000"/>
          <w:sz w:val="24"/>
          <w:szCs w:val="24"/>
          <w:shd w:val="clear" w:color="auto" w:fill="FFFFFF"/>
        </w:rPr>
        <w:t xml:space="preserve"> </w:t>
      </w:r>
      <w:r>
        <w:rPr>
          <w:color w:val="000000"/>
          <w:sz w:val="24"/>
          <w:szCs w:val="24"/>
          <w:shd w:val="clear" w:color="auto" w:fill="FFFFFF"/>
        </w:rPr>
        <w:t>ICAB pledged implement and enhance accounting standards within the nation. ICAB has embraced both IAS and BAS while making slight adjustments to fit local requirements to conform with global standards.</w:t>
      </w:r>
    </w:p>
    <w:p w14:paraId="2D0C6748">
      <w:pPr>
        <w:pStyle w:val="10"/>
        <w:spacing w:line="360" w:lineRule="auto"/>
        <w:jc w:val="both"/>
        <w:rPr>
          <w:sz w:val="24"/>
          <w:szCs w:val="24"/>
        </w:rPr>
        <w:sectPr>
          <w:pgSz w:w="12240" w:h="15840"/>
          <w:pgMar w:top="1360" w:right="1020" w:bottom="280" w:left="940" w:header="720" w:footer="720" w:gutter="0"/>
          <w:cols w:space="720" w:num="1"/>
        </w:sectPr>
      </w:pPr>
      <w:r>
        <w:rPr>
          <w:color w:val="000000"/>
          <w:sz w:val="24"/>
          <w:szCs w:val="24"/>
          <w:shd w:val="clear" w:color="auto" w:fill="FFFFFF"/>
        </w:rPr>
        <w:t>Once these guidelines receive official approval, the Bangladesh Securities &amp; Exchange Commission (BSEC), mandated by the Bangladesh government, will implement them,</w:t>
      </w:r>
      <w:r>
        <w:rPr>
          <w:rFonts w:ascii="Segoe UI" w:hAnsi="Segoe UI" w:cs="Segoe UI"/>
          <w:color w:val="000000"/>
          <w:sz w:val="24"/>
          <w:szCs w:val="24"/>
          <w:shd w:val="clear" w:color="auto" w:fill="FFFFFF"/>
        </w:rPr>
        <w:t xml:space="preserve"> </w:t>
      </w:r>
      <w:r>
        <w:rPr>
          <w:color w:val="000000"/>
          <w:sz w:val="24"/>
          <w:szCs w:val="24"/>
          <w:shd w:val="clear" w:color="auto" w:fill="FFFFFF"/>
        </w:rPr>
        <w:t xml:space="preserve">monitors adherence to these regulations. </w:t>
      </w:r>
      <w:r>
        <w:rPr>
          <w:sz w:val="24"/>
          <w:szCs w:val="24"/>
        </w:rPr>
        <w:t>BSEC ensures that publicly listed companies in Bangladesh adhere to BAS, thereby maintaining transparency and consistency in financial reporting across the corporate sector.</w:t>
      </w:r>
    </w:p>
    <w:p w14:paraId="587ECFBF">
      <w:pPr>
        <w:pStyle w:val="5"/>
        <w:numPr>
          <w:ilvl w:val="1"/>
          <w:numId w:val="2"/>
        </w:numPr>
        <w:tabs>
          <w:tab w:val="left" w:pos="1057"/>
        </w:tabs>
        <w:spacing w:before="57"/>
        <w:ind w:left="1057" w:hanging="557"/>
        <w:rPr>
          <w:color w:val="525252"/>
          <w:sz w:val="28"/>
          <w:szCs w:val="28"/>
        </w:rPr>
      </w:pPr>
      <w:r>
        <w:rPr>
          <w:color w:val="2F5597" w:themeColor="accent1" w:themeShade="BF"/>
          <w:sz w:val="28"/>
          <w:szCs w:val="28"/>
        </w:rPr>
        <w:t>Objectives</w:t>
      </w:r>
      <w:r>
        <w:rPr>
          <w:color w:val="2F5597" w:themeColor="accent1" w:themeShade="BF"/>
          <w:spacing w:val="-6"/>
          <w:sz w:val="28"/>
          <w:szCs w:val="28"/>
        </w:rPr>
        <w:t xml:space="preserve"> set by </w:t>
      </w:r>
      <w:r>
        <w:rPr>
          <w:color w:val="2F5597" w:themeColor="accent1" w:themeShade="BF"/>
          <w:spacing w:val="-7"/>
          <w:sz w:val="28"/>
          <w:szCs w:val="28"/>
        </w:rPr>
        <w:t>the</w:t>
      </w:r>
      <w:r>
        <w:rPr>
          <w:color w:val="2F5597" w:themeColor="accent1" w:themeShade="BF"/>
          <w:spacing w:val="-10"/>
          <w:sz w:val="28"/>
          <w:szCs w:val="28"/>
        </w:rPr>
        <w:t xml:space="preserve"> </w:t>
      </w:r>
      <w:r>
        <w:rPr>
          <w:color w:val="2F5597" w:themeColor="accent1" w:themeShade="BF"/>
          <w:spacing w:val="-2"/>
          <w:sz w:val="28"/>
          <w:szCs w:val="28"/>
        </w:rPr>
        <w:t>study</w:t>
      </w:r>
    </w:p>
    <w:p w14:paraId="13F4B7FE">
      <w:pPr>
        <w:pStyle w:val="10"/>
        <w:rPr>
          <w:b/>
          <w:sz w:val="32"/>
        </w:rPr>
      </w:pPr>
    </w:p>
    <w:p w14:paraId="2E434A70">
      <w:pPr>
        <w:pStyle w:val="10"/>
        <w:spacing w:before="1"/>
        <w:rPr>
          <w:b/>
          <w:sz w:val="32"/>
        </w:rPr>
      </w:pPr>
    </w:p>
    <w:p w14:paraId="668B893F">
      <w:pPr>
        <w:pStyle w:val="6"/>
        <w:numPr>
          <w:ilvl w:val="2"/>
          <w:numId w:val="2"/>
        </w:numPr>
        <w:tabs>
          <w:tab w:val="left" w:pos="1197"/>
        </w:tabs>
        <w:ind w:left="1197" w:hanging="697"/>
      </w:pPr>
      <w:r>
        <w:rPr>
          <w:color w:val="2F5597" w:themeColor="accent1" w:themeShade="BF"/>
        </w:rPr>
        <w:t>Primary</w:t>
      </w:r>
      <w:r>
        <w:rPr>
          <w:color w:val="2F5597" w:themeColor="accent1" w:themeShade="BF"/>
          <w:spacing w:val="-5"/>
        </w:rPr>
        <w:t xml:space="preserve"> </w:t>
      </w:r>
      <w:r>
        <w:rPr>
          <w:color w:val="2F5597" w:themeColor="accent1" w:themeShade="BF"/>
          <w:spacing w:val="-2"/>
        </w:rPr>
        <w:t>objectives:</w:t>
      </w:r>
    </w:p>
    <w:p w14:paraId="560CCF85">
      <w:pPr>
        <w:pStyle w:val="10"/>
        <w:spacing w:before="276" w:line="360" w:lineRule="auto"/>
        <w:ind w:left="500" w:right="477"/>
        <w:jc w:val="both"/>
        <w:rPr>
          <w:sz w:val="20"/>
          <w:szCs w:val="22"/>
        </w:rPr>
      </w:pPr>
      <w:r>
        <w:rPr>
          <w:color w:val="000000"/>
          <w:sz w:val="24"/>
          <w:szCs w:val="24"/>
          <w:shd w:val="clear" w:color="auto" w:fill="FFFFFF"/>
        </w:rPr>
        <w:t>To showcase how NCC Bank is applying Accounting Standard (IFRS &amp; IAS) and the importance of integrating it into their accounting practices.</w:t>
      </w:r>
    </w:p>
    <w:p w14:paraId="014454FC">
      <w:pPr>
        <w:pStyle w:val="6"/>
        <w:numPr>
          <w:ilvl w:val="2"/>
          <w:numId w:val="2"/>
        </w:numPr>
        <w:tabs>
          <w:tab w:val="left" w:pos="1197"/>
        </w:tabs>
        <w:spacing w:before="126"/>
        <w:ind w:left="1197" w:hanging="697"/>
      </w:pPr>
      <w:r>
        <w:rPr>
          <w:color w:val="2F5597" w:themeColor="accent1" w:themeShade="BF"/>
          <w:spacing w:val="-2"/>
        </w:rPr>
        <w:t>Secondary Objectives:</w:t>
      </w:r>
    </w:p>
    <w:p w14:paraId="357D0703">
      <w:pPr>
        <w:pStyle w:val="10"/>
        <w:spacing w:before="156" w:line="360" w:lineRule="auto"/>
        <w:ind w:left="500" w:right="644"/>
        <w:jc w:val="both"/>
        <w:rPr>
          <w:sz w:val="24"/>
          <w:szCs w:val="24"/>
        </w:rPr>
      </w:pPr>
      <w:r>
        <w:rPr>
          <w:color w:val="000000"/>
          <w:sz w:val="24"/>
          <w:szCs w:val="24"/>
          <w:shd w:val="clear" w:color="auto" w:fill="FFFFFF"/>
        </w:rPr>
        <w:t>The goal of this research is to improve comprehension of NCC Bank PLC and its Accounting Standards.</w:t>
      </w:r>
      <w:r>
        <w:rPr>
          <w:color w:val="000000"/>
          <w:sz w:val="22"/>
          <w:szCs w:val="22"/>
          <w:shd w:val="clear" w:color="auto" w:fill="FFFFFF"/>
        </w:rPr>
        <w:t xml:space="preserve"> </w:t>
      </w:r>
      <w:r>
        <w:rPr>
          <w:color w:val="000000"/>
          <w:sz w:val="24"/>
          <w:szCs w:val="24"/>
          <w:shd w:val="clear" w:color="auto" w:fill="FFFFFF"/>
        </w:rPr>
        <w:t>The research aims to achieve goals. Rewrite the following text using the same language and word count:</w:t>
      </w:r>
    </w:p>
    <w:p w14:paraId="1882D22A">
      <w:pPr>
        <w:pStyle w:val="10"/>
        <w:spacing w:before="65" w:line="360" w:lineRule="auto"/>
        <w:rPr>
          <w:sz w:val="24"/>
          <w:szCs w:val="24"/>
        </w:rPr>
      </w:pPr>
    </w:p>
    <w:p w14:paraId="6DC54C8D">
      <w:pPr>
        <w:pStyle w:val="33"/>
        <w:numPr>
          <w:ilvl w:val="0"/>
          <w:numId w:val="5"/>
        </w:numPr>
        <w:tabs>
          <w:tab w:val="left" w:pos="857"/>
        </w:tabs>
        <w:spacing w:before="1" w:line="360" w:lineRule="auto"/>
        <w:ind w:left="857" w:hanging="357"/>
        <w:jc w:val="both"/>
        <w:rPr>
          <w:sz w:val="24"/>
          <w:szCs w:val="24"/>
        </w:rPr>
      </w:pPr>
      <w:r>
        <w:rPr>
          <w:color w:val="000000"/>
          <w:sz w:val="24"/>
          <w:szCs w:val="24"/>
          <w:shd w:val="clear" w:color="auto" w:fill="FFFFFF"/>
        </w:rPr>
        <w:t>Understanding accounting regulations and getting an introduction to NCC Bank PLC</w:t>
      </w:r>
      <w:r>
        <w:rPr>
          <w:spacing w:val="-4"/>
          <w:sz w:val="24"/>
          <w:szCs w:val="24"/>
        </w:rPr>
        <w:t>.</w:t>
      </w:r>
    </w:p>
    <w:p w14:paraId="4516BF60">
      <w:pPr>
        <w:pStyle w:val="33"/>
        <w:numPr>
          <w:ilvl w:val="0"/>
          <w:numId w:val="5"/>
        </w:numPr>
        <w:tabs>
          <w:tab w:val="left" w:pos="865"/>
        </w:tabs>
        <w:spacing w:line="360" w:lineRule="auto"/>
        <w:ind w:left="865" w:hanging="365"/>
        <w:jc w:val="both"/>
        <w:rPr>
          <w:sz w:val="24"/>
          <w:szCs w:val="24"/>
        </w:rPr>
      </w:pPr>
      <w:r>
        <w:rPr>
          <w:color w:val="000000"/>
          <w:sz w:val="24"/>
          <w:szCs w:val="24"/>
          <w:shd w:val="clear" w:color="auto" w:fill="FFFFFF"/>
        </w:rPr>
        <w:t>Outline the key benefits of implementing IFRS</w:t>
      </w:r>
      <w:r>
        <w:rPr>
          <w:rStyle w:val="35"/>
          <w:color w:val="333333"/>
          <w:sz w:val="24"/>
          <w:szCs w:val="24"/>
          <w:shd w:val="clear" w:color="auto" w:fill="FFFFFF"/>
        </w:rPr>
        <w:t>.</w:t>
      </w:r>
    </w:p>
    <w:p w14:paraId="57D03C66">
      <w:pPr>
        <w:pStyle w:val="33"/>
        <w:numPr>
          <w:ilvl w:val="0"/>
          <w:numId w:val="5"/>
        </w:numPr>
        <w:tabs>
          <w:tab w:val="left" w:pos="857"/>
        </w:tabs>
        <w:spacing w:line="360" w:lineRule="auto"/>
        <w:ind w:left="857" w:hanging="357"/>
        <w:jc w:val="both"/>
        <w:rPr>
          <w:sz w:val="24"/>
          <w:szCs w:val="24"/>
        </w:rPr>
      </w:pPr>
      <w:r>
        <w:rPr>
          <w:color w:val="000000"/>
          <w:sz w:val="24"/>
          <w:szCs w:val="24"/>
          <w:shd w:val="clear" w:color="auto" w:fill="FFFFFF"/>
        </w:rPr>
        <w:t>To guarantee restrictions in implementing IFRS.</w:t>
      </w:r>
    </w:p>
    <w:p w14:paraId="0705617D">
      <w:pPr>
        <w:pStyle w:val="33"/>
        <w:numPr>
          <w:ilvl w:val="0"/>
          <w:numId w:val="5"/>
        </w:numPr>
        <w:tabs>
          <w:tab w:val="left" w:pos="857"/>
        </w:tabs>
        <w:spacing w:line="360" w:lineRule="auto"/>
        <w:ind w:left="857" w:hanging="357"/>
        <w:jc w:val="both"/>
        <w:rPr>
          <w:sz w:val="24"/>
          <w:szCs w:val="24"/>
        </w:rPr>
      </w:pPr>
      <w:r>
        <w:rPr>
          <w:color w:val="000000"/>
          <w:sz w:val="24"/>
          <w:szCs w:val="24"/>
          <w:shd w:val="clear" w:color="auto" w:fill="FFFFFF"/>
        </w:rPr>
        <w:t>Explain the importance of IFRS in enhancing accounting data</w:t>
      </w:r>
      <w:r>
        <w:rPr>
          <w:rStyle w:val="35"/>
          <w:color w:val="333333"/>
          <w:sz w:val="24"/>
          <w:szCs w:val="24"/>
          <w:shd w:val="clear" w:color="auto" w:fill="FFFFFF"/>
        </w:rPr>
        <w:t>.</w:t>
      </w:r>
    </w:p>
    <w:p w14:paraId="13890AC1">
      <w:pPr>
        <w:pStyle w:val="33"/>
        <w:numPr>
          <w:ilvl w:val="0"/>
          <w:numId w:val="5"/>
        </w:numPr>
        <w:tabs>
          <w:tab w:val="left" w:pos="849"/>
        </w:tabs>
        <w:spacing w:line="360" w:lineRule="auto"/>
        <w:ind w:left="849" w:hanging="349"/>
        <w:jc w:val="both"/>
        <w:rPr>
          <w:rStyle w:val="35"/>
          <w:sz w:val="24"/>
          <w:szCs w:val="24"/>
        </w:rPr>
      </w:pPr>
      <w:r>
        <w:rPr>
          <w:color w:val="000000"/>
          <w:sz w:val="24"/>
          <w:szCs w:val="24"/>
          <w:shd w:val="clear" w:color="auto" w:fill="FFFFFF"/>
        </w:rPr>
        <w:t>The consequences of IFRS on financial statements.</w:t>
      </w:r>
    </w:p>
    <w:p w14:paraId="4EF1030C">
      <w:pPr>
        <w:pStyle w:val="33"/>
        <w:numPr>
          <w:ilvl w:val="0"/>
          <w:numId w:val="5"/>
        </w:numPr>
        <w:tabs>
          <w:tab w:val="left" w:pos="849"/>
        </w:tabs>
        <w:spacing w:line="360" w:lineRule="auto"/>
        <w:ind w:left="849" w:hanging="349"/>
        <w:jc w:val="both"/>
        <w:rPr>
          <w:sz w:val="24"/>
          <w:szCs w:val="24"/>
        </w:rPr>
      </w:pPr>
      <w:r>
        <w:rPr>
          <w:color w:val="000000"/>
          <w:sz w:val="24"/>
          <w:szCs w:val="24"/>
          <w:shd w:val="clear" w:color="auto" w:fill="FFFFFF"/>
        </w:rPr>
        <w:t>Evaluate the performance over the past three years.</w:t>
      </w:r>
    </w:p>
    <w:p w14:paraId="3EAC70AF">
      <w:pPr>
        <w:tabs>
          <w:tab w:val="left" w:pos="857"/>
        </w:tabs>
        <w:rPr>
          <w:sz w:val="28"/>
        </w:rPr>
      </w:pPr>
    </w:p>
    <w:p w14:paraId="549F0200">
      <w:pPr>
        <w:pStyle w:val="5"/>
        <w:numPr>
          <w:ilvl w:val="1"/>
          <w:numId w:val="2"/>
        </w:numPr>
        <w:tabs>
          <w:tab w:val="left" w:pos="1057"/>
        </w:tabs>
        <w:spacing w:before="275"/>
        <w:ind w:left="1057" w:hanging="557"/>
        <w:rPr>
          <w:color w:val="2F5597" w:themeColor="accent1" w:themeShade="BF"/>
          <w:sz w:val="28"/>
          <w:szCs w:val="28"/>
        </w:rPr>
      </w:pPr>
      <w:r>
        <w:rPr>
          <w:color w:val="2F5597" w:themeColor="accent1" w:themeShade="BF"/>
          <w:sz w:val="28"/>
          <w:szCs w:val="28"/>
        </w:rPr>
        <w:t>Rational</w:t>
      </w:r>
      <w:r>
        <w:rPr>
          <w:color w:val="2F5597" w:themeColor="accent1" w:themeShade="BF"/>
          <w:spacing w:val="-7"/>
          <w:sz w:val="28"/>
          <w:szCs w:val="28"/>
        </w:rPr>
        <w:t xml:space="preserve"> </w:t>
      </w:r>
      <w:r>
        <w:rPr>
          <w:color w:val="2F5597" w:themeColor="accent1" w:themeShade="BF"/>
          <w:sz w:val="28"/>
          <w:szCs w:val="28"/>
        </w:rPr>
        <w:t>of</w:t>
      </w:r>
      <w:r>
        <w:rPr>
          <w:color w:val="2F5597" w:themeColor="accent1" w:themeShade="BF"/>
          <w:spacing w:val="-7"/>
          <w:sz w:val="28"/>
          <w:szCs w:val="28"/>
        </w:rPr>
        <w:t xml:space="preserve"> </w:t>
      </w:r>
      <w:r>
        <w:rPr>
          <w:color w:val="2F5597" w:themeColor="accent1" w:themeShade="BF"/>
          <w:sz w:val="28"/>
          <w:szCs w:val="28"/>
        </w:rPr>
        <w:t>the</w:t>
      </w:r>
      <w:r>
        <w:rPr>
          <w:color w:val="2F5597" w:themeColor="accent1" w:themeShade="BF"/>
          <w:spacing w:val="-6"/>
          <w:sz w:val="28"/>
          <w:szCs w:val="28"/>
        </w:rPr>
        <w:t xml:space="preserve"> </w:t>
      </w:r>
      <w:r>
        <w:rPr>
          <w:color w:val="2F5597" w:themeColor="accent1" w:themeShade="BF"/>
          <w:spacing w:val="-2"/>
          <w:sz w:val="28"/>
          <w:szCs w:val="28"/>
        </w:rPr>
        <w:t>study</w:t>
      </w:r>
    </w:p>
    <w:p w14:paraId="731C9EA0">
      <w:pPr>
        <w:pStyle w:val="10"/>
        <w:spacing w:before="285"/>
        <w:rPr>
          <w:b/>
          <w:sz w:val="32"/>
        </w:rPr>
      </w:pPr>
    </w:p>
    <w:p w14:paraId="0BED8ABA">
      <w:pPr>
        <w:spacing w:line="360" w:lineRule="auto"/>
        <w:jc w:val="both"/>
        <w:rPr>
          <w:sz w:val="24"/>
          <w:szCs w:val="24"/>
        </w:rPr>
        <w:sectPr>
          <w:pgSz w:w="12240" w:h="15840"/>
          <w:pgMar w:top="1380" w:right="1020" w:bottom="280" w:left="940" w:header="720" w:footer="720" w:gutter="0"/>
          <w:cols w:space="720" w:num="1"/>
        </w:sectPr>
      </w:pPr>
      <w:r>
        <w:rPr>
          <w:sz w:val="24"/>
          <w:szCs w:val="24"/>
        </w:rPr>
        <w:t xml:space="preserve">During my internship at NCC Bank PLC, an established private bank in Bangladesh, I have been assigned to the Foreign Exchange Branch, Motijheel. </w:t>
      </w:r>
      <w:r>
        <w:rPr>
          <w:color w:val="000000"/>
          <w:sz w:val="24"/>
          <w:szCs w:val="24"/>
          <w:shd w:val="clear" w:color="auto" w:fill="FFFFFF"/>
        </w:rPr>
        <w:t xml:space="preserve">This study is a component of the BBA program offered by United International University (UIU), within the School of Business Administration. </w:t>
      </w:r>
      <w:r>
        <w:rPr>
          <w:sz w:val="24"/>
          <w:szCs w:val="24"/>
        </w:rPr>
        <w:t>where I am majoring in accounting. The internship provides an invaluable opportunity to gain practical banking experience, which is essential for bridging the gap between academic knowledge and real-world applications. Completing this three-month internship is a mandatory requirement for the BBA program, and it has been instrumental in enhancing my understanding of the banking industry. This report will explore various aspects of NCC Bank PLC, focusing on its operations and the current environment within the banking sector</w:t>
      </w:r>
    </w:p>
    <w:p w14:paraId="0D5CED3A">
      <w:pPr>
        <w:pStyle w:val="10"/>
        <w:spacing w:before="352"/>
        <w:rPr>
          <w:sz w:val="32"/>
        </w:rPr>
      </w:pPr>
    </w:p>
    <w:p w14:paraId="410571C8">
      <w:pPr>
        <w:pStyle w:val="5"/>
        <w:numPr>
          <w:ilvl w:val="1"/>
          <w:numId w:val="2"/>
        </w:numPr>
        <w:tabs>
          <w:tab w:val="left" w:pos="1057"/>
        </w:tabs>
        <w:ind w:left="1057" w:hanging="557"/>
        <w:rPr>
          <w:color w:val="2F5597" w:themeColor="accent1" w:themeShade="BF"/>
          <w:sz w:val="28"/>
          <w:szCs w:val="28"/>
        </w:rPr>
      </w:pPr>
      <w:r>
        <w:rPr>
          <w:color w:val="2F5597" w:themeColor="accent1" w:themeShade="BF"/>
          <w:sz w:val="28"/>
          <w:szCs w:val="28"/>
        </w:rPr>
        <w:t>Scopes</w:t>
      </w:r>
      <w:r>
        <w:rPr>
          <w:color w:val="2F5597" w:themeColor="accent1" w:themeShade="BF"/>
          <w:spacing w:val="-6"/>
          <w:sz w:val="28"/>
          <w:szCs w:val="28"/>
        </w:rPr>
        <w:t xml:space="preserve"> Defined </w:t>
      </w:r>
      <w:r>
        <w:rPr>
          <w:color w:val="2F5597" w:themeColor="accent1" w:themeShade="BF"/>
          <w:sz w:val="28"/>
          <w:szCs w:val="28"/>
        </w:rPr>
        <w:t>by</w:t>
      </w:r>
      <w:r>
        <w:rPr>
          <w:color w:val="2F5597" w:themeColor="accent1" w:themeShade="BF"/>
          <w:spacing w:val="-4"/>
          <w:sz w:val="28"/>
          <w:szCs w:val="28"/>
        </w:rPr>
        <w:t xml:space="preserve"> </w:t>
      </w:r>
      <w:r>
        <w:rPr>
          <w:color w:val="2F5597" w:themeColor="accent1" w:themeShade="BF"/>
          <w:sz w:val="28"/>
          <w:szCs w:val="28"/>
        </w:rPr>
        <w:t>the</w:t>
      </w:r>
      <w:r>
        <w:rPr>
          <w:color w:val="2F5597" w:themeColor="accent1" w:themeShade="BF"/>
          <w:spacing w:val="-6"/>
          <w:sz w:val="28"/>
          <w:szCs w:val="28"/>
        </w:rPr>
        <w:t xml:space="preserve"> </w:t>
      </w:r>
      <w:r>
        <w:rPr>
          <w:color w:val="2F5597" w:themeColor="accent1" w:themeShade="BF"/>
          <w:spacing w:val="-2"/>
          <w:sz w:val="28"/>
          <w:szCs w:val="28"/>
        </w:rPr>
        <w:t>study</w:t>
      </w:r>
    </w:p>
    <w:p w14:paraId="29C61B33">
      <w:pPr>
        <w:pStyle w:val="5"/>
        <w:tabs>
          <w:tab w:val="left" w:pos="1057"/>
        </w:tabs>
        <w:ind w:firstLine="0"/>
        <w:jc w:val="right"/>
        <w:rPr>
          <w:color w:val="2F5597" w:themeColor="accent1" w:themeShade="BF"/>
        </w:rPr>
      </w:pPr>
    </w:p>
    <w:p w14:paraId="37198AF6">
      <w:pPr>
        <w:pStyle w:val="10"/>
        <w:spacing w:line="360" w:lineRule="auto"/>
        <w:jc w:val="both"/>
        <w:rPr>
          <w:sz w:val="24"/>
          <w:szCs w:val="24"/>
        </w:rPr>
      </w:pPr>
      <w:r>
        <w:rPr>
          <w:color w:val="000000"/>
          <w:sz w:val="24"/>
          <w:szCs w:val="24"/>
          <w:shd w:val="clear" w:color="auto" w:fill="FFFFFF"/>
        </w:rPr>
        <w:t>The characteristics of NCC Bank and the current environment in the private banking sector will be examined in the report. During a quarter, my role at NCC Bank involved collaborating with and assisting a higher-ranking official. In the initial days, I watched each assignment closely after getting to collaborate with the officers.</w:t>
      </w:r>
    </w:p>
    <w:p w14:paraId="496032BE">
      <w:pPr>
        <w:pStyle w:val="10"/>
      </w:pPr>
    </w:p>
    <w:p w14:paraId="0A8780D6">
      <w:pPr>
        <w:pStyle w:val="10"/>
        <w:spacing w:before="84"/>
      </w:pPr>
    </w:p>
    <w:p w14:paraId="0B66551B">
      <w:pPr>
        <w:pStyle w:val="5"/>
        <w:numPr>
          <w:ilvl w:val="1"/>
          <w:numId w:val="2"/>
        </w:numPr>
        <w:tabs>
          <w:tab w:val="left" w:pos="1057"/>
        </w:tabs>
        <w:ind w:left="1057" w:hanging="557"/>
        <w:rPr>
          <w:color w:val="2F5597" w:themeColor="accent1" w:themeShade="BF"/>
          <w:sz w:val="28"/>
          <w:szCs w:val="28"/>
        </w:rPr>
      </w:pPr>
      <w:r>
        <w:rPr>
          <w:color w:val="2F5597" w:themeColor="accent1" w:themeShade="BF"/>
          <w:sz w:val="28"/>
          <w:szCs w:val="28"/>
        </w:rPr>
        <w:t>Limitations</w:t>
      </w:r>
      <w:r>
        <w:rPr>
          <w:color w:val="2F5597" w:themeColor="accent1" w:themeShade="BF"/>
          <w:spacing w:val="-9"/>
          <w:sz w:val="28"/>
          <w:szCs w:val="28"/>
        </w:rPr>
        <w:t xml:space="preserve"> </w:t>
      </w:r>
      <w:r>
        <w:rPr>
          <w:color w:val="2F5597" w:themeColor="accent1" w:themeShade="BF"/>
          <w:sz w:val="28"/>
          <w:szCs w:val="28"/>
        </w:rPr>
        <w:t>identified by</w:t>
      </w:r>
      <w:r>
        <w:rPr>
          <w:color w:val="2F5597" w:themeColor="accent1" w:themeShade="BF"/>
          <w:spacing w:val="-5"/>
          <w:sz w:val="28"/>
          <w:szCs w:val="28"/>
        </w:rPr>
        <w:t xml:space="preserve"> </w:t>
      </w:r>
      <w:r>
        <w:rPr>
          <w:color w:val="2F5597" w:themeColor="accent1" w:themeShade="BF"/>
          <w:sz w:val="28"/>
          <w:szCs w:val="28"/>
        </w:rPr>
        <w:t>the</w:t>
      </w:r>
      <w:r>
        <w:rPr>
          <w:color w:val="2F5597" w:themeColor="accent1" w:themeShade="BF"/>
          <w:spacing w:val="-9"/>
          <w:sz w:val="28"/>
          <w:szCs w:val="28"/>
        </w:rPr>
        <w:t xml:space="preserve"> </w:t>
      </w:r>
      <w:r>
        <w:rPr>
          <w:color w:val="2F5597" w:themeColor="accent1" w:themeShade="BF"/>
          <w:spacing w:val="-2"/>
          <w:sz w:val="28"/>
          <w:szCs w:val="28"/>
        </w:rPr>
        <w:t>study</w:t>
      </w:r>
    </w:p>
    <w:p w14:paraId="6FDBAB99">
      <w:pPr>
        <w:pStyle w:val="10"/>
        <w:spacing w:before="16"/>
        <w:rPr>
          <w:b/>
          <w:sz w:val="32"/>
        </w:rPr>
      </w:pPr>
    </w:p>
    <w:p w14:paraId="26347DD0">
      <w:pPr>
        <w:spacing w:line="360" w:lineRule="auto"/>
        <w:jc w:val="both"/>
        <w:rPr>
          <w:sz w:val="24"/>
          <w:szCs w:val="24"/>
        </w:rPr>
        <w:sectPr>
          <w:pgSz w:w="12240" w:h="15840"/>
          <w:pgMar w:top="1820" w:right="1020" w:bottom="280" w:left="940" w:header="720" w:footer="720" w:gutter="0"/>
          <w:cols w:space="720" w:num="1"/>
        </w:sectPr>
      </w:pPr>
      <w:r>
        <w:rPr>
          <w:sz w:val="24"/>
          <w:szCs w:val="24"/>
        </w:rPr>
        <w:t>The work over the topic throughout my internship gave me valuable information, but I did not have time to delve into this topic. Also, since it was an individual and confidential assignment, I had to manage the entire process independently.</w:t>
      </w:r>
      <w:r>
        <w:rPr>
          <w:color w:val="000000"/>
          <w:sz w:val="20"/>
          <w:szCs w:val="20"/>
          <w:shd w:val="clear" w:color="auto" w:fill="FFFFFF"/>
        </w:rPr>
        <w:t xml:space="preserve"> </w:t>
      </w:r>
      <w:r>
        <w:rPr>
          <w:color w:val="000000"/>
          <w:sz w:val="24"/>
          <w:szCs w:val="24"/>
          <w:shd w:val="clear" w:color="auto" w:fill="FFFFFF"/>
        </w:rPr>
        <w:t>Because of time limitations, I couldn't carry out my work in a comprehensive and systematic way</w:t>
      </w:r>
      <w:r>
        <w:rPr>
          <w:sz w:val="24"/>
          <w:szCs w:val="24"/>
        </w:rPr>
        <w:t>, which made this difficult to complete an in-depth qualitative analysis within the allotted time frame.</w:t>
      </w:r>
    </w:p>
    <w:p w14:paraId="14E19384">
      <w:pPr>
        <w:pStyle w:val="10"/>
        <w:rPr>
          <w:sz w:val="72"/>
        </w:rPr>
      </w:pPr>
    </w:p>
    <w:p w14:paraId="2CE4FBE8">
      <w:pPr>
        <w:pStyle w:val="10"/>
        <w:rPr>
          <w:sz w:val="72"/>
        </w:rPr>
      </w:pPr>
    </w:p>
    <w:p w14:paraId="67A0BBA9">
      <w:pPr>
        <w:pStyle w:val="10"/>
        <w:rPr>
          <w:sz w:val="72"/>
        </w:rPr>
      </w:pPr>
    </w:p>
    <w:p w14:paraId="001F3909">
      <w:pPr>
        <w:pStyle w:val="10"/>
        <w:spacing w:before="300"/>
        <w:rPr>
          <w:sz w:val="72"/>
        </w:rPr>
      </w:pPr>
    </w:p>
    <w:p w14:paraId="142D9A56">
      <w:pPr>
        <w:sectPr>
          <w:pgSz w:w="12240" w:h="15840"/>
          <w:pgMar w:top="1820" w:right="1020" w:bottom="280" w:left="940" w:header="720" w:footer="720" w:gutter="0"/>
          <w:cols w:space="720" w:num="1"/>
        </w:sectPr>
      </w:pPr>
      <w:r>
        <w:rPr>
          <w:b/>
          <w:bCs/>
          <w:color w:val="2F5597" w:themeColor="accent1" w:themeShade="BF"/>
        </w:rPr>
        <mc:AlternateContent>
          <mc:Choice Requires="wps">
            <w:drawing>
              <wp:anchor distT="0" distB="0" distL="114300" distR="114300" simplePos="0" relativeHeight="251676672" behindDoc="0" locked="0" layoutInCell="1" allowOverlap="1">
                <wp:simplePos x="0" y="0"/>
                <wp:positionH relativeFrom="column">
                  <wp:posOffset>-190500</wp:posOffset>
                </wp:positionH>
                <wp:positionV relativeFrom="paragraph">
                  <wp:posOffset>-23495</wp:posOffset>
                </wp:positionV>
                <wp:extent cx="7027545" cy="3945255"/>
                <wp:effectExtent l="0" t="0" r="21590" b="17145"/>
                <wp:wrapNone/>
                <wp:docPr id="8" name="Rectangle: Rounded Corners 8"/>
                <wp:cNvGraphicFramePr/>
                <a:graphic xmlns:a="http://schemas.openxmlformats.org/drawingml/2006/main">
                  <a:graphicData uri="http://schemas.microsoft.com/office/word/2010/wordprocessingShape">
                    <wps:wsp>
                      <wps:cNvSpPr/>
                      <wps:spPr>
                        <a:xfrm>
                          <a:off x="0" y="0"/>
                          <a:ext cx="7027333" cy="3945467"/>
                        </a:xfrm>
                        <a:prstGeom prst="roundRect">
                          <a:avLst/>
                        </a:prstGeom>
                        <a:solidFill>
                          <a:schemeClr val="accent5">
                            <a:lumMod val="20000"/>
                            <a:lumOff val="80000"/>
                          </a:schemeClr>
                        </a:solidFill>
                      </wps:spPr>
                      <wps:style>
                        <a:lnRef idx="1">
                          <a:schemeClr val="accent5"/>
                        </a:lnRef>
                        <a:fillRef idx="2">
                          <a:schemeClr val="accent5"/>
                        </a:fillRef>
                        <a:effectRef idx="1">
                          <a:schemeClr val="accent5"/>
                        </a:effectRef>
                        <a:fontRef idx="minor">
                          <a:schemeClr val="dk1"/>
                        </a:fontRef>
                      </wps:style>
                      <wps:txbx>
                        <w:txbxContent>
                          <w:p w14:paraId="5A22DF90">
                            <w:pPr>
                              <w:pStyle w:val="3"/>
                              <w:numPr>
                                <w:ilvl w:val="0"/>
                                <w:numId w:val="6"/>
                              </w:numPr>
                              <w:tabs>
                                <w:tab w:val="left" w:pos="1618"/>
                              </w:tabs>
                              <w:jc w:val="center"/>
                              <w:rPr>
                                <w:b/>
                                <w:bCs/>
                                <w:color w:val="2F5597" w:themeColor="accent1" w:themeShade="BF"/>
                                <w:sz w:val="72"/>
                                <w:szCs w:val="72"/>
                              </w:rPr>
                            </w:pPr>
                            <w:r>
                              <w:rPr>
                                <w:b/>
                                <w:bCs/>
                                <w:color w:val="2F5597" w:themeColor="accent1" w:themeShade="BF"/>
                                <w:spacing w:val="-2"/>
                                <w:sz w:val="72"/>
                                <w:szCs w:val="72"/>
                              </w:rPr>
                              <w:t>Methodology used in the study</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id="Rectangle: Rounded Corners 8" o:spid="_x0000_s1026" o:spt="2" style="position:absolute;left:0pt;margin-left:-15pt;margin-top:-1.85pt;height:310.65pt;width:553.35pt;z-index:251676672;v-text-anchor:middle;mso-width-relative:page;mso-height-relative:page;" fillcolor="#DEEBF7 [664]" filled="t" stroked="t" coordsize="21600,21600" arcsize="0.166666666666667" o:gfxdata="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">
                <v:fill on="t" focussize="0,0"/>
                <v:stroke weight="0.5pt" color="#5B9BD5 [3208]" miterlimit="8" joinstyle="miter"/>
                <v:imagedata o:title=""/>
                <o:lock v:ext="edit" aspectratio="f"/>
                <v:textbox>
                  <w:txbxContent>
                    <w:p w14:paraId="5A22DF90">
                      <w:pPr>
                        <w:pStyle w:val="3"/>
                        <w:numPr>
                          <w:ilvl w:val="0"/>
                          <w:numId w:val="6"/>
                        </w:numPr>
                        <w:tabs>
                          <w:tab w:val="left" w:pos="1618"/>
                        </w:tabs>
                        <w:jc w:val="center"/>
                        <w:rPr>
                          <w:b/>
                          <w:bCs/>
                          <w:color w:val="2F5597" w:themeColor="accent1" w:themeShade="BF"/>
                          <w:sz w:val="72"/>
                          <w:szCs w:val="72"/>
                        </w:rPr>
                      </w:pPr>
                      <w:r>
                        <w:rPr>
                          <w:b/>
                          <w:bCs/>
                          <w:color w:val="2F5597" w:themeColor="accent1" w:themeShade="BF"/>
                          <w:spacing w:val="-2"/>
                          <w:sz w:val="72"/>
                          <w:szCs w:val="72"/>
                        </w:rPr>
                        <w:t>Methodology used in the study</w:t>
                      </w:r>
                    </w:p>
                  </w:txbxContent>
                </v:textbox>
              </v:roundrect>
            </w:pict>
          </mc:Fallback>
        </mc:AlternateContent>
      </w:r>
    </w:p>
    <w:p w14:paraId="61E44421">
      <w:pPr>
        <w:pStyle w:val="5"/>
        <w:numPr>
          <w:ilvl w:val="1"/>
          <w:numId w:val="7"/>
        </w:numPr>
        <w:tabs>
          <w:tab w:val="left" w:pos="4336"/>
        </w:tabs>
        <w:spacing w:before="328"/>
        <w:rPr>
          <w:color w:val="2F5597" w:themeColor="accent1" w:themeShade="BF"/>
          <w:sz w:val="28"/>
          <w:szCs w:val="28"/>
        </w:rPr>
      </w:pPr>
      <w:r>
        <w:rPr>
          <w:color w:val="2F5597" w:themeColor="accent1" w:themeShade="BF"/>
          <w:sz w:val="28"/>
          <w:szCs w:val="28"/>
        </w:rPr>
        <w:t>Type of Data</w:t>
      </w:r>
    </w:p>
    <w:p w14:paraId="01D30531">
      <w:pPr>
        <w:pStyle w:val="5"/>
        <w:tabs>
          <w:tab w:val="left" w:pos="4336"/>
        </w:tabs>
        <w:spacing w:before="328"/>
        <w:ind w:left="1219" w:firstLine="0"/>
        <w:rPr>
          <w:color w:val="2F5597" w:themeColor="accent1" w:themeShade="BF"/>
          <w:sz w:val="28"/>
          <w:szCs w:val="28"/>
        </w:rPr>
      </w:pPr>
      <w:r>
        <w:rPr>
          <w:color w:val="000000"/>
          <w:sz w:val="24"/>
          <w:szCs w:val="24"/>
          <w:shd w:val="clear" w:color="auto" w:fill="FFFFFF"/>
        </w:rPr>
        <w:t>There are two types of data: primary and secondary data.</w:t>
      </w:r>
    </w:p>
    <w:p w14:paraId="177AE7BE">
      <w:pPr>
        <w:pStyle w:val="5"/>
        <w:numPr>
          <w:ilvl w:val="0"/>
          <w:numId w:val="8"/>
        </w:numPr>
        <w:tabs>
          <w:tab w:val="left" w:pos="4336"/>
        </w:tabs>
        <w:spacing w:before="328" w:line="360" w:lineRule="auto"/>
        <w:jc w:val="both"/>
        <w:rPr>
          <w:color w:val="000000" w:themeColor="text1"/>
          <w14:textFill>
            <w14:solidFill>
              <w14:schemeClr w14:val="tx1"/>
            </w14:solidFill>
          </w14:textFill>
        </w:rPr>
      </w:pPr>
      <w:r>
        <w:rPr>
          <w:color w:val="2F5597" w:themeColor="accent1" w:themeShade="BF"/>
          <w:sz w:val="28"/>
          <w:szCs w:val="28"/>
        </w:rPr>
        <w:t xml:space="preserve">Primary data: </w:t>
      </w:r>
      <w:r>
        <w:rPr>
          <w:b w:val="0"/>
          <w:bCs w:val="0"/>
          <w:color w:val="000000"/>
          <w:sz w:val="24"/>
          <w:szCs w:val="24"/>
          <w:shd w:val="clear" w:color="auto" w:fill="FFFFFF"/>
        </w:rPr>
        <w:t>This information is gathered firsthand by the researcher through surveys, interviews, or observations.</w:t>
      </w:r>
    </w:p>
    <w:p w14:paraId="78FEEC5E">
      <w:pPr>
        <w:pStyle w:val="5"/>
        <w:numPr>
          <w:ilvl w:val="0"/>
          <w:numId w:val="8"/>
        </w:numPr>
        <w:tabs>
          <w:tab w:val="left" w:pos="4336"/>
        </w:tabs>
        <w:spacing w:before="328" w:line="360" w:lineRule="auto"/>
        <w:jc w:val="both"/>
        <w:rPr>
          <w:b w:val="0"/>
          <w:bCs w:val="0"/>
          <w:color w:val="000000" w:themeColor="text1"/>
          <w:sz w:val="28"/>
          <w:szCs w:val="28"/>
          <w14:textFill>
            <w14:solidFill>
              <w14:schemeClr w14:val="tx1"/>
            </w14:solidFill>
          </w14:textFill>
        </w:rPr>
      </w:pPr>
      <w:r>
        <w:rPr>
          <w:color w:val="2F5597" w:themeColor="accent1" w:themeShade="BF"/>
          <w:sz w:val="28"/>
          <w:szCs w:val="28"/>
        </w:rPr>
        <w:t>Secondary data:</w:t>
      </w:r>
      <w:r>
        <w:rPr>
          <w:color w:val="000000"/>
          <w:sz w:val="28"/>
          <w:szCs w:val="28"/>
          <w:shd w:val="clear" w:color="auto" w:fill="FFFFFF"/>
        </w:rPr>
        <w:t xml:space="preserve"> </w:t>
      </w:r>
      <w:r>
        <w:rPr>
          <w:b w:val="0"/>
          <w:bCs w:val="0"/>
          <w:color w:val="000000"/>
          <w:sz w:val="24"/>
          <w:szCs w:val="24"/>
          <w:shd w:val="clear" w:color="auto" w:fill="FFFFFF"/>
        </w:rPr>
        <w:t>This refers to information that has been gathered by other individuals and is available in books, reports, or online platforms</w:t>
      </w:r>
      <w:r>
        <w:rPr>
          <w:b w:val="0"/>
          <w:bCs w:val="0"/>
          <w:color w:val="000000" w:themeColor="text1"/>
          <w:sz w:val="24"/>
          <w:szCs w:val="24"/>
          <w14:textFill>
            <w14:solidFill>
              <w14:schemeClr w14:val="tx1"/>
            </w14:solidFill>
          </w14:textFill>
        </w:rPr>
        <w:t>.</w:t>
      </w:r>
    </w:p>
    <w:p w14:paraId="17AF8552">
      <w:pPr>
        <w:pStyle w:val="5"/>
        <w:numPr>
          <w:ilvl w:val="1"/>
          <w:numId w:val="8"/>
        </w:numPr>
        <w:tabs>
          <w:tab w:val="left" w:pos="4336"/>
        </w:tabs>
        <w:spacing w:before="328"/>
        <w:jc w:val="both"/>
        <w:rPr>
          <w:color w:val="2F5597" w:themeColor="accent1" w:themeShade="BF"/>
          <w:sz w:val="28"/>
          <w:szCs w:val="28"/>
        </w:rPr>
      </w:pPr>
      <w:r>
        <w:rPr>
          <w:color w:val="2F5597" w:themeColor="accent1" w:themeShade="BF"/>
          <w:sz w:val="28"/>
          <w:szCs w:val="28"/>
        </w:rPr>
        <w:t>Data</w:t>
      </w:r>
      <w:r>
        <w:rPr>
          <w:color w:val="2F5597" w:themeColor="accent1" w:themeShade="BF"/>
          <w:spacing w:val="-5"/>
          <w:sz w:val="28"/>
          <w:szCs w:val="28"/>
        </w:rPr>
        <w:t xml:space="preserve"> </w:t>
      </w:r>
      <w:r>
        <w:rPr>
          <w:color w:val="2F5597" w:themeColor="accent1" w:themeShade="BF"/>
          <w:spacing w:val="-2"/>
          <w:sz w:val="28"/>
          <w:szCs w:val="28"/>
        </w:rPr>
        <w:t>Collections</w:t>
      </w:r>
    </w:p>
    <w:p w14:paraId="3C447F3C">
      <w:pPr>
        <w:pStyle w:val="5"/>
        <w:tabs>
          <w:tab w:val="left" w:pos="4336"/>
        </w:tabs>
        <w:spacing w:before="328"/>
        <w:ind w:left="0" w:firstLine="0"/>
        <w:jc w:val="center"/>
        <w:rPr>
          <w:color w:val="2F5597" w:themeColor="accent1" w:themeShade="BF"/>
          <w:sz w:val="28"/>
          <w:szCs w:val="28"/>
        </w:rPr>
      </w:pPr>
      <w:r>
        <w:rPr>
          <w:color w:val="2F5597" w:themeColor="accent1" w:themeShade="BF"/>
          <w:sz w:val="28"/>
          <w:szCs w:val="28"/>
        </w:rPr>
        <w:t>Data</w:t>
      </w:r>
      <w:r>
        <w:rPr>
          <w:color w:val="2F5597" w:themeColor="accent1" w:themeShade="BF"/>
          <w:spacing w:val="-5"/>
          <w:sz w:val="28"/>
          <w:szCs w:val="28"/>
        </w:rPr>
        <w:t xml:space="preserve"> </w:t>
      </w:r>
      <w:r>
        <w:rPr>
          <w:color w:val="2F5597" w:themeColor="accent1" w:themeShade="BF"/>
          <w:spacing w:val="-2"/>
          <w:sz w:val="28"/>
          <w:szCs w:val="28"/>
        </w:rPr>
        <w:t>Collections</w:t>
      </w:r>
    </w:p>
    <w:p w14:paraId="3E5CD186">
      <w:pPr>
        <w:pStyle w:val="10"/>
        <w:rPr>
          <w:b/>
          <w:sz w:val="20"/>
        </w:rPr>
      </w:pPr>
    </w:p>
    <w:p w14:paraId="45A3CE79">
      <w:pPr>
        <w:pStyle w:val="10"/>
        <w:spacing w:before="147"/>
        <w:jc w:val="center"/>
        <w:rPr>
          <w:b/>
          <w:color w:val="FF0000"/>
          <w:sz w:val="36"/>
          <w:szCs w:val="48"/>
        </w:rPr>
      </w:pPr>
      <w:r>
        <w:rPr>
          <w:color w:val="FF0000"/>
          <w:sz w:val="48"/>
          <w:szCs w:val="48"/>
        </w:rPr>
        <mc:AlternateContent>
          <mc:Choice Requires="wpg">
            <w:drawing>
              <wp:anchor distT="0" distB="0" distL="0" distR="0" simplePos="0" relativeHeight="251660288" behindDoc="1" locked="0" layoutInCell="1" allowOverlap="1">
                <wp:simplePos x="0" y="0"/>
                <wp:positionH relativeFrom="page">
                  <wp:posOffset>1567815</wp:posOffset>
                </wp:positionH>
                <wp:positionV relativeFrom="paragraph">
                  <wp:posOffset>254635</wp:posOffset>
                </wp:positionV>
                <wp:extent cx="1350645" cy="303530"/>
                <wp:effectExtent l="0" t="0" r="0" b="0"/>
                <wp:wrapTopAndBottom/>
                <wp:docPr id="12" name="Group 12"/>
                <wp:cNvGraphicFramePr/>
                <a:graphic xmlns:a="http://schemas.openxmlformats.org/drawingml/2006/main">
                  <a:graphicData uri="http://schemas.microsoft.com/office/word/2010/wordprocessingGroup">
                    <wpg:wgp>
                      <wpg:cNvGrpSpPr/>
                      <wpg:grpSpPr>
                        <a:xfrm>
                          <a:off x="0" y="0"/>
                          <a:ext cx="1350645" cy="303530"/>
                          <a:chOff x="0" y="0"/>
                          <a:chExt cx="1350645" cy="303530"/>
                        </a:xfrm>
                      </wpg:grpSpPr>
                      <wps:wsp>
                        <wps:cNvPr id="13" name="Graphic 13"/>
                        <wps:cNvSpPr/>
                        <wps:spPr>
                          <a:xfrm>
                            <a:off x="6095" y="6095"/>
                            <a:ext cx="1338580" cy="291465"/>
                          </a:xfrm>
                          <a:custGeom>
                            <a:avLst/>
                            <a:gdLst/>
                            <a:ahLst/>
                            <a:cxnLst/>
                            <a:rect l="l" t="t" r="r" b="b"/>
                            <a:pathLst>
                              <a:path w="1338580" h="291465">
                                <a:moveTo>
                                  <a:pt x="0" y="0"/>
                                </a:moveTo>
                                <a:lnTo>
                                  <a:pt x="1289558" y="0"/>
                                </a:lnTo>
                                <a:lnTo>
                                  <a:pt x="1308443" y="3811"/>
                                </a:lnTo>
                                <a:lnTo>
                                  <a:pt x="1323863" y="14208"/>
                                </a:lnTo>
                                <a:lnTo>
                                  <a:pt x="1334260" y="29628"/>
                                </a:lnTo>
                                <a:lnTo>
                                  <a:pt x="1338072" y="48514"/>
                                </a:lnTo>
                                <a:lnTo>
                                  <a:pt x="1338072" y="291083"/>
                                </a:lnTo>
                                <a:lnTo>
                                  <a:pt x="0" y="291083"/>
                                </a:lnTo>
                                <a:lnTo>
                                  <a:pt x="0" y="0"/>
                                </a:lnTo>
                                <a:close/>
                              </a:path>
                            </a:pathLst>
                          </a:custGeom>
                          <a:ln w="12192">
                            <a:solidFill>
                              <a:srgbClr val="000000"/>
                            </a:solidFill>
                            <a:prstDash val="solid"/>
                          </a:ln>
                        </wps:spPr>
                        <wps:bodyPr wrap="square" lIns="0" tIns="0" rIns="0" bIns="0" rtlCol="0">
                          <a:noAutofit/>
                        </wps:bodyPr>
                      </wps:wsp>
                      <wps:wsp>
                        <wps:cNvPr id="14" name="Textbox 14"/>
                        <wps:cNvSpPr txBox="1"/>
                        <wps:spPr>
                          <a:xfrm>
                            <a:off x="12191" y="16248"/>
                            <a:ext cx="1318895" cy="274955"/>
                          </a:xfrm>
                          <a:prstGeom prst="rect">
                            <a:avLst/>
                          </a:prstGeom>
                        </wps:spPr>
                        <wps:txbx>
                          <w:txbxContent>
                            <w:p w14:paraId="200221BD">
                              <w:pPr>
                                <w:spacing w:before="58"/>
                                <w:ind w:left="384"/>
                                <w:rPr>
                                  <w:b/>
                                  <w:bCs/>
                                  <w:sz w:val="24"/>
                                </w:rPr>
                              </w:pPr>
                              <w:r>
                                <w:rPr>
                                  <w:b/>
                                  <w:bCs/>
                                  <w:sz w:val="24"/>
                                </w:rPr>
                                <w:t>Primary</w:t>
                              </w:r>
                              <w:r>
                                <w:rPr>
                                  <w:b/>
                                  <w:bCs/>
                                  <w:spacing w:val="-7"/>
                                  <w:sz w:val="24"/>
                                </w:rPr>
                                <w:t xml:space="preserve"> </w:t>
                              </w:r>
                              <w:r>
                                <w:rPr>
                                  <w:b/>
                                  <w:bCs/>
                                  <w:spacing w:val="-4"/>
                                  <w:sz w:val="24"/>
                                </w:rPr>
                                <w:t>Data</w:t>
                              </w:r>
                            </w:p>
                          </w:txbxContent>
                        </wps:txbx>
                        <wps:bodyPr wrap="square" lIns="0" tIns="0" rIns="0" bIns="0" rtlCol="0">
                          <a:noAutofit/>
                        </wps:bodyPr>
                      </wps:wsp>
                    </wpg:wgp>
                  </a:graphicData>
                </a:graphic>
              </wp:anchor>
            </w:drawing>
          </mc:Choice>
          <mc:Fallback>
            <w:pict>
              <v:group id="_x0000_s1026" o:spid="_x0000_s1026" o:spt="203" style="position:absolute;left:0pt;margin-left:123.45pt;margin-top:20.05pt;height:23.9pt;width:106.35pt;mso-position-horizontal-relative:page;mso-wrap-distance-bottom:0pt;mso-wrap-distance-top:0pt;z-index:-251656192;mso-width-relative:page;mso-height-relative:page;" coordsize="1350645,303530" o:gfxdata="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">
                <o:lock v:ext="edit" aspectratio="f"/>
                <v:shape id="Graphic 13" o:spid="_x0000_s1026" o:spt="100" style="position:absolute;left:6095;top:6095;height:291465;width:1338580;" filled="f" stroked="t" coordsize="1338580,291465" o:gfxdata="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MXRfNbsAAADb&#10;AAAADwAAAAAAAAABACAAAAAiAAAAZHJzL2Rvd25yZXYueG1sUEsBAhQAFAAAAAgAh07iQDMvBZ47&#10;AAAAOQAAABAAAAAAAAAAAQAgAAAACgEAAGRycy9zaGFwZXhtbC54bWxQSwUGAAAAAAYABgBbAQAA&#10;tAMAAAAA&#10;" path="m0,0l1289558,0,1308443,3811,1323863,14208,1334260,29628,1338072,48514,1338072,291083,0,291083,0,0xe">
                  <v:fill on="f" focussize="0,0"/>
                  <v:stroke weight="0.96pt" color="#000000" joinstyle="round"/>
                  <v:imagedata o:title=""/>
                  <o:lock v:ext="edit" aspectratio="f"/>
                  <v:textbox inset="0mm,0mm,0mm,0mm"/>
                </v:shape>
                <v:shape id="Textbox 14" o:spid="_x0000_s1026" o:spt="202" type="#_x0000_t202" style="position:absolute;left:12191;top:16248;height:274955;width:1318895;" filled="f" stroked="f" coordsize="21600,21600" o:gfxdata="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Ux97u8AAAA&#10;2wAAAA8AAAAAAAAAAQAgAAAAIgAAAGRycy9kb3ducmV2LnhtbFBLAQIUABQAAAAIAIdO4kAzLwWe&#10;OwAAADkAAAAQAAAAAAAAAAEAIAAAAAsBAABkcnMvc2hhcGV4bWwueG1sUEsFBgAAAAAGAAYAWwEA&#10;ALUDAAAAAA==&#10;">
                  <v:fill on="f" focussize="0,0"/>
                  <v:stroke on="f"/>
                  <v:imagedata o:title=""/>
                  <o:lock v:ext="edit" aspectratio="f"/>
                  <v:textbox inset="0mm,0mm,0mm,0mm">
                    <w:txbxContent>
                      <w:p w14:paraId="200221BD">
                        <w:pPr>
                          <w:spacing w:before="58"/>
                          <w:ind w:left="384"/>
                          <w:rPr>
                            <w:b/>
                            <w:bCs/>
                            <w:sz w:val="24"/>
                          </w:rPr>
                        </w:pPr>
                        <w:r>
                          <w:rPr>
                            <w:b/>
                            <w:bCs/>
                            <w:sz w:val="24"/>
                          </w:rPr>
                          <w:t>Primary</w:t>
                        </w:r>
                        <w:r>
                          <w:rPr>
                            <w:b/>
                            <w:bCs/>
                            <w:spacing w:val="-7"/>
                            <w:sz w:val="24"/>
                          </w:rPr>
                          <w:t xml:space="preserve"> </w:t>
                        </w:r>
                        <w:r>
                          <w:rPr>
                            <w:b/>
                            <w:bCs/>
                            <w:spacing w:val="-4"/>
                            <w:sz w:val="24"/>
                          </w:rPr>
                          <w:t>Data</w:t>
                        </w:r>
                      </w:p>
                    </w:txbxContent>
                  </v:textbox>
                </v:shape>
                <w10:wrap type="topAndBottom"/>
              </v:group>
            </w:pict>
          </mc:Fallback>
        </mc:AlternateContent>
      </w:r>
      <w:r>
        <w:rPr>
          <w:color w:val="FF0000"/>
          <w:sz w:val="48"/>
          <w:szCs w:val="48"/>
        </w:rPr>
        <mc:AlternateContent>
          <mc:Choice Requires="wpg">
            <w:drawing>
              <wp:anchor distT="0" distB="0" distL="0" distR="0" simplePos="0" relativeHeight="251661312" behindDoc="1" locked="0" layoutInCell="1" allowOverlap="1">
                <wp:simplePos x="0" y="0"/>
                <wp:positionH relativeFrom="page">
                  <wp:posOffset>4833620</wp:posOffset>
                </wp:positionH>
                <wp:positionV relativeFrom="paragraph">
                  <wp:posOffset>277495</wp:posOffset>
                </wp:positionV>
                <wp:extent cx="1348740" cy="311150"/>
                <wp:effectExtent l="0" t="0" r="0" b="0"/>
                <wp:wrapTopAndBottom/>
                <wp:docPr id="15" name="Group 15"/>
                <wp:cNvGraphicFramePr/>
                <a:graphic xmlns:a="http://schemas.openxmlformats.org/drawingml/2006/main">
                  <a:graphicData uri="http://schemas.microsoft.com/office/word/2010/wordprocessingGroup">
                    <wpg:wgp>
                      <wpg:cNvGrpSpPr/>
                      <wpg:grpSpPr>
                        <a:xfrm>
                          <a:off x="0" y="0"/>
                          <a:ext cx="1336675" cy="299086"/>
                          <a:chOff x="6095" y="6095"/>
                          <a:chExt cx="1336675" cy="299085"/>
                        </a:xfrm>
                      </wpg:grpSpPr>
                      <wps:wsp>
                        <wps:cNvPr id="16" name="Graphic 16"/>
                        <wps:cNvSpPr/>
                        <wps:spPr>
                          <a:xfrm>
                            <a:off x="6095" y="6095"/>
                            <a:ext cx="1336675" cy="299085"/>
                          </a:xfrm>
                          <a:custGeom>
                            <a:avLst/>
                            <a:gdLst/>
                            <a:ahLst/>
                            <a:cxnLst/>
                            <a:rect l="l" t="t" r="r" b="b"/>
                            <a:pathLst>
                              <a:path w="1336675" h="299085">
                                <a:moveTo>
                                  <a:pt x="0" y="0"/>
                                </a:moveTo>
                                <a:lnTo>
                                  <a:pt x="1286764" y="0"/>
                                </a:lnTo>
                                <a:lnTo>
                                  <a:pt x="1306115" y="3921"/>
                                </a:lnTo>
                                <a:lnTo>
                                  <a:pt x="1321943" y="14605"/>
                                </a:lnTo>
                                <a:lnTo>
                                  <a:pt x="1332626" y="30432"/>
                                </a:lnTo>
                                <a:lnTo>
                                  <a:pt x="1336548" y="49784"/>
                                </a:lnTo>
                                <a:lnTo>
                                  <a:pt x="1336548" y="298704"/>
                                </a:lnTo>
                                <a:lnTo>
                                  <a:pt x="0" y="298704"/>
                                </a:lnTo>
                                <a:lnTo>
                                  <a:pt x="0" y="0"/>
                                </a:lnTo>
                                <a:close/>
                              </a:path>
                            </a:pathLst>
                          </a:custGeom>
                          <a:ln w="12192">
                            <a:solidFill>
                              <a:srgbClr val="000000"/>
                            </a:solidFill>
                            <a:prstDash val="solid"/>
                          </a:ln>
                        </wps:spPr>
                        <wps:bodyPr wrap="square" lIns="0" tIns="0" rIns="0" bIns="0" rtlCol="0">
                          <a:noAutofit/>
                        </wps:bodyPr>
                      </wps:wsp>
                      <wps:wsp>
                        <wps:cNvPr id="17" name="Textbox 17"/>
                        <wps:cNvSpPr txBox="1"/>
                        <wps:spPr>
                          <a:xfrm>
                            <a:off x="12191" y="16447"/>
                            <a:ext cx="1317625" cy="282574"/>
                          </a:xfrm>
                          <a:prstGeom prst="rect">
                            <a:avLst/>
                          </a:prstGeom>
                        </wps:spPr>
                        <wps:txbx>
                          <w:txbxContent>
                            <w:p w14:paraId="65392C9D">
                              <w:pPr>
                                <w:spacing w:before="57"/>
                                <w:ind w:left="267"/>
                                <w:rPr>
                                  <w:b/>
                                  <w:bCs/>
                                  <w:sz w:val="24"/>
                                </w:rPr>
                              </w:pPr>
                              <w:r>
                                <w:rPr>
                                  <w:b/>
                                  <w:bCs/>
                                  <w:sz w:val="24"/>
                                </w:rPr>
                                <w:t>Secondary</w:t>
                              </w:r>
                              <w:r>
                                <w:rPr>
                                  <w:b/>
                                  <w:bCs/>
                                  <w:spacing w:val="-7"/>
                                  <w:sz w:val="24"/>
                                </w:rPr>
                                <w:t xml:space="preserve"> </w:t>
                              </w:r>
                              <w:r>
                                <w:rPr>
                                  <w:b/>
                                  <w:bCs/>
                                  <w:spacing w:val="-4"/>
                                  <w:sz w:val="24"/>
                                </w:rPr>
                                <w:t>Data</w:t>
                              </w:r>
                            </w:p>
                          </w:txbxContent>
                        </wps:txbx>
                        <wps:bodyPr wrap="square" lIns="0" tIns="0" rIns="0" bIns="0" rtlCol="0">
                          <a:noAutofit/>
                        </wps:bodyPr>
                      </wps:wsp>
                    </wpg:wgp>
                  </a:graphicData>
                </a:graphic>
              </wp:anchor>
            </w:drawing>
          </mc:Choice>
          <mc:Fallback>
            <w:pict>
              <v:group id="_x0000_s1026" o:spid="_x0000_s1026" o:spt="203" style="position:absolute;left:0pt;margin-left:380.6pt;margin-top:21.85pt;height:24.5pt;width:106.2pt;mso-position-horizontal-relative:page;mso-wrap-distance-bottom:0pt;mso-wrap-distance-top:0pt;z-index:-251655168;mso-width-relative:page;mso-height-relative:page;" coordorigin="6095,6095" coordsize="1336675,299085" o:gfxdata="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">
                <o:lock v:ext="edit" aspectratio="f"/>
                <v:shape id="Graphic 16" o:spid="_x0000_s1026" o:spt="100" style="position:absolute;left:6095;top:6095;height:299085;width:1336675;" filled="f" stroked="t" coordsize="1336675,299085" o:gfxdata="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E9xk+S5AAAA2wAA&#10;AA8AAAAAAAAAAQAgAAAAIgAAAGRycy9kb3ducmV2LnhtbFBLAQIUABQAAAAIAIdO4kAzLwWeOwAA&#10;ADkAAAAQAAAAAAAAAAEAIAAAAAgBAABkcnMvc2hhcGV4bWwueG1sUEsFBgAAAAAGAAYAWwEAALID&#10;AAAAAA==&#10;" path="m0,0l1286764,0,1306115,3921,1321943,14605,1332626,30432,1336548,49784,1336548,298704,0,298704,0,0xe">
                  <v:fill on="f" focussize="0,0"/>
                  <v:stroke weight="0.96pt" color="#000000" joinstyle="round"/>
                  <v:imagedata o:title=""/>
                  <o:lock v:ext="edit" aspectratio="f"/>
                  <v:textbox inset="0mm,0mm,0mm,0mm"/>
                </v:shape>
                <v:shape id="Textbox 17" o:spid="_x0000_s1026" o:spt="202" type="#_x0000_t202" style="position:absolute;left:12191;top:16447;height:282574;width:1317625;" filled="f" stroked="f" coordsize="21600,21600" o:gfxdata="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IXjacy8AAAA&#10;2wAAAA8AAAAAAAAAAQAgAAAAIgAAAGRycy9kb3ducmV2LnhtbFBLAQIUABQAAAAIAIdO4kAzLwWe&#10;OwAAADkAAAAQAAAAAAAAAAEAIAAAAAsBAABkcnMvc2hhcGV4bWwueG1sUEsFBgAAAAAGAAYAWwEA&#10;ALUDAAAAAA==&#10;">
                  <v:fill on="f" focussize="0,0"/>
                  <v:stroke on="f"/>
                  <v:imagedata o:title=""/>
                  <o:lock v:ext="edit" aspectratio="f"/>
                  <v:textbox inset="0mm,0mm,0mm,0mm">
                    <w:txbxContent>
                      <w:p w14:paraId="65392C9D">
                        <w:pPr>
                          <w:spacing w:before="57"/>
                          <w:ind w:left="267"/>
                          <w:rPr>
                            <w:b/>
                            <w:bCs/>
                            <w:sz w:val="24"/>
                          </w:rPr>
                        </w:pPr>
                        <w:r>
                          <w:rPr>
                            <w:b/>
                            <w:bCs/>
                            <w:sz w:val="24"/>
                          </w:rPr>
                          <w:t>Secondary</w:t>
                        </w:r>
                        <w:r>
                          <w:rPr>
                            <w:b/>
                            <w:bCs/>
                            <w:spacing w:val="-7"/>
                            <w:sz w:val="24"/>
                          </w:rPr>
                          <w:t xml:space="preserve"> </w:t>
                        </w:r>
                        <w:r>
                          <w:rPr>
                            <w:b/>
                            <w:bCs/>
                            <w:spacing w:val="-4"/>
                            <w:sz w:val="24"/>
                          </w:rPr>
                          <w:t>Data</w:t>
                        </w:r>
                      </w:p>
                    </w:txbxContent>
                  </v:textbox>
                </v:shape>
                <w10:wrap type="topAndBottom"/>
              </v:group>
            </w:pict>
          </mc:Fallback>
        </mc:AlternateContent>
      </w:r>
    </w:p>
    <w:p w14:paraId="3834C0DD">
      <w:pPr>
        <w:pStyle w:val="10"/>
        <w:spacing w:before="11"/>
        <w:jc w:val="center"/>
        <w:rPr>
          <w:b/>
          <w:sz w:val="32"/>
        </w:rPr>
      </w:pPr>
      <w:r>
        <w:drawing>
          <wp:inline distT="0" distB="0" distL="0" distR="0">
            <wp:extent cx="2918460" cy="1539240"/>
            <wp:effectExtent l="0" t="0" r="0" b="3810"/>
            <wp:docPr id="88" name="Picture 88" descr="Difference between Primary Data and Secondary Data - Prinsl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Picture 88" descr="Difference between Primary Data and Secondary Data - Prinsli"/>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a:xfrm>
                      <a:off x="0" y="0"/>
                      <a:ext cx="2919156" cy="1539607"/>
                    </a:xfrm>
                    <a:prstGeom prst="rect">
                      <a:avLst/>
                    </a:prstGeom>
                    <a:noFill/>
                    <a:ln>
                      <a:noFill/>
                    </a:ln>
                  </pic:spPr>
                </pic:pic>
              </a:graphicData>
            </a:graphic>
          </wp:inline>
        </w:drawing>
      </w:r>
    </w:p>
    <w:p w14:paraId="71BF7EE1">
      <w:pPr>
        <w:pStyle w:val="10"/>
        <w:spacing w:before="11"/>
        <w:jc w:val="center"/>
        <w:rPr>
          <w:b/>
          <w:sz w:val="32"/>
        </w:rPr>
      </w:pPr>
    </w:p>
    <w:p w14:paraId="6FE1D4D6">
      <w:pPr>
        <w:pStyle w:val="10"/>
        <w:spacing w:before="11"/>
        <w:rPr>
          <w:b/>
          <w:sz w:val="32"/>
        </w:rPr>
      </w:pPr>
    </w:p>
    <w:p w14:paraId="5AD7AE02">
      <w:pPr>
        <w:pStyle w:val="10"/>
        <w:spacing w:line="360" w:lineRule="auto"/>
        <w:ind w:left="500"/>
        <w:jc w:val="both"/>
      </w:pPr>
      <w:r>
        <w:rPr>
          <w:b/>
          <w:color w:val="2F5597" w:themeColor="accent1" w:themeShade="BF"/>
        </w:rPr>
        <w:t>Primary</w:t>
      </w:r>
      <w:r>
        <w:rPr>
          <w:b/>
          <w:color w:val="2F5597" w:themeColor="accent1" w:themeShade="BF"/>
          <w:spacing w:val="-17"/>
        </w:rPr>
        <w:t xml:space="preserve"> </w:t>
      </w:r>
      <w:r>
        <w:rPr>
          <w:b/>
          <w:color w:val="2F5597" w:themeColor="accent1" w:themeShade="BF"/>
        </w:rPr>
        <w:t>Data</w:t>
      </w:r>
      <w:r>
        <w:rPr>
          <w:b/>
          <w:color w:val="2F5597" w:themeColor="accent1" w:themeShade="BF"/>
          <w:spacing w:val="-14"/>
        </w:rPr>
        <w:t>:</w:t>
      </w:r>
      <w:r>
        <w:rPr>
          <w:b/>
          <w:color w:val="2F5597" w:themeColor="accent1" w:themeShade="BF"/>
        </w:rPr>
        <w:t xml:space="preserve"> -</w:t>
      </w:r>
      <w:r>
        <w:rPr>
          <w:spacing w:val="-16"/>
        </w:rPr>
        <w:t xml:space="preserve"> </w:t>
      </w:r>
      <w:r>
        <w:rPr>
          <w:color w:val="000000"/>
          <w:sz w:val="24"/>
          <w:szCs w:val="24"/>
          <w:shd w:val="clear" w:color="auto" w:fill="FFFFFF"/>
        </w:rPr>
        <w:t>I collect this</w:t>
      </w:r>
      <w:r>
        <w:rPr>
          <w:rStyle w:val="35"/>
          <w:color w:val="333333"/>
          <w:sz w:val="24"/>
          <w:szCs w:val="24"/>
          <w:shd w:val="clear" w:color="auto" w:fill="FFFFFF"/>
        </w:rPr>
        <w:t xml:space="preserve"> information</w:t>
      </w:r>
      <w:r>
        <w:rPr>
          <w:color w:val="333333"/>
          <w:sz w:val="24"/>
          <w:szCs w:val="24"/>
          <w:shd w:val="clear" w:color="auto" w:fill="FFFFFF"/>
        </w:rPr>
        <w:t xml:space="preserve"> </w:t>
      </w:r>
      <w:r>
        <w:rPr>
          <w:rStyle w:val="35"/>
          <w:color w:val="333333"/>
          <w:sz w:val="24"/>
          <w:szCs w:val="24"/>
          <w:shd w:val="clear" w:color="auto" w:fill="FFFFFF"/>
        </w:rPr>
        <w:t>through</w:t>
      </w:r>
      <w:r>
        <w:rPr>
          <w:color w:val="333333"/>
          <w:sz w:val="24"/>
          <w:szCs w:val="24"/>
          <w:shd w:val="clear" w:color="auto" w:fill="FFFFFF"/>
        </w:rPr>
        <w:t xml:space="preserve"> </w:t>
      </w:r>
      <w:r>
        <w:rPr>
          <w:rStyle w:val="35"/>
          <w:color w:val="333333"/>
          <w:sz w:val="24"/>
          <w:szCs w:val="24"/>
          <w:shd w:val="clear" w:color="auto" w:fill="FFFFFF"/>
        </w:rPr>
        <w:t>direct</w:t>
      </w:r>
      <w:r>
        <w:rPr>
          <w:color w:val="333333"/>
          <w:sz w:val="24"/>
          <w:szCs w:val="24"/>
          <w:shd w:val="clear" w:color="auto" w:fill="FFFFFF"/>
        </w:rPr>
        <w:t xml:space="preserve"> </w:t>
      </w:r>
      <w:r>
        <w:rPr>
          <w:rStyle w:val="35"/>
          <w:color w:val="333333"/>
          <w:sz w:val="24"/>
          <w:szCs w:val="24"/>
          <w:shd w:val="clear" w:color="auto" w:fill="FFFFFF"/>
        </w:rPr>
        <w:t>experiences</w:t>
      </w:r>
      <w:r>
        <w:rPr>
          <w:color w:val="333333"/>
          <w:sz w:val="24"/>
          <w:szCs w:val="24"/>
          <w:shd w:val="clear" w:color="auto" w:fill="FFFFFF"/>
        </w:rPr>
        <w:t xml:space="preserve"> </w:t>
      </w:r>
      <w:r>
        <w:rPr>
          <w:rStyle w:val="35"/>
          <w:color w:val="333333"/>
          <w:sz w:val="24"/>
          <w:szCs w:val="24"/>
          <w:shd w:val="clear" w:color="auto" w:fill="FFFFFF"/>
        </w:rPr>
        <w:t>during</w:t>
      </w:r>
      <w:r>
        <w:rPr>
          <w:color w:val="333333"/>
          <w:sz w:val="24"/>
          <w:szCs w:val="24"/>
          <w:shd w:val="clear" w:color="auto" w:fill="FFFFFF"/>
        </w:rPr>
        <w:t xml:space="preserve"> </w:t>
      </w:r>
      <w:r>
        <w:rPr>
          <w:rStyle w:val="35"/>
          <w:color w:val="333333"/>
          <w:sz w:val="24"/>
          <w:szCs w:val="24"/>
          <w:shd w:val="clear" w:color="auto" w:fill="FFFFFF"/>
        </w:rPr>
        <w:t>my</w:t>
      </w:r>
      <w:r>
        <w:rPr>
          <w:color w:val="333333"/>
          <w:sz w:val="24"/>
          <w:szCs w:val="24"/>
          <w:shd w:val="clear" w:color="auto" w:fill="FFFFFF"/>
        </w:rPr>
        <w:t xml:space="preserve"> </w:t>
      </w:r>
      <w:r>
        <w:rPr>
          <w:rStyle w:val="35"/>
          <w:color w:val="333333"/>
          <w:sz w:val="24"/>
          <w:szCs w:val="24"/>
          <w:shd w:val="clear" w:color="auto" w:fill="FFFFFF"/>
        </w:rPr>
        <w:t>internship</w:t>
      </w:r>
      <w:r>
        <w:rPr>
          <w:color w:val="333333"/>
          <w:sz w:val="24"/>
          <w:szCs w:val="24"/>
          <w:shd w:val="clear" w:color="auto" w:fill="FFFFFF"/>
        </w:rPr>
        <w:t xml:space="preserve"> </w:t>
      </w:r>
      <w:r>
        <w:rPr>
          <w:rStyle w:val="35"/>
          <w:color w:val="333333"/>
          <w:sz w:val="24"/>
          <w:szCs w:val="24"/>
          <w:shd w:val="clear" w:color="auto" w:fill="FFFFFF"/>
        </w:rPr>
        <w:t>at</w:t>
      </w:r>
      <w:r>
        <w:rPr>
          <w:color w:val="333333"/>
          <w:sz w:val="24"/>
          <w:szCs w:val="24"/>
          <w:shd w:val="clear" w:color="auto" w:fill="FFFFFF"/>
        </w:rPr>
        <w:t xml:space="preserve"> </w:t>
      </w:r>
      <w:r>
        <w:rPr>
          <w:rStyle w:val="35"/>
          <w:color w:val="333333"/>
          <w:sz w:val="24"/>
          <w:szCs w:val="24"/>
          <w:shd w:val="clear" w:color="auto" w:fill="FFFFFF"/>
        </w:rPr>
        <w:t>NCC</w:t>
      </w:r>
      <w:r>
        <w:rPr>
          <w:color w:val="333333"/>
          <w:sz w:val="24"/>
          <w:szCs w:val="24"/>
          <w:shd w:val="clear" w:color="auto" w:fill="FFFFFF"/>
        </w:rPr>
        <w:t xml:space="preserve"> </w:t>
      </w:r>
      <w:r>
        <w:rPr>
          <w:rStyle w:val="35"/>
          <w:color w:val="333333"/>
          <w:sz w:val="24"/>
          <w:szCs w:val="24"/>
          <w:shd w:val="clear" w:color="auto" w:fill="FFFFFF"/>
        </w:rPr>
        <w:t>Bank</w:t>
      </w:r>
      <w:r>
        <w:rPr>
          <w:color w:val="333333"/>
          <w:sz w:val="24"/>
          <w:szCs w:val="24"/>
          <w:shd w:val="clear" w:color="auto" w:fill="FFFFFF"/>
        </w:rPr>
        <w:t xml:space="preserve"> </w:t>
      </w:r>
      <w:r>
        <w:rPr>
          <w:rStyle w:val="35"/>
          <w:color w:val="333333"/>
          <w:sz w:val="24"/>
          <w:szCs w:val="24"/>
          <w:shd w:val="clear" w:color="auto" w:fill="FFFFFF"/>
        </w:rPr>
        <w:t>Foreign</w:t>
      </w:r>
      <w:r>
        <w:rPr>
          <w:color w:val="333333"/>
          <w:sz w:val="24"/>
          <w:szCs w:val="24"/>
          <w:shd w:val="clear" w:color="auto" w:fill="FFFFFF"/>
        </w:rPr>
        <w:t xml:space="preserve"> </w:t>
      </w:r>
      <w:r>
        <w:rPr>
          <w:rStyle w:val="35"/>
          <w:color w:val="333333"/>
          <w:sz w:val="24"/>
          <w:szCs w:val="24"/>
          <w:shd w:val="clear" w:color="auto" w:fill="FFFFFF"/>
        </w:rPr>
        <w:t>Exchange</w:t>
      </w:r>
      <w:r>
        <w:rPr>
          <w:color w:val="333333"/>
          <w:sz w:val="24"/>
          <w:szCs w:val="24"/>
          <w:shd w:val="clear" w:color="auto" w:fill="FFFFFF"/>
        </w:rPr>
        <w:t xml:space="preserve"> </w:t>
      </w:r>
      <w:r>
        <w:rPr>
          <w:rStyle w:val="35"/>
          <w:color w:val="333333"/>
          <w:sz w:val="24"/>
          <w:szCs w:val="24"/>
          <w:shd w:val="clear" w:color="auto" w:fill="FFFFFF"/>
        </w:rPr>
        <w:t>Branch,</w:t>
      </w:r>
      <w:r>
        <w:rPr>
          <w:color w:val="333333"/>
          <w:sz w:val="24"/>
          <w:szCs w:val="24"/>
          <w:shd w:val="clear" w:color="auto" w:fill="FFFFFF"/>
        </w:rPr>
        <w:t xml:space="preserve"> </w:t>
      </w:r>
      <w:r>
        <w:rPr>
          <w:rStyle w:val="35"/>
          <w:color w:val="333333"/>
          <w:sz w:val="24"/>
          <w:szCs w:val="24"/>
          <w:shd w:val="clear" w:color="auto" w:fill="FFFFFF"/>
        </w:rPr>
        <w:t>where</w:t>
      </w:r>
      <w:r>
        <w:rPr>
          <w:color w:val="333333"/>
          <w:sz w:val="24"/>
          <w:szCs w:val="24"/>
          <w:shd w:val="clear" w:color="auto" w:fill="FFFFFF"/>
        </w:rPr>
        <w:t xml:space="preserve"> </w:t>
      </w:r>
      <w:r>
        <w:rPr>
          <w:rStyle w:val="35"/>
          <w:color w:val="333333"/>
          <w:sz w:val="24"/>
          <w:szCs w:val="24"/>
          <w:shd w:val="clear" w:color="auto" w:fill="FFFFFF"/>
        </w:rPr>
        <w:t>I</w:t>
      </w:r>
      <w:r>
        <w:rPr>
          <w:color w:val="333333"/>
          <w:sz w:val="24"/>
          <w:szCs w:val="24"/>
          <w:shd w:val="clear" w:color="auto" w:fill="FFFFFF"/>
        </w:rPr>
        <w:t xml:space="preserve"> </w:t>
      </w:r>
      <w:r>
        <w:rPr>
          <w:rStyle w:val="35"/>
          <w:color w:val="333333"/>
          <w:sz w:val="24"/>
          <w:szCs w:val="24"/>
          <w:shd w:val="clear" w:color="auto" w:fill="FFFFFF"/>
        </w:rPr>
        <w:t>participated</w:t>
      </w:r>
      <w:r>
        <w:rPr>
          <w:color w:val="333333"/>
          <w:sz w:val="24"/>
          <w:szCs w:val="24"/>
          <w:shd w:val="clear" w:color="auto" w:fill="FFFFFF"/>
        </w:rPr>
        <w:t xml:space="preserve"> </w:t>
      </w:r>
      <w:r>
        <w:rPr>
          <w:rStyle w:val="35"/>
          <w:color w:val="333333"/>
          <w:sz w:val="24"/>
          <w:szCs w:val="24"/>
          <w:shd w:val="clear" w:color="auto" w:fill="FFFFFF"/>
        </w:rPr>
        <w:t>in</w:t>
      </w:r>
      <w:r>
        <w:rPr>
          <w:color w:val="333333"/>
          <w:sz w:val="24"/>
          <w:szCs w:val="24"/>
          <w:shd w:val="clear" w:color="auto" w:fill="FFFFFF"/>
        </w:rPr>
        <w:t xml:space="preserve"> </w:t>
      </w:r>
      <w:r>
        <w:rPr>
          <w:rStyle w:val="35"/>
          <w:color w:val="333333"/>
          <w:sz w:val="24"/>
          <w:szCs w:val="24"/>
          <w:shd w:val="clear" w:color="auto" w:fill="FFFFFF"/>
        </w:rPr>
        <w:t>practical</w:t>
      </w:r>
      <w:r>
        <w:rPr>
          <w:color w:val="333333"/>
          <w:sz w:val="24"/>
          <w:szCs w:val="24"/>
          <w:shd w:val="clear" w:color="auto" w:fill="FFFFFF"/>
        </w:rPr>
        <w:t xml:space="preserve"> tasks </w:t>
      </w:r>
      <w:r>
        <w:rPr>
          <w:rStyle w:val="35"/>
          <w:color w:val="333333"/>
          <w:sz w:val="24"/>
          <w:szCs w:val="24"/>
          <w:shd w:val="clear" w:color="auto" w:fill="FFFFFF"/>
        </w:rPr>
        <w:t>and</w:t>
      </w:r>
      <w:r>
        <w:rPr>
          <w:color w:val="333333"/>
          <w:sz w:val="24"/>
          <w:szCs w:val="24"/>
          <w:shd w:val="clear" w:color="auto" w:fill="FFFFFF"/>
        </w:rPr>
        <w:t xml:space="preserve"> </w:t>
      </w:r>
      <w:r>
        <w:rPr>
          <w:rStyle w:val="35"/>
          <w:color w:val="333333"/>
          <w:sz w:val="24"/>
          <w:szCs w:val="24"/>
          <w:shd w:val="clear" w:color="auto" w:fill="FFFFFF"/>
        </w:rPr>
        <w:t>had</w:t>
      </w:r>
      <w:r>
        <w:rPr>
          <w:color w:val="333333"/>
          <w:sz w:val="24"/>
          <w:szCs w:val="24"/>
          <w:shd w:val="clear" w:color="auto" w:fill="FFFFFF"/>
        </w:rPr>
        <w:t xml:space="preserve"> </w:t>
      </w:r>
      <w:r>
        <w:rPr>
          <w:rStyle w:val="35"/>
          <w:color w:val="333333"/>
          <w:sz w:val="24"/>
          <w:szCs w:val="24"/>
          <w:shd w:val="clear" w:color="auto" w:fill="FFFFFF"/>
        </w:rPr>
        <w:t>informal</w:t>
      </w:r>
      <w:r>
        <w:rPr>
          <w:color w:val="333333"/>
          <w:sz w:val="24"/>
          <w:szCs w:val="24"/>
          <w:shd w:val="clear" w:color="auto" w:fill="FFFFFF"/>
        </w:rPr>
        <w:t xml:space="preserve"> </w:t>
      </w:r>
      <w:r>
        <w:rPr>
          <w:rStyle w:val="35"/>
          <w:color w:val="333333"/>
          <w:sz w:val="24"/>
          <w:szCs w:val="24"/>
          <w:shd w:val="clear" w:color="auto" w:fill="FFFFFF"/>
        </w:rPr>
        <w:t>discussions</w:t>
      </w:r>
      <w:r>
        <w:rPr>
          <w:color w:val="333333"/>
          <w:sz w:val="24"/>
          <w:szCs w:val="24"/>
          <w:shd w:val="clear" w:color="auto" w:fill="FFFFFF"/>
        </w:rPr>
        <w:t xml:space="preserve"> </w:t>
      </w:r>
      <w:r>
        <w:rPr>
          <w:rStyle w:val="35"/>
          <w:color w:val="333333"/>
          <w:sz w:val="24"/>
          <w:szCs w:val="24"/>
          <w:shd w:val="clear" w:color="auto" w:fill="FFFFFF"/>
        </w:rPr>
        <w:t>with</w:t>
      </w:r>
      <w:r>
        <w:rPr>
          <w:color w:val="333333"/>
          <w:sz w:val="24"/>
          <w:szCs w:val="24"/>
          <w:shd w:val="clear" w:color="auto" w:fill="FFFFFF"/>
        </w:rPr>
        <w:t xml:space="preserve"> </w:t>
      </w:r>
      <w:r>
        <w:rPr>
          <w:rStyle w:val="35"/>
          <w:color w:val="333333"/>
          <w:sz w:val="24"/>
          <w:szCs w:val="24"/>
          <w:shd w:val="clear" w:color="auto" w:fill="FFFFFF"/>
        </w:rPr>
        <w:t>my</w:t>
      </w:r>
      <w:r>
        <w:rPr>
          <w:color w:val="333333"/>
          <w:sz w:val="24"/>
          <w:szCs w:val="24"/>
          <w:shd w:val="clear" w:color="auto" w:fill="FFFFFF"/>
        </w:rPr>
        <w:t xml:space="preserve"> </w:t>
      </w:r>
      <w:r>
        <w:rPr>
          <w:color w:val="000000"/>
          <w:sz w:val="24"/>
          <w:szCs w:val="24"/>
          <w:shd w:val="clear" w:color="auto" w:fill="FFFFFF"/>
        </w:rPr>
        <w:t>manager.</w:t>
      </w:r>
    </w:p>
    <w:p w14:paraId="6FA30D10">
      <w:pPr>
        <w:pStyle w:val="10"/>
        <w:spacing w:before="119" w:line="360" w:lineRule="auto"/>
        <w:ind w:left="500"/>
        <w:jc w:val="both"/>
        <w:rPr>
          <w:sz w:val="24"/>
          <w:szCs w:val="24"/>
        </w:rPr>
      </w:pPr>
      <w:r>
        <w:rPr>
          <w:b/>
          <w:color w:val="2F5597" w:themeColor="accent1" w:themeShade="BF"/>
        </w:rPr>
        <w:t>Secondary</w:t>
      </w:r>
      <w:r>
        <w:rPr>
          <w:b/>
          <w:color w:val="2F5597" w:themeColor="accent1" w:themeShade="BF"/>
          <w:spacing w:val="-11"/>
        </w:rPr>
        <w:t xml:space="preserve"> </w:t>
      </w:r>
      <w:r>
        <w:rPr>
          <w:b/>
          <w:color w:val="2F5597" w:themeColor="accent1" w:themeShade="BF"/>
        </w:rPr>
        <w:t>Data</w:t>
      </w:r>
      <w:r>
        <w:rPr>
          <w:b/>
          <w:color w:val="2F5597" w:themeColor="accent1" w:themeShade="BF"/>
          <w:spacing w:val="-12"/>
        </w:rPr>
        <w:t>:</w:t>
      </w:r>
      <w:r>
        <w:rPr>
          <w:color w:val="2F5597" w:themeColor="accent1" w:themeShade="BF"/>
        </w:rPr>
        <w:t xml:space="preserve"> -</w:t>
      </w:r>
      <w:r>
        <w:t xml:space="preserve"> </w:t>
      </w:r>
      <w:r>
        <w:rPr>
          <w:sz w:val="24"/>
          <w:szCs w:val="24"/>
        </w:rPr>
        <w:t xml:space="preserve">To obtain secondary data, I have done a thorough review of the official website of NCC Bank, its latest annual reports, and various related online articles. These resources together provided a thorough understanding of the bank's compliance with accounting standards and the importance of integrating IFRS and IAS </w:t>
      </w:r>
    </w:p>
    <w:p w14:paraId="79A200DE">
      <w:pPr>
        <w:pStyle w:val="10"/>
        <w:spacing w:before="119" w:line="360" w:lineRule="auto"/>
        <w:ind w:left="500"/>
        <w:jc w:val="both"/>
        <w:rPr>
          <w:sz w:val="24"/>
          <w:szCs w:val="24"/>
        </w:rPr>
      </w:pPr>
      <w:r>
        <w:rPr>
          <w:sz w:val="24"/>
          <w:szCs w:val="24"/>
        </w:rPr>
        <w:t>Into its financial systems.</w:t>
      </w:r>
    </w:p>
    <w:p w14:paraId="50536A70">
      <w:pPr>
        <w:pStyle w:val="10"/>
        <w:spacing w:before="119" w:line="360" w:lineRule="auto"/>
        <w:ind w:left="500"/>
        <w:jc w:val="both"/>
      </w:pPr>
    </w:p>
    <w:p w14:paraId="44E1E6C2">
      <w:pPr>
        <w:pStyle w:val="5"/>
        <w:numPr>
          <w:ilvl w:val="1"/>
          <w:numId w:val="7"/>
        </w:numPr>
        <w:tabs>
          <w:tab w:val="left" w:pos="1057"/>
        </w:tabs>
        <w:spacing w:before="119"/>
        <w:rPr>
          <w:color w:val="2F5597" w:themeColor="accent1" w:themeShade="BF"/>
          <w:sz w:val="28"/>
          <w:szCs w:val="28"/>
        </w:rPr>
      </w:pPr>
      <w:r>
        <w:rPr>
          <w:color w:val="2F5597" w:themeColor="accent1" w:themeShade="BF"/>
          <w:sz w:val="28"/>
          <w:szCs w:val="28"/>
        </w:rPr>
        <w:t>Sample</w:t>
      </w:r>
      <w:r>
        <w:rPr>
          <w:color w:val="2F5597" w:themeColor="accent1" w:themeShade="BF"/>
          <w:spacing w:val="-13"/>
          <w:sz w:val="28"/>
          <w:szCs w:val="28"/>
        </w:rPr>
        <w:t xml:space="preserve"> </w:t>
      </w:r>
      <w:r>
        <w:rPr>
          <w:color w:val="2F5597" w:themeColor="accent1" w:themeShade="BF"/>
          <w:spacing w:val="-2"/>
          <w:sz w:val="28"/>
          <w:szCs w:val="28"/>
        </w:rPr>
        <w:t>Size: -</w:t>
      </w:r>
    </w:p>
    <w:p w14:paraId="535617F5">
      <w:pPr>
        <w:pStyle w:val="10"/>
        <w:spacing w:before="300" w:line="360" w:lineRule="auto"/>
        <w:ind w:left="500" w:right="422"/>
        <w:jc w:val="both"/>
        <w:rPr>
          <w:color w:val="333333"/>
          <w:sz w:val="24"/>
          <w:szCs w:val="24"/>
          <w:shd w:val="clear" w:color="auto" w:fill="FFFFFF"/>
        </w:rPr>
      </w:pPr>
      <w:r>
        <w:rPr>
          <w:color w:val="333333"/>
          <w:sz w:val="24"/>
          <w:szCs w:val="24"/>
          <w:shd w:val="clear" w:color="auto" w:fill="FFFFFF"/>
        </w:rPr>
        <w:t xml:space="preserve">Identifying the information, I aim to gather and the places I can obtain it from is referred to as research. At the start, I gathered information in various forms, </w:t>
      </w:r>
      <w:r>
        <w:rPr>
          <w:color w:val="000000"/>
          <w:sz w:val="24"/>
          <w:szCs w:val="24"/>
          <w:shd w:val="clear" w:color="auto" w:fill="FFFFFF"/>
        </w:rPr>
        <w:t>including data from analysis, surveys, and secondary sources. There are many research possibilities to think about, but my focus is getting precise and reliable outcomes.</w:t>
      </w:r>
    </w:p>
    <w:p w14:paraId="28E1FCDA">
      <w:pPr>
        <w:pStyle w:val="10"/>
        <w:spacing w:before="300" w:line="360" w:lineRule="auto"/>
        <w:ind w:left="500" w:right="422"/>
        <w:jc w:val="both"/>
        <w:rPr>
          <w:color w:val="333333"/>
          <w:sz w:val="24"/>
          <w:szCs w:val="24"/>
          <w:shd w:val="clear" w:color="auto" w:fill="FFFFFF"/>
        </w:rPr>
      </w:pPr>
      <w:r>
        <w:rPr>
          <w:color w:val="333333"/>
          <w:sz w:val="24"/>
          <w:szCs w:val="24"/>
          <w:shd w:val="clear" w:color="auto" w:fill="FFFFFF"/>
        </w:rPr>
        <w:t>I did a thorough examination of theories and studied content for my internship report focused on Accounting Standards at NCC Bank PLC.</w:t>
      </w:r>
    </w:p>
    <w:p w14:paraId="1A043169">
      <w:pPr>
        <w:pStyle w:val="10"/>
        <w:spacing w:before="300" w:line="360" w:lineRule="auto"/>
        <w:ind w:left="500" w:right="422"/>
        <w:jc w:val="both"/>
        <w:rPr>
          <w:color w:val="333333"/>
          <w:shd w:val="clear" w:color="auto" w:fill="FFFFFF"/>
        </w:rPr>
      </w:pPr>
    </w:p>
    <w:p w14:paraId="1417A722">
      <w:pPr>
        <w:pStyle w:val="5"/>
        <w:numPr>
          <w:ilvl w:val="1"/>
          <w:numId w:val="7"/>
        </w:numPr>
        <w:tabs>
          <w:tab w:val="left" w:pos="1057"/>
        </w:tabs>
        <w:spacing w:before="300" w:line="360" w:lineRule="auto"/>
        <w:ind w:right="426"/>
        <w:rPr>
          <w:color w:val="2F5597" w:themeColor="accent1" w:themeShade="BF"/>
          <w:sz w:val="28"/>
          <w:szCs w:val="28"/>
          <w:shd w:val="clear" w:color="auto" w:fill="FFFFFF"/>
        </w:rPr>
      </w:pPr>
      <w:r>
        <w:rPr>
          <w:color w:val="2F5597" w:themeColor="accent1" w:themeShade="BF"/>
          <w:sz w:val="28"/>
          <w:szCs w:val="28"/>
          <w:shd w:val="clear" w:color="auto" w:fill="FFFFFF"/>
        </w:rPr>
        <w:t>Sampling Technique or Procedure: -</w:t>
      </w:r>
    </w:p>
    <w:p w14:paraId="6A73861C">
      <w:pPr>
        <w:pStyle w:val="10"/>
        <w:spacing w:before="300" w:line="360" w:lineRule="auto"/>
        <w:ind w:left="500" w:right="426"/>
        <w:jc w:val="both"/>
        <w:rPr>
          <w:color w:val="333333"/>
          <w:sz w:val="24"/>
          <w:szCs w:val="24"/>
          <w:shd w:val="clear" w:color="auto" w:fill="FFFFFF"/>
        </w:rPr>
      </w:pPr>
      <w:r>
        <w:rPr>
          <w:color w:val="000000"/>
          <w:sz w:val="24"/>
          <w:szCs w:val="24"/>
          <w:shd w:val="clear" w:color="auto" w:fill="FFFFFF"/>
        </w:rPr>
        <w:t xml:space="preserve">The main sampling method utilized in this study was non-probability sampling, </w:t>
      </w:r>
      <w:r>
        <w:rPr>
          <w:color w:val="333333"/>
          <w:sz w:val="24"/>
          <w:szCs w:val="24"/>
          <w:shd w:val="clear" w:color="auto" w:fill="FFFFFF"/>
        </w:rPr>
        <w:t xml:space="preserve">more specifically convenience sampling. This approach was chosen because data was collected on the availability and relevance of resources encountered during my practice. Primary data was collected from direct experiences and informal discussions, while secondary data was selected based on its accessibility and relevance to the subject of the Accounting Standards of NCC Bank PLC. This method allowed me to focus  </w:t>
      </w:r>
    </w:p>
    <w:p w14:paraId="6CFDABE8">
      <w:pPr>
        <w:pStyle w:val="10"/>
        <w:spacing w:before="300" w:line="360" w:lineRule="auto"/>
        <w:ind w:left="500" w:right="426"/>
        <w:jc w:val="both"/>
        <w:rPr>
          <w:color w:val="333333"/>
          <w:sz w:val="24"/>
          <w:szCs w:val="24"/>
          <w:shd w:val="clear" w:color="auto" w:fill="FFFFFF"/>
        </w:rPr>
      </w:pPr>
      <w:r>
        <w:rPr>
          <w:color w:val="333333"/>
          <w:sz w:val="24"/>
          <w:szCs w:val="24"/>
          <w:shd w:val="clear" w:color="auto" w:fill="FFFFFF"/>
        </w:rPr>
        <w:t xml:space="preserve">the most important information while ensuring that the data was appropriate and manageable. </w:t>
      </w:r>
    </w:p>
    <w:p w14:paraId="44898D7B">
      <w:pPr>
        <w:pStyle w:val="10"/>
        <w:spacing w:before="300" w:line="360" w:lineRule="auto"/>
        <w:ind w:left="500" w:right="426"/>
        <w:jc w:val="both"/>
        <w:rPr>
          <w:color w:val="333333"/>
          <w:shd w:val="clear" w:color="auto" w:fill="FFFFFF"/>
        </w:rPr>
      </w:pPr>
    </w:p>
    <w:p w14:paraId="18D0A07B">
      <w:pPr>
        <w:pStyle w:val="10"/>
        <w:numPr>
          <w:ilvl w:val="1"/>
          <w:numId w:val="9"/>
        </w:numPr>
        <w:spacing w:before="300" w:line="360" w:lineRule="auto"/>
        <w:ind w:right="426"/>
        <w:jc w:val="both"/>
        <w:rPr>
          <w:b/>
          <w:bCs/>
          <w:color w:val="2F5597" w:themeColor="accent1" w:themeShade="BF"/>
          <w:shd w:val="clear" w:color="auto" w:fill="FFFFFF"/>
        </w:rPr>
      </w:pPr>
      <w:r>
        <w:rPr>
          <w:b/>
          <w:bCs/>
          <w:color w:val="2F5597" w:themeColor="accent1" w:themeShade="BF"/>
          <w:shd w:val="clear" w:color="auto" w:fill="FFFFFF"/>
        </w:rPr>
        <w:t>Scope: -</w:t>
      </w:r>
    </w:p>
    <w:p w14:paraId="57143B61">
      <w:pPr>
        <w:pStyle w:val="10"/>
        <w:numPr>
          <w:ilvl w:val="0"/>
          <w:numId w:val="10"/>
        </w:numPr>
        <w:spacing w:line="360" w:lineRule="auto"/>
        <w:jc w:val="both"/>
        <w:rPr>
          <w:sz w:val="24"/>
          <w:szCs w:val="14"/>
        </w:rPr>
      </w:pPr>
      <w:r>
        <w:rPr>
          <w:b/>
          <w:bCs/>
          <w:color w:val="2F5597" w:themeColor="accent1" w:themeShade="BF"/>
          <w:sz w:val="24"/>
          <w:szCs w:val="14"/>
        </w:rPr>
        <w:t>Area:</w:t>
      </w:r>
      <w:r>
        <w:rPr>
          <w:color w:val="2F5597" w:themeColor="accent1" w:themeShade="BF"/>
          <w:sz w:val="24"/>
          <w:szCs w:val="14"/>
        </w:rPr>
        <w:t xml:space="preserve"> </w:t>
      </w:r>
      <w:r>
        <w:rPr>
          <w:sz w:val="24"/>
          <w:szCs w:val="14"/>
        </w:rPr>
        <w:t>The purpose of this study was specifically focused on NCC Bank PLC, with a particular emphasis on the foreign exchange branch where my internship was carried out.</w:t>
      </w:r>
      <w:r>
        <w:rPr>
          <w:color w:val="000000"/>
          <w:sz w:val="24"/>
          <w:szCs w:val="24"/>
          <w:shd w:val="clear" w:color="auto" w:fill="FFFFFF"/>
        </w:rPr>
        <w:t xml:space="preserve"> This branch served as the primary hub for collecting firsthand data and overseeing the bank's activities in compliance with accounting regulations.</w:t>
      </w:r>
    </w:p>
    <w:p w14:paraId="2117F09E">
      <w:pPr>
        <w:pStyle w:val="10"/>
        <w:spacing w:line="360" w:lineRule="auto"/>
        <w:jc w:val="both"/>
        <w:rPr>
          <w:sz w:val="24"/>
          <w:szCs w:val="14"/>
        </w:rPr>
      </w:pPr>
    </w:p>
    <w:p w14:paraId="706EA047">
      <w:pPr>
        <w:pStyle w:val="10"/>
        <w:numPr>
          <w:ilvl w:val="0"/>
          <w:numId w:val="10"/>
        </w:numPr>
        <w:spacing w:line="360" w:lineRule="auto"/>
        <w:jc w:val="both"/>
        <w:rPr>
          <w:sz w:val="24"/>
          <w:szCs w:val="14"/>
        </w:rPr>
      </w:pPr>
      <w:r>
        <w:rPr>
          <w:b/>
          <w:bCs/>
          <w:color w:val="2F5597" w:themeColor="accent1" w:themeShade="BF"/>
          <w:sz w:val="24"/>
          <w:szCs w:val="14"/>
        </w:rPr>
        <w:t>Time:</w:t>
      </w:r>
      <w:r>
        <w:rPr>
          <w:sz w:val="24"/>
          <w:szCs w:val="14"/>
        </w:rPr>
        <w:t xml:space="preserve"> This study covers the data and experiences collected during my internship period, which spanned from June to September 2024. This time frame allowed a detailed review in the bank's practices &amp; this collection into relevant data for a period of three months.</w:t>
      </w:r>
    </w:p>
    <w:p w14:paraId="5F07B0AA">
      <w:pPr>
        <w:pStyle w:val="10"/>
        <w:spacing w:line="360" w:lineRule="auto"/>
        <w:rPr>
          <w:sz w:val="48"/>
        </w:rPr>
      </w:pPr>
    </w:p>
    <w:p w14:paraId="451140C0">
      <w:pPr>
        <w:pStyle w:val="10"/>
        <w:spacing w:line="360" w:lineRule="auto"/>
        <w:rPr>
          <w:sz w:val="48"/>
        </w:rPr>
      </w:pPr>
    </w:p>
    <w:p w14:paraId="726481F5">
      <w:pPr>
        <w:pStyle w:val="10"/>
        <w:spacing w:line="360" w:lineRule="auto"/>
        <w:rPr>
          <w:sz w:val="48"/>
        </w:rPr>
      </w:pPr>
    </w:p>
    <w:p w14:paraId="20188B24">
      <w:pPr>
        <w:pStyle w:val="10"/>
        <w:rPr>
          <w:sz w:val="48"/>
        </w:rPr>
      </w:pPr>
    </w:p>
    <w:p w14:paraId="2AA6EC0A">
      <w:pPr>
        <w:pStyle w:val="10"/>
        <w:rPr>
          <w:sz w:val="48"/>
        </w:rPr>
      </w:pPr>
    </w:p>
    <w:p w14:paraId="41EDDB2B">
      <w:pPr>
        <w:pStyle w:val="10"/>
        <w:rPr>
          <w:sz w:val="48"/>
        </w:rPr>
      </w:pPr>
    </w:p>
    <w:p w14:paraId="5CFDDD28">
      <w:pPr>
        <w:pStyle w:val="10"/>
        <w:rPr>
          <w:sz w:val="48"/>
        </w:rPr>
      </w:pPr>
    </w:p>
    <w:p w14:paraId="121A2DE3">
      <w:pPr>
        <w:pStyle w:val="10"/>
        <w:rPr>
          <w:sz w:val="48"/>
        </w:rPr>
      </w:pPr>
    </w:p>
    <w:p w14:paraId="115F1597">
      <w:pPr>
        <w:pStyle w:val="10"/>
        <w:rPr>
          <w:sz w:val="48"/>
        </w:rPr>
      </w:pPr>
    </w:p>
    <w:p w14:paraId="07CBF735">
      <w:pPr>
        <w:pStyle w:val="10"/>
        <w:rPr>
          <w:sz w:val="48"/>
        </w:rPr>
      </w:pPr>
    </w:p>
    <w:p w14:paraId="36D76C52">
      <w:pPr>
        <w:pStyle w:val="10"/>
        <w:rPr>
          <w:sz w:val="48"/>
        </w:rPr>
      </w:pPr>
    </w:p>
    <w:p w14:paraId="016344E2">
      <w:pPr>
        <w:pStyle w:val="10"/>
        <w:rPr>
          <w:sz w:val="48"/>
        </w:rPr>
      </w:pPr>
    </w:p>
    <w:p w14:paraId="58564354">
      <w:pPr>
        <w:pStyle w:val="10"/>
        <w:rPr>
          <w:sz w:val="48"/>
        </w:rPr>
      </w:pPr>
    </w:p>
    <w:p w14:paraId="5B6C906F">
      <w:pPr>
        <w:pStyle w:val="10"/>
        <w:rPr>
          <w:sz w:val="48"/>
        </w:rPr>
      </w:pPr>
    </w:p>
    <w:p w14:paraId="3439D35F">
      <w:pPr>
        <w:pStyle w:val="10"/>
        <w:rPr>
          <w:sz w:val="48"/>
        </w:rPr>
      </w:pPr>
    </w:p>
    <w:p w14:paraId="14C56103">
      <w:pPr>
        <w:pStyle w:val="10"/>
        <w:rPr>
          <w:sz w:val="48"/>
        </w:rPr>
      </w:pPr>
    </w:p>
    <w:p w14:paraId="4C765D11">
      <w:pPr>
        <w:pStyle w:val="10"/>
        <w:rPr>
          <w:sz w:val="48"/>
        </w:rPr>
      </w:pPr>
    </w:p>
    <w:p w14:paraId="301D216A">
      <w:pPr>
        <w:pStyle w:val="10"/>
        <w:rPr>
          <w:sz w:val="48"/>
        </w:rPr>
      </w:pPr>
    </w:p>
    <w:p w14:paraId="1B08528C">
      <w:pPr>
        <w:pStyle w:val="10"/>
        <w:rPr>
          <w:sz w:val="48"/>
        </w:rPr>
      </w:pPr>
    </w:p>
    <w:p w14:paraId="04E2AE66">
      <w:pPr>
        <w:pStyle w:val="10"/>
        <w:rPr>
          <w:sz w:val="48"/>
        </w:rPr>
      </w:pPr>
    </w:p>
    <w:p w14:paraId="1C0DB523">
      <w:pPr>
        <w:pStyle w:val="10"/>
        <w:rPr>
          <w:sz w:val="48"/>
        </w:rPr>
      </w:pPr>
    </w:p>
    <w:p w14:paraId="4ABB328B">
      <w:pPr>
        <w:pStyle w:val="10"/>
        <w:rPr>
          <w:sz w:val="48"/>
        </w:rPr>
      </w:pPr>
    </w:p>
    <w:p w14:paraId="235F0051">
      <w:pPr>
        <w:pStyle w:val="10"/>
        <w:rPr>
          <w:sz w:val="48"/>
        </w:rPr>
      </w:pPr>
    </w:p>
    <w:p w14:paraId="0C25A6DE">
      <w:pPr>
        <w:pStyle w:val="10"/>
        <w:rPr>
          <w:sz w:val="48"/>
        </w:rPr>
      </w:pPr>
    </w:p>
    <w:p w14:paraId="7F0230A7">
      <w:pPr>
        <w:pStyle w:val="10"/>
        <w:rPr>
          <w:sz w:val="48"/>
        </w:rPr>
      </w:pPr>
    </w:p>
    <w:p w14:paraId="423B2412">
      <w:pPr>
        <w:pStyle w:val="10"/>
        <w:rPr>
          <w:sz w:val="48"/>
        </w:rPr>
      </w:pPr>
    </w:p>
    <w:p w14:paraId="0061D453">
      <w:pPr>
        <w:pStyle w:val="10"/>
        <w:rPr>
          <w:sz w:val="48"/>
        </w:rPr>
      </w:pPr>
    </w:p>
    <w:p w14:paraId="441B14D2">
      <w:pPr>
        <w:pStyle w:val="10"/>
        <w:rPr>
          <w:sz w:val="48"/>
        </w:rPr>
      </w:pPr>
    </w:p>
    <w:p w14:paraId="5DFA9D9F">
      <w:pPr>
        <w:pStyle w:val="10"/>
        <w:spacing w:before="121"/>
        <w:rPr>
          <w:sz w:val="48"/>
        </w:rPr>
      </w:pPr>
    </w:p>
    <w:p w14:paraId="75349A8E">
      <w:pPr>
        <w:spacing w:line="276" w:lineRule="auto"/>
        <w:rPr>
          <w:sz w:val="48"/>
        </w:rPr>
        <w:sectPr>
          <w:pgSz w:w="12240" w:h="15840"/>
          <w:pgMar w:top="1820" w:right="1020" w:bottom="280" w:left="940" w:header="720" w:footer="720" w:gutter="0"/>
          <w:cols w:space="720" w:num="1"/>
        </w:sectPr>
      </w:pPr>
      <w:r>
        <w:rPr>
          <w:b/>
          <w:bCs/>
          <w:color w:val="2F5597" w:themeColor="accent1" w:themeShade="BF"/>
        </w:rPr>
        <mc:AlternateContent>
          <mc:Choice Requires="wps">
            <w:drawing>
              <wp:anchor distT="0" distB="0" distL="114300" distR="114300" simplePos="0" relativeHeight="251677696" behindDoc="0" locked="0" layoutInCell="1" allowOverlap="1">
                <wp:simplePos x="0" y="0"/>
                <wp:positionH relativeFrom="column">
                  <wp:posOffset>-190500</wp:posOffset>
                </wp:positionH>
                <wp:positionV relativeFrom="paragraph">
                  <wp:posOffset>-3602355</wp:posOffset>
                </wp:positionV>
                <wp:extent cx="7027545" cy="3945255"/>
                <wp:effectExtent l="0" t="0" r="21590" b="17145"/>
                <wp:wrapNone/>
                <wp:docPr id="9" name="Rectangle: Rounded Corners 9"/>
                <wp:cNvGraphicFramePr/>
                <a:graphic xmlns:a="http://schemas.openxmlformats.org/drawingml/2006/main">
                  <a:graphicData uri="http://schemas.microsoft.com/office/word/2010/wordprocessingShape">
                    <wps:wsp>
                      <wps:cNvSpPr/>
                      <wps:spPr>
                        <a:xfrm>
                          <a:off x="0" y="0"/>
                          <a:ext cx="7027333" cy="3945467"/>
                        </a:xfrm>
                        <a:prstGeom prst="roundRect">
                          <a:avLst/>
                        </a:prstGeom>
                        <a:solidFill>
                          <a:schemeClr val="accent5">
                            <a:lumMod val="20000"/>
                            <a:lumOff val="80000"/>
                          </a:schemeClr>
                        </a:solidFill>
                      </wps:spPr>
                      <wps:style>
                        <a:lnRef idx="1">
                          <a:schemeClr val="accent5"/>
                        </a:lnRef>
                        <a:fillRef idx="2">
                          <a:schemeClr val="accent5"/>
                        </a:fillRef>
                        <a:effectRef idx="1">
                          <a:schemeClr val="accent5"/>
                        </a:effectRef>
                        <a:fontRef idx="minor">
                          <a:schemeClr val="dk1"/>
                        </a:fontRef>
                      </wps:style>
                      <wps:txbx>
                        <w:txbxContent>
                          <w:p w14:paraId="09408780">
                            <w:pPr>
                              <w:pStyle w:val="3"/>
                              <w:numPr>
                                <w:ilvl w:val="0"/>
                                <w:numId w:val="11"/>
                              </w:numPr>
                              <w:tabs>
                                <w:tab w:val="left" w:pos="1618"/>
                              </w:tabs>
                              <w:jc w:val="center"/>
                              <w:rPr>
                                <w:b/>
                                <w:bCs/>
                                <w:color w:val="2F5597" w:themeColor="accent1" w:themeShade="BF"/>
                                <w:sz w:val="72"/>
                                <w:szCs w:val="72"/>
                              </w:rPr>
                            </w:pPr>
                            <w:r>
                              <w:rPr>
                                <w:b/>
                                <w:bCs/>
                                <w:color w:val="2F5597" w:themeColor="accent1" w:themeShade="BF"/>
                                <w:spacing w:val="-2"/>
                                <w:sz w:val="72"/>
                                <w:szCs w:val="72"/>
                              </w:rPr>
                              <w:t>Organizational Background and Industry Analysis</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id="Rectangle: Rounded Corners 9" o:spid="_x0000_s1026" o:spt="2" style="position:absolute;left:0pt;margin-left:-15pt;margin-top:-283.65pt;height:310.65pt;width:553.35pt;z-index:251677696;v-text-anchor:middle;mso-width-relative:page;mso-height-relative:page;" fillcolor="#DEEBF7 [664]" filled="t" stroked="t" coordsize="21600,21600" arcsize="0.166666666666667" o:gfxdata="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">
                <v:fill on="t" focussize="0,0"/>
                <v:stroke weight="0.5pt" color="#5B9BD5 [3208]" miterlimit="8" joinstyle="miter"/>
                <v:imagedata o:title=""/>
                <o:lock v:ext="edit" aspectratio="f"/>
                <v:textbox>
                  <w:txbxContent>
                    <w:p w14:paraId="09408780">
                      <w:pPr>
                        <w:pStyle w:val="3"/>
                        <w:numPr>
                          <w:ilvl w:val="0"/>
                          <w:numId w:val="11"/>
                        </w:numPr>
                        <w:tabs>
                          <w:tab w:val="left" w:pos="1618"/>
                        </w:tabs>
                        <w:jc w:val="center"/>
                        <w:rPr>
                          <w:b/>
                          <w:bCs/>
                          <w:color w:val="2F5597" w:themeColor="accent1" w:themeShade="BF"/>
                          <w:sz w:val="72"/>
                          <w:szCs w:val="72"/>
                        </w:rPr>
                      </w:pPr>
                      <w:r>
                        <w:rPr>
                          <w:b/>
                          <w:bCs/>
                          <w:color w:val="2F5597" w:themeColor="accent1" w:themeShade="BF"/>
                          <w:spacing w:val="-2"/>
                          <w:sz w:val="72"/>
                          <w:szCs w:val="72"/>
                        </w:rPr>
                        <w:t>Organizational Background and Industry Analysis</w:t>
                      </w:r>
                    </w:p>
                  </w:txbxContent>
                </v:textbox>
              </v:roundrect>
            </w:pict>
          </mc:Fallback>
        </mc:AlternateContent>
      </w:r>
    </w:p>
    <w:p w14:paraId="364509EC">
      <w:pPr>
        <w:pStyle w:val="5"/>
        <w:numPr>
          <w:ilvl w:val="1"/>
          <w:numId w:val="12"/>
        </w:numPr>
        <w:tabs>
          <w:tab w:val="left" w:pos="1057"/>
        </w:tabs>
        <w:spacing w:before="57"/>
        <w:jc w:val="both"/>
        <w:rPr>
          <w:color w:val="2F5597" w:themeColor="accent1" w:themeShade="BF"/>
          <w:sz w:val="28"/>
          <w:szCs w:val="28"/>
        </w:rPr>
      </w:pPr>
      <w:r>
        <w:rPr>
          <w:color w:val="2F5597" w:themeColor="accent1" w:themeShade="BF"/>
          <w:sz w:val="28"/>
          <w:szCs w:val="28"/>
        </w:rPr>
        <w:t>Industry</w:t>
      </w:r>
      <w:r>
        <w:rPr>
          <w:color w:val="2F5597" w:themeColor="accent1" w:themeShade="BF"/>
          <w:spacing w:val="-13"/>
          <w:sz w:val="28"/>
          <w:szCs w:val="28"/>
        </w:rPr>
        <w:t xml:space="preserve"> </w:t>
      </w:r>
      <w:r>
        <w:rPr>
          <w:color w:val="2F5597" w:themeColor="accent1" w:themeShade="BF"/>
          <w:spacing w:val="-2"/>
          <w:sz w:val="28"/>
          <w:szCs w:val="28"/>
        </w:rPr>
        <w:t>Overview</w:t>
      </w:r>
    </w:p>
    <w:p w14:paraId="29034E58">
      <w:pPr>
        <w:pStyle w:val="6"/>
        <w:numPr>
          <w:ilvl w:val="2"/>
          <w:numId w:val="12"/>
        </w:numPr>
        <w:tabs>
          <w:tab w:val="left" w:pos="1197"/>
        </w:tabs>
        <w:spacing w:before="305"/>
        <w:jc w:val="both"/>
        <w:rPr>
          <w:color w:val="2F5597" w:themeColor="accent1" w:themeShade="BF"/>
        </w:rPr>
      </w:pPr>
      <w:r>
        <w:rPr>
          <w:color w:val="2F5597" w:themeColor="accent1" w:themeShade="BF"/>
        </w:rPr>
        <w:t>Background provided by</w:t>
      </w:r>
      <w:r>
        <w:rPr>
          <w:color w:val="2F5597" w:themeColor="accent1" w:themeShade="BF"/>
          <w:spacing w:val="-6"/>
        </w:rPr>
        <w:t xml:space="preserve"> </w:t>
      </w:r>
      <w:r>
        <w:rPr>
          <w:color w:val="2F5597" w:themeColor="accent1" w:themeShade="BF"/>
        </w:rPr>
        <w:t>of</w:t>
      </w:r>
      <w:r>
        <w:rPr>
          <w:color w:val="2F5597" w:themeColor="accent1" w:themeShade="BF"/>
          <w:spacing w:val="-2"/>
        </w:rPr>
        <w:t xml:space="preserve"> Industry</w:t>
      </w:r>
    </w:p>
    <w:p w14:paraId="09E10026">
      <w:pPr>
        <w:pStyle w:val="10"/>
        <w:spacing w:before="276" w:line="360" w:lineRule="auto"/>
        <w:ind w:left="500" w:right="415"/>
        <w:jc w:val="both"/>
        <w:rPr>
          <w:sz w:val="24"/>
          <w:szCs w:val="24"/>
        </w:rPr>
      </w:pPr>
      <w:r>
        <w:rPr>
          <w:rStyle w:val="18"/>
          <w:b w:val="0"/>
          <w:bCs w:val="0"/>
          <w:sz w:val="24"/>
          <w:szCs w:val="24"/>
        </w:rPr>
        <w:t>An</w:t>
      </w:r>
      <w:r>
        <w:rPr>
          <w:sz w:val="24"/>
          <w:szCs w:val="24"/>
        </w:rPr>
        <w:t xml:space="preserve"> institution that facilitates a wide range of </w:t>
      </w:r>
      <w:r>
        <w:rPr>
          <w:rStyle w:val="18"/>
          <w:b w:val="0"/>
          <w:bCs w:val="0"/>
          <w:sz w:val="24"/>
          <w:szCs w:val="24"/>
        </w:rPr>
        <w:t>monetary</w:t>
      </w:r>
      <w:r>
        <w:rPr>
          <w:sz w:val="24"/>
          <w:szCs w:val="24"/>
        </w:rPr>
        <w:t xml:space="preserve"> transactions, including the management of deposits and loans. Banks serve as intermediaries between individuals who deposit money and those who seek loans, thus playing a crucial role in the economy. They can be classified into several types, including investment banks, which focus on financial markets and large-scale investments; commercial banks, which handle everyday banking needs and business loans; and retail banks, which cater to individual customers with services such as savings accounts and personal loans.</w:t>
      </w:r>
    </w:p>
    <w:p w14:paraId="17CF6CA0">
      <w:pPr>
        <w:pStyle w:val="10"/>
        <w:spacing w:before="276" w:line="360" w:lineRule="auto"/>
        <w:ind w:left="500" w:right="415"/>
        <w:jc w:val="both"/>
        <w:rPr>
          <w:sz w:val="24"/>
          <w:szCs w:val="24"/>
        </w:rPr>
      </w:pPr>
      <w:r>
        <w:rPr>
          <w:sz w:val="24"/>
          <w:szCs w:val="24"/>
        </w:rPr>
        <w:t>In addition, the central bank is a primary institution responsible for overseeing the entire banking system of a country. In Bangladesh, this role is fulfilled by the Bangladesh Bank, which regulates and supervises all commercial banks and financial institutions.</w:t>
      </w:r>
      <w:r>
        <w:rPr>
          <w:color w:val="000000"/>
          <w:sz w:val="24"/>
          <w:szCs w:val="24"/>
          <w:shd w:val="clear" w:color="auto" w:fill="FFFFFF"/>
        </w:rPr>
        <w:t xml:space="preserve"> The central bank has a vital role in carrying out monetary policy</w:t>
      </w:r>
      <w:r>
        <w:rPr>
          <w:sz w:val="24"/>
          <w:szCs w:val="24"/>
        </w:rPr>
        <w:t>, controlling inflation, and ensuring financial stability.</w:t>
      </w:r>
    </w:p>
    <w:p w14:paraId="7EE140EF">
      <w:pPr>
        <w:pStyle w:val="10"/>
        <w:spacing w:before="276" w:line="360" w:lineRule="auto"/>
        <w:ind w:left="500" w:right="415"/>
        <w:jc w:val="both"/>
        <w:rPr>
          <w:sz w:val="24"/>
          <w:szCs w:val="24"/>
        </w:rPr>
      </w:pPr>
      <w:r>
        <w:rPr>
          <w:sz w:val="24"/>
          <w:szCs w:val="24"/>
        </w:rPr>
        <w:t>Banks not only manage the finances of individuals and businesses, but also contribute significantly to national development. By collecting deposits from the public, banks can provide loans that support various sectors of the economy, including trade, agriculture, and industry. This process of channeling funds to productive sectors helps drive economic growth and development, making banks an essential part of individual financial well-being and broader economic progress.</w:t>
      </w:r>
    </w:p>
    <w:p w14:paraId="043858CD">
      <w:pPr>
        <w:pStyle w:val="10"/>
        <w:spacing w:before="276" w:line="360" w:lineRule="auto"/>
        <w:ind w:left="500" w:right="415"/>
        <w:jc w:val="both"/>
      </w:pPr>
    </w:p>
    <w:p w14:paraId="7FA07554">
      <w:pPr>
        <w:pStyle w:val="10"/>
        <w:spacing w:before="276" w:line="360" w:lineRule="auto"/>
        <w:ind w:left="500" w:right="415"/>
        <w:jc w:val="both"/>
      </w:pPr>
    </w:p>
    <w:p w14:paraId="3850D152">
      <w:pPr>
        <w:pStyle w:val="10"/>
        <w:spacing w:before="276" w:line="360" w:lineRule="auto"/>
        <w:ind w:left="500" w:right="415"/>
        <w:jc w:val="both"/>
      </w:pPr>
    </w:p>
    <w:p w14:paraId="7CD57DB4">
      <w:pPr>
        <w:pStyle w:val="10"/>
        <w:spacing w:before="276" w:line="360" w:lineRule="auto"/>
        <w:ind w:left="500" w:right="415"/>
        <w:jc w:val="both"/>
      </w:pPr>
    </w:p>
    <w:p w14:paraId="22850F28">
      <w:pPr>
        <w:pStyle w:val="6"/>
        <w:numPr>
          <w:ilvl w:val="2"/>
          <w:numId w:val="12"/>
        </w:numPr>
        <w:tabs>
          <w:tab w:val="left" w:pos="1197"/>
        </w:tabs>
        <w:spacing w:before="126"/>
        <w:ind w:left="1197" w:hanging="697"/>
        <w:jc w:val="both"/>
        <w:rPr>
          <w:color w:val="2F5597" w:themeColor="accent1" w:themeShade="BF"/>
        </w:rPr>
      </w:pPr>
      <w:r>
        <w:rPr>
          <w:color w:val="2F5597" w:themeColor="accent1" w:themeShade="BF"/>
        </w:rPr>
        <w:t>Before</w:t>
      </w:r>
      <w:r>
        <w:rPr>
          <w:color w:val="2F5597" w:themeColor="accent1" w:themeShade="BF"/>
          <w:spacing w:val="-3"/>
        </w:rPr>
        <w:t xml:space="preserve"> </w:t>
      </w:r>
      <w:r>
        <w:rPr>
          <w:color w:val="2F5597" w:themeColor="accent1" w:themeShade="BF"/>
          <w:spacing w:val="-2"/>
        </w:rPr>
        <w:t>Independence</w:t>
      </w:r>
    </w:p>
    <w:p w14:paraId="65A32E99">
      <w:pPr>
        <w:pStyle w:val="10"/>
        <w:rPr>
          <w:b/>
        </w:rPr>
      </w:pPr>
    </w:p>
    <w:p w14:paraId="31887961">
      <w:pPr>
        <w:pStyle w:val="33"/>
        <w:widowControl/>
        <w:numPr>
          <w:ilvl w:val="0"/>
          <w:numId w:val="13"/>
        </w:numPr>
        <w:autoSpaceDE/>
        <w:autoSpaceDN/>
        <w:spacing w:line="360" w:lineRule="auto"/>
        <w:jc w:val="both"/>
        <w:rPr>
          <w:sz w:val="24"/>
          <w:szCs w:val="24"/>
        </w:rPr>
      </w:pPr>
      <w:r>
        <w:rPr>
          <w:b/>
          <w:bCs/>
          <w:color w:val="333333"/>
          <w:sz w:val="24"/>
          <w:szCs w:val="24"/>
          <w:shd w:val="clear" w:color="auto" w:fill="FFFFFF"/>
        </w:rPr>
        <w:t>1770:</w:t>
      </w:r>
      <w:r>
        <w:rPr>
          <w:color w:val="333333"/>
          <w:sz w:val="24"/>
          <w:szCs w:val="24"/>
          <w:shd w:val="clear" w:color="auto" w:fill="FFFFFF"/>
        </w:rPr>
        <w:t xml:space="preserve"> </w:t>
      </w:r>
      <w:r>
        <w:rPr>
          <w:color w:val="000000"/>
          <w:sz w:val="24"/>
          <w:szCs w:val="24"/>
          <w:shd w:val="clear" w:color="auto" w:fill="FFFFFF"/>
        </w:rPr>
        <w:t>Mr. Alexander and his associates established the Bank of Hindustan in Calcutta, which was the initial bank formed in Bengal and functioned until 1832.</w:t>
      </w:r>
    </w:p>
    <w:p w14:paraId="224C45FD">
      <w:pPr>
        <w:pStyle w:val="33"/>
        <w:widowControl/>
        <w:numPr>
          <w:ilvl w:val="0"/>
          <w:numId w:val="13"/>
        </w:numPr>
        <w:autoSpaceDE/>
        <w:autoSpaceDN/>
        <w:spacing w:line="360" w:lineRule="auto"/>
        <w:jc w:val="both"/>
        <w:rPr>
          <w:sz w:val="24"/>
          <w:szCs w:val="24"/>
        </w:rPr>
      </w:pPr>
      <w:r>
        <w:rPr>
          <w:b/>
          <w:bCs/>
          <w:color w:val="333333"/>
          <w:sz w:val="24"/>
          <w:szCs w:val="24"/>
        </w:rPr>
        <w:t>1809:</w:t>
      </w:r>
      <w:r>
        <w:rPr>
          <w:color w:val="333333"/>
          <w:sz w:val="24"/>
          <w:szCs w:val="24"/>
        </w:rPr>
        <w:t xml:space="preserve"> </w:t>
      </w:r>
      <w:r>
        <w:rPr>
          <w:color w:val="000000"/>
          <w:sz w:val="24"/>
          <w:szCs w:val="24"/>
          <w:shd w:val="clear" w:color="auto" w:fill="FFFFFF"/>
        </w:rPr>
        <w:t>The Bank of Bengal acquires control of the Bank of Calcutta. The Bank of Calcutta was founded in 1806 and underwent a rebranding in 1809.</w:t>
      </w:r>
    </w:p>
    <w:p w14:paraId="5649413B">
      <w:pPr>
        <w:pStyle w:val="33"/>
        <w:widowControl/>
        <w:numPr>
          <w:ilvl w:val="0"/>
          <w:numId w:val="13"/>
        </w:numPr>
        <w:autoSpaceDE/>
        <w:autoSpaceDN/>
        <w:spacing w:line="360" w:lineRule="auto"/>
        <w:jc w:val="both"/>
        <w:rPr>
          <w:sz w:val="24"/>
          <w:szCs w:val="24"/>
        </w:rPr>
      </w:pPr>
      <w:r>
        <w:rPr>
          <w:b/>
          <w:bCs/>
          <w:color w:val="333333"/>
          <w:sz w:val="24"/>
          <w:szCs w:val="24"/>
        </w:rPr>
        <w:t>1846:</w:t>
      </w:r>
      <w:r>
        <w:rPr>
          <w:color w:val="333333"/>
          <w:sz w:val="24"/>
          <w:szCs w:val="24"/>
        </w:rPr>
        <w:t xml:space="preserve"> </w:t>
      </w:r>
      <w:r>
        <w:rPr>
          <w:color w:val="000000"/>
          <w:sz w:val="24"/>
          <w:szCs w:val="24"/>
          <w:shd w:val="clear" w:color="auto" w:fill="FFFFFF"/>
        </w:rPr>
        <w:t>The Dacca Bank, the first western bank, was founded in Dhaka. Afterwards, it combined with Bank of Bengal.</w:t>
      </w:r>
    </w:p>
    <w:p w14:paraId="290436D2">
      <w:pPr>
        <w:pStyle w:val="33"/>
        <w:widowControl/>
        <w:numPr>
          <w:ilvl w:val="0"/>
          <w:numId w:val="13"/>
        </w:numPr>
        <w:autoSpaceDE/>
        <w:autoSpaceDN/>
        <w:spacing w:line="360" w:lineRule="auto"/>
        <w:jc w:val="both"/>
        <w:rPr>
          <w:sz w:val="24"/>
          <w:szCs w:val="24"/>
        </w:rPr>
      </w:pPr>
      <w:r>
        <w:rPr>
          <w:b/>
          <w:bCs/>
          <w:color w:val="333333"/>
          <w:sz w:val="24"/>
          <w:szCs w:val="24"/>
        </w:rPr>
        <w:t>1873:</w:t>
      </w:r>
      <w:r>
        <w:rPr>
          <w:color w:val="333333"/>
          <w:sz w:val="24"/>
          <w:szCs w:val="24"/>
        </w:rPr>
        <w:t xml:space="preserve"> Two branches of the Bank of Bengal were established in Dhaka. </w:t>
      </w:r>
    </w:p>
    <w:p w14:paraId="2DD2B8E7">
      <w:pPr>
        <w:pStyle w:val="33"/>
        <w:widowControl/>
        <w:numPr>
          <w:ilvl w:val="0"/>
          <w:numId w:val="13"/>
        </w:numPr>
        <w:autoSpaceDE/>
        <w:autoSpaceDN/>
        <w:spacing w:line="360" w:lineRule="auto"/>
        <w:jc w:val="both"/>
        <w:rPr>
          <w:sz w:val="24"/>
          <w:szCs w:val="24"/>
        </w:rPr>
      </w:pPr>
      <w:r>
        <w:rPr>
          <w:b/>
          <w:bCs/>
          <w:color w:val="333333"/>
          <w:sz w:val="24"/>
          <w:szCs w:val="24"/>
        </w:rPr>
        <w:t>1900:</w:t>
      </w:r>
      <w:r>
        <w:rPr>
          <w:color w:val="333333"/>
          <w:sz w:val="24"/>
          <w:szCs w:val="24"/>
        </w:rPr>
        <w:t xml:space="preserve"> Another branch was established in Chandpur. </w:t>
      </w:r>
    </w:p>
    <w:p w14:paraId="4FB6CB10">
      <w:pPr>
        <w:pStyle w:val="33"/>
        <w:widowControl/>
        <w:numPr>
          <w:ilvl w:val="0"/>
          <w:numId w:val="13"/>
        </w:numPr>
        <w:autoSpaceDE/>
        <w:autoSpaceDN/>
        <w:spacing w:line="360" w:lineRule="auto"/>
        <w:jc w:val="both"/>
        <w:rPr>
          <w:sz w:val="24"/>
          <w:szCs w:val="24"/>
        </w:rPr>
      </w:pPr>
      <w:r>
        <w:rPr>
          <w:b/>
          <w:bCs/>
          <w:color w:val="333333"/>
          <w:sz w:val="24"/>
          <w:szCs w:val="24"/>
        </w:rPr>
        <w:t>1947:</w:t>
      </w:r>
      <w:r>
        <w:rPr>
          <w:color w:val="333333"/>
          <w:sz w:val="24"/>
          <w:szCs w:val="24"/>
        </w:rPr>
        <w:t xml:space="preserve"> At the time of partition of India, East Bengal had six branches of different banks. </w:t>
      </w:r>
    </w:p>
    <w:p w14:paraId="7BC19F76">
      <w:pPr>
        <w:pStyle w:val="33"/>
        <w:widowControl/>
        <w:numPr>
          <w:ilvl w:val="0"/>
          <w:numId w:val="13"/>
        </w:numPr>
        <w:autoSpaceDE/>
        <w:autoSpaceDN/>
        <w:spacing w:line="360" w:lineRule="auto"/>
        <w:jc w:val="both"/>
        <w:rPr>
          <w:sz w:val="36"/>
          <w:szCs w:val="36"/>
        </w:rPr>
      </w:pPr>
      <w:r>
        <w:rPr>
          <w:b/>
          <w:bCs/>
          <w:color w:val="333333"/>
          <w:sz w:val="24"/>
          <w:szCs w:val="24"/>
        </w:rPr>
        <w:t>1965:</w:t>
      </w:r>
      <w:r>
        <w:rPr>
          <w:color w:val="333333"/>
          <w:sz w:val="24"/>
          <w:szCs w:val="24"/>
        </w:rPr>
        <w:t xml:space="preserve"> Eastern Banking Corporation had expanded to sixty branches.</w:t>
      </w:r>
    </w:p>
    <w:p w14:paraId="6F958423">
      <w:pPr>
        <w:pStyle w:val="10"/>
        <w:spacing w:before="100"/>
      </w:pPr>
    </w:p>
    <w:p w14:paraId="55FB1E63">
      <w:pPr>
        <w:pStyle w:val="6"/>
        <w:numPr>
          <w:ilvl w:val="2"/>
          <w:numId w:val="12"/>
        </w:numPr>
        <w:tabs>
          <w:tab w:val="left" w:pos="1197"/>
        </w:tabs>
        <w:ind w:left="1197" w:hanging="697"/>
        <w:jc w:val="both"/>
        <w:rPr>
          <w:color w:val="2F5597" w:themeColor="accent1" w:themeShade="BF"/>
        </w:rPr>
      </w:pPr>
      <w:r>
        <w:rPr>
          <w:color w:val="2F5597" w:themeColor="accent1" w:themeShade="BF"/>
        </w:rPr>
        <w:t>The Industry After</w:t>
      </w:r>
      <w:r>
        <w:rPr>
          <w:color w:val="2F5597" w:themeColor="accent1" w:themeShade="BF"/>
          <w:spacing w:val="-2"/>
        </w:rPr>
        <w:t xml:space="preserve"> Independence</w:t>
      </w:r>
    </w:p>
    <w:p w14:paraId="4A504AA4">
      <w:pPr>
        <w:pStyle w:val="10"/>
        <w:spacing w:before="275" w:line="360" w:lineRule="auto"/>
        <w:ind w:left="500" w:right="417"/>
        <w:jc w:val="both"/>
        <w:rPr>
          <w:sz w:val="24"/>
          <w:szCs w:val="24"/>
        </w:rPr>
      </w:pPr>
      <w:r>
        <w:rPr>
          <w:color w:val="000000"/>
          <w:sz w:val="24"/>
          <w:szCs w:val="24"/>
          <w:shd w:val="clear" w:color="auto" w:fill="FFFFFF"/>
        </w:rPr>
        <w:t>The banking sector in Bangladesh was established in 1971 with ambitious goals to promote social justice and economic equality. At the beginning, the sector included six domestic commercial banks, two state-owned commercial banks, and three global banks. The primary financial institution of Pakistan is the Central Bank.</w:t>
      </w:r>
      <w:r>
        <w:rPr>
          <w:sz w:val="24"/>
          <w:szCs w:val="24"/>
        </w:rPr>
        <w:t xml:space="preserve"> Which handled monetary policy and financial regulation, was restructured, and renamed Bangladesh Bank to assume its new role.</w:t>
      </w:r>
    </w:p>
    <w:p w14:paraId="054C605B">
      <w:pPr>
        <w:pStyle w:val="10"/>
        <w:spacing w:before="275" w:line="360" w:lineRule="auto"/>
        <w:ind w:left="500" w:right="417"/>
        <w:jc w:val="both"/>
        <w:rPr>
          <w:sz w:val="24"/>
          <w:szCs w:val="24"/>
        </w:rPr>
      </w:pPr>
      <w:r>
        <w:rPr>
          <w:sz w:val="24"/>
          <w:szCs w:val="24"/>
        </w:rPr>
        <w:t>Bangladesh Bank is charged with a wide range of responsibilities, including currency management, credit control, fiscal policy implementation and foreign exchange administration. It also managed the government's currency reserves. In a significant policy change, the government nationalized 12 financial institutions, consolidating its control of the sector.</w:t>
      </w:r>
    </w:p>
    <w:p w14:paraId="5E193050">
      <w:pPr>
        <w:pStyle w:val="10"/>
        <w:spacing w:before="275" w:line="360" w:lineRule="auto"/>
        <w:ind w:left="500" w:right="417"/>
        <w:jc w:val="both"/>
        <w:rPr>
          <w:sz w:val="24"/>
          <w:szCs w:val="24"/>
        </w:rPr>
      </w:pPr>
      <w:r>
        <w:rPr>
          <w:sz w:val="24"/>
          <w:szCs w:val="24"/>
        </w:rPr>
        <w:t xml:space="preserve">Initially, the banking system of Bangladesh was characterized by two main types of banks: nationalized banks and private banks. The regulatory framework required banks to obtain licenses to operate, with the Banking Companies Act of 1991 providing a structured legal environment. Under this Act, the Bangladesh Bank has controlled and regulated the country's 56 scheduled banks since 1972, ensuring compliance with banking rules and regulations. </w:t>
      </w:r>
    </w:p>
    <w:p w14:paraId="13D1093C">
      <w:pPr>
        <w:pStyle w:val="10"/>
        <w:spacing w:before="275" w:line="360" w:lineRule="auto"/>
        <w:ind w:left="500" w:right="417"/>
        <w:jc w:val="both"/>
        <w:rPr>
          <w:sz w:val="24"/>
          <w:szCs w:val="24"/>
        </w:rPr>
      </w:pPr>
      <w:r>
        <w:rPr>
          <w:sz w:val="24"/>
          <w:szCs w:val="24"/>
        </w:rPr>
        <w:t xml:space="preserve">These foundations laid the foundations for a rapidly developing banking sector that has grown and adapted to meet the demands of a developing economy, </w:t>
      </w:r>
      <w:r>
        <w:rPr>
          <w:color w:val="000000"/>
          <w:sz w:val="24"/>
          <w:szCs w:val="24"/>
          <w:shd w:val="clear" w:color="auto" w:fill="FFFFFF"/>
        </w:rPr>
        <w:t>continuing to play a major role in the financial stability and economic progress of Bangladesh.</w:t>
      </w:r>
    </w:p>
    <w:p w14:paraId="16C6FA35">
      <w:pPr>
        <w:pStyle w:val="10"/>
        <w:spacing w:before="275" w:line="360" w:lineRule="auto"/>
        <w:ind w:left="500" w:right="417"/>
        <w:jc w:val="both"/>
      </w:pPr>
    </w:p>
    <w:p w14:paraId="51902CCF">
      <w:pPr>
        <w:pStyle w:val="10"/>
        <w:numPr>
          <w:ilvl w:val="1"/>
          <w:numId w:val="12"/>
        </w:numPr>
        <w:spacing w:before="275" w:line="360" w:lineRule="auto"/>
        <w:ind w:right="417"/>
        <w:jc w:val="both"/>
        <w:rPr>
          <w:b/>
          <w:bCs/>
          <w:color w:val="2F5597" w:themeColor="accent1" w:themeShade="BF"/>
        </w:rPr>
      </w:pPr>
      <w:r>
        <w:rPr>
          <w:b/>
          <w:bCs/>
          <w:color w:val="2F5597" w:themeColor="accent1" w:themeShade="BF"/>
        </w:rPr>
        <w:t>The Economy’s Contribution</w:t>
      </w:r>
    </w:p>
    <w:p w14:paraId="73C96F1F">
      <w:pPr>
        <w:pStyle w:val="10"/>
        <w:spacing w:before="275" w:line="360" w:lineRule="auto"/>
        <w:ind w:left="500" w:right="417"/>
        <w:jc w:val="both"/>
        <w:rPr>
          <w:b/>
          <w:bCs/>
          <w:sz w:val="24"/>
          <w:szCs w:val="24"/>
        </w:rPr>
      </w:pPr>
      <w:r>
        <w:rPr>
          <w:b/>
          <w:bCs/>
          <w:color w:val="2F5597" w:themeColor="accent1" w:themeShade="BF"/>
        </w:rPr>
        <w:t>3.2.1 Contribution to the</w:t>
      </w:r>
      <w:r>
        <w:rPr>
          <w:b/>
          <w:bCs/>
          <w:color w:val="2F5597" w:themeColor="accent1" w:themeShade="BF"/>
          <w:spacing w:val="-5"/>
        </w:rPr>
        <w:t xml:space="preserve"> </w:t>
      </w:r>
      <w:r>
        <w:rPr>
          <w:b/>
          <w:bCs/>
          <w:color w:val="2F5597" w:themeColor="accent1" w:themeShade="BF"/>
        </w:rPr>
        <w:t>Global</w:t>
      </w:r>
      <w:r>
        <w:rPr>
          <w:b/>
          <w:bCs/>
          <w:color w:val="2F5597" w:themeColor="accent1" w:themeShade="BF"/>
          <w:spacing w:val="-3"/>
        </w:rPr>
        <w:t xml:space="preserve"> </w:t>
      </w:r>
      <w:r>
        <w:rPr>
          <w:b/>
          <w:bCs/>
          <w:color w:val="2F5597" w:themeColor="accent1" w:themeShade="BF"/>
          <w:spacing w:val="-2"/>
        </w:rPr>
        <w:t>Economy</w:t>
      </w:r>
    </w:p>
    <w:p w14:paraId="458B8C5D">
      <w:pPr>
        <w:pStyle w:val="10"/>
        <w:spacing w:before="278" w:line="360" w:lineRule="auto"/>
        <w:ind w:left="500" w:right="420"/>
        <w:jc w:val="both"/>
        <w:rPr>
          <w:sz w:val="24"/>
          <w:szCs w:val="24"/>
        </w:rPr>
      </w:pPr>
      <w:r>
        <w:rPr>
          <w:color w:val="000000"/>
          <w:sz w:val="24"/>
          <w:szCs w:val="24"/>
          <w:shd w:val="clear" w:color="auto" w:fill="FFFFFF"/>
        </w:rPr>
        <w:t>The worldwide economy</w:t>
      </w:r>
      <w:r>
        <w:rPr>
          <w:color w:val="000000"/>
          <w:sz w:val="22"/>
          <w:szCs w:val="22"/>
          <w:shd w:val="clear" w:color="auto" w:fill="FFFFFF"/>
        </w:rPr>
        <w:t xml:space="preserve"> </w:t>
      </w:r>
      <w:r>
        <w:rPr>
          <w:color w:val="000000"/>
          <w:sz w:val="24"/>
          <w:szCs w:val="24"/>
          <w:shd w:val="clear" w:color="auto" w:fill="FFFFFF"/>
        </w:rPr>
        <w:t xml:space="preserve">faced tougher conditions in 2022 than anticipated at first. The widespread spread of the Omicron variant of COVID-19 has prompted many governments to enforce fresh restrictions to manage the outbreak. </w:t>
      </w:r>
      <w:r>
        <w:rPr>
          <w:sz w:val="24"/>
          <w:szCs w:val="24"/>
        </w:rPr>
        <w:t xml:space="preserve">This has led to higher-than-expected inflation, fueled by rising energy prices and supply chain disruptions, particularly affecting the US and many emerging and developing economies of development. </w:t>
      </w:r>
    </w:p>
    <w:p w14:paraId="1594B284">
      <w:pPr>
        <w:pStyle w:val="10"/>
        <w:spacing w:before="278" w:line="360" w:lineRule="auto"/>
        <w:ind w:left="500" w:right="420"/>
        <w:jc w:val="both"/>
        <w:rPr>
          <w:sz w:val="24"/>
          <w:szCs w:val="24"/>
        </w:rPr>
      </w:pPr>
      <w:r>
        <w:rPr>
          <w:color w:val="000000"/>
          <w:sz w:val="24"/>
          <w:szCs w:val="24"/>
          <w:shd w:val="clear" w:color="auto" w:fill="FFFFFF"/>
        </w:rPr>
        <w:t>There has been a noticeable decrease in China's real estate market, along with a consumer spending recovery that is not as fast as anticipated</w:t>
      </w:r>
      <w:r>
        <w:rPr>
          <w:sz w:val="24"/>
          <w:szCs w:val="24"/>
        </w:rPr>
        <w:t xml:space="preserve">. These factors have contributed to a downward revision of global growth forecasts, with growth expected to slow from 5.9% in 2021 to 4.4% in 2022. The country's strict zero-tolerance policy on COVID-19 and ongoing financial pressures on real estate developers have further tightened economic performance. </w:t>
      </w:r>
    </w:p>
    <w:p w14:paraId="0491268F">
      <w:pPr>
        <w:pStyle w:val="10"/>
        <w:spacing w:before="278" w:line="360" w:lineRule="auto"/>
        <w:ind w:left="500" w:right="420"/>
        <w:jc w:val="both"/>
        <w:rPr>
          <w:sz w:val="24"/>
          <w:szCs w:val="24"/>
        </w:rPr>
      </w:pPr>
      <w:r>
        <w:rPr>
          <w:color w:val="000000"/>
          <w:sz w:val="24"/>
          <w:szCs w:val="24"/>
          <w:shd w:val="clear" w:color="auto" w:fill="FFFFFF"/>
        </w:rPr>
        <w:t xml:space="preserve">It is anticipated that inflationary pressures will persist for a longer period than previously thought, because of ongoing supply chain disruptions and increasing energy expenses. </w:t>
      </w:r>
      <w:r>
        <w:rPr>
          <w:sz w:val="24"/>
          <w:szCs w:val="24"/>
        </w:rPr>
        <w:t>However, as the year progressed, inflation began to moderate gradually. This ease was attributed to a gradual realignment of demand and supply dynamics and the positive effects of monetary policy adjustments in major economies.</w:t>
      </w:r>
    </w:p>
    <w:p w14:paraId="0D6CF3A2">
      <w:pPr>
        <w:pStyle w:val="10"/>
        <w:spacing w:before="278" w:line="360" w:lineRule="auto"/>
        <w:ind w:left="500" w:right="420"/>
        <w:jc w:val="both"/>
        <w:rPr>
          <w:sz w:val="24"/>
          <w:szCs w:val="24"/>
        </w:rPr>
        <w:sectPr>
          <w:pgSz w:w="12240" w:h="15840"/>
          <w:pgMar w:top="1360" w:right="1020" w:bottom="280" w:left="940" w:header="720" w:footer="720" w:gutter="0"/>
          <w:cols w:space="720" w:num="1"/>
        </w:sectPr>
      </w:pPr>
      <w:r>
        <w:rPr>
          <w:sz w:val="24"/>
          <w:szCs w:val="24"/>
        </w:rPr>
        <w:t xml:space="preserve">In 2023, the global economy continued to face recovery challenges. Despite ongoing uncertainties, economic conditions have begun to stabilize as countries adapt to the post-pandemic reality. Inflation rates have shown signs of slowing further, thanks to improved supply chains and rising energy prices. The growth outlook for 2023 was cautiously optimistic, with many economies expecting a gradual recovery as they adjust to new economic conditions and continued policy interventions aimed at promoting stability and growth.  </w:t>
      </w:r>
    </w:p>
    <w:p w14:paraId="6F0189C7">
      <w:pPr>
        <w:pStyle w:val="10"/>
        <w:spacing w:before="73" w:line="360" w:lineRule="auto"/>
        <w:ind w:right="415"/>
        <w:jc w:val="both"/>
      </w:pPr>
    </w:p>
    <w:p w14:paraId="5CFDCA9C">
      <w:pPr>
        <w:pStyle w:val="6"/>
        <w:tabs>
          <w:tab w:val="left" w:pos="1197"/>
        </w:tabs>
        <w:spacing w:before="126"/>
        <w:rPr>
          <w:color w:val="2F5597" w:themeColor="accent1" w:themeShade="BF"/>
          <w:sz w:val="32"/>
          <w:szCs w:val="32"/>
        </w:rPr>
      </w:pPr>
      <w:r>
        <w:rPr>
          <w:color w:val="2F5597" w:themeColor="accent1" w:themeShade="BF"/>
          <w:sz w:val="32"/>
          <w:szCs w:val="32"/>
        </w:rPr>
        <w:t xml:space="preserve">3.2.2 </w:t>
      </w:r>
      <w:r>
        <w:rPr>
          <w:color w:val="2F5597" w:themeColor="accent1" w:themeShade="BF"/>
        </w:rPr>
        <w:t>In</w:t>
      </w:r>
      <w:r>
        <w:rPr>
          <w:color w:val="2F5597" w:themeColor="accent1" w:themeShade="BF"/>
          <w:spacing w:val="-6"/>
        </w:rPr>
        <w:t xml:space="preserve"> the </w:t>
      </w:r>
      <w:r>
        <w:rPr>
          <w:color w:val="2F5597" w:themeColor="accent1" w:themeShade="BF"/>
        </w:rPr>
        <w:t>Bangladesh</w:t>
      </w:r>
      <w:r>
        <w:rPr>
          <w:color w:val="2F5597" w:themeColor="accent1" w:themeShade="BF"/>
          <w:spacing w:val="-8"/>
        </w:rPr>
        <w:t xml:space="preserve"> </w:t>
      </w:r>
      <w:r>
        <w:rPr>
          <w:color w:val="2F5597" w:themeColor="accent1" w:themeShade="BF"/>
          <w:spacing w:val="-2"/>
        </w:rPr>
        <w:t>Economy</w:t>
      </w:r>
    </w:p>
    <w:p w14:paraId="1B86EF94">
      <w:pPr>
        <w:pStyle w:val="6"/>
        <w:tabs>
          <w:tab w:val="left" w:pos="1197"/>
        </w:tabs>
        <w:spacing w:before="126"/>
        <w:ind w:left="0" w:firstLine="0"/>
        <w:jc w:val="both"/>
        <w:rPr>
          <w:color w:val="2F5597" w:themeColor="accent1" w:themeShade="BF"/>
          <w:sz w:val="32"/>
          <w:szCs w:val="32"/>
        </w:rPr>
      </w:pPr>
    </w:p>
    <w:p w14:paraId="547F9092">
      <w:pPr>
        <w:pStyle w:val="10"/>
        <w:spacing w:line="360" w:lineRule="auto"/>
        <w:ind w:left="500" w:right="414"/>
        <w:jc w:val="both"/>
        <w:rPr>
          <w:spacing w:val="-2"/>
          <w:sz w:val="24"/>
          <w:szCs w:val="24"/>
        </w:rPr>
      </w:pPr>
      <w:r>
        <w:rPr>
          <w:color w:val="000000"/>
          <w:sz w:val="24"/>
          <w:szCs w:val="24"/>
          <w:shd w:val="clear" w:color="auto" w:fill="FFFFFF"/>
        </w:rPr>
        <w:t xml:space="preserve">The economy of Bangladesh has been greatly affected by the COVID-19 pandemic, leading to a decrease in GDP growth to 3.51% during the 2019-20 fiscal year. </w:t>
      </w:r>
      <w:r>
        <w:rPr>
          <w:spacing w:val="-2"/>
          <w:sz w:val="24"/>
          <w:szCs w:val="24"/>
        </w:rPr>
        <w:t xml:space="preserve">The emergence of the Delta variant in 2021 led to a second severe wave of infections, leading to strict control measures affecting production, exports, and imports.  </w:t>
      </w:r>
    </w:p>
    <w:p w14:paraId="3CDA2627">
      <w:pPr>
        <w:pStyle w:val="10"/>
        <w:spacing w:line="360" w:lineRule="auto"/>
        <w:ind w:left="500" w:right="414"/>
        <w:jc w:val="both"/>
        <w:rPr>
          <w:spacing w:val="-2"/>
          <w:sz w:val="24"/>
          <w:szCs w:val="24"/>
        </w:rPr>
      </w:pPr>
      <w:r>
        <w:rPr>
          <w:color w:val="000000"/>
          <w:sz w:val="24"/>
          <w:szCs w:val="24"/>
          <w:shd w:val="clear" w:color="auto" w:fill="FFFFFF"/>
        </w:rPr>
        <w:t xml:space="preserve">The export sector in Bangladesh was initially negatively affected by the pandemic in 2020, and despite a rebound in July 2021, the country did not reach its export goals. </w:t>
      </w:r>
      <w:r>
        <w:rPr>
          <w:spacing w:val="-2"/>
          <w:sz w:val="24"/>
          <w:szCs w:val="24"/>
        </w:rPr>
        <w:t xml:space="preserve">However, as restrictions have been eased, export activity has picked up, with revenues rising from around $30 billion in the first 11 months of 2020 to more than $56 billion in the same period. in 2021.  </w:t>
      </w:r>
    </w:p>
    <w:p w14:paraId="17F67C57">
      <w:pPr>
        <w:pStyle w:val="10"/>
        <w:spacing w:line="360" w:lineRule="auto"/>
        <w:ind w:left="500" w:right="414"/>
        <w:jc w:val="both"/>
        <w:rPr>
          <w:spacing w:val="-2"/>
          <w:sz w:val="24"/>
          <w:szCs w:val="24"/>
        </w:rPr>
      </w:pPr>
      <w:r>
        <w:rPr>
          <w:spacing w:val="-2"/>
          <w:sz w:val="24"/>
          <w:szCs w:val="24"/>
        </w:rPr>
        <w:t xml:space="preserve">Despite the recovery in exports, import expenditures also rose significantly, </w:t>
      </w:r>
      <w:r>
        <w:rPr>
          <w:color w:val="000000"/>
          <w:sz w:val="24"/>
          <w:szCs w:val="24"/>
          <w:shd w:val="clear" w:color="auto" w:fill="FFFFFF"/>
        </w:rPr>
        <w:t xml:space="preserve">In the first ten months of 2021, the amount reached was approximately $42.15 billion, increased from $33 billion in the prior year. Increased costs of importing, </w:t>
      </w:r>
      <w:r>
        <w:rPr>
          <w:spacing w:val="-2"/>
          <w:sz w:val="24"/>
          <w:szCs w:val="24"/>
        </w:rPr>
        <w:t>driven by rising global commodity prices, were partially offset by higher export earnings, leading to a cautiously optimistic economic outlook.</w:t>
      </w:r>
    </w:p>
    <w:p w14:paraId="660CC4BC">
      <w:pPr>
        <w:pStyle w:val="10"/>
        <w:spacing w:line="360" w:lineRule="auto"/>
        <w:ind w:left="500" w:right="414"/>
        <w:jc w:val="both"/>
        <w:rPr>
          <w:spacing w:val="-2"/>
          <w:sz w:val="24"/>
          <w:szCs w:val="24"/>
        </w:rPr>
      </w:pPr>
      <w:r>
        <w:rPr>
          <w:spacing w:val="-2"/>
          <w:sz w:val="24"/>
          <w:szCs w:val="24"/>
        </w:rPr>
        <w:t xml:space="preserve">Foreign reserves rose nearly 9% year-on-year, even as remittances, a major source of reserves, fell. After a good start to 2021, remittances have slowed down, </w:t>
      </w:r>
      <w:r>
        <w:rPr>
          <w:color w:val="000000"/>
          <w:sz w:val="24"/>
          <w:szCs w:val="24"/>
          <w:shd w:val="clear" w:color="auto" w:fill="FFFFFF"/>
        </w:rPr>
        <w:t>By November 2021, the amount had dropped to $1.55 billion, marking the smallest figure in a year and a half.</w:t>
      </w:r>
    </w:p>
    <w:p w14:paraId="75826B9D">
      <w:pPr>
        <w:pStyle w:val="10"/>
        <w:spacing w:line="360" w:lineRule="auto"/>
        <w:ind w:left="500" w:right="414"/>
        <w:jc w:val="both"/>
        <w:rPr>
          <w:sz w:val="24"/>
          <w:szCs w:val="24"/>
        </w:rPr>
      </w:pPr>
      <w:r>
        <w:rPr>
          <w:color w:val="000000"/>
          <w:sz w:val="24"/>
          <w:szCs w:val="24"/>
          <w:shd w:val="clear" w:color="auto" w:fill="FFFFFF"/>
        </w:rPr>
        <w:t xml:space="preserve">In November 2021, inflation continued to be a concern, standing at 5.98%, up from 5.52% in the previous year. </w:t>
      </w:r>
      <w:r>
        <w:rPr>
          <w:spacing w:val="-2"/>
          <w:sz w:val="24"/>
          <w:szCs w:val="24"/>
        </w:rPr>
        <w:t>While the main data showed a manageable increase, the actual experiences of the increase in the prices of essential goods revealed a more serious impact.  In 2023, Bangladesh continued to face post-pandemic challenges. Efforts are focused on economic stabilization and growth, with strategic investments in infrastructure and digital technology. The government aimed to improve export competitiveness and manage import spending to foster a balanced recovery amid ongoing inflation pressures and external economic uncertainties.</w:t>
      </w:r>
    </w:p>
    <w:p w14:paraId="054CA5B9">
      <w:pPr>
        <w:spacing w:line="360" w:lineRule="auto"/>
        <w:jc w:val="both"/>
        <w:sectPr>
          <w:pgSz w:w="12240" w:h="15840"/>
          <w:pgMar w:top="1360" w:right="1020" w:bottom="280" w:left="940" w:header="720" w:footer="720" w:gutter="0"/>
          <w:cols w:space="720" w:num="1"/>
        </w:sectPr>
      </w:pPr>
    </w:p>
    <w:p w14:paraId="439C3190">
      <w:pPr>
        <w:pStyle w:val="6"/>
        <w:tabs>
          <w:tab w:val="left" w:pos="1197"/>
        </w:tabs>
        <w:spacing w:before="78"/>
        <w:rPr>
          <w:color w:val="2F5597" w:themeColor="accent1" w:themeShade="BF"/>
          <w:sz w:val="32"/>
          <w:szCs w:val="32"/>
        </w:rPr>
      </w:pPr>
      <w:r>
        <w:rPr>
          <w:color w:val="2F5597" w:themeColor="accent1" w:themeShade="BF"/>
          <w:sz w:val="32"/>
          <w:szCs w:val="32"/>
        </w:rPr>
        <w:t xml:space="preserve">3.2.3. </w:t>
      </w:r>
      <w:r>
        <w:rPr>
          <w:color w:val="2F5597" w:themeColor="accent1" w:themeShade="BF"/>
        </w:rPr>
        <w:t>In</w:t>
      </w:r>
      <w:r>
        <w:rPr>
          <w:color w:val="2F5597" w:themeColor="accent1" w:themeShade="BF"/>
          <w:spacing w:val="-5"/>
        </w:rPr>
        <w:t xml:space="preserve"> The </w:t>
      </w:r>
      <w:r>
        <w:rPr>
          <w:color w:val="2F5597" w:themeColor="accent1" w:themeShade="BF"/>
        </w:rPr>
        <w:t>Banking</w:t>
      </w:r>
      <w:r>
        <w:rPr>
          <w:color w:val="2F5597" w:themeColor="accent1" w:themeShade="BF"/>
          <w:spacing w:val="-4"/>
        </w:rPr>
        <w:t xml:space="preserve"> </w:t>
      </w:r>
      <w:r>
        <w:rPr>
          <w:color w:val="2F5597" w:themeColor="accent1" w:themeShade="BF"/>
          <w:spacing w:val="-2"/>
        </w:rPr>
        <w:t>Sector</w:t>
      </w:r>
    </w:p>
    <w:p w14:paraId="69ECD7CF">
      <w:pPr>
        <w:pStyle w:val="10"/>
        <w:spacing w:before="256" w:line="360" w:lineRule="auto"/>
        <w:ind w:left="500" w:right="415"/>
        <w:jc w:val="both"/>
        <w:rPr>
          <w:sz w:val="24"/>
          <w:szCs w:val="24"/>
        </w:rPr>
      </w:pPr>
      <w:r>
        <w:rPr>
          <w:rStyle w:val="18"/>
          <w:b w:val="0"/>
          <w:bCs w:val="0"/>
          <w:sz w:val="24"/>
          <w:szCs w:val="24"/>
        </w:rPr>
        <w:t>Regardless of</w:t>
      </w:r>
      <w:r>
        <w:rPr>
          <w:sz w:val="24"/>
          <w:szCs w:val="24"/>
        </w:rPr>
        <w:t xml:space="preserve"> the continuing COVID-19 outbreak, Bangladesh's banking sector has shown remarkable resilience. The year-end results highlighted the stability of the sector, largely due to proactive measures by Bangladesh Bank, including stimulus packages and relaxations in loan classifications. The banks have faced challenges since the drop-in interest rates but managed to keep the exchange markets stable thanks to the prudent policies of the central bank. </w:t>
      </w:r>
    </w:p>
    <w:p w14:paraId="5A262CFD">
      <w:pPr>
        <w:pStyle w:val="10"/>
        <w:spacing w:before="256" w:line="360" w:lineRule="auto"/>
        <w:ind w:left="500" w:right="415"/>
        <w:jc w:val="both"/>
        <w:rPr>
          <w:sz w:val="24"/>
          <w:szCs w:val="24"/>
        </w:rPr>
      </w:pPr>
      <w:r>
        <w:rPr>
          <w:sz w:val="24"/>
          <w:szCs w:val="24"/>
        </w:rPr>
        <w:t>In 2023, the industry continued to adapt, focusing on digital transformation, and strengthening risk management. The central bank's efforts to ensure liquidity and stability have supported a resilient banking environment amid global economic challenges.</w:t>
      </w:r>
    </w:p>
    <w:p w14:paraId="39F026C5">
      <w:pPr>
        <w:pStyle w:val="10"/>
        <w:spacing w:before="256" w:line="360" w:lineRule="auto"/>
        <w:ind w:left="500" w:right="415"/>
        <w:jc w:val="both"/>
      </w:pPr>
    </w:p>
    <w:p w14:paraId="0598D149">
      <w:pPr>
        <w:pStyle w:val="6"/>
        <w:numPr>
          <w:ilvl w:val="1"/>
          <w:numId w:val="14"/>
        </w:numPr>
        <w:tabs>
          <w:tab w:val="left" w:pos="991"/>
        </w:tabs>
        <w:spacing w:before="166"/>
        <w:rPr>
          <w:color w:val="2F5597" w:themeColor="accent1" w:themeShade="BF"/>
        </w:rPr>
      </w:pPr>
      <w:r>
        <w:rPr>
          <w:color w:val="2F5597" w:themeColor="accent1" w:themeShade="BF"/>
        </w:rPr>
        <w:t>Historical</w:t>
      </w:r>
      <w:r>
        <w:rPr>
          <w:color w:val="2F5597" w:themeColor="accent1" w:themeShade="BF"/>
          <w:spacing w:val="-8"/>
        </w:rPr>
        <w:t xml:space="preserve"> </w:t>
      </w:r>
      <w:r>
        <w:rPr>
          <w:color w:val="2F5597" w:themeColor="accent1" w:themeShade="BF"/>
        </w:rPr>
        <w:t>Overview</w:t>
      </w:r>
      <w:r>
        <w:rPr>
          <w:color w:val="2F5597" w:themeColor="accent1" w:themeShade="BF"/>
          <w:spacing w:val="-9"/>
        </w:rPr>
        <w:t xml:space="preserve"> </w:t>
      </w:r>
      <w:r>
        <w:rPr>
          <w:color w:val="2F5597" w:themeColor="accent1" w:themeShade="BF"/>
        </w:rPr>
        <w:t>of</w:t>
      </w:r>
      <w:r>
        <w:rPr>
          <w:color w:val="2F5597" w:themeColor="accent1" w:themeShade="BF"/>
          <w:spacing w:val="-8"/>
        </w:rPr>
        <w:t xml:space="preserve"> the </w:t>
      </w:r>
      <w:r>
        <w:rPr>
          <w:color w:val="2F5597" w:themeColor="accent1" w:themeShade="BF"/>
          <w:spacing w:val="-2"/>
        </w:rPr>
        <w:t>Organization</w:t>
      </w:r>
    </w:p>
    <w:p w14:paraId="4D5308FD">
      <w:pPr>
        <w:pStyle w:val="10"/>
        <w:spacing w:before="276" w:line="360" w:lineRule="auto"/>
        <w:ind w:left="500" w:right="414"/>
        <w:jc w:val="both"/>
        <w:rPr>
          <w:bCs/>
          <w:sz w:val="24"/>
          <w:szCs w:val="24"/>
        </w:rPr>
      </w:pPr>
      <w:r>
        <w:rPr>
          <w:bCs/>
          <w:sz w:val="24"/>
          <w:szCs w:val="24"/>
        </w:rPr>
        <w:t xml:space="preserve"> (NCC Bank) holds a special place in the financial sector of Bangladesh, with a history that reflects its growth and strategic shape. The bank began its journey in 1985 as an investment company with the main objective of mobilizing local resources to promote the industrial and commercial development of the country. </w:t>
      </w:r>
      <w:r>
        <w:rPr>
          <w:color w:val="000000"/>
          <w:sz w:val="24"/>
          <w:szCs w:val="24"/>
          <w:shd w:val="clear" w:color="auto" w:fill="FFFFFF"/>
        </w:rPr>
        <w:t>NCC Bank has been instrumental in shaping the capital market by utilizing its skills and funds to boost the country's economic development.</w:t>
      </w:r>
    </w:p>
    <w:p w14:paraId="52A19C29">
      <w:pPr>
        <w:pStyle w:val="10"/>
        <w:spacing w:before="276" w:line="360" w:lineRule="auto"/>
        <w:ind w:left="500" w:right="414"/>
        <w:jc w:val="both"/>
        <w:rPr>
          <w:bCs/>
          <w:sz w:val="24"/>
          <w:szCs w:val="24"/>
        </w:rPr>
      </w:pPr>
      <w:r>
        <w:rPr>
          <w:bCs/>
          <w:sz w:val="24"/>
          <w:szCs w:val="24"/>
        </w:rPr>
        <w:t xml:space="preserve">Initially operating with 16 branches, the company's strong performance and contribution to the financial sector led to its transformation into a private commercial bank in 1993, following the approval of the central bank. This transition allowed NCC Bank to expand its scope of services, offering a wide range of banking products aimed at both companies and individuals. </w:t>
      </w:r>
      <w:r>
        <w:rPr>
          <w:color w:val="000000"/>
          <w:sz w:val="24"/>
          <w:szCs w:val="24"/>
          <w:shd w:val="clear" w:color="auto" w:fill="FFFFFF"/>
        </w:rPr>
        <w:t xml:space="preserve">Throughout the years, NCC Bank has developed a solid reputation for offering customized services within a technology-centric setting. The bank has implemented fresh guidelines in industrial, commercial, and foreign exchange transactions, consistently adjusting to meet the changing demands of its clients. Operating in 35 districts, there are 109 branches and 76 ATMs in 27 districts. </w:t>
      </w:r>
      <w:r>
        <w:rPr>
          <w:bCs/>
          <w:sz w:val="24"/>
          <w:szCs w:val="24"/>
        </w:rPr>
        <w:t>NCC Bank ensures that its services are accessible across the country. The bank's focus on innovation, customer satisfaction and operational excellence continues to drive its growth and success in Bangladesh's competitive banking landscape.</w:t>
      </w:r>
    </w:p>
    <w:p w14:paraId="5018D555">
      <w:pPr>
        <w:spacing w:line="360" w:lineRule="auto"/>
        <w:jc w:val="both"/>
        <w:sectPr>
          <w:pgSz w:w="12240" w:h="15840"/>
          <w:pgMar w:top="1360" w:right="1020" w:bottom="280" w:left="940" w:header="720" w:footer="720" w:gutter="0"/>
          <w:cols w:space="720" w:num="1"/>
        </w:sectPr>
      </w:pPr>
    </w:p>
    <w:p w14:paraId="56F849CC">
      <w:pPr>
        <w:pStyle w:val="10"/>
      </w:pPr>
    </w:p>
    <w:p w14:paraId="0E33F6CC">
      <w:pPr>
        <w:pStyle w:val="10"/>
      </w:pPr>
    </w:p>
    <w:p w14:paraId="7A8FA1DC">
      <w:pPr>
        <w:pStyle w:val="10"/>
      </w:pPr>
    </w:p>
    <w:p w14:paraId="73416623">
      <w:pPr>
        <w:pStyle w:val="10"/>
        <w:spacing w:before="262"/>
      </w:pPr>
      <w:r>
        <w:drawing>
          <wp:anchor distT="0" distB="0" distL="0" distR="0" simplePos="0" relativeHeight="251663360" behindDoc="0" locked="0" layoutInCell="1" allowOverlap="1">
            <wp:simplePos x="0" y="0"/>
            <wp:positionH relativeFrom="page">
              <wp:posOffset>4957445</wp:posOffset>
            </wp:positionH>
            <wp:positionV relativeFrom="paragraph">
              <wp:posOffset>36830</wp:posOffset>
            </wp:positionV>
            <wp:extent cx="716280" cy="693420"/>
            <wp:effectExtent l="0" t="0" r="7620" b="0"/>
            <wp:wrapNone/>
            <wp:docPr id="92" name="Image 35"/>
            <wp:cNvGraphicFramePr/>
            <a:graphic xmlns:a="http://schemas.openxmlformats.org/drawingml/2006/main">
              <a:graphicData uri="http://schemas.openxmlformats.org/drawingml/2006/picture">
                <pic:pic xmlns:pic="http://schemas.openxmlformats.org/drawingml/2006/picture">
                  <pic:nvPicPr>
                    <pic:cNvPr id="92" name="Image 35"/>
                    <pic:cNvPicPr/>
                  </pic:nvPicPr>
                  <pic:blipFill>
                    <a:blip r:embed="rId13" cstate="print"/>
                    <a:stretch>
                      <a:fillRect/>
                    </a:stretch>
                  </pic:blipFill>
                  <pic:spPr>
                    <a:xfrm>
                      <a:off x="0" y="0"/>
                      <a:ext cx="716280" cy="693420"/>
                    </a:xfrm>
                    <a:prstGeom prst="rect">
                      <a:avLst/>
                    </a:prstGeom>
                  </pic:spPr>
                </pic:pic>
              </a:graphicData>
            </a:graphic>
          </wp:anchor>
        </w:drawing>
      </w:r>
    </w:p>
    <w:p w14:paraId="2EF8383D">
      <w:pPr>
        <w:pStyle w:val="6"/>
        <w:numPr>
          <w:ilvl w:val="2"/>
          <w:numId w:val="14"/>
        </w:numPr>
        <w:tabs>
          <w:tab w:val="left" w:pos="1197"/>
        </w:tabs>
        <w:ind w:left="1197" w:hanging="697"/>
        <w:rPr>
          <w:color w:val="2F5597" w:themeColor="accent1" w:themeShade="BF"/>
        </w:rPr>
      </w:pPr>
      <w:r>
        <w:rPr>
          <w:color w:val="2F5597" w:themeColor="accent1" w:themeShade="BF"/>
        </w:rPr>
        <w:t>Mission</w:t>
      </w:r>
      <w:r>
        <w:rPr>
          <w:color w:val="2F5597" w:themeColor="accent1" w:themeShade="BF"/>
          <w:spacing w:val="-6"/>
        </w:rPr>
        <w:t xml:space="preserve"> Statement </w:t>
      </w:r>
      <w:r>
        <w:rPr>
          <w:color w:val="2F5597" w:themeColor="accent1" w:themeShade="BF"/>
        </w:rPr>
        <w:t>of</w:t>
      </w:r>
      <w:r>
        <w:rPr>
          <w:color w:val="2F5597" w:themeColor="accent1" w:themeShade="BF"/>
          <w:spacing w:val="-2"/>
        </w:rPr>
        <w:t xml:space="preserve"> </w:t>
      </w:r>
      <w:r>
        <w:rPr>
          <w:color w:val="2F5597" w:themeColor="accent1" w:themeShade="BF"/>
        </w:rPr>
        <w:t>NCC</w:t>
      </w:r>
      <w:r>
        <w:rPr>
          <w:color w:val="2F5597" w:themeColor="accent1" w:themeShade="BF"/>
          <w:spacing w:val="-4"/>
        </w:rPr>
        <w:t xml:space="preserve"> </w:t>
      </w:r>
      <w:r>
        <w:rPr>
          <w:color w:val="2F5597" w:themeColor="accent1" w:themeShade="BF"/>
        </w:rPr>
        <w:t>Bank</w:t>
      </w:r>
      <w:r>
        <w:rPr>
          <w:color w:val="2F5597" w:themeColor="accent1" w:themeShade="BF"/>
          <w:spacing w:val="-3"/>
        </w:rPr>
        <w:t xml:space="preserve"> </w:t>
      </w:r>
      <w:r>
        <w:rPr>
          <w:color w:val="2F5597" w:themeColor="accent1" w:themeShade="BF"/>
          <w:spacing w:val="-5"/>
        </w:rPr>
        <w:t>PLC</w:t>
      </w:r>
    </w:p>
    <w:p w14:paraId="7291BD8C">
      <w:pPr>
        <w:pStyle w:val="6"/>
        <w:tabs>
          <w:tab w:val="left" w:pos="1197"/>
        </w:tabs>
        <w:ind w:firstLine="0"/>
        <w:rPr>
          <w:color w:val="2F5597" w:themeColor="accent1" w:themeShade="BF"/>
        </w:rPr>
      </w:pPr>
    </w:p>
    <w:p w14:paraId="2C77B1CB">
      <w:pPr>
        <w:pStyle w:val="10"/>
        <w:numPr>
          <w:ilvl w:val="0"/>
          <w:numId w:val="15"/>
        </w:numPr>
        <w:spacing w:line="360" w:lineRule="auto"/>
        <w:jc w:val="both"/>
        <w:rPr>
          <w:sz w:val="24"/>
          <w:szCs w:val="24"/>
        </w:rPr>
      </w:pPr>
      <w:r>
        <w:rPr>
          <w:color w:val="000000"/>
          <w:sz w:val="24"/>
          <w:szCs w:val="24"/>
          <w:shd w:val="clear" w:color="auto" w:fill="FFFFFF"/>
        </w:rPr>
        <w:t>Provide outstanding financial services that exceed customer expectations.</w:t>
      </w:r>
    </w:p>
    <w:p w14:paraId="523B12D2">
      <w:pPr>
        <w:pStyle w:val="10"/>
        <w:numPr>
          <w:ilvl w:val="0"/>
          <w:numId w:val="15"/>
        </w:numPr>
        <w:spacing w:line="360" w:lineRule="auto"/>
        <w:jc w:val="both"/>
        <w:rPr>
          <w:sz w:val="24"/>
          <w:szCs w:val="24"/>
        </w:rPr>
      </w:pPr>
      <w:r>
        <w:rPr>
          <w:color w:val="000000"/>
          <w:sz w:val="24"/>
          <w:szCs w:val="24"/>
          <w:shd w:val="clear" w:color="auto" w:fill="FFFFFF"/>
        </w:rPr>
        <w:t>To actively participate in the economic advancement and progress of the country.</w:t>
      </w:r>
    </w:p>
    <w:p w14:paraId="0DD0B6F4">
      <w:pPr>
        <w:pStyle w:val="10"/>
        <w:numPr>
          <w:ilvl w:val="0"/>
          <w:numId w:val="15"/>
        </w:numPr>
        <w:spacing w:line="360" w:lineRule="auto"/>
        <w:jc w:val="both"/>
        <w:rPr>
          <w:sz w:val="24"/>
          <w:szCs w:val="24"/>
        </w:rPr>
      </w:pPr>
      <w:r>
        <w:rPr>
          <w:sz w:val="24"/>
          <w:szCs w:val="24"/>
        </w:rPr>
        <w:t>Ensure this satisfaction into customers, shareholders, and employees.</w:t>
      </w:r>
    </w:p>
    <w:p w14:paraId="14ADBE54">
      <w:pPr>
        <w:pStyle w:val="10"/>
        <w:numPr>
          <w:ilvl w:val="0"/>
          <w:numId w:val="15"/>
        </w:numPr>
        <w:spacing w:line="360" w:lineRule="auto"/>
        <w:jc w:val="both"/>
        <w:rPr>
          <w:sz w:val="24"/>
          <w:szCs w:val="24"/>
        </w:rPr>
      </w:pPr>
      <w:r>
        <w:rPr>
          <w:sz w:val="24"/>
          <w:szCs w:val="24"/>
        </w:rPr>
        <w:t>Maintain the highest standards of integrity and ethical practices.</w:t>
      </w:r>
    </w:p>
    <w:p w14:paraId="46FEC7D9">
      <w:pPr>
        <w:pStyle w:val="10"/>
        <w:numPr>
          <w:ilvl w:val="0"/>
          <w:numId w:val="15"/>
        </w:numPr>
        <w:spacing w:line="360" w:lineRule="auto"/>
        <w:jc w:val="both"/>
        <w:rPr>
          <w:sz w:val="24"/>
          <w:szCs w:val="24"/>
        </w:rPr>
      </w:pPr>
      <w:r>
        <w:rPr>
          <w:sz w:val="24"/>
          <w:szCs w:val="24"/>
        </w:rPr>
        <w:t>Become the country's preferred banking institution.</w:t>
      </w:r>
    </w:p>
    <w:p w14:paraId="039248D1">
      <w:pPr>
        <w:pStyle w:val="10"/>
        <w:numPr>
          <w:ilvl w:val="0"/>
          <w:numId w:val="15"/>
        </w:numPr>
        <w:spacing w:line="360" w:lineRule="auto"/>
        <w:jc w:val="both"/>
        <w:rPr>
          <w:sz w:val="24"/>
          <w:szCs w:val="24"/>
        </w:rPr>
      </w:pPr>
      <w:r>
        <w:rPr>
          <w:sz w:val="24"/>
          <w:szCs w:val="24"/>
        </w:rPr>
        <w:t>Provide advanced technology-driven solutions through our dedicated and professional team.</w:t>
      </w:r>
    </w:p>
    <w:p w14:paraId="1E002670">
      <w:pPr>
        <w:pStyle w:val="10"/>
        <w:spacing w:line="360" w:lineRule="auto"/>
        <w:jc w:val="both"/>
      </w:pPr>
      <w:r>
        <w:t xml:space="preserve">                                         </w:t>
      </w:r>
    </w:p>
    <w:p w14:paraId="21240A23">
      <w:pPr>
        <w:pStyle w:val="10"/>
        <w:spacing w:line="360" w:lineRule="auto"/>
        <w:jc w:val="both"/>
      </w:pPr>
      <w:bookmarkStart w:id="3" w:name="_bookmark19"/>
      <w:bookmarkEnd w:id="3"/>
    </w:p>
    <w:p w14:paraId="58C1C5E9">
      <w:pPr>
        <w:pStyle w:val="10"/>
        <w:spacing w:line="360" w:lineRule="auto"/>
      </w:pPr>
    </w:p>
    <w:p w14:paraId="1CD273C2">
      <w:pPr>
        <w:pStyle w:val="10"/>
        <w:spacing w:line="360" w:lineRule="auto"/>
      </w:pPr>
    </w:p>
    <w:p w14:paraId="50AF9378">
      <w:pPr>
        <w:pStyle w:val="10"/>
      </w:pPr>
      <w:r>
        <w:drawing>
          <wp:anchor distT="0" distB="0" distL="0" distR="0" simplePos="0" relativeHeight="251664384" behindDoc="0" locked="0" layoutInCell="1" allowOverlap="1">
            <wp:simplePos x="0" y="0"/>
            <wp:positionH relativeFrom="page">
              <wp:posOffset>4862195</wp:posOffset>
            </wp:positionH>
            <wp:positionV relativeFrom="paragraph">
              <wp:posOffset>40005</wp:posOffset>
            </wp:positionV>
            <wp:extent cx="874395" cy="765175"/>
            <wp:effectExtent l="0" t="0" r="1905" b="0"/>
            <wp:wrapNone/>
            <wp:docPr id="93" name="Image 36"/>
            <wp:cNvGraphicFramePr/>
            <a:graphic xmlns:a="http://schemas.openxmlformats.org/drawingml/2006/main">
              <a:graphicData uri="http://schemas.openxmlformats.org/drawingml/2006/picture">
                <pic:pic xmlns:pic="http://schemas.openxmlformats.org/drawingml/2006/picture">
                  <pic:nvPicPr>
                    <pic:cNvPr id="93" name="Image 36"/>
                    <pic:cNvPicPr/>
                  </pic:nvPicPr>
                  <pic:blipFill>
                    <a:blip r:embed="rId14" cstate="print"/>
                    <a:stretch>
                      <a:fillRect/>
                    </a:stretch>
                  </pic:blipFill>
                  <pic:spPr>
                    <a:xfrm>
                      <a:off x="0" y="0"/>
                      <a:ext cx="874395" cy="765405"/>
                    </a:xfrm>
                    <a:prstGeom prst="rect">
                      <a:avLst/>
                    </a:prstGeom>
                  </pic:spPr>
                </pic:pic>
              </a:graphicData>
            </a:graphic>
          </wp:anchor>
        </w:drawing>
      </w:r>
    </w:p>
    <w:p w14:paraId="7AB9530F">
      <w:pPr>
        <w:pStyle w:val="10"/>
        <w:spacing w:before="125"/>
        <w:rPr>
          <w:color w:val="2F5597" w:themeColor="accent1" w:themeShade="BF"/>
        </w:rPr>
      </w:pPr>
    </w:p>
    <w:p w14:paraId="32B458F1">
      <w:pPr>
        <w:pStyle w:val="6"/>
        <w:numPr>
          <w:ilvl w:val="2"/>
          <w:numId w:val="14"/>
        </w:numPr>
        <w:tabs>
          <w:tab w:val="left" w:pos="1197"/>
        </w:tabs>
        <w:ind w:left="1197" w:hanging="697"/>
        <w:rPr>
          <w:color w:val="2F5597" w:themeColor="accent1" w:themeShade="BF"/>
        </w:rPr>
      </w:pPr>
      <w:r>
        <w:rPr>
          <w:color w:val="2F5597" w:themeColor="accent1" w:themeShade="BF"/>
        </w:rPr>
        <w:t>Vision</w:t>
      </w:r>
      <w:r>
        <w:rPr>
          <w:color w:val="2F5597" w:themeColor="accent1" w:themeShade="BF"/>
          <w:spacing w:val="-3"/>
        </w:rPr>
        <w:t xml:space="preserve"> </w:t>
      </w:r>
      <w:r>
        <w:rPr>
          <w:color w:val="2F5597" w:themeColor="accent1" w:themeShade="BF"/>
          <w:spacing w:val="-6"/>
        </w:rPr>
        <w:t>Statement</w:t>
      </w:r>
      <w:r>
        <w:rPr>
          <w:color w:val="2F5597" w:themeColor="accent1" w:themeShade="BF"/>
        </w:rPr>
        <w:t xml:space="preserve"> of</w:t>
      </w:r>
      <w:r>
        <w:rPr>
          <w:color w:val="2F5597" w:themeColor="accent1" w:themeShade="BF"/>
          <w:spacing w:val="-3"/>
        </w:rPr>
        <w:t xml:space="preserve"> </w:t>
      </w:r>
      <w:r>
        <w:rPr>
          <w:color w:val="2F5597" w:themeColor="accent1" w:themeShade="BF"/>
        </w:rPr>
        <w:t>NCC</w:t>
      </w:r>
      <w:r>
        <w:rPr>
          <w:color w:val="2F5597" w:themeColor="accent1" w:themeShade="BF"/>
          <w:spacing w:val="-3"/>
        </w:rPr>
        <w:t xml:space="preserve"> </w:t>
      </w:r>
      <w:r>
        <w:rPr>
          <w:color w:val="2F5597" w:themeColor="accent1" w:themeShade="BF"/>
        </w:rPr>
        <w:t>Bank</w:t>
      </w:r>
      <w:r>
        <w:rPr>
          <w:color w:val="2F5597" w:themeColor="accent1" w:themeShade="BF"/>
          <w:spacing w:val="-4"/>
        </w:rPr>
        <w:t xml:space="preserve"> </w:t>
      </w:r>
      <w:r>
        <w:rPr>
          <w:color w:val="2F5597" w:themeColor="accent1" w:themeShade="BF"/>
          <w:spacing w:val="-5"/>
        </w:rPr>
        <w:t>PLC</w:t>
      </w:r>
    </w:p>
    <w:p w14:paraId="4BC4DE02">
      <w:pPr>
        <w:pStyle w:val="10"/>
        <w:spacing w:before="276" w:line="360" w:lineRule="auto"/>
        <w:ind w:left="500" w:right="417" w:firstLine="21"/>
        <w:jc w:val="both"/>
        <w:rPr>
          <w:sz w:val="24"/>
          <w:szCs w:val="24"/>
        </w:rPr>
      </w:pPr>
      <w:r>
        <w:rPr>
          <w:position w:val="1"/>
        </w:rPr>
        <w:drawing>
          <wp:inline distT="0" distB="0" distL="0" distR="0">
            <wp:extent cx="264795" cy="103505"/>
            <wp:effectExtent l="0" t="0" r="0" b="0"/>
            <wp:docPr id="21" name="Image 21"/>
            <wp:cNvGraphicFramePr/>
            <a:graphic xmlns:a="http://schemas.openxmlformats.org/drawingml/2006/main">
              <a:graphicData uri="http://schemas.openxmlformats.org/drawingml/2006/picture">
                <pic:pic xmlns:pic="http://schemas.openxmlformats.org/drawingml/2006/picture">
                  <pic:nvPicPr>
                    <pic:cNvPr id="21" name="Image 21"/>
                    <pic:cNvPicPr/>
                  </pic:nvPicPr>
                  <pic:blipFill>
                    <a:blip r:embed="rId15" cstate="print"/>
                    <a:stretch>
                      <a:fillRect/>
                    </a:stretch>
                  </pic:blipFill>
                  <pic:spPr>
                    <a:xfrm>
                      <a:off x="0" y="0"/>
                      <a:ext cx="265176" cy="103632"/>
                    </a:xfrm>
                    <a:prstGeom prst="rect">
                      <a:avLst/>
                    </a:prstGeom>
                  </pic:spPr>
                </pic:pic>
              </a:graphicData>
            </a:graphic>
          </wp:inline>
        </w:drawing>
      </w:r>
      <w:r>
        <w:rPr>
          <w:spacing w:val="66"/>
          <w:sz w:val="20"/>
        </w:rPr>
        <w:t xml:space="preserve"> </w:t>
      </w:r>
      <w:r>
        <w:rPr>
          <w:sz w:val="24"/>
          <w:szCs w:val="24"/>
        </w:rPr>
        <w:t>Aiming to</w:t>
      </w:r>
      <w:r>
        <w:rPr>
          <w:spacing w:val="-1"/>
          <w:sz w:val="24"/>
          <w:szCs w:val="24"/>
        </w:rPr>
        <w:t xml:space="preserve"> be recognized as a leading and valued commercial bank, committed to serving the nation with integrity and innovation. </w:t>
      </w:r>
      <w:r>
        <w:rPr>
          <w:color w:val="000000"/>
          <w:sz w:val="24"/>
          <w:szCs w:val="24"/>
          <w:shd w:val="clear" w:color="auto" w:fill="FFFFFF"/>
        </w:rPr>
        <w:t>Our goal is to be an innovative and ethically conscious financial institution, connecting credit and business to boost shareholder value and attain long-term progress.</w:t>
      </w:r>
    </w:p>
    <w:p w14:paraId="5DCABAA5">
      <w:pPr>
        <w:spacing w:line="360" w:lineRule="auto"/>
        <w:jc w:val="both"/>
        <w:sectPr>
          <w:pgSz w:w="12240" w:h="15840"/>
          <w:pgMar w:top="1820" w:right="1020" w:bottom="280" w:left="940" w:header="720" w:footer="720" w:gutter="0"/>
          <w:cols w:space="720" w:num="1"/>
        </w:sectPr>
      </w:pPr>
    </w:p>
    <w:p w14:paraId="57FD5FC1">
      <w:pPr>
        <w:pStyle w:val="6"/>
        <w:numPr>
          <w:ilvl w:val="2"/>
          <w:numId w:val="14"/>
        </w:numPr>
        <w:tabs>
          <w:tab w:val="left" w:pos="1197"/>
        </w:tabs>
        <w:spacing w:before="220"/>
        <w:ind w:left="1197" w:hanging="697"/>
        <w:rPr>
          <w:color w:val="2F5597" w:themeColor="accent1" w:themeShade="BF"/>
        </w:rPr>
      </w:pPr>
      <w:r>
        <w:rPr>
          <w:color w:val="2F5597" w:themeColor="accent1" w:themeShade="BF"/>
        </w:rPr>
        <w:t>Values</w:t>
      </w:r>
      <w:r>
        <w:rPr>
          <w:color w:val="2F5597" w:themeColor="accent1" w:themeShade="BF"/>
          <w:spacing w:val="-5"/>
        </w:rPr>
        <w:t xml:space="preserve"> </w:t>
      </w:r>
      <w:r>
        <w:rPr>
          <w:color w:val="2F5597" w:themeColor="accent1" w:themeShade="BF"/>
        </w:rPr>
        <w:t>of</w:t>
      </w:r>
      <w:r>
        <w:rPr>
          <w:color w:val="2F5597" w:themeColor="accent1" w:themeShade="BF"/>
          <w:spacing w:val="-2"/>
        </w:rPr>
        <w:t xml:space="preserve"> </w:t>
      </w:r>
      <w:r>
        <w:rPr>
          <w:color w:val="2F5597" w:themeColor="accent1" w:themeShade="BF"/>
        </w:rPr>
        <w:t>NCC</w:t>
      </w:r>
      <w:r>
        <w:rPr>
          <w:color w:val="2F5597" w:themeColor="accent1" w:themeShade="BF"/>
          <w:spacing w:val="-3"/>
        </w:rPr>
        <w:t xml:space="preserve"> </w:t>
      </w:r>
      <w:r>
        <w:rPr>
          <w:color w:val="2F5597" w:themeColor="accent1" w:themeShade="BF"/>
        </w:rPr>
        <w:t>Bank</w:t>
      </w:r>
      <w:r>
        <w:rPr>
          <w:color w:val="2F5597" w:themeColor="accent1" w:themeShade="BF"/>
          <w:spacing w:val="-3"/>
        </w:rPr>
        <w:t xml:space="preserve"> </w:t>
      </w:r>
      <w:r>
        <w:rPr>
          <w:color w:val="2F5597" w:themeColor="accent1" w:themeShade="BF"/>
          <w:spacing w:val="-5"/>
        </w:rPr>
        <w:t>PLC</w:t>
      </w:r>
    </w:p>
    <w:p w14:paraId="2E4F5983">
      <w:pPr>
        <w:pStyle w:val="10"/>
        <w:spacing w:before="9"/>
        <w:rPr>
          <w:b/>
          <w:sz w:val="20"/>
        </w:rPr>
      </w:pPr>
      <w:r>
        <w:rPr>
          <w:sz w:val="20"/>
        </w:rPr>
        <mc:AlternateContent>
          <mc:Choice Requires="wps">
            <w:drawing>
              <wp:anchor distT="0" distB="0" distL="114300" distR="114300" simplePos="0" relativeHeight="251666432" behindDoc="0" locked="0" layoutInCell="1" allowOverlap="1">
                <wp:simplePos x="0" y="0"/>
                <wp:positionH relativeFrom="column">
                  <wp:posOffset>2352040</wp:posOffset>
                </wp:positionH>
                <wp:positionV relativeFrom="paragraph">
                  <wp:posOffset>107950</wp:posOffset>
                </wp:positionV>
                <wp:extent cx="1386840" cy="1280160"/>
                <wp:effectExtent l="0" t="0" r="22860" b="15240"/>
                <wp:wrapNone/>
                <wp:docPr id="115" name="Flowchart: Connector 115"/>
                <wp:cNvGraphicFramePr/>
                <a:graphic xmlns:a="http://schemas.openxmlformats.org/drawingml/2006/main">
                  <a:graphicData uri="http://schemas.microsoft.com/office/word/2010/wordprocessingShape">
                    <wps:wsp>
                      <wps:cNvSpPr/>
                      <wps:spPr>
                        <a:xfrm>
                          <a:off x="0" y="0"/>
                          <a:ext cx="1386840" cy="1280160"/>
                        </a:xfrm>
                        <a:prstGeom prst="flowChartConnector">
                          <a:avLst/>
                        </a:prstGeom>
                      </wps:spPr>
                      <wps:style>
                        <a:lnRef idx="2">
                          <a:schemeClr val="accent2">
                            <a:shade val="50000"/>
                          </a:schemeClr>
                        </a:lnRef>
                        <a:fillRef idx="1">
                          <a:schemeClr val="accent2"/>
                        </a:fillRef>
                        <a:effectRef idx="0">
                          <a:schemeClr val="accent2"/>
                        </a:effectRef>
                        <a:fontRef idx="minor">
                          <a:schemeClr val="lt1"/>
                        </a:fontRef>
                      </wps:style>
                      <wps:txbx>
                        <w:txbxContent>
                          <w:p w14:paraId="14076DB4">
                            <w:pPr>
                              <w:jc w:val="both"/>
                            </w:pPr>
                            <w:r>
                              <w:t>Commitment</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20" type="#_x0000_t120" style="position:absolute;left:0pt;margin-left:185.2pt;margin-top:8.5pt;height:100.8pt;width:109.2pt;z-index:251666432;v-text-anchor:middle;mso-width-relative:page;mso-height-relative:page;" fillcolor="#ED7D31 [3205]" filled="t" stroked="t" coordsize="21600,21600" o:gfxdata="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">
                <v:fill on="t" focussize="0,0"/>
                <v:stroke weight="1pt" color="#AE5A21 [3205]" miterlimit="8" joinstyle="miter"/>
                <v:imagedata o:title=""/>
                <o:lock v:ext="edit" aspectratio="f"/>
                <v:textbox>
                  <w:txbxContent>
                    <w:p w14:paraId="14076DB4">
                      <w:pPr>
                        <w:jc w:val="both"/>
                      </w:pPr>
                      <w:r>
                        <w:t>Commitment</w:t>
                      </w:r>
                    </w:p>
                  </w:txbxContent>
                </v:textbox>
              </v:shape>
            </w:pict>
          </mc:Fallback>
        </mc:AlternateContent>
      </w:r>
    </w:p>
    <w:p w14:paraId="443556DA">
      <w:pPr>
        <w:rPr>
          <w:sz w:val="20"/>
        </w:rPr>
      </w:pPr>
    </w:p>
    <w:p w14:paraId="4EA64236">
      <w:pPr>
        <w:rPr>
          <w:sz w:val="20"/>
        </w:rPr>
      </w:pPr>
      <w:r>
        <w:rPr>
          <w:sz w:val="20"/>
        </w:rPr>
        <mc:AlternateContent>
          <mc:Choice Requires="wps">
            <w:drawing>
              <wp:anchor distT="0" distB="0" distL="114300" distR="114300" simplePos="0" relativeHeight="251671552" behindDoc="0" locked="0" layoutInCell="1" allowOverlap="1">
                <wp:simplePos x="0" y="0"/>
                <wp:positionH relativeFrom="column">
                  <wp:posOffset>1010920</wp:posOffset>
                </wp:positionH>
                <wp:positionV relativeFrom="paragraph">
                  <wp:posOffset>8255</wp:posOffset>
                </wp:positionV>
                <wp:extent cx="1577340" cy="1508760"/>
                <wp:effectExtent l="0" t="0" r="22860" b="15240"/>
                <wp:wrapNone/>
                <wp:docPr id="120" name="Flowchart: Connector 120"/>
                <wp:cNvGraphicFramePr/>
                <a:graphic xmlns:a="http://schemas.openxmlformats.org/drawingml/2006/main">
                  <a:graphicData uri="http://schemas.microsoft.com/office/word/2010/wordprocessingShape">
                    <wps:wsp>
                      <wps:cNvSpPr/>
                      <wps:spPr>
                        <a:xfrm>
                          <a:off x="0" y="0"/>
                          <a:ext cx="1577340" cy="1508760"/>
                        </a:xfrm>
                        <a:prstGeom prst="flowChartConnector">
                          <a:avLst/>
                        </a:prstGeom>
                      </wps:spPr>
                      <wps:style>
                        <a:lnRef idx="1">
                          <a:schemeClr val="accent6"/>
                        </a:lnRef>
                        <a:fillRef idx="2">
                          <a:schemeClr val="accent6"/>
                        </a:fillRef>
                        <a:effectRef idx="1">
                          <a:schemeClr val="accent6"/>
                        </a:effectRef>
                        <a:fontRef idx="minor">
                          <a:schemeClr val="dk1"/>
                        </a:fontRef>
                      </wps:style>
                      <wps:txbx>
                        <w:txbxContent>
                          <w:p w14:paraId="77A7F793">
                            <w:pPr>
                              <w:jc w:val="center"/>
                            </w:pPr>
                            <w:r>
                              <w:t>Integrity</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20" type="#_x0000_t120" style="position:absolute;left:0pt;margin-left:79.6pt;margin-top:0.65pt;height:118.8pt;width:124.2pt;z-index:251671552;v-text-anchor:middle;mso-width-relative:page;mso-height-relative:page;" fillcolor="#B5D5A7 [3536]" filled="t" stroked="t" coordsize="21600,21600" o:gfxdata="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">
                <v:fill type="gradient" on="t" color2="#9CCA86 [3376]" colors="0f #B5D5A7;32768f #AACE99;65536f #9CCA86" focus="100%" focussize="0,0" rotate="t">
                  <o:fill type="gradientUnscaled" v:ext="backwardCompatible"/>
                </v:fill>
                <v:stroke weight="0.5pt" color="#70AD47 [3209]" miterlimit="8" joinstyle="miter"/>
                <v:imagedata o:title=""/>
                <o:lock v:ext="edit" aspectratio="f"/>
                <v:textbox>
                  <w:txbxContent>
                    <w:p w14:paraId="77A7F793">
                      <w:pPr>
                        <w:jc w:val="center"/>
                      </w:pPr>
                      <w:r>
                        <w:t>Integrity</w:t>
                      </w:r>
                    </w:p>
                  </w:txbxContent>
                </v:textbox>
              </v:shape>
            </w:pict>
          </mc:Fallback>
        </mc:AlternateContent>
      </w:r>
    </w:p>
    <w:p w14:paraId="4D89B93B">
      <w:pPr>
        <w:rPr>
          <w:sz w:val="20"/>
        </w:rPr>
      </w:pPr>
    </w:p>
    <w:p w14:paraId="42939EF8">
      <w:pPr>
        <w:rPr>
          <w:sz w:val="20"/>
        </w:rPr>
      </w:pPr>
    </w:p>
    <w:p w14:paraId="0C1E6A37">
      <w:pPr>
        <w:rPr>
          <w:sz w:val="20"/>
        </w:rPr>
      </w:pPr>
      <w:r>
        <w:rPr>
          <w:sz w:val="20"/>
        </w:rPr>
        <mc:AlternateContent>
          <mc:Choice Requires="wps">
            <w:drawing>
              <wp:anchor distT="0" distB="0" distL="114300" distR="114300" simplePos="0" relativeHeight="251667456" behindDoc="0" locked="0" layoutInCell="1" allowOverlap="1">
                <wp:simplePos x="0" y="0"/>
                <wp:positionH relativeFrom="column">
                  <wp:posOffset>3472180</wp:posOffset>
                </wp:positionH>
                <wp:positionV relativeFrom="paragraph">
                  <wp:posOffset>42545</wp:posOffset>
                </wp:positionV>
                <wp:extent cx="1447800" cy="1386840"/>
                <wp:effectExtent l="0" t="0" r="19050" b="22860"/>
                <wp:wrapNone/>
                <wp:docPr id="116" name="Flowchart: Connector 116"/>
                <wp:cNvGraphicFramePr/>
                <a:graphic xmlns:a="http://schemas.openxmlformats.org/drawingml/2006/main">
                  <a:graphicData uri="http://schemas.microsoft.com/office/word/2010/wordprocessingShape">
                    <wps:wsp>
                      <wps:cNvSpPr/>
                      <wps:spPr>
                        <a:xfrm>
                          <a:off x="0" y="0"/>
                          <a:ext cx="1447800" cy="1386840"/>
                        </a:xfrm>
                        <a:prstGeom prst="flowChartConnector">
                          <a:avLst/>
                        </a:prstGeom>
                      </wps:spPr>
                      <wps:style>
                        <a:lnRef idx="1">
                          <a:schemeClr val="accent2"/>
                        </a:lnRef>
                        <a:fillRef idx="2">
                          <a:schemeClr val="accent2"/>
                        </a:fillRef>
                        <a:effectRef idx="1">
                          <a:schemeClr val="accent2"/>
                        </a:effectRef>
                        <a:fontRef idx="minor">
                          <a:schemeClr val="dk1"/>
                        </a:fontRef>
                      </wps:style>
                      <wps:txbx>
                        <w:txbxContent>
                          <w:p w14:paraId="43E6B2D7">
                            <w:pPr>
                              <w:jc w:val="center"/>
                            </w:pPr>
                            <w:r>
                              <w:t>Accountability</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20" type="#_x0000_t120" style="position:absolute;left:0pt;margin-left:273.4pt;margin-top:3.35pt;height:109.2pt;width:114pt;z-index:251667456;v-text-anchor:middle;mso-width-relative:page;mso-height-relative:page;" fillcolor="#F7BDA4 [3536]" filled="t" stroked="t" coordsize="21600,21600" o:gfxdata="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">
                <v:fill type="gradient" on="t" color2="#F8A581 [3376]" colors="0f #F7BDA4;32768f #F5B195;65536f #F8A581" focus="100%" focussize="0,0" rotate="t">
                  <o:fill type="gradientUnscaled" v:ext="backwardCompatible"/>
                </v:fill>
                <v:stroke weight="0.5pt" color="#ED7D31 [3205]" miterlimit="8" joinstyle="miter"/>
                <v:imagedata o:title=""/>
                <o:lock v:ext="edit" aspectratio="f"/>
                <v:textbox>
                  <w:txbxContent>
                    <w:p w14:paraId="43E6B2D7">
                      <w:pPr>
                        <w:jc w:val="center"/>
                      </w:pPr>
                      <w:r>
                        <w:t>Accountability</w:t>
                      </w:r>
                    </w:p>
                  </w:txbxContent>
                </v:textbox>
              </v:shape>
            </w:pict>
          </mc:Fallback>
        </mc:AlternateContent>
      </w:r>
    </w:p>
    <w:p w14:paraId="1D0A7103">
      <w:pPr>
        <w:rPr>
          <w:sz w:val="20"/>
        </w:rPr>
      </w:pPr>
    </w:p>
    <w:p w14:paraId="37660E3B">
      <w:pPr>
        <w:rPr>
          <w:sz w:val="20"/>
        </w:rPr>
      </w:pPr>
      <w:r>
        <w:rPr>
          <w:sz w:val="20"/>
        </w:rPr>
        <mc:AlternateContent>
          <mc:Choice Requires="wps">
            <w:drawing>
              <wp:anchor distT="0" distB="0" distL="114300" distR="114300" simplePos="0" relativeHeight="251665408" behindDoc="0" locked="0" layoutInCell="1" allowOverlap="1">
                <wp:simplePos x="0" y="0"/>
                <wp:positionH relativeFrom="column">
                  <wp:posOffset>1894840</wp:posOffset>
                </wp:positionH>
                <wp:positionV relativeFrom="paragraph">
                  <wp:posOffset>85725</wp:posOffset>
                </wp:positionV>
                <wp:extent cx="2171700" cy="2011680"/>
                <wp:effectExtent l="0" t="0" r="19050" b="26670"/>
                <wp:wrapNone/>
                <wp:docPr id="94" name="Flowchart: Connector 94"/>
                <wp:cNvGraphicFramePr/>
                <a:graphic xmlns:a="http://schemas.openxmlformats.org/drawingml/2006/main">
                  <a:graphicData uri="http://schemas.microsoft.com/office/word/2010/wordprocessingShape">
                    <wps:wsp>
                      <wps:cNvSpPr/>
                      <wps:spPr>
                        <a:xfrm>
                          <a:off x="0" y="0"/>
                          <a:ext cx="2171700" cy="2011680"/>
                        </a:xfrm>
                        <a:prstGeom prst="flowChartConnector">
                          <a:avLst/>
                        </a:prstGeom>
                      </wps:spPr>
                      <wps:style>
                        <a:lnRef idx="1">
                          <a:schemeClr val="dk1"/>
                        </a:lnRef>
                        <a:fillRef idx="2">
                          <a:schemeClr val="dk1"/>
                        </a:fillRef>
                        <a:effectRef idx="1">
                          <a:schemeClr val="dk1"/>
                        </a:effectRef>
                        <a:fontRef idx="minor">
                          <a:schemeClr val="dk1"/>
                        </a:fontRef>
                      </wps:style>
                      <wps:txbx>
                        <w:txbxContent>
                          <w:p w14:paraId="2E3AAEEA">
                            <w:pPr>
                              <w:jc w:val="center"/>
                              <w:rPr>
                                <w:sz w:val="40"/>
                                <w:szCs w:val="40"/>
                              </w:rPr>
                            </w:pPr>
                            <w:r>
                              <w:rPr>
                                <w:sz w:val="40"/>
                                <w:szCs w:val="40"/>
                              </w:rPr>
                              <w:t>Values</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20" type="#_x0000_t120" style="position:absolute;left:0pt;margin-left:149.2pt;margin-top:6.75pt;height:158.4pt;width:171pt;z-index:251665408;v-text-anchor:middle;mso-width-relative:page;mso-height-relative:page;" fillcolor="#9B9B9B [3536]" filled="t" stroked="t" coordsize="21600,21600" o:gfxdata="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">
                <v:fill type="gradient" on="t" color2="#797979 [3376]" colors="0f #9B9B9B;32768f #8E8E8E;65536f #797979" focus="100%" focussize="0,0" rotate="t">
                  <o:fill type="gradientUnscaled" v:ext="backwardCompatible"/>
                </v:fill>
                <v:stroke weight="0.5pt" color="#000000 [3200]" miterlimit="8" joinstyle="miter"/>
                <v:imagedata o:title=""/>
                <o:lock v:ext="edit" aspectratio="f"/>
                <v:textbox>
                  <w:txbxContent>
                    <w:p w14:paraId="2E3AAEEA">
                      <w:pPr>
                        <w:jc w:val="center"/>
                        <w:rPr>
                          <w:sz w:val="40"/>
                          <w:szCs w:val="40"/>
                        </w:rPr>
                      </w:pPr>
                      <w:r>
                        <w:rPr>
                          <w:sz w:val="40"/>
                          <w:szCs w:val="40"/>
                        </w:rPr>
                        <w:t>Values</w:t>
                      </w:r>
                    </w:p>
                  </w:txbxContent>
                </v:textbox>
              </v:shape>
            </w:pict>
          </mc:Fallback>
        </mc:AlternateContent>
      </w:r>
    </w:p>
    <w:p w14:paraId="749E6FA0">
      <w:pPr>
        <w:rPr>
          <w:sz w:val="20"/>
        </w:rPr>
      </w:pPr>
    </w:p>
    <w:p w14:paraId="49E3308A">
      <w:pPr>
        <w:rPr>
          <w:sz w:val="20"/>
        </w:rPr>
      </w:pPr>
      <w:r>
        <w:rPr>
          <w:sz w:val="20"/>
        </w:rPr>
        <mc:AlternateContent>
          <mc:Choice Requires="wps">
            <w:drawing>
              <wp:anchor distT="0" distB="0" distL="114300" distR="114300" simplePos="0" relativeHeight="251670528" behindDoc="0" locked="0" layoutInCell="1" allowOverlap="1">
                <wp:simplePos x="0" y="0"/>
                <wp:positionH relativeFrom="column">
                  <wp:posOffset>530860</wp:posOffset>
                </wp:positionH>
                <wp:positionV relativeFrom="paragraph">
                  <wp:posOffset>14605</wp:posOffset>
                </wp:positionV>
                <wp:extent cx="1531620" cy="1508760"/>
                <wp:effectExtent l="0" t="0" r="11430" b="15240"/>
                <wp:wrapNone/>
                <wp:docPr id="119" name="Flowchart: Connector 119"/>
                <wp:cNvGraphicFramePr/>
                <a:graphic xmlns:a="http://schemas.openxmlformats.org/drawingml/2006/main">
                  <a:graphicData uri="http://schemas.microsoft.com/office/word/2010/wordprocessingShape">
                    <wps:wsp>
                      <wps:cNvSpPr/>
                      <wps:spPr>
                        <a:xfrm>
                          <a:off x="0" y="0"/>
                          <a:ext cx="1531620" cy="1508760"/>
                        </a:xfrm>
                        <a:prstGeom prst="flowChartConnector">
                          <a:avLst/>
                        </a:prstGeom>
                      </wps:spPr>
                      <wps:style>
                        <a:lnRef idx="1">
                          <a:schemeClr val="accent4"/>
                        </a:lnRef>
                        <a:fillRef idx="2">
                          <a:schemeClr val="accent4"/>
                        </a:fillRef>
                        <a:effectRef idx="1">
                          <a:schemeClr val="accent4"/>
                        </a:effectRef>
                        <a:fontRef idx="minor">
                          <a:schemeClr val="dk1"/>
                        </a:fontRef>
                      </wps:style>
                      <wps:txbx>
                        <w:txbxContent>
                          <w:p w14:paraId="450852A8">
                            <w:pPr>
                              <w:jc w:val="center"/>
                            </w:pPr>
                            <w:r>
                              <w:t>Confidentiality</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20" type="#_x0000_t120" style="position:absolute;left:0pt;margin-left:41.8pt;margin-top:1.15pt;height:118.8pt;width:120.6pt;z-index:251670528;v-text-anchor:middle;mso-width-relative:page;mso-height-relative:page;" fillcolor="#FFDD9C [3536]" filled="t" stroked="t" coordsize="21600,21600" o:gfxdata="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">
                <v:fill type="gradient" on="t" color2="#FFD479 [3376]" colors="0f #FFDD9C;32768f #FFD78E;65536f #FFD479" focus="100%" focussize="0,0" rotate="t">
                  <o:fill type="gradientUnscaled" v:ext="backwardCompatible"/>
                </v:fill>
                <v:stroke weight="0.5pt" color="#FFC000 [3207]" miterlimit="8" joinstyle="miter"/>
                <v:imagedata o:title=""/>
                <o:lock v:ext="edit" aspectratio="f"/>
                <v:textbox>
                  <w:txbxContent>
                    <w:p w14:paraId="450852A8">
                      <w:pPr>
                        <w:jc w:val="center"/>
                      </w:pPr>
                      <w:r>
                        <w:t>Confidentiality</w:t>
                      </w:r>
                    </w:p>
                  </w:txbxContent>
                </v:textbox>
              </v:shape>
            </w:pict>
          </mc:Fallback>
        </mc:AlternateContent>
      </w:r>
    </w:p>
    <w:p w14:paraId="0176B7E3">
      <w:pPr>
        <w:rPr>
          <w:sz w:val="20"/>
        </w:rPr>
      </w:pPr>
    </w:p>
    <w:p w14:paraId="3EEED5DD">
      <w:pPr>
        <w:rPr>
          <w:sz w:val="20"/>
        </w:rPr>
      </w:pPr>
    </w:p>
    <w:p w14:paraId="727273CA">
      <w:pPr>
        <w:rPr>
          <w:sz w:val="20"/>
        </w:rPr>
      </w:pPr>
    </w:p>
    <w:p w14:paraId="0CC8B4A8">
      <w:pPr>
        <w:rPr>
          <w:sz w:val="20"/>
        </w:rPr>
      </w:pPr>
    </w:p>
    <w:p w14:paraId="1C6200F5">
      <w:pPr>
        <w:rPr>
          <w:sz w:val="20"/>
        </w:rPr>
      </w:pPr>
      <w:r>
        <w:rPr>
          <w:sz w:val="20"/>
        </w:rPr>
        <mc:AlternateContent>
          <mc:Choice Requires="wps">
            <w:drawing>
              <wp:anchor distT="0" distB="0" distL="114300" distR="114300" simplePos="0" relativeHeight="251672576" behindDoc="0" locked="0" layoutInCell="1" allowOverlap="1">
                <wp:simplePos x="0" y="0"/>
                <wp:positionH relativeFrom="column">
                  <wp:posOffset>3350260</wp:posOffset>
                </wp:positionH>
                <wp:positionV relativeFrom="paragraph">
                  <wp:posOffset>61595</wp:posOffset>
                </wp:positionV>
                <wp:extent cx="1447800" cy="1463040"/>
                <wp:effectExtent l="0" t="0" r="19050" b="22860"/>
                <wp:wrapNone/>
                <wp:docPr id="121" name="Flowchart: Connector 121"/>
                <wp:cNvGraphicFramePr/>
                <a:graphic xmlns:a="http://schemas.openxmlformats.org/drawingml/2006/main">
                  <a:graphicData uri="http://schemas.microsoft.com/office/word/2010/wordprocessingShape">
                    <wps:wsp>
                      <wps:cNvSpPr/>
                      <wps:spPr>
                        <a:xfrm>
                          <a:off x="0" y="0"/>
                          <a:ext cx="1447800" cy="1463040"/>
                        </a:xfrm>
                        <a:prstGeom prst="flowChartConnector">
                          <a:avLst/>
                        </a:prstGeom>
                      </wps:spPr>
                      <wps:style>
                        <a:lnRef idx="1">
                          <a:schemeClr val="accent4"/>
                        </a:lnRef>
                        <a:fillRef idx="3">
                          <a:schemeClr val="accent4"/>
                        </a:fillRef>
                        <a:effectRef idx="2">
                          <a:schemeClr val="accent4"/>
                        </a:effectRef>
                        <a:fontRef idx="minor">
                          <a:schemeClr val="lt1"/>
                        </a:fontRef>
                      </wps:style>
                      <wps:txbx>
                        <w:txbxContent>
                          <w:p w14:paraId="656D10D0">
                            <w:pPr>
                              <w:jc w:val="center"/>
                            </w:pPr>
                            <w:r>
                              <w:t>Professional</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20" type="#_x0000_t120" style="position:absolute;left:0pt;margin-left:263.8pt;margin-top:4.85pt;height:115.2pt;width:114pt;z-index:251672576;v-text-anchor:middle;mso-width-relative:page;mso-height-relative:page;" fillcolor="#FFC746 [3280]" filled="t" stroked="t" coordsize="21600,21600" o:gfxdata="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">
                <v:fill type="gradient" on="t" color2="#E5B600 [3184]" colors="0f #FFC746;32768f #FFC600;65536f #E5B600" focus="100%" focussize="0,0" rotate="t">
                  <o:fill type="gradientUnscaled" v:ext="backwardCompatible"/>
                </v:fill>
                <v:stroke weight="0.5pt" color="#FFC000 [3207]" miterlimit="8" joinstyle="miter"/>
                <v:imagedata o:title=""/>
                <o:lock v:ext="edit" aspectratio="f"/>
                <v:textbox>
                  <w:txbxContent>
                    <w:p w14:paraId="656D10D0">
                      <w:pPr>
                        <w:jc w:val="center"/>
                      </w:pPr>
                      <w:r>
                        <w:t>Professional</w:t>
                      </w:r>
                    </w:p>
                  </w:txbxContent>
                </v:textbox>
              </v:shape>
            </w:pict>
          </mc:Fallback>
        </mc:AlternateContent>
      </w:r>
    </w:p>
    <w:p w14:paraId="775E8438">
      <w:pPr>
        <w:rPr>
          <w:sz w:val="20"/>
        </w:rPr>
      </w:pPr>
    </w:p>
    <w:p w14:paraId="1B2F4732">
      <w:pPr>
        <w:rPr>
          <w:sz w:val="20"/>
        </w:rPr>
      </w:pPr>
      <w:r>
        <w:rPr>
          <w:sz w:val="20"/>
        </w:rPr>
        <mc:AlternateContent>
          <mc:Choice Requires="wps">
            <w:drawing>
              <wp:anchor distT="0" distB="0" distL="114300" distR="114300" simplePos="0" relativeHeight="251669504" behindDoc="0" locked="0" layoutInCell="1" allowOverlap="1">
                <wp:simplePos x="0" y="0"/>
                <wp:positionH relativeFrom="column">
                  <wp:posOffset>1140460</wp:posOffset>
                </wp:positionH>
                <wp:positionV relativeFrom="paragraph">
                  <wp:posOffset>5715</wp:posOffset>
                </wp:positionV>
                <wp:extent cx="1447800" cy="1386840"/>
                <wp:effectExtent l="0" t="0" r="19050" b="22860"/>
                <wp:wrapNone/>
                <wp:docPr id="118" name="Flowchart: Connector 118"/>
                <wp:cNvGraphicFramePr/>
                <a:graphic xmlns:a="http://schemas.openxmlformats.org/drawingml/2006/main">
                  <a:graphicData uri="http://schemas.microsoft.com/office/word/2010/wordprocessingShape">
                    <wps:wsp>
                      <wps:cNvSpPr/>
                      <wps:spPr>
                        <a:xfrm>
                          <a:off x="0" y="0"/>
                          <a:ext cx="1447800" cy="1386840"/>
                        </a:xfrm>
                        <a:prstGeom prst="flowChartConnector">
                          <a:avLst/>
                        </a:prstGeom>
                      </wps:spPr>
                      <wps:style>
                        <a:lnRef idx="1">
                          <a:schemeClr val="accent2"/>
                        </a:lnRef>
                        <a:fillRef idx="2">
                          <a:schemeClr val="accent2"/>
                        </a:fillRef>
                        <a:effectRef idx="1">
                          <a:schemeClr val="accent2"/>
                        </a:effectRef>
                        <a:fontRef idx="minor">
                          <a:schemeClr val="dk1"/>
                        </a:fontRef>
                      </wps:style>
                      <wps:txbx>
                        <w:txbxContent>
                          <w:p w14:paraId="156C69A6">
                            <w:pPr>
                              <w:jc w:val="center"/>
                            </w:pPr>
                            <w:r>
                              <w:t>Respect for individual</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20" type="#_x0000_t120" style="position:absolute;left:0pt;margin-left:89.8pt;margin-top:0.45pt;height:109.2pt;width:114pt;z-index:251669504;v-text-anchor:middle;mso-width-relative:page;mso-height-relative:page;" fillcolor="#F7BDA4 [3536]" filled="t" stroked="t" coordsize="21600,21600" o:gfxdata="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">
                <v:fill type="gradient" on="t" color2="#F8A581 [3376]" colors="0f #F7BDA4;32768f #F5B195;65536f #F8A581" focus="100%" focussize="0,0" rotate="t">
                  <o:fill type="gradientUnscaled" v:ext="backwardCompatible"/>
                </v:fill>
                <v:stroke weight="0.5pt" color="#ED7D31 [3205]" miterlimit="8" joinstyle="miter"/>
                <v:imagedata o:title=""/>
                <o:lock v:ext="edit" aspectratio="f"/>
                <v:textbox>
                  <w:txbxContent>
                    <w:p w14:paraId="156C69A6">
                      <w:pPr>
                        <w:jc w:val="center"/>
                      </w:pPr>
                      <w:r>
                        <w:t>Respect for individual</w:t>
                      </w:r>
                    </w:p>
                  </w:txbxContent>
                </v:textbox>
              </v:shape>
            </w:pict>
          </mc:Fallback>
        </mc:AlternateContent>
      </w:r>
    </w:p>
    <w:p w14:paraId="2B1F89FF">
      <w:pPr>
        <w:rPr>
          <w:sz w:val="20"/>
        </w:rPr>
      </w:pPr>
    </w:p>
    <w:p w14:paraId="69081C9D">
      <w:pPr>
        <w:rPr>
          <w:sz w:val="20"/>
        </w:rPr>
      </w:pPr>
    </w:p>
    <w:p w14:paraId="3AFC0201">
      <w:pPr>
        <w:rPr>
          <w:sz w:val="20"/>
        </w:rPr>
      </w:pPr>
      <w:r>
        <w:rPr>
          <w:sz w:val="20"/>
        </w:rPr>
        <mc:AlternateContent>
          <mc:Choice Requires="wps">
            <w:drawing>
              <wp:anchor distT="0" distB="0" distL="114300" distR="114300" simplePos="0" relativeHeight="251668480" behindDoc="0" locked="0" layoutInCell="1" allowOverlap="1">
                <wp:simplePos x="0" y="0"/>
                <wp:positionH relativeFrom="column">
                  <wp:posOffset>2176780</wp:posOffset>
                </wp:positionH>
                <wp:positionV relativeFrom="paragraph">
                  <wp:posOffset>62865</wp:posOffset>
                </wp:positionV>
                <wp:extent cx="1447800" cy="1386840"/>
                <wp:effectExtent l="0" t="0" r="19050" b="22860"/>
                <wp:wrapNone/>
                <wp:docPr id="117" name="Flowchart: Connector 117"/>
                <wp:cNvGraphicFramePr/>
                <a:graphic xmlns:a="http://schemas.openxmlformats.org/drawingml/2006/main">
                  <a:graphicData uri="http://schemas.microsoft.com/office/word/2010/wordprocessingShape">
                    <wps:wsp>
                      <wps:cNvSpPr/>
                      <wps:spPr>
                        <a:xfrm>
                          <a:off x="0" y="0"/>
                          <a:ext cx="1447800" cy="1386840"/>
                        </a:xfrm>
                        <a:prstGeom prst="flowChartConnector">
                          <a:avLst/>
                        </a:prstGeom>
                      </wps:spPr>
                      <wps:style>
                        <a:lnRef idx="1">
                          <a:schemeClr val="accent6"/>
                        </a:lnRef>
                        <a:fillRef idx="3">
                          <a:schemeClr val="accent6"/>
                        </a:fillRef>
                        <a:effectRef idx="2">
                          <a:schemeClr val="accent6"/>
                        </a:effectRef>
                        <a:fontRef idx="minor">
                          <a:schemeClr val="lt1"/>
                        </a:fontRef>
                      </wps:style>
                      <wps:txbx>
                        <w:txbxContent>
                          <w:p w14:paraId="2C5E557E">
                            <w:pPr>
                              <w:jc w:val="center"/>
                            </w:pPr>
                            <w:r>
                              <w:t>Respect for nature</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20" type="#_x0000_t120" style="position:absolute;left:0pt;margin-left:171.4pt;margin-top:4.95pt;height:109.2pt;width:114pt;z-index:251668480;v-text-anchor:middle;mso-width-relative:page;mso-height-relative:page;" fillcolor="#81B861 [3280]" filled="t" stroked="t" coordsize="21600,21600" o:gfxdata="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">
                <v:fill type="gradient" on="t" color2="#61A235 [3184]" colors="0f #81B861;32768f #6FB242;65536f #61A235" focus="100%" focussize="0,0" rotate="t">
                  <o:fill type="gradientUnscaled" v:ext="backwardCompatible"/>
                </v:fill>
                <v:stroke weight="0.5pt" color="#70AD47 [3209]" miterlimit="8" joinstyle="miter"/>
                <v:imagedata o:title=""/>
                <o:lock v:ext="edit" aspectratio="f"/>
                <v:textbox>
                  <w:txbxContent>
                    <w:p w14:paraId="2C5E557E">
                      <w:pPr>
                        <w:jc w:val="center"/>
                      </w:pPr>
                      <w:r>
                        <w:t>Respect for nature</w:t>
                      </w:r>
                    </w:p>
                  </w:txbxContent>
                </v:textbox>
              </v:shape>
            </w:pict>
          </mc:Fallback>
        </mc:AlternateContent>
      </w:r>
    </w:p>
    <w:p w14:paraId="39CE9B6C">
      <w:pPr>
        <w:rPr>
          <w:sz w:val="20"/>
        </w:rPr>
      </w:pPr>
    </w:p>
    <w:p w14:paraId="55229C5E">
      <w:pPr>
        <w:rPr>
          <w:sz w:val="20"/>
        </w:rPr>
      </w:pPr>
    </w:p>
    <w:p w14:paraId="3BD6D5B4">
      <w:pPr>
        <w:rPr>
          <w:sz w:val="20"/>
        </w:rPr>
      </w:pPr>
    </w:p>
    <w:p w14:paraId="651AFE1A">
      <w:pPr>
        <w:rPr>
          <w:sz w:val="20"/>
        </w:rPr>
      </w:pPr>
    </w:p>
    <w:p w14:paraId="4146B046">
      <w:pPr>
        <w:rPr>
          <w:sz w:val="20"/>
        </w:rPr>
      </w:pPr>
    </w:p>
    <w:p w14:paraId="29D4F4C6">
      <w:pPr>
        <w:rPr>
          <w:sz w:val="20"/>
        </w:rPr>
      </w:pPr>
    </w:p>
    <w:p w14:paraId="64D20653">
      <w:pPr>
        <w:rPr>
          <w:sz w:val="20"/>
        </w:rPr>
      </w:pPr>
    </w:p>
    <w:p w14:paraId="67A984A1">
      <w:pPr>
        <w:rPr>
          <w:sz w:val="20"/>
        </w:rPr>
      </w:pPr>
    </w:p>
    <w:p w14:paraId="7FBFE9AD">
      <w:pPr>
        <w:rPr>
          <w:sz w:val="20"/>
        </w:rPr>
      </w:pPr>
    </w:p>
    <w:p w14:paraId="153BB5A4">
      <w:pPr>
        <w:rPr>
          <w:sz w:val="20"/>
        </w:rPr>
      </w:pPr>
    </w:p>
    <w:p w14:paraId="4EC7DA2D">
      <w:pPr>
        <w:rPr>
          <w:sz w:val="20"/>
        </w:rPr>
      </w:pPr>
    </w:p>
    <w:p w14:paraId="68EA3A9F">
      <w:pPr>
        <w:rPr>
          <w:sz w:val="18"/>
          <w:szCs w:val="20"/>
        </w:rPr>
      </w:pPr>
    </w:p>
    <w:p w14:paraId="27952B3A">
      <w:pPr>
        <w:spacing w:line="360" w:lineRule="auto"/>
        <w:jc w:val="both"/>
        <w:rPr>
          <w:sz w:val="24"/>
          <w:szCs w:val="28"/>
        </w:rPr>
      </w:pPr>
    </w:p>
    <w:p w14:paraId="305FB214">
      <w:pPr>
        <w:spacing w:line="360" w:lineRule="auto"/>
        <w:jc w:val="both"/>
        <w:rPr>
          <w:sz w:val="24"/>
          <w:szCs w:val="28"/>
        </w:rPr>
      </w:pPr>
      <w:r>
        <w:rPr>
          <w:sz w:val="24"/>
          <w:szCs w:val="28"/>
        </w:rPr>
        <w:t>NCC Bank PLC is guided by a set of core values ​​that define its approach to business and its interactions with customers, employees, and the wider community:</w:t>
      </w:r>
    </w:p>
    <w:p w14:paraId="7DF056D6">
      <w:pPr>
        <w:pStyle w:val="33"/>
        <w:numPr>
          <w:ilvl w:val="0"/>
          <w:numId w:val="16"/>
        </w:numPr>
        <w:spacing w:line="360" w:lineRule="auto"/>
        <w:jc w:val="both"/>
        <w:rPr>
          <w:sz w:val="24"/>
          <w:szCs w:val="28"/>
        </w:rPr>
      </w:pPr>
      <w:r>
        <w:rPr>
          <w:b/>
          <w:bCs/>
          <w:sz w:val="24"/>
          <w:szCs w:val="28"/>
        </w:rPr>
        <w:t>Commitment:</w:t>
      </w:r>
      <w:r>
        <w:rPr>
          <w:sz w:val="24"/>
          <w:szCs w:val="28"/>
        </w:rPr>
        <w:t xml:space="preserve"> We are committed to fulfilling our promises and obligations, ensuring customer satisfaction, ethical practices, and financial stability in all our operations.</w:t>
      </w:r>
    </w:p>
    <w:p w14:paraId="240322C9">
      <w:pPr>
        <w:pStyle w:val="33"/>
        <w:spacing w:line="360" w:lineRule="auto"/>
        <w:ind w:left="720" w:firstLine="0"/>
        <w:jc w:val="both"/>
        <w:rPr>
          <w:sz w:val="24"/>
          <w:szCs w:val="28"/>
        </w:rPr>
      </w:pPr>
    </w:p>
    <w:p w14:paraId="78D09B9A">
      <w:pPr>
        <w:pStyle w:val="33"/>
        <w:numPr>
          <w:ilvl w:val="0"/>
          <w:numId w:val="16"/>
        </w:numPr>
        <w:spacing w:line="360" w:lineRule="auto"/>
        <w:jc w:val="both"/>
        <w:rPr>
          <w:sz w:val="24"/>
          <w:szCs w:val="28"/>
        </w:rPr>
      </w:pPr>
      <w:r>
        <w:rPr>
          <w:b/>
          <w:bCs/>
          <w:sz w:val="24"/>
          <w:szCs w:val="28"/>
        </w:rPr>
        <w:t>Integrity:</w:t>
      </w:r>
      <w:r>
        <w:rPr>
          <w:sz w:val="24"/>
          <w:szCs w:val="28"/>
        </w:rPr>
        <w:t xml:space="preserve">  We adhere to the highest moral principles, maintaining honesty and trust. Integrity is essential to creating and maintaining public trust in our banking services.</w:t>
      </w:r>
    </w:p>
    <w:p w14:paraId="75EE5C54">
      <w:pPr>
        <w:pStyle w:val="33"/>
        <w:spacing w:line="360" w:lineRule="auto"/>
        <w:rPr>
          <w:sz w:val="24"/>
          <w:szCs w:val="28"/>
        </w:rPr>
      </w:pPr>
    </w:p>
    <w:p w14:paraId="4A4F642C">
      <w:pPr>
        <w:pStyle w:val="33"/>
        <w:numPr>
          <w:ilvl w:val="0"/>
          <w:numId w:val="16"/>
        </w:numPr>
        <w:spacing w:line="360" w:lineRule="auto"/>
        <w:jc w:val="both"/>
        <w:rPr>
          <w:sz w:val="24"/>
          <w:szCs w:val="28"/>
        </w:rPr>
      </w:pPr>
      <w:r>
        <w:rPr>
          <w:b/>
          <w:bCs/>
          <w:sz w:val="24"/>
          <w:szCs w:val="28"/>
        </w:rPr>
        <w:t>Accountability:</w:t>
      </w:r>
      <w:r>
        <w:rPr>
          <w:sz w:val="24"/>
          <w:szCs w:val="28"/>
        </w:rPr>
        <w:t xml:space="preserve"> We take full responsibility for our actions and decisions, ensuring transparency, preventing fraud, and maintaining strict regulatory compliance to protect our stakeholders.</w:t>
      </w:r>
    </w:p>
    <w:p w14:paraId="62C2C72C">
      <w:pPr>
        <w:pStyle w:val="33"/>
        <w:spacing w:line="360" w:lineRule="auto"/>
        <w:rPr>
          <w:sz w:val="24"/>
          <w:szCs w:val="28"/>
        </w:rPr>
      </w:pPr>
    </w:p>
    <w:p w14:paraId="0A90C456">
      <w:pPr>
        <w:pStyle w:val="33"/>
        <w:spacing w:line="360" w:lineRule="auto"/>
        <w:rPr>
          <w:sz w:val="24"/>
          <w:szCs w:val="28"/>
        </w:rPr>
      </w:pPr>
    </w:p>
    <w:p w14:paraId="71164C60">
      <w:pPr>
        <w:pStyle w:val="33"/>
        <w:numPr>
          <w:ilvl w:val="0"/>
          <w:numId w:val="16"/>
        </w:numPr>
        <w:spacing w:line="360" w:lineRule="auto"/>
        <w:jc w:val="both"/>
        <w:rPr>
          <w:sz w:val="24"/>
          <w:szCs w:val="28"/>
        </w:rPr>
      </w:pPr>
      <w:r>
        <w:rPr>
          <w:b/>
          <w:bCs/>
          <w:sz w:val="24"/>
          <w:szCs w:val="28"/>
        </w:rPr>
        <w:t>Privacy:</w:t>
      </w:r>
      <w:r>
        <w:rPr>
          <w:sz w:val="24"/>
          <w:szCs w:val="28"/>
        </w:rPr>
        <w:t xml:space="preserve"> prioritize the protection of sensitive information, maintaining the privacy of our customers by securely managing personal and financial data.</w:t>
      </w:r>
    </w:p>
    <w:p w14:paraId="7755AAFA">
      <w:pPr>
        <w:pStyle w:val="33"/>
        <w:spacing w:line="360" w:lineRule="auto"/>
        <w:ind w:left="720" w:firstLine="0"/>
        <w:jc w:val="both"/>
        <w:rPr>
          <w:sz w:val="24"/>
          <w:szCs w:val="28"/>
        </w:rPr>
      </w:pPr>
    </w:p>
    <w:p w14:paraId="4DC4402B">
      <w:pPr>
        <w:pStyle w:val="33"/>
        <w:numPr>
          <w:ilvl w:val="0"/>
          <w:numId w:val="16"/>
        </w:numPr>
        <w:spacing w:line="360" w:lineRule="auto"/>
        <w:jc w:val="both"/>
        <w:rPr>
          <w:sz w:val="24"/>
          <w:szCs w:val="28"/>
        </w:rPr>
      </w:pPr>
      <w:r>
        <w:rPr>
          <w:b/>
          <w:bCs/>
          <w:sz w:val="24"/>
          <w:szCs w:val="28"/>
        </w:rPr>
        <w:t>Professionalism:</w:t>
      </w:r>
      <w:r>
        <w:rPr>
          <w:sz w:val="24"/>
          <w:szCs w:val="28"/>
        </w:rPr>
        <w:t xml:space="preserve"> We maintain high standards of competence and expertise, providing quality services that build our clients' trust and enhance our reputation.</w:t>
      </w:r>
    </w:p>
    <w:p w14:paraId="7CDE8264">
      <w:pPr>
        <w:pStyle w:val="33"/>
        <w:spacing w:line="360" w:lineRule="auto"/>
        <w:rPr>
          <w:b/>
          <w:bCs/>
          <w:sz w:val="24"/>
          <w:szCs w:val="28"/>
        </w:rPr>
      </w:pPr>
    </w:p>
    <w:p w14:paraId="410632BB">
      <w:pPr>
        <w:pStyle w:val="33"/>
        <w:numPr>
          <w:ilvl w:val="0"/>
          <w:numId w:val="16"/>
        </w:numPr>
        <w:spacing w:line="360" w:lineRule="auto"/>
        <w:jc w:val="both"/>
        <w:rPr>
          <w:sz w:val="24"/>
          <w:szCs w:val="28"/>
        </w:rPr>
      </w:pPr>
      <w:r>
        <w:rPr>
          <w:b/>
          <w:bCs/>
          <w:sz w:val="24"/>
          <w:szCs w:val="28"/>
        </w:rPr>
        <w:t>Respect for people:</w:t>
      </w:r>
      <w:r>
        <w:rPr>
          <w:sz w:val="24"/>
          <w:szCs w:val="28"/>
        </w:rPr>
        <w:t xml:space="preserve"> We treat everyone with dignity and consideration, providing personalized service and responding promptly to customer needs and concerns.</w:t>
      </w:r>
    </w:p>
    <w:p w14:paraId="25D506C7">
      <w:pPr>
        <w:pStyle w:val="33"/>
        <w:spacing w:line="360" w:lineRule="auto"/>
        <w:rPr>
          <w:b/>
          <w:bCs/>
          <w:sz w:val="24"/>
          <w:szCs w:val="28"/>
        </w:rPr>
      </w:pPr>
    </w:p>
    <w:p w14:paraId="6A3DB0C7">
      <w:pPr>
        <w:pStyle w:val="33"/>
        <w:numPr>
          <w:ilvl w:val="0"/>
          <w:numId w:val="16"/>
        </w:numPr>
        <w:spacing w:line="360" w:lineRule="auto"/>
        <w:jc w:val="both"/>
        <w:rPr>
          <w:sz w:val="24"/>
          <w:szCs w:val="28"/>
        </w:rPr>
      </w:pPr>
      <w:r>
        <w:rPr>
          <w:b/>
          <w:bCs/>
          <w:sz w:val="24"/>
          <w:szCs w:val="28"/>
        </w:rPr>
        <w:t>Respect for nature:</w:t>
      </w:r>
      <w:r>
        <w:rPr>
          <w:sz w:val="24"/>
          <w:szCs w:val="28"/>
        </w:rPr>
        <w:t xml:space="preserve"> We are committed to environmental sustainability, recognizing our broader corporate responsibility to promote sustainable practices in our operations.</w:t>
      </w:r>
    </w:p>
    <w:p w14:paraId="16D81ABD">
      <w:pPr>
        <w:rPr>
          <w:sz w:val="20"/>
        </w:rPr>
      </w:pPr>
    </w:p>
    <w:p w14:paraId="7295F30C">
      <w:pPr>
        <w:rPr>
          <w:sz w:val="20"/>
        </w:rPr>
      </w:pPr>
    </w:p>
    <w:p w14:paraId="16B47DB0">
      <w:pPr>
        <w:rPr>
          <w:sz w:val="20"/>
        </w:rPr>
      </w:pPr>
    </w:p>
    <w:p w14:paraId="1BE503BA">
      <w:pPr>
        <w:rPr>
          <w:sz w:val="20"/>
        </w:rPr>
      </w:pPr>
    </w:p>
    <w:p w14:paraId="38F17A03">
      <w:pPr>
        <w:rPr>
          <w:sz w:val="20"/>
        </w:rPr>
      </w:pPr>
    </w:p>
    <w:p w14:paraId="678E0972">
      <w:pPr>
        <w:rPr>
          <w:sz w:val="20"/>
        </w:rPr>
      </w:pPr>
    </w:p>
    <w:p w14:paraId="4C4F089B">
      <w:pPr>
        <w:rPr>
          <w:sz w:val="20"/>
        </w:rPr>
      </w:pPr>
    </w:p>
    <w:p w14:paraId="10346BC9">
      <w:pPr>
        <w:rPr>
          <w:sz w:val="20"/>
        </w:rPr>
      </w:pPr>
    </w:p>
    <w:p w14:paraId="17F5504F">
      <w:pPr>
        <w:rPr>
          <w:sz w:val="20"/>
        </w:rPr>
      </w:pPr>
    </w:p>
    <w:p w14:paraId="34DA6E5D">
      <w:pPr>
        <w:rPr>
          <w:sz w:val="20"/>
        </w:rPr>
      </w:pPr>
    </w:p>
    <w:p w14:paraId="4078054D">
      <w:pPr>
        <w:rPr>
          <w:sz w:val="20"/>
        </w:rPr>
      </w:pPr>
    </w:p>
    <w:p w14:paraId="04CF7673">
      <w:pPr>
        <w:rPr>
          <w:sz w:val="20"/>
        </w:rPr>
      </w:pPr>
    </w:p>
    <w:p w14:paraId="5F2D6268">
      <w:pPr>
        <w:rPr>
          <w:sz w:val="20"/>
        </w:rPr>
      </w:pPr>
    </w:p>
    <w:p w14:paraId="0AE2BCEA">
      <w:pPr>
        <w:rPr>
          <w:sz w:val="20"/>
        </w:rPr>
      </w:pPr>
    </w:p>
    <w:p w14:paraId="486BAAD2">
      <w:pPr>
        <w:rPr>
          <w:sz w:val="20"/>
        </w:rPr>
      </w:pPr>
    </w:p>
    <w:p w14:paraId="3DFD40AD">
      <w:pPr>
        <w:rPr>
          <w:sz w:val="20"/>
        </w:rPr>
      </w:pPr>
    </w:p>
    <w:p w14:paraId="1ECC5332">
      <w:pPr>
        <w:rPr>
          <w:sz w:val="20"/>
        </w:rPr>
      </w:pPr>
    </w:p>
    <w:p w14:paraId="6957F080">
      <w:pPr>
        <w:rPr>
          <w:sz w:val="20"/>
        </w:rPr>
      </w:pPr>
    </w:p>
    <w:p w14:paraId="6DDF7CF5">
      <w:pPr>
        <w:rPr>
          <w:sz w:val="20"/>
        </w:rPr>
      </w:pPr>
    </w:p>
    <w:p w14:paraId="239AA248">
      <w:pPr>
        <w:rPr>
          <w:sz w:val="20"/>
        </w:rPr>
      </w:pPr>
    </w:p>
    <w:p w14:paraId="6B80D08C">
      <w:pPr>
        <w:rPr>
          <w:sz w:val="20"/>
        </w:rPr>
      </w:pPr>
    </w:p>
    <w:p w14:paraId="30999660">
      <w:pPr>
        <w:rPr>
          <w:sz w:val="20"/>
        </w:rPr>
      </w:pPr>
    </w:p>
    <w:p w14:paraId="72F6CAEC">
      <w:pPr>
        <w:rPr>
          <w:sz w:val="20"/>
        </w:rPr>
      </w:pPr>
    </w:p>
    <w:p w14:paraId="5201FF5A">
      <w:pPr>
        <w:rPr>
          <w:sz w:val="20"/>
        </w:rPr>
      </w:pPr>
    </w:p>
    <w:p w14:paraId="7A47FA08">
      <w:pPr>
        <w:rPr>
          <w:sz w:val="20"/>
        </w:rPr>
      </w:pPr>
    </w:p>
    <w:p w14:paraId="363A1C6C">
      <w:pPr>
        <w:rPr>
          <w:sz w:val="20"/>
        </w:rPr>
      </w:pPr>
    </w:p>
    <w:p w14:paraId="1ECB7348">
      <w:pPr>
        <w:rPr>
          <w:sz w:val="20"/>
        </w:rPr>
      </w:pPr>
    </w:p>
    <w:p w14:paraId="1DB1CE98">
      <w:pPr>
        <w:rPr>
          <w:sz w:val="20"/>
        </w:rPr>
      </w:pPr>
    </w:p>
    <w:p w14:paraId="06EDDF44">
      <w:pPr>
        <w:rPr>
          <w:sz w:val="20"/>
        </w:rPr>
      </w:pPr>
    </w:p>
    <w:p w14:paraId="46FCE8E2">
      <w:pPr>
        <w:rPr>
          <w:sz w:val="20"/>
        </w:rPr>
      </w:pPr>
    </w:p>
    <w:p w14:paraId="776F83BC">
      <w:pPr>
        <w:rPr>
          <w:sz w:val="20"/>
        </w:rPr>
      </w:pPr>
    </w:p>
    <w:p w14:paraId="6CA859D5">
      <w:pPr>
        <w:rPr>
          <w:sz w:val="20"/>
        </w:rPr>
      </w:pPr>
    </w:p>
    <w:p w14:paraId="224E3316">
      <w:pPr>
        <w:rPr>
          <w:sz w:val="20"/>
        </w:rPr>
      </w:pPr>
    </w:p>
    <w:p w14:paraId="0CAC6388">
      <w:pPr>
        <w:rPr>
          <w:sz w:val="20"/>
        </w:rPr>
      </w:pPr>
    </w:p>
    <w:p w14:paraId="72D2A355">
      <w:pPr>
        <w:rPr>
          <w:sz w:val="20"/>
        </w:rPr>
      </w:pPr>
    </w:p>
    <w:p w14:paraId="0C9536ED">
      <w:pPr>
        <w:rPr>
          <w:sz w:val="20"/>
        </w:rPr>
      </w:pPr>
    </w:p>
    <w:p w14:paraId="7B3D32E3">
      <w:pPr>
        <w:rPr>
          <w:sz w:val="20"/>
        </w:rPr>
      </w:pPr>
    </w:p>
    <w:p w14:paraId="7A77D467">
      <w:pPr>
        <w:rPr>
          <w:sz w:val="20"/>
        </w:rPr>
      </w:pPr>
    </w:p>
    <w:p w14:paraId="4037B29E">
      <w:pPr>
        <w:rPr>
          <w:sz w:val="20"/>
        </w:rPr>
      </w:pPr>
    </w:p>
    <w:p w14:paraId="59141BFB">
      <w:pPr>
        <w:pStyle w:val="6"/>
        <w:numPr>
          <w:ilvl w:val="2"/>
          <w:numId w:val="14"/>
        </w:numPr>
        <w:tabs>
          <w:tab w:val="left" w:pos="1197"/>
        </w:tabs>
        <w:spacing w:before="75"/>
        <w:ind w:left="1197" w:hanging="697"/>
        <w:jc w:val="both"/>
        <w:rPr>
          <w:color w:val="2F5597" w:themeColor="accent1" w:themeShade="BF"/>
          <w:sz w:val="32"/>
          <w:szCs w:val="32"/>
        </w:rPr>
      </w:pPr>
      <w:r>
        <w:rPr>
          <w:color w:val="2F5597" w:themeColor="accent1" w:themeShade="BF"/>
        </w:rPr>
        <w:t>NCC</w:t>
      </w:r>
      <w:r>
        <w:rPr>
          <w:color w:val="2F5597" w:themeColor="accent1" w:themeShade="BF"/>
          <w:spacing w:val="-6"/>
        </w:rPr>
        <w:t xml:space="preserve"> </w:t>
      </w:r>
      <w:r>
        <w:rPr>
          <w:color w:val="2F5597" w:themeColor="accent1" w:themeShade="BF"/>
        </w:rPr>
        <w:t>Bank</w:t>
      </w:r>
      <w:r>
        <w:rPr>
          <w:color w:val="2F5597" w:themeColor="accent1" w:themeShade="BF"/>
          <w:spacing w:val="-5"/>
        </w:rPr>
        <w:t xml:space="preserve"> PLC </w:t>
      </w:r>
      <w:r>
        <w:rPr>
          <w:color w:val="2F5597" w:themeColor="accent1" w:themeShade="BF"/>
        </w:rPr>
        <w:t>Corporate</w:t>
      </w:r>
      <w:r>
        <w:rPr>
          <w:color w:val="2F5597" w:themeColor="accent1" w:themeShade="BF"/>
          <w:spacing w:val="-6"/>
        </w:rPr>
        <w:t xml:space="preserve"> </w:t>
      </w:r>
      <w:r>
        <w:rPr>
          <w:color w:val="2F5597" w:themeColor="accent1" w:themeShade="BF"/>
        </w:rPr>
        <w:t>Information</w:t>
      </w:r>
    </w:p>
    <w:p w14:paraId="6650271B">
      <w:pPr>
        <w:pStyle w:val="6"/>
        <w:tabs>
          <w:tab w:val="left" w:pos="1197"/>
        </w:tabs>
        <w:spacing w:before="75"/>
        <w:ind w:firstLine="0"/>
        <w:jc w:val="both"/>
        <w:rPr>
          <w:color w:val="2F5597" w:themeColor="accent1" w:themeShade="BF"/>
          <w:sz w:val="32"/>
          <w:szCs w:val="32"/>
        </w:rPr>
      </w:pPr>
      <w:r>
        <w:drawing>
          <wp:inline distT="0" distB="0" distL="0" distR="0">
            <wp:extent cx="4165600" cy="5605145"/>
            <wp:effectExtent l="0" t="0" r="635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a:xfrm>
                      <a:off x="0" y="0"/>
                      <a:ext cx="4165600" cy="5605145"/>
                    </a:xfrm>
                    <a:prstGeom prst="rect">
                      <a:avLst/>
                    </a:prstGeom>
                    <a:noFill/>
                    <a:ln>
                      <a:noFill/>
                    </a:ln>
                  </pic:spPr>
                </pic:pic>
              </a:graphicData>
            </a:graphic>
          </wp:inline>
        </w:drawing>
      </w:r>
    </w:p>
    <w:p w14:paraId="381CD8DE">
      <w:pPr>
        <w:pStyle w:val="6"/>
        <w:tabs>
          <w:tab w:val="left" w:pos="1197"/>
        </w:tabs>
        <w:spacing w:before="75"/>
        <w:ind w:firstLine="0"/>
        <w:jc w:val="both"/>
        <w:rPr>
          <w:color w:val="2F5597" w:themeColor="accent1" w:themeShade="BF"/>
          <w:sz w:val="32"/>
          <w:szCs w:val="32"/>
        </w:rPr>
      </w:pPr>
    </w:p>
    <w:p w14:paraId="2C7D0010">
      <w:pPr>
        <w:pStyle w:val="6"/>
        <w:numPr>
          <w:ilvl w:val="2"/>
          <w:numId w:val="14"/>
        </w:numPr>
        <w:tabs>
          <w:tab w:val="left" w:pos="1197"/>
        </w:tabs>
        <w:spacing w:before="75"/>
        <w:ind w:left="1197" w:hanging="697"/>
        <w:jc w:val="both"/>
        <w:rPr>
          <w:color w:val="2F5597" w:themeColor="accent1" w:themeShade="BF"/>
        </w:rPr>
      </w:pPr>
      <w:r>
        <w:rPr>
          <w:color w:val="2F5597" w:themeColor="accent1" w:themeShade="BF"/>
        </w:rPr>
        <w:t>Strategic Focus</w:t>
      </w:r>
      <w:r>
        <w:rPr>
          <w:color w:val="2F5597" w:themeColor="accent1" w:themeShade="BF"/>
          <w:spacing w:val="-2"/>
        </w:rPr>
        <w:t xml:space="preserve"> </w:t>
      </w:r>
      <w:r>
        <w:rPr>
          <w:color w:val="2F5597" w:themeColor="accent1" w:themeShade="BF"/>
        </w:rPr>
        <w:t>of</w:t>
      </w:r>
      <w:r>
        <w:rPr>
          <w:color w:val="2F5597" w:themeColor="accent1" w:themeShade="BF"/>
          <w:spacing w:val="-2"/>
        </w:rPr>
        <w:t xml:space="preserve"> </w:t>
      </w:r>
      <w:r>
        <w:rPr>
          <w:color w:val="2F5597" w:themeColor="accent1" w:themeShade="BF"/>
        </w:rPr>
        <w:t>NCC</w:t>
      </w:r>
      <w:r>
        <w:rPr>
          <w:color w:val="2F5597" w:themeColor="accent1" w:themeShade="BF"/>
          <w:spacing w:val="-3"/>
        </w:rPr>
        <w:t xml:space="preserve"> </w:t>
      </w:r>
      <w:r>
        <w:rPr>
          <w:color w:val="2F5597" w:themeColor="accent1" w:themeShade="BF"/>
        </w:rPr>
        <w:t>Bank</w:t>
      </w:r>
      <w:r>
        <w:rPr>
          <w:color w:val="2F5597" w:themeColor="accent1" w:themeShade="BF"/>
          <w:spacing w:val="-6"/>
        </w:rPr>
        <w:t xml:space="preserve"> </w:t>
      </w:r>
      <w:r>
        <w:rPr>
          <w:color w:val="2F5597" w:themeColor="accent1" w:themeShade="BF"/>
          <w:spacing w:val="-5"/>
        </w:rPr>
        <w:t>PLC</w:t>
      </w:r>
    </w:p>
    <w:p w14:paraId="41CB5E68">
      <w:pPr>
        <w:pStyle w:val="10"/>
        <w:spacing w:before="279" w:line="360" w:lineRule="auto"/>
        <w:ind w:left="500" w:right="411"/>
        <w:jc w:val="both"/>
        <w:rPr>
          <w:color w:val="000000"/>
          <w:sz w:val="24"/>
          <w:szCs w:val="24"/>
          <w:shd w:val="clear" w:color="auto" w:fill="FFFFFF"/>
        </w:rPr>
      </w:pPr>
      <w:r>
        <w:rPr>
          <w:color w:val="000000"/>
          <w:sz w:val="24"/>
          <w:szCs w:val="24"/>
          <w:shd w:val="clear" w:color="auto" w:fill="FFFFFF"/>
        </w:rPr>
        <w:t>NCC Bank's strategy over the course of the year was centered on attaining long-term business expansion by enhancing the deposit mix, enhancing asset quality, and lowering operating expenses. Give top priority to enhancing operational efficiency &amp; resource productivity, delivering superior providing quicker customer service, strengthening the risk management framework, and enhancing the corporate governance system.</w:t>
      </w:r>
    </w:p>
    <w:p w14:paraId="4A778A37">
      <w:pPr>
        <w:pStyle w:val="10"/>
        <w:spacing w:before="279" w:line="360" w:lineRule="auto"/>
        <w:ind w:left="500" w:right="411"/>
        <w:jc w:val="both"/>
        <w:rPr>
          <w:sz w:val="24"/>
          <w:szCs w:val="24"/>
        </w:rPr>
      </w:pPr>
      <w:r>
        <w:rPr>
          <w:color w:val="000000"/>
          <w:sz w:val="24"/>
          <w:szCs w:val="24"/>
          <w:shd w:val="clear" w:color="auto" w:fill="FFFFFF"/>
        </w:rPr>
        <w:t xml:space="preserve"> NCC Bank, acting as a global institution, focuses on ensuring controlled and enduring profit expansion while maintaining responsibility, honesty, morality, and visibility in all its operations.</w:t>
      </w:r>
    </w:p>
    <w:p w14:paraId="6D51F1DE">
      <w:pPr>
        <w:pStyle w:val="10"/>
        <w:spacing w:before="279" w:line="360" w:lineRule="auto"/>
        <w:ind w:left="500" w:right="411"/>
        <w:jc w:val="both"/>
      </w:pPr>
    </w:p>
    <w:p w14:paraId="61EC4F2C">
      <w:pPr>
        <w:pStyle w:val="10"/>
        <w:spacing w:before="279" w:line="360" w:lineRule="auto"/>
        <w:ind w:left="500" w:right="411"/>
        <w:jc w:val="both"/>
      </w:pPr>
    </w:p>
    <w:p w14:paraId="21211ED2">
      <w:pPr>
        <w:pStyle w:val="10"/>
        <w:spacing w:before="279" w:line="360" w:lineRule="auto"/>
        <w:ind w:left="500" w:right="411"/>
        <w:jc w:val="both"/>
      </w:pPr>
    </w:p>
    <w:p w14:paraId="658CA686">
      <w:pPr>
        <w:pStyle w:val="10"/>
        <w:spacing w:before="279" w:line="360" w:lineRule="auto"/>
        <w:ind w:left="500" w:right="411"/>
        <w:jc w:val="both"/>
      </w:pPr>
    </w:p>
    <w:p w14:paraId="4578CB36">
      <w:pPr>
        <w:pStyle w:val="10"/>
        <w:spacing w:before="279" w:line="360" w:lineRule="auto"/>
        <w:ind w:left="500" w:right="411"/>
        <w:jc w:val="both"/>
      </w:pPr>
    </w:p>
    <w:p w14:paraId="4EA13CDB">
      <w:pPr>
        <w:pStyle w:val="10"/>
        <w:spacing w:before="279" w:line="360" w:lineRule="auto"/>
        <w:ind w:left="500" w:right="411"/>
        <w:jc w:val="both"/>
      </w:pPr>
    </w:p>
    <w:p w14:paraId="4AB1A478">
      <w:pPr>
        <w:pStyle w:val="10"/>
        <w:spacing w:before="279" w:line="360" w:lineRule="auto"/>
        <w:ind w:left="500" w:right="411"/>
        <w:jc w:val="both"/>
      </w:pPr>
    </w:p>
    <w:p w14:paraId="6C6EB609">
      <w:pPr>
        <w:pStyle w:val="5"/>
        <w:numPr>
          <w:ilvl w:val="1"/>
          <w:numId w:val="14"/>
        </w:numPr>
        <w:tabs>
          <w:tab w:val="left" w:pos="1057"/>
        </w:tabs>
        <w:spacing w:before="127"/>
        <w:ind w:left="1057" w:hanging="557"/>
        <w:rPr>
          <w:color w:val="2F5597" w:themeColor="accent1" w:themeShade="BF"/>
          <w:sz w:val="28"/>
          <w:szCs w:val="28"/>
        </w:rPr>
      </w:pPr>
      <w:r>
        <w:rPr>
          <w:color w:val="2F5597" w:themeColor="accent1" w:themeShade="BF"/>
          <w:sz w:val="28"/>
          <w:szCs w:val="28"/>
        </w:rPr>
        <w:t>Operational</w:t>
      </w:r>
      <w:r>
        <w:rPr>
          <w:color w:val="2F5597" w:themeColor="accent1" w:themeShade="BF"/>
          <w:spacing w:val="-15"/>
          <w:sz w:val="28"/>
          <w:szCs w:val="28"/>
        </w:rPr>
        <w:t xml:space="preserve"> </w:t>
      </w:r>
      <w:r>
        <w:rPr>
          <w:color w:val="2F5597" w:themeColor="accent1" w:themeShade="BF"/>
          <w:spacing w:val="-2"/>
          <w:sz w:val="28"/>
          <w:szCs w:val="28"/>
        </w:rPr>
        <w:t>Activities</w:t>
      </w:r>
    </w:p>
    <w:p w14:paraId="6E4A6EED">
      <w:pPr>
        <w:pStyle w:val="10"/>
        <w:spacing w:before="110"/>
        <w:rPr>
          <w:b/>
          <w:sz w:val="32"/>
        </w:rPr>
      </w:pPr>
    </w:p>
    <w:p w14:paraId="531DCC73">
      <w:pPr>
        <w:pStyle w:val="10"/>
        <w:spacing w:before="110"/>
        <w:rPr>
          <w:b/>
          <w:sz w:val="32"/>
        </w:rPr>
      </w:pPr>
    </w:p>
    <w:p w14:paraId="388E7D73">
      <w:pPr>
        <w:pStyle w:val="6"/>
        <w:numPr>
          <w:ilvl w:val="2"/>
          <w:numId w:val="14"/>
        </w:numPr>
        <w:tabs>
          <w:tab w:val="left" w:pos="1197"/>
        </w:tabs>
        <w:spacing w:before="1"/>
        <w:ind w:left="1197" w:hanging="697"/>
        <w:jc w:val="both"/>
        <w:rPr>
          <w:color w:val="2F5597" w:themeColor="accent1" w:themeShade="BF"/>
        </w:rPr>
      </w:pPr>
      <w:r>
        <w:rPr>
          <w:color w:val="2F5597" w:themeColor="accent1" w:themeShade="BF"/>
        </w:rPr>
        <w:t>Product/Service</w:t>
      </w:r>
      <w:r>
        <w:rPr>
          <w:color w:val="2F5597" w:themeColor="accent1" w:themeShade="BF"/>
          <w:spacing w:val="-11"/>
        </w:rPr>
        <w:t xml:space="preserve"> </w:t>
      </w:r>
      <w:r>
        <w:rPr>
          <w:color w:val="2F5597" w:themeColor="accent1" w:themeShade="BF"/>
          <w:spacing w:val="-4"/>
        </w:rPr>
        <w:t>line</w:t>
      </w:r>
    </w:p>
    <w:p w14:paraId="4D6F684A">
      <w:pPr>
        <w:pStyle w:val="10"/>
        <w:spacing w:before="260"/>
        <w:rPr>
          <w:b/>
        </w:rPr>
      </w:pPr>
      <w:r>
        <w:rPr>
          <w:b/>
        </w:rPr>
        <w:t xml:space="preserve">       </w:t>
      </w:r>
      <w:r>
        <w:rPr>
          <w:b/>
          <w:color w:val="2F5597" w:themeColor="accent1" w:themeShade="BF"/>
        </w:rPr>
        <w:t>Retail Banking</w:t>
      </w:r>
    </w:p>
    <w:p w14:paraId="1BED4DC6">
      <w:pPr>
        <w:pStyle w:val="10"/>
        <w:spacing w:line="480" w:lineRule="auto"/>
        <w:ind w:left="500" w:right="7241"/>
        <w:jc w:val="both"/>
        <w:rPr>
          <w:b/>
          <w:bCs/>
          <w:color w:val="2F5597" w:themeColor="accent1" w:themeShade="BF"/>
        </w:rPr>
      </w:pPr>
      <w:r>
        <w:rPr>
          <w:b/>
          <w:bCs/>
          <w:color w:val="2F5597" w:themeColor="accent1" w:themeShade="BF"/>
        </w:rPr>
        <w:t>Deposit</w:t>
      </w:r>
      <w:r>
        <w:rPr>
          <w:b/>
          <w:bCs/>
          <w:color w:val="2F5597" w:themeColor="accent1" w:themeShade="BF"/>
          <w:spacing w:val="-18"/>
        </w:rPr>
        <w:t xml:space="preserve"> </w:t>
      </w:r>
      <w:r>
        <w:rPr>
          <w:b/>
          <w:bCs/>
          <w:color w:val="2F5597" w:themeColor="accent1" w:themeShade="BF"/>
        </w:rPr>
        <w:t>Product</w:t>
      </w:r>
      <w:r>
        <w:rPr>
          <w:b/>
          <w:bCs/>
          <w:color w:val="2F5597" w:themeColor="accent1" w:themeShade="BF"/>
          <w:spacing w:val="-17"/>
        </w:rPr>
        <w:t xml:space="preserve"> </w:t>
      </w:r>
      <w:r>
        <w:rPr>
          <w:b/>
          <w:bCs/>
          <w:color w:val="2F5597" w:themeColor="accent1" w:themeShade="BF"/>
        </w:rPr>
        <w:t>A/C</w:t>
      </w:r>
    </w:p>
    <w:p w14:paraId="73B110EF">
      <w:pPr>
        <w:rPr>
          <w:sz w:val="12"/>
        </w:rPr>
        <w:sectPr>
          <w:pgSz w:w="12240" w:h="15840"/>
          <w:pgMar w:top="1360" w:right="1020" w:bottom="280" w:left="940" w:header="720" w:footer="720" w:gutter="0"/>
          <w:cols w:space="720" w:num="1"/>
        </w:sectPr>
      </w:pPr>
      <w:r>
        <w:rPr>
          <w:sz w:val="12"/>
        </w:rPr>
        <mc:AlternateContent>
          <mc:Choice Requires="wps">
            <w:drawing>
              <wp:anchor distT="0" distB="0" distL="114300" distR="114300" simplePos="0" relativeHeight="251689984" behindDoc="0" locked="0" layoutInCell="1" allowOverlap="1">
                <wp:simplePos x="0" y="0"/>
                <wp:positionH relativeFrom="column">
                  <wp:posOffset>3246755</wp:posOffset>
                </wp:positionH>
                <wp:positionV relativeFrom="paragraph">
                  <wp:posOffset>294640</wp:posOffset>
                </wp:positionV>
                <wp:extent cx="1405255" cy="914400"/>
                <wp:effectExtent l="0" t="0" r="23495" b="19050"/>
                <wp:wrapNone/>
                <wp:docPr id="11" name="Rectangle 11"/>
                <wp:cNvGraphicFramePr/>
                <a:graphic xmlns:a="http://schemas.openxmlformats.org/drawingml/2006/main">
                  <a:graphicData uri="http://schemas.microsoft.com/office/word/2010/wordprocessingShape">
                    <wps:wsp>
                      <wps:cNvSpPr/>
                      <wps:spPr>
                        <a:xfrm>
                          <a:off x="0" y="0"/>
                          <a:ext cx="1405466" cy="914400"/>
                        </a:xfrm>
                        <a:prstGeom prst="rect">
                          <a:avLst/>
                        </a:prstGeom>
                        <a:solidFill>
                          <a:schemeClr val="accent2">
                            <a:lumMod val="60000"/>
                            <a:lumOff val="40000"/>
                          </a:schemeClr>
                        </a:solidFill>
                        <a:ln w="12700" cap="flat" cmpd="sng" algn="ctr">
                          <a:solidFill>
                            <a:srgbClr val="4472C4">
                              <a:shade val="50000"/>
                            </a:srgbClr>
                          </a:solidFill>
                          <a:prstDash val="solid"/>
                          <a:miter lim="800000"/>
                        </a:ln>
                        <a:effectLst/>
                      </wps:spPr>
                      <wps:txbx>
                        <w:txbxContent>
                          <w:p w14:paraId="0AE3B135">
                            <w:pPr>
                              <w:pStyle w:val="10"/>
                              <w:spacing w:before="75" w:line="216" w:lineRule="auto"/>
                              <w:ind w:left="77" w:right="75" w:hanging="1"/>
                              <w:jc w:val="both"/>
                              <w:rPr>
                                <w:b/>
                                <w:bCs/>
                              </w:rPr>
                            </w:pPr>
                            <w:r>
                              <w:rPr>
                                <w:b/>
                                <w:bCs/>
                                <w:color w:val="44536A"/>
                                <w:spacing w:val="-2"/>
                              </w:rPr>
                              <w:t>Fixed Deposit</w:t>
                            </w:r>
                          </w:p>
                          <w:p w14:paraId="5C11F3FA">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Rectangle 11" o:spid="_x0000_s1026" o:spt="1" style="position:absolute;left:0pt;margin-left:255.65pt;margin-top:23.2pt;height:72pt;width:110.65pt;z-index:251689984;v-text-anchor:middle;mso-width-relative:page;mso-height-relative:page;" fillcolor="#F4B183 [1941]" filled="t" stroked="t" coordsize="21600,21600" o:gfxdata="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">
                <v:fill on="t" focussize="0,0"/>
                <v:stroke weight="1pt" color="#2F528F" miterlimit="8" joinstyle="miter"/>
                <v:imagedata o:title=""/>
                <o:lock v:ext="edit" aspectratio="f"/>
                <v:textbox>
                  <w:txbxContent>
                    <w:p w14:paraId="0AE3B135">
                      <w:pPr>
                        <w:pStyle w:val="10"/>
                        <w:spacing w:before="75" w:line="216" w:lineRule="auto"/>
                        <w:ind w:left="77" w:right="75" w:hanging="1"/>
                        <w:jc w:val="both"/>
                        <w:rPr>
                          <w:b/>
                          <w:bCs/>
                        </w:rPr>
                      </w:pPr>
                      <w:r>
                        <w:rPr>
                          <w:b/>
                          <w:bCs/>
                          <w:color w:val="44536A"/>
                          <w:spacing w:val="-2"/>
                        </w:rPr>
                        <w:t>Fixed Deposit</w:t>
                      </w:r>
                    </w:p>
                    <w:p w14:paraId="5C11F3FA">
                      <w:pPr>
                        <w:jc w:val="center"/>
                      </w:pPr>
                    </w:p>
                  </w:txbxContent>
                </v:textbox>
              </v:rect>
            </w:pict>
          </mc:Fallback>
        </mc:AlternateContent>
      </w:r>
      <w:r>
        <w:rPr>
          <w:sz w:val="12"/>
        </w:rPr>
        <mc:AlternateContent>
          <mc:Choice Requires="wps">
            <w:drawing>
              <wp:anchor distT="0" distB="0" distL="114300" distR="114300" simplePos="0" relativeHeight="251691008" behindDoc="0" locked="0" layoutInCell="1" allowOverlap="1">
                <wp:simplePos x="0" y="0"/>
                <wp:positionH relativeFrom="column">
                  <wp:posOffset>4702175</wp:posOffset>
                </wp:positionH>
                <wp:positionV relativeFrom="paragraph">
                  <wp:posOffset>294640</wp:posOffset>
                </wp:positionV>
                <wp:extent cx="1397635" cy="914400"/>
                <wp:effectExtent l="0" t="0" r="12700" b="19050"/>
                <wp:wrapNone/>
                <wp:docPr id="19" name="Rectangle 19"/>
                <wp:cNvGraphicFramePr/>
                <a:graphic xmlns:a="http://schemas.openxmlformats.org/drawingml/2006/main">
                  <a:graphicData uri="http://schemas.microsoft.com/office/word/2010/wordprocessingShape">
                    <wps:wsp>
                      <wps:cNvSpPr/>
                      <wps:spPr>
                        <a:xfrm>
                          <a:off x="0" y="0"/>
                          <a:ext cx="1397423" cy="914400"/>
                        </a:xfrm>
                        <a:prstGeom prst="rect">
                          <a:avLst/>
                        </a:prstGeom>
                        <a:solidFill>
                          <a:srgbClr val="4472C4"/>
                        </a:solidFill>
                        <a:ln w="12700" cap="flat" cmpd="sng" algn="ctr">
                          <a:solidFill>
                            <a:srgbClr val="4472C4">
                              <a:shade val="50000"/>
                            </a:srgbClr>
                          </a:solidFill>
                          <a:prstDash val="solid"/>
                          <a:miter lim="800000"/>
                        </a:ln>
                        <a:effectLst/>
                      </wps:spPr>
                      <wps:txbx>
                        <w:txbxContent>
                          <w:p w14:paraId="37C9A0BA">
                            <w:pPr>
                              <w:pStyle w:val="10"/>
                              <w:spacing w:before="75" w:line="216" w:lineRule="auto"/>
                              <w:ind w:left="381" w:right="371" w:firstLine="84"/>
                              <w:jc w:val="both"/>
                              <w:rPr>
                                <w:b/>
                                <w:bCs/>
                                <w:color w:val="FFFFFF" w:themeColor="background1"/>
                                <w14:textFill>
                                  <w14:solidFill>
                                    <w14:schemeClr w14:val="bg1"/>
                                  </w14:solidFill>
                                </w14:textFill>
                              </w:rPr>
                            </w:pPr>
                            <w:r>
                              <w:rPr>
                                <w:b/>
                                <w:bCs/>
                                <w:color w:val="FFFFFF" w:themeColor="background1"/>
                                <w:spacing w:val="-2"/>
                                <w14:textFill>
                                  <w14:solidFill>
                                    <w14:schemeClr w14:val="bg1"/>
                                  </w14:solidFill>
                                </w14:textFill>
                              </w:rPr>
                              <w:t>Money double Program</w:t>
                            </w:r>
                          </w:p>
                          <w:p w14:paraId="4D27D06B">
                            <w:pPr>
                              <w:pStyle w:val="10"/>
                              <w:spacing w:before="75" w:line="216" w:lineRule="auto"/>
                              <w:ind w:left="438" w:right="435" w:firstLine="9"/>
                              <w:jc w:val="both"/>
                            </w:pPr>
                          </w:p>
                          <w:p w14:paraId="0B737257">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Rectangle 19" o:spid="_x0000_s1026" o:spt="1" style="position:absolute;left:0pt;margin-left:370.25pt;margin-top:23.2pt;height:72pt;width:110.05pt;z-index:251691008;v-text-anchor:middle;mso-width-relative:page;mso-height-relative:page;" fillcolor="#4472C4" filled="t" stroked="t" coordsize="21600,21600" o:gfxdata="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">
                <v:fill on="t" focussize="0,0"/>
                <v:stroke weight="1pt" color="#2F528F" miterlimit="8" joinstyle="miter"/>
                <v:imagedata o:title=""/>
                <o:lock v:ext="edit" aspectratio="f"/>
                <v:textbox>
                  <w:txbxContent>
                    <w:p w14:paraId="37C9A0BA">
                      <w:pPr>
                        <w:pStyle w:val="10"/>
                        <w:spacing w:before="75" w:line="216" w:lineRule="auto"/>
                        <w:ind w:left="381" w:right="371" w:firstLine="84"/>
                        <w:jc w:val="both"/>
                        <w:rPr>
                          <w:b/>
                          <w:bCs/>
                          <w:color w:val="FFFFFF" w:themeColor="background1"/>
                          <w14:textFill>
                            <w14:solidFill>
                              <w14:schemeClr w14:val="bg1"/>
                            </w14:solidFill>
                          </w14:textFill>
                        </w:rPr>
                      </w:pPr>
                      <w:r>
                        <w:rPr>
                          <w:b/>
                          <w:bCs/>
                          <w:color w:val="FFFFFF" w:themeColor="background1"/>
                          <w:spacing w:val="-2"/>
                          <w14:textFill>
                            <w14:solidFill>
                              <w14:schemeClr w14:val="bg1"/>
                            </w14:solidFill>
                          </w14:textFill>
                        </w:rPr>
                        <w:t>Money double Program</w:t>
                      </w:r>
                    </w:p>
                    <w:p w14:paraId="4D27D06B">
                      <w:pPr>
                        <w:pStyle w:val="10"/>
                        <w:spacing w:before="75" w:line="216" w:lineRule="auto"/>
                        <w:ind w:left="438" w:right="435" w:firstLine="9"/>
                        <w:jc w:val="both"/>
                      </w:pPr>
                    </w:p>
                    <w:p w14:paraId="0B737257">
                      <w:pPr>
                        <w:jc w:val="center"/>
                      </w:pPr>
                    </w:p>
                  </w:txbxContent>
                </v:textbox>
              </v:rect>
            </w:pict>
          </mc:Fallback>
        </mc:AlternateContent>
      </w:r>
      <w:r>
        <w:rPr>
          <w:sz w:val="12"/>
        </w:rPr>
        <mc:AlternateContent>
          <mc:Choice Requires="wps">
            <w:drawing>
              <wp:anchor distT="0" distB="0" distL="114300" distR="114300" simplePos="0" relativeHeight="251679744" behindDoc="0" locked="0" layoutInCell="1" allowOverlap="1">
                <wp:simplePos x="0" y="0"/>
                <wp:positionH relativeFrom="column">
                  <wp:posOffset>325755</wp:posOffset>
                </wp:positionH>
                <wp:positionV relativeFrom="paragraph">
                  <wp:posOffset>294640</wp:posOffset>
                </wp:positionV>
                <wp:extent cx="1329055" cy="914400"/>
                <wp:effectExtent l="0" t="0" r="5080" b="0"/>
                <wp:wrapNone/>
                <wp:docPr id="20" name="Rectangle 20"/>
                <wp:cNvGraphicFramePr/>
                <a:graphic xmlns:a="http://schemas.openxmlformats.org/drawingml/2006/main">
                  <a:graphicData uri="http://schemas.microsoft.com/office/word/2010/wordprocessingShape">
                    <wps:wsp>
                      <wps:cNvSpPr/>
                      <wps:spPr>
                        <a:xfrm>
                          <a:off x="0" y="0"/>
                          <a:ext cx="1328843" cy="914400"/>
                        </a:xfrm>
                        <a:prstGeom prst="rect">
                          <a:avLst/>
                        </a:prstGeom>
                        <a:solidFill>
                          <a:srgbClr val="FFC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6F6226F">
                            <w:pPr>
                              <w:pStyle w:val="10"/>
                              <w:spacing w:before="223" w:line="213" w:lineRule="auto"/>
                              <w:ind w:right="187"/>
                              <w:jc w:val="both"/>
                              <w:rPr>
                                <w:b/>
                                <w:bCs/>
                              </w:rPr>
                            </w:pPr>
                            <w:r>
                              <w:rPr>
                                <w:b/>
                                <w:bCs/>
                                <w:color w:val="44536A"/>
                                <w:spacing w:val="-2"/>
                              </w:rPr>
                              <w:t>Savings Account</w:t>
                            </w:r>
                          </w:p>
                          <w:p w14:paraId="0B93EA53">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Rectangle 20" o:spid="_x0000_s1026" o:spt="1" style="position:absolute;left:0pt;margin-left:25.65pt;margin-top:23.2pt;height:72pt;width:104.65pt;z-index:251679744;v-text-anchor:middle;mso-width-relative:page;mso-height-relative:page;" fillcolor="#FFC000" filled="t" stroked="f" coordsize="21600,21600" o:gfxdata="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ARohMfZAAAACQEAAA8AAAAAAAAAAQAgAAAAIgAAAGRycy9kb3ducmV2LnhtbFBLAQIU&#10;ABQAAAAIAIdO4kAe+PVLZAIAANsEAAAOAAAAAAAAAAEAIAAAACgBAABkcnMvZTJvRG9jLnhtbFBL&#10;BQYAAAAABgAGAFkBAAD+BQAAAAA=&#10;">
                <v:fill on="t" focussize="0,0"/>
                <v:stroke on="f" weight="1pt" miterlimit="8" joinstyle="miter"/>
                <v:imagedata o:title=""/>
                <o:lock v:ext="edit" aspectratio="f"/>
                <v:textbox>
                  <w:txbxContent>
                    <w:p w14:paraId="66F6226F">
                      <w:pPr>
                        <w:pStyle w:val="10"/>
                        <w:spacing w:before="223" w:line="213" w:lineRule="auto"/>
                        <w:ind w:right="187"/>
                        <w:jc w:val="both"/>
                        <w:rPr>
                          <w:b/>
                          <w:bCs/>
                        </w:rPr>
                      </w:pPr>
                      <w:r>
                        <w:rPr>
                          <w:b/>
                          <w:bCs/>
                          <w:color w:val="44536A"/>
                          <w:spacing w:val="-2"/>
                        </w:rPr>
                        <w:t>Savings Account</w:t>
                      </w:r>
                    </w:p>
                    <w:p w14:paraId="0B93EA53">
                      <w:pPr>
                        <w:jc w:val="center"/>
                      </w:pPr>
                    </w:p>
                  </w:txbxContent>
                </v:textbox>
              </v:rect>
            </w:pict>
          </mc:Fallback>
        </mc:AlternateContent>
      </w:r>
      <w:r>
        <w:rPr>
          <w:sz w:val="12"/>
        </w:rPr>
        <mc:AlternateContent>
          <mc:Choice Requires="wps">
            <w:drawing>
              <wp:anchor distT="0" distB="0" distL="114300" distR="114300" simplePos="0" relativeHeight="251680768" behindDoc="0" locked="0" layoutInCell="1" allowOverlap="1">
                <wp:simplePos x="0" y="0"/>
                <wp:positionH relativeFrom="column">
                  <wp:posOffset>1739900</wp:posOffset>
                </wp:positionH>
                <wp:positionV relativeFrom="paragraph">
                  <wp:posOffset>294640</wp:posOffset>
                </wp:positionV>
                <wp:extent cx="1438910" cy="914400"/>
                <wp:effectExtent l="0" t="0" r="27940" b="19050"/>
                <wp:wrapNone/>
                <wp:docPr id="2" name="Rectangle 2"/>
                <wp:cNvGraphicFramePr/>
                <a:graphic xmlns:a="http://schemas.openxmlformats.org/drawingml/2006/main">
                  <a:graphicData uri="http://schemas.microsoft.com/office/word/2010/wordprocessingShape">
                    <wps:wsp>
                      <wps:cNvSpPr/>
                      <wps:spPr>
                        <a:xfrm>
                          <a:off x="0" y="0"/>
                          <a:ext cx="1438910" cy="914400"/>
                        </a:xfrm>
                        <a:prstGeom prst="rect">
                          <a:avLst/>
                        </a:prstGeom>
                        <a:solidFill>
                          <a:schemeClr val="accent6">
                            <a:lumMod val="40000"/>
                            <a:lumOff val="60000"/>
                          </a:schemeClr>
                        </a:solidFill>
                        <a:ln w="12700" cap="flat" cmpd="sng" algn="ctr">
                          <a:solidFill>
                            <a:srgbClr val="4472C4">
                              <a:shade val="50000"/>
                            </a:srgbClr>
                          </a:solidFill>
                          <a:prstDash val="solid"/>
                          <a:miter lim="800000"/>
                        </a:ln>
                        <a:effectLst/>
                      </wps:spPr>
                      <wps:txbx>
                        <w:txbxContent>
                          <w:p w14:paraId="44911824">
                            <w:pPr>
                              <w:pStyle w:val="10"/>
                              <w:spacing w:before="223" w:line="213" w:lineRule="auto"/>
                              <w:ind w:left="194" w:right="103" w:hanging="87"/>
                              <w:jc w:val="both"/>
                              <w:rPr>
                                <w:b/>
                                <w:bCs/>
                              </w:rPr>
                            </w:pPr>
                            <w:r>
                              <w:rPr>
                                <w:b/>
                                <w:bCs/>
                                <w:color w:val="44536A"/>
                              </w:rPr>
                              <w:t>Current Account</w:t>
                            </w:r>
                          </w:p>
                          <w:p w14:paraId="0D57FA71">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Rectangle 2" o:spid="_x0000_s1026" o:spt="1" style="position:absolute;left:0pt;margin-left:137pt;margin-top:23.2pt;height:72pt;width:113.3pt;z-index:251680768;v-text-anchor:middle;mso-width-relative:page;mso-height-relative:page;" fillcolor="#C5E0B4 [1305]" filled="t" stroked="t" coordsize="21600,21600" o:gfxdata="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">
                <v:fill on="t" focussize="0,0"/>
                <v:stroke weight="1pt" color="#2F528F" miterlimit="8" joinstyle="miter"/>
                <v:imagedata o:title=""/>
                <o:lock v:ext="edit" aspectratio="f"/>
                <v:textbox>
                  <w:txbxContent>
                    <w:p w14:paraId="44911824">
                      <w:pPr>
                        <w:pStyle w:val="10"/>
                        <w:spacing w:before="223" w:line="213" w:lineRule="auto"/>
                        <w:ind w:left="194" w:right="103" w:hanging="87"/>
                        <w:jc w:val="both"/>
                        <w:rPr>
                          <w:b/>
                          <w:bCs/>
                        </w:rPr>
                      </w:pPr>
                      <w:r>
                        <w:rPr>
                          <w:b/>
                          <w:bCs/>
                          <w:color w:val="44536A"/>
                        </w:rPr>
                        <w:t>Current Account</w:t>
                      </w:r>
                    </w:p>
                    <w:p w14:paraId="0D57FA71">
                      <w:pPr>
                        <w:jc w:val="center"/>
                      </w:pPr>
                    </w:p>
                  </w:txbxContent>
                </v:textbox>
              </v:rect>
            </w:pict>
          </mc:Fallback>
        </mc:AlternateContent>
      </w:r>
      <w:r>
        <w:rPr>
          <w:sz w:val="12"/>
        </w:rPr>
        <mc:AlternateContent>
          <mc:Choice Requires="wps">
            <w:drawing>
              <wp:anchor distT="0" distB="0" distL="114300" distR="114300" simplePos="0" relativeHeight="251681792" behindDoc="0" locked="0" layoutInCell="1" allowOverlap="1">
                <wp:simplePos x="0" y="0"/>
                <wp:positionH relativeFrom="column">
                  <wp:posOffset>325755</wp:posOffset>
                </wp:positionH>
                <wp:positionV relativeFrom="paragraph">
                  <wp:posOffset>1285240</wp:posOffset>
                </wp:positionV>
                <wp:extent cx="1329055" cy="914400"/>
                <wp:effectExtent l="0" t="0" r="24130" b="19050"/>
                <wp:wrapNone/>
                <wp:docPr id="22" name="Rectangle 22"/>
                <wp:cNvGraphicFramePr/>
                <a:graphic xmlns:a="http://schemas.openxmlformats.org/drawingml/2006/main">
                  <a:graphicData uri="http://schemas.microsoft.com/office/word/2010/wordprocessingShape">
                    <wps:wsp>
                      <wps:cNvSpPr/>
                      <wps:spPr>
                        <a:xfrm>
                          <a:off x="0" y="0"/>
                          <a:ext cx="1328843" cy="914400"/>
                        </a:xfrm>
                        <a:prstGeom prst="rect">
                          <a:avLst/>
                        </a:prstGeom>
                        <a:solidFill>
                          <a:schemeClr val="accent1">
                            <a:lumMod val="40000"/>
                            <a:lumOff val="60000"/>
                          </a:schemeClr>
                        </a:solidFill>
                        <a:ln w="12700" cap="flat" cmpd="sng" algn="ctr">
                          <a:solidFill>
                            <a:srgbClr val="4472C4">
                              <a:shade val="50000"/>
                            </a:srgbClr>
                          </a:solidFill>
                          <a:prstDash val="solid"/>
                          <a:miter lim="800000"/>
                        </a:ln>
                        <a:effectLst/>
                      </wps:spPr>
                      <wps:txbx>
                        <w:txbxContent>
                          <w:p w14:paraId="032F80F8">
                            <w:pPr>
                              <w:pStyle w:val="10"/>
                              <w:spacing w:before="75" w:line="216" w:lineRule="auto"/>
                              <w:ind w:left="381" w:right="371" w:firstLine="84"/>
                              <w:jc w:val="both"/>
                              <w:rPr>
                                <w:b/>
                                <w:bCs/>
                              </w:rPr>
                            </w:pPr>
                            <w:r>
                              <w:rPr>
                                <w:b/>
                                <w:bCs/>
                              </w:rPr>
                              <w:t>School Banking</w:t>
                            </w:r>
                          </w:p>
                          <w:p w14:paraId="50735B3F">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Rectangle 22" o:spid="_x0000_s1026" o:spt="1" style="position:absolute;left:0pt;margin-left:25.65pt;margin-top:101.2pt;height:72pt;width:104.65pt;z-index:251681792;v-text-anchor:middle;mso-width-relative:page;mso-height-relative:page;" fillcolor="#B4C7E7 [1300]" filled="t" stroked="t" coordsize="21600,21600" o:gfxdata="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">
                <v:fill on="t" focussize="0,0"/>
                <v:stroke weight="1pt" color="#2F528F" miterlimit="8" joinstyle="miter"/>
                <v:imagedata o:title=""/>
                <o:lock v:ext="edit" aspectratio="f"/>
                <v:textbox>
                  <w:txbxContent>
                    <w:p w14:paraId="032F80F8">
                      <w:pPr>
                        <w:pStyle w:val="10"/>
                        <w:spacing w:before="75" w:line="216" w:lineRule="auto"/>
                        <w:ind w:left="381" w:right="371" w:firstLine="84"/>
                        <w:jc w:val="both"/>
                        <w:rPr>
                          <w:b/>
                          <w:bCs/>
                        </w:rPr>
                      </w:pPr>
                      <w:r>
                        <w:rPr>
                          <w:b/>
                          <w:bCs/>
                        </w:rPr>
                        <w:t>School Banking</w:t>
                      </w:r>
                    </w:p>
                    <w:p w14:paraId="50735B3F">
                      <w:pPr>
                        <w:jc w:val="center"/>
                      </w:pPr>
                    </w:p>
                  </w:txbxContent>
                </v:textbox>
              </v:rect>
            </w:pict>
          </mc:Fallback>
        </mc:AlternateContent>
      </w:r>
      <w:r>
        <w:rPr>
          <w:sz w:val="12"/>
        </w:rPr>
        <mc:AlternateContent>
          <mc:Choice Requires="wps">
            <w:drawing>
              <wp:anchor distT="0" distB="0" distL="114300" distR="114300" simplePos="0" relativeHeight="251682816" behindDoc="0" locked="0" layoutInCell="1" allowOverlap="1">
                <wp:simplePos x="0" y="0"/>
                <wp:positionH relativeFrom="column">
                  <wp:posOffset>1739900</wp:posOffset>
                </wp:positionH>
                <wp:positionV relativeFrom="paragraph">
                  <wp:posOffset>1276985</wp:posOffset>
                </wp:positionV>
                <wp:extent cx="1438910" cy="914400"/>
                <wp:effectExtent l="0" t="0" r="27940" b="19050"/>
                <wp:wrapNone/>
                <wp:docPr id="4" name="Rectangle 4"/>
                <wp:cNvGraphicFramePr/>
                <a:graphic xmlns:a="http://schemas.openxmlformats.org/drawingml/2006/main">
                  <a:graphicData uri="http://schemas.microsoft.com/office/word/2010/wordprocessingShape">
                    <wps:wsp>
                      <wps:cNvSpPr/>
                      <wps:spPr>
                        <a:xfrm>
                          <a:off x="0" y="0"/>
                          <a:ext cx="1438910" cy="914400"/>
                        </a:xfrm>
                        <a:prstGeom prst="rect">
                          <a:avLst/>
                        </a:prstGeom>
                        <a:solidFill>
                          <a:schemeClr val="bg2">
                            <a:lumMod val="75000"/>
                          </a:schemeClr>
                        </a:solidFill>
                        <a:ln w="12700" cap="flat" cmpd="sng" algn="ctr">
                          <a:solidFill>
                            <a:srgbClr val="4472C4">
                              <a:shade val="50000"/>
                            </a:srgbClr>
                          </a:solidFill>
                          <a:prstDash val="solid"/>
                          <a:miter lim="800000"/>
                        </a:ln>
                        <a:effectLst/>
                      </wps:spPr>
                      <wps:txbx>
                        <w:txbxContent>
                          <w:p w14:paraId="74805FB8">
                            <w:pPr>
                              <w:pStyle w:val="10"/>
                              <w:spacing w:before="223" w:line="213" w:lineRule="auto"/>
                              <w:ind w:right="286"/>
                              <w:jc w:val="both"/>
                              <w:rPr>
                                <w:b/>
                                <w:bCs/>
                              </w:rPr>
                            </w:pPr>
                            <w:r>
                              <w:rPr>
                                <w:b/>
                                <w:bCs/>
                                <w:color w:val="44536A"/>
                                <w:spacing w:val="-4"/>
                              </w:rPr>
                              <w:t>Monthly Savings Schemes</w:t>
                            </w:r>
                          </w:p>
                          <w:p w14:paraId="7BE512E5">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Rectangle 4" o:spid="_x0000_s1026" o:spt="1" style="position:absolute;left:0pt;margin-left:137pt;margin-top:100.55pt;height:72pt;width:113.3pt;z-index:251682816;v-text-anchor:middle;mso-width-relative:page;mso-height-relative:page;" fillcolor="#AFABAB [2414]" filled="t" stroked="t" coordsize="21600,21600" o:gfxdata="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">
                <v:fill on="t" focussize="0,0"/>
                <v:stroke weight="1pt" color="#2F528F" miterlimit="8" joinstyle="miter"/>
                <v:imagedata o:title=""/>
                <o:lock v:ext="edit" aspectratio="f"/>
                <v:textbox>
                  <w:txbxContent>
                    <w:p w14:paraId="74805FB8">
                      <w:pPr>
                        <w:pStyle w:val="10"/>
                        <w:spacing w:before="223" w:line="213" w:lineRule="auto"/>
                        <w:ind w:right="286"/>
                        <w:jc w:val="both"/>
                        <w:rPr>
                          <w:b/>
                          <w:bCs/>
                        </w:rPr>
                      </w:pPr>
                      <w:r>
                        <w:rPr>
                          <w:b/>
                          <w:bCs/>
                          <w:color w:val="44536A"/>
                          <w:spacing w:val="-4"/>
                        </w:rPr>
                        <w:t>Monthly Savings Schemes</w:t>
                      </w:r>
                    </w:p>
                    <w:p w14:paraId="7BE512E5">
                      <w:pPr>
                        <w:jc w:val="center"/>
                      </w:pPr>
                    </w:p>
                  </w:txbxContent>
                </v:textbox>
              </v:rect>
            </w:pict>
          </mc:Fallback>
        </mc:AlternateContent>
      </w:r>
      <w:r>
        <w:rPr>
          <w:sz w:val="12"/>
        </w:rPr>
        <mc:AlternateContent>
          <mc:Choice Requires="wps">
            <w:drawing>
              <wp:anchor distT="0" distB="0" distL="114300" distR="114300" simplePos="0" relativeHeight="251686912" behindDoc="0" locked="0" layoutInCell="1" allowOverlap="1">
                <wp:simplePos x="0" y="0"/>
                <wp:positionH relativeFrom="column">
                  <wp:posOffset>3246755</wp:posOffset>
                </wp:positionH>
                <wp:positionV relativeFrom="paragraph">
                  <wp:posOffset>1285240</wp:posOffset>
                </wp:positionV>
                <wp:extent cx="1455420" cy="914400"/>
                <wp:effectExtent l="0" t="0" r="11430" b="19050"/>
                <wp:wrapNone/>
                <wp:docPr id="23" name="Rectangle 23"/>
                <wp:cNvGraphicFramePr/>
                <a:graphic xmlns:a="http://schemas.openxmlformats.org/drawingml/2006/main">
                  <a:graphicData uri="http://schemas.microsoft.com/office/word/2010/wordprocessingShape">
                    <wps:wsp>
                      <wps:cNvSpPr/>
                      <wps:spPr>
                        <a:xfrm>
                          <a:off x="0" y="0"/>
                          <a:ext cx="1455420" cy="914400"/>
                        </a:xfrm>
                        <a:prstGeom prst="rect">
                          <a:avLst/>
                        </a:prstGeom>
                        <a:solidFill>
                          <a:schemeClr val="accent1">
                            <a:lumMod val="60000"/>
                            <a:lumOff val="40000"/>
                          </a:schemeClr>
                        </a:solidFill>
                        <a:ln w="12700" cap="flat" cmpd="sng" algn="ctr">
                          <a:solidFill>
                            <a:srgbClr val="4472C4">
                              <a:shade val="50000"/>
                            </a:srgbClr>
                          </a:solidFill>
                          <a:prstDash val="solid"/>
                          <a:miter lim="800000"/>
                        </a:ln>
                        <a:effectLst/>
                      </wps:spPr>
                      <wps:txbx>
                        <w:txbxContent>
                          <w:p w14:paraId="1E12E18A">
                            <w:pPr>
                              <w:pStyle w:val="10"/>
                              <w:spacing w:before="75" w:line="216" w:lineRule="auto"/>
                              <w:ind w:right="286"/>
                              <w:jc w:val="both"/>
                              <w:rPr>
                                <w:b/>
                                <w:bCs/>
                              </w:rPr>
                            </w:pPr>
                            <w:r>
                              <w:rPr>
                                <w:b/>
                                <w:bCs/>
                                <w:color w:val="44536A"/>
                                <w:spacing w:val="-4"/>
                              </w:rPr>
                              <w:t>Instant Earning FD</w:t>
                            </w:r>
                          </w:p>
                          <w:p w14:paraId="556338D5">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Rectangle 23" o:spid="_x0000_s1026" o:spt="1" style="position:absolute;left:0pt;margin-left:255.65pt;margin-top:101.2pt;height:72pt;width:114.6pt;z-index:251686912;v-text-anchor:middle;mso-width-relative:page;mso-height-relative:page;" fillcolor="#8FAADC [1940]" filled="t" stroked="t" coordsize="21600,21600" o:gfxdata="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">
                <v:fill on="t" focussize="0,0"/>
                <v:stroke weight="1pt" color="#2F528F" miterlimit="8" joinstyle="miter"/>
                <v:imagedata o:title=""/>
                <o:lock v:ext="edit" aspectratio="f"/>
                <v:textbox>
                  <w:txbxContent>
                    <w:p w14:paraId="1E12E18A">
                      <w:pPr>
                        <w:pStyle w:val="10"/>
                        <w:spacing w:before="75" w:line="216" w:lineRule="auto"/>
                        <w:ind w:right="286"/>
                        <w:jc w:val="both"/>
                        <w:rPr>
                          <w:b/>
                          <w:bCs/>
                        </w:rPr>
                      </w:pPr>
                      <w:r>
                        <w:rPr>
                          <w:b/>
                          <w:bCs/>
                          <w:color w:val="44536A"/>
                          <w:spacing w:val="-4"/>
                        </w:rPr>
                        <w:t>Instant Earning FD</w:t>
                      </w:r>
                    </w:p>
                    <w:p w14:paraId="556338D5">
                      <w:pPr>
                        <w:jc w:val="center"/>
                      </w:pPr>
                    </w:p>
                  </w:txbxContent>
                </v:textbox>
              </v:rect>
            </w:pict>
          </mc:Fallback>
        </mc:AlternateContent>
      </w:r>
      <w:r>
        <w:rPr>
          <w:sz w:val="12"/>
        </w:rPr>
        <mc:AlternateContent>
          <mc:Choice Requires="wps">
            <w:drawing>
              <wp:anchor distT="0" distB="0" distL="114300" distR="114300" simplePos="0" relativeHeight="251688960" behindDoc="0" locked="0" layoutInCell="1" allowOverlap="1">
                <wp:simplePos x="0" y="0"/>
                <wp:positionH relativeFrom="column">
                  <wp:posOffset>4762500</wp:posOffset>
                </wp:positionH>
                <wp:positionV relativeFrom="paragraph">
                  <wp:posOffset>1276985</wp:posOffset>
                </wp:positionV>
                <wp:extent cx="1337310" cy="914400"/>
                <wp:effectExtent l="0" t="0" r="15240" b="19050"/>
                <wp:wrapNone/>
                <wp:docPr id="24" name="Rectangle 24"/>
                <wp:cNvGraphicFramePr/>
                <a:graphic xmlns:a="http://schemas.openxmlformats.org/drawingml/2006/main">
                  <a:graphicData uri="http://schemas.microsoft.com/office/word/2010/wordprocessingShape">
                    <wps:wsp>
                      <wps:cNvSpPr/>
                      <wps:spPr>
                        <a:xfrm>
                          <a:off x="0" y="0"/>
                          <a:ext cx="1337310" cy="914400"/>
                        </a:xfrm>
                        <a:prstGeom prst="rect">
                          <a:avLst/>
                        </a:prstGeom>
                        <a:solidFill>
                          <a:schemeClr val="bg2">
                            <a:lumMod val="75000"/>
                          </a:schemeClr>
                        </a:solidFill>
                        <a:ln w="12700" cap="flat" cmpd="sng" algn="ctr">
                          <a:solidFill>
                            <a:srgbClr val="4472C4">
                              <a:shade val="50000"/>
                            </a:srgbClr>
                          </a:solidFill>
                          <a:prstDash val="solid"/>
                          <a:miter lim="800000"/>
                        </a:ln>
                        <a:effectLst/>
                      </wps:spPr>
                      <wps:txbx>
                        <w:txbxContent>
                          <w:p w14:paraId="5A882B14">
                            <w:pPr>
                              <w:pStyle w:val="10"/>
                              <w:spacing w:before="75" w:line="216" w:lineRule="auto"/>
                              <w:ind w:left="163" w:right="161" w:firstLine="3"/>
                              <w:jc w:val="both"/>
                              <w:rPr>
                                <w:b/>
                                <w:bCs/>
                              </w:rPr>
                            </w:pPr>
                            <w:r>
                              <w:rPr>
                                <w:b/>
                                <w:bCs/>
                                <w:color w:val="44536A"/>
                                <w:spacing w:val="-2"/>
                              </w:rPr>
                              <w:t xml:space="preserve">Youngster </w:t>
                            </w:r>
                            <w:r>
                              <w:rPr>
                                <w:b/>
                                <w:bCs/>
                                <w:color w:val="44536A"/>
                              </w:rPr>
                              <w:t>money</w:t>
                            </w:r>
                            <w:r>
                              <w:rPr>
                                <w:b/>
                                <w:bCs/>
                                <w:color w:val="44536A"/>
                                <w:spacing w:val="-18"/>
                              </w:rPr>
                              <w:t xml:space="preserve"> </w:t>
                            </w:r>
                            <w:r>
                              <w:rPr>
                                <w:b/>
                                <w:bCs/>
                                <w:color w:val="44536A"/>
                              </w:rPr>
                              <w:t xml:space="preserve">plant </w:t>
                            </w:r>
                            <w:r>
                              <w:rPr>
                                <w:b/>
                                <w:bCs/>
                                <w:color w:val="44536A"/>
                                <w:spacing w:val="-2"/>
                              </w:rPr>
                              <w:t>scheme</w:t>
                            </w:r>
                          </w:p>
                          <w:p w14:paraId="34E98717">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Rectangle 24" o:spid="_x0000_s1026" o:spt="1" style="position:absolute;left:0pt;margin-left:375pt;margin-top:100.55pt;height:72pt;width:105.3pt;z-index:251688960;v-text-anchor:middle;mso-width-relative:page;mso-height-relative:page;" fillcolor="#AFABAB [2414]" filled="t" stroked="t" coordsize="21600,21600" o:gfxdata="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">
                <v:fill on="t" focussize="0,0"/>
                <v:stroke weight="1pt" color="#2F528F" miterlimit="8" joinstyle="miter"/>
                <v:imagedata o:title=""/>
                <o:lock v:ext="edit" aspectratio="f"/>
                <v:textbox>
                  <w:txbxContent>
                    <w:p w14:paraId="5A882B14">
                      <w:pPr>
                        <w:pStyle w:val="10"/>
                        <w:spacing w:before="75" w:line="216" w:lineRule="auto"/>
                        <w:ind w:left="163" w:right="161" w:firstLine="3"/>
                        <w:jc w:val="both"/>
                        <w:rPr>
                          <w:b/>
                          <w:bCs/>
                        </w:rPr>
                      </w:pPr>
                      <w:r>
                        <w:rPr>
                          <w:b/>
                          <w:bCs/>
                          <w:color w:val="44536A"/>
                          <w:spacing w:val="-2"/>
                        </w:rPr>
                        <w:t xml:space="preserve">Youngster </w:t>
                      </w:r>
                      <w:r>
                        <w:rPr>
                          <w:b/>
                          <w:bCs/>
                          <w:color w:val="44536A"/>
                        </w:rPr>
                        <w:t>money</w:t>
                      </w:r>
                      <w:r>
                        <w:rPr>
                          <w:b/>
                          <w:bCs/>
                          <w:color w:val="44536A"/>
                          <w:spacing w:val="-18"/>
                        </w:rPr>
                        <w:t xml:space="preserve"> </w:t>
                      </w:r>
                      <w:r>
                        <w:rPr>
                          <w:b/>
                          <w:bCs/>
                          <w:color w:val="44536A"/>
                        </w:rPr>
                        <w:t xml:space="preserve">plant </w:t>
                      </w:r>
                      <w:r>
                        <w:rPr>
                          <w:b/>
                          <w:bCs/>
                          <w:color w:val="44536A"/>
                          <w:spacing w:val="-2"/>
                        </w:rPr>
                        <w:t>scheme</w:t>
                      </w:r>
                    </w:p>
                    <w:p w14:paraId="34E98717">
                      <w:pPr>
                        <w:jc w:val="center"/>
                      </w:pPr>
                    </w:p>
                  </w:txbxContent>
                </v:textbox>
              </v:rect>
            </w:pict>
          </mc:Fallback>
        </mc:AlternateContent>
      </w:r>
      <w:r>
        <w:rPr>
          <w:sz w:val="12"/>
        </w:rPr>
        <mc:AlternateContent>
          <mc:Choice Requires="wps">
            <w:drawing>
              <wp:anchor distT="0" distB="0" distL="114300" distR="114300" simplePos="0" relativeHeight="251683840" behindDoc="0" locked="0" layoutInCell="1" allowOverlap="1">
                <wp:simplePos x="0" y="0"/>
                <wp:positionH relativeFrom="column">
                  <wp:posOffset>326390</wp:posOffset>
                </wp:positionH>
                <wp:positionV relativeFrom="paragraph">
                  <wp:posOffset>2271395</wp:posOffset>
                </wp:positionV>
                <wp:extent cx="1329055" cy="914400"/>
                <wp:effectExtent l="0" t="0" r="24130" b="19050"/>
                <wp:wrapNone/>
                <wp:docPr id="5" name="Rectangle 5"/>
                <wp:cNvGraphicFramePr/>
                <a:graphic xmlns:a="http://schemas.openxmlformats.org/drawingml/2006/main">
                  <a:graphicData uri="http://schemas.microsoft.com/office/word/2010/wordprocessingShape">
                    <wps:wsp>
                      <wps:cNvSpPr/>
                      <wps:spPr>
                        <a:xfrm>
                          <a:off x="0" y="0"/>
                          <a:ext cx="1328843" cy="914400"/>
                        </a:xfrm>
                        <a:prstGeom prst="rect">
                          <a:avLst/>
                        </a:prstGeom>
                        <a:solidFill>
                          <a:schemeClr val="accent2">
                            <a:lumMod val="60000"/>
                            <a:lumOff val="40000"/>
                          </a:schemeClr>
                        </a:solidFill>
                        <a:ln w="12700" cap="flat" cmpd="sng" algn="ctr">
                          <a:solidFill>
                            <a:srgbClr val="4472C4">
                              <a:shade val="50000"/>
                            </a:srgbClr>
                          </a:solidFill>
                          <a:prstDash val="solid"/>
                          <a:miter lim="800000"/>
                        </a:ln>
                        <a:effectLst/>
                      </wps:spPr>
                      <wps:txbx>
                        <w:txbxContent>
                          <w:p w14:paraId="7DF05B9D">
                            <w:pPr>
                              <w:pStyle w:val="10"/>
                              <w:spacing w:before="75" w:line="216" w:lineRule="auto"/>
                              <w:ind w:left="442" w:right="437" w:firstLine="4"/>
                              <w:jc w:val="both"/>
                              <w:rPr>
                                <w:b/>
                                <w:bCs/>
                              </w:rPr>
                            </w:pPr>
                            <w:r>
                              <w:rPr>
                                <w:b/>
                                <w:bCs/>
                                <w:color w:val="44536A"/>
                                <w:spacing w:val="-2"/>
                              </w:rPr>
                              <w:t>Short Notice Deposit</w:t>
                            </w:r>
                          </w:p>
                          <w:p w14:paraId="08F78336">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Rectangle 5" o:spid="_x0000_s1026" o:spt="1" style="position:absolute;left:0pt;margin-left:25.7pt;margin-top:178.85pt;height:72pt;width:104.65pt;z-index:251683840;v-text-anchor:middle;mso-width-relative:page;mso-height-relative:page;" fillcolor="#F4B183 [1941]" filled="t" stroked="t" coordsize="21600,21600" o:gfxdata="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">
                <v:fill on="t" focussize="0,0"/>
                <v:stroke weight="1pt" color="#2F528F" miterlimit="8" joinstyle="miter"/>
                <v:imagedata o:title=""/>
                <o:lock v:ext="edit" aspectratio="f"/>
                <v:textbox>
                  <w:txbxContent>
                    <w:p w14:paraId="7DF05B9D">
                      <w:pPr>
                        <w:pStyle w:val="10"/>
                        <w:spacing w:before="75" w:line="216" w:lineRule="auto"/>
                        <w:ind w:left="442" w:right="437" w:firstLine="4"/>
                        <w:jc w:val="both"/>
                        <w:rPr>
                          <w:b/>
                          <w:bCs/>
                        </w:rPr>
                      </w:pPr>
                      <w:r>
                        <w:rPr>
                          <w:b/>
                          <w:bCs/>
                          <w:color w:val="44536A"/>
                          <w:spacing w:val="-2"/>
                        </w:rPr>
                        <w:t>Short Notice Deposit</w:t>
                      </w:r>
                    </w:p>
                    <w:p w14:paraId="08F78336">
                      <w:pPr>
                        <w:jc w:val="center"/>
                      </w:pPr>
                    </w:p>
                  </w:txbxContent>
                </v:textbox>
              </v:rect>
            </w:pict>
          </mc:Fallback>
        </mc:AlternateContent>
      </w:r>
      <w:r>
        <w:rPr>
          <w:sz w:val="12"/>
        </w:rPr>
        <mc:AlternateContent>
          <mc:Choice Requires="wps">
            <w:drawing>
              <wp:anchor distT="0" distB="0" distL="114300" distR="114300" simplePos="0" relativeHeight="251684864" behindDoc="0" locked="0" layoutInCell="1" allowOverlap="1">
                <wp:simplePos x="0" y="0"/>
                <wp:positionH relativeFrom="column">
                  <wp:posOffset>1739265</wp:posOffset>
                </wp:positionH>
                <wp:positionV relativeFrom="paragraph">
                  <wp:posOffset>2271395</wp:posOffset>
                </wp:positionV>
                <wp:extent cx="1438910" cy="914400"/>
                <wp:effectExtent l="0" t="0" r="27940" b="19050"/>
                <wp:wrapNone/>
                <wp:docPr id="25" name="Rectangle 25"/>
                <wp:cNvGraphicFramePr/>
                <a:graphic xmlns:a="http://schemas.openxmlformats.org/drawingml/2006/main">
                  <a:graphicData uri="http://schemas.microsoft.com/office/word/2010/wordprocessingShape">
                    <wps:wsp>
                      <wps:cNvSpPr/>
                      <wps:spPr>
                        <a:xfrm>
                          <a:off x="0" y="0"/>
                          <a:ext cx="1438910" cy="914400"/>
                        </a:xfrm>
                        <a:prstGeom prst="rect">
                          <a:avLst/>
                        </a:prstGeom>
                        <a:solidFill>
                          <a:srgbClr val="4472C4"/>
                        </a:solidFill>
                        <a:ln w="12700" cap="flat" cmpd="sng" algn="ctr">
                          <a:solidFill>
                            <a:srgbClr val="4472C4">
                              <a:shade val="50000"/>
                            </a:srgbClr>
                          </a:solidFill>
                          <a:prstDash val="solid"/>
                          <a:miter lim="800000"/>
                        </a:ln>
                        <a:effectLst/>
                      </wps:spPr>
                      <wps:txbx>
                        <w:txbxContent>
                          <w:p w14:paraId="1A7154C2">
                            <w:pPr>
                              <w:pStyle w:val="10"/>
                              <w:spacing w:before="75" w:line="216" w:lineRule="auto"/>
                              <w:ind w:left="442" w:right="437" w:firstLine="4"/>
                              <w:jc w:val="both"/>
                              <w:rPr>
                                <w:color w:val="FFFFFF" w:themeColor="background1"/>
                                <w14:textFill>
                                  <w14:solidFill>
                                    <w14:schemeClr w14:val="bg1"/>
                                  </w14:solidFill>
                                </w14:textFill>
                              </w:rPr>
                            </w:pPr>
                            <w:r>
                              <w:rPr>
                                <w:color w:val="FFFFFF" w:themeColor="background1"/>
                                <w:spacing w:val="-2"/>
                                <w14:textFill>
                                  <w14:solidFill>
                                    <w14:schemeClr w14:val="bg1"/>
                                  </w14:solidFill>
                                </w14:textFill>
                              </w:rPr>
                              <w:t>Monthly Benefit Schemes</w:t>
                            </w:r>
                          </w:p>
                          <w:p w14:paraId="08CD5B6A">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Rectangle 25" o:spid="_x0000_s1026" o:spt="1" style="position:absolute;left:0pt;margin-left:136.95pt;margin-top:178.85pt;height:72pt;width:113.3pt;z-index:251684864;v-text-anchor:middle;mso-width-relative:page;mso-height-relative:page;" fillcolor="#4472C4" filled="t" stroked="t" coordsize="21600,21600" o:gfxdata="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">
                <v:fill on="t" focussize="0,0"/>
                <v:stroke weight="1pt" color="#2F528F" miterlimit="8" joinstyle="miter"/>
                <v:imagedata o:title=""/>
                <o:lock v:ext="edit" aspectratio="f"/>
                <v:textbox>
                  <w:txbxContent>
                    <w:p w14:paraId="1A7154C2">
                      <w:pPr>
                        <w:pStyle w:val="10"/>
                        <w:spacing w:before="75" w:line="216" w:lineRule="auto"/>
                        <w:ind w:left="442" w:right="437" w:firstLine="4"/>
                        <w:jc w:val="both"/>
                        <w:rPr>
                          <w:color w:val="FFFFFF" w:themeColor="background1"/>
                          <w14:textFill>
                            <w14:solidFill>
                              <w14:schemeClr w14:val="bg1"/>
                            </w14:solidFill>
                          </w14:textFill>
                        </w:rPr>
                      </w:pPr>
                      <w:r>
                        <w:rPr>
                          <w:color w:val="FFFFFF" w:themeColor="background1"/>
                          <w:spacing w:val="-2"/>
                          <w14:textFill>
                            <w14:solidFill>
                              <w14:schemeClr w14:val="bg1"/>
                            </w14:solidFill>
                          </w14:textFill>
                        </w:rPr>
                        <w:t>Monthly Benefit Schemes</w:t>
                      </w:r>
                    </w:p>
                    <w:p w14:paraId="08CD5B6A">
                      <w:pPr>
                        <w:jc w:val="center"/>
                      </w:pPr>
                    </w:p>
                  </w:txbxContent>
                </v:textbox>
              </v:rect>
            </w:pict>
          </mc:Fallback>
        </mc:AlternateContent>
      </w:r>
      <w:r>
        <w:rPr>
          <w:sz w:val="12"/>
        </w:rPr>
        <mc:AlternateContent>
          <mc:Choice Requires="wps">
            <w:drawing>
              <wp:anchor distT="0" distB="0" distL="114300" distR="114300" simplePos="0" relativeHeight="251685888" behindDoc="0" locked="0" layoutInCell="1" allowOverlap="1">
                <wp:simplePos x="0" y="0"/>
                <wp:positionH relativeFrom="column">
                  <wp:posOffset>3246755</wp:posOffset>
                </wp:positionH>
                <wp:positionV relativeFrom="paragraph">
                  <wp:posOffset>2271395</wp:posOffset>
                </wp:positionV>
                <wp:extent cx="1456055" cy="914400"/>
                <wp:effectExtent l="0" t="0" r="11430" b="19050"/>
                <wp:wrapNone/>
                <wp:docPr id="7" name="Rectangle 7"/>
                <wp:cNvGraphicFramePr/>
                <a:graphic xmlns:a="http://schemas.openxmlformats.org/drawingml/2006/main">
                  <a:graphicData uri="http://schemas.microsoft.com/office/word/2010/wordprocessingShape">
                    <wps:wsp>
                      <wps:cNvSpPr/>
                      <wps:spPr>
                        <a:xfrm>
                          <a:off x="0" y="0"/>
                          <a:ext cx="1455843" cy="914400"/>
                        </a:xfrm>
                        <a:prstGeom prst="rect">
                          <a:avLst/>
                        </a:prstGeom>
                        <a:solidFill>
                          <a:srgbClr val="FFC000"/>
                        </a:solidFill>
                        <a:ln w="12700" cap="flat" cmpd="sng" algn="ctr">
                          <a:solidFill>
                            <a:srgbClr val="4472C4">
                              <a:shade val="50000"/>
                            </a:srgbClr>
                          </a:solidFill>
                          <a:prstDash val="solid"/>
                          <a:miter lim="800000"/>
                        </a:ln>
                        <a:effectLst/>
                      </wps:spPr>
                      <wps:txbx>
                        <w:txbxContent>
                          <w:p w14:paraId="4938A92E">
                            <w:pPr>
                              <w:pStyle w:val="10"/>
                              <w:spacing w:before="75" w:line="216" w:lineRule="auto"/>
                              <w:ind w:left="442" w:right="437" w:firstLine="4"/>
                              <w:jc w:val="center"/>
                              <w:rPr>
                                <w:b/>
                                <w:bCs/>
                              </w:rPr>
                            </w:pPr>
                            <w:r>
                              <w:rPr>
                                <w:b/>
                                <w:bCs/>
                                <w:color w:val="44536A"/>
                                <w:spacing w:val="-2"/>
                              </w:rPr>
                              <w:t>NFCD Account</w:t>
                            </w:r>
                          </w:p>
                          <w:p w14:paraId="1DBF21FB">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Rectangle 7" o:spid="_x0000_s1026" o:spt="1" style="position:absolute;left:0pt;margin-left:255.65pt;margin-top:178.85pt;height:72pt;width:114.65pt;z-index:251685888;v-text-anchor:middle;mso-width-relative:page;mso-height-relative:page;" fillcolor="#FFC000" filled="t" stroked="t" coordsize="21600,21600" o:gfxdata="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">
                <v:fill on="t" focussize="0,0"/>
                <v:stroke weight="1pt" color="#2F528F" miterlimit="8" joinstyle="miter"/>
                <v:imagedata o:title=""/>
                <o:lock v:ext="edit" aspectratio="f"/>
                <v:textbox>
                  <w:txbxContent>
                    <w:p w14:paraId="4938A92E">
                      <w:pPr>
                        <w:pStyle w:val="10"/>
                        <w:spacing w:before="75" w:line="216" w:lineRule="auto"/>
                        <w:ind w:left="442" w:right="437" w:firstLine="4"/>
                        <w:jc w:val="center"/>
                        <w:rPr>
                          <w:b/>
                          <w:bCs/>
                        </w:rPr>
                      </w:pPr>
                      <w:r>
                        <w:rPr>
                          <w:b/>
                          <w:bCs/>
                          <w:color w:val="44536A"/>
                          <w:spacing w:val="-2"/>
                        </w:rPr>
                        <w:t>NFCD Account</w:t>
                      </w:r>
                    </w:p>
                    <w:p w14:paraId="1DBF21FB">
                      <w:pPr>
                        <w:jc w:val="center"/>
                      </w:pPr>
                    </w:p>
                  </w:txbxContent>
                </v:textbox>
              </v:rect>
            </w:pict>
          </mc:Fallback>
        </mc:AlternateContent>
      </w:r>
      <w:r>
        <w:rPr>
          <w:sz w:val="12"/>
        </w:rPr>
        <mc:AlternateContent>
          <mc:Choice Requires="wps">
            <w:drawing>
              <wp:anchor distT="0" distB="0" distL="114300" distR="114300" simplePos="0" relativeHeight="251687936" behindDoc="0" locked="0" layoutInCell="1" allowOverlap="1">
                <wp:simplePos x="0" y="0"/>
                <wp:positionH relativeFrom="column">
                  <wp:posOffset>4761230</wp:posOffset>
                </wp:positionH>
                <wp:positionV relativeFrom="paragraph">
                  <wp:posOffset>2271395</wp:posOffset>
                </wp:positionV>
                <wp:extent cx="1337945" cy="914400"/>
                <wp:effectExtent l="0" t="0" r="15240" b="19050"/>
                <wp:wrapNone/>
                <wp:docPr id="26" name="Rectangle 26"/>
                <wp:cNvGraphicFramePr/>
                <a:graphic xmlns:a="http://schemas.openxmlformats.org/drawingml/2006/main">
                  <a:graphicData uri="http://schemas.microsoft.com/office/word/2010/wordprocessingShape">
                    <wps:wsp>
                      <wps:cNvSpPr/>
                      <wps:spPr>
                        <a:xfrm>
                          <a:off x="0" y="0"/>
                          <a:ext cx="1337734" cy="914400"/>
                        </a:xfrm>
                        <a:prstGeom prst="rect">
                          <a:avLst/>
                        </a:prstGeom>
                        <a:solidFill>
                          <a:schemeClr val="accent6">
                            <a:lumMod val="40000"/>
                            <a:lumOff val="60000"/>
                          </a:schemeClr>
                        </a:solidFill>
                        <a:ln w="12700" cap="flat" cmpd="sng" algn="ctr">
                          <a:solidFill>
                            <a:srgbClr val="4472C4">
                              <a:shade val="50000"/>
                            </a:srgbClr>
                          </a:solidFill>
                          <a:prstDash val="solid"/>
                          <a:miter lim="800000"/>
                        </a:ln>
                        <a:effectLst/>
                      </wps:spPr>
                      <wps:txbx>
                        <w:txbxContent>
                          <w:p w14:paraId="48874C9C">
                            <w:pPr>
                              <w:pStyle w:val="10"/>
                              <w:spacing w:before="75" w:line="216" w:lineRule="auto"/>
                              <w:ind w:left="442" w:right="437" w:firstLine="4"/>
                            </w:pPr>
                            <w:r>
                              <w:rPr>
                                <w:b/>
                                <w:bCs/>
                                <w:color w:val="44536A"/>
                                <w:spacing w:val="-2"/>
                              </w:rPr>
                              <w:t>Special deposit</w:t>
                            </w:r>
                            <w:r>
                              <w:rPr>
                                <w:color w:val="44536A"/>
                                <w:spacing w:val="-2"/>
                              </w:rPr>
                              <w:t xml:space="preserve"> scheme</w:t>
                            </w:r>
                          </w:p>
                          <w:p w14:paraId="0992DFE1">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Rectangle 26" o:spid="_x0000_s1026" o:spt="1" style="position:absolute;left:0pt;margin-left:374.9pt;margin-top:178.85pt;height:72pt;width:105.35pt;z-index:251687936;v-text-anchor:middle;mso-width-relative:page;mso-height-relative:page;" fillcolor="#C5E0B4 [1305]" filled="t" stroked="t" coordsize="21600,21600" o:gfxdata="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">
                <v:fill on="t" focussize="0,0"/>
                <v:stroke weight="1pt" color="#2F528F" miterlimit="8" joinstyle="miter"/>
                <v:imagedata o:title=""/>
                <o:lock v:ext="edit" aspectratio="f"/>
                <v:textbox>
                  <w:txbxContent>
                    <w:p w14:paraId="48874C9C">
                      <w:pPr>
                        <w:pStyle w:val="10"/>
                        <w:spacing w:before="75" w:line="216" w:lineRule="auto"/>
                        <w:ind w:left="442" w:right="437" w:firstLine="4"/>
                      </w:pPr>
                      <w:r>
                        <w:rPr>
                          <w:b/>
                          <w:bCs/>
                          <w:color w:val="44536A"/>
                          <w:spacing w:val="-2"/>
                        </w:rPr>
                        <w:t>Special deposit</w:t>
                      </w:r>
                      <w:r>
                        <w:rPr>
                          <w:color w:val="44536A"/>
                          <w:spacing w:val="-2"/>
                        </w:rPr>
                        <w:t xml:space="preserve"> scheme</w:t>
                      </w:r>
                    </w:p>
                    <w:p w14:paraId="0992DFE1">
                      <w:pPr>
                        <w:jc w:val="center"/>
                      </w:pPr>
                    </w:p>
                  </w:txbxContent>
                </v:textbox>
              </v:rect>
            </w:pict>
          </mc:Fallback>
        </mc:AlternateContent>
      </w:r>
    </w:p>
    <w:p w14:paraId="32C9A55B">
      <w:pPr>
        <w:pStyle w:val="10"/>
        <w:spacing w:line="480" w:lineRule="auto"/>
        <w:ind w:left="500" w:right="7241"/>
        <w:jc w:val="both"/>
        <w:rPr>
          <w:b/>
          <w:bCs/>
          <w:color w:val="2F5597" w:themeColor="accent1" w:themeShade="BF"/>
        </w:rPr>
      </w:pPr>
      <w:r>
        <w:rPr>
          <w:b/>
          <w:bCs/>
          <w:color w:val="2F5597" w:themeColor="accent1" w:themeShade="BF"/>
        </w:rPr>
        <w:t>Loan</w:t>
      </w:r>
      <w:r>
        <w:rPr>
          <w:b/>
          <w:bCs/>
          <w:color w:val="2F5597" w:themeColor="accent1" w:themeShade="BF"/>
          <w:spacing w:val="-1"/>
        </w:rPr>
        <w:t xml:space="preserve"> </w:t>
      </w:r>
      <w:r>
        <w:rPr>
          <w:b/>
          <w:bCs/>
          <w:color w:val="2F5597" w:themeColor="accent1" w:themeShade="BF"/>
          <w:spacing w:val="-2"/>
        </w:rPr>
        <w:t>Products</w:t>
      </w:r>
    </w:p>
    <w:p w14:paraId="06FF7CCE">
      <w:pPr>
        <w:rPr>
          <w:sz w:val="12"/>
        </w:rPr>
      </w:pPr>
      <w:r>
        <w:rPr>
          <w:sz w:val="12"/>
        </w:rPr>
        <mc:AlternateContent>
          <mc:Choice Requires="wps">
            <w:drawing>
              <wp:anchor distT="0" distB="0" distL="114300" distR="114300" simplePos="0" relativeHeight="251700224" behindDoc="0" locked="0" layoutInCell="1" allowOverlap="1">
                <wp:simplePos x="0" y="0"/>
                <wp:positionH relativeFrom="column">
                  <wp:posOffset>3246755</wp:posOffset>
                </wp:positionH>
                <wp:positionV relativeFrom="paragraph">
                  <wp:posOffset>294640</wp:posOffset>
                </wp:positionV>
                <wp:extent cx="1455420" cy="914400"/>
                <wp:effectExtent l="0" t="0" r="11430" b="19050"/>
                <wp:wrapNone/>
                <wp:docPr id="27" name="Rectangle 27"/>
                <wp:cNvGraphicFramePr/>
                <a:graphic xmlns:a="http://schemas.openxmlformats.org/drawingml/2006/main">
                  <a:graphicData uri="http://schemas.microsoft.com/office/word/2010/wordprocessingShape">
                    <wps:wsp>
                      <wps:cNvSpPr/>
                      <wps:spPr>
                        <a:xfrm>
                          <a:off x="0" y="0"/>
                          <a:ext cx="1455420" cy="914400"/>
                        </a:xfrm>
                        <a:prstGeom prst="rect">
                          <a:avLst/>
                        </a:prstGeom>
                        <a:solidFill>
                          <a:schemeClr val="accent2">
                            <a:lumMod val="60000"/>
                            <a:lumOff val="40000"/>
                          </a:schemeClr>
                        </a:solidFill>
                        <a:ln w="12700" cap="flat" cmpd="sng" algn="ctr">
                          <a:solidFill>
                            <a:srgbClr val="4472C4">
                              <a:shade val="50000"/>
                            </a:srgbClr>
                          </a:solidFill>
                          <a:prstDash val="solid"/>
                          <a:miter lim="800000"/>
                        </a:ln>
                        <a:effectLst/>
                      </wps:spPr>
                      <wps:txbx>
                        <w:txbxContent>
                          <w:p w14:paraId="6E993618">
                            <w:pPr>
                              <w:pStyle w:val="10"/>
                              <w:spacing w:before="217" w:line="213" w:lineRule="auto"/>
                              <w:ind w:left="434" w:hanging="60"/>
                              <w:jc w:val="center"/>
                              <w:rPr>
                                <w:b/>
                                <w:bCs/>
                              </w:rPr>
                            </w:pPr>
                            <w:r>
                              <w:rPr>
                                <w:b/>
                                <w:bCs/>
                                <w:color w:val="44536A"/>
                              </w:rPr>
                              <w:t>Car</w:t>
                            </w:r>
                            <w:r>
                              <w:rPr>
                                <w:b/>
                                <w:bCs/>
                                <w:color w:val="44536A"/>
                                <w:spacing w:val="-18"/>
                              </w:rPr>
                              <w:t xml:space="preserve"> </w:t>
                            </w:r>
                            <w:r>
                              <w:rPr>
                                <w:b/>
                                <w:bCs/>
                                <w:color w:val="44536A"/>
                              </w:rPr>
                              <w:t xml:space="preserve">loan </w:t>
                            </w:r>
                            <w:r>
                              <w:rPr>
                                <w:b/>
                                <w:bCs/>
                                <w:color w:val="44536A"/>
                                <w:spacing w:val="-2"/>
                              </w:rPr>
                              <w:t>scheme</w:t>
                            </w:r>
                          </w:p>
                          <w:p w14:paraId="16F15463">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Rectangle 27" o:spid="_x0000_s1026" o:spt="1" style="position:absolute;left:0pt;margin-left:255.65pt;margin-top:23.2pt;height:72pt;width:114.6pt;z-index:251700224;v-text-anchor:middle;mso-width-relative:page;mso-height-relative:page;" fillcolor="#F4B183 [1941]" filled="t" stroked="t" coordsize="21600,21600" o:gfxdata="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">
                <v:fill on="t" focussize="0,0"/>
                <v:stroke weight="1pt" color="#2F528F" miterlimit="8" joinstyle="miter"/>
                <v:imagedata o:title=""/>
                <o:lock v:ext="edit" aspectratio="f"/>
                <v:textbox>
                  <w:txbxContent>
                    <w:p w14:paraId="6E993618">
                      <w:pPr>
                        <w:pStyle w:val="10"/>
                        <w:spacing w:before="217" w:line="213" w:lineRule="auto"/>
                        <w:ind w:left="434" w:hanging="60"/>
                        <w:jc w:val="center"/>
                        <w:rPr>
                          <w:b/>
                          <w:bCs/>
                        </w:rPr>
                      </w:pPr>
                      <w:r>
                        <w:rPr>
                          <w:b/>
                          <w:bCs/>
                          <w:color w:val="44536A"/>
                        </w:rPr>
                        <w:t>Car</w:t>
                      </w:r>
                      <w:r>
                        <w:rPr>
                          <w:b/>
                          <w:bCs/>
                          <w:color w:val="44536A"/>
                          <w:spacing w:val="-18"/>
                        </w:rPr>
                        <w:t xml:space="preserve"> </w:t>
                      </w:r>
                      <w:r>
                        <w:rPr>
                          <w:b/>
                          <w:bCs/>
                          <w:color w:val="44536A"/>
                        </w:rPr>
                        <w:t xml:space="preserve">loan </w:t>
                      </w:r>
                      <w:r>
                        <w:rPr>
                          <w:b/>
                          <w:bCs/>
                          <w:color w:val="44536A"/>
                          <w:spacing w:val="-2"/>
                        </w:rPr>
                        <w:t>scheme</w:t>
                      </w:r>
                    </w:p>
                    <w:p w14:paraId="16F15463">
                      <w:pPr>
                        <w:jc w:val="center"/>
                      </w:pPr>
                    </w:p>
                  </w:txbxContent>
                </v:textbox>
              </v:rect>
            </w:pict>
          </mc:Fallback>
        </mc:AlternateContent>
      </w:r>
      <w:r>
        <w:rPr>
          <w:sz w:val="12"/>
        </w:rPr>
        <mc:AlternateContent>
          <mc:Choice Requires="wps">
            <w:drawing>
              <wp:anchor distT="0" distB="0" distL="114300" distR="114300" simplePos="0" relativeHeight="251692032" behindDoc="0" locked="0" layoutInCell="1" allowOverlap="1">
                <wp:simplePos x="0" y="0"/>
                <wp:positionH relativeFrom="column">
                  <wp:posOffset>325755</wp:posOffset>
                </wp:positionH>
                <wp:positionV relativeFrom="paragraph">
                  <wp:posOffset>294640</wp:posOffset>
                </wp:positionV>
                <wp:extent cx="1329055" cy="914400"/>
                <wp:effectExtent l="0" t="0" r="5080" b="0"/>
                <wp:wrapNone/>
                <wp:docPr id="29" name="Rectangle 29"/>
                <wp:cNvGraphicFramePr/>
                <a:graphic xmlns:a="http://schemas.openxmlformats.org/drawingml/2006/main">
                  <a:graphicData uri="http://schemas.microsoft.com/office/word/2010/wordprocessingShape">
                    <wps:wsp>
                      <wps:cNvSpPr/>
                      <wps:spPr>
                        <a:xfrm>
                          <a:off x="0" y="0"/>
                          <a:ext cx="1328843" cy="914400"/>
                        </a:xfrm>
                        <a:prstGeom prst="rect">
                          <a:avLst/>
                        </a:prstGeom>
                        <a:solidFill>
                          <a:srgbClr val="FFC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1ADBE14">
                            <w:pPr>
                              <w:pStyle w:val="10"/>
                              <w:spacing w:before="1"/>
                              <w:ind w:left="93"/>
                              <w:jc w:val="both"/>
                              <w:rPr>
                                <w:b/>
                                <w:bCs/>
                              </w:rPr>
                            </w:pPr>
                            <w:r>
                              <w:rPr>
                                <w:b/>
                                <w:bCs/>
                                <w:color w:val="44536A"/>
                              </w:rPr>
                              <w:t>Personal</w:t>
                            </w:r>
                            <w:r>
                              <w:rPr>
                                <w:b/>
                                <w:bCs/>
                                <w:color w:val="44536A"/>
                                <w:spacing w:val="-7"/>
                              </w:rPr>
                              <w:t xml:space="preserve"> </w:t>
                            </w:r>
                            <w:r>
                              <w:rPr>
                                <w:b/>
                                <w:bCs/>
                                <w:color w:val="44536A"/>
                                <w:spacing w:val="-4"/>
                              </w:rPr>
                              <w:t>loan</w:t>
                            </w:r>
                          </w:p>
                          <w:p w14:paraId="5E177E76">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Rectangle 29" o:spid="_x0000_s1026" o:spt="1" style="position:absolute;left:0pt;margin-left:25.65pt;margin-top:23.2pt;height:72pt;width:104.65pt;z-index:251692032;v-text-anchor:middle;mso-width-relative:page;mso-height-relative:page;" fillcolor="#FFC000" filled="t" stroked="f" coordsize="21600,21600" o:gfxdata="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AEaITH2QAAAAkBAAAPAAAAAAAAAAEAIAAAACIAAABkcnMvZG93bnJldi54bWxQSwEC&#10;FAAUAAAACACHTuJA8zHacmUCAADbBAAADgAAAAAAAAABACAAAAAoAQAAZHJzL2Uyb0RvYy54bWxQ&#10;SwUGAAAAAAYABgBZAQAA/wUAAAAA&#10;">
                <v:fill on="t" focussize="0,0"/>
                <v:stroke on="f" weight="1pt" miterlimit="8" joinstyle="miter"/>
                <v:imagedata o:title=""/>
                <o:lock v:ext="edit" aspectratio="f"/>
                <v:textbox>
                  <w:txbxContent>
                    <w:p w14:paraId="01ADBE14">
                      <w:pPr>
                        <w:pStyle w:val="10"/>
                        <w:spacing w:before="1"/>
                        <w:ind w:left="93"/>
                        <w:jc w:val="both"/>
                        <w:rPr>
                          <w:b/>
                          <w:bCs/>
                        </w:rPr>
                      </w:pPr>
                      <w:r>
                        <w:rPr>
                          <w:b/>
                          <w:bCs/>
                          <w:color w:val="44536A"/>
                        </w:rPr>
                        <w:t>Personal</w:t>
                      </w:r>
                      <w:r>
                        <w:rPr>
                          <w:b/>
                          <w:bCs/>
                          <w:color w:val="44536A"/>
                          <w:spacing w:val="-7"/>
                        </w:rPr>
                        <w:t xml:space="preserve"> </w:t>
                      </w:r>
                      <w:r>
                        <w:rPr>
                          <w:b/>
                          <w:bCs/>
                          <w:color w:val="44536A"/>
                          <w:spacing w:val="-4"/>
                        </w:rPr>
                        <w:t>loan</w:t>
                      </w:r>
                    </w:p>
                    <w:p w14:paraId="5E177E76">
                      <w:pPr>
                        <w:jc w:val="center"/>
                      </w:pPr>
                    </w:p>
                  </w:txbxContent>
                </v:textbox>
              </v:rect>
            </w:pict>
          </mc:Fallback>
        </mc:AlternateContent>
      </w:r>
      <w:r>
        <w:rPr>
          <w:sz w:val="12"/>
        </w:rPr>
        <mc:AlternateContent>
          <mc:Choice Requires="wps">
            <w:drawing>
              <wp:anchor distT="0" distB="0" distL="114300" distR="114300" simplePos="0" relativeHeight="251693056" behindDoc="0" locked="0" layoutInCell="1" allowOverlap="1">
                <wp:simplePos x="0" y="0"/>
                <wp:positionH relativeFrom="column">
                  <wp:posOffset>1739900</wp:posOffset>
                </wp:positionH>
                <wp:positionV relativeFrom="paragraph">
                  <wp:posOffset>294640</wp:posOffset>
                </wp:positionV>
                <wp:extent cx="1438910" cy="914400"/>
                <wp:effectExtent l="0" t="0" r="27940" b="19050"/>
                <wp:wrapNone/>
                <wp:docPr id="30" name="Rectangle 30"/>
                <wp:cNvGraphicFramePr/>
                <a:graphic xmlns:a="http://schemas.openxmlformats.org/drawingml/2006/main">
                  <a:graphicData uri="http://schemas.microsoft.com/office/word/2010/wordprocessingShape">
                    <wps:wsp>
                      <wps:cNvSpPr/>
                      <wps:spPr>
                        <a:xfrm>
                          <a:off x="0" y="0"/>
                          <a:ext cx="1438910" cy="914400"/>
                        </a:xfrm>
                        <a:prstGeom prst="rect">
                          <a:avLst/>
                        </a:prstGeom>
                        <a:solidFill>
                          <a:schemeClr val="accent6">
                            <a:lumMod val="40000"/>
                            <a:lumOff val="60000"/>
                          </a:schemeClr>
                        </a:solidFill>
                        <a:ln w="12700" cap="flat" cmpd="sng" algn="ctr">
                          <a:solidFill>
                            <a:srgbClr val="4472C4">
                              <a:shade val="50000"/>
                            </a:srgbClr>
                          </a:solidFill>
                          <a:prstDash val="solid"/>
                          <a:miter lim="800000"/>
                        </a:ln>
                        <a:effectLst/>
                      </wps:spPr>
                      <wps:txbx>
                        <w:txbxContent>
                          <w:p w14:paraId="7528A68A">
                            <w:pPr>
                              <w:pStyle w:val="10"/>
                              <w:spacing w:before="217" w:line="213" w:lineRule="auto"/>
                              <w:ind w:left="611" w:hanging="329"/>
                              <w:jc w:val="both"/>
                              <w:rPr>
                                <w:b/>
                                <w:bCs/>
                              </w:rPr>
                            </w:pPr>
                            <w:r>
                              <w:rPr>
                                <w:b/>
                                <w:bCs/>
                                <w:color w:val="44536A"/>
                                <w:spacing w:val="-2"/>
                              </w:rPr>
                              <w:t xml:space="preserve">Education </w:t>
                            </w:r>
                            <w:r>
                              <w:rPr>
                                <w:b/>
                                <w:bCs/>
                                <w:color w:val="44536A"/>
                                <w:spacing w:val="-4"/>
                              </w:rPr>
                              <w:t>loan</w:t>
                            </w:r>
                          </w:p>
                          <w:p w14:paraId="3834E3EF">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Rectangle 30" o:spid="_x0000_s1026" o:spt="1" style="position:absolute;left:0pt;margin-left:137pt;margin-top:23.2pt;height:72pt;width:113.3pt;z-index:251693056;v-text-anchor:middle;mso-width-relative:page;mso-height-relative:page;" fillcolor="#C5E0B4 [1305]" filled="t" stroked="t" coordsize="21600,21600" o:gfxdata="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">
                <v:fill on="t" focussize="0,0"/>
                <v:stroke weight="1pt" color="#2F528F" miterlimit="8" joinstyle="miter"/>
                <v:imagedata o:title=""/>
                <o:lock v:ext="edit" aspectratio="f"/>
                <v:textbox>
                  <w:txbxContent>
                    <w:p w14:paraId="7528A68A">
                      <w:pPr>
                        <w:pStyle w:val="10"/>
                        <w:spacing w:before="217" w:line="213" w:lineRule="auto"/>
                        <w:ind w:left="611" w:hanging="329"/>
                        <w:jc w:val="both"/>
                        <w:rPr>
                          <w:b/>
                          <w:bCs/>
                        </w:rPr>
                      </w:pPr>
                      <w:r>
                        <w:rPr>
                          <w:b/>
                          <w:bCs/>
                          <w:color w:val="44536A"/>
                          <w:spacing w:val="-2"/>
                        </w:rPr>
                        <w:t xml:space="preserve">Education </w:t>
                      </w:r>
                      <w:r>
                        <w:rPr>
                          <w:b/>
                          <w:bCs/>
                          <w:color w:val="44536A"/>
                          <w:spacing w:val="-4"/>
                        </w:rPr>
                        <w:t>loan</w:t>
                      </w:r>
                    </w:p>
                    <w:p w14:paraId="3834E3EF">
                      <w:pPr>
                        <w:jc w:val="center"/>
                      </w:pPr>
                    </w:p>
                  </w:txbxContent>
                </v:textbox>
              </v:rect>
            </w:pict>
          </mc:Fallback>
        </mc:AlternateContent>
      </w:r>
      <w:r>
        <w:rPr>
          <w:sz w:val="12"/>
        </w:rPr>
        <mc:AlternateContent>
          <mc:Choice Requires="wps">
            <w:drawing>
              <wp:anchor distT="0" distB="0" distL="114300" distR="114300" simplePos="0" relativeHeight="251694080" behindDoc="0" locked="0" layoutInCell="1" allowOverlap="1">
                <wp:simplePos x="0" y="0"/>
                <wp:positionH relativeFrom="column">
                  <wp:posOffset>325755</wp:posOffset>
                </wp:positionH>
                <wp:positionV relativeFrom="paragraph">
                  <wp:posOffset>1285240</wp:posOffset>
                </wp:positionV>
                <wp:extent cx="1329055" cy="914400"/>
                <wp:effectExtent l="0" t="0" r="24130" b="19050"/>
                <wp:wrapNone/>
                <wp:docPr id="31" name="Rectangle 31"/>
                <wp:cNvGraphicFramePr/>
                <a:graphic xmlns:a="http://schemas.openxmlformats.org/drawingml/2006/main">
                  <a:graphicData uri="http://schemas.microsoft.com/office/word/2010/wordprocessingShape">
                    <wps:wsp>
                      <wps:cNvSpPr/>
                      <wps:spPr>
                        <a:xfrm>
                          <a:off x="0" y="0"/>
                          <a:ext cx="1328843" cy="914400"/>
                        </a:xfrm>
                        <a:prstGeom prst="rect">
                          <a:avLst/>
                        </a:prstGeom>
                        <a:solidFill>
                          <a:schemeClr val="accent1">
                            <a:lumMod val="40000"/>
                            <a:lumOff val="60000"/>
                          </a:schemeClr>
                        </a:solidFill>
                        <a:ln w="12700" cap="flat" cmpd="sng" algn="ctr">
                          <a:solidFill>
                            <a:srgbClr val="4472C4">
                              <a:shade val="50000"/>
                            </a:srgbClr>
                          </a:solidFill>
                          <a:prstDash val="solid"/>
                          <a:miter lim="800000"/>
                        </a:ln>
                        <a:effectLst/>
                      </wps:spPr>
                      <wps:txbx>
                        <w:txbxContent>
                          <w:p w14:paraId="29BBEEA0">
                            <w:pPr>
                              <w:pStyle w:val="10"/>
                              <w:spacing w:before="70" w:line="216" w:lineRule="auto"/>
                              <w:ind w:left="5" w:right="1"/>
                              <w:jc w:val="both"/>
                              <w:rPr>
                                <w:b/>
                                <w:bCs/>
                              </w:rPr>
                            </w:pPr>
                            <w:r>
                              <w:rPr>
                                <w:b/>
                                <w:bCs/>
                                <w:color w:val="44536A"/>
                                <w:spacing w:val="-4"/>
                              </w:rPr>
                              <w:t>Home loan</w:t>
                            </w:r>
                          </w:p>
                          <w:p w14:paraId="3FAEA29C">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Rectangle 31" o:spid="_x0000_s1026" o:spt="1" style="position:absolute;left:0pt;margin-left:25.65pt;margin-top:101.2pt;height:72pt;width:104.65pt;z-index:251694080;v-text-anchor:middle;mso-width-relative:page;mso-height-relative:page;" fillcolor="#B4C7E7 [1300]" filled="t" stroked="t" coordsize="21600,21600" o:gfxdata="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">
                <v:fill on="t" focussize="0,0"/>
                <v:stroke weight="1pt" color="#2F528F" miterlimit="8" joinstyle="miter"/>
                <v:imagedata o:title=""/>
                <o:lock v:ext="edit" aspectratio="f"/>
                <v:textbox>
                  <w:txbxContent>
                    <w:p w14:paraId="29BBEEA0">
                      <w:pPr>
                        <w:pStyle w:val="10"/>
                        <w:spacing w:before="70" w:line="216" w:lineRule="auto"/>
                        <w:ind w:left="5" w:right="1"/>
                        <w:jc w:val="both"/>
                        <w:rPr>
                          <w:b/>
                          <w:bCs/>
                        </w:rPr>
                      </w:pPr>
                      <w:r>
                        <w:rPr>
                          <w:b/>
                          <w:bCs/>
                          <w:color w:val="44536A"/>
                          <w:spacing w:val="-4"/>
                        </w:rPr>
                        <w:t>Home loan</w:t>
                      </w:r>
                    </w:p>
                    <w:p w14:paraId="3FAEA29C">
                      <w:pPr>
                        <w:jc w:val="center"/>
                      </w:pPr>
                    </w:p>
                  </w:txbxContent>
                </v:textbox>
              </v:rect>
            </w:pict>
          </mc:Fallback>
        </mc:AlternateContent>
      </w:r>
      <w:r>
        <w:rPr>
          <w:sz w:val="12"/>
        </w:rPr>
        <mc:AlternateContent>
          <mc:Choice Requires="wps">
            <w:drawing>
              <wp:anchor distT="0" distB="0" distL="114300" distR="114300" simplePos="0" relativeHeight="251695104" behindDoc="0" locked="0" layoutInCell="1" allowOverlap="1">
                <wp:simplePos x="0" y="0"/>
                <wp:positionH relativeFrom="column">
                  <wp:posOffset>1739900</wp:posOffset>
                </wp:positionH>
                <wp:positionV relativeFrom="paragraph">
                  <wp:posOffset>1276985</wp:posOffset>
                </wp:positionV>
                <wp:extent cx="1438910" cy="914400"/>
                <wp:effectExtent l="0" t="0" r="27940" b="19050"/>
                <wp:wrapNone/>
                <wp:docPr id="82" name="Rectangle 82"/>
                <wp:cNvGraphicFramePr/>
                <a:graphic xmlns:a="http://schemas.openxmlformats.org/drawingml/2006/main">
                  <a:graphicData uri="http://schemas.microsoft.com/office/word/2010/wordprocessingShape">
                    <wps:wsp>
                      <wps:cNvSpPr/>
                      <wps:spPr>
                        <a:xfrm>
                          <a:off x="0" y="0"/>
                          <a:ext cx="1438910" cy="914400"/>
                        </a:xfrm>
                        <a:prstGeom prst="rect">
                          <a:avLst/>
                        </a:prstGeom>
                        <a:solidFill>
                          <a:schemeClr val="bg2">
                            <a:lumMod val="75000"/>
                          </a:schemeClr>
                        </a:solidFill>
                        <a:ln w="12700" cap="flat" cmpd="sng" algn="ctr">
                          <a:solidFill>
                            <a:srgbClr val="4472C4">
                              <a:shade val="50000"/>
                            </a:srgbClr>
                          </a:solidFill>
                          <a:prstDash val="solid"/>
                          <a:miter lim="800000"/>
                        </a:ln>
                        <a:effectLst/>
                      </wps:spPr>
                      <wps:txbx>
                        <w:txbxContent>
                          <w:p w14:paraId="3ED3A070">
                            <w:pPr>
                              <w:pStyle w:val="10"/>
                              <w:spacing w:before="190" w:line="305" w:lineRule="exact"/>
                              <w:ind w:left="4" w:right="4"/>
                              <w:jc w:val="both"/>
                              <w:rPr>
                                <w:b/>
                                <w:bCs/>
                              </w:rPr>
                            </w:pPr>
                            <w:r>
                              <w:rPr>
                                <w:b/>
                                <w:bCs/>
                                <w:color w:val="44536A"/>
                                <w:spacing w:val="-2"/>
                              </w:rPr>
                              <w:t>Professional</w:t>
                            </w:r>
                          </w:p>
                          <w:p w14:paraId="57BEACF2">
                            <w:pPr>
                              <w:pStyle w:val="10"/>
                              <w:spacing w:line="305" w:lineRule="exact"/>
                              <w:ind w:left="4" w:right="1"/>
                              <w:jc w:val="both"/>
                              <w:rPr>
                                <w:b/>
                                <w:bCs/>
                              </w:rPr>
                            </w:pPr>
                            <w:r>
                              <w:rPr>
                                <w:b/>
                                <w:bCs/>
                                <w:color w:val="44536A"/>
                                <w:spacing w:val="-4"/>
                              </w:rPr>
                              <w:t>loan</w:t>
                            </w:r>
                          </w:p>
                          <w:p w14:paraId="247FCD0C">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Rectangle 82" o:spid="_x0000_s1026" o:spt="1" style="position:absolute;left:0pt;margin-left:137pt;margin-top:100.55pt;height:72pt;width:113.3pt;z-index:251695104;v-text-anchor:middle;mso-width-relative:page;mso-height-relative:page;" fillcolor="#AFABAB [2414]" filled="t" stroked="t" coordsize="21600,21600" o:gfxdata="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">
                <v:fill on="t" focussize="0,0"/>
                <v:stroke weight="1pt" color="#2F528F" miterlimit="8" joinstyle="miter"/>
                <v:imagedata o:title=""/>
                <o:lock v:ext="edit" aspectratio="f"/>
                <v:textbox>
                  <w:txbxContent>
                    <w:p w14:paraId="3ED3A070">
                      <w:pPr>
                        <w:pStyle w:val="10"/>
                        <w:spacing w:before="190" w:line="305" w:lineRule="exact"/>
                        <w:ind w:left="4" w:right="4"/>
                        <w:jc w:val="both"/>
                        <w:rPr>
                          <w:b/>
                          <w:bCs/>
                        </w:rPr>
                      </w:pPr>
                      <w:r>
                        <w:rPr>
                          <w:b/>
                          <w:bCs/>
                          <w:color w:val="44536A"/>
                          <w:spacing w:val="-2"/>
                        </w:rPr>
                        <w:t>Professional</w:t>
                      </w:r>
                    </w:p>
                    <w:p w14:paraId="57BEACF2">
                      <w:pPr>
                        <w:pStyle w:val="10"/>
                        <w:spacing w:line="305" w:lineRule="exact"/>
                        <w:ind w:left="4" w:right="1"/>
                        <w:jc w:val="both"/>
                        <w:rPr>
                          <w:b/>
                          <w:bCs/>
                        </w:rPr>
                      </w:pPr>
                      <w:r>
                        <w:rPr>
                          <w:b/>
                          <w:bCs/>
                          <w:color w:val="44536A"/>
                          <w:spacing w:val="-4"/>
                        </w:rPr>
                        <w:t>loan</w:t>
                      </w:r>
                    </w:p>
                    <w:p w14:paraId="247FCD0C">
                      <w:pPr>
                        <w:jc w:val="center"/>
                      </w:pPr>
                    </w:p>
                  </w:txbxContent>
                </v:textbox>
              </v:rect>
            </w:pict>
          </mc:Fallback>
        </mc:AlternateContent>
      </w:r>
      <w:r>
        <w:rPr>
          <w:sz w:val="12"/>
        </w:rPr>
        <mc:AlternateContent>
          <mc:Choice Requires="wps">
            <w:drawing>
              <wp:anchor distT="0" distB="0" distL="114300" distR="114300" simplePos="0" relativeHeight="251699200" behindDoc="0" locked="0" layoutInCell="1" allowOverlap="1">
                <wp:simplePos x="0" y="0"/>
                <wp:positionH relativeFrom="column">
                  <wp:posOffset>3246755</wp:posOffset>
                </wp:positionH>
                <wp:positionV relativeFrom="paragraph">
                  <wp:posOffset>1285240</wp:posOffset>
                </wp:positionV>
                <wp:extent cx="1455420" cy="914400"/>
                <wp:effectExtent l="0" t="0" r="11430" b="19050"/>
                <wp:wrapNone/>
                <wp:docPr id="83" name="Rectangle 83"/>
                <wp:cNvGraphicFramePr/>
                <a:graphic xmlns:a="http://schemas.openxmlformats.org/drawingml/2006/main">
                  <a:graphicData uri="http://schemas.microsoft.com/office/word/2010/wordprocessingShape">
                    <wps:wsp>
                      <wps:cNvSpPr/>
                      <wps:spPr>
                        <a:xfrm>
                          <a:off x="0" y="0"/>
                          <a:ext cx="1455420" cy="914400"/>
                        </a:xfrm>
                        <a:prstGeom prst="rect">
                          <a:avLst/>
                        </a:prstGeom>
                        <a:solidFill>
                          <a:schemeClr val="accent1">
                            <a:lumMod val="60000"/>
                            <a:lumOff val="40000"/>
                          </a:schemeClr>
                        </a:solidFill>
                        <a:ln w="12700" cap="flat" cmpd="sng" algn="ctr">
                          <a:solidFill>
                            <a:srgbClr val="4472C4">
                              <a:shade val="50000"/>
                            </a:srgbClr>
                          </a:solidFill>
                          <a:prstDash val="solid"/>
                          <a:miter lim="800000"/>
                        </a:ln>
                        <a:effectLst/>
                      </wps:spPr>
                      <wps:txbx>
                        <w:txbxContent>
                          <w:p w14:paraId="390DF7ED">
                            <w:pPr>
                              <w:pStyle w:val="10"/>
                              <w:spacing w:before="70" w:line="216" w:lineRule="auto"/>
                              <w:ind w:left="323" w:right="322" w:firstLine="1"/>
                              <w:jc w:val="both"/>
                              <w:rPr>
                                <w:b/>
                                <w:bCs/>
                              </w:rPr>
                            </w:pPr>
                            <w:r>
                              <w:rPr>
                                <w:b/>
                                <w:bCs/>
                                <w:spacing w:val="-4"/>
                              </w:rPr>
                              <w:t xml:space="preserve">House </w:t>
                            </w:r>
                            <w:r>
                              <w:rPr>
                                <w:b/>
                                <w:bCs/>
                                <w:spacing w:val="-2"/>
                              </w:rPr>
                              <w:t>building financing</w:t>
                            </w:r>
                          </w:p>
                          <w:p w14:paraId="0EDEBA2E">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Rectangle 83" o:spid="_x0000_s1026" o:spt="1" style="position:absolute;left:0pt;margin-left:255.65pt;margin-top:101.2pt;height:72pt;width:114.6pt;z-index:251699200;v-text-anchor:middle;mso-width-relative:page;mso-height-relative:page;" fillcolor="#8FAADC [1940]" filled="t" stroked="t" coordsize="21600,21600" o:gfxdata="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">
                <v:fill on="t" focussize="0,0"/>
                <v:stroke weight="1pt" color="#2F528F" miterlimit="8" joinstyle="miter"/>
                <v:imagedata o:title=""/>
                <o:lock v:ext="edit" aspectratio="f"/>
                <v:textbox>
                  <w:txbxContent>
                    <w:p w14:paraId="390DF7ED">
                      <w:pPr>
                        <w:pStyle w:val="10"/>
                        <w:spacing w:before="70" w:line="216" w:lineRule="auto"/>
                        <w:ind w:left="323" w:right="322" w:firstLine="1"/>
                        <w:jc w:val="both"/>
                        <w:rPr>
                          <w:b/>
                          <w:bCs/>
                        </w:rPr>
                      </w:pPr>
                      <w:r>
                        <w:rPr>
                          <w:b/>
                          <w:bCs/>
                          <w:spacing w:val="-4"/>
                        </w:rPr>
                        <w:t xml:space="preserve">House </w:t>
                      </w:r>
                      <w:r>
                        <w:rPr>
                          <w:b/>
                          <w:bCs/>
                          <w:spacing w:val="-2"/>
                        </w:rPr>
                        <w:t>building financing</w:t>
                      </w:r>
                    </w:p>
                    <w:p w14:paraId="0EDEBA2E">
                      <w:pPr>
                        <w:jc w:val="center"/>
                      </w:pPr>
                    </w:p>
                  </w:txbxContent>
                </v:textbox>
              </v:rect>
            </w:pict>
          </mc:Fallback>
        </mc:AlternateContent>
      </w:r>
      <w:r>
        <w:rPr>
          <w:sz w:val="12"/>
        </w:rPr>
        <mc:AlternateContent>
          <mc:Choice Requires="wps">
            <w:drawing>
              <wp:anchor distT="0" distB="0" distL="114300" distR="114300" simplePos="0" relativeHeight="251696128" behindDoc="0" locked="0" layoutInCell="1" allowOverlap="1">
                <wp:simplePos x="0" y="0"/>
                <wp:positionH relativeFrom="column">
                  <wp:posOffset>326390</wp:posOffset>
                </wp:positionH>
                <wp:positionV relativeFrom="paragraph">
                  <wp:posOffset>2271395</wp:posOffset>
                </wp:positionV>
                <wp:extent cx="1329055" cy="914400"/>
                <wp:effectExtent l="0" t="0" r="24130" b="19050"/>
                <wp:wrapNone/>
                <wp:docPr id="89" name="Rectangle 89"/>
                <wp:cNvGraphicFramePr/>
                <a:graphic xmlns:a="http://schemas.openxmlformats.org/drawingml/2006/main">
                  <a:graphicData uri="http://schemas.microsoft.com/office/word/2010/wordprocessingShape">
                    <wps:wsp>
                      <wps:cNvSpPr/>
                      <wps:spPr>
                        <a:xfrm>
                          <a:off x="0" y="0"/>
                          <a:ext cx="1328843" cy="914400"/>
                        </a:xfrm>
                        <a:prstGeom prst="rect">
                          <a:avLst/>
                        </a:prstGeom>
                        <a:solidFill>
                          <a:schemeClr val="accent2">
                            <a:lumMod val="60000"/>
                            <a:lumOff val="40000"/>
                          </a:schemeClr>
                        </a:solidFill>
                        <a:ln w="12700" cap="flat" cmpd="sng" algn="ctr">
                          <a:solidFill>
                            <a:srgbClr val="4472C4">
                              <a:shade val="50000"/>
                            </a:srgbClr>
                          </a:solidFill>
                          <a:prstDash val="solid"/>
                          <a:miter lim="800000"/>
                        </a:ln>
                        <a:effectLst/>
                      </wps:spPr>
                      <wps:txbx>
                        <w:txbxContent>
                          <w:p w14:paraId="428A6FAD">
                            <w:pPr>
                              <w:pStyle w:val="10"/>
                              <w:spacing w:before="190" w:line="305" w:lineRule="exact"/>
                              <w:ind w:left="4" w:right="5"/>
                              <w:jc w:val="both"/>
                              <w:rPr>
                                <w:b/>
                                <w:bCs/>
                              </w:rPr>
                            </w:pPr>
                            <w:r>
                              <w:rPr>
                                <w:b/>
                                <w:bCs/>
                                <w:color w:val="44536A"/>
                                <w:spacing w:val="-2"/>
                              </w:rPr>
                              <w:t>Marriage</w:t>
                            </w:r>
                          </w:p>
                          <w:p w14:paraId="53EB1770">
                            <w:pPr>
                              <w:pStyle w:val="10"/>
                              <w:spacing w:line="305" w:lineRule="exact"/>
                              <w:ind w:left="4" w:right="5"/>
                              <w:jc w:val="both"/>
                              <w:rPr>
                                <w:b/>
                                <w:bCs/>
                              </w:rPr>
                            </w:pPr>
                            <w:r>
                              <w:rPr>
                                <w:b/>
                                <w:bCs/>
                                <w:color w:val="44536A"/>
                                <w:spacing w:val="-4"/>
                              </w:rPr>
                              <w:t>loan</w:t>
                            </w:r>
                          </w:p>
                          <w:p w14:paraId="5FD1A613">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Rectangle 89" o:spid="_x0000_s1026" o:spt="1" style="position:absolute;left:0pt;margin-left:25.7pt;margin-top:178.85pt;height:72pt;width:104.65pt;z-index:251696128;v-text-anchor:middle;mso-width-relative:page;mso-height-relative:page;" fillcolor="#F4B183 [1941]" filled="t" stroked="t" coordsize="21600,21600" o:gfxdata="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">
                <v:fill on="t" focussize="0,0"/>
                <v:stroke weight="1pt" color="#2F528F" miterlimit="8" joinstyle="miter"/>
                <v:imagedata o:title=""/>
                <o:lock v:ext="edit" aspectratio="f"/>
                <v:textbox>
                  <w:txbxContent>
                    <w:p w14:paraId="428A6FAD">
                      <w:pPr>
                        <w:pStyle w:val="10"/>
                        <w:spacing w:before="190" w:line="305" w:lineRule="exact"/>
                        <w:ind w:left="4" w:right="5"/>
                        <w:jc w:val="both"/>
                        <w:rPr>
                          <w:b/>
                          <w:bCs/>
                        </w:rPr>
                      </w:pPr>
                      <w:r>
                        <w:rPr>
                          <w:b/>
                          <w:bCs/>
                          <w:color w:val="44536A"/>
                          <w:spacing w:val="-2"/>
                        </w:rPr>
                        <w:t>Marriage</w:t>
                      </w:r>
                    </w:p>
                    <w:p w14:paraId="53EB1770">
                      <w:pPr>
                        <w:pStyle w:val="10"/>
                        <w:spacing w:line="305" w:lineRule="exact"/>
                        <w:ind w:left="4" w:right="5"/>
                        <w:jc w:val="both"/>
                        <w:rPr>
                          <w:b/>
                          <w:bCs/>
                        </w:rPr>
                      </w:pPr>
                      <w:r>
                        <w:rPr>
                          <w:b/>
                          <w:bCs/>
                          <w:color w:val="44536A"/>
                          <w:spacing w:val="-4"/>
                        </w:rPr>
                        <w:t>loan</w:t>
                      </w:r>
                    </w:p>
                    <w:p w14:paraId="5FD1A613">
                      <w:pPr>
                        <w:jc w:val="center"/>
                      </w:pPr>
                    </w:p>
                  </w:txbxContent>
                </v:textbox>
              </v:rect>
            </w:pict>
          </mc:Fallback>
        </mc:AlternateContent>
      </w:r>
      <w:r>
        <w:rPr>
          <w:sz w:val="12"/>
        </w:rPr>
        <mc:AlternateContent>
          <mc:Choice Requires="wps">
            <w:drawing>
              <wp:anchor distT="0" distB="0" distL="114300" distR="114300" simplePos="0" relativeHeight="251697152" behindDoc="0" locked="0" layoutInCell="1" allowOverlap="1">
                <wp:simplePos x="0" y="0"/>
                <wp:positionH relativeFrom="column">
                  <wp:posOffset>1739265</wp:posOffset>
                </wp:positionH>
                <wp:positionV relativeFrom="paragraph">
                  <wp:posOffset>2271395</wp:posOffset>
                </wp:positionV>
                <wp:extent cx="1438910" cy="914400"/>
                <wp:effectExtent l="0" t="0" r="27940" b="19050"/>
                <wp:wrapNone/>
                <wp:docPr id="90" name="Rectangle 90"/>
                <wp:cNvGraphicFramePr/>
                <a:graphic xmlns:a="http://schemas.openxmlformats.org/drawingml/2006/main">
                  <a:graphicData uri="http://schemas.microsoft.com/office/word/2010/wordprocessingShape">
                    <wps:wsp>
                      <wps:cNvSpPr/>
                      <wps:spPr>
                        <a:xfrm>
                          <a:off x="0" y="0"/>
                          <a:ext cx="1438910" cy="914400"/>
                        </a:xfrm>
                        <a:prstGeom prst="rect">
                          <a:avLst/>
                        </a:prstGeom>
                        <a:solidFill>
                          <a:srgbClr val="4472C4"/>
                        </a:solidFill>
                        <a:ln w="12700" cap="flat" cmpd="sng" algn="ctr">
                          <a:solidFill>
                            <a:srgbClr val="4472C4">
                              <a:shade val="50000"/>
                            </a:srgbClr>
                          </a:solidFill>
                          <a:prstDash val="solid"/>
                          <a:miter lim="800000"/>
                        </a:ln>
                        <a:effectLst/>
                      </wps:spPr>
                      <wps:txbx>
                        <w:txbxContent>
                          <w:p w14:paraId="4AC325A4">
                            <w:pPr>
                              <w:pStyle w:val="10"/>
                              <w:ind w:left="203"/>
                              <w:jc w:val="both"/>
                              <w:rPr>
                                <w:b/>
                                <w:bCs/>
                                <w:color w:val="FFFFFF" w:themeColor="background1"/>
                                <w14:textFill>
                                  <w14:solidFill>
                                    <w14:schemeClr w14:val="bg1"/>
                                  </w14:solidFill>
                                </w14:textFill>
                              </w:rPr>
                            </w:pPr>
                            <w:r>
                              <w:rPr>
                                <w:b/>
                                <w:bCs/>
                                <w:color w:val="FFFFFF" w:themeColor="background1"/>
                                <w14:textFill>
                                  <w14:solidFill>
                                    <w14:schemeClr w14:val="bg1"/>
                                  </w14:solidFill>
                                </w14:textFill>
                              </w:rPr>
                              <w:t>Health</w:t>
                            </w:r>
                            <w:r>
                              <w:rPr>
                                <w:b/>
                                <w:bCs/>
                                <w:color w:val="FFFFFF" w:themeColor="background1"/>
                                <w:spacing w:val="-6"/>
                                <w14:textFill>
                                  <w14:solidFill>
                                    <w14:schemeClr w14:val="bg1"/>
                                  </w14:solidFill>
                                </w14:textFill>
                              </w:rPr>
                              <w:t xml:space="preserve"> </w:t>
                            </w:r>
                            <w:r>
                              <w:rPr>
                                <w:b/>
                                <w:bCs/>
                                <w:color w:val="FFFFFF" w:themeColor="background1"/>
                                <w:spacing w:val="-4"/>
                                <w14:textFill>
                                  <w14:solidFill>
                                    <w14:schemeClr w14:val="bg1"/>
                                  </w14:solidFill>
                                </w14:textFill>
                              </w:rPr>
                              <w:t>loan</w:t>
                            </w:r>
                          </w:p>
                          <w:p w14:paraId="25A83A33">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Rectangle 90" o:spid="_x0000_s1026" o:spt="1" style="position:absolute;left:0pt;margin-left:136.95pt;margin-top:178.85pt;height:72pt;width:113.3pt;z-index:251697152;v-text-anchor:middle;mso-width-relative:page;mso-height-relative:page;" fillcolor="#4472C4" filled="t" stroked="t" coordsize="21600,21600" o:gfxdata="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">
                <v:fill on="t" focussize="0,0"/>
                <v:stroke weight="1pt" color="#2F528F" miterlimit="8" joinstyle="miter"/>
                <v:imagedata o:title=""/>
                <o:lock v:ext="edit" aspectratio="f"/>
                <v:textbox>
                  <w:txbxContent>
                    <w:p w14:paraId="4AC325A4">
                      <w:pPr>
                        <w:pStyle w:val="10"/>
                        <w:ind w:left="203"/>
                        <w:jc w:val="both"/>
                        <w:rPr>
                          <w:b/>
                          <w:bCs/>
                          <w:color w:val="FFFFFF" w:themeColor="background1"/>
                          <w14:textFill>
                            <w14:solidFill>
                              <w14:schemeClr w14:val="bg1"/>
                            </w14:solidFill>
                          </w14:textFill>
                        </w:rPr>
                      </w:pPr>
                      <w:r>
                        <w:rPr>
                          <w:b/>
                          <w:bCs/>
                          <w:color w:val="FFFFFF" w:themeColor="background1"/>
                          <w14:textFill>
                            <w14:solidFill>
                              <w14:schemeClr w14:val="bg1"/>
                            </w14:solidFill>
                          </w14:textFill>
                        </w:rPr>
                        <w:t>Health</w:t>
                      </w:r>
                      <w:r>
                        <w:rPr>
                          <w:b/>
                          <w:bCs/>
                          <w:color w:val="FFFFFF" w:themeColor="background1"/>
                          <w:spacing w:val="-6"/>
                          <w14:textFill>
                            <w14:solidFill>
                              <w14:schemeClr w14:val="bg1"/>
                            </w14:solidFill>
                          </w14:textFill>
                        </w:rPr>
                        <w:t xml:space="preserve"> </w:t>
                      </w:r>
                      <w:r>
                        <w:rPr>
                          <w:b/>
                          <w:bCs/>
                          <w:color w:val="FFFFFF" w:themeColor="background1"/>
                          <w:spacing w:val="-4"/>
                          <w14:textFill>
                            <w14:solidFill>
                              <w14:schemeClr w14:val="bg1"/>
                            </w14:solidFill>
                          </w14:textFill>
                        </w:rPr>
                        <w:t>loan</w:t>
                      </w:r>
                    </w:p>
                    <w:p w14:paraId="25A83A33">
                      <w:pPr>
                        <w:jc w:val="center"/>
                      </w:pPr>
                    </w:p>
                  </w:txbxContent>
                </v:textbox>
              </v:rect>
            </w:pict>
          </mc:Fallback>
        </mc:AlternateContent>
      </w:r>
      <w:r>
        <w:rPr>
          <w:sz w:val="12"/>
        </w:rPr>
        <mc:AlternateContent>
          <mc:Choice Requires="wps">
            <w:drawing>
              <wp:anchor distT="0" distB="0" distL="114300" distR="114300" simplePos="0" relativeHeight="251698176" behindDoc="0" locked="0" layoutInCell="1" allowOverlap="1">
                <wp:simplePos x="0" y="0"/>
                <wp:positionH relativeFrom="column">
                  <wp:posOffset>3246755</wp:posOffset>
                </wp:positionH>
                <wp:positionV relativeFrom="paragraph">
                  <wp:posOffset>2271395</wp:posOffset>
                </wp:positionV>
                <wp:extent cx="1456055" cy="914400"/>
                <wp:effectExtent l="0" t="0" r="11430" b="19050"/>
                <wp:wrapNone/>
                <wp:docPr id="91" name="Rectangle 91"/>
                <wp:cNvGraphicFramePr/>
                <a:graphic xmlns:a="http://schemas.openxmlformats.org/drawingml/2006/main">
                  <a:graphicData uri="http://schemas.microsoft.com/office/word/2010/wordprocessingShape">
                    <wps:wsp>
                      <wps:cNvSpPr/>
                      <wps:spPr>
                        <a:xfrm>
                          <a:off x="0" y="0"/>
                          <a:ext cx="1455843" cy="914400"/>
                        </a:xfrm>
                        <a:prstGeom prst="rect">
                          <a:avLst/>
                        </a:prstGeom>
                        <a:solidFill>
                          <a:srgbClr val="FFC000"/>
                        </a:solidFill>
                        <a:ln w="12700" cap="flat" cmpd="sng" algn="ctr">
                          <a:solidFill>
                            <a:srgbClr val="4472C4">
                              <a:shade val="50000"/>
                            </a:srgbClr>
                          </a:solidFill>
                          <a:prstDash val="solid"/>
                          <a:miter lim="800000"/>
                        </a:ln>
                        <a:effectLst/>
                      </wps:spPr>
                      <wps:txbx>
                        <w:txbxContent>
                          <w:p w14:paraId="76829225">
                            <w:pPr>
                              <w:pStyle w:val="10"/>
                              <w:spacing w:before="70" w:line="216" w:lineRule="auto"/>
                              <w:ind w:left="5" w:right="1"/>
                              <w:jc w:val="both"/>
                              <w:rPr>
                                <w:b/>
                                <w:bCs/>
                              </w:rPr>
                            </w:pPr>
                            <w:r>
                              <w:rPr>
                                <w:b/>
                                <w:bCs/>
                                <w:color w:val="44536A"/>
                                <w:spacing w:val="-4"/>
                              </w:rPr>
                              <w:t xml:space="preserve">Home </w:t>
                            </w:r>
                            <w:r>
                              <w:rPr>
                                <w:b/>
                                <w:bCs/>
                                <w:color w:val="44536A"/>
                                <w:spacing w:val="-2"/>
                              </w:rPr>
                              <w:t xml:space="preserve">improvement </w:t>
                            </w:r>
                            <w:r>
                              <w:rPr>
                                <w:b/>
                                <w:bCs/>
                                <w:color w:val="44536A"/>
                                <w:spacing w:val="-4"/>
                              </w:rPr>
                              <w:t>loan</w:t>
                            </w:r>
                          </w:p>
                          <w:p w14:paraId="4469D730">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Rectangle 91" o:spid="_x0000_s1026" o:spt="1" style="position:absolute;left:0pt;margin-left:255.65pt;margin-top:178.85pt;height:72pt;width:114.65pt;z-index:251698176;v-text-anchor:middle;mso-width-relative:page;mso-height-relative:page;" fillcolor="#FFC000" filled="t" stroked="t" coordsize="21600,21600" o:gfxdata="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">
                <v:fill on="t" focussize="0,0"/>
                <v:stroke weight="1pt" color="#2F528F" miterlimit="8" joinstyle="miter"/>
                <v:imagedata o:title=""/>
                <o:lock v:ext="edit" aspectratio="f"/>
                <v:textbox>
                  <w:txbxContent>
                    <w:p w14:paraId="76829225">
                      <w:pPr>
                        <w:pStyle w:val="10"/>
                        <w:spacing w:before="70" w:line="216" w:lineRule="auto"/>
                        <w:ind w:left="5" w:right="1"/>
                        <w:jc w:val="both"/>
                        <w:rPr>
                          <w:b/>
                          <w:bCs/>
                        </w:rPr>
                      </w:pPr>
                      <w:r>
                        <w:rPr>
                          <w:b/>
                          <w:bCs/>
                          <w:color w:val="44536A"/>
                          <w:spacing w:val="-4"/>
                        </w:rPr>
                        <w:t xml:space="preserve">Home </w:t>
                      </w:r>
                      <w:r>
                        <w:rPr>
                          <w:b/>
                          <w:bCs/>
                          <w:color w:val="44536A"/>
                          <w:spacing w:val="-2"/>
                        </w:rPr>
                        <w:t xml:space="preserve">improvement </w:t>
                      </w:r>
                      <w:r>
                        <w:rPr>
                          <w:b/>
                          <w:bCs/>
                          <w:color w:val="44536A"/>
                          <w:spacing w:val="-4"/>
                        </w:rPr>
                        <w:t>loan</w:t>
                      </w:r>
                    </w:p>
                    <w:p w14:paraId="4469D730">
                      <w:pPr>
                        <w:jc w:val="center"/>
                      </w:pPr>
                    </w:p>
                  </w:txbxContent>
                </v:textbox>
              </v:rect>
            </w:pict>
          </mc:Fallback>
        </mc:AlternateContent>
      </w:r>
    </w:p>
    <w:p w14:paraId="14BFBD97">
      <w:pPr>
        <w:rPr>
          <w:sz w:val="12"/>
        </w:rPr>
      </w:pPr>
    </w:p>
    <w:p w14:paraId="1019E776">
      <w:pPr>
        <w:rPr>
          <w:sz w:val="12"/>
        </w:rPr>
      </w:pPr>
    </w:p>
    <w:p w14:paraId="15B90D53">
      <w:pPr>
        <w:rPr>
          <w:sz w:val="12"/>
        </w:rPr>
      </w:pPr>
    </w:p>
    <w:p w14:paraId="0DECC335">
      <w:pPr>
        <w:rPr>
          <w:sz w:val="12"/>
        </w:rPr>
      </w:pPr>
    </w:p>
    <w:p w14:paraId="3AE4FAB5">
      <w:pPr>
        <w:rPr>
          <w:sz w:val="12"/>
        </w:rPr>
      </w:pPr>
    </w:p>
    <w:p w14:paraId="389490E8">
      <w:pPr>
        <w:rPr>
          <w:sz w:val="12"/>
        </w:rPr>
      </w:pPr>
    </w:p>
    <w:p w14:paraId="18DAE085">
      <w:pPr>
        <w:rPr>
          <w:sz w:val="12"/>
        </w:rPr>
      </w:pPr>
    </w:p>
    <w:p w14:paraId="0D082DAD">
      <w:pPr>
        <w:rPr>
          <w:sz w:val="12"/>
        </w:rPr>
      </w:pPr>
    </w:p>
    <w:p w14:paraId="0A7D42BA">
      <w:pPr>
        <w:rPr>
          <w:sz w:val="12"/>
        </w:rPr>
      </w:pPr>
    </w:p>
    <w:p w14:paraId="71F31F90">
      <w:pPr>
        <w:rPr>
          <w:sz w:val="12"/>
        </w:rPr>
      </w:pPr>
    </w:p>
    <w:p w14:paraId="2FE1C675">
      <w:pPr>
        <w:rPr>
          <w:sz w:val="12"/>
        </w:rPr>
      </w:pPr>
    </w:p>
    <w:p w14:paraId="760015B8">
      <w:pPr>
        <w:rPr>
          <w:sz w:val="12"/>
        </w:rPr>
      </w:pPr>
    </w:p>
    <w:p w14:paraId="5EF324E5">
      <w:pPr>
        <w:rPr>
          <w:sz w:val="12"/>
        </w:rPr>
      </w:pPr>
    </w:p>
    <w:p w14:paraId="698EBF3A">
      <w:pPr>
        <w:rPr>
          <w:sz w:val="12"/>
        </w:rPr>
      </w:pPr>
    </w:p>
    <w:p w14:paraId="6C4D7604">
      <w:pPr>
        <w:rPr>
          <w:sz w:val="12"/>
        </w:rPr>
      </w:pPr>
    </w:p>
    <w:p w14:paraId="36B0BA4C">
      <w:pPr>
        <w:rPr>
          <w:sz w:val="12"/>
        </w:rPr>
      </w:pPr>
    </w:p>
    <w:p w14:paraId="39C3DAD5">
      <w:pPr>
        <w:rPr>
          <w:sz w:val="12"/>
        </w:rPr>
      </w:pPr>
    </w:p>
    <w:p w14:paraId="37BF377C">
      <w:pPr>
        <w:rPr>
          <w:sz w:val="12"/>
        </w:rPr>
      </w:pPr>
    </w:p>
    <w:p w14:paraId="15FC258F">
      <w:pPr>
        <w:rPr>
          <w:sz w:val="12"/>
        </w:rPr>
      </w:pPr>
    </w:p>
    <w:p w14:paraId="0DFAE288">
      <w:pPr>
        <w:rPr>
          <w:sz w:val="12"/>
        </w:rPr>
      </w:pPr>
    </w:p>
    <w:p w14:paraId="2E84F6D9">
      <w:pPr>
        <w:rPr>
          <w:sz w:val="12"/>
        </w:rPr>
      </w:pPr>
    </w:p>
    <w:p w14:paraId="6BD61AFD">
      <w:pPr>
        <w:rPr>
          <w:sz w:val="12"/>
        </w:rPr>
      </w:pPr>
    </w:p>
    <w:p w14:paraId="2AEC7510">
      <w:pPr>
        <w:rPr>
          <w:sz w:val="12"/>
        </w:rPr>
      </w:pPr>
    </w:p>
    <w:p w14:paraId="428E89CD">
      <w:pPr>
        <w:rPr>
          <w:sz w:val="12"/>
        </w:rPr>
      </w:pPr>
    </w:p>
    <w:p w14:paraId="22B92B7E">
      <w:pPr>
        <w:rPr>
          <w:sz w:val="12"/>
        </w:rPr>
      </w:pPr>
    </w:p>
    <w:p w14:paraId="32F78B1D">
      <w:pPr>
        <w:rPr>
          <w:sz w:val="12"/>
        </w:rPr>
      </w:pPr>
    </w:p>
    <w:p w14:paraId="75CAA3B0">
      <w:pPr>
        <w:rPr>
          <w:sz w:val="12"/>
        </w:rPr>
      </w:pPr>
    </w:p>
    <w:p w14:paraId="0050FD06">
      <w:pPr>
        <w:rPr>
          <w:sz w:val="12"/>
        </w:rPr>
      </w:pPr>
    </w:p>
    <w:p w14:paraId="4176F558">
      <w:pPr>
        <w:rPr>
          <w:sz w:val="12"/>
        </w:rPr>
      </w:pPr>
    </w:p>
    <w:p w14:paraId="52C61552">
      <w:pPr>
        <w:rPr>
          <w:sz w:val="12"/>
        </w:rPr>
      </w:pPr>
    </w:p>
    <w:p w14:paraId="18123D0A">
      <w:pPr>
        <w:rPr>
          <w:sz w:val="12"/>
        </w:rPr>
      </w:pPr>
    </w:p>
    <w:p w14:paraId="6A297B39">
      <w:pPr>
        <w:rPr>
          <w:sz w:val="12"/>
        </w:rPr>
      </w:pPr>
    </w:p>
    <w:p w14:paraId="60A9564D">
      <w:pPr>
        <w:rPr>
          <w:sz w:val="12"/>
        </w:rPr>
      </w:pPr>
    </w:p>
    <w:p w14:paraId="2942CB29">
      <w:pPr>
        <w:rPr>
          <w:sz w:val="12"/>
        </w:rPr>
      </w:pPr>
    </w:p>
    <w:p w14:paraId="6C6CEE78">
      <w:pPr>
        <w:rPr>
          <w:sz w:val="12"/>
        </w:rPr>
      </w:pPr>
    </w:p>
    <w:p w14:paraId="296DBB84">
      <w:pPr>
        <w:rPr>
          <w:sz w:val="12"/>
        </w:rPr>
      </w:pPr>
    </w:p>
    <w:p w14:paraId="5B877FE9">
      <w:pPr>
        <w:tabs>
          <w:tab w:val="left" w:pos="7947"/>
        </w:tabs>
        <w:rPr>
          <w:sz w:val="12"/>
        </w:rPr>
      </w:pPr>
      <w:r>
        <w:rPr>
          <w:sz w:val="12"/>
        </w:rPr>
        <w:tab/>
      </w:r>
    </w:p>
    <w:p w14:paraId="6136C542">
      <w:pPr>
        <w:tabs>
          <w:tab w:val="left" w:pos="7947"/>
        </w:tabs>
        <w:rPr>
          <w:sz w:val="12"/>
        </w:rPr>
      </w:pPr>
    </w:p>
    <w:p w14:paraId="71B52DE4">
      <w:pPr>
        <w:tabs>
          <w:tab w:val="left" w:pos="7947"/>
        </w:tabs>
        <w:rPr>
          <w:sz w:val="12"/>
        </w:rPr>
      </w:pPr>
    </w:p>
    <w:p w14:paraId="4AEB5AB7">
      <w:pPr>
        <w:pStyle w:val="10"/>
        <w:ind w:left="500"/>
        <w:rPr>
          <w:b/>
          <w:bCs/>
          <w:color w:val="2F5597" w:themeColor="accent1" w:themeShade="BF"/>
        </w:rPr>
      </w:pPr>
      <w:r>
        <w:rPr>
          <w:b/>
          <w:bCs/>
          <w:color w:val="2F5597" w:themeColor="accent1" w:themeShade="BF"/>
          <w:spacing w:val="-2"/>
        </w:rPr>
        <w:t>Services</w:t>
      </w:r>
    </w:p>
    <w:p w14:paraId="42040C07">
      <w:pPr>
        <w:pStyle w:val="10"/>
        <w:spacing w:before="9"/>
        <w:rPr>
          <w:sz w:val="18"/>
        </w:rPr>
      </w:pPr>
      <w:r>
        <w:rPr>
          <w:sz w:val="12"/>
        </w:rPr>
        <mc:AlternateContent>
          <mc:Choice Requires="wps">
            <w:drawing>
              <wp:anchor distT="0" distB="0" distL="114300" distR="114300" simplePos="0" relativeHeight="251730944" behindDoc="0" locked="0" layoutInCell="1" allowOverlap="1">
                <wp:simplePos x="0" y="0"/>
                <wp:positionH relativeFrom="column">
                  <wp:posOffset>4232910</wp:posOffset>
                </wp:positionH>
                <wp:positionV relativeFrom="paragraph">
                  <wp:posOffset>84455</wp:posOffset>
                </wp:positionV>
                <wp:extent cx="1397635" cy="914400"/>
                <wp:effectExtent l="0" t="0" r="12700" b="19050"/>
                <wp:wrapNone/>
                <wp:docPr id="147" name="Rectangle 147"/>
                <wp:cNvGraphicFramePr/>
                <a:graphic xmlns:a="http://schemas.openxmlformats.org/drawingml/2006/main">
                  <a:graphicData uri="http://schemas.microsoft.com/office/word/2010/wordprocessingShape">
                    <wps:wsp>
                      <wps:cNvSpPr/>
                      <wps:spPr>
                        <a:xfrm>
                          <a:off x="0" y="0"/>
                          <a:ext cx="1397423" cy="914400"/>
                        </a:xfrm>
                        <a:prstGeom prst="rect">
                          <a:avLst/>
                        </a:prstGeom>
                        <a:solidFill>
                          <a:srgbClr val="4472C4"/>
                        </a:solidFill>
                        <a:ln w="12700" cap="flat" cmpd="sng" algn="ctr">
                          <a:solidFill>
                            <a:srgbClr val="4472C4">
                              <a:shade val="50000"/>
                            </a:srgbClr>
                          </a:solidFill>
                          <a:prstDash val="solid"/>
                          <a:miter lim="800000"/>
                        </a:ln>
                        <a:effectLst/>
                      </wps:spPr>
                      <wps:txbx>
                        <w:txbxContent>
                          <w:p w14:paraId="0C2F6B42">
                            <w:pPr>
                              <w:rPr>
                                <w:b/>
                                <w:bCs/>
                                <w:color w:val="FFFFFF" w:themeColor="background1"/>
                                <w:sz w:val="26"/>
                                <w14:textFill>
                                  <w14:solidFill>
                                    <w14:schemeClr w14:val="bg1"/>
                                  </w14:solidFill>
                                </w14:textFill>
                              </w:rPr>
                            </w:pPr>
                            <w:r>
                              <w:rPr>
                                <w:b/>
                                <w:bCs/>
                                <w:color w:val="FFFFFF" w:themeColor="background1"/>
                                <w:sz w:val="26"/>
                                <w14:textFill>
                                  <w14:solidFill>
                                    <w14:schemeClr w14:val="bg1"/>
                                  </w14:solidFill>
                                </w14:textFill>
                              </w:rPr>
                              <w:t>Locker</w:t>
                            </w:r>
                            <w:r>
                              <w:rPr>
                                <w:b/>
                                <w:bCs/>
                                <w:color w:val="FFFFFF" w:themeColor="background1"/>
                                <w:spacing w:val="-6"/>
                                <w:sz w:val="26"/>
                                <w14:textFill>
                                  <w14:solidFill>
                                    <w14:schemeClr w14:val="bg1"/>
                                  </w14:solidFill>
                                </w14:textFill>
                              </w:rPr>
                              <w:t xml:space="preserve"> </w:t>
                            </w:r>
                            <w:r>
                              <w:rPr>
                                <w:b/>
                                <w:bCs/>
                                <w:color w:val="FFFFFF" w:themeColor="background1"/>
                                <w:spacing w:val="-2"/>
                                <w:sz w:val="26"/>
                                <w14:textFill>
                                  <w14:solidFill>
                                    <w14:schemeClr w14:val="bg1"/>
                                  </w14:solidFill>
                                </w14:textFill>
                              </w:rPr>
                              <w:t>service</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Rectangle 147" o:spid="_x0000_s1026" o:spt="1" style="position:absolute;left:0pt;margin-left:333.3pt;margin-top:6.65pt;height:72pt;width:110.05pt;z-index:251730944;v-text-anchor:middle;mso-width-relative:page;mso-height-relative:page;" fillcolor="#4472C4" filled="t" stroked="t" coordsize="21600,21600" o:gfxdata="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">
                <v:fill on="t" focussize="0,0"/>
                <v:stroke weight="1pt" color="#2F528F" miterlimit="8" joinstyle="miter"/>
                <v:imagedata o:title=""/>
                <o:lock v:ext="edit" aspectratio="f"/>
                <v:textbox>
                  <w:txbxContent>
                    <w:p w14:paraId="0C2F6B42">
                      <w:pPr>
                        <w:rPr>
                          <w:b/>
                          <w:bCs/>
                          <w:color w:val="FFFFFF" w:themeColor="background1"/>
                          <w:sz w:val="26"/>
                          <w14:textFill>
                            <w14:solidFill>
                              <w14:schemeClr w14:val="bg1"/>
                            </w14:solidFill>
                          </w14:textFill>
                        </w:rPr>
                      </w:pPr>
                      <w:r>
                        <w:rPr>
                          <w:b/>
                          <w:bCs/>
                          <w:color w:val="FFFFFF" w:themeColor="background1"/>
                          <w:sz w:val="26"/>
                          <w14:textFill>
                            <w14:solidFill>
                              <w14:schemeClr w14:val="bg1"/>
                            </w14:solidFill>
                          </w14:textFill>
                        </w:rPr>
                        <w:t>Locker</w:t>
                      </w:r>
                      <w:r>
                        <w:rPr>
                          <w:b/>
                          <w:bCs/>
                          <w:color w:val="FFFFFF" w:themeColor="background1"/>
                          <w:spacing w:val="-6"/>
                          <w:sz w:val="26"/>
                          <w14:textFill>
                            <w14:solidFill>
                              <w14:schemeClr w14:val="bg1"/>
                            </w14:solidFill>
                          </w14:textFill>
                        </w:rPr>
                        <w:t xml:space="preserve"> </w:t>
                      </w:r>
                      <w:r>
                        <w:rPr>
                          <w:b/>
                          <w:bCs/>
                          <w:color w:val="FFFFFF" w:themeColor="background1"/>
                          <w:spacing w:val="-2"/>
                          <w:sz w:val="26"/>
                          <w14:textFill>
                            <w14:solidFill>
                              <w14:schemeClr w14:val="bg1"/>
                            </w14:solidFill>
                          </w14:textFill>
                        </w:rPr>
                        <w:t>service</w:t>
                      </w:r>
                    </w:p>
                  </w:txbxContent>
                </v:textbox>
              </v:rect>
            </w:pict>
          </mc:Fallback>
        </mc:AlternateContent>
      </w:r>
      <w:r>
        <w:rPr>
          <w:sz w:val="12"/>
        </w:rPr>
        <mc:AlternateContent>
          <mc:Choice Requires="wps">
            <w:drawing>
              <wp:anchor distT="0" distB="0" distL="114300" distR="114300" simplePos="0" relativeHeight="251729920" behindDoc="0" locked="0" layoutInCell="1" allowOverlap="1">
                <wp:simplePos x="0" y="0"/>
                <wp:positionH relativeFrom="column">
                  <wp:posOffset>2853055</wp:posOffset>
                </wp:positionH>
                <wp:positionV relativeFrom="paragraph">
                  <wp:posOffset>83185</wp:posOffset>
                </wp:positionV>
                <wp:extent cx="1312545" cy="914400"/>
                <wp:effectExtent l="0" t="0" r="21590" b="19050"/>
                <wp:wrapNone/>
                <wp:docPr id="146" name="Rectangle 146"/>
                <wp:cNvGraphicFramePr/>
                <a:graphic xmlns:a="http://schemas.openxmlformats.org/drawingml/2006/main">
                  <a:graphicData uri="http://schemas.microsoft.com/office/word/2010/wordprocessingShape">
                    <wps:wsp>
                      <wps:cNvSpPr/>
                      <wps:spPr>
                        <a:xfrm>
                          <a:off x="0" y="0"/>
                          <a:ext cx="1312333" cy="914400"/>
                        </a:xfrm>
                        <a:prstGeom prst="rect">
                          <a:avLst/>
                        </a:prstGeom>
                        <a:solidFill>
                          <a:schemeClr val="accent2">
                            <a:lumMod val="60000"/>
                            <a:lumOff val="40000"/>
                          </a:schemeClr>
                        </a:solidFill>
                        <a:ln w="12700" cap="flat" cmpd="sng" algn="ctr">
                          <a:solidFill>
                            <a:srgbClr val="4472C4">
                              <a:shade val="50000"/>
                            </a:srgbClr>
                          </a:solidFill>
                          <a:prstDash val="solid"/>
                          <a:miter lim="800000"/>
                        </a:ln>
                        <a:effectLst/>
                      </wps:spPr>
                      <wps:txbx>
                        <w:txbxContent>
                          <w:p w14:paraId="330EFCE8">
                            <w:pPr>
                              <w:spacing w:line="216" w:lineRule="auto"/>
                              <w:ind w:right="414"/>
                              <w:jc w:val="both"/>
                              <w:rPr>
                                <w:b/>
                                <w:bCs/>
                                <w:sz w:val="26"/>
                              </w:rPr>
                            </w:pPr>
                            <w:r>
                              <w:rPr>
                                <w:b/>
                                <w:bCs/>
                                <w:color w:val="44536A"/>
                                <w:spacing w:val="-2"/>
                                <w:sz w:val="26"/>
                              </w:rPr>
                              <w:t>Remittance service</w:t>
                            </w:r>
                          </w:p>
                          <w:p w14:paraId="61093129">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Rectangle 146" o:spid="_x0000_s1026" o:spt="1" style="position:absolute;left:0pt;margin-left:224.65pt;margin-top:6.55pt;height:72pt;width:103.35pt;z-index:251729920;v-text-anchor:middle;mso-width-relative:page;mso-height-relative:page;" fillcolor="#F4B183 [1941]" filled="t" stroked="t" coordsize="21600,21600" o:gfxdata="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">
                <v:fill on="t" focussize="0,0"/>
                <v:stroke weight="1pt" color="#2F528F" miterlimit="8" joinstyle="miter"/>
                <v:imagedata o:title=""/>
                <o:lock v:ext="edit" aspectratio="f"/>
                <v:textbox>
                  <w:txbxContent>
                    <w:p w14:paraId="330EFCE8">
                      <w:pPr>
                        <w:spacing w:line="216" w:lineRule="auto"/>
                        <w:ind w:right="414"/>
                        <w:jc w:val="both"/>
                        <w:rPr>
                          <w:b/>
                          <w:bCs/>
                          <w:sz w:val="26"/>
                        </w:rPr>
                      </w:pPr>
                      <w:r>
                        <w:rPr>
                          <w:b/>
                          <w:bCs/>
                          <w:color w:val="44536A"/>
                          <w:spacing w:val="-2"/>
                          <w:sz w:val="26"/>
                        </w:rPr>
                        <w:t>Remittance service</w:t>
                      </w:r>
                    </w:p>
                    <w:p w14:paraId="61093129">
                      <w:pPr>
                        <w:jc w:val="center"/>
                      </w:pPr>
                    </w:p>
                  </w:txbxContent>
                </v:textbox>
              </v:rect>
            </w:pict>
          </mc:Fallback>
        </mc:AlternateContent>
      </w:r>
      <w:r>
        <w:rPr>
          <w:sz w:val="12"/>
        </w:rPr>
        <mc:AlternateContent>
          <mc:Choice Requires="wps">
            <w:drawing>
              <wp:anchor distT="0" distB="0" distL="114300" distR="114300" simplePos="0" relativeHeight="251728896" behindDoc="0" locked="0" layoutInCell="1" allowOverlap="1">
                <wp:simplePos x="0" y="0"/>
                <wp:positionH relativeFrom="column">
                  <wp:posOffset>1362710</wp:posOffset>
                </wp:positionH>
                <wp:positionV relativeFrom="paragraph">
                  <wp:posOffset>83820</wp:posOffset>
                </wp:positionV>
                <wp:extent cx="1438910" cy="914400"/>
                <wp:effectExtent l="0" t="0" r="27940" b="19050"/>
                <wp:wrapNone/>
                <wp:docPr id="145" name="Rectangle 145"/>
                <wp:cNvGraphicFramePr/>
                <a:graphic xmlns:a="http://schemas.openxmlformats.org/drawingml/2006/main">
                  <a:graphicData uri="http://schemas.microsoft.com/office/word/2010/wordprocessingShape">
                    <wps:wsp>
                      <wps:cNvSpPr/>
                      <wps:spPr>
                        <a:xfrm>
                          <a:off x="0" y="0"/>
                          <a:ext cx="1438910" cy="914400"/>
                        </a:xfrm>
                        <a:prstGeom prst="rect">
                          <a:avLst/>
                        </a:prstGeom>
                        <a:solidFill>
                          <a:schemeClr val="accent6">
                            <a:lumMod val="40000"/>
                            <a:lumOff val="60000"/>
                          </a:schemeClr>
                        </a:solidFill>
                        <a:ln w="12700" cap="flat" cmpd="sng" algn="ctr">
                          <a:solidFill>
                            <a:srgbClr val="4472C4">
                              <a:shade val="50000"/>
                            </a:srgbClr>
                          </a:solidFill>
                          <a:prstDash val="solid"/>
                          <a:miter lim="800000"/>
                        </a:ln>
                        <a:effectLst/>
                      </wps:spPr>
                      <wps:txbx>
                        <w:txbxContent>
                          <w:p w14:paraId="0F11802F">
                            <w:pPr>
                              <w:jc w:val="both"/>
                              <w:rPr>
                                <w:b/>
                                <w:bCs/>
                                <w:sz w:val="26"/>
                              </w:rPr>
                            </w:pPr>
                            <w:r>
                              <w:rPr>
                                <w:b/>
                                <w:bCs/>
                                <w:color w:val="44536A"/>
                                <w:spacing w:val="-2"/>
                                <w:sz w:val="26"/>
                              </w:rPr>
                              <w:t>Treasury service</w:t>
                            </w:r>
                          </w:p>
                          <w:p w14:paraId="2D6F3376">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Rectangle 145" o:spid="_x0000_s1026" o:spt="1" style="position:absolute;left:0pt;margin-left:107.3pt;margin-top:6.6pt;height:72pt;width:113.3pt;z-index:251728896;v-text-anchor:middle;mso-width-relative:page;mso-height-relative:page;" fillcolor="#C5E0B4 [1305]" filled="t" stroked="t" coordsize="21600,21600" o:gfxdata="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">
                <v:fill on="t" focussize="0,0"/>
                <v:stroke weight="1pt" color="#2F528F" miterlimit="8" joinstyle="miter"/>
                <v:imagedata o:title=""/>
                <o:lock v:ext="edit" aspectratio="f"/>
                <v:textbox>
                  <w:txbxContent>
                    <w:p w14:paraId="0F11802F">
                      <w:pPr>
                        <w:jc w:val="both"/>
                        <w:rPr>
                          <w:b/>
                          <w:bCs/>
                          <w:sz w:val="26"/>
                        </w:rPr>
                      </w:pPr>
                      <w:r>
                        <w:rPr>
                          <w:b/>
                          <w:bCs/>
                          <w:color w:val="44536A"/>
                          <w:spacing w:val="-2"/>
                          <w:sz w:val="26"/>
                        </w:rPr>
                        <w:t>Treasury service</w:t>
                      </w:r>
                    </w:p>
                    <w:p w14:paraId="2D6F3376">
                      <w:pPr>
                        <w:jc w:val="center"/>
                      </w:pPr>
                    </w:p>
                  </w:txbxContent>
                </v:textbox>
              </v:rect>
            </w:pict>
          </mc:Fallback>
        </mc:AlternateContent>
      </w:r>
      <w:r>
        <w:rPr>
          <w:sz w:val="12"/>
        </w:rPr>
        <mc:AlternateContent>
          <mc:Choice Requires="wps">
            <w:drawing>
              <wp:anchor distT="0" distB="0" distL="114300" distR="114300" simplePos="0" relativeHeight="251727872" behindDoc="0" locked="0" layoutInCell="1" allowOverlap="1">
                <wp:simplePos x="0" y="0"/>
                <wp:positionH relativeFrom="column">
                  <wp:posOffset>101600</wp:posOffset>
                </wp:positionH>
                <wp:positionV relativeFrom="paragraph">
                  <wp:posOffset>83820</wp:posOffset>
                </wp:positionV>
                <wp:extent cx="1219200" cy="914400"/>
                <wp:effectExtent l="0" t="0" r="0" b="0"/>
                <wp:wrapNone/>
                <wp:docPr id="144" name="Rectangle 144"/>
                <wp:cNvGraphicFramePr/>
                <a:graphic xmlns:a="http://schemas.openxmlformats.org/drawingml/2006/main">
                  <a:graphicData uri="http://schemas.microsoft.com/office/word/2010/wordprocessingShape">
                    <wps:wsp>
                      <wps:cNvSpPr/>
                      <wps:spPr>
                        <a:xfrm>
                          <a:off x="0" y="0"/>
                          <a:ext cx="1219200" cy="914400"/>
                        </a:xfrm>
                        <a:prstGeom prst="rect">
                          <a:avLst/>
                        </a:prstGeom>
                        <a:solidFill>
                          <a:srgbClr val="FFC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98B35EC">
                            <w:pPr>
                              <w:spacing w:before="193" w:line="216" w:lineRule="auto"/>
                              <w:ind w:left="153" w:right="155" w:firstLine="1"/>
                              <w:jc w:val="both"/>
                              <w:rPr>
                                <w:b/>
                                <w:bCs/>
                                <w:sz w:val="26"/>
                              </w:rPr>
                            </w:pPr>
                            <w:r>
                              <w:rPr>
                                <w:b/>
                                <w:bCs/>
                                <w:color w:val="44536A"/>
                                <w:sz w:val="26"/>
                              </w:rPr>
                              <w:t>NCC Bank securities &amp; financial</w:t>
                            </w:r>
                            <w:r>
                              <w:rPr>
                                <w:b/>
                                <w:bCs/>
                                <w:color w:val="44536A"/>
                                <w:spacing w:val="-17"/>
                                <w:sz w:val="26"/>
                              </w:rPr>
                              <w:t xml:space="preserve"> </w:t>
                            </w:r>
                            <w:r>
                              <w:rPr>
                                <w:b/>
                                <w:bCs/>
                                <w:color w:val="44536A"/>
                                <w:sz w:val="26"/>
                              </w:rPr>
                              <w:t>service</w:t>
                            </w:r>
                          </w:p>
                          <w:p w14:paraId="0CA05DE7">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Rectangle 144" o:spid="_x0000_s1026" o:spt="1" style="position:absolute;left:0pt;margin-left:8pt;margin-top:6.6pt;height:72pt;width:96pt;z-index:251727872;v-text-anchor:middle;mso-width-relative:page;mso-height-relative:page;" fillcolor="#FFC000" filled="t" stroked="f" coordsize="21600,21600" o:gfxdata="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BIhUCG1gAAAAkBAAAPAAAAAAAAAAEAIAAAACIAAABkcnMvZG93bnJldi54bWxQSwECFAAUAAAA&#10;CACHTuJAI3BpQWICAADdBAAADgAAAAAAAAABACAAAAAlAQAAZHJzL2Uyb0RvYy54bWxQSwUGAAAA&#10;AAYABgBZAQAA+QUAAAAA&#10;">
                <v:fill on="t" focussize="0,0"/>
                <v:stroke on="f" weight="1pt" miterlimit="8" joinstyle="miter"/>
                <v:imagedata o:title=""/>
                <o:lock v:ext="edit" aspectratio="f"/>
                <v:textbox>
                  <w:txbxContent>
                    <w:p w14:paraId="198B35EC">
                      <w:pPr>
                        <w:spacing w:before="193" w:line="216" w:lineRule="auto"/>
                        <w:ind w:left="153" w:right="155" w:firstLine="1"/>
                        <w:jc w:val="both"/>
                        <w:rPr>
                          <w:b/>
                          <w:bCs/>
                          <w:sz w:val="26"/>
                        </w:rPr>
                      </w:pPr>
                      <w:r>
                        <w:rPr>
                          <w:b/>
                          <w:bCs/>
                          <w:color w:val="44536A"/>
                          <w:sz w:val="26"/>
                        </w:rPr>
                        <w:t>NCC Bank securities &amp; financial</w:t>
                      </w:r>
                      <w:r>
                        <w:rPr>
                          <w:b/>
                          <w:bCs/>
                          <w:color w:val="44536A"/>
                          <w:spacing w:val="-17"/>
                          <w:sz w:val="26"/>
                        </w:rPr>
                        <w:t xml:space="preserve"> </w:t>
                      </w:r>
                      <w:r>
                        <w:rPr>
                          <w:b/>
                          <w:bCs/>
                          <w:color w:val="44536A"/>
                          <w:sz w:val="26"/>
                        </w:rPr>
                        <w:t>service</w:t>
                      </w:r>
                    </w:p>
                    <w:p w14:paraId="0CA05DE7">
                      <w:pPr>
                        <w:jc w:val="center"/>
                      </w:pPr>
                    </w:p>
                  </w:txbxContent>
                </v:textbox>
              </v:rect>
            </w:pict>
          </mc:Fallback>
        </mc:AlternateContent>
      </w:r>
    </w:p>
    <w:p w14:paraId="304E3173">
      <w:pPr>
        <w:pStyle w:val="10"/>
        <w:spacing w:before="9"/>
        <w:rPr>
          <w:sz w:val="14"/>
        </w:rPr>
      </w:pPr>
    </w:p>
    <w:p w14:paraId="42CBD880">
      <w:pPr>
        <w:pStyle w:val="10"/>
      </w:pPr>
    </w:p>
    <w:p w14:paraId="213D8A88">
      <w:pPr>
        <w:pStyle w:val="10"/>
      </w:pPr>
    </w:p>
    <w:p w14:paraId="50F849B0">
      <w:pPr>
        <w:pStyle w:val="10"/>
        <w:spacing w:before="194"/>
      </w:pPr>
    </w:p>
    <w:p w14:paraId="235E5E8F">
      <w:pPr>
        <w:pStyle w:val="10"/>
        <w:spacing w:before="1"/>
        <w:ind w:left="500"/>
        <w:rPr>
          <w:b/>
          <w:bCs/>
          <w:color w:val="2F5597" w:themeColor="accent1" w:themeShade="BF"/>
          <w:sz w:val="32"/>
          <w:szCs w:val="32"/>
        </w:rPr>
      </w:pPr>
      <w:r>
        <w:rPr>
          <w:sz w:val="12"/>
        </w:rPr>
        <mc:AlternateContent>
          <mc:Choice Requires="wps">
            <w:drawing>
              <wp:anchor distT="0" distB="0" distL="114300" distR="114300" simplePos="0" relativeHeight="251731968" behindDoc="0" locked="0" layoutInCell="1" allowOverlap="1">
                <wp:simplePos x="0" y="0"/>
                <wp:positionH relativeFrom="column">
                  <wp:posOffset>2633980</wp:posOffset>
                </wp:positionH>
                <wp:positionV relativeFrom="paragraph">
                  <wp:posOffset>69215</wp:posOffset>
                </wp:positionV>
                <wp:extent cx="1455420" cy="914400"/>
                <wp:effectExtent l="0" t="0" r="11430" b="19050"/>
                <wp:wrapNone/>
                <wp:docPr id="148" name="Rectangle 148"/>
                <wp:cNvGraphicFramePr/>
                <a:graphic xmlns:a="http://schemas.openxmlformats.org/drawingml/2006/main">
                  <a:graphicData uri="http://schemas.microsoft.com/office/word/2010/wordprocessingShape">
                    <wps:wsp>
                      <wps:cNvSpPr/>
                      <wps:spPr>
                        <a:xfrm>
                          <a:off x="0" y="0"/>
                          <a:ext cx="1455420" cy="914400"/>
                        </a:xfrm>
                        <a:prstGeom prst="rect">
                          <a:avLst/>
                        </a:prstGeom>
                        <a:solidFill>
                          <a:schemeClr val="accent1">
                            <a:lumMod val="60000"/>
                            <a:lumOff val="40000"/>
                          </a:schemeClr>
                        </a:solidFill>
                        <a:ln w="12700" cap="flat" cmpd="sng" algn="ctr">
                          <a:solidFill>
                            <a:srgbClr val="4472C4">
                              <a:shade val="50000"/>
                            </a:srgbClr>
                          </a:solidFill>
                          <a:prstDash val="solid"/>
                          <a:miter lim="800000"/>
                        </a:ln>
                        <a:effectLst/>
                      </wps:spPr>
                      <wps:txbx>
                        <w:txbxContent>
                          <w:p w14:paraId="42B91EA6">
                            <w:pPr>
                              <w:spacing w:line="216" w:lineRule="auto"/>
                              <w:jc w:val="both"/>
                              <w:rPr>
                                <w:b/>
                                <w:bCs/>
                                <w:sz w:val="26"/>
                              </w:rPr>
                            </w:pPr>
                            <w:r>
                              <w:rPr>
                                <w:b/>
                                <w:bCs/>
                                <w:color w:val="44536A"/>
                                <w:sz w:val="26"/>
                              </w:rPr>
                              <w:t>Offshore banking</w:t>
                            </w:r>
                            <w:r>
                              <w:rPr>
                                <w:b/>
                                <w:bCs/>
                                <w:color w:val="44536A"/>
                                <w:spacing w:val="-8"/>
                                <w:sz w:val="26"/>
                              </w:rPr>
                              <w:t xml:space="preserve"> </w:t>
                            </w:r>
                            <w:r>
                              <w:rPr>
                                <w:b/>
                                <w:bCs/>
                                <w:color w:val="44536A"/>
                                <w:spacing w:val="-4"/>
                                <w:sz w:val="26"/>
                              </w:rPr>
                              <w:t>unit</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Rectangle 148" o:spid="_x0000_s1026" o:spt="1" style="position:absolute;left:0pt;margin-left:207.4pt;margin-top:5.45pt;height:72pt;width:114.6pt;z-index:251731968;v-text-anchor:middle;mso-width-relative:page;mso-height-relative:page;" fillcolor="#8FAADC [1940]" filled="t" stroked="t" coordsize="21600,21600" o:gfxdata="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">
                <v:fill on="t" focussize="0,0"/>
                <v:stroke weight="1pt" color="#2F528F" miterlimit="8" joinstyle="miter"/>
                <v:imagedata o:title=""/>
                <o:lock v:ext="edit" aspectratio="f"/>
                <v:textbox>
                  <w:txbxContent>
                    <w:p w14:paraId="42B91EA6">
                      <w:pPr>
                        <w:spacing w:line="216" w:lineRule="auto"/>
                        <w:jc w:val="both"/>
                        <w:rPr>
                          <w:b/>
                          <w:bCs/>
                          <w:sz w:val="26"/>
                        </w:rPr>
                      </w:pPr>
                      <w:r>
                        <w:rPr>
                          <w:b/>
                          <w:bCs/>
                          <w:color w:val="44536A"/>
                          <w:sz w:val="26"/>
                        </w:rPr>
                        <w:t>Offshore banking</w:t>
                      </w:r>
                      <w:r>
                        <w:rPr>
                          <w:b/>
                          <w:bCs/>
                          <w:color w:val="44536A"/>
                          <w:spacing w:val="-8"/>
                          <w:sz w:val="26"/>
                        </w:rPr>
                        <w:t xml:space="preserve"> </w:t>
                      </w:r>
                      <w:r>
                        <w:rPr>
                          <w:b/>
                          <w:bCs/>
                          <w:color w:val="44536A"/>
                          <w:spacing w:val="-4"/>
                          <w:sz w:val="26"/>
                        </w:rPr>
                        <w:t>unit</w:t>
                      </w:r>
                    </w:p>
                  </w:txbxContent>
                </v:textbox>
              </v:rect>
            </w:pict>
          </mc:Fallback>
        </mc:AlternateContent>
      </w:r>
      <w:r>
        <w:rPr>
          <w:sz w:val="12"/>
        </w:rPr>
        <mc:AlternateContent>
          <mc:Choice Requires="wps">
            <w:drawing>
              <wp:anchor distT="0" distB="0" distL="114300" distR="114300" simplePos="0" relativeHeight="251732992" behindDoc="0" locked="0" layoutInCell="1" allowOverlap="1">
                <wp:simplePos x="0" y="0"/>
                <wp:positionH relativeFrom="column">
                  <wp:posOffset>4157345</wp:posOffset>
                </wp:positionH>
                <wp:positionV relativeFrom="paragraph">
                  <wp:posOffset>73025</wp:posOffset>
                </wp:positionV>
                <wp:extent cx="1464945" cy="914400"/>
                <wp:effectExtent l="0" t="0" r="21590" b="19050"/>
                <wp:wrapNone/>
                <wp:docPr id="149" name="Rectangle 149"/>
                <wp:cNvGraphicFramePr/>
                <a:graphic xmlns:a="http://schemas.openxmlformats.org/drawingml/2006/main">
                  <a:graphicData uri="http://schemas.microsoft.com/office/word/2010/wordprocessingShape">
                    <wps:wsp>
                      <wps:cNvSpPr/>
                      <wps:spPr>
                        <a:xfrm>
                          <a:off x="0" y="0"/>
                          <a:ext cx="1464733" cy="914400"/>
                        </a:xfrm>
                        <a:prstGeom prst="rect">
                          <a:avLst/>
                        </a:prstGeom>
                        <a:solidFill>
                          <a:schemeClr val="bg2">
                            <a:lumMod val="75000"/>
                          </a:schemeClr>
                        </a:solidFill>
                        <a:ln w="12700" cap="flat" cmpd="sng" algn="ctr">
                          <a:solidFill>
                            <a:srgbClr val="4472C4">
                              <a:shade val="50000"/>
                            </a:srgbClr>
                          </a:solidFill>
                          <a:prstDash val="solid"/>
                          <a:miter lim="800000"/>
                        </a:ln>
                        <a:effectLst/>
                      </wps:spPr>
                      <wps:txbx>
                        <w:txbxContent>
                          <w:p w14:paraId="6604778D">
                            <w:pPr>
                              <w:spacing w:line="216" w:lineRule="auto"/>
                              <w:jc w:val="both"/>
                              <w:rPr>
                                <w:b/>
                                <w:bCs/>
                                <w:sz w:val="26"/>
                              </w:rPr>
                            </w:pPr>
                            <w:r>
                              <w:rPr>
                                <w:b/>
                                <w:bCs/>
                                <w:color w:val="44536A"/>
                                <w:spacing w:val="-2"/>
                                <w:sz w:val="26"/>
                              </w:rPr>
                              <w:t>Enlisted surveyors/valuers</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Rectangle 149" o:spid="_x0000_s1026" o:spt="1" style="position:absolute;left:0pt;margin-left:327.35pt;margin-top:5.75pt;height:72pt;width:115.35pt;z-index:251732992;v-text-anchor:middle;mso-width-relative:page;mso-height-relative:page;" fillcolor="#AFABAB [2414]" filled="t" stroked="t" coordsize="21600,21600" o:gfxdata="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">
                <v:fill on="t" focussize="0,0"/>
                <v:stroke weight="1pt" color="#2F528F" miterlimit="8" joinstyle="miter"/>
                <v:imagedata o:title=""/>
                <o:lock v:ext="edit" aspectratio="f"/>
                <v:textbox>
                  <w:txbxContent>
                    <w:p w14:paraId="6604778D">
                      <w:pPr>
                        <w:spacing w:line="216" w:lineRule="auto"/>
                        <w:jc w:val="both"/>
                        <w:rPr>
                          <w:b/>
                          <w:bCs/>
                          <w:sz w:val="26"/>
                        </w:rPr>
                      </w:pPr>
                      <w:r>
                        <w:rPr>
                          <w:b/>
                          <w:bCs/>
                          <w:color w:val="44536A"/>
                          <w:spacing w:val="-2"/>
                          <w:sz w:val="26"/>
                        </w:rPr>
                        <w:t>Enlisted surveyors/valuers</w:t>
                      </w:r>
                    </w:p>
                  </w:txbxContent>
                </v:textbox>
              </v:rect>
            </w:pict>
          </mc:Fallback>
        </mc:AlternateContent>
      </w:r>
    </w:p>
    <w:p w14:paraId="0B754B7E">
      <w:pPr>
        <w:pStyle w:val="10"/>
        <w:spacing w:before="1"/>
        <w:ind w:left="500"/>
        <w:rPr>
          <w:b/>
          <w:bCs/>
          <w:color w:val="2F5597" w:themeColor="accent1" w:themeShade="BF"/>
          <w:sz w:val="32"/>
          <w:szCs w:val="32"/>
        </w:rPr>
      </w:pPr>
    </w:p>
    <w:p w14:paraId="05B0C7C1">
      <w:pPr>
        <w:pStyle w:val="10"/>
        <w:spacing w:before="1"/>
        <w:ind w:left="500"/>
        <w:rPr>
          <w:b/>
          <w:bCs/>
          <w:color w:val="2F5597" w:themeColor="accent1" w:themeShade="BF"/>
          <w:sz w:val="32"/>
          <w:szCs w:val="32"/>
        </w:rPr>
      </w:pPr>
    </w:p>
    <w:p w14:paraId="19238515">
      <w:pPr>
        <w:pStyle w:val="10"/>
        <w:spacing w:before="1"/>
        <w:ind w:left="500"/>
        <w:rPr>
          <w:b/>
          <w:bCs/>
          <w:color w:val="2F5597" w:themeColor="accent1" w:themeShade="BF"/>
          <w:sz w:val="32"/>
          <w:szCs w:val="32"/>
        </w:rPr>
      </w:pPr>
    </w:p>
    <w:p w14:paraId="7F5BAE97">
      <w:pPr>
        <w:pStyle w:val="10"/>
        <w:spacing w:before="1"/>
        <w:ind w:left="500"/>
        <w:rPr>
          <w:b/>
          <w:bCs/>
          <w:color w:val="2F5597" w:themeColor="accent1" w:themeShade="BF"/>
          <w:sz w:val="32"/>
          <w:szCs w:val="32"/>
        </w:rPr>
      </w:pPr>
    </w:p>
    <w:p w14:paraId="438BA9C7">
      <w:pPr>
        <w:pStyle w:val="10"/>
        <w:spacing w:before="1"/>
        <w:ind w:left="500"/>
        <w:rPr>
          <w:b/>
          <w:bCs/>
          <w:color w:val="2F5597" w:themeColor="accent1" w:themeShade="BF"/>
          <w:sz w:val="32"/>
          <w:szCs w:val="32"/>
        </w:rPr>
      </w:pPr>
    </w:p>
    <w:p w14:paraId="602FCD50">
      <w:pPr>
        <w:pStyle w:val="10"/>
        <w:spacing w:before="1"/>
        <w:ind w:left="500"/>
        <w:rPr>
          <w:b/>
          <w:bCs/>
          <w:color w:val="2F5597" w:themeColor="accent1" w:themeShade="BF"/>
        </w:rPr>
      </w:pPr>
      <w:r>
        <w:rPr>
          <w:b/>
          <w:bCs/>
          <w:color w:val="2F5597" w:themeColor="accent1" w:themeShade="BF"/>
        </w:rPr>
        <w:t>Card</w:t>
      </w:r>
      <w:r>
        <w:rPr>
          <w:b/>
          <w:bCs/>
          <w:color w:val="2F5597" w:themeColor="accent1" w:themeShade="BF"/>
          <w:spacing w:val="-9"/>
        </w:rPr>
        <w:t xml:space="preserve"> </w:t>
      </w:r>
      <w:r>
        <w:rPr>
          <w:b/>
          <w:bCs/>
          <w:color w:val="2F5597" w:themeColor="accent1" w:themeShade="BF"/>
        </w:rPr>
        <w:t xml:space="preserve">&amp; </w:t>
      </w:r>
      <w:r>
        <w:rPr>
          <w:b/>
          <w:bCs/>
          <w:color w:val="2F5597" w:themeColor="accent1" w:themeShade="BF"/>
          <w:spacing w:val="-5"/>
        </w:rPr>
        <w:t>ADC</w:t>
      </w:r>
    </w:p>
    <w:p w14:paraId="24E450E1">
      <w:pPr>
        <w:pStyle w:val="10"/>
        <w:spacing w:before="96"/>
        <w:rPr>
          <w:sz w:val="20"/>
        </w:rPr>
      </w:pPr>
      <w:r>
        <w:rPr>
          <w:sz w:val="12"/>
        </w:rPr>
        <mc:AlternateContent>
          <mc:Choice Requires="wps">
            <w:drawing>
              <wp:anchor distT="0" distB="0" distL="114300" distR="114300" simplePos="0" relativeHeight="251723776" behindDoc="0" locked="0" layoutInCell="1" allowOverlap="1">
                <wp:simplePos x="0" y="0"/>
                <wp:positionH relativeFrom="column">
                  <wp:posOffset>-130810</wp:posOffset>
                </wp:positionH>
                <wp:positionV relativeFrom="paragraph">
                  <wp:posOffset>194945</wp:posOffset>
                </wp:positionV>
                <wp:extent cx="1675765" cy="948055"/>
                <wp:effectExtent l="0" t="0" r="635" b="4445"/>
                <wp:wrapNone/>
                <wp:docPr id="102" name="Rectangle 102"/>
                <wp:cNvGraphicFramePr/>
                <a:graphic xmlns:a="http://schemas.openxmlformats.org/drawingml/2006/main">
                  <a:graphicData uri="http://schemas.microsoft.com/office/word/2010/wordprocessingShape">
                    <wps:wsp>
                      <wps:cNvSpPr/>
                      <wps:spPr>
                        <a:xfrm>
                          <a:off x="0" y="0"/>
                          <a:ext cx="1675765" cy="948267"/>
                        </a:xfrm>
                        <a:prstGeom prst="rect">
                          <a:avLst/>
                        </a:prstGeom>
                        <a:solidFill>
                          <a:srgbClr val="FFC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51807CA">
                            <w:pPr>
                              <w:pStyle w:val="10"/>
                              <w:spacing w:before="1" w:line="213" w:lineRule="auto"/>
                              <w:ind w:left="873" w:right="142" w:hanging="732"/>
                              <w:jc w:val="both"/>
                              <w:rPr>
                                <w:b/>
                                <w:bCs/>
                              </w:rPr>
                            </w:pPr>
                            <w:r>
                              <w:rPr>
                                <w:b/>
                                <w:bCs/>
                                <w:color w:val="44536A"/>
                              </w:rPr>
                              <w:t>NCC</w:t>
                            </w:r>
                            <w:r>
                              <w:rPr>
                                <w:b/>
                                <w:bCs/>
                                <w:color w:val="44536A"/>
                                <w:spacing w:val="-16"/>
                              </w:rPr>
                              <w:t xml:space="preserve"> </w:t>
                            </w:r>
                            <w:r>
                              <w:rPr>
                                <w:b/>
                                <w:bCs/>
                                <w:color w:val="44536A"/>
                              </w:rPr>
                              <w:t>Bank</w:t>
                            </w:r>
                            <w:r>
                              <w:rPr>
                                <w:b/>
                                <w:bCs/>
                                <w:color w:val="44536A"/>
                                <w:spacing w:val="-18"/>
                              </w:rPr>
                              <w:t xml:space="preserve"> </w:t>
                            </w:r>
                            <w:r>
                              <w:rPr>
                                <w:b/>
                                <w:bCs/>
                                <w:color w:val="44536A"/>
                              </w:rPr>
                              <w:t xml:space="preserve">credit </w:t>
                            </w:r>
                            <w:r>
                              <w:rPr>
                                <w:b/>
                                <w:bCs/>
                                <w:color w:val="44536A"/>
                                <w:spacing w:val="-4"/>
                              </w:rPr>
                              <w:t>card</w:t>
                            </w:r>
                          </w:p>
                          <w:p w14:paraId="75EFB2C3">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Rectangle 102" o:spid="_x0000_s1026" o:spt="1" style="position:absolute;left:0pt;margin-left:-10.3pt;margin-top:15.35pt;height:74.65pt;width:131.95pt;z-index:251723776;v-text-anchor:middle;mso-width-relative:page;mso-height-relative:page;" fillcolor="#FFC000" filled="t" stroked="f" coordsize="21600,21600" o:gfxdata="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">
                <v:fill on="t" focussize="0,0"/>
                <v:stroke on="f" weight="1pt" miterlimit="8" joinstyle="miter"/>
                <v:imagedata o:title=""/>
                <o:lock v:ext="edit" aspectratio="f"/>
                <v:textbox>
                  <w:txbxContent>
                    <w:p w14:paraId="351807CA">
                      <w:pPr>
                        <w:pStyle w:val="10"/>
                        <w:spacing w:before="1" w:line="213" w:lineRule="auto"/>
                        <w:ind w:left="873" w:right="142" w:hanging="732"/>
                        <w:jc w:val="both"/>
                        <w:rPr>
                          <w:b/>
                          <w:bCs/>
                        </w:rPr>
                      </w:pPr>
                      <w:r>
                        <w:rPr>
                          <w:b/>
                          <w:bCs/>
                          <w:color w:val="44536A"/>
                        </w:rPr>
                        <w:t>NCC</w:t>
                      </w:r>
                      <w:r>
                        <w:rPr>
                          <w:b/>
                          <w:bCs/>
                          <w:color w:val="44536A"/>
                          <w:spacing w:val="-16"/>
                        </w:rPr>
                        <w:t xml:space="preserve"> </w:t>
                      </w:r>
                      <w:r>
                        <w:rPr>
                          <w:b/>
                          <w:bCs/>
                          <w:color w:val="44536A"/>
                        </w:rPr>
                        <w:t>Bank</w:t>
                      </w:r>
                      <w:r>
                        <w:rPr>
                          <w:b/>
                          <w:bCs/>
                          <w:color w:val="44536A"/>
                          <w:spacing w:val="-18"/>
                        </w:rPr>
                        <w:t xml:space="preserve"> </w:t>
                      </w:r>
                      <w:r>
                        <w:rPr>
                          <w:b/>
                          <w:bCs/>
                          <w:color w:val="44536A"/>
                        </w:rPr>
                        <w:t xml:space="preserve">credit </w:t>
                      </w:r>
                      <w:r>
                        <w:rPr>
                          <w:b/>
                          <w:bCs/>
                          <w:color w:val="44536A"/>
                          <w:spacing w:val="-4"/>
                        </w:rPr>
                        <w:t>card</w:t>
                      </w:r>
                    </w:p>
                    <w:p w14:paraId="75EFB2C3">
                      <w:pPr>
                        <w:jc w:val="center"/>
                      </w:pPr>
                    </w:p>
                  </w:txbxContent>
                </v:textbox>
              </v:rect>
            </w:pict>
          </mc:Fallback>
        </mc:AlternateContent>
      </w:r>
      <w:r>
        <w:rPr>
          <w:sz w:val="12"/>
        </w:rPr>
        <mc:AlternateContent>
          <mc:Choice Requires="wps">
            <w:drawing>
              <wp:anchor distT="0" distB="0" distL="114300" distR="114300" simplePos="0" relativeHeight="251726848" behindDoc="0" locked="0" layoutInCell="1" allowOverlap="1">
                <wp:simplePos x="0" y="0"/>
                <wp:positionH relativeFrom="column">
                  <wp:posOffset>4842510</wp:posOffset>
                </wp:positionH>
                <wp:positionV relativeFrom="paragraph">
                  <wp:posOffset>227965</wp:posOffset>
                </wp:positionV>
                <wp:extent cx="1557655" cy="914400"/>
                <wp:effectExtent l="0" t="0" r="23495" b="19050"/>
                <wp:wrapNone/>
                <wp:docPr id="101" name="Rectangle 101"/>
                <wp:cNvGraphicFramePr/>
                <a:graphic xmlns:a="http://schemas.openxmlformats.org/drawingml/2006/main">
                  <a:graphicData uri="http://schemas.microsoft.com/office/word/2010/wordprocessingShape">
                    <wps:wsp>
                      <wps:cNvSpPr/>
                      <wps:spPr>
                        <a:xfrm>
                          <a:off x="0" y="0"/>
                          <a:ext cx="1557866" cy="914400"/>
                        </a:xfrm>
                        <a:prstGeom prst="rect">
                          <a:avLst/>
                        </a:prstGeom>
                        <a:solidFill>
                          <a:srgbClr val="4472C4"/>
                        </a:solidFill>
                        <a:ln w="12700" cap="flat" cmpd="sng" algn="ctr">
                          <a:solidFill>
                            <a:srgbClr val="4472C4">
                              <a:shade val="50000"/>
                            </a:srgbClr>
                          </a:solidFill>
                          <a:prstDash val="solid"/>
                          <a:miter lim="800000"/>
                        </a:ln>
                        <a:effectLst/>
                      </wps:spPr>
                      <wps:txbx>
                        <w:txbxContent>
                          <w:p w14:paraId="0FCB70B8">
                            <w:pPr>
                              <w:pStyle w:val="10"/>
                              <w:spacing w:before="1" w:line="213" w:lineRule="auto"/>
                              <w:rPr>
                                <w:b/>
                                <w:bCs/>
                                <w:color w:val="FFFFFF" w:themeColor="background1"/>
                                <w14:textFill>
                                  <w14:solidFill>
                                    <w14:schemeClr w14:val="bg1"/>
                                  </w14:solidFill>
                                </w14:textFill>
                              </w:rPr>
                            </w:pPr>
                            <w:r>
                              <w:rPr>
                                <w:b/>
                                <w:bCs/>
                                <w:color w:val="FFFFFF" w:themeColor="background1"/>
                                <w14:textFill>
                                  <w14:solidFill>
                                    <w14:schemeClr w14:val="bg1"/>
                                  </w14:solidFill>
                                </w14:textFill>
                              </w:rPr>
                              <w:t>Credit</w:t>
                            </w:r>
                            <w:r>
                              <w:rPr>
                                <w:b/>
                                <w:bCs/>
                                <w:color w:val="FFFFFF" w:themeColor="background1"/>
                                <w:spacing w:val="-18"/>
                                <w14:textFill>
                                  <w14:solidFill>
                                    <w14:schemeClr w14:val="bg1"/>
                                  </w14:solidFill>
                                </w14:textFill>
                              </w:rPr>
                              <w:t xml:space="preserve"> </w:t>
                            </w:r>
                            <w:r>
                              <w:rPr>
                                <w:b/>
                                <w:bCs/>
                                <w:color w:val="FFFFFF" w:themeColor="background1"/>
                                <w14:textFill>
                                  <w14:solidFill>
                                    <w14:schemeClr w14:val="bg1"/>
                                  </w14:solidFill>
                                </w14:textFill>
                              </w:rPr>
                              <w:t>card</w:t>
                            </w:r>
                            <w:r>
                              <w:rPr>
                                <w:b/>
                                <w:bCs/>
                                <w:color w:val="FFFFFF" w:themeColor="background1"/>
                                <w:spacing w:val="-15"/>
                                <w14:textFill>
                                  <w14:solidFill>
                                    <w14:schemeClr w14:val="bg1"/>
                                  </w14:solidFill>
                                </w14:textFill>
                              </w:rPr>
                              <w:t xml:space="preserve"> </w:t>
                            </w:r>
                            <w:r>
                              <w:rPr>
                                <w:b/>
                                <w:bCs/>
                                <w:color w:val="FFFFFF" w:themeColor="background1"/>
                                <w14:textFill>
                                  <w14:solidFill>
                                    <w14:schemeClr w14:val="bg1"/>
                                  </w14:solidFill>
                                </w14:textFill>
                              </w:rPr>
                              <w:t>value added service</w:t>
                            </w:r>
                          </w:p>
                          <w:p w14:paraId="0AAFFE6A">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Rectangle 101" o:spid="_x0000_s1026" o:spt="1" style="position:absolute;left:0pt;margin-left:381.3pt;margin-top:17.95pt;height:72pt;width:122.65pt;z-index:251726848;v-text-anchor:middle;mso-width-relative:page;mso-height-relative:page;" fillcolor="#4472C4" filled="t" stroked="t" coordsize="21600,21600" o:gfxdata="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">
                <v:fill on="t" focussize="0,0"/>
                <v:stroke weight="1pt" color="#2F528F" miterlimit="8" joinstyle="miter"/>
                <v:imagedata o:title=""/>
                <o:lock v:ext="edit" aspectratio="f"/>
                <v:textbox>
                  <w:txbxContent>
                    <w:p w14:paraId="0FCB70B8">
                      <w:pPr>
                        <w:pStyle w:val="10"/>
                        <w:spacing w:before="1" w:line="213" w:lineRule="auto"/>
                        <w:rPr>
                          <w:b/>
                          <w:bCs/>
                          <w:color w:val="FFFFFF" w:themeColor="background1"/>
                          <w14:textFill>
                            <w14:solidFill>
                              <w14:schemeClr w14:val="bg1"/>
                            </w14:solidFill>
                          </w14:textFill>
                        </w:rPr>
                      </w:pPr>
                      <w:r>
                        <w:rPr>
                          <w:b/>
                          <w:bCs/>
                          <w:color w:val="FFFFFF" w:themeColor="background1"/>
                          <w14:textFill>
                            <w14:solidFill>
                              <w14:schemeClr w14:val="bg1"/>
                            </w14:solidFill>
                          </w14:textFill>
                        </w:rPr>
                        <w:t>Credit</w:t>
                      </w:r>
                      <w:r>
                        <w:rPr>
                          <w:b/>
                          <w:bCs/>
                          <w:color w:val="FFFFFF" w:themeColor="background1"/>
                          <w:spacing w:val="-18"/>
                          <w14:textFill>
                            <w14:solidFill>
                              <w14:schemeClr w14:val="bg1"/>
                            </w14:solidFill>
                          </w14:textFill>
                        </w:rPr>
                        <w:t xml:space="preserve"> </w:t>
                      </w:r>
                      <w:r>
                        <w:rPr>
                          <w:b/>
                          <w:bCs/>
                          <w:color w:val="FFFFFF" w:themeColor="background1"/>
                          <w14:textFill>
                            <w14:solidFill>
                              <w14:schemeClr w14:val="bg1"/>
                            </w14:solidFill>
                          </w14:textFill>
                        </w:rPr>
                        <w:t>card</w:t>
                      </w:r>
                      <w:r>
                        <w:rPr>
                          <w:b/>
                          <w:bCs/>
                          <w:color w:val="FFFFFF" w:themeColor="background1"/>
                          <w:spacing w:val="-15"/>
                          <w14:textFill>
                            <w14:solidFill>
                              <w14:schemeClr w14:val="bg1"/>
                            </w14:solidFill>
                          </w14:textFill>
                        </w:rPr>
                        <w:t xml:space="preserve"> </w:t>
                      </w:r>
                      <w:r>
                        <w:rPr>
                          <w:b/>
                          <w:bCs/>
                          <w:color w:val="FFFFFF" w:themeColor="background1"/>
                          <w14:textFill>
                            <w14:solidFill>
                              <w14:schemeClr w14:val="bg1"/>
                            </w14:solidFill>
                          </w14:textFill>
                        </w:rPr>
                        <w:t>value added service</w:t>
                      </w:r>
                    </w:p>
                    <w:p w14:paraId="0AAFFE6A">
                      <w:pPr>
                        <w:jc w:val="center"/>
                      </w:pPr>
                    </w:p>
                  </w:txbxContent>
                </v:textbox>
              </v:rect>
            </w:pict>
          </mc:Fallback>
        </mc:AlternateContent>
      </w:r>
      <w:r>
        <w:rPr>
          <w:sz w:val="12"/>
        </w:rPr>
        <mc:AlternateContent>
          <mc:Choice Requires="wps">
            <w:drawing>
              <wp:anchor distT="0" distB="0" distL="114300" distR="114300" simplePos="0" relativeHeight="251725824" behindDoc="0" locked="0" layoutInCell="1" allowOverlap="1">
                <wp:simplePos x="0" y="0"/>
                <wp:positionH relativeFrom="column">
                  <wp:posOffset>3207385</wp:posOffset>
                </wp:positionH>
                <wp:positionV relativeFrom="paragraph">
                  <wp:posOffset>227965</wp:posOffset>
                </wp:positionV>
                <wp:extent cx="1591945" cy="914400"/>
                <wp:effectExtent l="0" t="0" r="27940" b="19050"/>
                <wp:wrapNone/>
                <wp:docPr id="100" name="Rectangle 100"/>
                <wp:cNvGraphicFramePr/>
                <a:graphic xmlns:a="http://schemas.openxmlformats.org/drawingml/2006/main">
                  <a:graphicData uri="http://schemas.microsoft.com/office/word/2010/wordprocessingShape">
                    <wps:wsp>
                      <wps:cNvSpPr/>
                      <wps:spPr>
                        <a:xfrm>
                          <a:off x="0" y="0"/>
                          <a:ext cx="1591734" cy="914400"/>
                        </a:xfrm>
                        <a:prstGeom prst="rect">
                          <a:avLst/>
                        </a:prstGeom>
                        <a:solidFill>
                          <a:schemeClr val="accent2">
                            <a:lumMod val="60000"/>
                            <a:lumOff val="40000"/>
                          </a:schemeClr>
                        </a:solidFill>
                        <a:ln w="12700" cap="flat" cmpd="sng" algn="ctr">
                          <a:solidFill>
                            <a:srgbClr val="4472C4">
                              <a:shade val="50000"/>
                            </a:srgbClr>
                          </a:solidFill>
                          <a:prstDash val="solid"/>
                          <a:miter lim="800000"/>
                        </a:ln>
                        <a:effectLst/>
                      </wps:spPr>
                      <wps:txbx>
                        <w:txbxContent>
                          <w:p w14:paraId="7FECA2EA">
                            <w:pPr>
                              <w:pStyle w:val="10"/>
                              <w:spacing w:before="52"/>
                            </w:pPr>
                          </w:p>
                          <w:p w14:paraId="3432ED3C">
                            <w:pPr>
                              <w:pStyle w:val="10"/>
                              <w:spacing w:before="1" w:line="213" w:lineRule="auto"/>
                              <w:ind w:left="790" w:hanging="569"/>
                              <w:jc w:val="both"/>
                              <w:rPr>
                                <w:b/>
                                <w:bCs/>
                              </w:rPr>
                            </w:pPr>
                            <w:r>
                              <w:rPr>
                                <w:b/>
                                <w:bCs/>
                                <w:color w:val="44536A"/>
                              </w:rPr>
                              <w:t>NCC</w:t>
                            </w:r>
                            <w:r>
                              <w:rPr>
                                <w:b/>
                                <w:bCs/>
                                <w:color w:val="44536A"/>
                                <w:spacing w:val="-18"/>
                              </w:rPr>
                              <w:t xml:space="preserve"> </w:t>
                            </w:r>
                            <w:r>
                              <w:rPr>
                                <w:b/>
                                <w:bCs/>
                                <w:color w:val="44536A"/>
                              </w:rPr>
                              <w:t>Bank</w:t>
                            </w:r>
                            <w:r>
                              <w:rPr>
                                <w:b/>
                                <w:bCs/>
                                <w:color w:val="44536A"/>
                                <w:spacing w:val="-17"/>
                              </w:rPr>
                              <w:t xml:space="preserve"> </w:t>
                            </w:r>
                            <w:r>
                              <w:rPr>
                                <w:b/>
                                <w:bCs/>
                                <w:color w:val="44536A"/>
                              </w:rPr>
                              <w:t xml:space="preserve">card </w:t>
                            </w:r>
                            <w:r>
                              <w:rPr>
                                <w:b/>
                                <w:bCs/>
                                <w:color w:val="44536A"/>
                                <w:spacing w:val="-2"/>
                              </w:rPr>
                              <w:t>offers</w:t>
                            </w:r>
                          </w:p>
                          <w:p w14:paraId="20C3E4F3">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Rectangle 100" o:spid="_x0000_s1026" o:spt="1" style="position:absolute;left:0pt;margin-left:252.55pt;margin-top:17.95pt;height:72pt;width:125.35pt;z-index:251725824;v-text-anchor:middle;mso-width-relative:page;mso-height-relative:page;" fillcolor="#F4B183 [1941]" filled="t" stroked="t" coordsize="21600,21600" o:gfxdata="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">
                <v:fill on="t" focussize="0,0"/>
                <v:stroke weight="1pt" color="#2F528F" miterlimit="8" joinstyle="miter"/>
                <v:imagedata o:title=""/>
                <o:lock v:ext="edit" aspectratio="f"/>
                <v:textbox>
                  <w:txbxContent>
                    <w:p w14:paraId="7FECA2EA">
                      <w:pPr>
                        <w:pStyle w:val="10"/>
                        <w:spacing w:before="52"/>
                      </w:pPr>
                    </w:p>
                    <w:p w14:paraId="3432ED3C">
                      <w:pPr>
                        <w:pStyle w:val="10"/>
                        <w:spacing w:before="1" w:line="213" w:lineRule="auto"/>
                        <w:ind w:left="790" w:hanging="569"/>
                        <w:jc w:val="both"/>
                        <w:rPr>
                          <w:b/>
                          <w:bCs/>
                        </w:rPr>
                      </w:pPr>
                      <w:r>
                        <w:rPr>
                          <w:b/>
                          <w:bCs/>
                          <w:color w:val="44536A"/>
                        </w:rPr>
                        <w:t>NCC</w:t>
                      </w:r>
                      <w:r>
                        <w:rPr>
                          <w:b/>
                          <w:bCs/>
                          <w:color w:val="44536A"/>
                          <w:spacing w:val="-18"/>
                        </w:rPr>
                        <w:t xml:space="preserve"> </w:t>
                      </w:r>
                      <w:r>
                        <w:rPr>
                          <w:b/>
                          <w:bCs/>
                          <w:color w:val="44536A"/>
                        </w:rPr>
                        <w:t>Bank</w:t>
                      </w:r>
                      <w:r>
                        <w:rPr>
                          <w:b/>
                          <w:bCs/>
                          <w:color w:val="44536A"/>
                          <w:spacing w:val="-17"/>
                        </w:rPr>
                        <w:t xml:space="preserve"> </w:t>
                      </w:r>
                      <w:r>
                        <w:rPr>
                          <w:b/>
                          <w:bCs/>
                          <w:color w:val="44536A"/>
                        </w:rPr>
                        <w:t xml:space="preserve">card </w:t>
                      </w:r>
                      <w:r>
                        <w:rPr>
                          <w:b/>
                          <w:bCs/>
                          <w:color w:val="44536A"/>
                          <w:spacing w:val="-2"/>
                        </w:rPr>
                        <w:t>offers</w:t>
                      </w:r>
                    </w:p>
                    <w:p w14:paraId="20C3E4F3">
                      <w:pPr>
                        <w:jc w:val="center"/>
                      </w:pPr>
                    </w:p>
                  </w:txbxContent>
                </v:textbox>
              </v:rect>
            </w:pict>
          </mc:Fallback>
        </mc:AlternateContent>
      </w:r>
      <w:r>
        <w:rPr>
          <w:sz w:val="12"/>
        </w:rPr>
        <mc:AlternateContent>
          <mc:Choice Requires="wps">
            <w:drawing>
              <wp:anchor distT="0" distB="0" distL="114300" distR="114300" simplePos="0" relativeHeight="251724800" behindDoc="0" locked="0" layoutInCell="1" allowOverlap="1">
                <wp:simplePos x="0" y="0"/>
                <wp:positionH relativeFrom="column">
                  <wp:posOffset>1607185</wp:posOffset>
                </wp:positionH>
                <wp:positionV relativeFrom="paragraph">
                  <wp:posOffset>227965</wp:posOffset>
                </wp:positionV>
                <wp:extent cx="1557655" cy="914400"/>
                <wp:effectExtent l="0" t="0" r="23495" b="19050"/>
                <wp:wrapNone/>
                <wp:docPr id="103" name="Rectangle 103"/>
                <wp:cNvGraphicFramePr/>
                <a:graphic xmlns:a="http://schemas.openxmlformats.org/drawingml/2006/main">
                  <a:graphicData uri="http://schemas.microsoft.com/office/word/2010/wordprocessingShape">
                    <wps:wsp>
                      <wps:cNvSpPr/>
                      <wps:spPr>
                        <a:xfrm>
                          <a:off x="0" y="0"/>
                          <a:ext cx="1557867" cy="914400"/>
                        </a:xfrm>
                        <a:prstGeom prst="rect">
                          <a:avLst/>
                        </a:prstGeom>
                        <a:solidFill>
                          <a:schemeClr val="accent6">
                            <a:lumMod val="40000"/>
                            <a:lumOff val="60000"/>
                          </a:schemeClr>
                        </a:solidFill>
                        <a:ln w="12700" cap="flat" cmpd="sng" algn="ctr">
                          <a:solidFill>
                            <a:srgbClr val="4472C4">
                              <a:shade val="50000"/>
                            </a:srgbClr>
                          </a:solidFill>
                          <a:prstDash val="solid"/>
                          <a:miter lim="800000"/>
                        </a:ln>
                        <a:effectLst/>
                      </wps:spPr>
                      <wps:txbx>
                        <w:txbxContent>
                          <w:p w14:paraId="08F63903">
                            <w:pPr>
                              <w:pStyle w:val="10"/>
                              <w:spacing w:before="52"/>
                            </w:pPr>
                          </w:p>
                          <w:p w14:paraId="68F5E095">
                            <w:pPr>
                              <w:pStyle w:val="10"/>
                              <w:spacing w:before="1" w:line="213" w:lineRule="auto"/>
                              <w:ind w:left="873" w:hanging="694"/>
                              <w:jc w:val="both"/>
                              <w:rPr>
                                <w:b/>
                                <w:bCs/>
                              </w:rPr>
                            </w:pPr>
                            <w:r>
                              <w:rPr>
                                <w:b/>
                                <w:bCs/>
                                <w:color w:val="44536A"/>
                              </w:rPr>
                              <w:t>NCC</w:t>
                            </w:r>
                            <w:r>
                              <w:rPr>
                                <w:b/>
                                <w:bCs/>
                                <w:color w:val="44536A"/>
                                <w:spacing w:val="-15"/>
                              </w:rPr>
                              <w:t xml:space="preserve"> </w:t>
                            </w:r>
                            <w:r>
                              <w:rPr>
                                <w:b/>
                                <w:bCs/>
                                <w:color w:val="44536A"/>
                              </w:rPr>
                              <w:t>Bank</w:t>
                            </w:r>
                            <w:r>
                              <w:rPr>
                                <w:b/>
                                <w:bCs/>
                                <w:color w:val="44536A"/>
                                <w:spacing w:val="-17"/>
                              </w:rPr>
                              <w:t xml:space="preserve"> </w:t>
                            </w:r>
                            <w:r>
                              <w:rPr>
                                <w:b/>
                                <w:bCs/>
                                <w:color w:val="44536A"/>
                              </w:rPr>
                              <w:t xml:space="preserve">debit </w:t>
                            </w:r>
                            <w:r>
                              <w:rPr>
                                <w:b/>
                                <w:bCs/>
                                <w:color w:val="44536A"/>
                                <w:spacing w:val="-4"/>
                              </w:rPr>
                              <w:t>card</w:t>
                            </w:r>
                          </w:p>
                          <w:p w14:paraId="3BB5B2AF">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Rectangle 103" o:spid="_x0000_s1026" o:spt="1" style="position:absolute;left:0pt;margin-left:126.55pt;margin-top:17.95pt;height:72pt;width:122.65pt;z-index:251724800;v-text-anchor:middle;mso-width-relative:page;mso-height-relative:page;" fillcolor="#C5E0B4 [1305]" filled="t" stroked="t" coordsize="21600,21600" o:gfxdata="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">
                <v:fill on="t" focussize="0,0"/>
                <v:stroke weight="1pt" color="#2F528F" miterlimit="8" joinstyle="miter"/>
                <v:imagedata o:title=""/>
                <o:lock v:ext="edit" aspectratio="f"/>
                <v:textbox>
                  <w:txbxContent>
                    <w:p w14:paraId="08F63903">
                      <w:pPr>
                        <w:pStyle w:val="10"/>
                        <w:spacing w:before="52"/>
                      </w:pPr>
                    </w:p>
                    <w:p w14:paraId="68F5E095">
                      <w:pPr>
                        <w:pStyle w:val="10"/>
                        <w:spacing w:before="1" w:line="213" w:lineRule="auto"/>
                        <w:ind w:left="873" w:hanging="694"/>
                        <w:jc w:val="both"/>
                        <w:rPr>
                          <w:b/>
                          <w:bCs/>
                        </w:rPr>
                      </w:pPr>
                      <w:r>
                        <w:rPr>
                          <w:b/>
                          <w:bCs/>
                          <w:color w:val="44536A"/>
                        </w:rPr>
                        <w:t>NCC</w:t>
                      </w:r>
                      <w:r>
                        <w:rPr>
                          <w:b/>
                          <w:bCs/>
                          <w:color w:val="44536A"/>
                          <w:spacing w:val="-15"/>
                        </w:rPr>
                        <w:t xml:space="preserve"> </w:t>
                      </w:r>
                      <w:r>
                        <w:rPr>
                          <w:b/>
                          <w:bCs/>
                          <w:color w:val="44536A"/>
                        </w:rPr>
                        <w:t>Bank</w:t>
                      </w:r>
                      <w:r>
                        <w:rPr>
                          <w:b/>
                          <w:bCs/>
                          <w:color w:val="44536A"/>
                          <w:spacing w:val="-17"/>
                        </w:rPr>
                        <w:t xml:space="preserve"> </w:t>
                      </w:r>
                      <w:r>
                        <w:rPr>
                          <w:b/>
                          <w:bCs/>
                          <w:color w:val="44536A"/>
                        </w:rPr>
                        <w:t xml:space="preserve">debit </w:t>
                      </w:r>
                      <w:r>
                        <w:rPr>
                          <w:b/>
                          <w:bCs/>
                          <w:color w:val="44536A"/>
                          <w:spacing w:val="-4"/>
                        </w:rPr>
                        <w:t>card</w:t>
                      </w:r>
                    </w:p>
                    <w:p w14:paraId="3BB5B2AF">
                      <w:pPr>
                        <w:jc w:val="center"/>
                      </w:pPr>
                    </w:p>
                  </w:txbxContent>
                </v:textbox>
              </v:rect>
            </w:pict>
          </mc:Fallback>
        </mc:AlternateContent>
      </w:r>
    </w:p>
    <w:p w14:paraId="38DEE13F">
      <w:pPr>
        <w:rPr>
          <w:sz w:val="20"/>
        </w:rPr>
        <w:sectPr>
          <w:pgSz w:w="12240" w:h="15840"/>
          <w:pgMar w:top="1820" w:right="1020" w:bottom="280" w:left="940" w:header="720" w:footer="720" w:gutter="0"/>
          <w:cols w:space="720" w:num="1"/>
        </w:sectPr>
      </w:pPr>
    </w:p>
    <w:p w14:paraId="160134D4">
      <w:pPr>
        <w:pStyle w:val="10"/>
        <w:spacing w:before="71"/>
        <w:ind w:left="500"/>
        <w:rPr>
          <w:b/>
          <w:bCs/>
          <w:color w:val="2F5597" w:themeColor="accent1" w:themeShade="BF"/>
        </w:rPr>
      </w:pPr>
      <w:r>
        <w:rPr>
          <w:b/>
          <w:bCs/>
          <w:color w:val="2F5597" w:themeColor="accent1" w:themeShade="BF"/>
        </w:rPr>
        <w:t>NRB</w:t>
      </w:r>
      <w:r>
        <w:rPr>
          <w:b/>
          <w:bCs/>
          <w:color w:val="2F5597" w:themeColor="accent1" w:themeShade="BF"/>
          <w:spacing w:val="-4"/>
        </w:rPr>
        <w:t xml:space="preserve"> </w:t>
      </w:r>
      <w:r>
        <w:rPr>
          <w:b/>
          <w:bCs/>
          <w:color w:val="2F5597" w:themeColor="accent1" w:themeShade="BF"/>
          <w:spacing w:val="-2"/>
        </w:rPr>
        <w:t>Banking</w:t>
      </w:r>
    </w:p>
    <w:p w14:paraId="529AF7A5">
      <w:pPr>
        <w:pStyle w:val="10"/>
        <w:spacing w:before="81"/>
        <w:rPr>
          <w:sz w:val="20"/>
        </w:rPr>
      </w:pPr>
      <w:r>
        <w:rPr>
          <w:sz w:val="12"/>
        </w:rPr>
        <mc:AlternateContent>
          <mc:Choice Requires="wps">
            <w:drawing>
              <wp:anchor distT="0" distB="0" distL="114300" distR="114300" simplePos="0" relativeHeight="251716608" behindDoc="0" locked="0" layoutInCell="1" allowOverlap="1">
                <wp:simplePos x="0" y="0"/>
                <wp:positionH relativeFrom="column">
                  <wp:posOffset>5871210</wp:posOffset>
                </wp:positionH>
                <wp:positionV relativeFrom="paragraph">
                  <wp:posOffset>110490</wp:posOffset>
                </wp:positionV>
                <wp:extent cx="1176655" cy="762000"/>
                <wp:effectExtent l="0" t="0" r="23495" b="19050"/>
                <wp:wrapNone/>
                <wp:docPr id="131" name="Rectangle 131"/>
                <wp:cNvGraphicFramePr/>
                <a:graphic xmlns:a="http://schemas.openxmlformats.org/drawingml/2006/main">
                  <a:graphicData uri="http://schemas.microsoft.com/office/word/2010/wordprocessingShape">
                    <wps:wsp>
                      <wps:cNvSpPr/>
                      <wps:spPr>
                        <a:xfrm>
                          <a:off x="0" y="0"/>
                          <a:ext cx="1176867" cy="762000"/>
                        </a:xfrm>
                        <a:prstGeom prst="rect">
                          <a:avLst/>
                        </a:prstGeom>
                        <a:solidFill>
                          <a:srgbClr val="70AD47">
                            <a:lumMod val="40000"/>
                            <a:lumOff val="60000"/>
                          </a:srgbClr>
                        </a:solidFill>
                        <a:ln w="12700" cap="flat" cmpd="sng" algn="ctr">
                          <a:solidFill>
                            <a:srgbClr val="4472C4">
                              <a:shade val="50000"/>
                            </a:srgbClr>
                          </a:solidFill>
                          <a:prstDash val="solid"/>
                          <a:miter lim="800000"/>
                        </a:ln>
                        <a:effectLst/>
                      </wps:spPr>
                      <wps:txbx>
                        <w:txbxContent>
                          <w:p w14:paraId="45F290D1">
                            <w:pPr>
                              <w:pStyle w:val="10"/>
                              <w:spacing w:before="224" w:line="213" w:lineRule="auto"/>
                              <w:ind w:left="481" w:hanging="233"/>
                              <w:jc w:val="both"/>
                              <w:rPr>
                                <w:b/>
                                <w:bCs/>
                              </w:rPr>
                            </w:pPr>
                            <w:r>
                              <w:rPr>
                                <w:b/>
                                <w:bCs/>
                                <w:color w:val="44536A"/>
                              </w:rPr>
                              <w:t>NCC</w:t>
                            </w:r>
                            <w:r>
                              <w:rPr>
                                <w:b/>
                                <w:bCs/>
                                <w:color w:val="44536A"/>
                                <w:spacing w:val="-18"/>
                              </w:rPr>
                              <w:t xml:space="preserve"> </w:t>
                            </w:r>
                            <w:r>
                              <w:rPr>
                                <w:b/>
                                <w:bCs/>
                                <w:color w:val="44536A"/>
                              </w:rPr>
                              <w:t xml:space="preserve">Bank </w:t>
                            </w:r>
                            <w:r>
                              <w:rPr>
                                <w:b/>
                                <w:bCs/>
                                <w:color w:val="44536A"/>
                                <w:spacing w:val="-4"/>
                              </w:rPr>
                              <w:t>WDPS</w:t>
                            </w:r>
                          </w:p>
                          <w:p w14:paraId="05AA86DC">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Rectangle 131" o:spid="_x0000_s1026" o:spt="1" style="position:absolute;left:0pt;margin-left:462.3pt;margin-top:8.7pt;height:60pt;width:92.65pt;z-index:251716608;v-text-anchor:middle;mso-width-relative:page;mso-height-relative:page;" fillcolor="#C5E0B4" filled="t" stroked="t" coordsize="21600,21600" o:gfxdata="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">
                <v:fill on="t" focussize="0,0"/>
                <v:stroke weight="1pt" color="#2F528F" miterlimit="8" joinstyle="miter"/>
                <v:imagedata o:title=""/>
                <o:lock v:ext="edit" aspectratio="f"/>
                <v:textbox>
                  <w:txbxContent>
                    <w:p w14:paraId="45F290D1">
                      <w:pPr>
                        <w:pStyle w:val="10"/>
                        <w:spacing w:before="224" w:line="213" w:lineRule="auto"/>
                        <w:ind w:left="481" w:hanging="233"/>
                        <w:jc w:val="both"/>
                        <w:rPr>
                          <w:b/>
                          <w:bCs/>
                        </w:rPr>
                      </w:pPr>
                      <w:r>
                        <w:rPr>
                          <w:b/>
                          <w:bCs/>
                          <w:color w:val="44536A"/>
                        </w:rPr>
                        <w:t>NCC</w:t>
                      </w:r>
                      <w:r>
                        <w:rPr>
                          <w:b/>
                          <w:bCs/>
                          <w:color w:val="44536A"/>
                          <w:spacing w:val="-18"/>
                        </w:rPr>
                        <w:t xml:space="preserve"> </w:t>
                      </w:r>
                      <w:r>
                        <w:rPr>
                          <w:b/>
                          <w:bCs/>
                          <w:color w:val="44536A"/>
                        </w:rPr>
                        <w:t xml:space="preserve">Bank </w:t>
                      </w:r>
                      <w:r>
                        <w:rPr>
                          <w:b/>
                          <w:bCs/>
                          <w:color w:val="44536A"/>
                          <w:spacing w:val="-4"/>
                        </w:rPr>
                        <w:t>WDPS</w:t>
                      </w:r>
                    </w:p>
                    <w:p w14:paraId="05AA86DC">
                      <w:pPr>
                        <w:jc w:val="center"/>
                      </w:pPr>
                    </w:p>
                  </w:txbxContent>
                </v:textbox>
              </v:rect>
            </w:pict>
          </mc:Fallback>
        </mc:AlternateContent>
      </w:r>
      <w:r>
        <w:rPr>
          <w:sz w:val="12"/>
        </w:rPr>
        <mc:AlternateContent>
          <mc:Choice Requires="wps">
            <w:drawing>
              <wp:anchor distT="0" distB="0" distL="114300" distR="114300" simplePos="0" relativeHeight="251715584" behindDoc="0" locked="0" layoutInCell="1" allowOverlap="1">
                <wp:simplePos x="0" y="0"/>
                <wp:positionH relativeFrom="column">
                  <wp:posOffset>4432300</wp:posOffset>
                </wp:positionH>
                <wp:positionV relativeFrom="paragraph">
                  <wp:posOffset>118745</wp:posOffset>
                </wp:positionV>
                <wp:extent cx="1397635" cy="753745"/>
                <wp:effectExtent l="0" t="0" r="12700" b="27940"/>
                <wp:wrapNone/>
                <wp:docPr id="130" name="Rectangle 130"/>
                <wp:cNvGraphicFramePr/>
                <a:graphic xmlns:a="http://schemas.openxmlformats.org/drawingml/2006/main">
                  <a:graphicData uri="http://schemas.microsoft.com/office/word/2010/wordprocessingShape">
                    <wps:wsp>
                      <wps:cNvSpPr/>
                      <wps:spPr>
                        <a:xfrm>
                          <a:off x="0" y="0"/>
                          <a:ext cx="1397423" cy="753534"/>
                        </a:xfrm>
                        <a:prstGeom prst="rect">
                          <a:avLst/>
                        </a:prstGeom>
                        <a:solidFill>
                          <a:srgbClr val="4472C4"/>
                        </a:solidFill>
                        <a:ln w="12700" cap="flat" cmpd="sng" algn="ctr">
                          <a:solidFill>
                            <a:srgbClr val="4472C4">
                              <a:shade val="50000"/>
                            </a:srgbClr>
                          </a:solidFill>
                          <a:prstDash val="solid"/>
                          <a:miter lim="800000"/>
                        </a:ln>
                        <a:effectLst/>
                      </wps:spPr>
                      <wps:txbx>
                        <w:txbxContent>
                          <w:p w14:paraId="4D29BECC">
                            <w:pPr>
                              <w:pStyle w:val="10"/>
                              <w:spacing w:before="77" w:line="216" w:lineRule="auto"/>
                              <w:ind w:left="446" w:hanging="291"/>
                              <w:jc w:val="both"/>
                              <w:rPr>
                                <w:b/>
                                <w:bCs/>
                                <w:color w:val="FFFFFF" w:themeColor="background1"/>
                                <w14:textFill>
                                  <w14:solidFill>
                                    <w14:schemeClr w14:val="bg1"/>
                                  </w14:solidFill>
                                </w14:textFill>
                              </w:rPr>
                            </w:pPr>
                            <w:r>
                              <w:rPr>
                                <w:b/>
                                <w:bCs/>
                                <w:color w:val="FFFFFF" w:themeColor="background1"/>
                                <w14:textFill>
                                  <w14:solidFill>
                                    <w14:schemeClr w14:val="bg1"/>
                                  </w14:solidFill>
                                </w14:textFill>
                              </w:rPr>
                              <w:t>NRB</w:t>
                            </w:r>
                            <w:r>
                              <w:rPr>
                                <w:b/>
                                <w:bCs/>
                                <w:color w:val="FFFFFF" w:themeColor="background1"/>
                                <w:spacing w:val="-18"/>
                                <w14:textFill>
                                  <w14:solidFill>
                                    <w14:schemeClr w14:val="bg1"/>
                                  </w14:solidFill>
                                </w14:textFill>
                              </w:rPr>
                              <w:t xml:space="preserve"> </w:t>
                            </w:r>
                            <w:r>
                              <w:rPr>
                                <w:b/>
                                <w:bCs/>
                                <w:color w:val="FFFFFF" w:themeColor="background1"/>
                                <w14:textFill>
                                  <w14:solidFill>
                                    <w14:schemeClr w14:val="bg1"/>
                                  </w14:solidFill>
                                </w14:textFill>
                              </w:rPr>
                              <w:t xml:space="preserve">special </w:t>
                            </w:r>
                            <w:r>
                              <w:rPr>
                                <w:b/>
                                <w:bCs/>
                                <w:color w:val="FFFFFF" w:themeColor="background1"/>
                                <w:spacing w:val="-2"/>
                                <w14:textFill>
                                  <w14:solidFill>
                                    <w14:schemeClr w14:val="bg1"/>
                                  </w14:solidFill>
                                </w14:textFill>
                              </w:rPr>
                              <w:t>savings scheme</w:t>
                            </w:r>
                          </w:p>
                          <w:p w14:paraId="55896BF4">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Rectangle 130" o:spid="_x0000_s1026" o:spt="1" style="position:absolute;left:0pt;margin-left:349pt;margin-top:9.35pt;height:59.35pt;width:110.05pt;z-index:251715584;v-text-anchor:middle;mso-width-relative:page;mso-height-relative:page;" fillcolor="#4472C4" filled="t" stroked="t" coordsize="21600,21600" o:gfxdata="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">
                <v:fill on="t" focussize="0,0"/>
                <v:stroke weight="1pt" color="#2F528F" miterlimit="8" joinstyle="miter"/>
                <v:imagedata o:title=""/>
                <o:lock v:ext="edit" aspectratio="f"/>
                <v:textbox>
                  <w:txbxContent>
                    <w:p w14:paraId="4D29BECC">
                      <w:pPr>
                        <w:pStyle w:val="10"/>
                        <w:spacing w:before="77" w:line="216" w:lineRule="auto"/>
                        <w:ind w:left="446" w:hanging="291"/>
                        <w:jc w:val="both"/>
                        <w:rPr>
                          <w:b/>
                          <w:bCs/>
                          <w:color w:val="FFFFFF" w:themeColor="background1"/>
                          <w14:textFill>
                            <w14:solidFill>
                              <w14:schemeClr w14:val="bg1"/>
                            </w14:solidFill>
                          </w14:textFill>
                        </w:rPr>
                      </w:pPr>
                      <w:r>
                        <w:rPr>
                          <w:b/>
                          <w:bCs/>
                          <w:color w:val="FFFFFF" w:themeColor="background1"/>
                          <w14:textFill>
                            <w14:solidFill>
                              <w14:schemeClr w14:val="bg1"/>
                            </w14:solidFill>
                          </w14:textFill>
                        </w:rPr>
                        <w:t>NRB</w:t>
                      </w:r>
                      <w:r>
                        <w:rPr>
                          <w:b/>
                          <w:bCs/>
                          <w:color w:val="FFFFFF" w:themeColor="background1"/>
                          <w:spacing w:val="-18"/>
                          <w14:textFill>
                            <w14:solidFill>
                              <w14:schemeClr w14:val="bg1"/>
                            </w14:solidFill>
                          </w14:textFill>
                        </w:rPr>
                        <w:t xml:space="preserve"> </w:t>
                      </w:r>
                      <w:r>
                        <w:rPr>
                          <w:b/>
                          <w:bCs/>
                          <w:color w:val="FFFFFF" w:themeColor="background1"/>
                          <w14:textFill>
                            <w14:solidFill>
                              <w14:schemeClr w14:val="bg1"/>
                            </w14:solidFill>
                          </w14:textFill>
                        </w:rPr>
                        <w:t xml:space="preserve">special </w:t>
                      </w:r>
                      <w:r>
                        <w:rPr>
                          <w:b/>
                          <w:bCs/>
                          <w:color w:val="FFFFFF" w:themeColor="background1"/>
                          <w:spacing w:val="-2"/>
                          <w14:textFill>
                            <w14:solidFill>
                              <w14:schemeClr w14:val="bg1"/>
                            </w14:solidFill>
                          </w14:textFill>
                        </w:rPr>
                        <w:t>savings scheme</w:t>
                      </w:r>
                    </w:p>
                    <w:p w14:paraId="55896BF4">
                      <w:pPr>
                        <w:jc w:val="center"/>
                      </w:pPr>
                    </w:p>
                  </w:txbxContent>
                </v:textbox>
              </v:rect>
            </w:pict>
          </mc:Fallback>
        </mc:AlternateContent>
      </w:r>
      <w:r>
        <w:rPr>
          <w:sz w:val="12"/>
        </w:rPr>
        <mc:AlternateContent>
          <mc:Choice Requires="wps">
            <w:drawing>
              <wp:anchor distT="0" distB="0" distL="114300" distR="114300" simplePos="0" relativeHeight="251714560" behindDoc="0" locked="0" layoutInCell="1" allowOverlap="1">
                <wp:simplePos x="0" y="0"/>
                <wp:positionH relativeFrom="column">
                  <wp:posOffset>2984500</wp:posOffset>
                </wp:positionH>
                <wp:positionV relativeFrom="paragraph">
                  <wp:posOffset>118745</wp:posOffset>
                </wp:positionV>
                <wp:extent cx="1405255" cy="753745"/>
                <wp:effectExtent l="0" t="0" r="23495" b="27940"/>
                <wp:wrapNone/>
                <wp:docPr id="129" name="Rectangle 129"/>
                <wp:cNvGraphicFramePr/>
                <a:graphic xmlns:a="http://schemas.openxmlformats.org/drawingml/2006/main">
                  <a:graphicData uri="http://schemas.microsoft.com/office/word/2010/wordprocessingShape">
                    <wps:wsp>
                      <wps:cNvSpPr/>
                      <wps:spPr>
                        <a:xfrm>
                          <a:off x="0" y="0"/>
                          <a:ext cx="1405466" cy="753534"/>
                        </a:xfrm>
                        <a:prstGeom prst="rect">
                          <a:avLst/>
                        </a:prstGeom>
                        <a:solidFill>
                          <a:schemeClr val="accent2">
                            <a:lumMod val="60000"/>
                            <a:lumOff val="40000"/>
                          </a:schemeClr>
                        </a:solidFill>
                        <a:ln w="12700" cap="flat" cmpd="sng" algn="ctr">
                          <a:solidFill>
                            <a:srgbClr val="4472C4">
                              <a:shade val="50000"/>
                            </a:srgbClr>
                          </a:solidFill>
                          <a:prstDash val="solid"/>
                          <a:miter lim="800000"/>
                        </a:ln>
                        <a:effectLst/>
                      </wps:spPr>
                      <wps:txbx>
                        <w:txbxContent>
                          <w:p w14:paraId="3E034DCC">
                            <w:pPr>
                              <w:pStyle w:val="10"/>
                              <w:spacing w:before="51" w:line="305" w:lineRule="exact"/>
                              <w:ind w:left="3"/>
                              <w:jc w:val="both"/>
                              <w:rPr>
                                <w:b/>
                                <w:bCs/>
                              </w:rPr>
                            </w:pPr>
                            <w:r>
                              <w:rPr>
                                <w:b/>
                                <w:bCs/>
                                <w:color w:val="44536A"/>
                                <w:spacing w:val="-5"/>
                              </w:rPr>
                              <w:t>NRB</w:t>
                            </w:r>
                          </w:p>
                          <w:p w14:paraId="1FCC62ED">
                            <w:pPr>
                              <w:pStyle w:val="10"/>
                              <w:spacing w:line="289" w:lineRule="exact"/>
                              <w:ind w:left="3" w:right="3"/>
                              <w:jc w:val="both"/>
                              <w:rPr>
                                <w:b/>
                                <w:bCs/>
                              </w:rPr>
                            </w:pPr>
                            <w:r>
                              <w:rPr>
                                <w:b/>
                                <w:bCs/>
                                <w:color w:val="44536A"/>
                                <w:spacing w:val="-2"/>
                              </w:rPr>
                              <w:t>millionaire</w:t>
                            </w:r>
                          </w:p>
                          <w:p w14:paraId="7EFBF370">
                            <w:pPr>
                              <w:pStyle w:val="10"/>
                              <w:spacing w:line="306" w:lineRule="exact"/>
                              <w:ind w:left="3" w:right="1"/>
                              <w:jc w:val="both"/>
                              <w:rPr>
                                <w:b/>
                                <w:bCs/>
                              </w:rPr>
                            </w:pPr>
                            <w:r>
                              <w:rPr>
                                <w:b/>
                                <w:bCs/>
                                <w:color w:val="44536A"/>
                                <w:spacing w:val="-2"/>
                              </w:rPr>
                              <w:t>scheme</w:t>
                            </w:r>
                          </w:p>
                          <w:p w14:paraId="22B70B9F">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Rectangle 129" o:spid="_x0000_s1026" o:spt="1" style="position:absolute;left:0pt;margin-left:235pt;margin-top:9.35pt;height:59.35pt;width:110.65pt;z-index:251714560;v-text-anchor:middle;mso-width-relative:page;mso-height-relative:page;" fillcolor="#F4B183 [1941]" filled="t" stroked="t" coordsize="21600,21600" o:gfxdata="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">
                <v:fill on="t" focussize="0,0"/>
                <v:stroke weight="1pt" color="#2F528F" miterlimit="8" joinstyle="miter"/>
                <v:imagedata o:title=""/>
                <o:lock v:ext="edit" aspectratio="f"/>
                <v:textbox>
                  <w:txbxContent>
                    <w:p w14:paraId="3E034DCC">
                      <w:pPr>
                        <w:pStyle w:val="10"/>
                        <w:spacing w:before="51" w:line="305" w:lineRule="exact"/>
                        <w:ind w:left="3"/>
                        <w:jc w:val="both"/>
                        <w:rPr>
                          <w:b/>
                          <w:bCs/>
                        </w:rPr>
                      </w:pPr>
                      <w:r>
                        <w:rPr>
                          <w:b/>
                          <w:bCs/>
                          <w:color w:val="44536A"/>
                          <w:spacing w:val="-5"/>
                        </w:rPr>
                        <w:t>NRB</w:t>
                      </w:r>
                    </w:p>
                    <w:p w14:paraId="1FCC62ED">
                      <w:pPr>
                        <w:pStyle w:val="10"/>
                        <w:spacing w:line="289" w:lineRule="exact"/>
                        <w:ind w:left="3" w:right="3"/>
                        <w:jc w:val="both"/>
                        <w:rPr>
                          <w:b/>
                          <w:bCs/>
                        </w:rPr>
                      </w:pPr>
                      <w:r>
                        <w:rPr>
                          <w:b/>
                          <w:bCs/>
                          <w:color w:val="44536A"/>
                          <w:spacing w:val="-2"/>
                        </w:rPr>
                        <w:t>millionaire</w:t>
                      </w:r>
                    </w:p>
                    <w:p w14:paraId="7EFBF370">
                      <w:pPr>
                        <w:pStyle w:val="10"/>
                        <w:spacing w:line="306" w:lineRule="exact"/>
                        <w:ind w:left="3" w:right="1"/>
                        <w:jc w:val="both"/>
                        <w:rPr>
                          <w:b/>
                          <w:bCs/>
                        </w:rPr>
                      </w:pPr>
                      <w:r>
                        <w:rPr>
                          <w:b/>
                          <w:bCs/>
                          <w:color w:val="44536A"/>
                          <w:spacing w:val="-2"/>
                        </w:rPr>
                        <w:t>scheme</w:t>
                      </w:r>
                    </w:p>
                    <w:p w14:paraId="22B70B9F">
                      <w:pPr>
                        <w:jc w:val="center"/>
                      </w:pPr>
                    </w:p>
                  </w:txbxContent>
                </v:textbox>
              </v:rect>
            </w:pict>
          </mc:Fallback>
        </mc:AlternateContent>
      </w:r>
      <w:r>
        <w:rPr>
          <w:sz w:val="12"/>
        </w:rPr>
        <mc:AlternateContent>
          <mc:Choice Requires="wps">
            <w:drawing>
              <wp:anchor distT="0" distB="0" distL="114300" distR="114300" simplePos="0" relativeHeight="251713536" behindDoc="0" locked="0" layoutInCell="1" allowOverlap="1">
                <wp:simplePos x="0" y="0"/>
                <wp:positionH relativeFrom="column">
                  <wp:posOffset>1654810</wp:posOffset>
                </wp:positionH>
                <wp:positionV relativeFrom="paragraph">
                  <wp:posOffset>110490</wp:posOffset>
                </wp:positionV>
                <wp:extent cx="1286510" cy="762000"/>
                <wp:effectExtent l="0" t="0" r="28575" b="19050"/>
                <wp:wrapNone/>
                <wp:docPr id="128" name="Rectangle 128"/>
                <wp:cNvGraphicFramePr/>
                <a:graphic xmlns:a="http://schemas.openxmlformats.org/drawingml/2006/main">
                  <a:graphicData uri="http://schemas.microsoft.com/office/word/2010/wordprocessingShape">
                    <wps:wsp>
                      <wps:cNvSpPr/>
                      <wps:spPr>
                        <a:xfrm>
                          <a:off x="0" y="0"/>
                          <a:ext cx="1286298" cy="762000"/>
                        </a:xfrm>
                        <a:prstGeom prst="rect">
                          <a:avLst/>
                        </a:prstGeom>
                        <a:solidFill>
                          <a:schemeClr val="accent6">
                            <a:lumMod val="40000"/>
                            <a:lumOff val="60000"/>
                          </a:schemeClr>
                        </a:solidFill>
                        <a:ln w="12700" cap="flat" cmpd="sng" algn="ctr">
                          <a:solidFill>
                            <a:srgbClr val="4472C4">
                              <a:shade val="50000"/>
                            </a:srgbClr>
                          </a:solidFill>
                          <a:prstDash val="solid"/>
                          <a:miter lim="800000"/>
                        </a:ln>
                        <a:effectLst/>
                      </wps:spPr>
                      <wps:txbx>
                        <w:txbxContent>
                          <w:p w14:paraId="4A7E237C">
                            <w:pPr>
                              <w:pStyle w:val="10"/>
                              <w:spacing w:before="77" w:line="216" w:lineRule="auto"/>
                              <w:ind w:left="430" w:hanging="120"/>
                              <w:jc w:val="both"/>
                              <w:rPr>
                                <w:b/>
                                <w:bCs/>
                              </w:rPr>
                            </w:pPr>
                            <w:r>
                              <w:rPr>
                                <w:b/>
                                <w:bCs/>
                                <w:color w:val="44536A"/>
                              </w:rPr>
                              <w:t>NRB</w:t>
                            </w:r>
                            <w:r>
                              <w:rPr>
                                <w:b/>
                                <w:bCs/>
                                <w:color w:val="44536A"/>
                                <w:spacing w:val="-18"/>
                              </w:rPr>
                              <w:t xml:space="preserve"> </w:t>
                            </w:r>
                            <w:r>
                              <w:rPr>
                                <w:b/>
                                <w:bCs/>
                                <w:color w:val="44536A"/>
                              </w:rPr>
                              <w:t xml:space="preserve">plus </w:t>
                            </w:r>
                            <w:r>
                              <w:rPr>
                                <w:b/>
                                <w:bCs/>
                                <w:color w:val="44536A"/>
                                <w:spacing w:val="-2"/>
                              </w:rPr>
                              <w:t>savings account</w:t>
                            </w:r>
                          </w:p>
                          <w:p w14:paraId="64242296">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Rectangle 128" o:spid="_x0000_s1026" o:spt="1" style="position:absolute;left:0pt;margin-left:130.3pt;margin-top:8.7pt;height:60pt;width:101.3pt;z-index:251713536;v-text-anchor:middle;mso-width-relative:page;mso-height-relative:page;" fillcolor="#C5E0B4 [1305]" filled="t" stroked="t" coordsize="21600,21600" o:gfxdata="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">
                <v:fill on="t" focussize="0,0"/>
                <v:stroke weight="1pt" color="#2F528F" miterlimit="8" joinstyle="miter"/>
                <v:imagedata o:title=""/>
                <o:lock v:ext="edit" aspectratio="f"/>
                <v:textbox>
                  <w:txbxContent>
                    <w:p w14:paraId="4A7E237C">
                      <w:pPr>
                        <w:pStyle w:val="10"/>
                        <w:spacing w:before="77" w:line="216" w:lineRule="auto"/>
                        <w:ind w:left="430" w:hanging="120"/>
                        <w:jc w:val="both"/>
                        <w:rPr>
                          <w:b/>
                          <w:bCs/>
                        </w:rPr>
                      </w:pPr>
                      <w:r>
                        <w:rPr>
                          <w:b/>
                          <w:bCs/>
                          <w:color w:val="44536A"/>
                        </w:rPr>
                        <w:t>NRB</w:t>
                      </w:r>
                      <w:r>
                        <w:rPr>
                          <w:b/>
                          <w:bCs/>
                          <w:color w:val="44536A"/>
                          <w:spacing w:val="-18"/>
                        </w:rPr>
                        <w:t xml:space="preserve"> </w:t>
                      </w:r>
                      <w:r>
                        <w:rPr>
                          <w:b/>
                          <w:bCs/>
                          <w:color w:val="44536A"/>
                        </w:rPr>
                        <w:t xml:space="preserve">plus </w:t>
                      </w:r>
                      <w:r>
                        <w:rPr>
                          <w:b/>
                          <w:bCs/>
                          <w:color w:val="44536A"/>
                          <w:spacing w:val="-2"/>
                        </w:rPr>
                        <w:t>savings account</w:t>
                      </w:r>
                    </w:p>
                    <w:p w14:paraId="64242296">
                      <w:pPr>
                        <w:jc w:val="center"/>
                      </w:pPr>
                    </w:p>
                  </w:txbxContent>
                </v:textbox>
              </v:rect>
            </w:pict>
          </mc:Fallback>
        </mc:AlternateContent>
      </w:r>
      <w:r>
        <w:rPr>
          <w:sz w:val="12"/>
        </w:rPr>
        <mc:AlternateContent>
          <mc:Choice Requires="wps">
            <w:drawing>
              <wp:anchor distT="0" distB="0" distL="114300" distR="114300" simplePos="0" relativeHeight="251712512" behindDoc="0" locked="0" layoutInCell="1" allowOverlap="1">
                <wp:simplePos x="0" y="0"/>
                <wp:positionH relativeFrom="column">
                  <wp:posOffset>241300</wp:posOffset>
                </wp:positionH>
                <wp:positionV relativeFrom="paragraph">
                  <wp:posOffset>110490</wp:posOffset>
                </wp:positionV>
                <wp:extent cx="1354455" cy="762000"/>
                <wp:effectExtent l="0" t="0" r="0" b="0"/>
                <wp:wrapNone/>
                <wp:docPr id="123" name="Rectangle 123"/>
                <wp:cNvGraphicFramePr/>
                <a:graphic xmlns:a="http://schemas.openxmlformats.org/drawingml/2006/main">
                  <a:graphicData uri="http://schemas.microsoft.com/office/word/2010/wordprocessingShape">
                    <wps:wsp>
                      <wps:cNvSpPr/>
                      <wps:spPr>
                        <a:xfrm>
                          <a:off x="0" y="0"/>
                          <a:ext cx="1354667" cy="762000"/>
                        </a:xfrm>
                        <a:prstGeom prst="rect">
                          <a:avLst/>
                        </a:prstGeom>
                        <a:solidFill>
                          <a:srgbClr val="FFC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27FECAD">
                            <w:pPr>
                              <w:pStyle w:val="10"/>
                              <w:spacing w:before="77" w:line="216" w:lineRule="auto"/>
                              <w:ind w:left="276" w:right="275" w:hanging="1"/>
                              <w:jc w:val="both"/>
                              <w:rPr>
                                <w:b/>
                                <w:bCs/>
                              </w:rPr>
                            </w:pPr>
                            <w:r>
                              <w:rPr>
                                <w:b/>
                                <w:bCs/>
                                <w:color w:val="44536A"/>
                                <w:spacing w:val="-2"/>
                              </w:rPr>
                              <w:t>Foreign remittance service</w:t>
                            </w:r>
                          </w:p>
                          <w:p w14:paraId="70A76B88">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Rectangle 123" o:spid="_x0000_s1026" o:spt="1" style="position:absolute;left:0pt;margin-left:19pt;margin-top:8.7pt;height:60pt;width:106.65pt;z-index:251712512;v-text-anchor:middle;mso-width-relative:page;mso-height-relative:page;" fillcolor="#FFC000" filled="t" stroked="f" coordsize="21600,21600" o:gfxdata="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Bk5a1B2AAAAAkBAAAPAAAAAAAAAAEAIAAAACIAAABkcnMvZG93bnJldi54bWxQSwEC&#10;FAAUAAAACACHTuJA5YY262YCAADdBAAADgAAAAAAAAABACAAAAAnAQAAZHJzL2Uyb0RvYy54bWxQ&#10;SwUGAAAAAAYABgBZAQAA/wUAAAAA&#10;">
                <v:fill on="t" focussize="0,0"/>
                <v:stroke on="f" weight="1pt" miterlimit="8" joinstyle="miter"/>
                <v:imagedata o:title=""/>
                <o:lock v:ext="edit" aspectratio="f"/>
                <v:textbox>
                  <w:txbxContent>
                    <w:p w14:paraId="327FECAD">
                      <w:pPr>
                        <w:pStyle w:val="10"/>
                        <w:spacing w:before="77" w:line="216" w:lineRule="auto"/>
                        <w:ind w:left="276" w:right="275" w:hanging="1"/>
                        <w:jc w:val="both"/>
                        <w:rPr>
                          <w:b/>
                          <w:bCs/>
                        </w:rPr>
                      </w:pPr>
                      <w:r>
                        <w:rPr>
                          <w:b/>
                          <w:bCs/>
                          <w:color w:val="44536A"/>
                          <w:spacing w:val="-2"/>
                        </w:rPr>
                        <w:t>Foreign remittance service</w:t>
                      </w:r>
                    </w:p>
                    <w:p w14:paraId="70A76B88">
                      <w:pPr>
                        <w:jc w:val="center"/>
                      </w:pPr>
                    </w:p>
                  </w:txbxContent>
                </v:textbox>
              </v:rect>
            </w:pict>
          </mc:Fallback>
        </mc:AlternateContent>
      </w:r>
    </w:p>
    <w:p w14:paraId="1E1B47D1">
      <w:pPr>
        <w:pStyle w:val="10"/>
        <w:spacing w:before="206"/>
      </w:pPr>
    </w:p>
    <w:p w14:paraId="6DFE567C">
      <w:pPr>
        <w:pStyle w:val="10"/>
        <w:spacing w:before="206"/>
      </w:pPr>
    </w:p>
    <w:p w14:paraId="6ED16BC0">
      <w:pPr>
        <w:pStyle w:val="10"/>
        <w:spacing w:line="480" w:lineRule="auto"/>
        <w:ind w:left="500" w:right="7241"/>
        <w:rPr>
          <w:b/>
          <w:bCs/>
          <w:color w:val="2F5597" w:themeColor="accent1" w:themeShade="BF"/>
        </w:rPr>
      </w:pPr>
    </w:p>
    <w:p w14:paraId="179ECC5C">
      <w:pPr>
        <w:pStyle w:val="10"/>
        <w:spacing w:line="480" w:lineRule="auto"/>
        <w:ind w:left="500" w:right="7241"/>
      </w:pPr>
      <w:r>
        <w:rPr>
          <w:b/>
          <w:bCs/>
          <w:color w:val="2F5597" w:themeColor="accent1" w:themeShade="BF"/>
        </w:rPr>
        <w:t>Treasury</w:t>
      </w:r>
      <w:r>
        <w:rPr>
          <w:b/>
          <w:bCs/>
          <w:color w:val="2F5597" w:themeColor="accent1" w:themeShade="BF"/>
          <w:spacing w:val="-18"/>
        </w:rPr>
        <w:t xml:space="preserve"> </w:t>
      </w:r>
      <w:r>
        <w:rPr>
          <w:b/>
          <w:bCs/>
          <w:color w:val="2F5597" w:themeColor="accent1" w:themeShade="BF"/>
        </w:rPr>
        <w:t>Products</w:t>
      </w:r>
      <w:r>
        <w:rPr>
          <w:color w:val="2F5597" w:themeColor="accent1" w:themeShade="BF"/>
        </w:rPr>
        <w:t xml:space="preserve"> Money Market</w:t>
      </w:r>
    </w:p>
    <w:p w14:paraId="45E3DAAA">
      <w:pPr>
        <w:pStyle w:val="10"/>
        <w:spacing w:before="229"/>
        <w:rPr>
          <w:sz w:val="20"/>
        </w:rPr>
      </w:pPr>
      <w:r>
        <w:rPr>
          <w:sz w:val="12"/>
        </w:rPr>
        <mc:AlternateContent>
          <mc:Choice Requires="wps">
            <w:drawing>
              <wp:anchor distT="0" distB="0" distL="114300" distR="114300" simplePos="0" relativeHeight="251708416" behindDoc="0" locked="0" layoutInCell="1" allowOverlap="1">
                <wp:simplePos x="0" y="0"/>
                <wp:positionH relativeFrom="column">
                  <wp:posOffset>410210</wp:posOffset>
                </wp:positionH>
                <wp:positionV relativeFrom="paragraph">
                  <wp:posOffset>278765</wp:posOffset>
                </wp:positionV>
                <wp:extent cx="1412875" cy="914400"/>
                <wp:effectExtent l="0" t="0" r="0" b="0"/>
                <wp:wrapNone/>
                <wp:docPr id="111" name="Rectangle 111"/>
                <wp:cNvGraphicFramePr/>
                <a:graphic xmlns:a="http://schemas.openxmlformats.org/drawingml/2006/main">
                  <a:graphicData uri="http://schemas.microsoft.com/office/word/2010/wordprocessingShape">
                    <wps:wsp>
                      <wps:cNvSpPr/>
                      <wps:spPr>
                        <a:xfrm>
                          <a:off x="0" y="0"/>
                          <a:ext cx="1413087" cy="914400"/>
                        </a:xfrm>
                        <a:prstGeom prst="rect">
                          <a:avLst/>
                        </a:prstGeom>
                        <a:solidFill>
                          <a:srgbClr val="FFC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6E14817">
                            <w:pPr>
                              <w:pStyle w:val="10"/>
                              <w:spacing w:before="1"/>
                              <w:jc w:val="both"/>
                              <w:rPr>
                                <w:b/>
                                <w:bCs/>
                              </w:rPr>
                            </w:pPr>
                            <w:r>
                              <w:rPr>
                                <w:b/>
                                <w:bCs/>
                                <w:color w:val="44536A"/>
                              </w:rPr>
                              <w:t>Money</w:t>
                            </w:r>
                            <w:r>
                              <w:rPr>
                                <w:b/>
                                <w:bCs/>
                                <w:color w:val="44536A"/>
                                <w:spacing w:val="-4"/>
                              </w:rPr>
                              <w:t xml:space="preserve"> </w:t>
                            </w:r>
                            <w:r>
                              <w:rPr>
                                <w:b/>
                                <w:bCs/>
                                <w:color w:val="44536A"/>
                              </w:rPr>
                              <w:t>at</w:t>
                            </w:r>
                            <w:r>
                              <w:rPr>
                                <w:b/>
                                <w:bCs/>
                                <w:color w:val="44536A"/>
                                <w:spacing w:val="-3"/>
                              </w:rPr>
                              <w:t xml:space="preserve"> </w:t>
                            </w:r>
                            <w:r>
                              <w:rPr>
                                <w:b/>
                                <w:bCs/>
                                <w:color w:val="44536A"/>
                                <w:spacing w:val="-4"/>
                              </w:rPr>
                              <w:t>call</w:t>
                            </w:r>
                          </w:p>
                          <w:p w14:paraId="4CB7F6A7">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Rectangle 111" o:spid="_x0000_s1026" o:spt="1" style="position:absolute;left:0pt;margin-left:32.3pt;margin-top:21.95pt;height:72pt;width:111.25pt;z-index:251708416;v-text-anchor:middle;mso-width-relative:page;mso-height-relative:page;" fillcolor="#FFC000" filled="t" stroked="f" coordsize="21600,21600" o:gfxdata="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">
                <v:fill on="t" focussize="0,0"/>
                <v:stroke on="f" weight="1pt" miterlimit="8" joinstyle="miter"/>
                <v:imagedata o:title=""/>
                <o:lock v:ext="edit" aspectratio="f"/>
                <v:textbox>
                  <w:txbxContent>
                    <w:p w14:paraId="76E14817">
                      <w:pPr>
                        <w:pStyle w:val="10"/>
                        <w:spacing w:before="1"/>
                        <w:jc w:val="both"/>
                        <w:rPr>
                          <w:b/>
                          <w:bCs/>
                        </w:rPr>
                      </w:pPr>
                      <w:r>
                        <w:rPr>
                          <w:b/>
                          <w:bCs/>
                          <w:color w:val="44536A"/>
                        </w:rPr>
                        <w:t>Money</w:t>
                      </w:r>
                      <w:r>
                        <w:rPr>
                          <w:b/>
                          <w:bCs/>
                          <w:color w:val="44536A"/>
                          <w:spacing w:val="-4"/>
                        </w:rPr>
                        <w:t xml:space="preserve"> </w:t>
                      </w:r>
                      <w:r>
                        <w:rPr>
                          <w:b/>
                          <w:bCs/>
                          <w:color w:val="44536A"/>
                        </w:rPr>
                        <w:t>at</w:t>
                      </w:r>
                      <w:r>
                        <w:rPr>
                          <w:b/>
                          <w:bCs/>
                          <w:color w:val="44536A"/>
                          <w:spacing w:val="-3"/>
                        </w:rPr>
                        <w:t xml:space="preserve"> </w:t>
                      </w:r>
                      <w:r>
                        <w:rPr>
                          <w:b/>
                          <w:bCs/>
                          <w:color w:val="44536A"/>
                          <w:spacing w:val="-4"/>
                        </w:rPr>
                        <w:t>call</w:t>
                      </w:r>
                    </w:p>
                    <w:p w14:paraId="4CB7F6A7">
                      <w:pPr>
                        <w:jc w:val="center"/>
                      </w:pPr>
                    </w:p>
                  </w:txbxContent>
                </v:textbox>
              </v:rect>
            </w:pict>
          </mc:Fallback>
        </mc:AlternateContent>
      </w:r>
      <w:r>
        <w:rPr>
          <w:sz w:val="12"/>
        </w:rPr>
        <mc:AlternateContent>
          <mc:Choice Requires="wps">
            <w:drawing>
              <wp:anchor distT="0" distB="0" distL="114300" distR="114300" simplePos="0" relativeHeight="251709440" behindDoc="0" locked="0" layoutInCell="1" allowOverlap="1">
                <wp:simplePos x="0" y="0"/>
                <wp:positionH relativeFrom="column">
                  <wp:posOffset>1899920</wp:posOffset>
                </wp:positionH>
                <wp:positionV relativeFrom="paragraph">
                  <wp:posOffset>287020</wp:posOffset>
                </wp:positionV>
                <wp:extent cx="1566545" cy="914400"/>
                <wp:effectExtent l="0" t="0" r="15240" b="19050"/>
                <wp:wrapNone/>
                <wp:docPr id="112" name="Rectangle 112"/>
                <wp:cNvGraphicFramePr/>
                <a:graphic xmlns:a="http://schemas.openxmlformats.org/drawingml/2006/main">
                  <a:graphicData uri="http://schemas.microsoft.com/office/word/2010/wordprocessingShape">
                    <wps:wsp>
                      <wps:cNvSpPr/>
                      <wps:spPr>
                        <a:xfrm>
                          <a:off x="0" y="0"/>
                          <a:ext cx="1566334" cy="914400"/>
                        </a:xfrm>
                        <a:prstGeom prst="rect">
                          <a:avLst/>
                        </a:prstGeom>
                        <a:solidFill>
                          <a:schemeClr val="accent6">
                            <a:lumMod val="40000"/>
                            <a:lumOff val="60000"/>
                          </a:schemeClr>
                        </a:solidFill>
                        <a:ln w="12700" cap="flat" cmpd="sng" algn="ctr">
                          <a:solidFill>
                            <a:srgbClr val="4472C4">
                              <a:shade val="50000"/>
                            </a:srgbClr>
                          </a:solidFill>
                          <a:prstDash val="solid"/>
                          <a:miter lim="800000"/>
                        </a:ln>
                        <a:effectLst/>
                      </wps:spPr>
                      <wps:txbx>
                        <w:txbxContent>
                          <w:p w14:paraId="580CA9EE">
                            <w:pPr>
                              <w:pStyle w:val="10"/>
                              <w:spacing w:line="213" w:lineRule="auto"/>
                              <w:ind w:left="767" w:hanging="504"/>
                              <w:jc w:val="both"/>
                              <w:rPr>
                                <w:b/>
                                <w:bCs/>
                              </w:rPr>
                            </w:pPr>
                            <w:r>
                              <w:rPr>
                                <w:b/>
                                <w:bCs/>
                                <w:color w:val="44536A"/>
                              </w:rPr>
                              <w:t>Money</w:t>
                            </w:r>
                            <w:r>
                              <w:rPr>
                                <w:b/>
                                <w:bCs/>
                                <w:color w:val="44536A"/>
                                <w:spacing w:val="-17"/>
                              </w:rPr>
                              <w:t xml:space="preserve"> </w:t>
                            </w:r>
                            <w:r>
                              <w:rPr>
                                <w:b/>
                                <w:bCs/>
                                <w:color w:val="44536A"/>
                              </w:rPr>
                              <w:t>at</w:t>
                            </w:r>
                            <w:r>
                              <w:rPr>
                                <w:b/>
                                <w:bCs/>
                                <w:color w:val="44536A"/>
                                <w:spacing w:val="-16"/>
                              </w:rPr>
                              <w:t xml:space="preserve"> </w:t>
                            </w:r>
                            <w:r>
                              <w:rPr>
                                <w:b/>
                                <w:bCs/>
                                <w:color w:val="44536A"/>
                              </w:rPr>
                              <w:t xml:space="preserve">short </w:t>
                            </w:r>
                            <w:r>
                              <w:rPr>
                                <w:b/>
                                <w:bCs/>
                                <w:color w:val="44536A"/>
                                <w:spacing w:val="-2"/>
                              </w:rPr>
                              <w:t>notice</w:t>
                            </w:r>
                          </w:p>
                          <w:p w14:paraId="70D55F1A">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Rectangle 112" o:spid="_x0000_s1026" o:spt="1" style="position:absolute;left:0pt;margin-left:149.6pt;margin-top:22.6pt;height:72pt;width:123.35pt;z-index:251709440;v-text-anchor:middle;mso-width-relative:page;mso-height-relative:page;" fillcolor="#C5E0B4 [1305]" filled="t" stroked="t" coordsize="21600,21600" o:gfxdata="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">
                <v:fill on="t" focussize="0,0"/>
                <v:stroke weight="1pt" color="#2F528F" miterlimit="8" joinstyle="miter"/>
                <v:imagedata o:title=""/>
                <o:lock v:ext="edit" aspectratio="f"/>
                <v:textbox>
                  <w:txbxContent>
                    <w:p w14:paraId="580CA9EE">
                      <w:pPr>
                        <w:pStyle w:val="10"/>
                        <w:spacing w:line="213" w:lineRule="auto"/>
                        <w:ind w:left="767" w:hanging="504"/>
                        <w:jc w:val="both"/>
                        <w:rPr>
                          <w:b/>
                          <w:bCs/>
                        </w:rPr>
                      </w:pPr>
                      <w:r>
                        <w:rPr>
                          <w:b/>
                          <w:bCs/>
                          <w:color w:val="44536A"/>
                        </w:rPr>
                        <w:t>Money</w:t>
                      </w:r>
                      <w:r>
                        <w:rPr>
                          <w:b/>
                          <w:bCs/>
                          <w:color w:val="44536A"/>
                          <w:spacing w:val="-17"/>
                        </w:rPr>
                        <w:t xml:space="preserve"> </w:t>
                      </w:r>
                      <w:r>
                        <w:rPr>
                          <w:b/>
                          <w:bCs/>
                          <w:color w:val="44536A"/>
                        </w:rPr>
                        <w:t>at</w:t>
                      </w:r>
                      <w:r>
                        <w:rPr>
                          <w:b/>
                          <w:bCs/>
                          <w:color w:val="44536A"/>
                          <w:spacing w:val="-16"/>
                        </w:rPr>
                        <w:t xml:space="preserve"> </w:t>
                      </w:r>
                      <w:r>
                        <w:rPr>
                          <w:b/>
                          <w:bCs/>
                          <w:color w:val="44536A"/>
                        </w:rPr>
                        <w:t xml:space="preserve">short </w:t>
                      </w:r>
                      <w:r>
                        <w:rPr>
                          <w:b/>
                          <w:bCs/>
                          <w:color w:val="44536A"/>
                          <w:spacing w:val="-2"/>
                        </w:rPr>
                        <w:t>notice</w:t>
                      </w:r>
                    </w:p>
                    <w:p w14:paraId="70D55F1A">
                      <w:pPr>
                        <w:jc w:val="center"/>
                      </w:pPr>
                    </w:p>
                  </w:txbxContent>
                </v:textbox>
              </v:rect>
            </w:pict>
          </mc:Fallback>
        </mc:AlternateContent>
      </w:r>
      <w:r>
        <w:rPr>
          <w:sz w:val="12"/>
        </w:rPr>
        <mc:AlternateContent>
          <mc:Choice Requires="wps">
            <w:drawing>
              <wp:anchor distT="0" distB="0" distL="114300" distR="114300" simplePos="0" relativeHeight="251710464" behindDoc="0" locked="0" layoutInCell="1" allowOverlap="1">
                <wp:simplePos x="0" y="0"/>
                <wp:positionH relativeFrom="column">
                  <wp:posOffset>3547110</wp:posOffset>
                </wp:positionH>
                <wp:positionV relativeFrom="paragraph">
                  <wp:posOffset>290830</wp:posOffset>
                </wp:positionV>
                <wp:extent cx="1405255" cy="914400"/>
                <wp:effectExtent l="0" t="0" r="23495" b="19050"/>
                <wp:wrapNone/>
                <wp:docPr id="113" name="Rectangle 113"/>
                <wp:cNvGraphicFramePr/>
                <a:graphic xmlns:a="http://schemas.openxmlformats.org/drawingml/2006/main">
                  <a:graphicData uri="http://schemas.microsoft.com/office/word/2010/wordprocessingShape">
                    <wps:wsp>
                      <wps:cNvSpPr/>
                      <wps:spPr>
                        <a:xfrm>
                          <a:off x="0" y="0"/>
                          <a:ext cx="1405466" cy="914400"/>
                        </a:xfrm>
                        <a:prstGeom prst="rect">
                          <a:avLst/>
                        </a:prstGeom>
                        <a:solidFill>
                          <a:schemeClr val="accent2">
                            <a:lumMod val="60000"/>
                            <a:lumOff val="40000"/>
                          </a:schemeClr>
                        </a:solidFill>
                        <a:ln w="12700" cap="flat" cmpd="sng" algn="ctr">
                          <a:solidFill>
                            <a:srgbClr val="4472C4">
                              <a:shade val="50000"/>
                            </a:srgbClr>
                          </a:solidFill>
                          <a:prstDash val="solid"/>
                          <a:miter lim="800000"/>
                        </a:ln>
                        <a:effectLst/>
                      </wps:spPr>
                      <wps:txbx>
                        <w:txbxContent>
                          <w:p w14:paraId="49E68D1B">
                            <w:pPr>
                              <w:pStyle w:val="10"/>
                              <w:spacing w:before="1"/>
                              <w:ind w:left="210"/>
                              <w:jc w:val="both"/>
                              <w:rPr>
                                <w:b/>
                                <w:bCs/>
                              </w:rPr>
                            </w:pPr>
                            <w:r>
                              <w:rPr>
                                <w:b/>
                                <w:bCs/>
                                <w:color w:val="44536A"/>
                                <w:spacing w:val="-2"/>
                              </w:rPr>
                              <w:t>Term</w:t>
                            </w:r>
                            <w:r>
                              <w:rPr>
                                <w:b/>
                                <w:bCs/>
                                <w:color w:val="44536A"/>
                                <w:spacing w:val="-14"/>
                              </w:rPr>
                              <w:t xml:space="preserve"> </w:t>
                            </w:r>
                            <w:r>
                              <w:rPr>
                                <w:b/>
                                <w:bCs/>
                                <w:color w:val="44536A"/>
                                <w:spacing w:val="-2"/>
                              </w:rPr>
                              <w:t>placement</w:t>
                            </w:r>
                          </w:p>
                          <w:p w14:paraId="6860D3F7">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Rectangle 113" o:spid="_x0000_s1026" o:spt="1" style="position:absolute;left:0pt;margin-left:279.3pt;margin-top:22.9pt;height:72pt;width:110.65pt;z-index:251710464;v-text-anchor:middle;mso-width-relative:page;mso-height-relative:page;" fillcolor="#F4B183 [1941]" filled="t" stroked="t" coordsize="21600,21600" o:gfxdata="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">
                <v:fill on="t" focussize="0,0"/>
                <v:stroke weight="1pt" color="#2F528F" miterlimit="8" joinstyle="miter"/>
                <v:imagedata o:title=""/>
                <o:lock v:ext="edit" aspectratio="f"/>
                <v:textbox>
                  <w:txbxContent>
                    <w:p w14:paraId="49E68D1B">
                      <w:pPr>
                        <w:pStyle w:val="10"/>
                        <w:spacing w:before="1"/>
                        <w:ind w:left="210"/>
                        <w:jc w:val="both"/>
                        <w:rPr>
                          <w:b/>
                          <w:bCs/>
                        </w:rPr>
                      </w:pPr>
                      <w:r>
                        <w:rPr>
                          <w:b/>
                          <w:bCs/>
                          <w:color w:val="44536A"/>
                          <w:spacing w:val="-2"/>
                        </w:rPr>
                        <w:t>Term</w:t>
                      </w:r>
                      <w:r>
                        <w:rPr>
                          <w:b/>
                          <w:bCs/>
                          <w:color w:val="44536A"/>
                          <w:spacing w:val="-14"/>
                        </w:rPr>
                        <w:t xml:space="preserve"> </w:t>
                      </w:r>
                      <w:r>
                        <w:rPr>
                          <w:b/>
                          <w:bCs/>
                          <w:color w:val="44536A"/>
                          <w:spacing w:val="-2"/>
                        </w:rPr>
                        <w:t>placement</w:t>
                      </w:r>
                    </w:p>
                    <w:p w14:paraId="6860D3F7">
                      <w:pPr>
                        <w:jc w:val="center"/>
                      </w:pPr>
                    </w:p>
                  </w:txbxContent>
                </v:textbox>
              </v:rect>
            </w:pict>
          </mc:Fallback>
        </mc:AlternateContent>
      </w:r>
      <w:r>
        <w:rPr>
          <w:sz w:val="12"/>
        </w:rPr>
        <mc:AlternateContent>
          <mc:Choice Requires="wps">
            <w:drawing>
              <wp:anchor distT="0" distB="0" distL="114300" distR="114300" simplePos="0" relativeHeight="251711488" behindDoc="0" locked="0" layoutInCell="1" allowOverlap="1">
                <wp:simplePos x="0" y="0"/>
                <wp:positionH relativeFrom="column">
                  <wp:posOffset>5022215</wp:posOffset>
                </wp:positionH>
                <wp:positionV relativeFrom="paragraph">
                  <wp:posOffset>288290</wp:posOffset>
                </wp:positionV>
                <wp:extent cx="1735455" cy="914400"/>
                <wp:effectExtent l="0" t="0" r="17145" b="19050"/>
                <wp:wrapNone/>
                <wp:docPr id="114" name="Rectangle 114"/>
                <wp:cNvGraphicFramePr/>
                <a:graphic xmlns:a="http://schemas.openxmlformats.org/drawingml/2006/main">
                  <a:graphicData uri="http://schemas.microsoft.com/office/word/2010/wordprocessingShape">
                    <wps:wsp>
                      <wps:cNvSpPr/>
                      <wps:spPr>
                        <a:xfrm>
                          <a:off x="0" y="0"/>
                          <a:ext cx="1735667" cy="914400"/>
                        </a:xfrm>
                        <a:prstGeom prst="rect">
                          <a:avLst/>
                        </a:prstGeom>
                        <a:solidFill>
                          <a:srgbClr val="4472C4"/>
                        </a:solidFill>
                        <a:ln w="12700" cap="flat" cmpd="sng" algn="ctr">
                          <a:solidFill>
                            <a:srgbClr val="4472C4">
                              <a:shade val="50000"/>
                            </a:srgbClr>
                          </a:solidFill>
                          <a:prstDash val="solid"/>
                          <a:miter lim="800000"/>
                        </a:ln>
                        <a:effectLst/>
                      </wps:spPr>
                      <wps:txbx>
                        <w:txbxContent>
                          <w:p w14:paraId="514AA4F9">
                            <w:pPr>
                              <w:pStyle w:val="10"/>
                              <w:spacing w:line="213" w:lineRule="auto"/>
                              <w:ind w:left="865" w:hanging="670"/>
                              <w:jc w:val="both"/>
                              <w:rPr>
                                <w:b/>
                                <w:bCs/>
                                <w:color w:val="FFFFFF" w:themeColor="background1"/>
                                <w14:textFill>
                                  <w14:solidFill>
                                    <w14:schemeClr w14:val="bg1"/>
                                  </w14:solidFill>
                                </w14:textFill>
                              </w:rPr>
                            </w:pPr>
                            <w:r>
                              <w:rPr>
                                <w:b/>
                                <w:bCs/>
                                <w:color w:val="FFFFFF" w:themeColor="background1"/>
                                <w14:textFill>
                                  <w14:solidFill>
                                    <w14:schemeClr w14:val="bg1"/>
                                  </w14:solidFill>
                                </w14:textFill>
                              </w:rPr>
                              <w:t>REPO</w:t>
                            </w:r>
                            <w:r>
                              <w:rPr>
                                <w:b/>
                                <w:bCs/>
                                <w:color w:val="FFFFFF" w:themeColor="background1"/>
                                <w:spacing w:val="-17"/>
                                <w14:textFill>
                                  <w14:solidFill>
                                    <w14:schemeClr w14:val="bg1"/>
                                  </w14:solidFill>
                                </w14:textFill>
                              </w:rPr>
                              <w:t xml:space="preserve"> </w:t>
                            </w:r>
                            <w:r>
                              <w:rPr>
                                <w:b/>
                                <w:bCs/>
                                <w:color w:val="FFFFFF" w:themeColor="background1"/>
                                <w14:textFill>
                                  <w14:solidFill>
                                    <w14:schemeClr w14:val="bg1"/>
                                  </w14:solidFill>
                                </w14:textFill>
                              </w:rPr>
                              <w:t>/</w:t>
                            </w:r>
                            <w:r>
                              <w:rPr>
                                <w:b/>
                                <w:bCs/>
                                <w:color w:val="FFFFFF" w:themeColor="background1"/>
                                <w:spacing w:val="-16"/>
                                <w14:textFill>
                                  <w14:solidFill>
                                    <w14:schemeClr w14:val="bg1"/>
                                  </w14:solidFill>
                                </w14:textFill>
                              </w:rPr>
                              <w:t xml:space="preserve"> </w:t>
                            </w:r>
                            <w:r>
                              <w:rPr>
                                <w:b/>
                                <w:bCs/>
                                <w:color w:val="FFFFFF" w:themeColor="background1"/>
                                <w14:textFill>
                                  <w14:solidFill>
                                    <w14:schemeClr w14:val="bg1"/>
                                  </w14:solidFill>
                                </w14:textFill>
                              </w:rPr>
                              <w:t xml:space="preserve">Reverse </w:t>
                            </w:r>
                            <w:r>
                              <w:rPr>
                                <w:b/>
                                <w:bCs/>
                                <w:color w:val="FFFFFF" w:themeColor="background1"/>
                                <w:spacing w:val="-4"/>
                                <w14:textFill>
                                  <w14:solidFill>
                                    <w14:schemeClr w14:val="bg1"/>
                                  </w14:solidFill>
                                </w14:textFill>
                              </w:rPr>
                              <w:t>repo</w:t>
                            </w:r>
                          </w:p>
                          <w:p w14:paraId="3EB770A3">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Rectangle 114" o:spid="_x0000_s1026" o:spt="1" style="position:absolute;left:0pt;margin-left:395.45pt;margin-top:22.7pt;height:72pt;width:136.65pt;z-index:251711488;v-text-anchor:middle;mso-width-relative:page;mso-height-relative:page;" fillcolor="#4472C4" filled="t" stroked="t" coordsize="21600,21600" o:gfxdata="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">
                <v:fill on="t" focussize="0,0"/>
                <v:stroke weight="1pt" color="#2F528F" miterlimit="8" joinstyle="miter"/>
                <v:imagedata o:title=""/>
                <o:lock v:ext="edit" aspectratio="f"/>
                <v:textbox>
                  <w:txbxContent>
                    <w:p w14:paraId="514AA4F9">
                      <w:pPr>
                        <w:pStyle w:val="10"/>
                        <w:spacing w:line="213" w:lineRule="auto"/>
                        <w:ind w:left="865" w:hanging="670"/>
                        <w:jc w:val="both"/>
                        <w:rPr>
                          <w:b/>
                          <w:bCs/>
                          <w:color w:val="FFFFFF" w:themeColor="background1"/>
                          <w14:textFill>
                            <w14:solidFill>
                              <w14:schemeClr w14:val="bg1"/>
                            </w14:solidFill>
                          </w14:textFill>
                        </w:rPr>
                      </w:pPr>
                      <w:r>
                        <w:rPr>
                          <w:b/>
                          <w:bCs/>
                          <w:color w:val="FFFFFF" w:themeColor="background1"/>
                          <w14:textFill>
                            <w14:solidFill>
                              <w14:schemeClr w14:val="bg1"/>
                            </w14:solidFill>
                          </w14:textFill>
                        </w:rPr>
                        <w:t>REPO</w:t>
                      </w:r>
                      <w:r>
                        <w:rPr>
                          <w:b/>
                          <w:bCs/>
                          <w:color w:val="FFFFFF" w:themeColor="background1"/>
                          <w:spacing w:val="-17"/>
                          <w14:textFill>
                            <w14:solidFill>
                              <w14:schemeClr w14:val="bg1"/>
                            </w14:solidFill>
                          </w14:textFill>
                        </w:rPr>
                        <w:t xml:space="preserve"> </w:t>
                      </w:r>
                      <w:r>
                        <w:rPr>
                          <w:b/>
                          <w:bCs/>
                          <w:color w:val="FFFFFF" w:themeColor="background1"/>
                          <w14:textFill>
                            <w14:solidFill>
                              <w14:schemeClr w14:val="bg1"/>
                            </w14:solidFill>
                          </w14:textFill>
                        </w:rPr>
                        <w:t>/</w:t>
                      </w:r>
                      <w:r>
                        <w:rPr>
                          <w:b/>
                          <w:bCs/>
                          <w:color w:val="FFFFFF" w:themeColor="background1"/>
                          <w:spacing w:val="-16"/>
                          <w14:textFill>
                            <w14:solidFill>
                              <w14:schemeClr w14:val="bg1"/>
                            </w14:solidFill>
                          </w14:textFill>
                        </w:rPr>
                        <w:t xml:space="preserve"> </w:t>
                      </w:r>
                      <w:r>
                        <w:rPr>
                          <w:b/>
                          <w:bCs/>
                          <w:color w:val="FFFFFF" w:themeColor="background1"/>
                          <w14:textFill>
                            <w14:solidFill>
                              <w14:schemeClr w14:val="bg1"/>
                            </w14:solidFill>
                          </w14:textFill>
                        </w:rPr>
                        <w:t xml:space="preserve">Reverse </w:t>
                      </w:r>
                      <w:r>
                        <w:rPr>
                          <w:b/>
                          <w:bCs/>
                          <w:color w:val="FFFFFF" w:themeColor="background1"/>
                          <w:spacing w:val="-4"/>
                          <w14:textFill>
                            <w14:solidFill>
                              <w14:schemeClr w14:val="bg1"/>
                            </w14:solidFill>
                          </w14:textFill>
                        </w:rPr>
                        <w:t>repo</w:t>
                      </w:r>
                    </w:p>
                    <w:p w14:paraId="3EB770A3">
                      <w:pPr>
                        <w:jc w:val="center"/>
                      </w:pPr>
                    </w:p>
                  </w:txbxContent>
                </v:textbox>
              </v:rect>
            </w:pict>
          </mc:Fallback>
        </mc:AlternateContent>
      </w:r>
    </w:p>
    <w:p w14:paraId="514875DC">
      <w:pPr>
        <w:pStyle w:val="10"/>
      </w:pPr>
    </w:p>
    <w:p w14:paraId="63DE6B69">
      <w:pPr>
        <w:pStyle w:val="10"/>
      </w:pPr>
    </w:p>
    <w:p w14:paraId="104654EA">
      <w:pPr>
        <w:pStyle w:val="10"/>
      </w:pPr>
    </w:p>
    <w:p w14:paraId="72298A94">
      <w:pPr>
        <w:pStyle w:val="10"/>
      </w:pPr>
    </w:p>
    <w:p w14:paraId="66CB89F6">
      <w:pPr>
        <w:pStyle w:val="10"/>
        <w:spacing w:before="96"/>
      </w:pPr>
    </w:p>
    <w:p w14:paraId="5C03CC29">
      <w:pPr>
        <w:pStyle w:val="10"/>
        <w:ind w:left="500"/>
        <w:rPr>
          <w:b/>
          <w:bCs/>
          <w:color w:val="2F5597" w:themeColor="accent1" w:themeShade="BF"/>
          <w:spacing w:val="-2"/>
          <w:sz w:val="32"/>
          <w:szCs w:val="32"/>
        </w:rPr>
        <w:sectPr>
          <w:pgSz w:w="12240" w:h="15840"/>
          <w:pgMar w:top="1360" w:right="1020" w:bottom="280" w:left="940" w:header="720" w:footer="720" w:gutter="0"/>
          <w:cols w:space="720" w:num="1"/>
        </w:sectPr>
      </w:pPr>
      <w:r>
        <w:rPr>
          <w:b/>
          <w:bCs/>
          <w:color w:val="2F5597" w:themeColor="accent1" w:themeShade="BF"/>
        </w:rPr>
        <w:t>Fixed</w:t>
      </w:r>
      <w:r>
        <w:rPr>
          <w:b/>
          <w:bCs/>
          <w:color w:val="2F5597" w:themeColor="accent1" w:themeShade="BF"/>
          <w:spacing w:val="-6"/>
        </w:rPr>
        <w:t xml:space="preserve"> </w:t>
      </w:r>
      <w:r>
        <w:rPr>
          <w:b/>
          <w:bCs/>
          <w:color w:val="2F5597" w:themeColor="accent1" w:themeShade="BF"/>
        </w:rPr>
        <w:t>Income</w:t>
      </w:r>
      <w:r>
        <w:rPr>
          <w:b/>
          <w:bCs/>
          <w:color w:val="2F5597" w:themeColor="accent1" w:themeShade="BF"/>
          <w:spacing w:val="-6"/>
        </w:rPr>
        <w:t xml:space="preserve"> </w:t>
      </w:r>
      <w:r>
        <w:rPr>
          <w:b/>
          <w:bCs/>
          <w:color w:val="2F5597" w:themeColor="accent1" w:themeShade="BF"/>
          <w:spacing w:val="-2"/>
        </w:rPr>
        <w:t>Securities</w:t>
      </w:r>
      <w:r>
        <w:rPr>
          <w:sz w:val="12"/>
        </w:rPr>
        <mc:AlternateContent>
          <mc:Choice Requires="wps">
            <w:drawing>
              <wp:anchor distT="0" distB="0" distL="114300" distR="114300" simplePos="0" relativeHeight="251705344" behindDoc="0" locked="0" layoutInCell="1" allowOverlap="1">
                <wp:simplePos x="0" y="0"/>
                <wp:positionH relativeFrom="column">
                  <wp:posOffset>3651885</wp:posOffset>
                </wp:positionH>
                <wp:positionV relativeFrom="paragraph">
                  <wp:posOffset>1268095</wp:posOffset>
                </wp:positionV>
                <wp:extent cx="1455420" cy="914400"/>
                <wp:effectExtent l="0" t="0" r="11430" b="19050"/>
                <wp:wrapNone/>
                <wp:docPr id="104" name="Rectangle 104"/>
                <wp:cNvGraphicFramePr/>
                <a:graphic xmlns:a="http://schemas.openxmlformats.org/drawingml/2006/main">
                  <a:graphicData uri="http://schemas.microsoft.com/office/word/2010/wordprocessingShape">
                    <wps:wsp>
                      <wps:cNvSpPr/>
                      <wps:spPr>
                        <a:xfrm>
                          <a:off x="0" y="0"/>
                          <a:ext cx="1455420" cy="914400"/>
                        </a:xfrm>
                        <a:prstGeom prst="rect">
                          <a:avLst/>
                        </a:prstGeom>
                        <a:solidFill>
                          <a:schemeClr val="accent1">
                            <a:lumMod val="60000"/>
                            <a:lumOff val="40000"/>
                          </a:schemeClr>
                        </a:solidFill>
                        <a:ln w="12700" cap="flat" cmpd="sng" algn="ctr">
                          <a:solidFill>
                            <a:srgbClr val="4472C4">
                              <a:shade val="50000"/>
                            </a:srgbClr>
                          </a:solidFill>
                          <a:prstDash val="solid"/>
                          <a:miter lim="800000"/>
                        </a:ln>
                        <a:effectLst/>
                      </wps:spPr>
                      <wps:txbx>
                        <w:txbxContent>
                          <w:p w14:paraId="44730D0F">
                            <w:pPr>
                              <w:pStyle w:val="10"/>
                              <w:ind w:left="409"/>
                              <w:jc w:val="both"/>
                              <w:rPr>
                                <w:b/>
                                <w:bCs/>
                              </w:rPr>
                            </w:pPr>
                            <w:r>
                              <w:rPr>
                                <w:b/>
                                <w:bCs/>
                                <w:color w:val="44536A"/>
                              </w:rPr>
                              <w:t>Sukuk</w:t>
                            </w:r>
                            <w:r>
                              <w:rPr>
                                <w:b/>
                                <w:bCs/>
                                <w:color w:val="44536A"/>
                                <w:spacing w:val="-7"/>
                              </w:rPr>
                              <w:t xml:space="preserve"> </w:t>
                            </w:r>
                            <w:r>
                              <w:rPr>
                                <w:b/>
                                <w:bCs/>
                                <w:color w:val="44536A"/>
                                <w:spacing w:val="-4"/>
                              </w:rPr>
                              <w:t>bond</w:t>
                            </w:r>
                          </w:p>
                          <w:p w14:paraId="0CC8CAF3">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Rectangle 104" o:spid="_x0000_s1026" o:spt="1" style="position:absolute;left:0pt;margin-left:287.55pt;margin-top:99.85pt;height:72pt;width:114.6pt;z-index:251705344;v-text-anchor:middle;mso-width-relative:page;mso-height-relative:page;" fillcolor="#8FAADC [1940]" filled="t" stroked="t" coordsize="21600,21600" o:gfxdata="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">
                <v:fill on="t" focussize="0,0"/>
                <v:stroke weight="1pt" color="#2F528F" miterlimit="8" joinstyle="miter"/>
                <v:imagedata o:title=""/>
                <o:lock v:ext="edit" aspectratio="f"/>
                <v:textbox>
                  <w:txbxContent>
                    <w:p w14:paraId="44730D0F">
                      <w:pPr>
                        <w:pStyle w:val="10"/>
                        <w:ind w:left="409"/>
                        <w:jc w:val="both"/>
                        <w:rPr>
                          <w:b/>
                          <w:bCs/>
                        </w:rPr>
                      </w:pPr>
                      <w:r>
                        <w:rPr>
                          <w:b/>
                          <w:bCs/>
                          <w:color w:val="44536A"/>
                        </w:rPr>
                        <w:t>Sukuk</w:t>
                      </w:r>
                      <w:r>
                        <w:rPr>
                          <w:b/>
                          <w:bCs/>
                          <w:color w:val="44536A"/>
                          <w:spacing w:val="-7"/>
                        </w:rPr>
                        <w:t xml:space="preserve"> </w:t>
                      </w:r>
                      <w:r>
                        <w:rPr>
                          <w:b/>
                          <w:bCs/>
                          <w:color w:val="44536A"/>
                          <w:spacing w:val="-4"/>
                        </w:rPr>
                        <w:t>bond</w:t>
                      </w:r>
                    </w:p>
                    <w:p w14:paraId="0CC8CAF3">
                      <w:pPr>
                        <w:jc w:val="center"/>
                      </w:pPr>
                    </w:p>
                  </w:txbxContent>
                </v:textbox>
              </v:rect>
            </w:pict>
          </mc:Fallback>
        </mc:AlternateContent>
      </w:r>
      <w:r>
        <w:rPr>
          <w:sz w:val="12"/>
        </w:rPr>
        <mc:AlternateContent>
          <mc:Choice Requires="wps">
            <w:drawing>
              <wp:anchor distT="0" distB="0" distL="114300" distR="114300" simplePos="0" relativeHeight="251704320" behindDoc="0" locked="0" layoutInCell="1" allowOverlap="1">
                <wp:simplePos x="0" y="0"/>
                <wp:positionH relativeFrom="column">
                  <wp:posOffset>2162810</wp:posOffset>
                </wp:positionH>
                <wp:positionV relativeFrom="paragraph">
                  <wp:posOffset>1285240</wp:posOffset>
                </wp:positionV>
                <wp:extent cx="1438910" cy="914400"/>
                <wp:effectExtent l="0" t="0" r="27940" b="19050"/>
                <wp:wrapNone/>
                <wp:docPr id="105" name="Rectangle 105"/>
                <wp:cNvGraphicFramePr/>
                <a:graphic xmlns:a="http://schemas.openxmlformats.org/drawingml/2006/main">
                  <a:graphicData uri="http://schemas.microsoft.com/office/word/2010/wordprocessingShape">
                    <wps:wsp>
                      <wps:cNvSpPr/>
                      <wps:spPr>
                        <a:xfrm>
                          <a:off x="0" y="0"/>
                          <a:ext cx="1438910" cy="914400"/>
                        </a:xfrm>
                        <a:prstGeom prst="rect">
                          <a:avLst/>
                        </a:prstGeom>
                        <a:solidFill>
                          <a:schemeClr val="bg2">
                            <a:lumMod val="75000"/>
                          </a:schemeClr>
                        </a:solidFill>
                        <a:ln w="12700" cap="flat" cmpd="sng" algn="ctr">
                          <a:solidFill>
                            <a:srgbClr val="4472C4">
                              <a:shade val="50000"/>
                            </a:srgbClr>
                          </a:solidFill>
                          <a:prstDash val="solid"/>
                          <a:miter lim="800000"/>
                        </a:ln>
                        <a:effectLst/>
                      </wps:spPr>
                      <wps:txbx>
                        <w:txbxContent>
                          <w:p w14:paraId="0E1E7F3B">
                            <w:pPr>
                              <w:pStyle w:val="10"/>
                              <w:ind w:left="238"/>
                              <w:jc w:val="both"/>
                              <w:rPr>
                                <w:b/>
                                <w:bCs/>
                              </w:rPr>
                            </w:pPr>
                            <w:r>
                              <w:rPr>
                                <w:b/>
                                <w:bCs/>
                                <w:color w:val="44536A"/>
                              </w:rPr>
                              <w:t>Perpetual</w:t>
                            </w:r>
                            <w:r>
                              <w:rPr>
                                <w:b/>
                                <w:bCs/>
                                <w:color w:val="44536A"/>
                                <w:spacing w:val="-4"/>
                              </w:rPr>
                              <w:t xml:space="preserve"> bond</w:t>
                            </w:r>
                          </w:p>
                          <w:p w14:paraId="4303C1B1">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Rectangle 105" o:spid="_x0000_s1026" o:spt="1" style="position:absolute;left:0pt;margin-left:170.3pt;margin-top:101.2pt;height:72pt;width:113.3pt;z-index:251704320;v-text-anchor:middle;mso-width-relative:page;mso-height-relative:page;" fillcolor="#AFABAB [2414]" filled="t" stroked="t" coordsize="21600,21600" o:gfxdata="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">
                <v:fill on="t" focussize="0,0"/>
                <v:stroke weight="1pt" color="#2F528F" miterlimit="8" joinstyle="miter"/>
                <v:imagedata o:title=""/>
                <o:lock v:ext="edit" aspectratio="f"/>
                <v:textbox>
                  <w:txbxContent>
                    <w:p w14:paraId="0E1E7F3B">
                      <w:pPr>
                        <w:pStyle w:val="10"/>
                        <w:ind w:left="238"/>
                        <w:jc w:val="both"/>
                        <w:rPr>
                          <w:b/>
                          <w:bCs/>
                        </w:rPr>
                      </w:pPr>
                      <w:r>
                        <w:rPr>
                          <w:b/>
                          <w:bCs/>
                          <w:color w:val="44536A"/>
                        </w:rPr>
                        <w:t>Perpetual</w:t>
                      </w:r>
                      <w:r>
                        <w:rPr>
                          <w:b/>
                          <w:bCs/>
                          <w:color w:val="44536A"/>
                          <w:spacing w:val="-4"/>
                        </w:rPr>
                        <w:t xml:space="preserve"> bond</w:t>
                      </w:r>
                    </w:p>
                    <w:p w14:paraId="4303C1B1">
                      <w:pPr>
                        <w:jc w:val="center"/>
                      </w:pPr>
                    </w:p>
                  </w:txbxContent>
                </v:textbox>
              </v:rect>
            </w:pict>
          </mc:Fallback>
        </mc:AlternateContent>
      </w:r>
      <w:r>
        <w:rPr>
          <w:sz w:val="12"/>
        </w:rPr>
        <mc:AlternateContent>
          <mc:Choice Requires="wps">
            <w:drawing>
              <wp:anchor distT="0" distB="0" distL="114300" distR="114300" simplePos="0" relativeHeight="251703296" behindDoc="0" locked="0" layoutInCell="1" allowOverlap="1">
                <wp:simplePos x="0" y="0"/>
                <wp:positionH relativeFrom="column">
                  <wp:posOffset>325755</wp:posOffset>
                </wp:positionH>
                <wp:positionV relativeFrom="paragraph">
                  <wp:posOffset>1283970</wp:posOffset>
                </wp:positionV>
                <wp:extent cx="1778000" cy="914400"/>
                <wp:effectExtent l="0" t="0" r="12700" b="19050"/>
                <wp:wrapNone/>
                <wp:docPr id="106" name="Rectangle 106"/>
                <wp:cNvGraphicFramePr/>
                <a:graphic xmlns:a="http://schemas.openxmlformats.org/drawingml/2006/main">
                  <a:graphicData uri="http://schemas.microsoft.com/office/word/2010/wordprocessingShape">
                    <wps:wsp>
                      <wps:cNvSpPr/>
                      <wps:spPr>
                        <a:xfrm>
                          <a:off x="0" y="0"/>
                          <a:ext cx="1778000" cy="914400"/>
                        </a:xfrm>
                        <a:prstGeom prst="rect">
                          <a:avLst/>
                        </a:prstGeom>
                        <a:solidFill>
                          <a:schemeClr val="accent1">
                            <a:lumMod val="40000"/>
                            <a:lumOff val="60000"/>
                          </a:schemeClr>
                        </a:solidFill>
                        <a:ln w="12700" cap="flat" cmpd="sng" algn="ctr">
                          <a:solidFill>
                            <a:srgbClr val="4472C4">
                              <a:shade val="50000"/>
                            </a:srgbClr>
                          </a:solidFill>
                          <a:prstDash val="solid"/>
                          <a:miter lim="800000"/>
                        </a:ln>
                        <a:effectLst/>
                      </wps:spPr>
                      <wps:txbx>
                        <w:txbxContent>
                          <w:p w14:paraId="022A732E">
                            <w:pPr>
                              <w:pStyle w:val="10"/>
                              <w:spacing w:before="34"/>
                            </w:pPr>
                          </w:p>
                          <w:p w14:paraId="319150F4">
                            <w:pPr>
                              <w:pStyle w:val="10"/>
                              <w:spacing w:line="213" w:lineRule="auto"/>
                              <w:ind w:left="802" w:right="333" w:hanging="468"/>
                              <w:jc w:val="both"/>
                              <w:rPr>
                                <w:b/>
                                <w:bCs/>
                              </w:rPr>
                            </w:pPr>
                            <w:r>
                              <w:rPr>
                                <w:b/>
                                <w:bCs/>
                                <w:color w:val="44536A"/>
                                <w:spacing w:val="-2"/>
                              </w:rPr>
                              <w:t xml:space="preserve">Subordinated </w:t>
                            </w:r>
                            <w:r>
                              <w:rPr>
                                <w:b/>
                                <w:bCs/>
                                <w:color w:val="44536A"/>
                                <w:spacing w:val="-4"/>
                              </w:rPr>
                              <w:t>bond</w:t>
                            </w:r>
                          </w:p>
                          <w:p w14:paraId="2EDB5EAF">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Rectangle 106" o:spid="_x0000_s1026" o:spt="1" style="position:absolute;left:0pt;margin-left:25.65pt;margin-top:101.1pt;height:72pt;width:140pt;z-index:251703296;v-text-anchor:middle;mso-width-relative:page;mso-height-relative:page;" fillcolor="#B4C7E7 [1300]" filled="t" stroked="t" coordsize="21600,21600" o:gfxdata="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">
                <v:fill on="t" focussize="0,0"/>
                <v:stroke weight="1pt" color="#2F528F" miterlimit="8" joinstyle="miter"/>
                <v:imagedata o:title=""/>
                <o:lock v:ext="edit" aspectratio="f"/>
                <v:textbox>
                  <w:txbxContent>
                    <w:p w14:paraId="022A732E">
                      <w:pPr>
                        <w:pStyle w:val="10"/>
                        <w:spacing w:before="34"/>
                      </w:pPr>
                    </w:p>
                    <w:p w14:paraId="319150F4">
                      <w:pPr>
                        <w:pStyle w:val="10"/>
                        <w:spacing w:line="213" w:lineRule="auto"/>
                        <w:ind w:left="802" w:right="333" w:hanging="468"/>
                        <w:jc w:val="both"/>
                        <w:rPr>
                          <w:b/>
                          <w:bCs/>
                        </w:rPr>
                      </w:pPr>
                      <w:r>
                        <w:rPr>
                          <w:b/>
                          <w:bCs/>
                          <w:color w:val="44536A"/>
                          <w:spacing w:val="-2"/>
                        </w:rPr>
                        <w:t xml:space="preserve">Subordinated </w:t>
                      </w:r>
                      <w:r>
                        <w:rPr>
                          <w:b/>
                          <w:bCs/>
                          <w:color w:val="44536A"/>
                          <w:spacing w:val="-4"/>
                        </w:rPr>
                        <w:t>bond</w:t>
                      </w:r>
                    </w:p>
                    <w:p w14:paraId="2EDB5EAF">
                      <w:pPr>
                        <w:jc w:val="center"/>
                      </w:pPr>
                    </w:p>
                  </w:txbxContent>
                </v:textbox>
              </v:rect>
            </w:pict>
          </mc:Fallback>
        </mc:AlternateContent>
      </w:r>
      <w:r>
        <w:rPr>
          <w:sz w:val="12"/>
        </w:rPr>
        <mc:AlternateContent>
          <mc:Choice Requires="wps">
            <w:drawing>
              <wp:anchor distT="0" distB="0" distL="114300" distR="114300" simplePos="0" relativeHeight="251706368" behindDoc="0" locked="0" layoutInCell="1" allowOverlap="1">
                <wp:simplePos x="0" y="0"/>
                <wp:positionH relativeFrom="column">
                  <wp:posOffset>3246755</wp:posOffset>
                </wp:positionH>
                <wp:positionV relativeFrom="paragraph">
                  <wp:posOffset>294640</wp:posOffset>
                </wp:positionV>
                <wp:extent cx="1405255" cy="914400"/>
                <wp:effectExtent l="0" t="0" r="23495" b="19050"/>
                <wp:wrapNone/>
                <wp:docPr id="107" name="Rectangle 107"/>
                <wp:cNvGraphicFramePr/>
                <a:graphic xmlns:a="http://schemas.openxmlformats.org/drawingml/2006/main">
                  <a:graphicData uri="http://schemas.microsoft.com/office/word/2010/wordprocessingShape">
                    <wps:wsp>
                      <wps:cNvSpPr/>
                      <wps:spPr>
                        <a:xfrm>
                          <a:off x="0" y="0"/>
                          <a:ext cx="1405466" cy="914400"/>
                        </a:xfrm>
                        <a:prstGeom prst="rect">
                          <a:avLst/>
                        </a:prstGeom>
                        <a:solidFill>
                          <a:schemeClr val="accent2">
                            <a:lumMod val="60000"/>
                            <a:lumOff val="40000"/>
                          </a:schemeClr>
                        </a:solidFill>
                        <a:ln w="12700" cap="flat" cmpd="sng" algn="ctr">
                          <a:solidFill>
                            <a:srgbClr val="4472C4">
                              <a:shade val="50000"/>
                            </a:srgbClr>
                          </a:solidFill>
                          <a:prstDash val="solid"/>
                          <a:miter lim="800000"/>
                        </a:ln>
                        <a:effectLst/>
                      </wps:spPr>
                      <wps:txbx>
                        <w:txbxContent>
                          <w:p w14:paraId="30CC3957">
                            <w:pPr>
                              <w:pStyle w:val="10"/>
                              <w:spacing w:line="305" w:lineRule="exact"/>
                              <w:ind w:left="2" w:right="2"/>
                              <w:jc w:val="both"/>
                              <w:rPr>
                                <w:b/>
                                <w:bCs/>
                              </w:rPr>
                            </w:pPr>
                            <w:r>
                              <w:rPr>
                                <w:b/>
                                <w:bCs/>
                                <w:color w:val="44536A"/>
                              </w:rPr>
                              <w:t>Bangladesh</w:t>
                            </w:r>
                            <w:r>
                              <w:rPr>
                                <w:b/>
                                <w:bCs/>
                                <w:color w:val="44536A"/>
                                <w:spacing w:val="-4"/>
                              </w:rPr>
                              <w:t xml:space="preserve"> bank</w:t>
                            </w:r>
                          </w:p>
                          <w:p w14:paraId="25C08950">
                            <w:pPr>
                              <w:pStyle w:val="10"/>
                              <w:spacing w:line="305" w:lineRule="exact"/>
                              <w:ind w:left="2"/>
                              <w:jc w:val="both"/>
                              <w:rPr>
                                <w:b/>
                                <w:bCs/>
                              </w:rPr>
                            </w:pPr>
                            <w:r>
                              <w:rPr>
                                <w:b/>
                                <w:bCs/>
                                <w:color w:val="44536A"/>
                                <w:spacing w:val="-4"/>
                              </w:rPr>
                              <w:t>bill</w:t>
                            </w:r>
                          </w:p>
                          <w:p w14:paraId="66607935">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Rectangle 107" o:spid="_x0000_s1026" o:spt="1" style="position:absolute;left:0pt;margin-left:255.65pt;margin-top:23.2pt;height:72pt;width:110.65pt;z-index:251706368;v-text-anchor:middle;mso-width-relative:page;mso-height-relative:page;" fillcolor="#F4B183 [1941]" filled="t" stroked="t" coordsize="21600,21600" o:gfxdata="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">
                <v:fill on="t" focussize="0,0"/>
                <v:stroke weight="1pt" color="#2F528F" miterlimit="8" joinstyle="miter"/>
                <v:imagedata o:title=""/>
                <o:lock v:ext="edit" aspectratio="f"/>
                <v:textbox>
                  <w:txbxContent>
                    <w:p w14:paraId="30CC3957">
                      <w:pPr>
                        <w:pStyle w:val="10"/>
                        <w:spacing w:line="305" w:lineRule="exact"/>
                        <w:ind w:left="2" w:right="2"/>
                        <w:jc w:val="both"/>
                        <w:rPr>
                          <w:b/>
                          <w:bCs/>
                        </w:rPr>
                      </w:pPr>
                      <w:r>
                        <w:rPr>
                          <w:b/>
                          <w:bCs/>
                          <w:color w:val="44536A"/>
                        </w:rPr>
                        <w:t>Bangladesh</w:t>
                      </w:r>
                      <w:r>
                        <w:rPr>
                          <w:b/>
                          <w:bCs/>
                          <w:color w:val="44536A"/>
                          <w:spacing w:val="-4"/>
                        </w:rPr>
                        <w:t xml:space="preserve"> bank</w:t>
                      </w:r>
                    </w:p>
                    <w:p w14:paraId="25C08950">
                      <w:pPr>
                        <w:pStyle w:val="10"/>
                        <w:spacing w:line="305" w:lineRule="exact"/>
                        <w:ind w:left="2"/>
                        <w:jc w:val="both"/>
                        <w:rPr>
                          <w:b/>
                          <w:bCs/>
                        </w:rPr>
                      </w:pPr>
                      <w:r>
                        <w:rPr>
                          <w:b/>
                          <w:bCs/>
                          <w:color w:val="44536A"/>
                          <w:spacing w:val="-4"/>
                        </w:rPr>
                        <w:t>bill</w:t>
                      </w:r>
                    </w:p>
                    <w:p w14:paraId="66607935">
                      <w:pPr>
                        <w:jc w:val="center"/>
                      </w:pPr>
                    </w:p>
                  </w:txbxContent>
                </v:textbox>
              </v:rect>
            </w:pict>
          </mc:Fallback>
        </mc:AlternateContent>
      </w:r>
      <w:r>
        <w:rPr>
          <w:sz w:val="12"/>
        </w:rPr>
        <mc:AlternateContent>
          <mc:Choice Requires="wps">
            <w:drawing>
              <wp:anchor distT="0" distB="0" distL="114300" distR="114300" simplePos="0" relativeHeight="251707392" behindDoc="0" locked="0" layoutInCell="1" allowOverlap="1">
                <wp:simplePos x="0" y="0"/>
                <wp:positionH relativeFrom="column">
                  <wp:posOffset>4702175</wp:posOffset>
                </wp:positionH>
                <wp:positionV relativeFrom="paragraph">
                  <wp:posOffset>294640</wp:posOffset>
                </wp:positionV>
                <wp:extent cx="1397635" cy="914400"/>
                <wp:effectExtent l="0" t="0" r="12700" b="19050"/>
                <wp:wrapNone/>
                <wp:docPr id="108" name="Rectangle 108"/>
                <wp:cNvGraphicFramePr/>
                <a:graphic xmlns:a="http://schemas.openxmlformats.org/drawingml/2006/main">
                  <a:graphicData uri="http://schemas.microsoft.com/office/word/2010/wordprocessingShape">
                    <wps:wsp>
                      <wps:cNvSpPr/>
                      <wps:spPr>
                        <a:xfrm>
                          <a:off x="0" y="0"/>
                          <a:ext cx="1397423" cy="914400"/>
                        </a:xfrm>
                        <a:prstGeom prst="rect">
                          <a:avLst/>
                        </a:prstGeom>
                        <a:solidFill>
                          <a:srgbClr val="4472C4"/>
                        </a:solidFill>
                        <a:ln w="12700" cap="flat" cmpd="sng" algn="ctr">
                          <a:solidFill>
                            <a:srgbClr val="4472C4">
                              <a:shade val="50000"/>
                            </a:srgbClr>
                          </a:solidFill>
                          <a:prstDash val="solid"/>
                          <a:miter lim="800000"/>
                        </a:ln>
                        <a:effectLst/>
                      </wps:spPr>
                      <wps:txbx>
                        <w:txbxContent>
                          <w:p w14:paraId="1E16DA78">
                            <w:pPr>
                              <w:pStyle w:val="10"/>
                              <w:spacing w:line="305" w:lineRule="exact"/>
                              <w:jc w:val="both"/>
                              <w:rPr>
                                <w:b/>
                                <w:bCs/>
                                <w:color w:val="FFFFFF" w:themeColor="background1"/>
                                <w14:textFill>
                                  <w14:solidFill>
                                    <w14:schemeClr w14:val="bg1"/>
                                  </w14:solidFill>
                                </w14:textFill>
                              </w:rPr>
                            </w:pPr>
                            <w:r>
                              <w:rPr>
                                <w:b/>
                                <w:bCs/>
                                <w:color w:val="FFFFFF" w:themeColor="background1"/>
                                <w:spacing w:val="-2"/>
                                <w14:textFill>
                                  <w14:solidFill>
                                    <w14:schemeClr w14:val="bg1"/>
                                  </w14:solidFill>
                                </w14:textFill>
                              </w:rPr>
                              <w:t>Commercial</w:t>
                            </w:r>
                          </w:p>
                          <w:p w14:paraId="6DC7FCDE">
                            <w:pPr>
                              <w:pStyle w:val="10"/>
                              <w:spacing w:line="305" w:lineRule="exact"/>
                              <w:ind w:left="3" w:right="1"/>
                              <w:jc w:val="both"/>
                              <w:rPr>
                                <w:b/>
                                <w:bCs/>
                                <w:color w:val="FFFFFF" w:themeColor="background1"/>
                                <w14:textFill>
                                  <w14:solidFill>
                                    <w14:schemeClr w14:val="bg1"/>
                                  </w14:solidFill>
                                </w14:textFill>
                              </w:rPr>
                            </w:pPr>
                            <w:r>
                              <w:rPr>
                                <w:b/>
                                <w:bCs/>
                                <w:color w:val="FFFFFF" w:themeColor="background1"/>
                                <w:spacing w:val="-2"/>
                                <w14:textFill>
                                  <w14:solidFill>
                                    <w14:schemeClr w14:val="bg1"/>
                                  </w14:solidFill>
                                </w14:textFill>
                              </w:rPr>
                              <w:t>paper</w:t>
                            </w:r>
                          </w:p>
                          <w:p w14:paraId="2C3CB13C">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Rectangle 108" o:spid="_x0000_s1026" o:spt="1" style="position:absolute;left:0pt;margin-left:370.25pt;margin-top:23.2pt;height:72pt;width:110.05pt;z-index:251707392;v-text-anchor:middle;mso-width-relative:page;mso-height-relative:page;" fillcolor="#4472C4" filled="t" stroked="t" coordsize="21600,21600" o:gfxdata="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">
                <v:fill on="t" focussize="0,0"/>
                <v:stroke weight="1pt" color="#2F528F" miterlimit="8" joinstyle="miter"/>
                <v:imagedata o:title=""/>
                <o:lock v:ext="edit" aspectratio="f"/>
                <v:textbox>
                  <w:txbxContent>
                    <w:p w14:paraId="1E16DA78">
                      <w:pPr>
                        <w:pStyle w:val="10"/>
                        <w:spacing w:line="305" w:lineRule="exact"/>
                        <w:jc w:val="both"/>
                        <w:rPr>
                          <w:b/>
                          <w:bCs/>
                          <w:color w:val="FFFFFF" w:themeColor="background1"/>
                          <w14:textFill>
                            <w14:solidFill>
                              <w14:schemeClr w14:val="bg1"/>
                            </w14:solidFill>
                          </w14:textFill>
                        </w:rPr>
                      </w:pPr>
                      <w:r>
                        <w:rPr>
                          <w:b/>
                          <w:bCs/>
                          <w:color w:val="FFFFFF" w:themeColor="background1"/>
                          <w:spacing w:val="-2"/>
                          <w14:textFill>
                            <w14:solidFill>
                              <w14:schemeClr w14:val="bg1"/>
                            </w14:solidFill>
                          </w14:textFill>
                        </w:rPr>
                        <w:t>Commercial</w:t>
                      </w:r>
                    </w:p>
                    <w:p w14:paraId="6DC7FCDE">
                      <w:pPr>
                        <w:pStyle w:val="10"/>
                        <w:spacing w:line="305" w:lineRule="exact"/>
                        <w:ind w:left="3" w:right="1"/>
                        <w:jc w:val="both"/>
                        <w:rPr>
                          <w:b/>
                          <w:bCs/>
                          <w:color w:val="FFFFFF" w:themeColor="background1"/>
                          <w14:textFill>
                            <w14:solidFill>
                              <w14:schemeClr w14:val="bg1"/>
                            </w14:solidFill>
                          </w14:textFill>
                        </w:rPr>
                      </w:pPr>
                      <w:r>
                        <w:rPr>
                          <w:b/>
                          <w:bCs/>
                          <w:color w:val="FFFFFF" w:themeColor="background1"/>
                          <w:spacing w:val="-2"/>
                          <w14:textFill>
                            <w14:solidFill>
                              <w14:schemeClr w14:val="bg1"/>
                            </w14:solidFill>
                          </w14:textFill>
                        </w:rPr>
                        <w:t>paper</w:t>
                      </w:r>
                    </w:p>
                    <w:p w14:paraId="2C3CB13C">
                      <w:pPr>
                        <w:jc w:val="center"/>
                      </w:pPr>
                    </w:p>
                  </w:txbxContent>
                </v:textbox>
              </v:rect>
            </w:pict>
          </mc:Fallback>
        </mc:AlternateContent>
      </w:r>
      <w:r>
        <w:rPr>
          <w:sz w:val="12"/>
        </w:rPr>
        <mc:AlternateContent>
          <mc:Choice Requires="wps">
            <w:drawing>
              <wp:anchor distT="0" distB="0" distL="114300" distR="114300" simplePos="0" relativeHeight="251701248" behindDoc="0" locked="0" layoutInCell="1" allowOverlap="1">
                <wp:simplePos x="0" y="0"/>
                <wp:positionH relativeFrom="column">
                  <wp:posOffset>325755</wp:posOffset>
                </wp:positionH>
                <wp:positionV relativeFrom="paragraph">
                  <wp:posOffset>294640</wp:posOffset>
                </wp:positionV>
                <wp:extent cx="1329055" cy="914400"/>
                <wp:effectExtent l="0" t="0" r="5080" b="0"/>
                <wp:wrapNone/>
                <wp:docPr id="109" name="Rectangle 109"/>
                <wp:cNvGraphicFramePr/>
                <a:graphic xmlns:a="http://schemas.openxmlformats.org/drawingml/2006/main">
                  <a:graphicData uri="http://schemas.microsoft.com/office/word/2010/wordprocessingShape">
                    <wps:wsp>
                      <wps:cNvSpPr/>
                      <wps:spPr>
                        <a:xfrm>
                          <a:off x="0" y="0"/>
                          <a:ext cx="1328843" cy="914400"/>
                        </a:xfrm>
                        <a:prstGeom prst="rect">
                          <a:avLst/>
                        </a:prstGeom>
                        <a:solidFill>
                          <a:srgbClr val="FFC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F680385">
                            <w:pPr>
                              <w:pStyle w:val="10"/>
                              <w:ind w:left="366"/>
                              <w:jc w:val="both"/>
                              <w:rPr>
                                <w:b/>
                                <w:bCs/>
                              </w:rPr>
                            </w:pPr>
                            <w:r>
                              <w:rPr>
                                <w:b/>
                                <w:bCs/>
                                <w:color w:val="44536A"/>
                              </w:rPr>
                              <w:t>Treasury</w:t>
                            </w:r>
                            <w:r>
                              <w:rPr>
                                <w:b/>
                                <w:bCs/>
                                <w:color w:val="44536A"/>
                                <w:spacing w:val="-16"/>
                              </w:rPr>
                              <w:t xml:space="preserve"> </w:t>
                            </w:r>
                            <w:r>
                              <w:rPr>
                                <w:b/>
                                <w:bCs/>
                                <w:color w:val="44536A"/>
                                <w:spacing w:val="-4"/>
                              </w:rPr>
                              <w:t>bill</w:t>
                            </w:r>
                          </w:p>
                          <w:p w14:paraId="445BCC0C">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Rectangle 109" o:spid="_x0000_s1026" o:spt="1" style="position:absolute;left:0pt;margin-left:25.65pt;margin-top:23.2pt;height:72pt;width:104.65pt;z-index:251701248;v-text-anchor:middle;mso-width-relative:page;mso-height-relative:page;" fillcolor="#FFC000" filled="t" stroked="f" coordsize="21600,21600" o:gfxdata="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">
                <v:fill on="t" focussize="0,0"/>
                <v:stroke on="f" weight="1pt" miterlimit="8" joinstyle="miter"/>
                <v:imagedata o:title=""/>
                <o:lock v:ext="edit" aspectratio="f"/>
                <v:textbox>
                  <w:txbxContent>
                    <w:p w14:paraId="2F680385">
                      <w:pPr>
                        <w:pStyle w:val="10"/>
                        <w:ind w:left="366"/>
                        <w:jc w:val="both"/>
                        <w:rPr>
                          <w:b/>
                          <w:bCs/>
                        </w:rPr>
                      </w:pPr>
                      <w:r>
                        <w:rPr>
                          <w:b/>
                          <w:bCs/>
                          <w:color w:val="44536A"/>
                        </w:rPr>
                        <w:t>Treasury</w:t>
                      </w:r>
                      <w:r>
                        <w:rPr>
                          <w:b/>
                          <w:bCs/>
                          <w:color w:val="44536A"/>
                          <w:spacing w:val="-16"/>
                        </w:rPr>
                        <w:t xml:space="preserve"> </w:t>
                      </w:r>
                      <w:r>
                        <w:rPr>
                          <w:b/>
                          <w:bCs/>
                          <w:color w:val="44536A"/>
                          <w:spacing w:val="-4"/>
                        </w:rPr>
                        <w:t>bill</w:t>
                      </w:r>
                    </w:p>
                    <w:p w14:paraId="445BCC0C">
                      <w:pPr>
                        <w:jc w:val="center"/>
                      </w:pPr>
                    </w:p>
                  </w:txbxContent>
                </v:textbox>
              </v:rect>
            </w:pict>
          </mc:Fallback>
        </mc:AlternateContent>
      </w:r>
      <w:r>
        <w:rPr>
          <w:sz w:val="12"/>
        </w:rPr>
        <mc:AlternateContent>
          <mc:Choice Requires="wps">
            <w:drawing>
              <wp:anchor distT="0" distB="0" distL="114300" distR="114300" simplePos="0" relativeHeight="251702272" behindDoc="0" locked="0" layoutInCell="1" allowOverlap="1">
                <wp:simplePos x="0" y="0"/>
                <wp:positionH relativeFrom="column">
                  <wp:posOffset>1739900</wp:posOffset>
                </wp:positionH>
                <wp:positionV relativeFrom="paragraph">
                  <wp:posOffset>294640</wp:posOffset>
                </wp:positionV>
                <wp:extent cx="1438910" cy="914400"/>
                <wp:effectExtent l="0" t="0" r="27940" b="19050"/>
                <wp:wrapNone/>
                <wp:docPr id="110" name="Rectangle 110"/>
                <wp:cNvGraphicFramePr/>
                <a:graphic xmlns:a="http://schemas.openxmlformats.org/drawingml/2006/main">
                  <a:graphicData uri="http://schemas.microsoft.com/office/word/2010/wordprocessingShape">
                    <wps:wsp>
                      <wps:cNvSpPr/>
                      <wps:spPr>
                        <a:xfrm>
                          <a:off x="0" y="0"/>
                          <a:ext cx="1438910" cy="914400"/>
                        </a:xfrm>
                        <a:prstGeom prst="rect">
                          <a:avLst/>
                        </a:prstGeom>
                        <a:solidFill>
                          <a:schemeClr val="accent6">
                            <a:lumMod val="40000"/>
                            <a:lumOff val="60000"/>
                          </a:schemeClr>
                        </a:solidFill>
                        <a:ln w="12700" cap="flat" cmpd="sng" algn="ctr">
                          <a:solidFill>
                            <a:srgbClr val="4472C4">
                              <a:shade val="50000"/>
                            </a:srgbClr>
                          </a:solidFill>
                          <a:prstDash val="solid"/>
                          <a:miter lim="800000"/>
                        </a:ln>
                        <a:effectLst/>
                      </wps:spPr>
                      <wps:txbx>
                        <w:txbxContent>
                          <w:p w14:paraId="10AFD42F">
                            <w:pPr>
                              <w:pStyle w:val="10"/>
                              <w:spacing w:before="149"/>
                            </w:pPr>
                          </w:p>
                          <w:p w14:paraId="446BD129">
                            <w:pPr>
                              <w:pStyle w:val="10"/>
                              <w:ind w:left="273"/>
                              <w:jc w:val="both"/>
                              <w:rPr>
                                <w:b/>
                                <w:bCs/>
                              </w:rPr>
                            </w:pPr>
                            <w:r>
                              <w:rPr>
                                <w:b/>
                                <w:bCs/>
                                <w:color w:val="44536A"/>
                              </w:rPr>
                              <w:t>Treasury</w:t>
                            </w:r>
                            <w:r>
                              <w:rPr>
                                <w:b/>
                                <w:bCs/>
                                <w:color w:val="44536A"/>
                                <w:spacing w:val="-16"/>
                              </w:rPr>
                              <w:t xml:space="preserve"> </w:t>
                            </w:r>
                            <w:r>
                              <w:rPr>
                                <w:b/>
                                <w:bCs/>
                                <w:color w:val="44536A"/>
                                <w:spacing w:val="-4"/>
                              </w:rPr>
                              <w:t>bond</w:t>
                            </w:r>
                          </w:p>
                          <w:p w14:paraId="7743F3AC">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Rectangle 110" o:spid="_x0000_s1026" o:spt="1" style="position:absolute;left:0pt;margin-left:137pt;margin-top:23.2pt;height:72pt;width:113.3pt;z-index:251702272;v-text-anchor:middle;mso-width-relative:page;mso-height-relative:page;" fillcolor="#C5E0B4 [1305]" filled="t" stroked="t" coordsize="21600,21600" o:gfxdata="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">
                <v:fill on="t" focussize="0,0"/>
                <v:stroke weight="1pt" color="#2F528F" miterlimit="8" joinstyle="miter"/>
                <v:imagedata o:title=""/>
                <o:lock v:ext="edit" aspectratio="f"/>
                <v:textbox>
                  <w:txbxContent>
                    <w:p w14:paraId="10AFD42F">
                      <w:pPr>
                        <w:pStyle w:val="10"/>
                        <w:spacing w:before="149"/>
                      </w:pPr>
                    </w:p>
                    <w:p w14:paraId="446BD129">
                      <w:pPr>
                        <w:pStyle w:val="10"/>
                        <w:ind w:left="273"/>
                        <w:jc w:val="both"/>
                        <w:rPr>
                          <w:b/>
                          <w:bCs/>
                        </w:rPr>
                      </w:pPr>
                      <w:r>
                        <w:rPr>
                          <w:b/>
                          <w:bCs/>
                          <w:color w:val="44536A"/>
                        </w:rPr>
                        <w:t>Treasury</w:t>
                      </w:r>
                      <w:r>
                        <w:rPr>
                          <w:b/>
                          <w:bCs/>
                          <w:color w:val="44536A"/>
                          <w:spacing w:val="-16"/>
                        </w:rPr>
                        <w:t xml:space="preserve"> </w:t>
                      </w:r>
                      <w:r>
                        <w:rPr>
                          <w:b/>
                          <w:bCs/>
                          <w:color w:val="44536A"/>
                          <w:spacing w:val="-4"/>
                        </w:rPr>
                        <w:t>bond</w:t>
                      </w:r>
                    </w:p>
                    <w:p w14:paraId="7743F3AC">
                      <w:pPr>
                        <w:jc w:val="center"/>
                      </w:pPr>
                    </w:p>
                  </w:txbxContent>
                </v:textbox>
              </v:rect>
            </w:pict>
          </mc:Fallback>
        </mc:AlternateContent>
      </w:r>
    </w:p>
    <w:p w14:paraId="6B61A515">
      <w:pPr>
        <w:pStyle w:val="10"/>
        <w:spacing w:before="71"/>
        <w:rPr>
          <w:b/>
          <w:bCs/>
          <w:color w:val="2F5597" w:themeColor="accent1" w:themeShade="BF"/>
        </w:rPr>
      </w:pPr>
      <w:r>
        <w:rPr>
          <w:b/>
          <w:bCs/>
          <w:color w:val="2F5597" w:themeColor="accent1" w:themeShade="BF"/>
        </w:rPr>
        <w:t>Capital</w:t>
      </w:r>
      <w:r>
        <w:rPr>
          <w:b/>
          <w:bCs/>
          <w:color w:val="2F5597" w:themeColor="accent1" w:themeShade="BF"/>
          <w:spacing w:val="-4"/>
        </w:rPr>
        <w:t xml:space="preserve"> </w:t>
      </w:r>
      <w:r>
        <w:rPr>
          <w:b/>
          <w:bCs/>
          <w:color w:val="2F5597" w:themeColor="accent1" w:themeShade="BF"/>
          <w:spacing w:val="-2"/>
        </w:rPr>
        <w:t>Market</w:t>
      </w:r>
    </w:p>
    <w:p w14:paraId="1C070573">
      <w:pPr>
        <w:pStyle w:val="10"/>
        <w:rPr>
          <w:sz w:val="19"/>
        </w:rPr>
      </w:pPr>
      <w:r>
        <w:rPr>
          <w:sz w:val="12"/>
        </w:rPr>
        <mc:AlternateContent>
          <mc:Choice Requires="wps">
            <w:drawing>
              <wp:anchor distT="0" distB="0" distL="114300" distR="114300" simplePos="0" relativeHeight="251718656" behindDoc="0" locked="0" layoutInCell="1" allowOverlap="1">
                <wp:simplePos x="0" y="0"/>
                <wp:positionH relativeFrom="column">
                  <wp:posOffset>2620010</wp:posOffset>
                </wp:positionH>
                <wp:positionV relativeFrom="paragraph">
                  <wp:posOffset>67945</wp:posOffset>
                </wp:positionV>
                <wp:extent cx="1473200" cy="914400"/>
                <wp:effectExtent l="0" t="0" r="12700" b="19050"/>
                <wp:wrapNone/>
                <wp:docPr id="132" name="Rectangle 132"/>
                <wp:cNvGraphicFramePr/>
                <a:graphic xmlns:a="http://schemas.openxmlformats.org/drawingml/2006/main">
                  <a:graphicData uri="http://schemas.microsoft.com/office/word/2010/wordprocessingShape">
                    <wps:wsp>
                      <wps:cNvSpPr/>
                      <wps:spPr>
                        <a:xfrm>
                          <a:off x="0" y="0"/>
                          <a:ext cx="1473200" cy="914400"/>
                        </a:xfrm>
                        <a:prstGeom prst="rect">
                          <a:avLst/>
                        </a:prstGeom>
                        <a:solidFill>
                          <a:srgbClr val="4472C4"/>
                        </a:solidFill>
                        <a:ln w="12700" cap="flat" cmpd="sng" algn="ctr">
                          <a:solidFill>
                            <a:srgbClr val="4472C4">
                              <a:shade val="50000"/>
                            </a:srgbClr>
                          </a:solidFill>
                          <a:prstDash val="solid"/>
                          <a:miter lim="800000"/>
                        </a:ln>
                        <a:effectLst/>
                      </wps:spPr>
                      <wps:txbx>
                        <w:txbxContent>
                          <w:p w14:paraId="77FB0FED">
                            <w:pPr>
                              <w:pStyle w:val="10"/>
                              <w:spacing w:before="1"/>
                              <w:jc w:val="both"/>
                              <w:rPr>
                                <w:b/>
                                <w:bCs/>
                                <w:color w:val="FFFFFF" w:themeColor="background1"/>
                                <w14:textFill>
                                  <w14:solidFill>
                                    <w14:schemeClr w14:val="bg1"/>
                                  </w14:solidFill>
                                </w14:textFill>
                              </w:rPr>
                            </w:pPr>
                            <w:r>
                              <w:rPr>
                                <w:b/>
                                <w:bCs/>
                                <w:color w:val="FFFFFF" w:themeColor="background1"/>
                                <w:spacing w:val="-2"/>
                                <w14:textFill>
                                  <w14:solidFill>
                                    <w14:schemeClr w14:val="bg1"/>
                                  </w14:solidFill>
                                </w14:textFill>
                              </w:rPr>
                              <w:t>Bond/Debenture</w:t>
                            </w:r>
                          </w:p>
                          <w:p w14:paraId="759EF56C">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Rectangle 132" o:spid="_x0000_s1026" o:spt="1" style="position:absolute;left:0pt;margin-left:206.3pt;margin-top:5.35pt;height:72pt;width:116pt;z-index:251718656;v-text-anchor:middle;mso-width-relative:page;mso-height-relative:page;" fillcolor="#4472C4" filled="t" stroked="t" coordsize="21600,21600" o:gfxdata="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">
                <v:fill on="t" focussize="0,0"/>
                <v:stroke weight="1pt" color="#2F528F" miterlimit="8" joinstyle="miter"/>
                <v:imagedata o:title=""/>
                <o:lock v:ext="edit" aspectratio="f"/>
                <v:textbox>
                  <w:txbxContent>
                    <w:p w14:paraId="77FB0FED">
                      <w:pPr>
                        <w:pStyle w:val="10"/>
                        <w:spacing w:before="1"/>
                        <w:jc w:val="both"/>
                        <w:rPr>
                          <w:b/>
                          <w:bCs/>
                          <w:color w:val="FFFFFF" w:themeColor="background1"/>
                          <w14:textFill>
                            <w14:solidFill>
                              <w14:schemeClr w14:val="bg1"/>
                            </w14:solidFill>
                          </w14:textFill>
                        </w:rPr>
                      </w:pPr>
                      <w:r>
                        <w:rPr>
                          <w:b/>
                          <w:bCs/>
                          <w:color w:val="FFFFFF" w:themeColor="background1"/>
                          <w:spacing w:val="-2"/>
                          <w14:textFill>
                            <w14:solidFill>
                              <w14:schemeClr w14:val="bg1"/>
                            </w14:solidFill>
                          </w14:textFill>
                        </w:rPr>
                        <w:t>Bond/Debenture</w:t>
                      </w:r>
                    </w:p>
                    <w:p w14:paraId="759EF56C">
                      <w:pPr>
                        <w:jc w:val="center"/>
                      </w:pPr>
                    </w:p>
                  </w:txbxContent>
                </v:textbox>
              </v:rect>
            </w:pict>
          </mc:Fallback>
        </mc:AlternateContent>
      </w:r>
      <w:r>
        <w:rPr>
          <w:sz w:val="12"/>
        </w:rPr>
        <mc:AlternateContent>
          <mc:Choice Requires="wps">
            <w:drawing>
              <wp:anchor distT="0" distB="0" distL="114300" distR="114300" simplePos="0" relativeHeight="251717632" behindDoc="0" locked="0" layoutInCell="1" allowOverlap="1">
                <wp:simplePos x="0" y="0"/>
                <wp:positionH relativeFrom="column">
                  <wp:posOffset>1219200</wp:posOffset>
                </wp:positionH>
                <wp:positionV relativeFrom="paragraph">
                  <wp:posOffset>70485</wp:posOffset>
                </wp:positionV>
                <wp:extent cx="1329055" cy="914400"/>
                <wp:effectExtent l="0" t="0" r="24130" b="19050"/>
                <wp:wrapNone/>
                <wp:docPr id="139" name="Rectangle 139"/>
                <wp:cNvGraphicFramePr/>
                <a:graphic xmlns:a="http://schemas.openxmlformats.org/drawingml/2006/main">
                  <a:graphicData uri="http://schemas.microsoft.com/office/word/2010/wordprocessingShape">
                    <wps:wsp>
                      <wps:cNvSpPr/>
                      <wps:spPr>
                        <a:xfrm>
                          <a:off x="0" y="0"/>
                          <a:ext cx="1328843" cy="914400"/>
                        </a:xfrm>
                        <a:prstGeom prst="rect">
                          <a:avLst/>
                        </a:prstGeom>
                        <a:solidFill>
                          <a:schemeClr val="accent2">
                            <a:lumMod val="60000"/>
                            <a:lumOff val="40000"/>
                          </a:schemeClr>
                        </a:solidFill>
                        <a:ln w="12700" cap="flat" cmpd="sng" algn="ctr">
                          <a:solidFill>
                            <a:srgbClr val="4472C4">
                              <a:shade val="50000"/>
                            </a:srgbClr>
                          </a:solidFill>
                          <a:prstDash val="solid"/>
                          <a:miter lim="800000"/>
                        </a:ln>
                        <a:effectLst/>
                      </wps:spPr>
                      <wps:txbx>
                        <w:txbxContent>
                          <w:p w14:paraId="6E3A3A06">
                            <w:pPr>
                              <w:pStyle w:val="10"/>
                              <w:spacing w:before="1"/>
                              <w:ind w:left="720"/>
                              <w:jc w:val="both"/>
                              <w:rPr>
                                <w:b/>
                                <w:bCs/>
                              </w:rPr>
                            </w:pPr>
                            <w:r>
                              <w:rPr>
                                <w:b/>
                                <w:bCs/>
                                <w:color w:val="44536A"/>
                                <w:spacing w:val="-2"/>
                              </w:rPr>
                              <w:t>Share</w:t>
                            </w:r>
                          </w:p>
                          <w:p w14:paraId="4AD0F9E1">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Rectangle 139" o:spid="_x0000_s1026" o:spt="1" style="position:absolute;left:0pt;margin-left:96pt;margin-top:5.55pt;height:72pt;width:104.65pt;z-index:251717632;v-text-anchor:middle;mso-width-relative:page;mso-height-relative:page;" fillcolor="#F4B183 [1941]" filled="t" stroked="t" coordsize="21600,21600" o:gfxdata="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">
                <v:fill on="t" focussize="0,0"/>
                <v:stroke weight="1pt" color="#2F528F" miterlimit="8" joinstyle="miter"/>
                <v:imagedata o:title=""/>
                <o:lock v:ext="edit" aspectratio="f"/>
                <v:textbox>
                  <w:txbxContent>
                    <w:p w14:paraId="6E3A3A06">
                      <w:pPr>
                        <w:pStyle w:val="10"/>
                        <w:spacing w:before="1"/>
                        <w:ind w:left="720"/>
                        <w:jc w:val="both"/>
                        <w:rPr>
                          <w:b/>
                          <w:bCs/>
                        </w:rPr>
                      </w:pPr>
                      <w:r>
                        <w:rPr>
                          <w:b/>
                          <w:bCs/>
                          <w:color w:val="44536A"/>
                          <w:spacing w:val="-2"/>
                        </w:rPr>
                        <w:t>Share</w:t>
                      </w:r>
                    </w:p>
                    <w:p w14:paraId="4AD0F9E1">
                      <w:pPr>
                        <w:jc w:val="center"/>
                      </w:pPr>
                    </w:p>
                  </w:txbxContent>
                </v:textbox>
              </v:rect>
            </w:pict>
          </mc:Fallback>
        </mc:AlternateContent>
      </w:r>
      <w:r>
        <w:rPr>
          <w:sz w:val="19"/>
        </w:rPr>
        <w:t xml:space="preserve">                                          </w:t>
      </w:r>
    </w:p>
    <w:p w14:paraId="5468D921">
      <w:pPr>
        <w:pStyle w:val="10"/>
      </w:pPr>
      <w:r>
        <w:t xml:space="preserve">                                   </w:t>
      </w:r>
    </w:p>
    <w:p w14:paraId="555EA459">
      <w:pPr>
        <w:pStyle w:val="10"/>
      </w:pPr>
    </w:p>
    <w:p w14:paraId="2AD3D09C">
      <w:pPr>
        <w:pStyle w:val="10"/>
      </w:pPr>
    </w:p>
    <w:p w14:paraId="1AF6C831">
      <w:pPr>
        <w:pStyle w:val="10"/>
      </w:pPr>
    </w:p>
    <w:p w14:paraId="086AB946">
      <w:pPr>
        <w:pStyle w:val="10"/>
      </w:pPr>
    </w:p>
    <w:p w14:paraId="0152721F">
      <w:pPr>
        <w:pStyle w:val="10"/>
        <w:spacing w:before="6"/>
      </w:pPr>
    </w:p>
    <w:p w14:paraId="52F0D1DF">
      <w:pPr>
        <w:pStyle w:val="10"/>
        <w:spacing w:before="1"/>
        <w:ind w:left="500"/>
        <w:rPr>
          <w:b/>
          <w:bCs/>
          <w:color w:val="2F5597" w:themeColor="accent1" w:themeShade="BF"/>
          <w:spacing w:val="-2"/>
        </w:rPr>
      </w:pPr>
      <w:r>
        <w:rPr>
          <w:b/>
          <w:bCs/>
          <w:color w:val="2F5597" w:themeColor="accent1" w:themeShade="BF"/>
        </w:rPr>
        <w:t>Foreign</w:t>
      </w:r>
      <w:r>
        <w:rPr>
          <w:b/>
          <w:bCs/>
          <w:color w:val="2F5597" w:themeColor="accent1" w:themeShade="BF"/>
          <w:spacing w:val="-4"/>
        </w:rPr>
        <w:t xml:space="preserve"> </w:t>
      </w:r>
      <w:r>
        <w:rPr>
          <w:b/>
          <w:bCs/>
          <w:color w:val="2F5597" w:themeColor="accent1" w:themeShade="BF"/>
          <w:spacing w:val="-2"/>
        </w:rPr>
        <w:t>Exchange</w:t>
      </w:r>
    </w:p>
    <w:p w14:paraId="7BB04435">
      <w:pPr>
        <w:pStyle w:val="10"/>
        <w:spacing w:before="1"/>
        <w:ind w:left="500"/>
        <w:rPr>
          <w:b/>
          <w:bCs/>
          <w:color w:val="2F5597" w:themeColor="accent1" w:themeShade="BF"/>
          <w:sz w:val="32"/>
          <w:szCs w:val="32"/>
        </w:rPr>
      </w:pPr>
      <w:r>
        <w:rPr>
          <w:sz w:val="12"/>
          <w:szCs w:val="22"/>
        </w:rPr>
        <mc:AlternateContent>
          <mc:Choice Requires="wps">
            <w:drawing>
              <wp:anchor distT="0" distB="0" distL="114300" distR="114300" simplePos="0" relativeHeight="251721728" behindDoc="0" locked="0" layoutInCell="1" allowOverlap="1">
                <wp:simplePos x="0" y="0"/>
                <wp:positionH relativeFrom="column">
                  <wp:posOffset>3089910</wp:posOffset>
                </wp:positionH>
                <wp:positionV relativeFrom="paragraph">
                  <wp:posOffset>281305</wp:posOffset>
                </wp:positionV>
                <wp:extent cx="1405255" cy="914400"/>
                <wp:effectExtent l="0" t="0" r="23495" b="19050"/>
                <wp:wrapNone/>
                <wp:docPr id="140" name="Rectangle 140"/>
                <wp:cNvGraphicFramePr/>
                <a:graphic xmlns:a="http://schemas.openxmlformats.org/drawingml/2006/main">
                  <a:graphicData uri="http://schemas.microsoft.com/office/word/2010/wordprocessingShape">
                    <wps:wsp>
                      <wps:cNvSpPr/>
                      <wps:spPr>
                        <a:xfrm>
                          <a:off x="0" y="0"/>
                          <a:ext cx="1405466" cy="914400"/>
                        </a:xfrm>
                        <a:prstGeom prst="rect">
                          <a:avLst/>
                        </a:prstGeom>
                        <a:solidFill>
                          <a:srgbClr val="ED7D31">
                            <a:lumMod val="60000"/>
                            <a:lumOff val="40000"/>
                          </a:srgbClr>
                        </a:solidFill>
                        <a:ln w="12700" cap="flat" cmpd="sng" algn="ctr">
                          <a:solidFill>
                            <a:srgbClr val="4472C4">
                              <a:shade val="50000"/>
                            </a:srgbClr>
                          </a:solidFill>
                          <a:prstDash val="solid"/>
                          <a:miter lim="800000"/>
                        </a:ln>
                        <a:effectLst/>
                      </wps:spPr>
                      <wps:txbx>
                        <w:txbxContent>
                          <w:p w14:paraId="4E0F16C3">
                            <w:pPr>
                              <w:pStyle w:val="10"/>
                              <w:jc w:val="both"/>
                              <w:rPr>
                                <w:b/>
                                <w:bCs/>
                              </w:rPr>
                            </w:pPr>
                            <w:r>
                              <w:rPr>
                                <w:b/>
                                <w:bCs/>
                                <w:color w:val="44536A"/>
                                <w:spacing w:val="-4"/>
                              </w:rPr>
                              <w:t>Swap</w:t>
                            </w:r>
                          </w:p>
                          <w:p w14:paraId="33E91181">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Rectangle 140" o:spid="_x0000_s1026" o:spt="1" style="position:absolute;left:0pt;margin-left:243.3pt;margin-top:22.15pt;height:72pt;width:110.65pt;z-index:251721728;v-text-anchor:middle;mso-width-relative:page;mso-height-relative:page;" fillcolor="#F4B183" filled="t" stroked="t" coordsize="21600,21600" o:gfxdata="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">
                <v:fill on="t" focussize="0,0"/>
                <v:stroke weight="1pt" color="#2F528F" miterlimit="8" joinstyle="miter"/>
                <v:imagedata o:title=""/>
                <o:lock v:ext="edit" aspectratio="f"/>
                <v:textbox>
                  <w:txbxContent>
                    <w:p w14:paraId="4E0F16C3">
                      <w:pPr>
                        <w:pStyle w:val="10"/>
                        <w:jc w:val="both"/>
                        <w:rPr>
                          <w:b/>
                          <w:bCs/>
                        </w:rPr>
                      </w:pPr>
                      <w:r>
                        <w:rPr>
                          <w:b/>
                          <w:bCs/>
                          <w:color w:val="44536A"/>
                          <w:spacing w:val="-4"/>
                        </w:rPr>
                        <w:t>Swap</w:t>
                      </w:r>
                    </w:p>
                    <w:p w14:paraId="33E91181">
                      <w:pPr>
                        <w:jc w:val="center"/>
                      </w:pPr>
                    </w:p>
                  </w:txbxContent>
                </v:textbox>
              </v:rect>
            </w:pict>
          </mc:Fallback>
        </mc:AlternateContent>
      </w:r>
      <w:r>
        <w:rPr>
          <w:sz w:val="12"/>
          <w:szCs w:val="22"/>
        </w:rPr>
        <mc:AlternateContent>
          <mc:Choice Requires="wps">
            <w:drawing>
              <wp:anchor distT="0" distB="0" distL="114300" distR="114300" simplePos="0" relativeHeight="251720704" behindDoc="0" locked="0" layoutInCell="1" allowOverlap="1">
                <wp:simplePos x="0" y="0"/>
                <wp:positionH relativeFrom="column">
                  <wp:posOffset>1557655</wp:posOffset>
                </wp:positionH>
                <wp:positionV relativeFrom="paragraph">
                  <wp:posOffset>276225</wp:posOffset>
                </wp:positionV>
                <wp:extent cx="1438910" cy="914400"/>
                <wp:effectExtent l="0" t="0" r="27940" b="19050"/>
                <wp:wrapNone/>
                <wp:docPr id="141" name="Rectangle 141"/>
                <wp:cNvGraphicFramePr/>
                <a:graphic xmlns:a="http://schemas.openxmlformats.org/drawingml/2006/main">
                  <a:graphicData uri="http://schemas.microsoft.com/office/word/2010/wordprocessingShape">
                    <wps:wsp>
                      <wps:cNvSpPr/>
                      <wps:spPr>
                        <a:xfrm>
                          <a:off x="0" y="0"/>
                          <a:ext cx="1438910" cy="914400"/>
                        </a:xfrm>
                        <a:prstGeom prst="rect">
                          <a:avLst/>
                        </a:prstGeom>
                        <a:solidFill>
                          <a:srgbClr val="70AD47">
                            <a:lumMod val="40000"/>
                            <a:lumOff val="60000"/>
                          </a:srgbClr>
                        </a:solidFill>
                        <a:ln w="12700" cap="flat" cmpd="sng" algn="ctr">
                          <a:solidFill>
                            <a:srgbClr val="4472C4">
                              <a:shade val="50000"/>
                            </a:srgbClr>
                          </a:solidFill>
                          <a:prstDash val="solid"/>
                          <a:miter lim="800000"/>
                        </a:ln>
                        <a:effectLst/>
                      </wps:spPr>
                      <wps:txbx>
                        <w:txbxContent>
                          <w:p w14:paraId="0F515377">
                            <w:pPr>
                              <w:pStyle w:val="10"/>
                              <w:jc w:val="both"/>
                              <w:rPr>
                                <w:b/>
                                <w:bCs/>
                              </w:rPr>
                            </w:pPr>
                            <w:r>
                              <w:rPr>
                                <w:b/>
                                <w:bCs/>
                                <w:color w:val="44536A"/>
                                <w:spacing w:val="-2"/>
                              </w:rPr>
                              <w:t>Forward</w:t>
                            </w:r>
                          </w:p>
                          <w:p w14:paraId="3DFBA84A">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Rectangle 141" o:spid="_x0000_s1026" o:spt="1" style="position:absolute;left:0pt;margin-left:122.65pt;margin-top:21.75pt;height:72pt;width:113.3pt;z-index:251720704;v-text-anchor:middle;mso-width-relative:page;mso-height-relative:page;" fillcolor="#C5E0B4" filled="t" stroked="t" coordsize="21600,21600" o:gfxdata="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">
                <v:fill on="t" focussize="0,0"/>
                <v:stroke weight="1pt" color="#2F528F" miterlimit="8" joinstyle="miter"/>
                <v:imagedata o:title=""/>
                <o:lock v:ext="edit" aspectratio="f"/>
                <v:textbox>
                  <w:txbxContent>
                    <w:p w14:paraId="0F515377">
                      <w:pPr>
                        <w:pStyle w:val="10"/>
                        <w:jc w:val="both"/>
                        <w:rPr>
                          <w:b/>
                          <w:bCs/>
                        </w:rPr>
                      </w:pPr>
                      <w:r>
                        <w:rPr>
                          <w:b/>
                          <w:bCs/>
                          <w:color w:val="44536A"/>
                          <w:spacing w:val="-2"/>
                        </w:rPr>
                        <w:t>Forward</w:t>
                      </w:r>
                    </w:p>
                    <w:p w14:paraId="3DFBA84A">
                      <w:pPr>
                        <w:jc w:val="center"/>
                      </w:pPr>
                    </w:p>
                  </w:txbxContent>
                </v:textbox>
              </v:rect>
            </w:pict>
          </mc:Fallback>
        </mc:AlternateContent>
      </w:r>
      <w:r>
        <w:rPr>
          <w:sz w:val="12"/>
        </w:rPr>
        <mc:AlternateContent>
          <mc:Choice Requires="wps">
            <w:drawing>
              <wp:anchor distT="0" distB="0" distL="114300" distR="114300" simplePos="0" relativeHeight="251719680" behindDoc="0" locked="0" layoutInCell="1" allowOverlap="1">
                <wp:simplePos x="0" y="0"/>
                <wp:positionH relativeFrom="column">
                  <wp:posOffset>270510</wp:posOffset>
                </wp:positionH>
                <wp:positionV relativeFrom="paragraph">
                  <wp:posOffset>279400</wp:posOffset>
                </wp:positionV>
                <wp:extent cx="1218565" cy="914400"/>
                <wp:effectExtent l="0" t="0" r="1270" b="0"/>
                <wp:wrapNone/>
                <wp:docPr id="142" name="Rectangle 142"/>
                <wp:cNvGraphicFramePr/>
                <a:graphic xmlns:a="http://schemas.openxmlformats.org/drawingml/2006/main">
                  <a:graphicData uri="http://schemas.microsoft.com/office/word/2010/wordprocessingShape">
                    <wps:wsp>
                      <wps:cNvSpPr/>
                      <wps:spPr>
                        <a:xfrm>
                          <a:off x="0" y="0"/>
                          <a:ext cx="1218354" cy="914400"/>
                        </a:xfrm>
                        <a:prstGeom prst="rect">
                          <a:avLst/>
                        </a:prstGeom>
                        <a:solidFill>
                          <a:srgbClr val="FFC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A73F13A">
                            <w:pPr>
                              <w:pStyle w:val="10"/>
                              <w:jc w:val="center"/>
                              <w:rPr>
                                <w:b/>
                                <w:bCs/>
                              </w:rPr>
                            </w:pPr>
                            <w:r>
                              <w:rPr>
                                <w:b/>
                                <w:bCs/>
                                <w:color w:val="44536A"/>
                                <w:spacing w:val="-4"/>
                              </w:rPr>
                              <w:t>Spot</w:t>
                            </w:r>
                          </w:p>
                          <w:p w14:paraId="4CFA2FD0">
                            <w:pPr>
                              <w:pStyle w:val="10"/>
                              <w:spacing w:before="223" w:line="213" w:lineRule="auto"/>
                              <w:ind w:right="187"/>
                              <w:jc w:val="both"/>
                              <w:rPr>
                                <w:b/>
                                <w:bCs/>
                              </w:rPr>
                            </w:pPr>
                          </w:p>
                          <w:p w14:paraId="35090E36">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Rectangle 142" o:spid="_x0000_s1026" o:spt="1" style="position:absolute;left:0pt;margin-left:21.3pt;margin-top:22pt;height:72pt;width:95.95pt;z-index:251719680;v-text-anchor:middle;mso-width-relative:page;mso-height-relative:page;" fillcolor="#FFC000" filled="t" stroked="f" coordsize="21600,21600" o:gfxdata="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BBtfOz2QAAAAkBAAAPAAAAAAAAAAEAIAAAACIAAABkcnMvZG93bnJldi54bWxQSwEC&#10;FAAUAAAACACHTuJAIQhZEmUCAADdBAAADgAAAAAAAAABACAAAAAoAQAAZHJzL2Uyb0RvYy54bWxQ&#10;SwUGAAAAAAYABgBZAQAA/wUAAAAA&#10;">
                <v:fill on="t" focussize="0,0"/>
                <v:stroke on="f" weight="1pt" miterlimit="8" joinstyle="miter"/>
                <v:imagedata o:title=""/>
                <o:lock v:ext="edit" aspectratio="f"/>
                <v:textbox>
                  <w:txbxContent>
                    <w:p w14:paraId="7A73F13A">
                      <w:pPr>
                        <w:pStyle w:val="10"/>
                        <w:jc w:val="center"/>
                        <w:rPr>
                          <w:b/>
                          <w:bCs/>
                        </w:rPr>
                      </w:pPr>
                      <w:r>
                        <w:rPr>
                          <w:b/>
                          <w:bCs/>
                          <w:color w:val="44536A"/>
                          <w:spacing w:val="-4"/>
                        </w:rPr>
                        <w:t>Spot</w:t>
                      </w:r>
                    </w:p>
                    <w:p w14:paraId="4CFA2FD0">
                      <w:pPr>
                        <w:pStyle w:val="10"/>
                        <w:spacing w:before="223" w:line="213" w:lineRule="auto"/>
                        <w:ind w:right="187"/>
                        <w:jc w:val="both"/>
                        <w:rPr>
                          <w:b/>
                          <w:bCs/>
                        </w:rPr>
                      </w:pPr>
                    </w:p>
                    <w:p w14:paraId="35090E36">
                      <w:pPr>
                        <w:jc w:val="center"/>
                      </w:pPr>
                    </w:p>
                  </w:txbxContent>
                </v:textbox>
              </v:rect>
            </w:pict>
          </mc:Fallback>
        </mc:AlternateContent>
      </w:r>
    </w:p>
    <w:p w14:paraId="343595A6">
      <w:pPr>
        <w:pStyle w:val="10"/>
      </w:pPr>
      <w:r>
        <w:rPr>
          <w:sz w:val="12"/>
          <w:szCs w:val="22"/>
        </w:rPr>
        <mc:AlternateContent>
          <mc:Choice Requires="wps">
            <w:drawing>
              <wp:anchor distT="0" distB="0" distL="114300" distR="114300" simplePos="0" relativeHeight="251722752" behindDoc="0" locked="0" layoutInCell="1" allowOverlap="1">
                <wp:simplePos x="0" y="0"/>
                <wp:positionH relativeFrom="column">
                  <wp:posOffset>4555490</wp:posOffset>
                </wp:positionH>
                <wp:positionV relativeFrom="paragraph">
                  <wp:posOffset>41275</wp:posOffset>
                </wp:positionV>
                <wp:extent cx="1515745" cy="914400"/>
                <wp:effectExtent l="0" t="0" r="27940" b="19050"/>
                <wp:wrapNone/>
                <wp:docPr id="143" name="Rectangle 143"/>
                <wp:cNvGraphicFramePr/>
                <a:graphic xmlns:a="http://schemas.openxmlformats.org/drawingml/2006/main">
                  <a:graphicData uri="http://schemas.microsoft.com/office/word/2010/wordprocessingShape">
                    <wps:wsp>
                      <wps:cNvSpPr/>
                      <wps:spPr>
                        <a:xfrm>
                          <a:off x="0" y="0"/>
                          <a:ext cx="1515534" cy="914400"/>
                        </a:xfrm>
                        <a:prstGeom prst="rect">
                          <a:avLst/>
                        </a:prstGeom>
                        <a:solidFill>
                          <a:srgbClr val="4472C4"/>
                        </a:solidFill>
                        <a:ln w="12700" cap="flat" cmpd="sng" algn="ctr">
                          <a:solidFill>
                            <a:srgbClr val="4472C4">
                              <a:shade val="50000"/>
                            </a:srgbClr>
                          </a:solidFill>
                          <a:prstDash val="solid"/>
                          <a:miter lim="800000"/>
                        </a:ln>
                        <a:effectLst/>
                      </wps:spPr>
                      <wps:txbx>
                        <w:txbxContent>
                          <w:p w14:paraId="536D7F9D">
                            <w:pPr>
                              <w:pStyle w:val="10"/>
                              <w:jc w:val="both"/>
                              <w:rPr>
                                <w:b/>
                                <w:bCs/>
                                <w:color w:val="FFFFFF" w:themeColor="background1"/>
                                <w14:textFill>
                                  <w14:solidFill>
                                    <w14:schemeClr w14:val="bg1"/>
                                  </w14:solidFill>
                                </w14:textFill>
                              </w:rPr>
                            </w:pPr>
                            <w:r>
                              <w:rPr>
                                <w:b/>
                                <w:bCs/>
                                <w:color w:val="FFFFFF" w:themeColor="background1"/>
                                <w:spacing w:val="-2"/>
                                <w14:textFill>
                                  <w14:solidFill>
                                    <w14:schemeClr w14:val="bg1"/>
                                  </w14:solidFill>
                                </w14:textFill>
                              </w:rPr>
                              <w:t>Term</w:t>
                            </w:r>
                            <w:r>
                              <w:rPr>
                                <w:b/>
                                <w:bCs/>
                                <w:color w:val="FFFFFF" w:themeColor="background1"/>
                                <w:spacing w:val="-15"/>
                                <w14:textFill>
                                  <w14:solidFill>
                                    <w14:schemeClr w14:val="bg1"/>
                                  </w14:solidFill>
                                </w14:textFill>
                              </w:rPr>
                              <w:t xml:space="preserve"> </w:t>
                            </w:r>
                            <w:r>
                              <w:rPr>
                                <w:b/>
                                <w:bCs/>
                                <w:color w:val="FFFFFF" w:themeColor="background1"/>
                                <w:spacing w:val="-2"/>
                                <w14:textFill>
                                  <w14:solidFill>
                                    <w14:schemeClr w14:val="bg1"/>
                                  </w14:solidFill>
                                </w14:textFill>
                              </w:rPr>
                              <w:t>Placement</w:t>
                            </w:r>
                          </w:p>
                          <w:p w14:paraId="2AC5920A">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Rectangle 143" o:spid="_x0000_s1026" o:spt="1" style="position:absolute;left:0pt;margin-left:358.7pt;margin-top:3.25pt;height:72pt;width:119.35pt;z-index:251722752;v-text-anchor:middle;mso-width-relative:page;mso-height-relative:page;" fillcolor="#4472C4" filled="t" stroked="t" coordsize="21600,21600" o:gfxdata="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">
                <v:fill on="t" focussize="0,0"/>
                <v:stroke weight="1pt" color="#2F528F" miterlimit="8" joinstyle="miter"/>
                <v:imagedata o:title=""/>
                <o:lock v:ext="edit" aspectratio="f"/>
                <v:textbox>
                  <w:txbxContent>
                    <w:p w14:paraId="536D7F9D">
                      <w:pPr>
                        <w:pStyle w:val="10"/>
                        <w:jc w:val="both"/>
                        <w:rPr>
                          <w:b/>
                          <w:bCs/>
                          <w:color w:val="FFFFFF" w:themeColor="background1"/>
                          <w14:textFill>
                            <w14:solidFill>
                              <w14:schemeClr w14:val="bg1"/>
                            </w14:solidFill>
                          </w14:textFill>
                        </w:rPr>
                      </w:pPr>
                      <w:r>
                        <w:rPr>
                          <w:b/>
                          <w:bCs/>
                          <w:color w:val="FFFFFF" w:themeColor="background1"/>
                          <w:spacing w:val="-2"/>
                          <w14:textFill>
                            <w14:solidFill>
                              <w14:schemeClr w14:val="bg1"/>
                            </w14:solidFill>
                          </w14:textFill>
                        </w:rPr>
                        <w:t>Term</w:t>
                      </w:r>
                      <w:r>
                        <w:rPr>
                          <w:b/>
                          <w:bCs/>
                          <w:color w:val="FFFFFF" w:themeColor="background1"/>
                          <w:spacing w:val="-15"/>
                          <w14:textFill>
                            <w14:solidFill>
                              <w14:schemeClr w14:val="bg1"/>
                            </w14:solidFill>
                          </w14:textFill>
                        </w:rPr>
                        <w:t xml:space="preserve"> </w:t>
                      </w:r>
                      <w:r>
                        <w:rPr>
                          <w:b/>
                          <w:bCs/>
                          <w:color w:val="FFFFFF" w:themeColor="background1"/>
                          <w:spacing w:val="-2"/>
                          <w14:textFill>
                            <w14:solidFill>
                              <w14:schemeClr w14:val="bg1"/>
                            </w14:solidFill>
                          </w14:textFill>
                        </w:rPr>
                        <w:t>Placement</w:t>
                      </w:r>
                    </w:p>
                    <w:p w14:paraId="2AC5920A">
                      <w:pPr>
                        <w:jc w:val="center"/>
                      </w:pPr>
                    </w:p>
                  </w:txbxContent>
                </v:textbox>
              </v:rect>
            </w:pict>
          </mc:Fallback>
        </mc:AlternateContent>
      </w:r>
    </w:p>
    <w:p w14:paraId="06BAC678">
      <w:pPr>
        <w:pStyle w:val="10"/>
        <w:spacing w:before="221"/>
      </w:pPr>
    </w:p>
    <w:p w14:paraId="465C8FCF">
      <w:pPr>
        <w:pStyle w:val="10"/>
        <w:spacing w:before="221"/>
      </w:pPr>
    </w:p>
    <w:p w14:paraId="6805C419">
      <w:pPr>
        <w:pStyle w:val="10"/>
        <w:spacing w:before="221"/>
      </w:pPr>
    </w:p>
    <w:p w14:paraId="080BB6DE">
      <w:pPr>
        <w:pStyle w:val="10"/>
        <w:ind w:left="500"/>
        <w:rPr>
          <w:b/>
          <w:bCs/>
          <w:color w:val="2F5597" w:themeColor="accent1" w:themeShade="BF"/>
          <w:sz w:val="32"/>
          <w:szCs w:val="32"/>
        </w:rPr>
      </w:pPr>
    </w:p>
    <w:p w14:paraId="43FED1F2">
      <w:pPr>
        <w:rPr>
          <w:sz w:val="16"/>
        </w:rPr>
        <w:sectPr>
          <w:pgSz w:w="12240" w:h="15840"/>
          <w:pgMar w:top="1360" w:right="1020" w:bottom="280" w:left="940" w:header="720" w:footer="720" w:gutter="0"/>
          <w:cols w:space="720" w:num="1"/>
        </w:sectPr>
      </w:pPr>
    </w:p>
    <w:p w14:paraId="0C98924B">
      <w:pPr>
        <w:pStyle w:val="10"/>
        <w:spacing w:before="221"/>
      </w:pPr>
    </w:p>
    <w:p w14:paraId="5430EC56">
      <w:pPr>
        <w:pStyle w:val="6"/>
        <w:numPr>
          <w:ilvl w:val="2"/>
          <w:numId w:val="14"/>
        </w:numPr>
        <w:tabs>
          <w:tab w:val="left" w:pos="1197"/>
        </w:tabs>
        <w:ind w:left="1197" w:hanging="697"/>
        <w:rPr>
          <w:color w:val="2F5597" w:themeColor="accent1" w:themeShade="BF"/>
          <w:sz w:val="32"/>
          <w:szCs w:val="32"/>
        </w:rPr>
      </w:pPr>
      <w:r>
        <w:rPr>
          <w:color w:val="2F5597" w:themeColor="accent1" w:themeShade="BF"/>
        </w:rPr>
        <w:t>Risk</w:t>
      </w:r>
      <w:r>
        <w:rPr>
          <w:color w:val="2F5597" w:themeColor="accent1" w:themeShade="BF"/>
          <w:spacing w:val="-10"/>
        </w:rPr>
        <w:t xml:space="preserve"> </w:t>
      </w:r>
      <w:r>
        <w:rPr>
          <w:color w:val="2F5597" w:themeColor="accent1" w:themeShade="BF"/>
        </w:rPr>
        <w:t>Management</w:t>
      </w:r>
      <w:r>
        <w:rPr>
          <w:color w:val="2F5597" w:themeColor="accent1" w:themeShade="BF"/>
          <w:spacing w:val="-2"/>
        </w:rPr>
        <w:t xml:space="preserve"> </w:t>
      </w:r>
      <w:r>
        <w:rPr>
          <w:color w:val="2F5597" w:themeColor="accent1" w:themeShade="BF"/>
        </w:rPr>
        <w:t>Framework</w:t>
      </w:r>
      <w:r>
        <w:rPr>
          <w:color w:val="2F5597" w:themeColor="accent1" w:themeShade="BF"/>
          <w:spacing w:val="-5"/>
        </w:rPr>
        <w:t xml:space="preserve"> </w:t>
      </w:r>
      <w:r>
        <w:rPr>
          <w:color w:val="2F5597" w:themeColor="accent1" w:themeShade="BF"/>
        </w:rPr>
        <w:t>of</w:t>
      </w:r>
      <w:r>
        <w:rPr>
          <w:color w:val="2F5597" w:themeColor="accent1" w:themeShade="BF"/>
          <w:spacing w:val="-2"/>
        </w:rPr>
        <w:t xml:space="preserve"> </w:t>
      </w:r>
      <w:r>
        <w:rPr>
          <w:color w:val="2F5597" w:themeColor="accent1" w:themeShade="BF"/>
        </w:rPr>
        <w:t>NCC</w:t>
      </w:r>
      <w:r>
        <w:rPr>
          <w:color w:val="2F5597" w:themeColor="accent1" w:themeShade="BF"/>
          <w:spacing w:val="-3"/>
        </w:rPr>
        <w:t xml:space="preserve"> </w:t>
      </w:r>
      <w:r>
        <w:rPr>
          <w:color w:val="2F5597" w:themeColor="accent1" w:themeShade="BF"/>
        </w:rPr>
        <w:t>Bank</w:t>
      </w:r>
      <w:r>
        <w:rPr>
          <w:color w:val="2F5597" w:themeColor="accent1" w:themeShade="BF"/>
          <w:spacing w:val="-4"/>
        </w:rPr>
        <w:t xml:space="preserve"> </w:t>
      </w:r>
      <w:r>
        <w:rPr>
          <w:color w:val="2F5597" w:themeColor="accent1" w:themeShade="BF"/>
          <w:spacing w:val="-5"/>
        </w:rPr>
        <w:t>PLC</w:t>
      </w:r>
    </w:p>
    <w:p w14:paraId="73E775B5">
      <w:pPr>
        <w:pStyle w:val="10"/>
        <w:rPr>
          <w:b/>
          <w:sz w:val="20"/>
        </w:rPr>
      </w:pPr>
    </w:p>
    <w:p w14:paraId="119B9220">
      <w:pPr>
        <w:pStyle w:val="10"/>
        <w:rPr>
          <w:b/>
          <w:sz w:val="20"/>
        </w:rPr>
      </w:pPr>
    </w:p>
    <w:p w14:paraId="52AB251C">
      <w:pPr>
        <w:pStyle w:val="10"/>
        <w:spacing w:before="67"/>
        <w:rPr>
          <w:b/>
          <w:sz w:val="20"/>
        </w:rPr>
        <w:sectPr>
          <w:pgSz w:w="12240" w:h="15840"/>
          <w:pgMar w:top="1360" w:right="1020" w:bottom="280" w:left="940" w:header="720" w:footer="720" w:gutter="0"/>
          <w:cols w:space="720" w:num="1"/>
        </w:sectPr>
      </w:pPr>
      <w:r>
        <w:drawing>
          <wp:anchor distT="0" distB="0" distL="0" distR="0" simplePos="0" relativeHeight="251662336" behindDoc="1" locked="0" layoutInCell="1" allowOverlap="1">
            <wp:simplePos x="0" y="0"/>
            <wp:positionH relativeFrom="page">
              <wp:posOffset>1864995</wp:posOffset>
            </wp:positionH>
            <wp:positionV relativeFrom="paragraph">
              <wp:posOffset>203835</wp:posOffset>
            </wp:positionV>
            <wp:extent cx="3295015" cy="2917190"/>
            <wp:effectExtent l="0" t="0" r="0" b="0"/>
            <wp:wrapTopAndBottom/>
            <wp:docPr id="81" name="Image 81"/>
            <wp:cNvGraphicFramePr/>
            <a:graphic xmlns:a="http://schemas.openxmlformats.org/drawingml/2006/main">
              <a:graphicData uri="http://schemas.openxmlformats.org/drawingml/2006/picture">
                <pic:pic xmlns:pic="http://schemas.openxmlformats.org/drawingml/2006/picture">
                  <pic:nvPicPr>
                    <pic:cNvPr id="81" name="Image 81"/>
                    <pic:cNvPicPr/>
                  </pic:nvPicPr>
                  <pic:blipFill>
                    <a:blip r:embed="rId17" cstate="print"/>
                    <a:stretch>
                      <a:fillRect/>
                    </a:stretch>
                  </pic:blipFill>
                  <pic:spPr>
                    <a:xfrm>
                      <a:off x="0" y="0"/>
                      <a:ext cx="3294808" cy="2917221"/>
                    </a:xfrm>
                    <a:prstGeom prst="rect">
                      <a:avLst/>
                    </a:prstGeom>
                  </pic:spPr>
                </pic:pic>
              </a:graphicData>
            </a:graphic>
          </wp:anchor>
        </w:drawing>
      </w:r>
    </w:p>
    <w:p w14:paraId="17B2FBB8">
      <w:pPr>
        <w:pStyle w:val="6"/>
        <w:tabs>
          <w:tab w:val="left" w:pos="1197"/>
        </w:tabs>
        <w:spacing w:before="78"/>
        <w:ind w:left="0" w:firstLine="0"/>
        <w:rPr>
          <w:color w:val="2F5597" w:themeColor="accent1" w:themeShade="BF"/>
          <w:sz w:val="32"/>
          <w:szCs w:val="32"/>
        </w:rPr>
      </w:pPr>
    </w:p>
    <w:p w14:paraId="486F747F">
      <w:pPr>
        <w:pStyle w:val="10"/>
        <w:rPr>
          <w:sz w:val="20"/>
        </w:rPr>
      </w:pPr>
    </w:p>
    <w:p w14:paraId="3F70601E">
      <w:pPr>
        <w:spacing w:line="315" w:lineRule="exact"/>
        <w:jc w:val="center"/>
        <w:rPr>
          <w:sz w:val="28"/>
        </w:rPr>
      </w:pPr>
    </w:p>
    <w:p w14:paraId="0E848206">
      <w:pPr>
        <w:pStyle w:val="5"/>
        <w:numPr>
          <w:ilvl w:val="1"/>
          <w:numId w:val="14"/>
        </w:numPr>
        <w:tabs>
          <w:tab w:val="left" w:pos="1057"/>
        </w:tabs>
        <w:spacing w:before="59"/>
        <w:ind w:left="1057" w:hanging="557"/>
        <w:rPr>
          <w:color w:val="2F5597" w:themeColor="accent1" w:themeShade="BF"/>
          <w:sz w:val="28"/>
          <w:szCs w:val="28"/>
        </w:rPr>
      </w:pPr>
      <w:bookmarkStart w:id="4" w:name="_Hlk175353457"/>
      <w:r>
        <w:rPr>
          <w:color w:val="2F5597" w:themeColor="accent1" w:themeShade="BF"/>
          <w:sz w:val="28"/>
          <w:szCs w:val="28"/>
        </w:rPr>
        <w:t>SWOT</w:t>
      </w:r>
      <w:r>
        <w:rPr>
          <w:color w:val="2F5597" w:themeColor="accent1" w:themeShade="BF"/>
          <w:spacing w:val="-8"/>
          <w:sz w:val="28"/>
          <w:szCs w:val="28"/>
        </w:rPr>
        <w:t xml:space="preserve"> </w:t>
      </w:r>
      <w:r>
        <w:rPr>
          <w:color w:val="2F5597" w:themeColor="accent1" w:themeShade="BF"/>
          <w:sz w:val="28"/>
          <w:szCs w:val="28"/>
        </w:rPr>
        <w:t>Evaluation</w:t>
      </w:r>
      <w:r>
        <w:rPr>
          <w:color w:val="2F5597" w:themeColor="accent1" w:themeShade="BF"/>
          <w:spacing w:val="-7"/>
          <w:sz w:val="28"/>
          <w:szCs w:val="28"/>
        </w:rPr>
        <w:t xml:space="preserve"> </w:t>
      </w:r>
      <w:r>
        <w:rPr>
          <w:color w:val="2F5597" w:themeColor="accent1" w:themeShade="BF"/>
          <w:sz w:val="28"/>
          <w:szCs w:val="28"/>
        </w:rPr>
        <w:t>of</w:t>
      </w:r>
      <w:r>
        <w:rPr>
          <w:color w:val="2F5597" w:themeColor="accent1" w:themeShade="BF"/>
          <w:spacing w:val="-8"/>
          <w:sz w:val="28"/>
          <w:szCs w:val="28"/>
        </w:rPr>
        <w:t xml:space="preserve"> </w:t>
      </w:r>
      <w:r>
        <w:rPr>
          <w:color w:val="2F5597" w:themeColor="accent1" w:themeShade="BF"/>
          <w:sz w:val="28"/>
          <w:szCs w:val="28"/>
        </w:rPr>
        <w:t>NCC</w:t>
      </w:r>
      <w:r>
        <w:rPr>
          <w:color w:val="2F5597" w:themeColor="accent1" w:themeShade="BF"/>
          <w:spacing w:val="-6"/>
          <w:sz w:val="28"/>
          <w:szCs w:val="28"/>
        </w:rPr>
        <w:t xml:space="preserve"> </w:t>
      </w:r>
      <w:r>
        <w:rPr>
          <w:color w:val="2F5597" w:themeColor="accent1" w:themeShade="BF"/>
          <w:sz w:val="28"/>
          <w:szCs w:val="28"/>
        </w:rPr>
        <w:t>Bank</w:t>
      </w:r>
      <w:r>
        <w:rPr>
          <w:color w:val="2F5597" w:themeColor="accent1" w:themeShade="BF"/>
          <w:spacing w:val="-8"/>
          <w:sz w:val="28"/>
          <w:szCs w:val="28"/>
        </w:rPr>
        <w:t xml:space="preserve"> </w:t>
      </w:r>
      <w:r>
        <w:rPr>
          <w:color w:val="2F5597" w:themeColor="accent1" w:themeShade="BF"/>
          <w:spacing w:val="-5"/>
          <w:sz w:val="28"/>
          <w:szCs w:val="28"/>
        </w:rPr>
        <w:t>PLC</w:t>
      </w:r>
    </w:p>
    <w:p w14:paraId="421CF509">
      <w:pPr>
        <w:pStyle w:val="5"/>
        <w:tabs>
          <w:tab w:val="left" w:pos="1057"/>
        </w:tabs>
        <w:spacing w:before="59"/>
        <w:ind w:firstLine="0"/>
        <w:rPr>
          <w:color w:val="2F5597" w:themeColor="accent1" w:themeShade="BF"/>
          <w:sz w:val="28"/>
          <w:szCs w:val="28"/>
        </w:rPr>
      </w:pPr>
    </w:p>
    <w:p w14:paraId="0AE623D2">
      <w:pPr>
        <w:pStyle w:val="10"/>
        <w:ind w:left="500"/>
        <w:rPr>
          <w:b/>
          <w:bCs/>
          <w:color w:val="2F5597" w:themeColor="accent1" w:themeShade="BF"/>
        </w:rPr>
      </w:pPr>
      <w:r>
        <w:rPr>
          <w:b/>
          <w:bCs/>
          <w:color w:val="2F5597" w:themeColor="accent1" w:themeShade="BF"/>
          <w:spacing w:val="-2"/>
        </w:rPr>
        <w:t>Strengths</w:t>
      </w:r>
    </w:p>
    <w:p w14:paraId="39F8EE87">
      <w:pPr>
        <w:pStyle w:val="10"/>
        <w:spacing w:before="2"/>
      </w:pPr>
    </w:p>
    <w:p w14:paraId="68D6DDB9">
      <w:pPr>
        <w:pStyle w:val="33"/>
        <w:numPr>
          <w:ilvl w:val="0"/>
          <w:numId w:val="17"/>
        </w:numPr>
        <w:spacing w:line="360" w:lineRule="auto"/>
        <w:jc w:val="both"/>
        <w:rPr>
          <w:rStyle w:val="35"/>
          <w:sz w:val="20"/>
          <w:szCs w:val="20"/>
        </w:rPr>
      </w:pPr>
      <w:r>
        <w:rPr>
          <w:rStyle w:val="35"/>
          <w:b/>
          <w:bCs/>
          <w:sz w:val="24"/>
          <w:szCs w:val="24"/>
        </w:rPr>
        <w:t>Company’s</w:t>
      </w:r>
      <w:r>
        <w:rPr>
          <w:b/>
          <w:bCs/>
          <w:sz w:val="24"/>
          <w:szCs w:val="24"/>
        </w:rPr>
        <w:t> </w:t>
      </w:r>
      <w:r>
        <w:rPr>
          <w:rStyle w:val="35"/>
          <w:b/>
          <w:bCs/>
          <w:sz w:val="24"/>
          <w:szCs w:val="24"/>
        </w:rPr>
        <w:t>relationship:</w:t>
      </w:r>
      <w:r>
        <w:rPr>
          <w:rStyle w:val="35"/>
          <w:sz w:val="24"/>
          <w:szCs w:val="24"/>
        </w:rPr>
        <w:t xml:space="preserve"> The close connection between employees and the company improves overall efficiency and productivity.</w:t>
      </w:r>
    </w:p>
    <w:p w14:paraId="55DBEE9D">
      <w:pPr>
        <w:pStyle w:val="33"/>
        <w:spacing w:line="360" w:lineRule="auto"/>
        <w:ind w:left="1220" w:firstLine="0"/>
        <w:jc w:val="both"/>
        <w:rPr>
          <w:rStyle w:val="35"/>
          <w:sz w:val="20"/>
          <w:szCs w:val="20"/>
        </w:rPr>
      </w:pPr>
    </w:p>
    <w:p w14:paraId="2CAE3B53">
      <w:pPr>
        <w:pStyle w:val="33"/>
        <w:numPr>
          <w:ilvl w:val="0"/>
          <w:numId w:val="17"/>
        </w:numPr>
        <w:spacing w:line="360" w:lineRule="auto"/>
        <w:jc w:val="both"/>
        <w:rPr>
          <w:rStyle w:val="35"/>
          <w:sz w:val="20"/>
          <w:szCs w:val="20"/>
        </w:rPr>
      </w:pPr>
      <w:r>
        <w:rPr>
          <w:rStyle w:val="35"/>
          <w:b/>
          <w:bCs/>
          <w:sz w:val="24"/>
          <w:szCs w:val="24"/>
        </w:rPr>
        <w:t>Experienced</w:t>
      </w:r>
      <w:r>
        <w:rPr>
          <w:b/>
          <w:bCs/>
          <w:sz w:val="24"/>
          <w:szCs w:val="24"/>
        </w:rPr>
        <w:t> </w:t>
      </w:r>
      <w:r>
        <w:rPr>
          <w:rStyle w:val="35"/>
          <w:b/>
          <w:bCs/>
          <w:sz w:val="24"/>
          <w:szCs w:val="24"/>
        </w:rPr>
        <w:t>Supervisory</w:t>
      </w:r>
      <w:r>
        <w:rPr>
          <w:b/>
          <w:bCs/>
          <w:sz w:val="24"/>
          <w:szCs w:val="24"/>
        </w:rPr>
        <w:t> </w:t>
      </w:r>
      <w:r>
        <w:rPr>
          <w:rStyle w:val="35"/>
          <w:b/>
          <w:bCs/>
          <w:sz w:val="24"/>
          <w:szCs w:val="24"/>
        </w:rPr>
        <w:t>Team:</w:t>
      </w:r>
      <w:r>
        <w:rPr>
          <w:sz w:val="24"/>
          <w:szCs w:val="24"/>
        </w:rPr>
        <w:t> </w:t>
      </w:r>
      <w:r>
        <w:rPr>
          <w:sz w:val="20"/>
          <w:szCs w:val="20"/>
        </w:rPr>
        <w:t xml:space="preserve"> </w:t>
      </w:r>
      <w:r>
        <w:rPr>
          <w:rStyle w:val="35"/>
          <w:sz w:val="24"/>
          <w:szCs w:val="24"/>
        </w:rPr>
        <w:t>NCC Bank enjoys a formidable and experienced supervisory team That contributes to efficient management and operations.</w:t>
      </w:r>
    </w:p>
    <w:p w14:paraId="3326A510">
      <w:pPr>
        <w:pStyle w:val="33"/>
        <w:spacing w:line="360" w:lineRule="auto"/>
        <w:rPr>
          <w:rStyle w:val="35"/>
          <w:sz w:val="24"/>
          <w:szCs w:val="24"/>
        </w:rPr>
      </w:pPr>
    </w:p>
    <w:p w14:paraId="3DBC8563">
      <w:pPr>
        <w:pStyle w:val="33"/>
        <w:numPr>
          <w:ilvl w:val="0"/>
          <w:numId w:val="17"/>
        </w:numPr>
        <w:spacing w:line="360" w:lineRule="auto"/>
        <w:jc w:val="both"/>
        <w:rPr>
          <w:rStyle w:val="35"/>
          <w:sz w:val="20"/>
          <w:szCs w:val="20"/>
        </w:rPr>
      </w:pPr>
      <w:r>
        <w:rPr>
          <w:rStyle w:val="35"/>
          <w:b/>
          <w:bCs/>
          <w:sz w:val="24"/>
          <w:szCs w:val="24"/>
        </w:rPr>
        <w:t>Strategic</w:t>
      </w:r>
      <w:r>
        <w:rPr>
          <w:b/>
          <w:bCs/>
          <w:sz w:val="24"/>
          <w:szCs w:val="24"/>
        </w:rPr>
        <w:t> </w:t>
      </w:r>
      <w:r>
        <w:rPr>
          <w:rStyle w:val="35"/>
          <w:b/>
          <w:bCs/>
          <w:sz w:val="24"/>
          <w:szCs w:val="24"/>
        </w:rPr>
        <w:t>Geographical</w:t>
      </w:r>
      <w:r>
        <w:rPr>
          <w:b/>
          <w:bCs/>
          <w:sz w:val="24"/>
          <w:szCs w:val="24"/>
        </w:rPr>
        <w:t> </w:t>
      </w:r>
      <w:r>
        <w:rPr>
          <w:rStyle w:val="35"/>
          <w:b/>
          <w:bCs/>
          <w:sz w:val="24"/>
          <w:szCs w:val="24"/>
        </w:rPr>
        <w:t>Presence:</w:t>
      </w:r>
      <w:r>
        <w:rPr>
          <w:sz w:val="24"/>
          <w:szCs w:val="24"/>
        </w:rPr>
        <w:t> </w:t>
      </w:r>
      <w:r>
        <w:rPr>
          <w:rStyle w:val="35"/>
          <w:sz w:val="24"/>
          <w:szCs w:val="24"/>
        </w:rPr>
        <w:t>The bank's strategic locations contribute to its competitive advantage and accessibility.</w:t>
      </w:r>
    </w:p>
    <w:p w14:paraId="0455F006">
      <w:pPr>
        <w:pStyle w:val="33"/>
        <w:spacing w:line="360" w:lineRule="auto"/>
        <w:rPr>
          <w:sz w:val="24"/>
          <w:szCs w:val="24"/>
        </w:rPr>
      </w:pPr>
    </w:p>
    <w:p w14:paraId="7D27590B">
      <w:pPr>
        <w:pStyle w:val="33"/>
        <w:numPr>
          <w:ilvl w:val="0"/>
          <w:numId w:val="17"/>
        </w:numPr>
        <w:spacing w:line="360" w:lineRule="auto"/>
        <w:jc w:val="both"/>
        <w:rPr>
          <w:rStyle w:val="35"/>
          <w:sz w:val="20"/>
          <w:szCs w:val="20"/>
        </w:rPr>
      </w:pPr>
      <w:r>
        <w:rPr>
          <w:rStyle w:val="35"/>
          <w:b/>
          <w:bCs/>
          <w:sz w:val="24"/>
          <w:szCs w:val="24"/>
        </w:rPr>
        <w:t>Increase</w:t>
      </w:r>
      <w:r>
        <w:rPr>
          <w:b/>
          <w:bCs/>
          <w:sz w:val="24"/>
          <w:szCs w:val="24"/>
        </w:rPr>
        <w:t> </w:t>
      </w:r>
      <w:r>
        <w:rPr>
          <w:rStyle w:val="35"/>
          <w:b/>
          <w:bCs/>
          <w:sz w:val="24"/>
          <w:szCs w:val="24"/>
        </w:rPr>
        <w:t>in</w:t>
      </w:r>
      <w:r>
        <w:rPr>
          <w:b/>
          <w:bCs/>
          <w:sz w:val="24"/>
          <w:szCs w:val="24"/>
        </w:rPr>
        <w:t> </w:t>
      </w:r>
      <w:r>
        <w:rPr>
          <w:rStyle w:val="35"/>
          <w:b/>
          <w:bCs/>
          <w:sz w:val="24"/>
          <w:szCs w:val="24"/>
        </w:rPr>
        <w:t>net</w:t>
      </w:r>
      <w:r>
        <w:rPr>
          <w:b/>
          <w:bCs/>
          <w:sz w:val="24"/>
          <w:szCs w:val="24"/>
        </w:rPr>
        <w:t> </w:t>
      </w:r>
      <w:r>
        <w:rPr>
          <w:rStyle w:val="35"/>
          <w:b/>
          <w:bCs/>
          <w:sz w:val="24"/>
          <w:szCs w:val="24"/>
        </w:rPr>
        <w:t>sales:</w:t>
      </w:r>
      <w:r>
        <w:rPr>
          <w:sz w:val="24"/>
          <w:szCs w:val="24"/>
        </w:rPr>
        <w:t>  </w:t>
      </w:r>
      <w:r>
        <w:rPr>
          <w:rStyle w:val="35"/>
          <w:sz w:val="24"/>
          <w:szCs w:val="24"/>
        </w:rPr>
        <w:t>Recent</w:t>
      </w:r>
      <w:r>
        <w:rPr>
          <w:sz w:val="24"/>
          <w:szCs w:val="24"/>
        </w:rPr>
        <w:t> </w:t>
      </w:r>
      <w:r>
        <w:rPr>
          <w:rStyle w:val="35"/>
          <w:sz w:val="24"/>
          <w:szCs w:val="24"/>
        </w:rPr>
        <w:t>increases</w:t>
      </w:r>
      <w:r>
        <w:rPr>
          <w:sz w:val="24"/>
          <w:szCs w:val="24"/>
        </w:rPr>
        <w:t> </w:t>
      </w:r>
      <w:r>
        <w:rPr>
          <w:rStyle w:val="35"/>
          <w:sz w:val="24"/>
          <w:szCs w:val="24"/>
        </w:rPr>
        <w:t>in</w:t>
      </w:r>
      <w:r>
        <w:rPr>
          <w:sz w:val="24"/>
          <w:szCs w:val="24"/>
        </w:rPr>
        <w:t> </w:t>
      </w:r>
      <w:r>
        <w:rPr>
          <w:rStyle w:val="35"/>
          <w:sz w:val="24"/>
          <w:szCs w:val="24"/>
        </w:rPr>
        <w:t>net</w:t>
      </w:r>
      <w:r>
        <w:rPr>
          <w:sz w:val="24"/>
          <w:szCs w:val="24"/>
        </w:rPr>
        <w:t> </w:t>
      </w:r>
      <w:r>
        <w:rPr>
          <w:rStyle w:val="35"/>
          <w:sz w:val="24"/>
          <w:szCs w:val="24"/>
        </w:rPr>
        <w:t>sales</w:t>
      </w:r>
      <w:r>
        <w:rPr>
          <w:sz w:val="24"/>
          <w:szCs w:val="24"/>
        </w:rPr>
        <w:t> </w:t>
      </w:r>
      <w:r>
        <w:rPr>
          <w:rStyle w:val="35"/>
          <w:sz w:val="24"/>
          <w:szCs w:val="24"/>
        </w:rPr>
        <w:t>demonstrate</w:t>
      </w:r>
      <w:r>
        <w:rPr>
          <w:sz w:val="24"/>
          <w:szCs w:val="24"/>
        </w:rPr>
        <w:t> </w:t>
      </w:r>
      <w:r>
        <w:rPr>
          <w:rStyle w:val="35"/>
          <w:sz w:val="24"/>
          <w:szCs w:val="24"/>
        </w:rPr>
        <w:t>financial</w:t>
      </w:r>
      <w:r>
        <w:rPr>
          <w:sz w:val="24"/>
          <w:szCs w:val="24"/>
        </w:rPr>
        <w:t> </w:t>
      </w:r>
      <w:r>
        <w:rPr>
          <w:rStyle w:val="35"/>
          <w:sz w:val="24"/>
          <w:szCs w:val="24"/>
        </w:rPr>
        <w:t>growth</w:t>
      </w:r>
      <w:r>
        <w:rPr>
          <w:sz w:val="24"/>
          <w:szCs w:val="24"/>
        </w:rPr>
        <w:t> </w:t>
      </w:r>
      <w:r>
        <w:rPr>
          <w:rStyle w:val="35"/>
          <w:sz w:val="24"/>
          <w:szCs w:val="24"/>
        </w:rPr>
        <w:t>and</w:t>
      </w:r>
      <w:r>
        <w:rPr>
          <w:sz w:val="24"/>
          <w:szCs w:val="24"/>
        </w:rPr>
        <w:t> </w:t>
      </w:r>
      <w:r>
        <w:rPr>
          <w:rStyle w:val="35"/>
          <w:sz w:val="24"/>
          <w:szCs w:val="24"/>
        </w:rPr>
        <w:t>stability.</w:t>
      </w:r>
    </w:p>
    <w:p w14:paraId="699005E9">
      <w:pPr>
        <w:pStyle w:val="33"/>
        <w:spacing w:line="360" w:lineRule="auto"/>
        <w:rPr>
          <w:sz w:val="24"/>
          <w:szCs w:val="24"/>
        </w:rPr>
      </w:pPr>
    </w:p>
    <w:p w14:paraId="072DE66D">
      <w:pPr>
        <w:pStyle w:val="33"/>
        <w:numPr>
          <w:ilvl w:val="0"/>
          <w:numId w:val="17"/>
        </w:numPr>
        <w:spacing w:line="360" w:lineRule="auto"/>
        <w:jc w:val="both"/>
        <w:rPr>
          <w:rStyle w:val="35"/>
          <w:sz w:val="20"/>
          <w:szCs w:val="20"/>
        </w:rPr>
      </w:pPr>
      <w:r>
        <w:rPr>
          <w:rStyle w:val="35"/>
          <w:b/>
          <w:bCs/>
          <w:sz w:val="24"/>
          <w:szCs w:val="24"/>
        </w:rPr>
        <w:t>Strong</w:t>
      </w:r>
      <w:r>
        <w:rPr>
          <w:b/>
          <w:bCs/>
          <w:sz w:val="24"/>
          <w:szCs w:val="24"/>
        </w:rPr>
        <w:t> </w:t>
      </w:r>
      <w:r>
        <w:rPr>
          <w:rStyle w:val="35"/>
          <w:b/>
          <w:bCs/>
          <w:sz w:val="24"/>
          <w:szCs w:val="24"/>
        </w:rPr>
        <w:t>capital</w:t>
      </w:r>
      <w:r>
        <w:rPr>
          <w:b/>
          <w:bCs/>
          <w:sz w:val="24"/>
          <w:szCs w:val="24"/>
        </w:rPr>
        <w:t> </w:t>
      </w:r>
      <w:r>
        <w:rPr>
          <w:rStyle w:val="35"/>
          <w:b/>
          <w:bCs/>
          <w:sz w:val="24"/>
          <w:szCs w:val="24"/>
        </w:rPr>
        <w:t>base:</w:t>
      </w:r>
      <w:r>
        <w:rPr>
          <w:sz w:val="24"/>
          <w:szCs w:val="24"/>
        </w:rPr>
        <w:t>  </w:t>
      </w:r>
      <w:r>
        <w:rPr>
          <w:rStyle w:val="35"/>
          <w:sz w:val="24"/>
          <w:szCs w:val="24"/>
        </w:rPr>
        <w:t>Strong</w:t>
      </w:r>
      <w:r>
        <w:rPr>
          <w:sz w:val="24"/>
          <w:szCs w:val="24"/>
        </w:rPr>
        <w:t> </w:t>
      </w:r>
      <w:r>
        <w:rPr>
          <w:rStyle w:val="35"/>
          <w:sz w:val="24"/>
          <w:szCs w:val="24"/>
        </w:rPr>
        <w:t>capital</w:t>
      </w:r>
      <w:r>
        <w:rPr>
          <w:sz w:val="24"/>
          <w:szCs w:val="24"/>
        </w:rPr>
        <w:t> </w:t>
      </w:r>
      <w:r>
        <w:rPr>
          <w:rStyle w:val="35"/>
          <w:sz w:val="24"/>
          <w:szCs w:val="24"/>
        </w:rPr>
        <w:t>reserves</w:t>
      </w:r>
      <w:r>
        <w:rPr>
          <w:sz w:val="24"/>
          <w:szCs w:val="24"/>
        </w:rPr>
        <w:t> </w:t>
      </w:r>
      <w:r>
        <w:rPr>
          <w:rStyle w:val="35"/>
          <w:sz w:val="24"/>
          <w:szCs w:val="24"/>
        </w:rPr>
        <w:t>ensure</w:t>
      </w:r>
      <w:r>
        <w:rPr>
          <w:sz w:val="24"/>
          <w:szCs w:val="24"/>
        </w:rPr>
        <w:t> </w:t>
      </w:r>
      <w:r>
        <w:rPr>
          <w:rStyle w:val="35"/>
          <w:sz w:val="24"/>
          <w:szCs w:val="24"/>
        </w:rPr>
        <w:t>liquidity</w:t>
      </w:r>
      <w:r>
        <w:rPr>
          <w:sz w:val="24"/>
          <w:szCs w:val="24"/>
        </w:rPr>
        <w:t> </w:t>
      </w:r>
      <w:r>
        <w:rPr>
          <w:rStyle w:val="35"/>
          <w:sz w:val="24"/>
          <w:szCs w:val="24"/>
        </w:rPr>
        <w:t>and</w:t>
      </w:r>
      <w:r>
        <w:rPr>
          <w:sz w:val="24"/>
          <w:szCs w:val="24"/>
        </w:rPr>
        <w:t> </w:t>
      </w:r>
      <w:r>
        <w:rPr>
          <w:rStyle w:val="35"/>
          <w:sz w:val="24"/>
          <w:szCs w:val="24"/>
        </w:rPr>
        <w:t>financial</w:t>
      </w:r>
      <w:r>
        <w:rPr>
          <w:sz w:val="24"/>
          <w:szCs w:val="24"/>
        </w:rPr>
        <w:t> </w:t>
      </w:r>
      <w:r>
        <w:rPr>
          <w:rStyle w:val="35"/>
          <w:sz w:val="24"/>
          <w:szCs w:val="24"/>
        </w:rPr>
        <w:t>flexibility.</w:t>
      </w:r>
    </w:p>
    <w:p w14:paraId="06ED949B">
      <w:pPr>
        <w:pStyle w:val="33"/>
        <w:spacing w:line="360" w:lineRule="auto"/>
        <w:rPr>
          <w:sz w:val="24"/>
          <w:szCs w:val="24"/>
        </w:rPr>
      </w:pPr>
    </w:p>
    <w:p w14:paraId="39132238">
      <w:pPr>
        <w:pStyle w:val="33"/>
        <w:numPr>
          <w:ilvl w:val="0"/>
          <w:numId w:val="17"/>
        </w:numPr>
        <w:spacing w:line="360" w:lineRule="auto"/>
        <w:jc w:val="both"/>
        <w:rPr>
          <w:rStyle w:val="35"/>
          <w:sz w:val="20"/>
          <w:szCs w:val="20"/>
        </w:rPr>
      </w:pPr>
      <w:r>
        <w:rPr>
          <w:sz w:val="24"/>
          <w:szCs w:val="24"/>
        </w:rPr>
        <w:t> </w:t>
      </w:r>
      <w:r>
        <w:rPr>
          <w:rStyle w:val="35"/>
          <w:b/>
          <w:bCs/>
          <w:sz w:val="24"/>
          <w:szCs w:val="24"/>
        </w:rPr>
        <w:t>Highly</w:t>
      </w:r>
      <w:r>
        <w:rPr>
          <w:b/>
          <w:bCs/>
          <w:sz w:val="24"/>
          <w:szCs w:val="24"/>
        </w:rPr>
        <w:t> </w:t>
      </w:r>
      <w:r>
        <w:rPr>
          <w:rStyle w:val="35"/>
          <w:b/>
          <w:bCs/>
          <w:sz w:val="24"/>
          <w:szCs w:val="24"/>
        </w:rPr>
        <w:t>qualified</w:t>
      </w:r>
      <w:r>
        <w:rPr>
          <w:b/>
          <w:bCs/>
          <w:sz w:val="24"/>
          <w:szCs w:val="24"/>
        </w:rPr>
        <w:t> </w:t>
      </w:r>
      <w:r>
        <w:rPr>
          <w:rStyle w:val="35"/>
          <w:b/>
          <w:bCs/>
          <w:sz w:val="24"/>
          <w:szCs w:val="24"/>
        </w:rPr>
        <w:t>staff:</w:t>
      </w:r>
      <w:r>
        <w:rPr>
          <w:sz w:val="24"/>
          <w:szCs w:val="24"/>
        </w:rPr>
        <w:t> </w:t>
      </w:r>
      <w:r>
        <w:rPr>
          <w:rStyle w:val="35"/>
          <w:sz w:val="24"/>
          <w:szCs w:val="24"/>
        </w:rPr>
        <w:t>Employees</w:t>
      </w:r>
      <w:r>
        <w:rPr>
          <w:sz w:val="24"/>
          <w:szCs w:val="24"/>
        </w:rPr>
        <w:t> </w:t>
      </w:r>
      <w:r>
        <w:rPr>
          <w:rStyle w:val="35"/>
          <w:sz w:val="24"/>
          <w:szCs w:val="24"/>
        </w:rPr>
        <w:t>are</w:t>
      </w:r>
      <w:r>
        <w:rPr>
          <w:sz w:val="24"/>
          <w:szCs w:val="24"/>
        </w:rPr>
        <w:t> </w:t>
      </w:r>
      <w:r>
        <w:rPr>
          <w:rStyle w:val="35"/>
          <w:sz w:val="24"/>
          <w:szCs w:val="24"/>
        </w:rPr>
        <w:t>well</w:t>
      </w:r>
      <w:r>
        <w:rPr>
          <w:sz w:val="24"/>
          <w:szCs w:val="24"/>
        </w:rPr>
        <w:t> </w:t>
      </w:r>
      <w:r>
        <w:rPr>
          <w:rStyle w:val="35"/>
          <w:sz w:val="24"/>
          <w:szCs w:val="24"/>
        </w:rPr>
        <w:t>trained</w:t>
      </w:r>
      <w:r>
        <w:rPr>
          <w:sz w:val="24"/>
          <w:szCs w:val="24"/>
        </w:rPr>
        <w:t> </w:t>
      </w:r>
      <w:r>
        <w:rPr>
          <w:rStyle w:val="35"/>
          <w:sz w:val="24"/>
          <w:szCs w:val="24"/>
        </w:rPr>
        <w:t>and</w:t>
      </w:r>
      <w:r>
        <w:rPr>
          <w:sz w:val="24"/>
          <w:szCs w:val="24"/>
        </w:rPr>
        <w:t> </w:t>
      </w:r>
      <w:r>
        <w:rPr>
          <w:rStyle w:val="35"/>
          <w:sz w:val="24"/>
          <w:szCs w:val="24"/>
        </w:rPr>
        <w:t>bring</w:t>
      </w:r>
      <w:r>
        <w:rPr>
          <w:sz w:val="24"/>
          <w:szCs w:val="24"/>
        </w:rPr>
        <w:t> </w:t>
      </w:r>
      <w:r>
        <w:rPr>
          <w:rStyle w:val="35"/>
          <w:sz w:val="24"/>
          <w:szCs w:val="24"/>
        </w:rPr>
        <w:t>a</w:t>
      </w:r>
      <w:r>
        <w:rPr>
          <w:sz w:val="24"/>
          <w:szCs w:val="24"/>
        </w:rPr>
        <w:t> </w:t>
      </w:r>
      <w:r>
        <w:rPr>
          <w:rStyle w:val="35"/>
          <w:sz w:val="24"/>
          <w:szCs w:val="24"/>
        </w:rPr>
        <w:t>high</w:t>
      </w:r>
      <w:r>
        <w:rPr>
          <w:sz w:val="24"/>
          <w:szCs w:val="24"/>
        </w:rPr>
        <w:t> </w:t>
      </w:r>
      <w:r>
        <w:rPr>
          <w:rStyle w:val="35"/>
          <w:sz w:val="24"/>
          <w:szCs w:val="24"/>
        </w:rPr>
        <w:t>level</w:t>
      </w:r>
      <w:r>
        <w:rPr>
          <w:sz w:val="24"/>
          <w:szCs w:val="24"/>
        </w:rPr>
        <w:t> </w:t>
      </w:r>
      <w:r>
        <w:rPr>
          <w:rStyle w:val="35"/>
          <w:sz w:val="24"/>
          <w:szCs w:val="24"/>
        </w:rPr>
        <w:t>of</w:t>
      </w:r>
      <w:r>
        <w:rPr>
          <w:sz w:val="24"/>
          <w:szCs w:val="24"/>
        </w:rPr>
        <w:t> </w:t>
      </w:r>
      <w:r>
        <w:rPr>
          <w:rStyle w:val="35"/>
          <w:sz w:val="24"/>
          <w:szCs w:val="24"/>
        </w:rPr>
        <w:t>expertise</w:t>
      </w:r>
      <w:r>
        <w:rPr>
          <w:sz w:val="24"/>
          <w:szCs w:val="24"/>
        </w:rPr>
        <w:t> </w:t>
      </w:r>
      <w:r>
        <w:rPr>
          <w:rStyle w:val="35"/>
          <w:sz w:val="24"/>
          <w:szCs w:val="24"/>
        </w:rPr>
        <w:t>to</w:t>
      </w:r>
      <w:r>
        <w:rPr>
          <w:sz w:val="24"/>
          <w:szCs w:val="24"/>
        </w:rPr>
        <w:t> </w:t>
      </w:r>
      <w:r>
        <w:rPr>
          <w:rStyle w:val="35"/>
          <w:sz w:val="24"/>
          <w:szCs w:val="24"/>
        </w:rPr>
        <w:t>their</w:t>
      </w:r>
      <w:r>
        <w:rPr>
          <w:sz w:val="24"/>
          <w:szCs w:val="24"/>
        </w:rPr>
        <w:t> </w:t>
      </w:r>
      <w:r>
        <w:rPr>
          <w:rStyle w:val="35"/>
          <w:sz w:val="24"/>
          <w:szCs w:val="24"/>
        </w:rPr>
        <w:t>roles.</w:t>
      </w:r>
    </w:p>
    <w:p w14:paraId="2E149C9B">
      <w:pPr>
        <w:pStyle w:val="33"/>
        <w:spacing w:line="360" w:lineRule="auto"/>
        <w:rPr>
          <w:sz w:val="24"/>
          <w:szCs w:val="24"/>
        </w:rPr>
      </w:pPr>
    </w:p>
    <w:p w14:paraId="0D63EAE7">
      <w:pPr>
        <w:pStyle w:val="33"/>
        <w:numPr>
          <w:ilvl w:val="0"/>
          <w:numId w:val="17"/>
        </w:numPr>
        <w:spacing w:line="360" w:lineRule="auto"/>
        <w:jc w:val="both"/>
        <w:rPr>
          <w:rStyle w:val="32"/>
          <w:sz w:val="24"/>
          <w:szCs w:val="24"/>
        </w:rPr>
      </w:pPr>
      <w:r>
        <w:rPr>
          <w:rStyle w:val="35"/>
          <w:b/>
          <w:bCs/>
          <w:sz w:val="24"/>
          <w:szCs w:val="24"/>
        </w:rPr>
        <w:t>Excellence</w:t>
      </w:r>
      <w:r>
        <w:rPr>
          <w:b/>
          <w:bCs/>
          <w:sz w:val="24"/>
          <w:szCs w:val="24"/>
        </w:rPr>
        <w:t> </w:t>
      </w:r>
      <w:r>
        <w:rPr>
          <w:rStyle w:val="35"/>
          <w:b/>
          <w:bCs/>
          <w:sz w:val="24"/>
          <w:szCs w:val="24"/>
        </w:rPr>
        <w:t>in</w:t>
      </w:r>
      <w:r>
        <w:rPr>
          <w:b/>
          <w:bCs/>
          <w:sz w:val="24"/>
          <w:szCs w:val="24"/>
        </w:rPr>
        <w:t> </w:t>
      </w:r>
      <w:r>
        <w:rPr>
          <w:rStyle w:val="35"/>
          <w:b/>
          <w:bCs/>
          <w:sz w:val="24"/>
          <w:szCs w:val="24"/>
        </w:rPr>
        <w:t>business</w:t>
      </w:r>
      <w:r>
        <w:rPr>
          <w:b/>
          <w:bCs/>
          <w:sz w:val="24"/>
          <w:szCs w:val="24"/>
        </w:rPr>
        <w:t> </w:t>
      </w:r>
      <w:r>
        <w:rPr>
          <w:rStyle w:val="35"/>
          <w:b/>
          <w:bCs/>
          <w:sz w:val="24"/>
          <w:szCs w:val="24"/>
        </w:rPr>
        <w:t>services:</w:t>
      </w:r>
      <w:r>
        <w:rPr>
          <w:b/>
          <w:bCs/>
          <w:sz w:val="24"/>
          <w:szCs w:val="24"/>
        </w:rPr>
        <w:t> </w:t>
      </w:r>
      <w:r>
        <w:rPr>
          <w:rStyle w:val="32"/>
          <w:sz w:val="24"/>
          <w:szCs w:val="24"/>
        </w:rPr>
        <w:t>The bank excels in the management of export and import Transactions, thus strengthening its position in the market.</w:t>
      </w:r>
    </w:p>
    <w:p w14:paraId="2B45BC6C">
      <w:pPr>
        <w:spacing w:line="360" w:lineRule="auto"/>
        <w:jc w:val="both"/>
        <w:rPr>
          <w:rStyle w:val="32"/>
          <w:sz w:val="24"/>
          <w:szCs w:val="24"/>
        </w:rPr>
      </w:pPr>
    </w:p>
    <w:p w14:paraId="2DD5EF31">
      <w:pPr>
        <w:pStyle w:val="33"/>
        <w:numPr>
          <w:ilvl w:val="0"/>
          <w:numId w:val="17"/>
        </w:numPr>
        <w:spacing w:line="360" w:lineRule="auto"/>
        <w:jc w:val="both"/>
      </w:pPr>
      <w:r>
        <w:rPr>
          <w:rStyle w:val="35"/>
          <w:b/>
          <w:bCs/>
          <w:sz w:val="24"/>
          <w:szCs w:val="24"/>
        </w:rPr>
        <w:t>Productive</w:t>
      </w:r>
      <w:r>
        <w:rPr>
          <w:b/>
          <w:bCs/>
          <w:sz w:val="24"/>
          <w:szCs w:val="24"/>
        </w:rPr>
        <w:t> </w:t>
      </w:r>
      <w:r>
        <w:rPr>
          <w:rStyle w:val="35"/>
          <w:b/>
          <w:bCs/>
          <w:sz w:val="24"/>
          <w:szCs w:val="24"/>
        </w:rPr>
        <w:t>Workforce:</w:t>
      </w:r>
      <w:r>
        <w:rPr>
          <w:sz w:val="24"/>
          <w:szCs w:val="24"/>
        </w:rPr>
        <w:t> Staff productivity has a positive impact on overall operational efficiency.</w:t>
      </w:r>
      <w:r>
        <w:rPr>
          <w:sz w:val="20"/>
          <w:szCs w:val="20"/>
        </w:rPr>
        <w:t xml:space="preserve"> </w:t>
      </w:r>
      <w:r>
        <w:br w:type="textWrapping"/>
      </w:r>
    </w:p>
    <w:p w14:paraId="0346047E">
      <w:pPr>
        <w:pStyle w:val="10"/>
        <w:spacing w:before="124" w:line="360" w:lineRule="auto"/>
      </w:pPr>
    </w:p>
    <w:p w14:paraId="30271983">
      <w:pPr>
        <w:pStyle w:val="10"/>
        <w:spacing w:line="360" w:lineRule="auto"/>
        <w:ind w:left="500"/>
        <w:rPr>
          <w:b/>
          <w:bCs/>
          <w:color w:val="2F5597" w:themeColor="accent1" w:themeShade="BF"/>
        </w:rPr>
      </w:pPr>
      <w:r>
        <w:rPr>
          <w:b/>
          <w:bCs/>
          <w:color w:val="2F5597" w:themeColor="accent1" w:themeShade="BF"/>
          <w:spacing w:val="-2"/>
        </w:rPr>
        <w:t>Weaknesses</w:t>
      </w:r>
    </w:p>
    <w:p w14:paraId="670A71DC">
      <w:pPr>
        <w:pStyle w:val="10"/>
        <w:spacing w:before="2" w:line="360" w:lineRule="auto"/>
        <w:rPr>
          <w:sz w:val="24"/>
          <w:szCs w:val="24"/>
        </w:rPr>
      </w:pPr>
    </w:p>
    <w:p w14:paraId="168F59F8">
      <w:pPr>
        <w:pStyle w:val="33"/>
        <w:numPr>
          <w:ilvl w:val="0"/>
          <w:numId w:val="17"/>
        </w:numPr>
        <w:tabs>
          <w:tab w:val="left" w:pos="1219"/>
        </w:tabs>
        <w:spacing w:line="360" w:lineRule="auto"/>
        <w:ind w:left="1219" w:hanging="359"/>
        <w:jc w:val="both"/>
        <w:rPr>
          <w:sz w:val="24"/>
          <w:szCs w:val="24"/>
        </w:rPr>
      </w:pPr>
      <w:r>
        <w:rPr>
          <w:b/>
          <w:bCs/>
          <w:sz w:val="24"/>
          <w:szCs w:val="24"/>
        </w:rPr>
        <w:t>Adequacy of information:</w:t>
      </w:r>
      <w:r>
        <w:rPr>
          <w:sz w:val="24"/>
          <w:szCs w:val="24"/>
        </w:rPr>
        <w:t> There are occasional delays in providing critical information, which can affect decision making and response.</w:t>
      </w:r>
    </w:p>
    <w:p w14:paraId="7CE50FF4">
      <w:pPr>
        <w:pStyle w:val="33"/>
        <w:tabs>
          <w:tab w:val="left" w:pos="1219"/>
        </w:tabs>
        <w:spacing w:line="360" w:lineRule="auto"/>
        <w:ind w:firstLine="0"/>
        <w:jc w:val="both"/>
        <w:rPr>
          <w:sz w:val="24"/>
          <w:szCs w:val="24"/>
        </w:rPr>
      </w:pPr>
    </w:p>
    <w:p w14:paraId="0A7C3ED2">
      <w:pPr>
        <w:pStyle w:val="33"/>
        <w:numPr>
          <w:ilvl w:val="0"/>
          <w:numId w:val="17"/>
        </w:numPr>
        <w:tabs>
          <w:tab w:val="left" w:pos="1219"/>
        </w:tabs>
        <w:spacing w:line="360" w:lineRule="auto"/>
        <w:ind w:left="1219" w:hanging="359"/>
        <w:jc w:val="both"/>
        <w:rPr>
          <w:sz w:val="24"/>
          <w:szCs w:val="24"/>
        </w:rPr>
      </w:pPr>
      <w:r>
        <w:rPr>
          <w:b/>
          <w:bCs/>
          <w:sz w:val="24"/>
          <w:szCs w:val="24"/>
        </w:rPr>
        <w:t>Limited technological infrastructure:</w:t>
      </w:r>
      <w:r>
        <w:rPr>
          <w:sz w:val="24"/>
          <w:szCs w:val="24"/>
        </w:rPr>
        <w:t> Access to the latest Internet technologies is limited, which can hinder operational efficiency and innovation.</w:t>
      </w:r>
    </w:p>
    <w:p w14:paraId="1FED21E6">
      <w:pPr>
        <w:pStyle w:val="10"/>
        <w:spacing w:before="321" w:line="360" w:lineRule="auto"/>
        <w:ind w:left="500"/>
        <w:rPr>
          <w:b/>
          <w:bCs/>
          <w:color w:val="2F5597" w:themeColor="accent1" w:themeShade="BF"/>
          <w:spacing w:val="-2"/>
          <w:sz w:val="32"/>
          <w:szCs w:val="32"/>
        </w:rPr>
      </w:pPr>
    </w:p>
    <w:p w14:paraId="3F6265D5">
      <w:pPr>
        <w:pStyle w:val="10"/>
        <w:spacing w:before="321" w:line="360" w:lineRule="auto"/>
        <w:ind w:left="500"/>
        <w:rPr>
          <w:b/>
          <w:bCs/>
          <w:color w:val="2F5597" w:themeColor="accent1" w:themeShade="BF"/>
          <w:spacing w:val="-2"/>
          <w:sz w:val="32"/>
          <w:szCs w:val="32"/>
        </w:rPr>
      </w:pPr>
    </w:p>
    <w:p w14:paraId="1DED0B88">
      <w:pPr>
        <w:pStyle w:val="10"/>
        <w:spacing w:before="321" w:line="360" w:lineRule="auto"/>
        <w:ind w:left="500"/>
        <w:rPr>
          <w:b/>
          <w:bCs/>
          <w:color w:val="2F5597" w:themeColor="accent1" w:themeShade="BF"/>
          <w:spacing w:val="-2"/>
          <w:sz w:val="32"/>
          <w:szCs w:val="32"/>
        </w:rPr>
      </w:pPr>
    </w:p>
    <w:p w14:paraId="49B32774">
      <w:pPr>
        <w:pStyle w:val="10"/>
        <w:spacing w:before="321" w:line="360" w:lineRule="auto"/>
        <w:ind w:left="500"/>
        <w:rPr>
          <w:b/>
          <w:bCs/>
          <w:color w:val="2F5597" w:themeColor="accent1" w:themeShade="BF"/>
        </w:rPr>
      </w:pPr>
      <w:r>
        <w:rPr>
          <w:b/>
          <w:bCs/>
          <w:color w:val="2F5597" w:themeColor="accent1" w:themeShade="BF"/>
          <w:spacing w:val="-2"/>
        </w:rPr>
        <w:t>Opportunities</w:t>
      </w:r>
    </w:p>
    <w:p w14:paraId="78FD6A33">
      <w:pPr>
        <w:pStyle w:val="10"/>
        <w:spacing w:before="2" w:line="360" w:lineRule="auto"/>
      </w:pPr>
    </w:p>
    <w:p w14:paraId="4723C134">
      <w:pPr>
        <w:pStyle w:val="33"/>
        <w:numPr>
          <w:ilvl w:val="0"/>
          <w:numId w:val="17"/>
        </w:numPr>
        <w:tabs>
          <w:tab w:val="left" w:pos="1219"/>
        </w:tabs>
        <w:spacing w:line="360" w:lineRule="auto"/>
        <w:ind w:left="1219" w:hanging="359"/>
        <w:rPr>
          <w:rStyle w:val="35"/>
          <w:sz w:val="36"/>
          <w:szCs w:val="28"/>
        </w:rPr>
      </w:pPr>
      <w:r>
        <w:rPr>
          <w:rStyle w:val="35"/>
          <w:b/>
          <w:bCs/>
          <w:sz w:val="24"/>
          <w:szCs w:val="24"/>
          <w:shd w:val="clear" w:color="auto" w:fill="FFFFFF"/>
        </w:rPr>
        <w:t>Increasing</w:t>
      </w:r>
      <w:r>
        <w:rPr>
          <w:b/>
          <w:bCs/>
          <w:sz w:val="24"/>
          <w:szCs w:val="24"/>
          <w:shd w:val="clear" w:color="auto" w:fill="FFFFFF"/>
        </w:rPr>
        <w:t> </w:t>
      </w:r>
      <w:r>
        <w:rPr>
          <w:rStyle w:val="35"/>
          <w:b/>
          <w:bCs/>
          <w:sz w:val="24"/>
          <w:szCs w:val="24"/>
          <w:shd w:val="clear" w:color="auto" w:fill="FFFFFF"/>
        </w:rPr>
        <w:t>customer</w:t>
      </w:r>
      <w:r>
        <w:rPr>
          <w:b/>
          <w:bCs/>
          <w:sz w:val="24"/>
          <w:szCs w:val="24"/>
          <w:shd w:val="clear" w:color="auto" w:fill="FFFFFF"/>
        </w:rPr>
        <w:t> </w:t>
      </w:r>
      <w:r>
        <w:rPr>
          <w:rStyle w:val="35"/>
          <w:b/>
          <w:bCs/>
          <w:sz w:val="24"/>
          <w:szCs w:val="24"/>
          <w:shd w:val="clear" w:color="auto" w:fill="FFFFFF"/>
        </w:rPr>
        <w:t>base:</w:t>
      </w:r>
      <w:r>
        <w:rPr>
          <w:sz w:val="24"/>
          <w:szCs w:val="24"/>
          <w:shd w:val="clear" w:color="auto" w:fill="FFFFFF"/>
        </w:rPr>
        <w:t>  </w:t>
      </w:r>
      <w:r>
        <w:rPr>
          <w:rStyle w:val="35"/>
          <w:sz w:val="24"/>
          <w:szCs w:val="24"/>
          <w:shd w:val="clear" w:color="auto" w:fill="FFFFFF"/>
        </w:rPr>
        <w:t>The</w:t>
      </w:r>
      <w:r>
        <w:rPr>
          <w:sz w:val="24"/>
          <w:szCs w:val="24"/>
          <w:shd w:val="clear" w:color="auto" w:fill="FFFFFF"/>
        </w:rPr>
        <w:t> </w:t>
      </w:r>
      <w:r>
        <w:rPr>
          <w:rStyle w:val="35"/>
          <w:sz w:val="24"/>
          <w:szCs w:val="24"/>
          <w:shd w:val="clear" w:color="auto" w:fill="FFFFFF"/>
        </w:rPr>
        <w:t>growing</w:t>
      </w:r>
      <w:r>
        <w:rPr>
          <w:sz w:val="24"/>
          <w:szCs w:val="24"/>
          <w:shd w:val="clear" w:color="auto" w:fill="FFFFFF"/>
        </w:rPr>
        <w:t> </w:t>
      </w:r>
      <w:r>
        <w:rPr>
          <w:rStyle w:val="35"/>
          <w:sz w:val="24"/>
          <w:szCs w:val="24"/>
          <w:shd w:val="clear" w:color="auto" w:fill="FFFFFF"/>
        </w:rPr>
        <w:t>number</w:t>
      </w:r>
      <w:r>
        <w:rPr>
          <w:sz w:val="24"/>
          <w:szCs w:val="24"/>
          <w:shd w:val="clear" w:color="auto" w:fill="FFFFFF"/>
        </w:rPr>
        <w:t> </w:t>
      </w:r>
      <w:r>
        <w:rPr>
          <w:rStyle w:val="35"/>
          <w:sz w:val="24"/>
          <w:szCs w:val="24"/>
          <w:shd w:val="clear" w:color="auto" w:fill="FFFFFF"/>
        </w:rPr>
        <w:t>of</w:t>
      </w:r>
      <w:r>
        <w:rPr>
          <w:sz w:val="24"/>
          <w:szCs w:val="24"/>
          <w:shd w:val="clear" w:color="auto" w:fill="FFFFFF"/>
        </w:rPr>
        <w:t> </w:t>
      </w:r>
      <w:r>
        <w:rPr>
          <w:rStyle w:val="35"/>
          <w:sz w:val="24"/>
          <w:szCs w:val="24"/>
          <w:shd w:val="clear" w:color="auto" w:fill="FFFFFF"/>
        </w:rPr>
        <w:t>customers</w:t>
      </w:r>
      <w:r>
        <w:rPr>
          <w:sz w:val="24"/>
          <w:szCs w:val="24"/>
          <w:shd w:val="clear" w:color="auto" w:fill="FFFFFF"/>
        </w:rPr>
        <w:t> </w:t>
      </w:r>
      <w:r>
        <w:rPr>
          <w:rStyle w:val="35"/>
          <w:sz w:val="24"/>
          <w:szCs w:val="24"/>
          <w:shd w:val="clear" w:color="auto" w:fill="FFFFFF"/>
        </w:rPr>
        <w:t>offers</w:t>
      </w:r>
      <w:r>
        <w:rPr>
          <w:sz w:val="24"/>
          <w:szCs w:val="24"/>
          <w:shd w:val="clear" w:color="auto" w:fill="FFFFFF"/>
        </w:rPr>
        <w:t> </w:t>
      </w:r>
      <w:r>
        <w:rPr>
          <w:rStyle w:val="35"/>
          <w:sz w:val="24"/>
          <w:szCs w:val="24"/>
          <w:shd w:val="clear" w:color="auto" w:fill="FFFFFF"/>
        </w:rPr>
        <w:t>significat</w:t>
      </w:r>
      <w:r>
        <w:rPr>
          <w:sz w:val="24"/>
          <w:szCs w:val="24"/>
          <w:shd w:val="clear" w:color="auto" w:fill="FFFFFF"/>
        </w:rPr>
        <w:t> </w:t>
      </w:r>
      <w:r>
        <w:rPr>
          <w:rStyle w:val="35"/>
          <w:sz w:val="24"/>
          <w:szCs w:val="24"/>
          <w:shd w:val="clear" w:color="auto" w:fill="FFFFFF"/>
        </w:rPr>
        <w:t>potential</w:t>
      </w:r>
      <w:r>
        <w:rPr>
          <w:sz w:val="24"/>
          <w:szCs w:val="24"/>
          <w:shd w:val="clear" w:color="auto" w:fill="FFFFFF"/>
        </w:rPr>
        <w:t> </w:t>
      </w:r>
      <w:r>
        <w:rPr>
          <w:rStyle w:val="35"/>
          <w:sz w:val="24"/>
          <w:szCs w:val="24"/>
          <w:shd w:val="clear" w:color="auto" w:fill="FFFFFF"/>
        </w:rPr>
        <w:t>for</w:t>
      </w:r>
      <w:r>
        <w:rPr>
          <w:sz w:val="24"/>
          <w:szCs w:val="24"/>
          <w:shd w:val="clear" w:color="auto" w:fill="FFFFFF"/>
        </w:rPr>
        <w:t> </w:t>
      </w:r>
      <w:r>
        <w:rPr>
          <w:rStyle w:val="35"/>
          <w:sz w:val="24"/>
          <w:szCs w:val="24"/>
          <w:shd w:val="clear" w:color="auto" w:fill="FFFFFF"/>
        </w:rPr>
        <w:t>expansion</w:t>
      </w:r>
      <w:r>
        <w:rPr>
          <w:sz w:val="24"/>
          <w:szCs w:val="24"/>
          <w:shd w:val="clear" w:color="auto" w:fill="FFFFFF"/>
        </w:rPr>
        <w:t> </w:t>
      </w:r>
      <w:r>
        <w:rPr>
          <w:rStyle w:val="35"/>
          <w:sz w:val="24"/>
          <w:szCs w:val="24"/>
          <w:shd w:val="clear" w:color="auto" w:fill="FFFFFF"/>
        </w:rPr>
        <w:t>and</w:t>
      </w:r>
      <w:r>
        <w:rPr>
          <w:sz w:val="24"/>
          <w:szCs w:val="24"/>
          <w:shd w:val="clear" w:color="auto" w:fill="FFFFFF"/>
        </w:rPr>
        <w:t> </w:t>
      </w:r>
      <w:r>
        <w:rPr>
          <w:rStyle w:val="35"/>
          <w:sz w:val="24"/>
          <w:szCs w:val="24"/>
          <w:shd w:val="clear" w:color="auto" w:fill="FFFFFF"/>
        </w:rPr>
        <w:t>increased</w:t>
      </w:r>
      <w:r>
        <w:rPr>
          <w:sz w:val="24"/>
          <w:szCs w:val="24"/>
          <w:shd w:val="clear" w:color="auto" w:fill="FFFFFF"/>
        </w:rPr>
        <w:t> </w:t>
      </w:r>
      <w:r>
        <w:rPr>
          <w:rStyle w:val="35"/>
          <w:sz w:val="24"/>
          <w:szCs w:val="24"/>
          <w:shd w:val="clear" w:color="auto" w:fill="FFFFFF"/>
        </w:rPr>
        <w:t>market</w:t>
      </w:r>
      <w:r>
        <w:rPr>
          <w:sz w:val="24"/>
          <w:szCs w:val="24"/>
          <w:shd w:val="clear" w:color="auto" w:fill="FFFFFF"/>
        </w:rPr>
        <w:t> </w:t>
      </w:r>
      <w:r>
        <w:rPr>
          <w:rStyle w:val="35"/>
          <w:sz w:val="24"/>
          <w:szCs w:val="24"/>
          <w:shd w:val="clear" w:color="auto" w:fill="FFFFFF"/>
        </w:rPr>
        <w:t>share.</w:t>
      </w:r>
    </w:p>
    <w:p w14:paraId="40090632">
      <w:pPr>
        <w:pStyle w:val="33"/>
        <w:tabs>
          <w:tab w:val="left" w:pos="1219"/>
        </w:tabs>
        <w:spacing w:line="360" w:lineRule="auto"/>
        <w:ind w:firstLine="0"/>
        <w:rPr>
          <w:rStyle w:val="35"/>
          <w:sz w:val="36"/>
          <w:szCs w:val="28"/>
        </w:rPr>
      </w:pPr>
    </w:p>
    <w:p w14:paraId="716429D2">
      <w:pPr>
        <w:pStyle w:val="33"/>
        <w:numPr>
          <w:ilvl w:val="0"/>
          <w:numId w:val="17"/>
        </w:numPr>
        <w:tabs>
          <w:tab w:val="left" w:pos="1219"/>
        </w:tabs>
        <w:spacing w:line="360" w:lineRule="auto"/>
        <w:ind w:left="1219" w:hanging="359"/>
        <w:rPr>
          <w:rStyle w:val="35"/>
          <w:sz w:val="36"/>
          <w:szCs w:val="28"/>
        </w:rPr>
      </w:pPr>
      <w:r>
        <w:rPr>
          <w:rStyle w:val="35"/>
          <w:b/>
          <w:bCs/>
          <w:sz w:val="24"/>
          <w:szCs w:val="24"/>
          <w:shd w:val="clear" w:color="auto" w:fill="FFFFFF"/>
        </w:rPr>
        <w:t>Expansion</w:t>
      </w:r>
      <w:r>
        <w:rPr>
          <w:b/>
          <w:bCs/>
          <w:sz w:val="24"/>
          <w:szCs w:val="24"/>
          <w:shd w:val="clear" w:color="auto" w:fill="FFFFFF"/>
        </w:rPr>
        <w:t> </w:t>
      </w:r>
      <w:r>
        <w:rPr>
          <w:rStyle w:val="35"/>
          <w:b/>
          <w:bCs/>
          <w:sz w:val="24"/>
          <w:szCs w:val="24"/>
          <w:shd w:val="clear" w:color="auto" w:fill="FFFFFF"/>
        </w:rPr>
        <w:t>of</w:t>
      </w:r>
      <w:r>
        <w:rPr>
          <w:b/>
          <w:bCs/>
          <w:sz w:val="24"/>
          <w:szCs w:val="24"/>
          <w:shd w:val="clear" w:color="auto" w:fill="FFFFFF"/>
        </w:rPr>
        <w:t> </w:t>
      </w:r>
      <w:r>
        <w:rPr>
          <w:rStyle w:val="35"/>
          <w:b/>
          <w:bCs/>
          <w:sz w:val="24"/>
          <w:szCs w:val="24"/>
          <w:shd w:val="clear" w:color="auto" w:fill="FFFFFF"/>
        </w:rPr>
        <w:t>the</w:t>
      </w:r>
      <w:r>
        <w:rPr>
          <w:b/>
          <w:bCs/>
          <w:sz w:val="24"/>
          <w:szCs w:val="24"/>
          <w:shd w:val="clear" w:color="auto" w:fill="FFFFFF"/>
        </w:rPr>
        <w:t> </w:t>
      </w:r>
      <w:r>
        <w:rPr>
          <w:rStyle w:val="35"/>
          <w:b/>
          <w:bCs/>
          <w:sz w:val="24"/>
          <w:szCs w:val="24"/>
          <w:shd w:val="clear" w:color="auto" w:fill="FFFFFF"/>
        </w:rPr>
        <w:t>network</w:t>
      </w:r>
      <w:r>
        <w:rPr>
          <w:b/>
          <w:bCs/>
          <w:sz w:val="24"/>
          <w:szCs w:val="24"/>
          <w:shd w:val="clear" w:color="auto" w:fill="FFFFFF"/>
        </w:rPr>
        <w:t> </w:t>
      </w:r>
      <w:r>
        <w:rPr>
          <w:rStyle w:val="35"/>
          <w:b/>
          <w:bCs/>
          <w:sz w:val="24"/>
          <w:szCs w:val="24"/>
          <w:shd w:val="clear" w:color="auto" w:fill="FFFFFF"/>
        </w:rPr>
        <w:t>of</w:t>
      </w:r>
      <w:r>
        <w:rPr>
          <w:b/>
          <w:bCs/>
          <w:sz w:val="24"/>
          <w:szCs w:val="24"/>
          <w:shd w:val="clear" w:color="auto" w:fill="FFFFFF"/>
        </w:rPr>
        <w:t> </w:t>
      </w:r>
      <w:r>
        <w:rPr>
          <w:rStyle w:val="35"/>
          <w:b/>
          <w:bCs/>
          <w:sz w:val="24"/>
          <w:szCs w:val="24"/>
          <w:shd w:val="clear" w:color="auto" w:fill="FFFFFF"/>
        </w:rPr>
        <w:t>branches:</w:t>
      </w:r>
      <w:r>
        <w:rPr>
          <w:sz w:val="24"/>
          <w:szCs w:val="24"/>
          <w:shd w:val="clear" w:color="auto" w:fill="FFFFFF"/>
        </w:rPr>
        <w:t> </w:t>
      </w:r>
      <w:r>
        <w:rPr>
          <w:rStyle w:val="35"/>
          <w:sz w:val="24"/>
          <w:szCs w:val="24"/>
          <w:shd w:val="clear" w:color="auto" w:fill="FFFFFF"/>
        </w:rPr>
        <w:t>The</w:t>
      </w:r>
      <w:r>
        <w:rPr>
          <w:sz w:val="24"/>
          <w:szCs w:val="24"/>
          <w:shd w:val="clear" w:color="auto" w:fill="FFFFFF"/>
        </w:rPr>
        <w:t> </w:t>
      </w:r>
      <w:r>
        <w:rPr>
          <w:rStyle w:val="35"/>
          <w:sz w:val="24"/>
          <w:szCs w:val="24"/>
          <w:shd w:val="clear" w:color="auto" w:fill="FFFFFF"/>
        </w:rPr>
        <w:t>increase</w:t>
      </w:r>
      <w:r>
        <w:rPr>
          <w:sz w:val="24"/>
          <w:szCs w:val="24"/>
          <w:shd w:val="clear" w:color="auto" w:fill="FFFFFF"/>
        </w:rPr>
        <w:t> </w:t>
      </w:r>
      <w:r>
        <w:rPr>
          <w:rStyle w:val="35"/>
          <w:sz w:val="24"/>
          <w:szCs w:val="24"/>
          <w:shd w:val="clear" w:color="auto" w:fill="FFFFFF"/>
        </w:rPr>
        <w:t>in</w:t>
      </w:r>
      <w:r>
        <w:rPr>
          <w:sz w:val="24"/>
          <w:szCs w:val="24"/>
          <w:shd w:val="clear" w:color="auto" w:fill="FFFFFF"/>
        </w:rPr>
        <w:t> </w:t>
      </w:r>
      <w:r>
        <w:rPr>
          <w:rStyle w:val="35"/>
          <w:sz w:val="24"/>
          <w:szCs w:val="24"/>
          <w:shd w:val="clear" w:color="auto" w:fill="FFFFFF"/>
        </w:rPr>
        <w:t>interest</w:t>
      </w:r>
      <w:r>
        <w:rPr>
          <w:sz w:val="24"/>
          <w:szCs w:val="24"/>
          <w:shd w:val="clear" w:color="auto" w:fill="FFFFFF"/>
        </w:rPr>
        <w:t> </w:t>
      </w:r>
      <w:r>
        <w:rPr>
          <w:rStyle w:val="35"/>
          <w:sz w:val="24"/>
          <w:szCs w:val="24"/>
          <w:shd w:val="clear" w:color="auto" w:fill="FFFFFF"/>
        </w:rPr>
        <w:t>for</w:t>
      </w:r>
      <w:r>
        <w:rPr>
          <w:sz w:val="24"/>
          <w:szCs w:val="24"/>
          <w:shd w:val="clear" w:color="auto" w:fill="FFFFFF"/>
        </w:rPr>
        <w:t> </w:t>
      </w:r>
      <w:r>
        <w:rPr>
          <w:rStyle w:val="35"/>
          <w:sz w:val="24"/>
          <w:szCs w:val="24"/>
          <w:shd w:val="clear" w:color="auto" w:fill="FFFFFF"/>
        </w:rPr>
        <w:t>jobs</w:t>
      </w:r>
      <w:r>
        <w:rPr>
          <w:sz w:val="24"/>
          <w:szCs w:val="24"/>
          <w:shd w:val="clear" w:color="auto" w:fill="FFFFFF"/>
        </w:rPr>
        <w:t> </w:t>
      </w:r>
      <w:r>
        <w:rPr>
          <w:rStyle w:val="35"/>
          <w:sz w:val="24"/>
          <w:szCs w:val="24"/>
          <w:shd w:val="clear" w:color="auto" w:fill="FFFFFF"/>
        </w:rPr>
        <w:t>in</w:t>
      </w:r>
      <w:r>
        <w:rPr>
          <w:sz w:val="24"/>
          <w:szCs w:val="24"/>
          <w:shd w:val="clear" w:color="auto" w:fill="FFFFFF"/>
        </w:rPr>
        <w:t> </w:t>
      </w:r>
      <w:r>
        <w:rPr>
          <w:rStyle w:val="35"/>
          <w:sz w:val="24"/>
          <w:szCs w:val="24"/>
          <w:shd w:val="clear" w:color="auto" w:fill="FFFFFF"/>
        </w:rPr>
        <w:t>the</w:t>
      </w:r>
      <w:r>
        <w:rPr>
          <w:sz w:val="24"/>
          <w:szCs w:val="24"/>
          <w:shd w:val="clear" w:color="auto" w:fill="FFFFFF"/>
        </w:rPr>
        <w:t> </w:t>
      </w:r>
      <w:r>
        <w:rPr>
          <w:rStyle w:val="35"/>
          <w:sz w:val="24"/>
          <w:szCs w:val="24"/>
          <w:shd w:val="clear" w:color="auto" w:fill="FFFFFF"/>
        </w:rPr>
        <w:t>bank</w:t>
      </w:r>
      <w:r>
        <w:rPr>
          <w:sz w:val="24"/>
          <w:szCs w:val="24"/>
          <w:shd w:val="clear" w:color="auto" w:fill="FFFFFF"/>
        </w:rPr>
        <w:t> </w:t>
      </w:r>
      <w:r>
        <w:rPr>
          <w:rStyle w:val="35"/>
          <w:sz w:val="24"/>
          <w:szCs w:val="24"/>
          <w:shd w:val="clear" w:color="auto" w:fill="FFFFFF"/>
        </w:rPr>
        <w:t>leads</w:t>
      </w:r>
      <w:r>
        <w:rPr>
          <w:sz w:val="24"/>
          <w:szCs w:val="24"/>
          <w:shd w:val="clear" w:color="auto" w:fill="FFFFFF"/>
        </w:rPr>
        <w:t> </w:t>
      </w:r>
      <w:r>
        <w:rPr>
          <w:rStyle w:val="35"/>
          <w:sz w:val="24"/>
          <w:szCs w:val="24"/>
          <w:shd w:val="clear" w:color="auto" w:fill="FFFFFF"/>
        </w:rPr>
        <w:t>to</w:t>
      </w:r>
      <w:r>
        <w:rPr>
          <w:sz w:val="24"/>
          <w:szCs w:val="24"/>
          <w:shd w:val="clear" w:color="auto" w:fill="FFFFFF"/>
        </w:rPr>
        <w:t> </w:t>
      </w:r>
      <w:r>
        <w:rPr>
          <w:rStyle w:val="35"/>
          <w:sz w:val="24"/>
          <w:szCs w:val="24"/>
          <w:shd w:val="clear" w:color="auto" w:fill="FFFFFF"/>
        </w:rPr>
        <w:t>the</w:t>
      </w:r>
      <w:r>
        <w:rPr>
          <w:sz w:val="24"/>
          <w:szCs w:val="24"/>
          <w:shd w:val="clear" w:color="auto" w:fill="FFFFFF"/>
        </w:rPr>
        <w:t> </w:t>
      </w:r>
      <w:r>
        <w:rPr>
          <w:rStyle w:val="35"/>
          <w:sz w:val="24"/>
          <w:szCs w:val="24"/>
          <w:shd w:val="clear" w:color="auto" w:fill="FFFFFF"/>
        </w:rPr>
        <w:t>continuous</w:t>
      </w:r>
      <w:r>
        <w:rPr>
          <w:sz w:val="24"/>
          <w:szCs w:val="24"/>
          <w:shd w:val="clear" w:color="auto" w:fill="FFFFFF"/>
        </w:rPr>
        <w:t> </w:t>
      </w:r>
      <w:r>
        <w:rPr>
          <w:rStyle w:val="35"/>
          <w:sz w:val="24"/>
          <w:szCs w:val="24"/>
          <w:shd w:val="clear" w:color="auto" w:fill="FFFFFF"/>
        </w:rPr>
        <w:t>expansion</w:t>
      </w:r>
      <w:r>
        <w:rPr>
          <w:sz w:val="24"/>
          <w:szCs w:val="24"/>
          <w:shd w:val="clear" w:color="auto" w:fill="FFFFFF"/>
        </w:rPr>
        <w:t> </w:t>
      </w:r>
      <w:r>
        <w:rPr>
          <w:rStyle w:val="35"/>
          <w:sz w:val="24"/>
          <w:szCs w:val="24"/>
          <w:shd w:val="clear" w:color="auto" w:fill="FFFFFF"/>
        </w:rPr>
        <w:t>of</w:t>
      </w:r>
      <w:r>
        <w:rPr>
          <w:sz w:val="24"/>
          <w:szCs w:val="24"/>
          <w:shd w:val="clear" w:color="auto" w:fill="FFFFFF"/>
        </w:rPr>
        <w:t> </w:t>
      </w:r>
      <w:r>
        <w:rPr>
          <w:rStyle w:val="35"/>
          <w:sz w:val="24"/>
          <w:szCs w:val="24"/>
          <w:shd w:val="clear" w:color="auto" w:fill="FFFFFF"/>
        </w:rPr>
        <w:t>branches.</w:t>
      </w:r>
      <w:r>
        <w:rPr>
          <w:sz w:val="24"/>
          <w:szCs w:val="24"/>
          <w:shd w:val="clear" w:color="auto" w:fill="FFFFFF"/>
        </w:rPr>
        <w:br w:type="textWrapping"/>
      </w:r>
    </w:p>
    <w:p w14:paraId="2E163C52">
      <w:pPr>
        <w:pStyle w:val="33"/>
        <w:numPr>
          <w:ilvl w:val="0"/>
          <w:numId w:val="17"/>
        </w:numPr>
        <w:tabs>
          <w:tab w:val="left" w:pos="1219"/>
        </w:tabs>
        <w:spacing w:line="360" w:lineRule="auto"/>
        <w:ind w:left="1219" w:hanging="359"/>
        <w:rPr>
          <w:sz w:val="36"/>
          <w:szCs w:val="28"/>
        </w:rPr>
      </w:pPr>
      <w:r>
        <w:rPr>
          <w:rStyle w:val="35"/>
          <w:b/>
          <w:bCs/>
          <w:sz w:val="24"/>
          <w:szCs w:val="24"/>
          <w:shd w:val="clear" w:color="auto" w:fill="FFFFFF"/>
        </w:rPr>
        <w:t>Remote</w:t>
      </w:r>
      <w:r>
        <w:rPr>
          <w:b/>
          <w:bCs/>
          <w:sz w:val="24"/>
          <w:szCs w:val="24"/>
          <w:shd w:val="clear" w:color="auto" w:fill="FFFFFF"/>
        </w:rPr>
        <w:t> </w:t>
      </w:r>
      <w:r>
        <w:rPr>
          <w:rStyle w:val="35"/>
          <w:b/>
          <w:bCs/>
          <w:sz w:val="24"/>
          <w:szCs w:val="24"/>
          <w:shd w:val="clear" w:color="auto" w:fill="FFFFFF"/>
        </w:rPr>
        <w:t>community</w:t>
      </w:r>
      <w:r>
        <w:rPr>
          <w:b/>
          <w:bCs/>
          <w:sz w:val="24"/>
          <w:szCs w:val="24"/>
          <w:shd w:val="clear" w:color="auto" w:fill="FFFFFF"/>
        </w:rPr>
        <w:t> </w:t>
      </w:r>
      <w:r>
        <w:rPr>
          <w:rStyle w:val="35"/>
          <w:b/>
          <w:bCs/>
          <w:sz w:val="24"/>
          <w:szCs w:val="24"/>
          <w:shd w:val="clear" w:color="auto" w:fill="FFFFFF"/>
        </w:rPr>
        <w:t>development:</w:t>
      </w:r>
      <w:r>
        <w:rPr>
          <w:sz w:val="24"/>
          <w:szCs w:val="24"/>
          <w:shd w:val="clear" w:color="auto" w:fill="FFFFFF"/>
        </w:rPr>
        <w:t> </w:t>
      </w:r>
      <w:r>
        <w:rPr>
          <w:rStyle w:val="35"/>
          <w:sz w:val="24"/>
          <w:szCs w:val="24"/>
          <w:shd w:val="clear" w:color="auto" w:fill="FFFFFF"/>
        </w:rPr>
        <w:t>The</w:t>
      </w:r>
      <w:r>
        <w:rPr>
          <w:sz w:val="24"/>
          <w:szCs w:val="24"/>
          <w:shd w:val="clear" w:color="auto" w:fill="FFFFFF"/>
        </w:rPr>
        <w:t> </w:t>
      </w:r>
      <w:r>
        <w:rPr>
          <w:rStyle w:val="35"/>
          <w:sz w:val="24"/>
          <w:szCs w:val="24"/>
          <w:shd w:val="clear" w:color="auto" w:fill="FFFFFF"/>
        </w:rPr>
        <w:t>growth</w:t>
      </w:r>
      <w:r>
        <w:rPr>
          <w:sz w:val="24"/>
          <w:szCs w:val="24"/>
          <w:shd w:val="clear" w:color="auto" w:fill="FFFFFF"/>
        </w:rPr>
        <w:t> </w:t>
      </w:r>
      <w:r>
        <w:rPr>
          <w:rStyle w:val="35"/>
          <w:sz w:val="24"/>
          <w:szCs w:val="24"/>
          <w:shd w:val="clear" w:color="auto" w:fill="FFFFFF"/>
        </w:rPr>
        <w:t>of</w:t>
      </w:r>
      <w:r>
        <w:rPr>
          <w:sz w:val="24"/>
          <w:szCs w:val="24"/>
          <w:shd w:val="clear" w:color="auto" w:fill="FFFFFF"/>
        </w:rPr>
        <w:t> </w:t>
      </w:r>
      <w:r>
        <w:rPr>
          <w:rStyle w:val="35"/>
          <w:sz w:val="24"/>
          <w:szCs w:val="24"/>
          <w:shd w:val="clear" w:color="auto" w:fill="FFFFFF"/>
        </w:rPr>
        <w:t>remote</w:t>
      </w:r>
      <w:r>
        <w:rPr>
          <w:sz w:val="24"/>
          <w:szCs w:val="24"/>
          <w:shd w:val="clear" w:color="auto" w:fill="FFFFFF"/>
        </w:rPr>
        <w:t> </w:t>
      </w:r>
      <w:r>
        <w:rPr>
          <w:rStyle w:val="35"/>
          <w:sz w:val="24"/>
          <w:szCs w:val="24"/>
          <w:shd w:val="clear" w:color="auto" w:fill="FFFFFF"/>
        </w:rPr>
        <w:t>communities</w:t>
      </w:r>
      <w:r>
        <w:rPr>
          <w:sz w:val="24"/>
          <w:szCs w:val="24"/>
          <w:shd w:val="clear" w:color="auto" w:fill="FFFFFF"/>
        </w:rPr>
        <w:t> </w:t>
      </w:r>
      <w:r>
        <w:rPr>
          <w:rStyle w:val="35"/>
          <w:sz w:val="24"/>
          <w:szCs w:val="24"/>
          <w:shd w:val="clear" w:color="auto" w:fill="FFFFFF"/>
        </w:rPr>
        <w:t>offers</w:t>
      </w:r>
      <w:r>
        <w:rPr>
          <w:sz w:val="24"/>
          <w:szCs w:val="24"/>
          <w:shd w:val="clear" w:color="auto" w:fill="FFFFFF"/>
        </w:rPr>
        <w:t xml:space="preserve"> opportunities </w:t>
      </w:r>
      <w:r>
        <w:rPr>
          <w:rStyle w:val="35"/>
          <w:sz w:val="24"/>
          <w:szCs w:val="24"/>
          <w:shd w:val="clear" w:color="auto" w:fill="FFFFFF"/>
        </w:rPr>
        <w:t>for</w:t>
      </w:r>
      <w:r>
        <w:rPr>
          <w:sz w:val="24"/>
          <w:szCs w:val="24"/>
          <w:shd w:val="clear" w:color="auto" w:fill="FFFFFF"/>
        </w:rPr>
        <w:t> </w:t>
      </w:r>
      <w:r>
        <w:rPr>
          <w:rStyle w:val="35"/>
          <w:sz w:val="24"/>
          <w:szCs w:val="24"/>
          <w:shd w:val="clear" w:color="auto" w:fill="FFFFFF"/>
        </w:rPr>
        <w:t>new</w:t>
      </w:r>
      <w:r>
        <w:rPr>
          <w:sz w:val="24"/>
          <w:szCs w:val="24"/>
          <w:shd w:val="clear" w:color="auto" w:fill="FFFFFF"/>
        </w:rPr>
        <w:t> </w:t>
      </w:r>
      <w:r>
        <w:rPr>
          <w:rStyle w:val="35"/>
          <w:sz w:val="24"/>
          <w:szCs w:val="24"/>
          <w:shd w:val="clear" w:color="auto" w:fill="FFFFFF"/>
        </w:rPr>
        <w:t>banking</w:t>
      </w:r>
      <w:r>
        <w:rPr>
          <w:sz w:val="24"/>
          <w:szCs w:val="24"/>
          <w:shd w:val="clear" w:color="auto" w:fill="FFFFFF"/>
        </w:rPr>
        <w:t> </w:t>
      </w:r>
      <w:r>
        <w:rPr>
          <w:rStyle w:val="35"/>
          <w:sz w:val="24"/>
          <w:szCs w:val="24"/>
          <w:shd w:val="clear" w:color="auto" w:fill="FFFFFF"/>
        </w:rPr>
        <w:t>services</w:t>
      </w:r>
      <w:r>
        <w:rPr>
          <w:sz w:val="24"/>
          <w:szCs w:val="24"/>
          <w:shd w:val="clear" w:color="auto" w:fill="FFFFFF"/>
        </w:rPr>
        <w:t> </w:t>
      </w:r>
      <w:r>
        <w:rPr>
          <w:rStyle w:val="35"/>
          <w:sz w:val="24"/>
          <w:szCs w:val="24"/>
          <w:shd w:val="clear" w:color="auto" w:fill="FFFFFF"/>
        </w:rPr>
        <w:t>and</w:t>
      </w:r>
      <w:r>
        <w:rPr>
          <w:sz w:val="24"/>
          <w:szCs w:val="24"/>
          <w:shd w:val="clear" w:color="auto" w:fill="FFFFFF"/>
        </w:rPr>
        <w:t> </w:t>
      </w:r>
      <w:r>
        <w:rPr>
          <w:rStyle w:val="35"/>
          <w:sz w:val="24"/>
          <w:szCs w:val="24"/>
          <w:shd w:val="clear" w:color="auto" w:fill="FFFFFF"/>
        </w:rPr>
        <w:t>products.</w:t>
      </w:r>
    </w:p>
    <w:p w14:paraId="452106BF">
      <w:pPr>
        <w:pStyle w:val="33"/>
        <w:numPr>
          <w:ilvl w:val="0"/>
          <w:numId w:val="17"/>
        </w:numPr>
        <w:tabs>
          <w:tab w:val="left" w:pos="1219"/>
        </w:tabs>
        <w:spacing w:line="360" w:lineRule="auto"/>
        <w:ind w:left="1219" w:hanging="359"/>
        <w:rPr>
          <w:rStyle w:val="35"/>
          <w:sz w:val="36"/>
          <w:szCs w:val="28"/>
        </w:rPr>
      </w:pPr>
      <w:r>
        <w:rPr>
          <w:rStyle w:val="35"/>
          <w:b/>
          <w:bCs/>
          <w:sz w:val="24"/>
          <w:szCs w:val="24"/>
          <w:shd w:val="clear" w:color="auto" w:fill="FFFFFF"/>
        </w:rPr>
        <w:t>Increased</w:t>
      </w:r>
      <w:r>
        <w:rPr>
          <w:b/>
          <w:bCs/>
          <w:sz w:val="24"/>
          <w:szCs w:val="24"/>
          <w:shd w:val="clear" w:color="auto" w:fill="FFFFFF"/>
        </w:rPr>
        <w:t> </w:t>
      </w:r>
      <w:r>
        <w:rPr>
          <w:rStyle w:val="35"/>
          <w:b/>
          <w:bCs/>
          <w:sz w:val="24"/>
          <w:szCs w:val="24"/>
          <w:shd w:val="clear" w:color="auto" w:fill="FFFFFF"/>
        </w:rPr>
        <w:t>business</w:t>
      </w:r>
      <w:r>
        <w:rPr>
          <w:b/>
          <w:bCs/>
          <w:sz w:val="24"/>
          <w:szCs w:val="24"/>
          <w:shd w:val="clear" w:color="auto" w:fill="FFFFFF"/>
        </w:rPr>
        <w:t> </w:t>
      </w:r>
      <w:r>
        <w:rPr>
          <w:rStyle w:val="35"/>
          <w:b/>
          <w:bCs/>
          <w:sz w:val="24"/>
          <w:szCs w:val="24"/>
          <w:shd w:val="clear" w:color="auto" w:fill="FFFFFF"/>
        </w:rPr>
        <w:t>activity:</w:t>
      </w:r>
      <w:r>
        <w:rPr>
          <w:sz w:val="24"/>
          <w:szCs w:val="24"/>
          <w:shd w:val="clear" w:color="auto" w:fill="FFFFFF"/>
        </w:rPr>
        <w:t> Increased import and export activity offers opportunities to improve banking services and increase income.</w:t>
      </w:r>
    </w:p>
    <w:p w14:paraId="02D365A1">
      <w:pPr>
        <w:pStyle w:val="33"/>
        <w:numPr>
          <w:ilvl w:val="0"/>
          <w:numId w:val="17"/>
        </w:numPr>
        <w:tabs>
          <w:tab w:val="left" w:pos="1219"/>
        </w:tabs>
        <w:spacing w:line="360" w:lineRule="auto"/>
        <w:ind w:left="1219" w:hanging="359"/>
        <w:rPr>
          <w:sz w:val="36"/>
          <w:szCs w:val="28"/>
        </w:rPr>
      </w:pPr>
      <w:r>
        <w:rPr>
          <w:rStyle w:val="35"/>
          <w:b/>
          <w:bCs/>
          <w:sz w:val="24"/>
          <w:szCs w:val="24"/>
          <w:shd w:val="clear" w:color="auto" w:fill="FFFFFF"/>
        </w:rPr>
        <w:t>Enhanced</w:t>
      </w:r>
      <w:r>
        <w:rPr>
          <w:b/>
          <w:bCs/>
          <w:sz w:val="24"/>
          <w:szCs w:val="24"/>
          <w:shd w:val="clear" w:color="auto" w:fill="FFFFFF"/>
        </w:rPr>
        <w:t> </w:t>
      </w:r>
      <w:r>
        <w:rPr>
          <w:rStyle w:val="35"/>
          <w:b/>
          <w:bCs/>
          <w:sz w:val="24"/>
          <w:szCs w:val="24"/>
          <w:shd w:val="clear" w:color="auto" w:fill="FFFFFF"/>
        </w:rPr>
        <w:t>digital</w:t>
      </w:r>
      <w:r>
        <w:rPr>
          <w:b/>
          <w:bCs/>
          <w:sz w:val="24"/>
          <w:szCs w:val="24"/>
          <w:shd w:val="clear" w:color="auto" w:fill="FFFFFF"/>
        </w:rPr>
        <w:t> </w:t>
      </w:r>
      <w:r>
        <w:rPr>
          <w:rStyle w:val="35"/>
          <w:b/>
          <w:bCs/>
          <w:sz w:val="24"/>
          <w:szCs w:val="24"/>
          <w:shd w:val="clear" w:color="auto" w:fill="FFFFFF"/>
        </w:rPr>
        <w:t>services:</w:t>
      </w:r>
      <w:r>
        <w:rPr>
          <w:sz w:val="24"/>
          <w:szCs w:val="24"/>
          <w:shd w:val="clear" w:color="auto" w:fill="FFFFFF"/>
        </w:rPr>
        <w:t> The availability of banking SMS and other online   services can attract more customers and simplify operations.</w:t>
      </w:r>
    </w:p>
    <w:p w14:paraId="0C37F99F">
      <w:pPr>
        <w:pStyle w:val="33"/>
        <w:tabs>
          <w:tab w:val="left" w:pos="1219"/>
        </w:tabs>
        <w:spacing w:line="360" w:lineRule="auto"/>
        <w:ind w:firstLine="0"/>
        <w:rPr>
          <w:sz w:val="36"/>
          <w:szCs w:val="28"/>
        </w:rPr>
      </w:pPr>
    </w:p>
    <w:p w14:paraId="05F8B9B4">
      <w:pPr>
        <w:pStyle w:val="33"/>
        <w:numPr>
          <w:ilvl w:val="0"/>
          <w:numId w:val="17"/>
        </w:numPr>
        <w:tabs>
          <w:tab w:val="left" w:pos="1219"/>
        </w:tabs>
        <w:spacing w:line="360" w:lineRule="auto"/>
        <w:ind w:left="1219" w:hanging="359"/>
        <w:rPr>
          <w:sz w:val="36"/>
          <w:szCs w:val="28"/>
        </w:rPr>
      </w:pPr>
      <w:r>
        <w:rPr>
          <w:rStyle w:val="35"/>
          <w:b/>
          <w:bCs/>
          <w:sz w:val="24"/>
          <w:szCs w:val="24"/>
          <w:shd w:val="clear" w:color="auto" w:fill="FFFFFF"/>
        </w:rPr>
        <w:t>Expansion</w:t>
      </w:r>
      <w:r>
        <w:rPr>
          <w:b/>
          <w:bCs/>
          <w:sz w:val="24"/>
          <w:szCs w:val="24"/>
          <w:shd w:val="clear" w:color="auto" w:fill="FFFFFF"/>
        </w:rPr>
        <w:t> </w:t>
      </w:r>
      <w:r>
        <w:rPr>
          <w:rStyle w:val="35"/>
          <w:b/>
          <w:bCs/>
          <w:sz w:val="24"/>
          <w:szCs w:val="24"/>
          <w:shd w:val="clear" w:color="auto" w:fill="FFFFFF"/>
        </w:rPr>
        <w:t>of</w:t>
      </w:r>
      <w:r>
        <w:rPr>
          <w:b/>
          <w:bCs/>
          <w:sz w:val="24"/>
          <w:szCs w:val="24"/>
          <w:shd w:val="clear" w:color="auto" w:fill="FFFFFF"/>
        </w:rPr>
        <w:t> </w:t>
      </w:r>
      <w:r>
        <w:rPr>
          <w:rStyle w:val="35"/>
          <w:b/>
          <w:bCs/>
          <w:sz w:val="24"/>
          <w:szCs w:val="24"/>
          <w:shd w:val="clear" w:color="auto" w:fill="FFFFFF"/>
        </w:rPr>
        <w:t>ATM</w:t>
      </w:r>
      <w:r>
        <w:rPr>
          <w:b/>
          <w:bCs/>
          <w:sz w:val="24"/>
          <w:szCs w:val="24"/>
          <w:shd w:val="clear" w:color="auto" w:fill="FFFFFF"/>
        </w:rPr>
        <w:t> </w:t>
      </w:r>
      <w:r>
        <w:rPr>
          <w:rStyle w:val="35"/>
          <w:b/>
          <w:bCs/>
          <w:sz w:val="24"/>
          <w:szCs w:val="24"/>
          <w:shd w:val="clear" w:color="auto" w:fill="FFFFFF"/>
        </w:rPr>
        <w:t>services:</w:t>
      </w:r>
      <w:r>
        <w:rPr>
          <w:sz w:val="24"/>
          <w:szCs w:val="24"/>
          <w:shd w:val="clear" w:color="auto" w:fill="FFFFFF"/>
        </w:rPr>
        <w:t> The presence of ATMs and ATM booths facilitates access and convenience for customers.</w:t>
      </w:r>
    </w:p>
    <w:p w14:paraId="1123148C">
      <w:pPr>
        <w:pStyle w:val="10"/>
        <w:spacing w:before="1" w:line="360" w:lineRule="auto"/>
        <w:ind w:left="500"/>
        <w:rPr>
          <w:spacing w:val="-2"/>
        </w:rPr>
      </w:pPr>
    </w:p>
    <w:p w14:paraId="066F0794">
      <w:pPr>
        <w:pStyle w:val="10"/>
        <w:spacing w:before="1" w:line="360" w:lineRule="auto"/>
        <w:ind w:left="500"/>
        <w:rPr>
          <w:spacing w:val="-2"/>
        </w:rPr>
      </w:pPr>
    </w:p>
    <w:p w14:paraId="1402AA9A">
      <w:pPr>
        <w:pStyle w:val="10"/>
        <w:spacing w:before="1" w:line="360" w:lineRule="auto"/>
        <w:ind w:left="500"/>
        <w:jc w:val="both"/>
        <w:rPr>
          <w:b/>
          <w:bCs/>
          <w:color w:val="2F5597" w:themeColor="accent1" w:themeShade="BF"/>
        </w:rPr>
      </w:pPr>
      <w:r>
        <w:rPr>
          <w:b/>
          <w:bCs/>
          <w:color w:val="2F5597" w:themeColor="accent1" w:themeShade="BF"/>
          <w:spacing w:val="-2"/>
        </w:rPr>
        <w:t>Threads</w:t>
      </w:r>
    </w:p>
    <w:p w14:paraId="4557A1D9">
      <w:pPr>
        <w:pStyle w:val="10"/>
        <w:spacing w:before="1" w:line="360" w:lineRule="auto"/>
        <w:rPr>
          <w:sz w:val="24"/>
          <w:szCs w:val="24"/>
        </w:rPr>
      </w:pPr>
    </w:p>
    <w:p w14:paraId="26F5450D">
      <w:pPr>
        <w:pStyle w:val="33"/>
        <w:numPr>
          <w:ilvl w:val="0"/>
          <w:numId w:val="17"/>
        </w:numPr>
        <w:tabs>
          <w:tab w:val="left" w:pos="1219"/>
        </w:tabs>
        <w:spacing w:line="360" w:lineRule="auto"/>
        <w:ind w:left="1219" w:hanging="359"/>
        <w:jc w:val="both"/>
        <w:rPr>
          <w:sz w:val="36"/>
          <w:szCs w:val="28"/>
        </w:rPr>
      </w:pPr>
      <w:r>
        <w:rPr>
          <w:rStyle w:val="35"/>
          <w:b/>
          <w:bCs/>
          <w:sz w:val="24"/>
          <w:szCs w:val="24"/>
          <w:shd w:val="clear" w:color="auto" w:fill="FFFFFF"/>
        </w:rPr>
        <w:t>Intense</w:t>
      </w:r>
      <w:r>
        <w:rPr>
          <w:b/>
          <w:bCs/>
          <w:sz w:val="24"/>
          <w:szCs w:val="24"/>
          <w:shd w:val="clear" w:color="auto" w:fill="FFFFFF"/>
        </w:rPr>
        <w:t> </w:t>
      </w:r>
      <w:r>
        <w:rPr>
          <w:rStyle w:val="35"/>
          <w:b/>
          <w:bCs/>
          <w:sz w:val="24"/>
          <w:szCs w:val="24"/>
          <w:shd w:val="clear" w:color="auto" w:fill="FFFFFF"/>
        </w:rPr>
        <w:t>market</w:t>
      </w:r>
      <w:r>
        <w:rPr>
          <w:b/>
          <w:bCs/>
          <w:sz w:val="24"/>
          <w:szCs w:val="24"/>
          <w:shd w:val="clear" w:color="auto" w:fill="FFFFFF"/>
        </w:rPr>
        <w:t> </w:t>
      </w:r>
      <w:r>
        <w:rPr>
          <w:rStyle w:val="35"/>
          <w:b/>
          <w:bCs/>
          <w:sz w:val="24"/>
          <w:szCs w:val="24"/>
          <w:shd w:val="clear" w:color="auto" w:fill="FFFFFF"/>
        </w:rPr>
        <w:t>competition:</w:t>
      </w:r>
      <w:r>
        <w:rPr>
          <w:sz w:val="24"/>
          <w:szCs w:val="24"/>
          <w:shd w:val="clear" w:color="auto" w:fill="FFFFFF"/>
        </w:rPr>
        <w:t xml:space="preserve"> The presence of many competitors in the banking industry </w:t>
      </w:r>
      <w:r>
        <w:rPr>
          <w:sz w:val="24"/>
          <w:szCs w:val="20"/>
        </w:rPr>
        <w:t>Creates a fierce competitive environment.</w:t>
      </w:r>
    </w:p>
    <w:p w14:paraId="6D50A841">
      <w:pPr>
        <w:pStyle w:val="33"/>
        <w:tabs>
          <w:tab w:val="left" w:pos="1219"/>
        </w:tabs>
        <w:spacing w:line="360" w:lineRule="auto"/>
        <w:ind w:firstLine="0"/>
        <w:jc w:val="both"/>
        <w:rPr>
          <w:sz w:val="36"/>
          <w:szCs w:val="28"/>
        </w:rPr>
      </w:pPr>
    </w:p>
    <w:p w14:paraId="5666293D">
      <w:pPr>
        <w:pStyle w:val="33"/>
        <w:numPr>
          <w:ilvl w:val="0"/>
          <w:numId w:val="17"/>
        </w:numPr>
        <w:tabs>
          <w:tab w:val="left" w:pos="1219"/>
        </w:tabs>
        <w:spacing w:line="360" w:lineRule="auto"/>
        <w:ind w:left="1219" w:hanging="359"/>
        <w:jc w:val="both"/>
        <w:rPr>
          <w:rStyle w:val="35"/>
          <w:sz w:val="36"/>
          <w:szCs w:val="28"/>
        </w:rPr>
      </w:pPr>
      <w:r>
        <w:rPr>
          <w:rStyle w:val="35"/>
          <w:b/>
          <w:bCs/>
          <w:sz w:val="24"/>
          <w:szCs w:val="24"/>
          <w:shd w:val="clear" w:color="auto" w:fill="FFFFFF"/>
        </w:rPr>
        <w:t>Emerging</w:t>
      </w:r>
      <w:r>
        <w:rPr>
          <w:b/>
          <w:bCs/>
          <w:sz w:val="24"/>
          <w:szCs w:val="24"/>
          <w:shd w:val="clear" w:color="auto" w:fill="FFFFFF"/>
        </w:rPr>
        <w:t> </w:t>
      </w:r>
      <w:r>
        <w:rPr>
          <w:rStyle w:val="35"/>
          <w:b/>
          <w:bCs/>
          <w:sz w:val="24"/>
          <w:szCs w:val="24"/>
          <w:shd w:val="clear" w:color="auto" w:fill="FFFFFF"/>
        </w:rPr>
        <w:t>financial</w:t>
      </w:r>
      <w:r>
        <w:rPr>
          <w:b/>
          <w:bCs/>
          <w:sz w:val="24"/>
          <w:szCs w:val="24"/>
          <w:shd w:val="clear" w:color="auto" w:fill="FFFFFF"/>
        </w:rPr>
        <w:t> </w:t>
      </w:r>
      <w:r>
        <w:rPr>
          <w:rStyle w:val="35"/>
          <w:b/>
          <w:bCs/>
          <w:sz w:val="24"/>
          <w:szCs w:val="24"/>
          <w:shd w:val="clear" w:color="auto" w:fill="FFFFFF"/>
        </w:rPr>
        <w:t>institutions:</w:t>
      </w:r>
      <w:r>
        <w:rPr>
          <w:sz w:val="24"/>
          <w:szCs w:val="24"/>
          <w:shd w:val="clear" w:color="auto" w:fill="FFFFFF"/>
        </w:rPr>
        <w:t xml:space="preserve">  New commercial banks and financial institutions often </w:t>
      </w:r>
      <w:r>
        <w:rPr>
          <w:rStyle w:val="35"/>
          <w:sz w:val="24"/>
          <w:szCs w:val="24"/>
          <w:shd w:val="clear" w:color="auto" w:fill="FFFFFF"/>
        </w:rPr>
        <w:t>Introduce innovative products, increasing competition.</w:t>
      </w:r>
    </w:p>
    <w:p w14:paraId="6AB4E9AB">
      <w:pPr>
        <w:pStyle w:val="33"/>
        <w:tabs>
          <w:tab w:val="left" w:pos="1219"/>
        </w:tabs>
        <w:spacing w:line="360" w:lineRule="auto"/>
        <w:ind w:firstLine="0"/>
        <w:jc w:val="both"/>
        <w:rPr>
          <w:rStyle w:val="35"/>
          <w:sz w:val="36"/>
          <w:szCs w:val="28"/>
        </w:rPr>
      </w:pPr>
    </w:p>
    <w:p w14:paraId="348F4205">
      <w:pPr>
        <w:pStyle w:val="33"/>
        <w:numPr>
          <w:ilvl w:val="0"/>
          <w:numId w:val="17"/>
        </w:numPr>
        <w:tabs>
          <w:tab w:val="left" w:pos="1219"/>
        </w:tabs>
        <w:spacing w:line="360" w:lineRule="auto"/>
        <w:ind w:left="1219" w:hanging="359"/>
        <w:jc w:val="both"/>
        <w:rPr>
          <w:sz w:val="36"/>
          <w:szCs w:val="28"/>
        </w:rPr>
      </w:pPr>
      <w:r>
        <w:rPr>
          <w:rStyle w:val="35"/>
          <w:b/>
          <w:bCs/>
          <w:sz w:val="24"/>
          <w:szCs w:val="24"/>
          <w:shd w:val="clear" w:color="auto" w:fill="FFFFFF"/>
        </w:rPr>
        <w:t>Market</w:t>
      </w:r>
      <w:r>
        <w:rPr>
          <w:b/>
          <w:bCs/>
          <w:sz w:val="24"/>
          <w:szCs w:val="24"/>
          <w:shd w:val="clear" w:color="auto" w:fill="FFFFFF"/>
        </w:rPr>
        <w:t> </w:t>
      </w:r>
      <w:r>
        <w:rPr>
          <w:rStyle w:val="35"/>
          <w:b/>
          <w:bCs/>
          <w:sz w:val="24"/>
          <w:szCs w:val="24"/>
          <w:shd w:val="clear" w:color="auto" w:fill="FFFFFF"/>
        </w:rPr>
        <w:t>skepticism:</w:t>
      </w:r>
      <w:r>
        <w:rPr>
          <w:sz w:val="24"/>
          <w:szCs w:val="24"/>
          <w:shd w:val="clear" w:color="auto" w:fill="FFFFFF"/>
        </w:rPr>
        <w:t> </w:t>
      </w:r>
      <w:r>
        <w:rPr>
          <w:rStyle w:val="35"/>
          <w:sz w:val="24"/>
          <w:szCs w:val="24"/>
          <w:shd w:val="clear" w:color="auto" w:fill="FFFFFF"/>
        </w:rPr>
        <w:t>Global</w:t>
      </w:r>
      <w:r>
        <w:rPr>
          <w:sz w:val="24"/>
          <w:szCs w:val="24"/>
          <w:shd w:val="clear" w:color="auto" w:fill="FFFFFF"/>
        </w:rPr>
        <w:t> </w:t>
      </w:r>
      <w:r>
        <w:rPr>
          <w:rStyle w:val="35"/>
          <w:sz w:val="24"/>
          <w:szCs w:val="24"/>
          <w:shd w:val="clear" w:color="auto" w:fill="FFFFFF"/>
        </w:rPr>
        <w:t>economic</w:t>
      </w:r>
      <w:r>
        <w:rPr>
          <w:sz w:val="24"/>
          <w:szCs w:val="24"/>
          <w:shd w:val="clear" w:color="auto" w:fill="FFFFFF"/>
        </w:rPr>
        <w:t> </w:t>
      </w:r>
      <w:r>
        <w:rPr>
          <w:rStyle w:val="35"/>
          <w:sz w:val="24"/>
          <w:szCs w:val="24"/>
          <w:shd w:val="clear" w:color="auto" w:fill="FFFFFF"/>
        </w:rPr>
        <w:t>uncertainty</w:t>
      </w:r>
      <w:r>
        <w:rPr>
          <w:sz w:val="24"/>
          <w:szCs w:val="24"/>
          <w:shd w:val="clear" w:color="auto" w:fill="FFFFFF"/>
        </w:rPr>
        <w:t> </w:t>
      </w:r>
      <w:r>
        <w:rPr>
          <w:rStyle w:val="35"/>
          <w:sz w:val="24"/>
          <w:szCs w:val="24"/>
          <w:shd w:val="clear" w:color="auto" w:fill="FFFFFF"/>
        </w:rPr>
        <w:t>and</w:t>
      </w:r>
      <w:r>
        <w:rPr>
          <w:sz w:val="24"/>
          <w:szCs w:val="24"/>
          <w:shd w:val="clear" w:color="auto" w:fill="FFFFFF"/>
        </w:rPr>
        <w:t> </w:t>
      </w:r>
      <w:r>
        <w:rPr>
          <w:rStyle w:val="35"/>
          <w:sz w:val="24"/>
          <w:szCs w:val="24"/>
          <w:shd w:val="clear" w:color="auto" w:fill="FFFFFF"/>
        </w:rPr>
        <w:t>skepticism</w:t>
      </w:r>
      <w:r>
        <w:rPr>
          <w:sz w:val="24"/>
          <w:szCs w:val="24"/>
          <w:shd w:val="clear" w:color="auto" w:fill="FFFFFF"/>
        </w:rPr>
        <w:t> </w:t>
      </w:r>
      <w:r>
        <w:rPr>
          <w:rStyle w:val="35"/>
          <w:sz w:val="24"/>
          <w:szCs w:val="24"/>
          <w:shd w:val="clear" w:color="auto" w:fill="FFFFFF"/>
        </w:rPr>
        <w:t>from</w:t>
      </w:r>
      <w:r>
        <w:rPr>
          <w:sz w:val="24"/>
          <w:szCs w:val="24"/>
          <w:shd w:val="clear" w:color="auto" w:fill="FFFFFF"/>
        </w:rPr>
        <w:t> </w:t>
      </w:r>
      <w:r>
        <w:rPr>
          <w:rStyle w:val="35"/>
          <w:sz w:val="24"/>
          <w:szCs w:val="24"/>
          <w:shd w:val="clear" w:color="auto" w:fill="FFFFFF"/>
        </w:rPr>
        <w:t>financial</w:t>
      </w:r>
      <w:r>
        <w:rPr>
          <w:sz w:val="24"/>
          <w:szCs w:val="24"/>
          <w:shd w:val="clear" w:color="auto" w:fill="FFFFFF"/>
        </w:rPr>
        <w:t> </w:t>
      </w:r>
      <w:r>
        <w:rPr>
          <w:rStyle w:val="35"/>
          <w:sz w:val="24"/>
          <w:szCs w:val="24"/>
          <w:shd w:val="clear" w:color="auto" w:fill="FFFFFF"/>
        </w:rPr>
        <w:t>experts</w:t>
      </w:r>
      <w:r>
        <w:rPr>
          <w:sz w:val="24"/>
          <w:szCs w:val="24"/>
          <w:shd w:val="clear" w:color="auto" w:fill="FFFFFF"/>
        </w:rPr>
        <w:t> </w:t>
      </w:r>
      <w:r>
        <w:rPr>
          <w:rStyle w:val="35"/>
          <w:sz w:val="24"/>
          <w:szCs w:val="24"/>
          <w:shd w:val="clear" w:color="auto" w:fill="FFFFFF"/>
        </w:rPr>
        <w:t>can</w:t>
      </w:r>
      <w:r>
        <w:rPr>
          <w:sz w:val="24"/>
          <w:szCs w:val="24"/>
          <w:shd w:val="clear" w:color="auto" w:fill="FFFFFF"/>
        </w:rPr>
        <w:t> </w:t>
      </w:r>
      <w:r>
        <w:rPr>
          <w:rStyle w:val="35"/>
          <w:sz w:val="24"/>
          <w:szCs w:val="24"/>
          <w:shd w:val="clear" w:color="auto" w:fill="FFFFFF"/>
        </w:rPr>
        <w:t>affect</w:t>
      </w:r>
      <w:r>
        <w:rPr>
          <w:sz w:val="24"/>
          <w:szCs w:val="24"/>
          <w:shd w:val="clear" w:color="auto" w:fill="FFFFFF"/>
        </w:rPr>
        <w:t> </w:t>
      </w:r>
      <w:r>
        <w:rPr>
          <w:rStyle w:val="35"/>
          <w:sz w:val="24"/>
          <w:szCs w:val="24"/>
          <w:shd w:val="clear" w:color="auto" w:fill="FFFFFF"/>
        </w:rPr>
        <w:t>market</w:t>
      </w:r>
      <w:r>
        <w:rPr>
          <w:sz w:val="24"/>
          <w:szCs w:val="24"/>
          <w:shd w:val="clear" w:color="auto" w:fill="FFFFFF"/>
        </w:rPr>
        <w:t> </w:t>
      </w:r>
      <w:r>
        <w:rPr>
          <w:rStyle w:val="35"/>
          <w:sz w:val="24"/>
          <w:szCs w:val="24"/>
          <w:shd w:val="clear" w:color="auto" w:fill="FFFFFF"/>
        </w:rPr>
        <w:t>confidence.</w:t>
      </w:r>
    </w:p>
    <w:p w14:paraId="3885F6C6">
      <w:pPr>
        <w:pStyle w:val="33"/>
        <w:tabs>
          <w:tab w:val="left" w:pos="1219"/>
        </w:tabs>
        <w:spacing w:line="360" w:lineRule="auto"/>
        <w:ind w:firstLine="0"/>
        <w:jc w:val="both"/>
        <w:rPr>
          <w:sz w:val="36"/>
          <w:szCs w:val="28"/>
        </w:rPr>
      </w:pPr>
    </w:p>
    <w:p w14:paraId="0176284C">
      <w:pPr>
        <w:pStyle w:val="33"/>
        <w:numPr>
          <w:ilvl w:val="0"/>
          <w:numId w:val="17"/>
        </w:numPr>
        <w:tabs>
          <w:tab w:val="left" w:pos="1219"/>
        </w:tabs>
        <w:spacing w:line="360" w:lineRule="auto"/>
        <w:ind w:left="1219" w:hanging="359"/>
        <w:jc w:val="both"/>
        <w:rPr>
          <w:rStyle w:val="35"/>
          <w:sz w:val="36"/>
          <w:szCs w:val="28"/>
        </w:rPr>
      </w:pPr>
      <w:r>
        <w:rPr>
          <w:rStyle w:val="35"/>
          <w:b/>
          <w:bCs/>
          <w:sz w:val="24"/>
          <w:szCs w:val="24"/>
          <w:shd w:val="clear" w:color="auto" w:fill="FFFFFF"/>
        </w:rPr>
        <w:t>Government</w:t>
      </w:r>
      <w:r>
        <w:rPr>
          <w:b/>
          <w:bCs/>
          <w:sz w:val="24"/>
          <w:szCs w:val="24"/>
          <w:shd w:val="clear" w:color="auto" w:fill="FFFFFF"/>
        </w:rPr>
        <w:t> </w:t>
      </w:r>
      <w:r>
        <w:rPr>
          <w:rStyle w:val="35"/>
          <w:b/>
          <w:bCs/>
          <w:sz w:val="24"/>
          <w:szCs w:val="24"/>
          <w:shd w:val="clear" w:color="auto" w:fill="FFFFFF"/>
        </w:rPr>
        <w:t>Regulations:</w:t>
      </w:r>
      <w:r>
        <w:rPr>
          <w:sz w:val="24"/>
          <w:szCs w:val="24"/>
          <w:shd w:val="clear" w:color="auto" w:fill="FFFFFF"/>
        </w:rPr>
        <w:t>  Tax and VAT regulations can affect profitability and operating costs.</w:t>
      </w:r>
    </w:p>
    <w:p w14:paraId="2CF48E01">
      <w:pPr>
        <w:pStyle w:val="33"/>
        <w:spacing w:line="360" w:lineRule="auto"/>
        <w:jc w:val="both"/>
        <w:rPr>
          <w:sz w:val="24"/>
          <w:szCs w:val="24"/>
          <w:shd w:val="clear" w:color="auto" w:fill="FFFFFF"/>
        </w:rPr>
      </w:pPr>
    </w:p>
    <w:p w14:paraId="2063F1FD">
      <w:pPr>
        <w:pStyle w:val="33"/>
        <w:numPr>
          <w:ilvl w:val="0"/>
          <w:numId w:val="17"/>
        </w:numPr>
        <w:tabs>
          <w:tab w:val="left" w:pos="1219"/>
        </w:tabs>
        <w:spacing w:line="360" w:lineRule="auto"/>
        <w:ind w:left="1219" w:hanging="359"/>
        <w:jc w:val="both"/>
        <w:rPr>
          <w:rStyle w:val="35"/>
          <w:sz w:val="36"/>
          <w:szCs w:val="28"/>
        </w:rPr>
      </w:pPr>
      <w:r>
        <w:rPr>
          <w:sz w:val="24"/>
          <w:szCs w:val="24"/>
          <w:shd w:val="clear" w:color="auto" w:fill="FFFFFF"/>
        </w:rPr>
        <w:t> </w:t>
      </w:r>
      <w:r>
        <w:rPr>
          <w:rStyle w:val="35"/>
          <w:b/>
          <w:bCs/>
          <w:sz w:val="24"/>
          <w:szCs w:val="24"/>
          <w:shd w:val="clear" w:color="auto" w:fill="FFFFFF"/>
        </w:rPr>
        <w:t>Currency</w:t>
      </w:r>
      <w:r>
        <w:rPr>
          <w:b/>
          <w:bCs/>
          <w:sz w:val="24"/>
          <w:szCs w:val="24"/>
          <w:shd w:val="clear" w:color="auto" w:fill="FFFFFF"/>
        </w:rPr>
        <w:t> </w:t>
      </w:r>
      <w:r>
        <w:rPr>
          <w:rStyle w:val="35"/>
          <w:b/>
          <w:bCs/>
          <w:sz w:val="24"/>
          <w:szCs w:val="24"/>
          <w:shd w:val="clear" w:color="auto" w:fill="FFFFFF"/>
        </w:rPr>
        <w:t>fluctuations:</w:t>
      </w:r>
      <w:r>
        <w:rPr>
          <w:sz w:val="24"/>
          <w:szCs w:val="24"/>
          <w:shd w:val="clear" w:color="auto" w:fill="FFFFFF"/>
        </w:rPr>
        <w:t> </w:t>
      </w:r>
      <w:r>
        <w:rPr>
          <w:rStyle w:val="35"/>
          <w:sz w:val="24"/>
          <w:szCs w:val="24"/>
          <w:shd w:val="clear" w:color="auto" w:fill="FFFFFF"/>
        </w:rPr>
        <w:t>Volatility</w:t>
      </w:r>
      <w:r>
        <w:rPr>
          <w:sz w:val="24"/>
          <w:szCs w:val="24"/>
          <w:shd w:val="clear" w:color="auto" w:fill="FFFFFF"/>
        </w:rPr>
        <w:t> </w:t>
      </w:r>
      <w:r>
        <w:rPr>
          <w:rStyle w:val="35"/>
          <w:sz w:val="24"/>
          <w:szCs w:val="24"/>
          <w:shd w:val="clear" w:color="auto" w:fill="FFFFFF"/>
        </w:rPr>
        <w:t>in</w:t>
      </w:r>
      <w:r>
        <w:rPr>
          <w:sz w:val="24"/>
          <w:szCs w:val="24"/>
          <w:shd w:val="clear" w:color="auto" w:fill="FFFFFF"/>
        </w:rPr>
        <w:t> </w:t>
      </w:r>
      <w:r>
        <w:rPr>
          <w:rStyle w:val="35"/>
          <w:sz w:val="24"/>
          <w:szCs w:val="24"/>
          <w:shd w:val="clear" w:color="auto" w:fill="FFFFFF"/>
        </w:rPr>
        <w:t>the</w:t>
      </w:r>
      <w:r>
        <w:rPr>
          <w:sz w:val="24"/>
          <w:szCs w:val="24"/>
          <w:shd w:val="clear" w:color="auto" w:fill="FFFFFF"/>
        </w:rPr>
        <w:t> </w:t>
      </w:r>
      <w:r>
        <w:rPr>
          <w:rStyle w:val="35"/>
          <w:sz w:val="24"/>
          <w:szCs w:val="24"/>
          <w:shd w:val="clear" w:color="auto" w:fill="FFFFFF"/>
        </w:rPr>
        <w:t>exchange</w:t>
      </w:r>
      <w:r>
        <w:rPr>
          <w:sz w:val="24"/>
          <w:szCs w:val="24"/>
          <w:shd w:val="clear" w:color="auto" w:fill="FFFFFF"/>
        </w:rPr>
        <w:t> </w:t>
      </w:r>
      <w:r>
        <w:rPr>
          <w:rStyle w:val="35"/>
          <w:sz w:val="24"/>
          <w:szCs w:val="24"/>
          <w:shd w:val="clear" w:color="auto" w:fill="FFFFFF"/>
        </w:rPr>
        <w:t>of</w:t>
      </w:r>
      <w:r>
        <w:rPr>
          <w:sz w:val="24"/>
          <w:szCs w:val="24"/>
          <w:shd w:val="clear" w:color="auto" w:fill="FFFFFF"/>
        </w:rPr>
        <w:t> </w:t>
      </w:r>
      <w:r>
        <w:rPr>
          <w:rStyle w:val="35"/>
          <w:sz w:val="24"/>
          <w:szCs w:val="24"/>
          <w:shd w:val="clear" w:color="auto" w:fill="FFFFFF"/>
        </w:rPr>
        <w:t>the</w:t>
      </w:r>
      <w:r>
        <w:rPr>
          <w:sz w:val="24"/>
          <w:szCs w:val="24"/>
          <w:shd w:val="clear" w:color="auto" w:fill="FFFFFF"/>
        </w:rPr>
        <w:t> </w:t>
      </w:r>
      <w:r>
        <w:rPr>
          <w:rStyle w:val="35"/>
          <w:sz w:val="24"/>
          <w:szCs w:val="24"/>
          <w:shd w:val="clear" w:color="auto" w:fill="FFFFFF"/>
        </w:rPr>
        <w:t>local</w:t>
      </w:r>
      <w:r>
        <w:rPr>
          <w:sz w:val="24"/>
          <w:szCs w:val="24"/>
          <w:shd w:val="clear" w:color="auto" w:fill="FFFFFF"/>
        </w:rPr>
        <w:t> </w:t>
      </w:r>
      <w:r>
        <w:rPr>
          <w:rStyle w:val="35"/>
          <w:sz w:val="24"/>
          <w:szCs w:val="24"/>
          <w:shd w:val="clear" w:color="auto" w:fill="FFFFFF"/>
        </w:rPr>
        <w:t>currency</w:t>
      </w:r>
      <w:r>
        <w:rPr>
          <w:sz w:val="24"/>
          <w:szCs w:val="24"/>
          <w:shd w:val="clear" w:color="auto" w:fill="FFFFFF"/>
        </w:rPr>
        <w:t> </w:t>
      </w:r>
      <w:r>
        <w:rPr>
          <w:rStyle w:val="35"/>
          <w:sz w:val="24"/>
          <w:szCs w:val="24"/>
          <w:shd w:val="clear" w:color="auto" w:fill="FFFFFF"/>
        </w:rPr>
        <w:t>against</w:t>
      </w:r>
      <w:r>
        <w:rPr>
          <w:sz w:val="24"/>
          <w:szCs w:val="24"/>
          <w:shd w:val="clear" w:color="auto" w:fill="FFFFFF"/>
        </w:rPr>
        <w:t> </w:t>
      </w:r>
      <w:r>
        <w:rPr>
          <w:rStyle w:val="35"/>
          <w:sz w:val="24"/>
          <w:szCs w:val="24"/>
          <w:shd w:val="clear" w:color="auto" w:fill="FFFFFF"/>
        </w:rPr>
        <w:t>major</w:t>
      </w:r>
      <w:r>
        <w:rPr>
          <w:sz w:val="24"/>
          <w:szCs w:val="24"/>
          <w:shd w:val="clear" w:color="auto" w:fill="FFFFFF"/>
        </w:rPr>
        <w:t> </w:t>
      </w:r>
      <w:r>
        <w:rPr>
          <w:rStyle w:val="35"/>
          <w:sz w:val="24"/>
          <w:szCs w:val="24"/>
          <w:shd w:val="clear" w:color="auto" w:fill="FFFFFF"/>
        </w:rPr>
        <w:t>currencies</w:t>
      </w:r>
      <w:r>
        <w:rPr>
          <w:sz w:val="24"/>
          <w:szCs w:val="24"/>
          <w:shd w:val="clear" w:color="auto" w:fill="FFFFFF"/>
        </w:rPr>
        <w:t> </w:t>
      </w:r>
      <w:r>
        <w:rPr>
          <w:rStyle w:val="35"/>
          <w:sz w:val="24"/>
          <w:szCs w:val="24"/>
          <w:shd w:val="clear" w:color="auto" w:fill="FFFFFF"/>
        </w:rPr>
        <w:t>such</w:t>
      </w:r>
      <w:r>
        <w:rPr>
          <w:sz w:val="24"/>
          <w:szCs w:val="24"/>
          <w:shd w:val="clear" w:color="auto" w:fill="FFFFFF"/>
        </w:rPr>
        <w:t> </w:t>
      </w:r>
      <w:r>
        <w:rPr>
          <w:rStyle w:val="35"/>
          <w:sz w:val="24"/>
          <w:szCs w:val="24"/>
          <w:shd w:val="clear" w:color="auto" w:fill="FFFFFF"/>
        </w:rPr>
        <w:t>as</w:t>
      </w:r>
      <w:r>
        <w:rPr>
          <w:sz w:val="24"/>
          <w:szCs w:val="24"/>
          <w:shd w:val="clear" w:color="auto" w:fill="FFFFFF"/>
        </w:rPr>
        <w:t> </w:t>
      </w:r>
      <w:r>
        <w:rPr>
          <w:rStyle w:val="35"/>
          <w:sz w:val="24"/>
          <w:szCs w:val="24"/>
          <w:shd w:val="clear" w:color="auto" w:fill="FFFFFF"/>
        </w:rPr>
        <w:t>the</w:t>
      </w:r>
      <w:r>
        <w:rPr>
          <w:sz w:val="24"/>
          <w:szCs w:val="24"/>
          <w:shd w:val="clear" w:color="auto" w:fill="FFFFFF"/>
        </w:rPr>
        <w:t> </w:t>
      </w:r>
      <w:r>
        <w:rPr>
          <w:rStyle w:val="35"/>
          <w:sz w:val="24"/>
          <w:szCs w:val="24"/>
          <w:shd w:val="clear" w:color="auto" w:fill="FFFFFF"/>
        </w:rPr>
        <w:t>US</w:t>
      </w:r>
      <w:r>
        <w:rPr>
          <w:sz w:val="24"/>
          <w:szCs w:val="24"/>
          <w:shd w:val="clear" w:color="auto" w:fill="FFFFFF"/>
        </w:rPr>
        <w:t> </w:t>
      </w:r>
      <w:r>
        <w:rPr>
          <w:rStyle w:val="35"/>
          <w:sz w:val="24"/>
          <w:szCs w:val="24"/>
          <w:shd w:val="clear" w:color="auto" w:fill="FFFFFF"/>
        </w:rPr>
        <w:t>dollar</w:t>
      </w:r>
      <w:r>
        <w:rPr>
          <w:sz w:val="24"/>
          <w:szCs w:val="24"/>
          <w:shd w:val="clear" w:color="auto" w:fill="FFFFFF"/>
        </w:rPr>
        <w:t> </w:t>
      </w:r>
      <w:r>
        <w:rPr>
          <w:rStyle w:val="35"/>
          <w:sz w:val="24"/>
          <w:szCs w:val="24"/>
          <w:shd w:val="clear" w:color="auto" w:fill="FFFFFF"/>
        </w:rPr>
        <w:t>represents</w:t>
      </w:r>
      <w:r>
        <w:rPr>
          <w:sz w:val="24"/>
          <w:szCs w:val="24"/>
          <w:shd w:val="clear" w:color="auto" w:fill="FFFFFF"/>
        </w:rPr>
        <w:t> </w:t>
      </w:r>
      <w:r>
        <w:rPr>
          <w:rStyle w:val="35"/>
          <w:sz w:val="24"/>
          <w:szCs w:val="24"/>
          <w:shd w:val="clear" w:color="auto" w:fill="FFFFFF"/>
        </w:rPr>
        <w:t>a</w:t>
      </w:r>
      <w:r>
        <w:rPr>
          <w:sz w:val="24"/>
          <w:szCs w:val="24"/>
          <w:shd w:val="clear" w:color="auto" w:fill="FFFFFF"/>
        </w:rPr>
        <w:t> </w:t>
      </w:r>
      <w:r>
        <w:rPr>
          <w:rStyle w:val="35"/>
          <w:sz w:val="24"/>
          <w:szCs w:val="24"/>
          <w:shd w:val="clear" w:color="auto" w:fill="FFFFFF"/>
        </w:rPr>
        <w:t>risk.</w:t>
      </w:r>
    </w:p>
    <w:p w14:paraId="35474583">
      <w:pPr>
        <w:spacing w:line="360" w:lineRule="auto"/>
        <w:jc w:val="both"/>
        <w:rPr>
          <w:sz w:val="24"/>
          <w:szCs w:val="24"/>
          <w:shd w:val="clear" w:color="auto" w:fill="FFFFFF"/>
        </w:rPr>
      </w:pPr>
    </w:p>
    <w:p w14:paraId="26E4486D">
      <w:pPr>
        <w:pStyle w:val="33"/>
        <w:numPr>
          <w:ilvl w:val="0"/>
          <w:numId w:val="17"/>
        </w:numPr>
        <w:tabs>
          <w:tab w:val="left" w:pos="1219"/>
        </w:tabs>
        <w:spacing w:line="360" w:lineRule="auto"/>
        <w:ind w:left="1219" w:hanging="359"/>
        <w:jc w:val="both"/>
        <w:rPr>
          <w:rStyle w:val="35"/>
          <w:sz w:val="24"/>
          <w:szCs w:val="20"/>
        </w:rPr>
      </w:pPr>
      <w:r>
        <w:rPr>
          <w:rStyle w:val="35"/>
          <w:b/>
          <w:bCs/>
          <w:sz w:val="24"/>
          <w:szCs w:val="24"/>
          <w:shd w:val="clear" w:color="auto" w:fill="FFFFFF"/>
        </w:rPr>
        <w:t>Economic</w:t>
      </w:r>
      <w:r>
        <w:rPr>
          <w:b/>
          <w:bCs/>
          <w:sz w:val="24"/>
          <w:szCs w:val="24"/>
          <w:shd w:val="clear" w:color="auto" w:fill="FFFFFF"/>
        </w:rPr>
        <w:t> </w:t>
      </w:r>
      <w:r>
        <w:rPr>
          <w:rStyle w:val="35"/>
          <w:b/>
          <w:bCs/>
          <w:sz w:val="24"/>
          <w:szCs w:val="24"/>
          <w:shd w:val="clear" w:color="auto" w:fill="FFFFFF"/>
        </w:rPr>
        <w:t>instability:</w:t>
      </w:r>
      <w:r>
        <w:rPr>
          <w:sz w:val="24"/>
          <w:szCs w:val="24"/>
          <w:shd w:val="clear" w:color="auto" w:fill="FFFFFF"/>
        </w:rPr>
        <w:t> </w:t>
      </w:r>
      <w:r>
        <w:rPr>
          <w:rStyle w:val="35"/>
          <w:sz w:val="24"/>
          <w:szCs w:val="24"/>
          <w:shd w:val="clear" w:color="auto" w:fill="FFFFFF"/>
        </w:rPr>
        <w:t>Unstable</w:t>
      </w:r>
      <w:r>
        <w:rPr>
          <w:sz w:val="24"/>
          <w:szCs w:val="24"/>
          <w:shd w:val="clear" w:color="auto" w:fill="FFFFFF"/>
        </w:rPr>
        <w:t> </w:t>
      </w:r>
      <w:r>
        <w:rPr>
          <w:rStyle w:val="35"/>
          <w:sz w:val="24"/>
          <w:szCs w:val="24"/>
          <w:shd w:val="clear" w:color="auto" w:fill="FFFFFF"/>
        </w:rPr>
        <w:t>economic</w:t>
      </w:r>
      <w:r>
        <w:rPr>
          <w:sz w:val="24"/>
          <w:szCs w:val="24"/>
          <w:shd w:val="clear" w:color="auto" w:fill="FFFFFF"/>
        </w:rPr>
        <w:t> </w:t>
      </w:r>
      <w:r>
        <w:rPr>
          <w:rStyle w:val="35"/>
          <w:sz w:val="24"/>
          <w:szCs w:val="24"/>
          <w:shd w:val="clear" w:color="auto" w:fill="FFFFFF"/>
        </w:rPr>
        <w:t>conditions</w:t>
      </w:r>
      <w:r>
        <w:rPr>
          <w:sz w:val="24"/>
          <w:szCs w:val="24"/>
          <w:shd w:val="clear" w:color="auto" w:fill="FFFFFF"/>
        </w:rPr>
        <w:t> </w:t>
      </w:r>
      <w:r>
        <w:rPr>
          <w:rStyle w:val="35"/>
          <w:sz w:val="24"/>
          <w:szCs w:val="24"/>
          <w:shd w:val="clear" w:color="auto" w:fill="FFFFFF"/>
        </w:rPr>
        <w:t>can</w:t>
      </w:r>
      <w:r>
        <w:rPr>
          <w:sz w:val="24"/>
          <w:szCs w:val="24"/>
          <w:shd w:val="clear" w:color="auto" w:fill="FFFFFF"/>
        </w:rPr>
        <w:t> </w:t>
      </w:r>
      <w:r>
        <w:rPr>
          <w:rStyle w:val="35"/>
          <w:sz w:val="24"/>
          <w:szCs w:val="24"/>
          <w:shd w:val="clear" w:color="auto" w:fill="FFFFFF"/>
        </w:rPr>
        <w:t>affect</w:t>
      </w:r>
      <w:r>
        <w:rPr>
          <w:sz w:val="24"/>
          <w:szCs w:val="24"/>
          <w:shd w:val="clear" w:color="auto" w:fill="FFFFFF"/>
        </w:rPr>
        <w:t> </w:t>
      </w:r>
      <w:r>
        <w:rPr>
          <w:rStyle w:val="35"/>
          <w:sz w:val="24"/>
          <w:szCs w:val="24"/>
          <w:shd w:val="clear" w:color="auto" w:fill="FFFFFF"/>
        </w:rPr>
        <w:t>the</w:t>
      </w:r>
      <w:r>
        <w:rPr>
          <w:sz w:val="24"/>
          <w:szCs w:val="24"/>
          <w:shd w:val="clear" w:color="auto" w:fill="FFFFFF"/>
        </w:rPr>
        <w:t> </w:t>
      </w:r>
      <w:r>
        <w:rPr>
          <w:rStyle w:val="35"/>
          <w:sz w:val="24"/>
          <w:szCs w:val="24"/>
          <w:shd w:val="clear" w:color="auto" w:fill="FFFFFF"/>
        </w:rPr>
        <w:t>overall</w:t>
      </w:r>
      <w:r>
        <w:rPr>
          <w:sz w:val="24"/>
          <w:szCs w:val="24"/>
          <w:shd w:val="clear" w:color="auto" w:fill="FFFFFF"/>
        </w:rPr>
        <w:t> </w:t>
      </w:r>
      <w:r>
        <w:rPr>
          <w:rStyle w:val="35"/>
          <w:sz w:val="24"/>
          <w:szCs w:val="24"/>
          <w:shd w:val="clear" w:color="auto" w:fill="FFFFFF"/>
        </w:rPr>
        <w:t>banking</w:t>
      </w:r>
      <w:r>
        <w:rPr>
          <w:sz w:val="24"/>
          <w:szCs w:val="24"/>
          <w:shd w:val="clear" w:color="auto" w:fill="FFFFFF"/>
        </w:rPr>
        <w:t> </w:t>
      </w:r>
      <w:r>
        <w:rPr>
          <w:rStyle w:val="35"/>
          <w:sz w:val="24"/>
          <w:szCs w:val="24"/>
          <w:shd w:val="clear" w:color="auto" w:fill="FFFFFF"/>
        </w:rPr>
        <w:t>environment</w:t>
      </w:r>
      <w:r>
        <w:rPr>
          <w:sz w:val="24"/>
          <w:szCs w:val="24"/>
          <w:shd w:val="clear" w:color="auto" w:fill="FFFFFF"/>
        </w:rPr>
        <w:t> </w:t>
      </w:r>
      <w:r>
        <w:rPr>
          <w:rStyle w:val="35"/>
          <w:sz w:val="24"/>
          <w:szCs w:val="24"/>
          <w:shd w:val="clear" w:color="auto" w:fill="FFFFFF"/>
        </w:rPr>
        <w:t>and</w:t>
      </w:r>
      <w:r>
        <w:rPr>
          <w:sz w:val="24"/>
          <w:szCs w:val="24"/>
          <w:shd w:val="clear" w:color="auto" w:fill="FFFFFF"/>
        </w:rPr>
        <w:t> </w:t>
      </w:r>
      <w:r>
        <w:rPr>
          <w:rStyle w:val="35"/>
          <w:sz w:val="24"/>
          <w:szCs w:val="24"/>
          <w:shd w:val="clear" w:color="auto" w:fill="FFFFFF"/>
        </w:rPr>
        <w:t>financial</w:t>
      </w:r>
      <w:r>
        <w:rPr>
          <w:sz w:val="24"/>
          <w:szCs w:val="24"/>
          <w:shd w:val="clear" w:color="auto" w:fill="FFFFFF"/>
        </w:rPr>
        <w:t> </w:t>
      </w:r>
      <w:r>
        <w:rPr>
          <w:rStyle w:val="35"/>
          <w:sz w:val="24"/>
          <w:szCs w:val="24"/>
          <w:shd w:val="clear" w:color="auto" w:fill="FFFFFF"/>
        </w:rPr>
        <w:t>stability.</w:t>
      </w:r>
    </w:p>
    <w:p w14:paraId="26E76E52">
      <w:pPr>
        <w:pStyle w:val="5"/>
        <w:tabs>
          <w:tab w:val="left" w:pos="1057"/>
        </w:tabs>
        <w:spacing w:before="57" w:line="360" w:lineRule="auto"/>
        <w:ind w:firstLine="0"/>
        <w:rPr>
          <w:color w:val="525252"/>
        </w:rPr>
      </w:pPr>
    </w:p>
    <w:p w14:paraId="51E88A20">
      <w:pPr>
        <w:pStyle w:val="5"/>
        <w:numPr>
          <w:ilvl w:val="1"/>
          <w:numId w:val="14"/>
        </w:numPr>
        <w:tabs>
          <w:tab w:val="left" w:pos="1057"/>
        </w:tabs>
        <w:spacing w:before="57" w:line="360" w:lineRule="auto"/>
        <w:ind w:left="1057" w:hanging="557"/>
        <w:rPr>
          <w:color w:val="2F5597" w:themeColor="accent1" w:themeShade="BF"/>
          <w:sz w:val="28"/>
          <w:szCs w:val="28"/>
        </w:rPr>
      </w:pPr>
      <w:r>
        <w:rPr>
          <w:color w:val="2F5597" w:themeColor="accent1" w:themeShade="BF"/>
          <w:sz w:val="28"/>
          <w:szCs w:val="28"/>
        </w:rPr>
        <w:t>PESTEL</w:t>
      </w:r>
      <w:r>
        <w:rPr>
          <w:color w:val="2F5597" w:themeColor="accent1" w:themeShade="BF"/>
          <w:spacing w:val="-11"/>
          <w:sz w:val="28"/>
          <w:szCs w:val="28"/>
        </w:rPr>
        <w:t xml:space="preserve"> </w:t>
      </w:r>
      <w:r>
        <w:rPr>
          <w:color w:val="2F5597" w:themeColor="accent1" w:themeShade="BF"/>
          <w:spacing w:val="-2"/>
          <w:sz w:val="28"/>
          <w:szCs w:val="28"/>
        </w:rPr>
        <w:t xml:space="preserve">Framework for </w:t>
      </w:r>
      <w:r>
        <w:rPr>
          <w:color w:val="2F5597" w:themeColor="accent1" w:themeShade="BF"/>
          <w:sz w:val="28"/>
          <w:szCs w:val="28"/>
        </w:rPr>
        <w:t>NCC</w:t>
      </w:r>
      <w:r>
        <w:rPr>
          <w:color w:val="2F5597" w:themeColor="accent1" w:themeShade="BF"/>
          <w:spacing w:val="-10"/>
          <w:sz w:val="28"/>
          <w:szCs w:val="28"/>
        </w:rPr>
        <w:t xml:space="preserve"> </w:t>
      </w:r>
      <w:r>
        <w:rPr>
          <w:color w:val="2F5597" w:themeColor="accent1" w:themeShade="BF"/>
          <w:sz w:val="28"/>
          <w:szCs w:val="28"/>
        </w:rPr>
        <w:t>Bank’s</w:t>
      </w:r>
    </w:p>
    <w:p w14:paraId="010C0276">
      <w:pPr>
        <w:pStyle w:val="10"/>
        <w:spacing w:before="300" w:line="360" w:lineRule="auto"/>
        <w:ind w:left="500" w:right="644"/>
        <w:jc w:val="both"/>
        <w:rPr>
          <w:sz w:val="24"/>
          <w:szCs w:val="24"/>
        </w:rPr>
      </w:pPr>
      <w:r>
        <w:rPr>
          <w:rStyle w:val="35"/>
          <w:sz w:val="24"/>
          <w:szCs w:val="24"/>
          <w:shd w:val="clear" w:color="auto" w:fill="FFFFFF"/>
        </w:rPr>
        <w:t>The</w:t>
      </w:r>
      <w:r>
        <w:rPr>
          <w:color w:val="000000"/>
          <w:sz w:val="24"/>
          <w:szCs w:val="24"/>
          <w:shd w:val="clear" w:color="auto" w:fill="FFFFFF"/>
        </w:rPr>
        <w:t xml:space="preserve"> PESTEL analysis evaluates a company's external surroundings through the scrutiny of political, economic, social, technological, environmental, and legal factors to identify potential advantages and threats.</w:t>
      </w:r>
    </w:p>
    <w:p w14:paraId="791C5B3C">
      <w:pPr>
        <w:pStyle w:val="10"/>
        <w:spacing w:before="242" w:line="360" w:lineRule="auto"/>
      </w:pPr>
    </w:p>
    <w:p w14:paraId="4FE4F41F">
      <w:pPr>
        <w:pStyle w:val="10"/>
        <w:spacing w:line="360" w:lineRule="auto"/>
        <w:ind w:left="500"/>
        <w:rPr>
          <w:b/>
          <w:bCs/>
          <w:color w:val="2F5597" w:themeColor="accent1" w:themeShade="BF"/>
        </w:rPr>
      </w:pPr>
      <w:r>
        <w:rPr>
          <w:b/>
          <w:bCs/>
          <w:color w:val="2F5597" w:themeColor="accent1" w:themeShade="BF"/>
          <w:spacing w:val="-2"/>
        </w:rPr>
        <w:t>POLITICAL</w:t>
      </w:r>
    </w:p>
    <w:p w14:paraId="1D7635AF">
      <w:pPr>
        <w:pStyle w:val="10"/>
        <w:spacing w:before="1" w:line="360" w:lineRule="auto"/>
      </w:pPr>
    </w:p>
    <w:p w14:paraId="37334624">
      <w:pPr>
        <w:pStyle w:val="10"/>
        <w:numPr>
          <w:ilvl w:val="0"/>
          <w:numId w:val="18"/>
        </w:numPr>
        <w:spacing w:line="360" w:lineRule="auto"/>
        <w:jc w:val="both"/>
        <w:rPr>
          <w:sz w:val="24"/>
          <w:szCs w:val="24"/>
        </w:rPr>
      </w:pPr>
      <w:r>
        <w:rPr>
          <w:rStyle w:val="35"/>
          <w:b/>
          <w:bCs/>
          <w:sz w:val="24"/>
          <w:szCs w:val="24"/>
          <w:shd w:val="clear" w:color="auto" w:fill="FFFFFF"/>
        </w:rPr>
        <w:t>Stable</w:t>
      </w:r>
      <w:r>
        <w:rPr>
          <w:b/>
          <w:bCs/>
          <w:sz w:val="24"/>
          <w:szCs w:val="24"/>
          <w:shd w:val="clear" w:color="auto" w:fill="FFFFFF"/>
        </w:rPr>
        <w:t> </w:t>
      </w:r>
      <w:r>
        <w:rPr>
          <w:rStyle w:val="35"/>
          <w:b/>
          <w:bCs/>
          <w:sz w:val="24"/>
          <w:szCs w:val="24"/>
          <w:shd w:val="clear" w:color="auto" w:fill="FFFFFF"/>
        </w:rPr>
        <w:t>political</w:t>
      </w:r>
      <w:r>
        <w:rPr>
          <w:b/>
          <w:bCs/>
          <w:sz w:val="24"/>
          <w:szCs w:val="24"/>
          <w:shd w:val="clear" w:color="auto" w:fill="FFFFFF"/>
        </w:rPr>
        <w:t> </w:t>
      </w:r>
      <w:r>
        <w:rPr>
          <w:rStyle w:val="35"/>
          <w:b/>
          <w:bCs/>
          <w:sz w:val="24"/>
          <w:szCs w:val="24"/>
          <w:shd w:val="clear" w:color="auto" w:fill="FFFFFF"/>
        </w:rPr>
        <w:t>environment’s</w:t>
      </w:r>
      <w:r>
        <w:rPr>
          <w:rStyle w:val="35"/>
          <w:sz w:val="24"/>
          <w:szCs w:val="24"/>
          <w:shd w:val="clear" w:color="auto" w:fill="FFFFFF"/>
        </w:rPr>
        <w:t>:</w:t>
      </w:r>
      <w:r>
        <w:rPr>
          <w:sz w:val="24"/>
          <w:szCs w:val="24"/>
          <w:shd w:val="clear" w:color="auto" w:fill="FFFFFF"/>
        </w:rPr>
        <w:t>  A stable political climate promotes sustainable business operations and strategic planning.</w:t>
      </w:r>
    </w:p>
    <w:p w14:paraId="0FA17FD1">
      <w:pPr>
        <w:pStyle w:val="10"/>
        <w:spacing w:line="360" w:lineRule="auto"/>
        <w:jc w:val="both"/>
        <w:rPr>
          <w:rStyle w:val="35"/>
          <w:sz w:val="24"/>
          <w:szCs w:val="24"/>
        </w:rPr>
      </w:pPr>
    </w:p>
    <w:p w14:paraId="39BC4126">
      <w:pPr>
        <w:pStyle w:val="10"/>
        <w:numPr>
          <w:ilvl w:val="0"/>
          <w:numId w:val="18"/>
        </w:numPr>
        <w:spacing w:line="360" w:lineRule="auto"/>
        <w:jc w:val="both"/>
        <w:rPr>
          <w:sz w:val="24"/>
          <w:szCs w:val="24"/>
        </w:rPr>
      </w:pPr>
      <w:r>
        <w:rPr>
          <w:rStyle w:val="35"/>
          <w:b/>
          <w:bCs/>
          <w:sz w:val="24"/>
          <w:szCs w:val="24"/>
          <w:shd w:val="clear" w:color="auto" w:fill="FFFFFF"/>
        </w:rPr>
        <w:t>Facility</w:t>
      </w:r>
      <w:r>
        <w:rPr>
          <w:b/>
          <w:bCs/>
          <w:sz w:val="24"/>
          <w:szCs w:val="24"/>
          <w:shd w:val="clear" w:color="auto" w:fill="FFFFFF"/>
        </w:rPr>
        <w:t> </w:t>
      </w:r>
      <w:r>
        <w:rPr>
          <w:rStyle w:val="35"/>
          <w:b/>
          <w:bCs/>
          <w:sz w:val="24"/>
          <w:szCs w:val="24"/>
          <w:shd w:val="clear" w:color="auto" w:fill="FFFFFF"/>
        </w:rPr>
        <w:t>and</w:t>
      </w:r>
      <w:r>
        <w:rPr>
          <w:b/>
          <w:bCs/>
          <w:sz w:val="24"/>
          <w:szCs w:val="24"/>
          <w:shd w:val="clear" w:color="auto" w:fill="FFFFFF"/>
        </w:rPr>
        <w:t> </w:t>
      </w:r>
      <w:r>
        <w:rPr>
          <w:rStyle w:val="35"/>
          <w:b/>
          <w:bCs/>
          <w:sz w:val="24"/>
          <w:szCs w:val="24"/>
          <w:shd w:val="clear" w:color="auto" w:fill="FFFFFF"/>
        </w:rPr>
        <w:t>Government</w:t>
      </w:r>
      <w:r>
        <w:rPr>
          <w:b/>
          <w:bCs/>
          <w:sz w:val="24"/>
          <w:szCs w:val="24"/>
          <w:shd w:val="clear" w:color="auto" w:fill="FFFFFF"/>
        </w:rPr>
        <w:t> </w:t>
      </w:r>
      <w:r>
        <w:rPr>
          <w:rStyle w:val="35"/>
          <w:b/>
          <w:bCs/>
          <w:sz w:val="24"/>
          <w:szCs w:val="24"/>
          <w:shd w:val="clear" w:color="auto" w:fill="FFFFFF"/>
        </w:rPr>
        <w:t>Policies:</w:t>
      </w:r>
      <w:r>
        <w:rPr>
          <w:sz w:val="24"/>
          <w:szCs w:val="24"/>
          <w:shd w:val="clear" w:color="auto" w:fill="FFFFFF"/>
        </w:rPr>
        <w:t>  Favorable policies and incentives promote the growth and development of the banking sector.</w:t>
      </w:r>
    </w:p>
    <w:p w14:paraId="061C29C6">
      <w:pPr>
        <w:pStyle w:val="10"/>
        <w:spacing w:line="360" w:lineRule="auto"/>
        <w:jc w:val="both"/>
        <w:rPr>
          <w:rStyle w:val="35"/>
          <w:sz w:val="24"/>
          <w:szCs w:val="24"/>
          <w:shd w:val="clear" w:color="auto" w:fill="FFFFFF"/>
        </w:rPr>
      </w:pPr>
    </w:p>
    <w:p w14:paraId="0A5E87A8">
      <w:pPr>
        <w:pStyle w:val="10"/>
        <w:numPr>
          <w:ilvl w:val="0"/>
          <w:numId w:val="18"/>
        </w:numPr>
        <w:spacing w:line="360" w:lineRule="auto"/>
        <w:jc w:val="both"/>
        <w:rPr>
          <w:sz w:val="24"/>
          <w:szCs w:val="24"/>
        </w:rPr>
      </w:pPr>
      <w:r>
        <w:rPr>
          <w:rStyle w:val="35"/>
          <w:b/>
          <w:bCs/>
          <w:sz w:val="24"/>
          <w:szCs w:val="24"/>
          <w:shd w:val="clear" w:color="auto" w:fill="FFFFFF"/>
        </w:rPr>
        <w:t>Consistent</w:t>
      </w:r>
      <w:r>
        <w:rPr>
          <w:b/>
          <w:bCs/>
          <w:sz w:val="24"/>
          <w:szCs w:val="24"/>
          <w:shd w:val="clear" w:color="auto" w:fill="FFFFFF"/>
        </w:rPr>
        <w:t> </w:t>
      </w:r>
      <w:r>
        <w:rPr>
          <w:rStyle w:val="35"/>
          <w:b/>
          <w:bCs/>
          <w:sz w:val="24"/>
          <w:szCs w:val="24"/>
          <w:shd w:val="clear" w:color="auto" w:fill="FFFFFF"/>
        </w:rPr>
        <w:t>Regulatory</w:t>
      </w:r>
      <w:r>
        <w:rPr>
          <w:b/>
          <w:bCs/>
          <w:sz w:val="24"/>
          <w:szCs w:val="24"/>
          <w:shd w:val="clear" w:color="auto" w:fill="FFFFFF"/>
        </w:rPr>
        <w:t> </w:t>
      </w:r>
      <w:r>
        <w:rPr>
          <w:rStyle w:val="35"/>
          <w:b/>
          <w:bCs/>
          <w:sz w:val="24"/>
          <w:szCs w:val="24"/>
          <w:shd w:val="clear" w:color="auto" w:fill="FFFFFF"/>
        </w:rPr>
        <w:t>Environment:</w:t>
      </w:r>
      <w:r>
        <w:rPr>
          <w:sz w:val="24"/>
          <w:szCs w:val="24"/>
          <w:shd w:val="clear" w:color="auto" w:fill="FFFFFF"/>
        </w:rPr>
        <w:t> </w:t>
      </w:r>
      <w:r>
        <w:rPr>
          <w:rStyle w:val="35"/>
          <w:sz w:val="24"/>
          <w:szCs w:val="24"/>
          <w:shd w:val="clear" w:color="auto" w:fill="FFFFFF"/>
        </w:rPr>
        <w:t>Regular</w:t>
      </w:r>
      <w:r>
        <w:rPr>
          <w:sz w:val="24"/>
          <w:szCs w:val="24"/>
          <w:shd w:val="clear" w:color="auto" w:fill="FFFFFF"/>
        </w:rPr>
        <w:t> </w:t>
      </w:r>
      <w:r>
        <w:rPr>
          <w:rStyle w:val="35"/>
          <w:sz w:val="24"/>
          <w:szCs w:val="24"/>
          <w:shd w:val="clear" w:color="auto" w:fill="FFFFFF"/>
        </w:rPr>
        <w:t>and</w:t>
      </w:r>
      <w:r>
        <w:rPr>
          <w:sz w:val="24"/>
          <w:szCs w:val="24"/>
          <w:shd w:val="clear" w:color="auto" w:fill="FFFFFF"/>
        </w:rPr>
        <w:t> </w:t>
      </w:r>
      <w:r>
        <w:rPr>
          <w:rStyle w:val="35"/>
          <w:sz w:val="24"/>
          <w:szCs w:val="24"/>
          <w:shd w:val="clear" w:color="auto" w:fill="FFFFFF"/>
        </w:rPr>
        <w:t>predictable</w:t>
      </w:r>
      <w:r>
        <w:rPr>
          <w:sz w:val="24"/>
          <w:szCs w:val="24"/>
          <w:shd w:val="clear" w:color="auto" w:fill="FFFFFF"/>
        </w:rPr>
        <w:t> </w:t>
      </w:r>
      <w:r>
        <w:rPr>
          <w:rStyle w:val="35"/>
          <w:sz w:val="24"/>
          <w:szCs w:val="24"/>
          <w:shd w:val="clear" w:color="auto" w:fill="FFFFFF"/>
        </w:rPr>
        <w:t>regulations</w:t>
      </w:r>
      <w:r>
        <w:rPr>
          <w:sz w:val="24"/>
          <w:szCs w:val="24"/>
          <w:shd w:val="clear" w:color="auto" w:fill="FFFFFF"/>
        </w:rPr>
        <w:t> </w:t>
      </w:r>
      <w:r>
        <w:rPr>
          <w:rStyle w:val="35"/>
          <w:sz w:val="24"/>
          <w:szCs w:val="24"/>
          <w:shd w:val="clear" w:color="auto" w:fill="FFFFFF"/>
        </w:rPr>
        <w:t>create</w:t>
      </w:r>
      <w:r>
        <w:rPr>
          <w:sz w:val="24"/>
          <w:szCs w:val="24"/>
          <w:shd w:val="clear" w:color="auto" w:fill="FFFFFF"/>
        </w:rPr>
        <w:t> </w:t>
      </w:r>
      <w:r>
        <w:rPr>
          <w:rStyle w:val="35"/>
          <w:sz w:val="24"/>
          <w:szCs w:val="24"/>
          <w:shd w:val="clear" w:color="auto" w:fill="FFFFFF"/>
        </w:rPr>
        <w:t>a</w:t>
      </w:r>
      <w:r>
        <w:rPr>
          <w:sz w:val="24"/>
          <w:szCs w:val="24"/>
          <w:shd w:val="clear" w:color="auto" w:fill="FFFFFF"/>
        </w:rPr>
        <w:t> </w:t>
      </w:r>
      <w:r>
        <w:rPr>
          <w:rStyle w:val="35"/>
          <w:sz w:val="24"/>
          <w:szCs w:val="24"/>
          <w:shd w:val="clear" w:color="auto" w:fill="FFFFFF"/>
        </w:rPr>
        <w:t>safe</w:t>
      </w:r>
      <w:r>
        <w:rPr>
          <w:sz w:val="24"/>
          <w:szCs w:val="24"/>
          <w:shd w:val="clear" w:color="auto" w:fill="FFFFFF"/>
        </w:rPr>
        <w:t> </w:t>
      </w:r>
      <w:r>
        <w:rPr>
          <w:rStyle w:val="35"/>
          <w:sz w:val="24"/>
          <w:szCs w:val="24"/>
          <w:shd w:val="clear" w:color="auto" w:fill="FFFFFF"/>
        </w:rPr>
        <w:t>operating</w:t>
      </w:r>
      <w:r>
        <w:rPr>
          <w:sz w:val="24"/>
          <w:szCs w:val="24"/>
          <w:shd w:val="clear" w:color="auto" w:fill="FFFFFF"/>
        </w:rPr>
        <w:t> </w:t>
      </w:r>
      <w:r>
        <w:rPr>
          <w:rStyle w:val="35"/>
          <w:sz w:val="24"/>
          <w:szCs w:val="24"/>
          <w:shd w:val="clear" w:color="auto" w:fill="FFFFFF"/>
        </w:rPr>
        <w:t>environment</w:t>
      </w:r>
      <w:r>
        <w:rPr>
          <w:sz w:val="24"/>
          <w:szCs w:val="24"/>
          <w:shd w:val="clear" w:color="auto" w:fill="FFFFFF"/>
        </w:rPr>
        <w:t> </w:t>
      </w:r>
      <w:r>
        <w:rPr>
          <w:rStyle w:val="35"/>
          <w:sz w:val="24"/>
          <w:szCs w:val="24"/>
          <w:shd w:val="clear" w:color="auto" w:fill="FFFFFF"/>
        </w:rPr>
        <w:t>for</w:t>
      </w:r>
      <w:r>
        <w:rPr>
          <w:sz w:val="24"/>
          <w:szCs w:val="24"/>
          <w:shd w:val="clear" w:color="auto" w:fill="FFFFFF"/>
        </w:rPr>
        <w:t> </w:t>
      </w:r>
      <w:r>
        <w:rPr>
          <w:rStyle w:val="35"/>
          <w:sz w:val="24"/>
          <w:szCs w:val="24"/>
          <w:shd w:val="clear" w:color="auto" w:fill="FFFFFF"/>
        </w:rPr>
        <w:t>financial</w:t>
      </w:r>
      <w:r>
        <w:rPr>
          <w:sz w:val="24"/>
          <w:szCs w:val="24"/>
          <w:shd w:val="clear" w:color="auto" w:fill="FFFFFF"/>
        </w:rPr>
        <w:t> </w:t>
      </w:r>
      <w:r>
        <w:rPr>
          <w:rStyle w:val="35"/>
          <w:sz w:val="24"/>
          <w:szCs w:val="24"/>
          <w:shd w:val="clear" w:color="auto" w:fill="FFFFFF"/>
        </w:rPr>
        <w:t>institutions</w:t>
      </w:r>
      <w:r>
        <w:rPr>
          <w:rStyle w:val="35"/>
          <w:color w:val="333333"/>
          <w:sz w:val="24"/>
          <w:szCs w:val="24"/>
          <w:shd w:val="clear" w:color="auto" w:fill="FFFFFF"/>
        </w:rPr>
        <w:t>.</w:t>
      </w:r>
      <w:r>
        <w:rPr>
          <w:color w:val="333333"/>
          <w:sz w:val="24"/>
          <w:szCs w:val="24"/>
          <w:shd w:val="clear" w:color="auto" w:fill="FFFFFF"/>
        </w:rPr>
        <w:t> </w:t>
      </w:r>
    </w:p>
    <w:p w14:paraId="27A5B079">
      <w:pPr>
        <w:pStyle w:val="10"/>
        <w:spacing w:before="317" w:line="360" w:lineRule="auto"/>
      </w:pPr>
    </w:p>
    <w:p w14:paraId="2C0506B3">
      <w:pPr>
        <w:pStyle w:val="10"/>
        <w:spacing w:before="317" w:line="360" w:lineRule="auto"/>
      </w:pPr>
    </w:p>
    <w:p w14:paraId="1B290C34">
      <w:pPr>
        <w:pStyle w:val="10"/>
        <w:spacing w:before="317" w:line="360" w:lineRule="auto"/>
      </w:pPr>
    </w:p>
    <w:p w14:paraId="1A6FDDF0">
      <w:pPr>
        <w:pStyle w:val="10"/>
        <w:spacing w:line="360" w:lineRule="auto"/>
        <w:ind w:left="500"/>
        <w:rPr>
          <w:b/>
          <w:bCs/>
          <w:color w:val="2F5597" w:themeColor="accent1" w:themeShade="BF"/>
        </w:rPr>
      </w:pPr>
      <w:r>
        <w:rPr>
          <w:b/>
          <w:bCs/>
          <w:color w:val="2F5597" w:themeColor="accent1" w:themeShade="BF"/>
          <w:spacing w:val="-2"/>
        </w:rPr>
        <w:t>ECONOMICAL</w:t>
      </w:r>
    </w:p>
    <w:p w14:paraId="50A1FAB5">
      <w:pPr>
        <w:pStyle w:val="10"/>
        <w:spacing w:before="1" w:line="360" w:lineRule="auto"/>
      </w:pPr>
    </w:p>
    <w:p w14:paraId="08814988">
      <w:pPr>
        <w:pStyle w:val="10"/>
        <w:numPr>
          <w:ilvl w:val="0"/>
          <w:numId w:val="19"/>
        </w:numPr>
        <w:spacing w:line="360" w:lineRule="auto"/>
        <w:rPr>
          <w:rStyle w:val="35"/>
          <w:sz w:val="24"/>
          <w:szCs w:val="24"/>
        </w:rPr>
      </w:pPr>
      <w:r>
        <w:rPr>
          <w:rStyle w:val="35"/>
          <w:b/>
          <w:bCs/>
          <w:sz w:val="24"/>
          <w:szCs w:val="24"/>
        </w:rPr>
        <w:t>Expected</w:t>
      </w:r>
      <w:r>
        <w:rPr>
          <w:b/>
          <w:bCs/>
          <w:sz w:val="24"/>
          <w:szCs w:val="24"/>
        </w:rPr>
        <w:t> </w:t>
      </w:r>
      <w:r>
        <w:rPr>
          <w:rStyle w:val="35"/>
          <w:b/>
          <w:bCs/>
          <w:sz w:val="24"/>
          <w:szCs w:val="24"/>
        </w:rPr>
        <w:t>economic</w:t>
      </w:r>
      <w:r>
        <w:rPr>
          <w:b/>
          <w:bCs/>
          <w:sz w:val="24"/>
          <w:szCs w:val="24"/>
        </w:rPr>
        <w:t> </w:t>
      </w:r>
      <w:r>
        <w:rPr>
          <w:rStyle w:val="35"/>
          <w:b/>
          <w:bCs/>
          <w:sz w:val="24"/>
          <w:szCs w:val="24"/>
        </w:rPr>
        <w:t>recovery:</w:t>
      </w:r>
      <w:r>
        <w:rPr>
          <w:sz w:val="24"/>
          <w:szCs w:val="24"/>
        </w:rPr>
        <w:t xml:space="preserve"> The expected economic recovery from the COVID-19 pandemic suggests possible opportunities for growth in the banking sector. </w:t>
      </w:r>
      <w:r>
        <w:rPr>
          <w:sz w:val="24"/>
          <w:szCs w:val="24"/>
        </w:rPr>
        <w:br w:type="textWrapping"/>
      </w:r>
    </w:p>
    <w:p w14:paraId="5E4AE135">
      <w:pPr>
        <w:pStyle w:val="10"/>
        <w:numPr>
          <w:ilvl w:val="0"/>
          <w:numId w:val="19"/>
        </w:numPr>
        <w:spacing w:line="360" w:lineRule="auto"/>
        <w:rPr>
          <w:rStyle w:val="35"/>
          <w:sz w:val="24"/>
          <w:szCs w:val="24"/>
        </w:rPr>
      </w:pPr>
      <w:r>
        <w:rPr>
          <w:rStyle w:val="35"/>
          <w:b/>
          <w:bCs/>
          <w:sz w:val="24"/>
          <w:szCs w:val="24"/>
        </w:rPr>
        <w:t>Positive</w:t>
      </w:r>
      <w:r>
        <w:rPr>
          <w:b/>
          <w:bCs/>
          <w:sz w:val="24"/>
          <w:szCs w:val="24"/>
        </w:rPr>
        <w:t> </w:t>
      </w:r>
      <w:r>
        <w:rPr>
          <w:rStyle w:val="35"/>
          <w:b/>
          <w:bCs/>
          <w:sz w:val="24"/>
          <w:szCs w:val="24"/>
        </w:rPr>
        <w:t>economic</w:t>
      </w:r>
      <w:r>
        <w:rPr>
          <w:b/>
          <w:bCs/>
          <w:sz w:val="24"/>
          <w:szCs w:val="24"/>
        </w:rPr>
        <w:t> </w:t>
      </w:r>
      <w:r>
        <w:rPr>
          <w:rStyle w:val="35"/>
          <w:b/>
          <w:bCs/>
          <w:sz w:val="24"/>
          <w:szCs w:val="24"/>
        </w:rPr>
        <w:t>outlook:</w:t>
      </w:r>
      <w:r>
        <w:rPr>
          <w:sz w:val="24"/>
          <w:szCs w:val="24"/>
        </w:rPr>
        <w:t> Optimistic economic forecasts encourage investments   and the expansion of financial services.</w:t>
      </w:r>
    </w:p>
    <w:p w14:paraId="3D9A5CA2">
      <w:pPr>
        <w:pStyle w:val="10"/>
        <w:numPr>
          <w:ilvl w:val="0"/>
          <w:numId w:val="19"/>
        </w:numPr>
        <w:spacing w:before="200" w:line="360" w:lineRule="auto"/>
      </w:pPr>
      <w:r>
        <w:rPr>
          <w:rStyle w:val="35"/>
          <w:b/>
          <w:bCs/>
          <w:sz w:val="24"/>
          <w:szCs w:val="24"/>
        </w:rPr>
        <w:t>Use</w:t>
      </w:r>
      <w:r>
        <w:rPr>
          <w:b/>
          <w:bCs/>
          <w:sz w:val="24"/>
          <w:szCs w:val="24"/>
        </w:rPr>
        <w:t> </w:t>
      </w:r>
      <w:r>
        <w:rPr>
          <w:rStyle w:val="35"/>
          <w:b/>
          <w:bCs/>
          <w:sz w:val="24"/>
          <w:szCs w:val="24"/>
        </w:rPr>
        <w:t>of</w:t>
      </w:r>
      <w:r>
        <w:rPr>
          <w:b/>
          <w:bCs/>
          <w:sz w:val="24"/>
          <w:szCs w:val="24"/>
        </w:rPr>
        <w:t> </w:t>
      </w:r>
      <w:r>
        <w:rPr>
          <w:rStyle w:val="35"/>
          <w:b/>
          <w:bCs/>
          <w:sz w:val="24"/>
          <w:szCs w:val="24"/>
        </w:rPr>
        <w:t>economic</w:t>
      </w:r>
      <w:r>
        <w:rPr>
          <w:b/>
          <w:bCs/>
          <w:sz w:val="24"/>
          <w:szCs w:val="24"/>
        </w:rPr>
        <w:t> </w:t>
      </w:r>
      <w:r>
        <w:rPr>
          <w:rStyle w:val="35"/>
          <w:b/>
          <w:bCs/>
          <w:sz w:val="24"/>
          <w:szCs w:val="24"/>
        </w:rPr>
        <w:t>components:</w:t>
      </w:r>
      <w:r>
        <w:rPr>
          <w:sz w:val="24"/>
          <w:szCs w:val="24"/>
        </w:rPr>
        <w:t> Use of various economic elements, such as fiscal and monetary policies, to stimulate growth.</w:t>
      </w:r>
    </w:p>
    <w:p w14:paraId="65E0924F">
      <w:pPr>
        <w:pStyle w:val="10"/>
        <w:spacing w:line="360" w:lineRule="auto"/>
        <w:ind w:left="500"/>
        <w:rPr>
          <w:b/>
          <w:bCs/>
          <w:color w:val="2F5597" w:themeColor="accent1" w:themeShade="BF"/>
        </w:rPr>
      </w:pPr>
      <w:r>
        <w:rPr>
          <w:b/>
          <w:bCs/>
          <w:color w:val="2F5597" w:themeColor="accent1" w:themeShade="BF"/>
          <w:spacing w:val="-2"/>
        </w:rPr>
        <w:t>SOCIAL</w:t>
      </w:r>
    </w:p>
    <w:p w14:paraId="7359CA45">
      <w:pPr>
        <w:pStyle w:val="10"/>
        <w:spacing w:before="1" w:line="360" w:lineRule="auto"/>
        <w:rPr>
          <w:sz w:val="24"/>
          <w:szCs w:val="24"/>
        </w:rPr>
      </w:pPr>
    </w:p>
    <w:p w14:paraId="0E67403A">
      <w:pPr>
        <w:pStyle w:val="33"/>
        <w:numPr>
          <w:ilvl w:val="0"/>
          <w:numId w:val="20"/>
        </w:numPr>
        <w:spacing w:line="360" w:lineRule="auto"/>
        <w:rPr>
          <w:rStyle w:val="35"/>
          <w:sz w:val="24"/>
          <w:szCs w:val="20"/>
        </w:rPr>
      </w:pPr>
      <w:r>
        <w:rPr>
          <w:rStyle w:val="35"/>
          <w:b/>
          <w:bCs/>
          <w:sz w:val="24"/>
          <w:szCs w:val="24"/>
          <w:shd w:val="clear" w:color="auto" w:fill="FFFFFF"/>
        </w:rPr>
        <w:t>Enhanced</w:t>
      </w:r>
      <w:r>
        <w:rPr>
          <w:b/>
          <w:bCs/>
          <w:sz w:val="24"/>
          <w:szCs w:val="24"/>
          <w:shd w:val="clear" w:color="auto" w:fill="FFFFFF"/>
        </w:rPr>
        <w:t> </w:t>
      </w:r>
      <w:r>
        <w:rPr>
          <w:rStyle w:val="35"/>
          <w:b/>
          <w:bCs/>
          <w:sz w:val="24"/>
          <w:szCs w:val="24"/>
          <w:shd w:val="clear" w:color="auto" w:fill="FFFFFF"/>
        </w:rPr>
        <w:t>digitalization:</w:t>
      </w:r>
      <w:r>
        <w:rPr>
          <w:sz w:val="24"/>
          <w:szCs w:val="24"/>
          <w:shd w:val="clear" w:color="auto" w:fill="FFFFFF"/>
        </w:rPr>
        <w:t> </w:t>
      </w:r>
      <w:r>
        <w:rPr>
          <w:sz w:val="24"/>
          <w:szCs w:val="20"/>
        </w:rPr>
        <w:t xml:space="preserve"> Increased digital adoption due to the pandemic supports the growth of online and mobile banking.</w:t>
      </w:r>
      <w:r>
        <w:rPr>
          <w:sz w:val="24"/>
          <w:szCs w:val="24"/>
          <w:shd w:val="clear" w:color="auto" w:fill="FFFFFF"/>
        </w:rPr>
        <w:br w:type="textWrapping"/>
      </w:r>
    </w:p>
    <w:p w14:paraId="6849DDF1">
      <w:pPr>
        <w:pStyle w:val="33"/>
        <w:numPr>
          <w:ilvl w:val="0"/>
          <w:numId w:val="21"/>
        </w:numPr>
        <w:tabs>
          <w:tab w:val="left" w:pos="1580"/>
        </w:tabs>
        <w:spacing w:line="360" w:lineRule="auto"/>
        <w:jc w:val="both"/>
        <w:rPr>
          <w:sz w:val="24"/>
          <w:szCs w:val="24"/>
          <w:shd w:val="clear" w:color="auto" w:fill="FFFFFF"/>
        </w:rPr>
      </w:pPr>
      <w:r>
        <w:rPr>
          <w:rStyle w:val="35"/>
          <w:b/>
          <w:bCs/>
          <w:sz w:val="24"/>
          <w:szCs w:val="24"/>
          <w:shd w:val="clear" w:color="auto" w:fill="FFFFFF"/>
        </w:rPr>
        <w:t>Diversified</w:t>
      </w:r>
      <w:r>
        <w:rPr>
          <w:b/>
          <w:bCs/>
          <w:sz w:val="24"/>
          <w:szCs w:val="24"/>
          <w:shd w:val="clear" w:color="auto" w:fill="FFFFFF"/>
        </w:rPr>
        <w:t> </w:t>
      </w:r>
      <w:r>
        <w:rPr>
          <w:rStyle w:val="35"/>
          <w:b/>
          <w:bCs/>
          <w:sz w:val="24"/>
          <w:szCs w:val="24"/>
          <w:shd w:val="clear" w:color="auto" w:fill="FFFFFF"/>
        </w:rPr>
        <w:t>income</w:t>
      </w:r>
      <w:r>
        <w:rPr>
          <w:b/>
          <w:bCs/>
          <w:sz w:val="24"/>
          <w:szCs w:val="24"/>
          <w:shd w:val="clear" w:color="auto" w:fill="FFFFFF"/>
        </w:rPr>
        <w:t> </w:t>
      </w:r>
      <w:r>
        <w:rPr>
          <w:rStyle w:val="35"/>
          <w:b/>
          <w:bCs/>
          <w:sz w:val="24"/>
          <w:szCs w:val="24"/>
          <w:shd w:val="clear" w:color="auto" w:fill="FFFFFF"/>
        </w:rPr>
        <w:t>levels:</w:t>
      </w:r>
      <w:r>
        <w:rPr>
          <w:b/>
          <w:bCs/>
          <w:sz w:val="24"/>
          <w:szCs w:val="24"/>
          <w:shd w:val="clear" w:color="auto" w:fill="FFFFFF"/>
        </w:rPr>
        <w:t>  </w:t>
      </w:r>
      <w:r>
        <w:rPr>
          <w:sz w:val="24"/>
          <w:szCs w:val="20"/>
        </w:rPr>
        <w:t>A range of income opportunities in the population provides opportunities for suitable banking products and services.</w:t>
      </w:r>
    </w:p>
    <w:p w14:paraId="128B1665">
      <w:pPr>
        <w:tabs>
          <w:tab w:val="left" w:pos="1580"/>
        </w:tabs>
        <w:spacing w:line="360" w:lineRule="auto"/>
        <w:jc w:val="both"/>
        <w:rPr>
          <w:sz w:val="24"/>
          <w:szCs w:val="24"/>
          <w:shd w:val="clear" w:color="auto" w:fill="FFFFFF"/>
        </w:rPr>
      </w:pPr>
    </w:p>
    <w:p w14:paraId="2AF64713">
      <w:pPr>
        <w:pStyle w:val="33"/>
        <w:numPr>
          <w:ilvl w:val="0"/>
          <w:numId w:val="21"/>
        </w:numPr>
        <w:spacing w:line="360" w:lineRule="auto"/>
        <w:rPr>
          <w:sz w:val="24"/>
          <w:szCs w:val="20"/>
        </w:rPr>
      </w:pPr>
      <w:r>
        <w:rPr>
          <w:rStyle w:val="35"/>
          <w:b/>
          <w:bCs/>
          <w:sz w:val="24"/>
          <w:szCs w:val="24"/>
          <w:shd w:val="clear" w:color="auto" w:fill="FFFFFF"/>
        </w:rPr>
        <w:t>The</w:t>
      </w:r>
      <w:r>
        <w:rPr>
          <w:b/>
          <w:bCs/>
          <w:sz w:val="24"/>
          <w:szCs w:val="24"/>
          <w:shd w:val="clear" w:color="auto" w:fill="FFFFFF"/>
        </w:rPr>
        <w:t> </w:t>
      </w:r>
      <w:r>
        <w:rPr>
          <w:rStyle w:val="35"/>
          <w:b/>
          <w:bCs/>
          <w:sz w:val="24"/>
          <w:szCs w:val="24"/>
          <w:shd w:val="clear" w:color="auto" w:fill="FFFFFF"/>
        </w:rPr>
        <w:t>financial</w:t>
      </w:r>
      <w:r>
        <w:rPr>
          <w:b/>
          <w:bCs/>
          <w:sz w:val="24"/>
          <w:szCs w:val="24"/>
          <w:shd w:val="clear" w:color="auto" w:fill="FFFFFF"/>
        </w:rPr>
        <w:t> </w:t>
      </w:r>
      <w:r>
        <w:rPr>
          <w:rStyle w:val="35"/>
          <w:b/>
          <w:bCs/>
          <w:sz w:val="24"/>
          <w:szCs w:val="24"/>
          <w:shd w:val="clear" w:color="auto" w:fill="FFFFFF"/>
        </w:rPr>
        <w:t>sector</w:t>
      </w:r>
      <w:r>
        <w:rPr>
          <w:b/>
          <w:bCs/>
          <w:sz w:val="24"/>
          <w:szCs w:val="24"/>
          <w:shd w:val="clear" w:color="auto" w:fill="FFFFFF"/>
        </w:rPr>
        <w:t> </w:t>
      </w:r>
      <w:r>
        <w:rPr>
          <w:rStyle w:val="35"/>
          <w:b/>
          <w:bCs/>
          <w:sz w:val="24"/>
          <w:szCs w:val="24"/>
          <w:shd w:val="clear" w:color="auto" w:fill="FFFFFF"/>
        </w:rPr>
        <w:t>as</w:t>
      </w:r>
      <w:r>
        <w:rPr>
          <w:b/>
          <w:bCs/>
          <w:sz w:val="24"/>
          <w:szCs w:val="24"/>
          <w:shd w:val="clear" w:color="auto" w:fill="FFFFFF"/>
        </w:rPr>
        <w:t> </w:t>
      </w:r>
      <w:r>
        <w:rPr>
          <w:rStyle w:val="35"/>
          <w:b/>
          <w:bCs/>
          <w:sz w:val="24"/>
          <w:szCs w:val="24"/>
          <w:shd w:val="clear" w:color="auto" w:fill="FFFFFF"/>
        </w:rPr>
        <w:t>a</w:t>
      </w:r>
      <w:r>
        <w:rPr>
          <w:b/>
          <w:bCs/>
          <w:sz w:val="24"/>
          <w:szCs w:val="24"/>
          <w:shd w:val="clear" w:color="auto" w:fill="FFFFFF"/>
        </w:rPr>
        <w:t> </w:t>
      </w:r>
      <w:r>
        <w:rPr>
          <w:rStyle w:val="35"/>
          <w:b/>
          <w:bCs/>
          <w:sz w:val="24"/>
          <w:szCs w:val="24"/>
          <w:shd w:val="clear" w:color="auto" w:fill="FFFFFF"/>
        </w:rPr>
        <w:t>public</w:t>
      </w:r>
      <w:r>
        <w:rPr>
          <w:b/>
          <w:bCs/>
          <w:sz w:val="24"/>
          <w:szCs w:val="24"/>
          <w:shd w:val="clear" w:color="auto" w:fill="FFFFFF"/>
        </w:rPr>
        <w:t> </w:t>
      </w:r>
      <w:r>
        <w:rPr>
          <w:rStyle w:val="35"/>
          <w:b/>
          <w:bCs/>
          <w:sz w:val="24"/>
          <w:szCs w:val="24"/>
          <w:shd w:val="clear" w:color="auto" w:fill="FFFFFF"/>
        </w:rPr>
        <w:t>service:</w:t>
      </w:r>
      <w:r>
        <w:rPr>
          <w:sz w:val="24"/>
          <w:szCs w:val="24"/>
          <w:shd w:val="clear" w:color="auto" w:fill="FFFFFF"/>
        </w:rPr>
        <w:t> </w:t>
      </w:r>
      <w:r>
        <w:rPr>
          <w:sz w:val="24"/>
          <w:szCs w:val="20"/>
        </w:rPr>
        <w:t xml:space="preserve"> The role of banks in providing essential services to the public reinforces their importance in the development of society.</w:t>
      </w:r>
    </w:p>
    <w:p w14:paraId="6CC846A6">
      <w:pPr>
        <w:spacing w:line="360" w:lineRule="auto"/>
        <w:rPr>
          <w:sz w:val="28"/>
        </w:rPr>
      </w:pPr>
    </w:p>
    <w:p w14:paraId="78B6B90E">
      <w:pPr>
        <w:spacing w:line="360" w:lineRule="auto"/>
        <w:rPr>
          <w:sz w:val="28"/>
        </w:rPr>
      </w:pPr>
    </w:p>
    <w:p w14:paraId="5A4B3495">
      <w:pPr>
        <w:pStyle w:val="10"/>
        <w:spacing w:before="71" w:line="360" w:lineRule="auto"/>
        <w:rPr>
          <w:b/>
          <w:bCs/>
          <w:color w:val="2F5597" w:themeColor="accent1" w:themeShade="BF"/>
          <w:spacing w:val="-2"/>
          <w:sz w:val="32"/>
          <w:szCs w:val="32"/>
        </w:rPr>
      </w:pPr>
      <w:r>
        <w:rPr>
          <w:b/>
          <w:bCs/>
          <w:color w:val="2F5597" w:themeColor="accent1" w:themeShade="BF"/>
          <w:spacing w:val="-2"/>
          <w:sz w:val="32"/>
          <w:szCs w:val="32"/>
        </w:rPr>
        <w:t xml:space="preserve">     </w:t>
      </w:r>
      <w:r>
        <w:rPr>
          <w:b/>
          <w:bCs/>
          <w:color w:val="2F5597" w:themeColor="accent1" w:themeShade="BF"/>
          <w:spacing w:val="-2"/>
        </w:rPr>
        <w:t>TECHNOLOGICAL</w:t>
      </w:r>
    </w:p>
    <w:p w14:paraId="5E590587">
      <w:pPr>
        <w:pStyle w:val="10"/>
        <w:spacing w:before="71" w:line="360" w:lineRule="auto"/>
        <w:rPr>
          <w:spacing w:val="-2"/>
        </w:rPr>
      </w:pPr>
    </w:p>
    <w:p w14:paraId="5EDFD02A">
      <w:pPr>
        <w:pStyle w:val="10"/>
        <w:numPr>
          <w:ilvl w:val="0"/>
          <w:numId w:val="22"/>
        </w:numPr>
        <w:spacing w:before="71" w:line="360" w:lineRule="auto"/>
        <w:jc w:val="both"/>
        <w:rPr>
          <w:rStyle w:val="35"/>
          <w:sz w:val="24"/>
          <w:szCs w:val="24"/>
          <w:shd w:val="clear" w:color="auto" w:fill="FFFFFF"/>
        </w:rPr>
      </w:pPr>
      <w:r>
        <w:rPr>
          <w:rStyle w:val="35"/>
          <w:b/>
          <w:bCs/>
          <w:sz w:val="24"/>
          <w:szCs w:val="24"/>
          <w:shd w:val="clear" w:color="auto" w:fill="FFFFFF"/>
        </w:rPr>
        <w:t>FinTech</w:t>
      </w:r>
      <w:r>
        <w:rPr>
          <w:b/>
          <w:bCs/>
          <w:sz w:val="24"/>
          <w:szCs w:val="24"/>
          <w:shd w:val="clear" w:color="auto" w:fill="FFFFFF"/>
        </w:rPr>
        <w:t> </w:t>
      </w:r>
      <w:r>
        <w:rPr>
          <w:rStyle w:val="35"/>
          <w:b/>
          <w:bCs/>
          <w:sz w:val="24"/>
          <w:szCs w:val="24"/>
          <w:shd w:val="clear" w:color="auto" w:fill="FFFFFF"/>
        </w:rPr>
        <w:t>Innovations:</w:t>
      </w:r>
      <w:r>
        <w:rPr>
          <w:rStyle w:val="35"/>
          <w:sz w:val="24"/>
          <w:szCs w:val="24"/>
          <w:shd w:val="clear" w:color="auto" w:fill="FFFFFF"/>
        </w:rPr>
        <w:t xml:space="preserve"> The growth of fintech is improving the efficiency and accessibility of banking services.</w:t>
      </w:r>
    </w:p>
    <w:p w14:paraId="5C541D89">
      <w:pPr>
        <w:pStyle w:val="10"/>
        <w:spacing w:before="71" w:line="360" w:lineRule="auto"/>
        <w:jc w:val="both"/>
        <w:rPr>
          <w:rStyle w:val="35"/>
          <w:sz w:val="24"/>
          <w:szCs w:val="24"/>
          <w:shd w:val="clear" w:color="auto" w:fill="FFFFFF"/>
        </w:rPr>
      </w:pPr>
    </w:p>
    <w:p w14:paraId="7DC9D417">
      <w:pPr>
        <w:pStyle w:val="10"/>
        <w:numPr>
          <w:ilvl w:val="0"/>
          <w:numId w:val="22"/>
        </w:numPr>
        <w:spacing w:before="71" w:line="360" w:lineRule="auto"/>
        <w:jc w:val="both"/>
        <w:rPr>
          <w:rStyle w:val="35"/>
          <w:sz w:val="24"/>
          <w:szCs w:val="24"/>
          <w:shd w:val="clear" w:color="auto" w:fill="FFFFFF"/>
        </w:rPr>
      </w:pPr>
      <w:r>
        <w:rPr>
          <w:rStyle w:val="35"/>
          <w:b/>
          <w:bCs/>
          <w:sz w:val="24"/>
          <w:szCs w:val="24"/>
          <w:shd w:val="clear" w:color="auto" w:fill="FFFFFF"/>
        </w:rPr>
        <w:t>Digital</w:t>
      </w:r>
      <w:r>
        <w:rPr>
          <w:b/>
          <w:bCs/>
          <w:sz w:val="24"/>
          <w:szCs w:val="24"/>
          <w:shd w:val="clear" w:color="auto" w:fill="FFFFFF"/>
        </w:rPr>
        <w:t> </w:t>
      </w:r>
      <w:r>
        <w:rPr>
          <w:rStyle w:val="35"/>
          <w:b/>
          <w:bCs/>
          <w:sz w:val="24"/>
          <w:szCs w:val="24"/>
          <w:shd w:val="clear" w:color="auto" w:fill="FFFFFF"/>
        </w:rPr>
        <w:t>Banking</w:t>
      </w:r>
      <w:r>
        <w:rPr>
          <w:b/>
          <w:bCs/>
          <w:sz w:val="24"/>
          <w:szCs w:val="24"/>
          <w:shd w:val="clear" w:color="auto" w:fill="FFFFFF"/>
        </w:rPr>
        <w:t> </w:t>
      </w:r>
      <w:r>
        <w:rPr>
          <w:rStyle w:val="35"/>
          <w:b/>
          <w:bCs/>
          <w:sz w:val="24"/>
          <w:szCs w:val="24"/>
          <w:shd w:val="clear" w:color="auto" w:fill="FFFFFF"/>
        </w:rPr>
        <w:t>Solutions:</w:t>
      </w:r>
      <w:r>
        <w:rPr>
          <w:b/>
          <w:bCs/>
          <w:sz w:val="24"/>
          <w:szCs w:val="24"/>
          <w:shd w:val="clear" w:color="auto" w:fill="FFFFFF"/>
        </w:rPr>
        <w:t> </w:t>
      </w:r>
      <w:r>
        <w:rPr>
          <w:sz w:val="24"/>
          <w:szCs w:val="24"/>
          <w:shd w:val="clear" w:color="auto" w:fill="FFFFFF"/>
        </w:rPr>
        <w:t> </w:t>
      </w:r>
      <w:r>
        <w:rPr>
          <w:rStyle w:val="35"/>
          <w:sz w:val="24"/>
          <w:szCs w:val="24"/>
          <w:shd w:val="clear" w:color="auto" w:fill="FFFFFF"/>
        </w:rPr>
        <w:t>Implementing advanced digital banking solutions improves customer experience and operational efficiency.</w:t>
      </w:r>
    </w:p>
    <w:p w14:paraId="5C7F89F7">
      <w:pPr>
        <w:pStyle w:val="10"/>
        <w:spacing w:before="71" w:line="360" w:lineRule="auto"/>
        <w:ind w:left="720"/>
        <w:jc w:val="both"/>
        <w:rPr>
          <w:rStyle w:val="35"/>
          <w:sz w:val="24"/>
          <w:szCs w:val="24"/>
          <w:shd w:val="clear" w:color="auto" w:fill="FFFFFF"/>
        </w:rPr>
      </w:pPr>
    </w:p>
    <w:p w14:paraId="19E2E3B4">
      <w:pPr>
        <w:pStyle w:val="10"/>
        <w:numPr>
          <w:ilvl w:val="0"/>
          <w:numId w:val="22"/>
        </w:numPr>
        <w:spacing w:before="71" w:line="360" w:lineRule="auto"/>
        <w:jc w:val="both"/>
        <w:rPr>
          <w:color w:val="333333"/>
          <w:sz w:val="21"/>
          <w:szCs w:val="21"/>
          <w:shd w:val="clear" w:color="auto" w:fill="FFFFFF"/>
        </w:rPr>
      </w:pPr>
      <w:r>
        <w:rPr>
          <w:rStyle w:val="35"/>
          <w:b/>
          <w:bCs/>
          <w:sz w:val="24"/>
          <w:szCs w:val="24"/>
          <w:shd w:val="clear" w:color="auto" w:fill="FFFFFF"/>
        </w:rPr>
        <w:t>Business</w:t>
      </w:r>
      <w:r>
        <w:rPr>
          <w:b/>
          <w:bCs/>
          <w:sz w:val="24"/>
          <w:szCs w:val="24"/>
          <w:shd w:val="clear" w:color="auto" w:fill="FFFFFF"/>
        </w:rPr>
        <w:t> </w:t>
      </w:r>
      <w:r>
        <w:rPr>
          <w:rStyle w:val="35"/>
          <w:b/>
          <w:bCs/>
          <w:sz w:val="24"/>
          <w:szCs w:val="24"/>
          <w:shd w:val="clear" w:color="auto" w:fill="FFFFFF"/>
        </w:rPr>
        <w:t>Automation:</w:t>
      </w:r>
      <w:r>
        <w:rPr>
          <w:sz w:val="24"/>
          <w:szCs w:val="24"/>
          <w:shd w:val="clear" w:color="auto" w:fill="FFFFFF"/>
        </w:rPr>
        <w:t> </w:t>
      </w:r>
      <w:r>
        <w:rPr>
          <w:rStyle w:val="35"/>
          <w:sz w:val="24"/>
          <w:szCs w:val="24"/>
          <w:shd w:val="clear" w:color="auto" w:fill="FFFFFF"/>
        </w:rPr>
        <w:t>The</w:t>
      </w:r>
      <w:r>
        <w:rPr>
          <w:sz w:val="24"/>
          <w:szCs w:val="24"/>
          <w:shd w:val="clear" w:color="auto" w:fill="FFFFFF"/>
        </w:rPr>
        <w:t> </w:t>
      </w:r>
      <w:r>
        <w:rPr>
          <w:rStyle w:val="35"/>
          <w:sz w:val="24"/>
          <w:szCs w:val="24"/>
          <w:shd w:val="clear" w:color="auto" w:fill="FFFFFF"/>
        </w:rPr>
        <w:t>adoption</w:t>
      </w:r>
      <w:r>
        <w:rPr>
          <w:sz w:val="24"/>
          <w:szCs w:val="24"/>
          <w:shd w:val="clear" w:color="auto" w:fill="FFFFFF"/>
        </w:rPr>
        <w:t> </w:t>
      </w:r>
      <w:r>
        <w:rPr>
          <w:rStyle w:val="35"/>
          <w:sz w:val="24"/>
          <w:szCs w:val="24"/>
          <w:shd w:val="clear" w:color="auto" w:fill="FFFFFF"/>
        </w:rPr>
        <w:t>of</w:t>
      </w:r>
      <w:r>
        <w:rPr>
          <w:sz w:val="24"/>
          <w:szCs w:val="24"/>
          <w:shd w:val="clear" w:color="auto" w:fill="FFFFFF"/>
        </w:rPr>
        <w:t> </w:t>
      </w:r>
      <w:r>
        <w:rPr>
          <w:rStyle w:val="35"/>
          <w:sz w:val="24"/>
          <w:szCs w:val="24"/>
          <w:shd w:val="clear" w:color="auto" w:fill="FFFFFF"/>
        </w:rPr>
        <w:t>automation</w:t>
      </w:r>
      <w:r>
        <w:rPr>
          <w:sz w:val="24"/>
          <w:szCs w:val="24"/>
          <w:shd w:val="clear" w:color="auto" w:fill="FFFFFF"/>
        </w:rPr>
        <w:t> </w:t>
      </w:r>
      <w:r>
        <w:rPr>
          <w:rStyle w:val="35"/>
          <w:sz w:val="24"/>
          <w:szCs w:val="24"/>
          <w:shd w:val="clear" w:color="auto" w:fill="FFFFFF"/>
        </w:rPr>
        <w:t>technologies</w:t>
      </w:r>
      <w:r>
        <w:rPr>
          <w:sz w:val="24"/>
          <w:szCs w:val="24"/>
          <w:shd w:val="clear" w:color="auto" w:fill="FFFFFF"/>
        </w:rPr>
        <w:t> </w:t>
      </w:r>
      <w:r>
        <w:rPr>
          <w:rStyle w:val="35"/>
          <w:sz w:val="24"/>
          <w:szCs w:val="24"/>
          <w:shd w:val="clear" w:color="auto" w:fill="FFFFFF"/>
        </w:rPr>
        <w:t>streamlines processes</w:t>
      </w:r>
      <w:r>
        <w:rPr>
          <w:sz w:val="24"/>
          <w:szCs w:val="24"/>
          <w:shd w:val="clear" w:color="auto" w:fill="FFFFFF"/>
        </w:rPr>
        <w:t> </w:t>
      </w:r>
      <w:r>
        <w:rPr>
          <w:rStyle w:val="35"/>
          <w:sz w:val="24"/>
          <w:szCs w:val="24"/>
          <w:shd w:val="clear" w:color="auto" w:fill="FFFFFF"/>
        </w:rPr>
        <w:t>and</w:t>
      </w:r>
      <w:r>
        <w:rPr>
          <w:sz w:val="24"/>
          <w:szCs w:val="24"/>
          <w:shd w:val="clear" w:color="auto" w:fill="FFFFFF"/>
        </w:rPr>
        <w:t> </w:t>
      </w:r>
      <w:r>
        <w:rPr>
          <w:rStyle w:val="35"/>
          <w:sz w:val="24"/>
          <w:szCs w:val="24"/>
          <w:shd w:val="clear" w:color="auto" w:fill="FFFFFF"/>
        </w:rPr>
        <w:t>reduces</w:t>
      </w:r>
      <w:r>
        <w:rPr>
          <w:sz w:val="24"/>
          <w:szCs w:val="24"/>
          <w:shd w:val="clear" w:color="auto" w:fill="FFFFFF"/>
        </w:rPr>
        <w:t> </w:t>
      </w:r>
      <w:r>
        <w:rPr>
          <w:rStyle w:val="35"/>
          <w:sz w:val="24"/>
          <w:szCs w:val="24"/>
          <w:shd w:val="clear" w:color="auto" w:fill="FFFFFF"/>
        </w:rPr>
        <w:t>operational</w:t>
      </w:r>
      <w:r>
        <w:rPr>
          <w:sz w:val="24"/>
          <w:szCs w:val="24"/>
          <w:shd w:val="clear" w:color="auto" w:fill="FFFFFF"/>
        </w:rPr>
        <w:t> </w:t>
      </w:r>
      <w:r>
        <w:rPr>
          <w:rStyle w:val="35"/>
          <w:sz w:val="24"/>
          <w:szCs w:val="24"/>
          <w:shd w:val="clear" w:color="auto" w:fill="FFFFFF"/>
        </w:rPr>
        <w:t>costs.</w:t>
      </w:r>
      <w:r>
        <w:rPr>
          <w:color w:val="333333"/>
          <w:sz w:val="21"/>
          <w:szCs w:val="21"/>
          <w:shd w:val="clear" w:color="auto" w:fill="FFFFFF"/>
        </w:rPr>
        <w:br w:type="textWrapping"/>
      </w:r>
      <w:r>
        <w:rPr>
          <w:color w:val="333333"/>
          <w:sz w:val="21"/>
          <w:szCs w:val="21"/>
          <w:shd w:val="clear" w:color="auto" w:fill="FFFFFF"/>
        </w:rPr>
        <w:br w:type="textWrapping"/>
      </w:r>
    </w:p>
    <w:p w14:paraId="5C7D083A">
      <w:pPr>
        <w:pStyle w:val="10"/>
        <w:spacing w:before="71" w:line="360" w:lineRule="auto"/>
        <w:ind w:left="720"/>
        <w:jc w:val="both"/>
        <w:rPr>
          <w:b/>
          <w:bCs/>
          <w:color w:val="2F5597" w:themeColor="accent1" w:themeShade="BF"/>
          <w:sz w:val="22"/>
          <w:szCs w:val="22"/>
          <w:shd w:val="clear" w:color="auto" w:fill="FFFFFF"/>
        </w:rPr>
      </w:pPr>
    </w:p>
    <w:p w14:paraId="128D8BDB">
      <w:pPr>
        <w:pStyle w:val="10"/>
        <w:spacing w:before="71" w:line="360" w:lineRule="auto"/>
        <w:ind w:left="720"/>
        <w:jc w:val="both"/>
        <w:rPr>
          <w:b/>
          <w:bCs/>
          <w:color w:val="2F5597" w:themeColor="accent1" w:themeShade="BF"/>
          <w:sz w:val="22"/>
          <w:szCs w:val="22"/>
          <w:shd w:val="clear" w:color="auto" w:fill="FFFFFF"/>
        </w:rPr>
      </w:pPr>
    </w:p>
    <w:p w14:paraId="044FC557">
      <w:pPr>
        <w:pStyle w:val="10"/>
        <w:spacing w:before="71" w:line="360" w:lineRule="auto"/>
        <w:ind w:left="720"/>
        <w:jc w:val="both"/>
        <w:rPr>
          <w:b/>
          <w:bCs/>
          <w:color w:val="2F5597" w:themeColor="accent1" w:themeShade="BF"/>
          <w:sz w:val="22"/>
          <w:szCs w:val="22"/>
          <w:shd w:val="clear" w:color="auto" w:fill="FFFFFF"/>
        </w:rPr>
      </w:pPr>
    </w:p>
    <w:p w14:paraId="05EC5FED">
      <w:pPr>
        <w:pStyle w:val="10"/>
        <w:spacing w:before="71" w:line="360" w:lineRule="auto"/>
        <w:ind w:left="720"/>
        <w:jc w:val="both"/>
        <w:rPr>
          <w:b/>
          <w:bCs/>
          <w:color w:val="2F5597" w:themeColor="accent1" w:themeShade="BF"/>
          <w:sz w:val="22"/>
          <w:szCs w:val="22"/>
          <w:shd w:val="clear" w:color="auto" w:fill="FFFFFF"/>
        </w:rPr>
      </w:pPr>
    </w:p>
    <w:p w14:paraId="302B23CF">
      <w:pPr>
        <w:pStyle w:val="10"/>
        <w:spacing w:before="71" w:line="360" w:lineRule="auto"/>
        <w:ind w:left="720"/>
        <w:jc w:val="both"/>
        <w:rPr>
          <w:b/>
          <w:bCs/>
          <w:color w:val="2F5597" w:themeColor="accent1" w:themeShade="BF"/>
          <w:sz w:val="22"/>
          <w:szCs w:val="22"/>
          <w:shd w:val="clear" w:color="auto" w:fill="FFFFFF"/>
        </w:rPr>
      </w:pPr>
    </w:p>
    <w:p w14:paraId="30464330">
      <w:pPr>
        <w:pStyle w:val="10"/>
        <w:spacing w:line="360" w:lineRule="auto"/>
        <w:ind w:left="500"/>
        <w:rPr>
          <w:b/>
          <w:bCs/>
          <w:color w:val="2F5597" w:themeColor="accent1" w:themeShade="BF"/>
        </w:rPr>
      </w:pPr>
      <w:r>
        <w:rPr>
          <w:b/>
          <w:bCs/>
          <w:color w:val="2F5597" w:themeColor="accent1" w:themeShade="BF"/>
          <w:spacing w:val="-2"/>
        </w:rPr>
        <w:t>ENVIRONMENTAL</w:t>
      </w:r>
    </w:p>
    <w:p w14:paraId="6608EA77">
      <w:pPr>
        <w:tabs>
          <w:tab w:val="left" w:pos="1220"/>
        </w:tabs>
        <w:spacing w:line="360" w:lineRule="auto"/>
        <w:rPr>
          <w:sz w:val="28"/>
        </w:rPr>
      </w:pPr>
    </w:p>
    <w:p w14:paraId="292809F2">
      <w:pPr>
        <w:pStyle w:val="10"/>
        <w:numPr>
          <w:ilvl w:val="0"/>
          <w:numId w:val="22"/>
        </w:numPr>
        <w:spacing w:before="71" w:line="360" w:lineRule="auto"/>
        <w:jc w:val="both"/>
        <w:rPr>
          <w:rStyle w:val="35"/>
          <w:sz w:val="24"/>
          <w:szCs w:val="24"/>
        </w:rPr>
      </w:pPr>
      <w:r>
        <w:rPr>
          <w:rStyle w:val="35"/>
          <w:b/>
          <w:bCs/>
          <w:sz w:val="24"/>
          <w:szCs w:val="24"/>
        </w:rPr>
        <w:t>Sustainable Banking Practices:</w:t>
      </w:r>
      <w:r>
        <w:rPr>
          <w:rStyle w:val="35"/>
          <w:sz w:val="24"/>
          <w:szCs w:val="24"/>
        </w:rPr>
        <w:t xml:space="preserve"> The focus on sustainable banking practices aligns with global environmental goals. </w:t>
      </w:r>
    </w:p>
    <w:p w14:paraId="001255B8">
      <w:pPr>
        <w:pStyle w:val="10"/>
        <w:spacing w:before="71" w:line="360" w:lineRule="auto"/>
        <w:ind w:left="720"/>
        <w:jc w:val="both"/>
        <w:rPr>
          <w:rStyle w:val="35"/>
          <w:sz w:val="24"/>
          <w:szCs w:val="24"/>
        </w:rPr>
      </w:pPr>
    </w:p>
    <w:p w14:paraId="5A6F2E49">
      <w:pPr>
        <w:pStyle w:val="10"/>
        <w:numPr>
          <w:ilvl w:val="0"/>
          <w:numId w:val="22"/>
        </w:numPr>
        <w:spacing w:before="71" w:line="360" w:lineRule="auto"/>
        <w:jc w:val="both"/>
        <w:rPr>
          <w:rStyle w:val="35"/>
          <w:sz w:val="24"/>
          <w:szCs w:val="24"/>
        </w:rPr>
      </w:pPr>
      <w:r>
        <w:rPr>
          <w:rStyle w:val="35"/>
          <w:b/>
          <w:bCs/>
          <w:sz w:val="24"/>
          <w:szCs w:val="24"/>
        </w:rPr>
        <w:t>Green Finance Initiatives:</w:t>
      </w:r>
      <w:r>
        <w:rPr>
          <w:rStyle w:val="35"/>
          <w:sz w:val="24"/>
          <w:szCs w:val="24"/>
        </w:rPr>
        <w:t xml:space="preserve"> Investing in green finance supports environmental sustainability and tackles climate change issues.</w:t>
      </w:r>
    </w:p>
    <w:p w14:paraId="764F9A6F">
      <w:pPr>
        <w:pStyle w:val="10"/>
        <w:spacing w:before="71" w:line="360" w:lineRule="auto"/>
        <w:ind w:left="720"/>
        <w:jc w:val="both"/>
        <w:rPr>
          <w:rStyle w:val="35"/>
          <w:sz w:val="24"/>
          <w:szCs w:val="24"/>
        </w:rPr>
      </w:pPr>
    </w:p>
    <w:p w14:paraId="3B7E61E3">
      <w:pPr>
        <w:pStyle w:val="10"/>
        <w:numPr>
          <w:ilvl w:val="0"/>
          <w:numId w:val="22"/>
        </w:numPr>
        <w:spacing w:before="71" w:line="360" w:lineRule="auto"/>
        <w:jc w:val="both"/>
        <w:rPr>
          <w:rStyle w:val="35"/>
          <w:sz w:val="24"/>
          <w:szCs w:val="24"/>
        </w:rPr>
      </w:pPr>
      <w:r>
        <w:rPr>
          <w:rStyle w:val="35"/>
          <w:b/>
          <w:bCs/>
          <w:sz w:val="24"/>
          <w:szCs w:val="24"/>
        </w:rPr>
        <w:t>Climate change considerations:</w:t>
      </w:r>
      <w:r>
        <w:rPr>
          <w:rStyle w:val="35"/>
          <w:sz w:val="24"/>
          <w:szCs w:val="24"/>
        </w:rPr>
        <w:t xml:space="preserve"> Integrating climate change impact assessments into business strategy to mitigate environmental risks.</w:t>
      </w:r>
    </w:p>
    <w:p w14:paraId="067F7080">
      <w:pPr>
        <w:pStyle w:val="10"/>
        <w:spacing w:line="360" w:lineRule="auto"/>
      </w:pPr>
    </w:p>
    <w:p w14:paraId="1D942ABD">
      <w:pPr>
        <w:pStyle w:val="10"/>
        <w:spacing w:before="316" w:line="360" w:lineRule="auto"/>
      </w:pPr>
    </w:p>
    <w:p w14:paraId="58385E50">
      <w:pPr>
        <w:pStyle w:val="10"/>
        <w:spacing w:line="360" w:lineRule="auto"/>
        <w:ind w:left="500"/>
        <w:rPr>
          <w:b/>
          <w:bCs/>
          <w:color w:val="2F5597" w:themeColor="accent1" w:themeShade="BF"/>
        </w:rPr>
      </w:pPr>
      <w:r>
        <w:rPr>
          <w:b/>
          <w:bCs/>
          <w:color w:val="2F5597" w:themeColor="accent1" w:themeShade="BF"/>
          <w:spacing w:val="-2"/>
        </w:rPr>
        <w:t>LEGAL</w:t>
      </w:r>
    </w:p>
    <w:p w14:paraId="37151856">
      <w:pPr>
        <w:spacing w:line="360" w:lineRule="auto"/>
        <w:jc w:val="both"/>
        <w:rPr>
          <w:sz w:val="28"/>
          <w:szCs w:val="28"/>
        </w:rPr>
      </w:pPr>
    </w:p>
    <w:p w14:paraId="734FAC94">
      <w:pPr>
        <w:pStyle w:val="33"/>
        <w:numPr>
          <w:ilvl w:val="0"/>
          <w:numId w:val="23"/>
        </w:numPr>
        <w:spacing w:line="360" w:lineRule="auto"/>
        <w:jc w:val="both"/>
        <w:rPr>
          <w:sz w:val="24"/>
          <w:szCs w:val="24"/>
        </w:rPr>
      </w:pPr>
      <w:r>
        <w:rPr>
          <w:b/>
          <w:bCs/>
          <w:sz w:val="24"/>
          <w:szCs w:val="24"/>
        </w:rPr>
        <w:t>Strong Legal Provisions:</w:t>
      </w:r>
      <w:r>
        <w:rPr>
          <w:sz w:val="24"/>
          <w:szCs w:val="24"/>
        </w:rPr>
        <w:t xml:space="preserve"> Strong legal frameworks ensure public confidence and protect the integrity of banking operations.</w:t>
      </w:r>
    </w:p>
    <w:p w14:paraId="6025B5C5">
      <w:pPr>
        <w:pStyle w:val="33"/>
        <w:spacing w:line="360" w:lineRule="auto"/>
        <w:ind w:left="720" w:firstLine="0"/>
        <w:jc w:val="both"/>
        <w:rPr>
          <w:sz w:val="24"/>
          <w:szCs w:val="24"/>
        </w:rPr>
      </w:pPr>
    </w:p>
    <w:p w14:paraId="31C07501">
      <w:pPr>
        <w:pStyle w:val="33"/>
        <w:numPr>
          <w:ilvl w:val="0"/>
          <w:numId w:val="23"/>
        </w:numPr>
        <w:spacing w:line="360" w:lineRule="auto"/>
        <w:jc w:val="both"/>
        <w:rPr>
          <w:sz w:val="24"/>
          <w:szCs w:val="24"/>
        </w:rPr>
      </w:pPr>
      <w:r>
        <w:rPr>
          <w:b/>
          <w:bCs/>
          <w:sz w:val="24"/>
          <w:szCs w:val="24"/>
        </w:rPr>
        <w:t>Appropriate legal remedies:</w:t>
      </w:r>
      <w:r>
        <w:rPr>
          <w:sz w:val="24"/>
          <w:szCs w:val="24"/>
        </w:rPr>
        <w:t xml:space="preserve"> There are effective legal mechanisms to deal with problems such as non-payment and contractual disputes.</w:t>
      </w:r>
    </w:p>
    <w:p w14:paraId="3F556CF9">
      <w:pPr>
        <w:pStyle w:val="33"/>
        <w:spacing w:line="360" w:lineRule="auto"/>
        <w:rPr>
          <w:b/>
          <w:bCs/>
          <w:sz w:val="24"/>
          <w:szCs w:val="24"/>
        </w:rPr>
      </w:pPr>
    </w:p>
    <w:p w14:paraId="38FF5551">
      <w:pPr>
        <w:pStyle w:val="33"/>
        <w:numPr>
          <w:ilvl w:val="0"/>
          <w:numId w:val="23"/>
        </w:numPr>
        <w:spacing w:line="360" w:lineRule="auto"/>
        <w:jc w:val="both"/>
        <w:rPr>
          <w:sz w:val="24"/>
          <w:szCs w:val="24"/>
        </w:rPr>
        <w:sectPr>
          <w:pgSz w:w="12240" w:h="15840"/>
          <w:pgMar w:top="1360" w:right="1020" w:bottom="280" w:left="940" w:header="720" w:footer="720" w:gutter="0"/>
          <w:cols w:space="720" w:num="1"/>
        </w:sectPr>
      </w:pPr>
      <w:r>
        <w:rPr>
          <w:b/>
          <w:bCs/>
          <w:sz w:val="24"/>
          <w:szCs w:val="24"/>
        </w:rPr>
        <w:t>Regulatory adaptability:</w:t>
      </w:r>
      <w:r>
        <w:rPr>
          <w:sz w:val="24"/>
          <w:szCs w:val="24"/>
        </w:rPr>
        <w:t xml:space="preserve"> The ability to adapt to changing legal and regulatory requirements ensures compliance and operational stability.</w:t>
      </w:r>
    </w:p>
    <w:tbl>
      <w:tblPr>
        <w:tblStyle w:val="8"/>
        <w:tblW w:w="11790" w:type="dxa"/>
        <w:tblInd w:w="-635" w:type="dxa"/>
        <w:tblBorders>
          <w:top w:val="single" w:color="999999" w:sz="4" w:space="0"/>
          <w:left w:val="single" w:color="999999" w:sz="4" w:space="0"/>
          <w:bottom w:val="single" w:color="999999" w:sz="4" w:space="0"/>
          <w:right w:val="single" w:color="999999" w:sz="4" w:space="0"/>
          <w:insideH w:val="single" w:color="999999" w:sz="4" w:space="0"/>
          <w:insideV w:val="single" w:color="999999" w:sz="4" w:space="0"/>
        </w:tblBorders>
        <w:tblLayout w:type="fixed"/>
        <w:tblCellMar>
          <w:top w:w="0" w:type="dxa"/>
          <w:left w:w="0" w:type="dxa"/>
          <w:bottom w:w="0" w:type="dxa"/>
          <w:right w:w="0" w:type="dxa"/>
        </w:tblCellMar>
      </w:tblPr>
      <w:tblGrid>
        <w:gridCol w:w="2940"/>
        <w:gridCol w:w="4080"/>
        <w:gridCol w:w="4770"/>
      </w:tblGrid>
      <w:tr w14:paraId="6B521E36">
        <w:tblPrEx>
          <w:tblBorders>
            <w:top w:val="single" w:color="999999" w:sz="4" w:space="0"/>
            <w:left w:val="single" w:color="999999" w:sz="4" w:space="0"/>
            <w:bottom w:val="single" w:color="999999" w:sz="4" w:space="0"/>
            <w:right w:val="single" w:color="999999" w:sz="4" w:space="0"/>
            <w:insideH w:val="single" w:color="999999" w:sz="4" w:space="0"/>
            <w:insideV w:val="single" w:color="999999" w:sz="4" w:space="0"/>
          </w:tblBorders>
          <w:tblCellMar>
            <w:top w:w="0" w:type="dxa"/>
            <w:left w:w="0" w:type="dxa"/>
            <w:bottom w:w="0" w:type="dxa"/>
            <w:right w:w="0" w:type="dxa"/>
          </w:tblCellMar>
        </w:tblPrEx>
        <w:trPr>
          <w:trHeight w:val="981" w:hRule="atLeast"/>
        </w:trPr>
        <w:tc>
          <w:tcPr>
            <w:tcW w:w="2940" w:type="dxa"/>
            <w:tcBorders>
              <w:bottom w:val="single" w:color="666666" w:sz="12" w:space="0"/>
            </w:tcBorders>
          </w:tcPr>
          <w:p w14:paraId="321E9141">
            <w:pPr>
              <w:pStyle w:val="34"/>
              <w:spacing w:before="166"/>
              <w:ind w:left="208" w:hanging="12"/>
              <w:jc w:val="center"/>
              <w:rPr>
                <w:b/>
                <w:sz w:val="28"/>
              </w:rPr>
            </w:pPr>
            <w:r>
              <w:rPr>
                <w:b/>
                <w:color w:val="2F5597" w:themeColor="accent1" w:themeShade="BF"/>
                <w:spacing w:val="-2"/>
                <w:sz w:val="28"/>
              </w:rPr>
              <w:t xml:space="preserve">Component </w:t>
            </w:r>
            <w:r>
              <w:rPr>
                <w:b/>
                <w:color w:val="2F5597" w:themeColor="accent1" w:themeShade="BF"/>
                <w:sz w:val="28"/>
              </w:rPr>
              <w:t xml:space="preserve">of the </w:t>
            </w:r>
            <w:r>
              <w:rPr>
                <w:b/>
                <w:color w:val="2F5597" w:themeColor="accent1" w:themeShade="BF"/>
                <w:spacing w:val="-2"/>
                <w:sz w:val="28"/>
              </w:rPr>
              <w:t>PESTEL Framework</w:t>
            </w:r>
          </w:p>
        </w:tc>
        <w:tc>
          <w:tcPr>
            <w:tcW w:w="4080" w:type="dxa"/>
            <w:tcBorders>
              <w:bottom w:val="single" w:color="666666" w:sz="12" w:space="0"/>
            </w:tcBorders>
          </w:tcPr>
          <w:p w14:paraId="59B7408E">
            <w:pPr>
              <w:pStyle w:val="34"/>
              <w:spacing w:before="4"/>
              <w:ind w:left="0"/>
              <w:jc w:val="center"/>
              <w:rPr>
                <w:sz w:val="28"/>
              </w:rPr>
            </w:pPr>
          </w:p>
          <w:p w14:paraId="66346E89">
            <w:pPr>
              <w:pStyle w:val="34"/>
              <w:spacing w:before="1"/>
              <w:ind w:left="9"/>
              <w:jc w:val="center"/>
              <w:rPr>
                <w:b/>
                <w:sz w:val="28"/>
              </w:rPr>
            </w:pPr>
            <w:r>
              <w:rPr>
                <w:b/>
                <w:color w:val="2F5597" w:themeColor="accent1" w:themeShade="BF"/>
                <w:spacing w:val="-2"/>
                <w:sz w:val="28"/>
              </w:rPr>
              <w:t>Effect</w:t>
            </w:r>
          </w:p>
        </w:tc>
        <w:tc>
          <w:tcPr>
            <w:tcW w:w="4770" w:type="dxa"/>
            <w:tcBorders>
              <w:bottom w:val="single" w:color="666666" w:sz="12" w:space="0"/>
            </w:tcBorders>
          </w:tcPr>
          <w:p w14:paraId="04816DA4">
            <w:pPr>
              <w:pStyle w:val="34"/>
              <w:spacing w:before="4"/>
              <w:ind w:left="0"/>
              <w:jc w:val="center"/>
              <w:rPr>
                <w:sz w:val="28"/>
              </w:rPr>
            </w:pPr>
          </w:p>
          <w:p w14:paraId="7457E752">
            <w:pPr>
              <w:pStyle w:val="34"/>
              <w:spacing w:before="1"/>
              <w:ind w:left="552"/>
              <w:jc w:val="center"/>
              <w:rPr>
                <w:b/>
                <w:sz w:val="28"/>
              </w:rPr>
            </w:pPr>
            <w:r>
              <w:rPr>
                <w:b/>
                <w:color w:val="2F5597" w:themeColor="accent1" w:themeShade="BF"/>
                <w:sz w:val="28"/>
              </w:rPr>
              <w:t>Areas</w:t>
            </w:r>
            <w:r>
              <w:rPr>
                <w:b/>
                <w:color w:val="2F5597" w:themeColor="accent1" w:themeShade="BF"/>
                <w:spacing w:val="-4"/>
                <w:sz w:val="28"/>
              </w:rPr>
              <w:t xml:space="preserve"> </w:t>
            </w:r>
            <w:r>
              <w:rPr>
                <w:b/>
                <w:color w:val="2F5597" w:themeColor="accent1" w:themeShade="BF"/>
                <w:sz w:val="28"/>
              </w:rPr>
              <w:t xml:space="preserve">of </w:t>
            </w:r>
            <w:r>
              <w:rPr>
                <w:b/>
                <w:color w:val="2F5597" w:themeColor="accent1" w:themeShade="BF"/>
                <w:spacing w:val="-2"/>
                <w:sz w:val="28"/>
              </w:rPr>
              <w:t>Emphasis</w:t>
            </w:r>
          </w:p>
        </w:tc>
      </w:tr>
      <w:tr w14:paraId="4F95F2B4">
        <w:tblPrEx>
          <w:tblBorders>
            <w:top w:val="single" w:color="999999" w:sz="4" w:space="0"/>
            <w:left w:val="single" w:color="999999" w:sz="4" w:space="0"/>
            <w:bottom w:val="single" w:color="999999" w:sz="4" w:space="0"/>
            <w:right w:val="single" w:color="999999" w:sz="4" w:space="0"/>
            <w:insideH w:val="single" w:color="999999" w:sz="4" w:space="0"/>
            <w:insideV w:val="single" w:color="999999" w:sz="4" w:space="0"/>
          </w:tblBorders>
          <w:tblCellMar>
            <w:top w:w="0" w:type="dxa"/>
            <w:left w:w="0" w:type="dxa"/>
            <w:bottom w:w="0" w:type="dxa"/>
            <w:right w:w="0" w:type="dxa"/>
          </w:tblCellMar>
        </w:tblPrEx>
        <w:trPr>
          <w:trHeight w:val="2896" w:hRule="atLeast"/>
        </w:trPr>
        <w:tc>
          <w:tcPr>
            <w:tcW w:w="2940" w:type="dxa"/>
            <w:tcBorders>
              <w:top w:val="single" w:color="666666" w:sz="12" w:space="0"/>
            </w:tcBorders>
          </w:tcPr>
          <w:p w14:paraId="485DED56">
            <w:pPr>
              <w:pStyle w:val="34"/>
              <w:ind w:left="0"/>
              <w:rPr>
                <w:sz w:val="28"/>
              </w:rPr>
            </w:pPr>
          </w:p>
          <w:p w14:paraId="5666CF7D">
            <w:pPr>
              <w:pStyle w:val="34"/>
              <w:ind w:left="0"/>
              <w:rPr>
                <w:sz w:val="28"/>
              </w:rPr>
            </w:pPr>
          </w:p>
          <w:p w14:paraId="4132C0AF">
            <w:pPr>
              <w:pStyle w:val="34"/>
              <w:spacing w:before="315"/>
              <w:ind w:left="0"/>
              <w:rPr>
                <w:sz w:val="28"/>
              </w:rPr>
            </w:pPr>
          </w:p>
          <w:p w14:paraId="5316BDFC">
            <w:pPr>
              <w:pStyle w:val="34"/>
              <w:ind w:left="10" w:right="3"/>
              <w:jc w:val="center"/>
              <w:rPr>
                <w:b/>
                <w:bCs/>
                <w:sz w:val="28"/>
              </w:rPr>
            </w:pPr>
            <w:r>
              <w:rPr>
                <w:b/>
                <w:bCs/>
                <w:color w:val="2F5597" w:themeColor="accent1" w:themeShade="BF"/>
                <w:spacing w:val="-2"/>
                <w:sz w:val="28"/>
              </w:rPr>
              <w:t>Political</w:t>
            </w:r>
          </w:p>
        </w:tc>
        <w:tc>
          <w:tcPr>
            <w:tcW w:w="4080" w:type="dxa"/>
            <w:tcBorders>
              <w:top w:val="single" w:color="666666" w:sz="12" w:space="0"/>
            </w:tcBorders>
          </w:tcPr>
          <w:p w14:paraId="08418060">
            <w:pPr>
              <w:pStyle w:val="10"/>
              <w:spacing w:line="360" w:lineRule="auto"/>
              <w:rPr>
                <w:sz w:val="24"/>
                <w:szCs w:val="24"/>
              </w:rPr>
            </w:pPr>
            <w:r>
              <w:rPr>
                <w:sz w:val="24"/>
                <w:szCs w:val="24"/>
              </w:rPr>
              <w:t>Enhanced regulatory vigilance into prevent any flow of anonymous money into the economy. In doing so, strict compliance requirements have been imposed on the banking sector to prevent money laundering and money transfers.</w:t>
            </w:r>
            <w:r>
              <w:rPr>
                <w:sz w:val="24"/>
                <w:szCs w:val="24"/>
              </w:rPr>
              <w:br w:type="textWrapping"/>
            </w:r>
          </w:p>
        </w:tc>
        <w:tc>
          <w:tcPr>
            <w:tcW w:w="4770" w:type="dxa"/>
            <w:tcBorders>
              <w:top w:val="single" w:color="666666" w:sz="12" w:space="0"/>
            </w:tcBorders>
          </w:tcPr>
          <w:p w14:paraId="53E692AE">
            <w:pPr>
              <w:pStyle w:val="10"/>
              <w:spacing w:line="360" w:lineRule="auto"/>
              <w:jc w:val="both"/>
              <w:rPr>
                <w:sz w:val="24"/>
                <w:szCs w:val="24"/>
              </w:rPr>
            </w:pPr>
            <w:r>
              <w:rPr>
                <w:sz w:val="24"/>
                <w:szCs w:val="24"/>
              </w:rPr>
              <w:t>Close monitoring of the political environment and rigorous political risk mitigation plan. Extensive due diligence to identify politically exposed persons (PEPs).</w:t>
            </w:r>
          </w:p>
        </w:tc>
      </w:tr>
      <w:tr w14:paraId="60904FBC">
        <w:tblPrEx>
          <w:tblBorders>
            <w:top w:val="single" w:color="999999" w:sz="4" w:space="0"/>
            <w:left w:val="single" w:color="999999" w:sz="4" w:space="0"/>
            <w:bottom w:val="single" w:color="999999" w:sz="4" w:space="0"/>
            <w:right w:val="single" w:color="999999" w:sz="4" w:space="0"/>
            <w:insideH w:val="single" w:color="999999" w:sz="4" w:space="0"/>
            <w:insideV w:val="single" w:color="999999" w:sz="4" w:space="0"/>
          </w:tblBorders>
          <w:tblCellMar>
            <w:top w:w="0" w:type="dxa"/>
            <w:left w:w="0" w:type="dxa"/>
            <w:bottom w:w="0" w:type="dxa"/>
            <w:right w:w="0" w:type="dxa"/>
          </w:tblCellMar>
        </w:tblPrEx>
        <w:trPr>
          <w:trHeight w:val="3864" w:hRule="atLeast"/>
        </w:trPr>
        <w:tc>
          <w:tcPr>
            <w:tcW w:w="2940" w:type="dxa"/>
          </w:tcPr>
          <w:p w14:paraId="468CC6E5">
            <w:pPr>
              <w:pStyle w:val="34"/>
              <w:ind w:left="0"/>
              <w:rPr>
                <w:sz w:val="28"/>
              </w:rPr>
            </w:pPr>
          </w:p>
          <w:p w14:paraId="21B7216D">
            <w:pPr>
              <w:pStyle w:val="34"/>
              <w:ind w:left="0"/>
              <w:rPr>
                <w:sz w:val="28"/>
              </w:rPr>
            </w:pPr>
          </w:p>
          <w:p w14:paraId="098A0B19">
            <w:pPr>
              <w:pStyle w:val="34"/>
              <w:ind w:left="0"/>
              <w:rPr>
                <w:sz w:val="28"/>
              </w:rPr>
            </w:pPr>
          </w:p>
          <w:p w14:paraId="0FD86FEA">
            <w:pPr>
              <w:pStyle w:val="34"/>
              <w:ind w:left="0"/>
              <w:rPr>
                <w:sz w:val="28"/>
              </w:rPr>
            </w:pPr>
          </w:p>
          <w:p w14:paraId="7D4A0F76">
            <w:pPr>
              <w:pStyle w:val="34"/>
              <w:spacing w:before="154"/>
              <w:ind w:left="0"/>
              <w:rPr>
                <w:sz w:val="28"/>
              </w:rPr>
            </w:pPr>
          </w:p>
          <w:p w14:paraId="1D402F8F">
            <w:pPr>
              <w:pStyle w:val="34"/>
              <w:ind w:left="10" w:right="3"/>
              <w:jc w:val="center"/>
              <w:rPr>
                <w:b/>
                <w:bCs/>
                <w:sz w:val="28"/>
              </w:rPr>
            </w:pPr>
            <w:r>
              <w:rPr>
                <w:b/>
                <w:bCs/>
                <w:color w:val="2F5597" w:themeColor="accent1" w:themeShade="BF"/>
                <w:spacing w:val="-2"/>
                <w:sz w:val="28"/>
              </w:rPr>
              <w:t>Economical</w:t>
            </w:r>
          </w:p>
        </w:tc>
        <w:tc>
          <w:tcPr>
            <w:tcW w:w="4080" w:type="dxa"/>
          </w:tcPr>
          <w:p w14:paraId="426D4702">
            <w:pPr>
              <w:pStyle w:val="34"/>
              <w:spacing w:line="360" w:lineRule="auto"/>
              <w:ind w:left="0"/>
              <w:rPr>
                <w:sz w:val="24"/>
                <w:szCs w:val="24"/>
              </w:rPr>
            </w:pPr>
          </w:p>
          <w:p w14:paraId="7549EB32">
            <w:pPr>
              <w:pStyle w:val="34"/>
              <w:spacing w:line="360" w:lineRule="auto"/>
              <w:ind w:left="0"/>
              <w:rPr>
                <w:sz w:val="24"/>
                <w:szCs w:val="24"/>
              </w:rPr>
            </w:pPr>
          </w:p>
          <w:p w14:paraId="2FD0C457">
            <w:pPr>
              <w:pStyle w:val="34"/>
              <w:spacing w:before="154" w:line="360" w:lineRule="auto"/>
              <w:ind w:left="0"/>
              <w:rPr>
                <w:sz w:val="24"/>
                <w:szCs w:val="24"/>
              </w:rPr>
            </w:pPr>
          </w:p>
          <w:p w14:paraId="77091C16">
            <w:pPr>
              <w:pStyle w:val="34"/>
              <w:spacing w:before="1" w:line="360" w:lineRule="auto"/>
              <w:ind w:right="99"/>
              <w:jc w:val="both"/>
              <w:rPr>
                <w:sz w:val="24"/>
                <w:szCs w:val="24"/>
              </w:rPr>
            </w:pPr>
            <w:r>
              <w:rPr>
                <w:color w:val="000000"/>
                <w:sz w:val="24"/>
                <w:szCs w:val="24"/>
                <w:shd w:val="clear" w:color="auto" w:fill="FFFFFF"/>
              </w:rPr>
              <w:t>The government is making efforts to maintain financial stability and expects the country's GDP to rise. Reassessing the value of assets based on the expense of deposits.</w:t>
            </w:r>
          </w:p>
        </w:tc>
        <w:tc>
          <w:tcPr>
            <w:tcW w:w="4770" w:type="dxa"/>
          </w:tcPr>
          <w:p w14:paraId="7C48629C">
            <w:pPr>
              <w:pStyle w:val="34"/>
              <w:numPr>
                <w:ilvl w:val="0"/>
                <w:numId w:val="24"/>
              </w:numPr>
              <w:tabs>
                <w:tab w:val="left" w:pos="1918"/>
                <w:tab w:val="left" w:pos="3337"/>
              </w:tabs>
              <w:spacing w:line="360" w:lineRule="auto"/>
              <w:ind w:right="99"/>
              <w:jc w:val="both"/>
              <w:rPr>
                <w:sz w:val="24"/>
                <w:szCs w:val="24"/>
              </w:rPr>
            </w:pPr>
            <w:r>
              <w:rPr>
                <w:sz w:val="24"/>
                <w:szCs w:val="24"/>
              </w:rPr>
              <w:t>Adopt a dynamic lending approach that guarantees the highest margin when reserving new assets.</w:t>
            </w:r>
          </w:p>
          <w:p w14:paraId="6B9B1469">
            <w:pPr>
              <w:pStyle w:val="34"/>
              <w:tabs>
                <w:tab w:val="left" w:pos="1918"/>
                <w:tab w:val="left" w:pos="3337"/>
              </w:tabs>
              <w:spacing w:line="360" w:lineRule="auto"/>
              <w:ind w:right="99"/>
              <w:jc w:val="both"/>
              <w:rPr>
                <w:sz w:val="24"/>
                <w:szCs w:val="24"/>
              </w:rPr>
            </w:pPr>
          </w:p>
          <w:p w14:paraId="7F7864D7">
            <w:pPr>
              <w:pStyle w:val="34"/>
              <w:numPr>
                <w:ilvl w:val="0"/>
                <w:numId w:val="24"/>
              </w:numPr>
              <w:tabs>
                <w:tab w:val="left" w:pos="1918"/>
                <w:tab w:val="left" w:pos="3337"/>
              </w:tabs>
              <w:spacing w:line="360" w:lineRule="auto"/>
              <w:ind w:right="99"/>
              <w:jc w:val="both"/>
              <w:rPr>
                <w:sz w:val="24"/>
                <w:szCs w:val="24"/>
              </w:rPr>
            </w:pPr>
            <w:r>
              <w:rPr>
                <w:sz w:val="24"/>
                <w:szCs w:val="24"/>
              </w:rPr>
              <w:t>Strong efforts across the bank to improve non-performing loans.</w:t>
            </w:r>
          </w:p>
          <w:p w14:paraId="607C1412">
            <w:pPr>
              <w:pStyle w:val="34"/>
              <w:tabs>
                <w:tab w:val="left" w:pos="1918"/>
                <w:tab w:val="left" w:pos="3337"/>
              </w:tabs>
              <w:spacing w:line="360" w:lineRule="auto"/>
              <w:ind w:right="99"/>
              <w:jc w:val="both"/>
              <w:rPr>
                <w:sz w:val="24"/>
                <w:szCs w:val="24"/>
              </w:rPr>
            </w:pPr>
          </w:p>
          <w:p w14:paraId="2844557C">
            <w:pPr>
              <w:pStyle w:val="34"/>
              <w:numPr>
                <w:ilvl w:val="0"/>
                <w:numId w:val="24"/>
              </w:numPr>
              <w:tabs>
                <w:tab w:val="left" w:pos="1918"/>
                <w:tab w:val="left" w:pos="3337"/>
              </w:tabs>
              <w:spacing w:line="360" w:lineRule="auto"/>
              <w:ind w:right="99"/>
              <w:jc w:val="both"/>
              <w:rPr>
                <w:sz w:val="24"/>
                <w:szCs w:val="24"/>
              </w:rPr>
            </w:pPr>
            <w:r>
              <w:rPr>
                <w:color w:val="000000"/>
                <w:sz w:val="24"/>
                <w:szCs w:val="24"/>
                <w:shd w:val="clear" w:color="auto" w:fill="FFFFFF"/>
              </w:rPr>
              <w:t>Put emphasis on different refinancing programs and on the recovery scheme of Bangladesh Bank.</w:t>
            </w:r>
          </w:p>
        </w:tc>
      </w:tr>
      <w:tr w14:paraId="1A6CF1E2">
        <w:tblPrEx>
          <w:tblBorders>
            <w:top w:val="single" w:color="999999" w:sz="4" w:space="0"/>
            <w:left w:val="single" w:color="999999" w:sz="4" w:space="0"/>
            <w:bottom w:val="single" w:color="999999" w:sz="4" w:space="0"/>
            <w:right w:val="single" w:color="999999" w:sz="4" w:space="0"/>
            <w:insideH w:val="single" w:color="999999" w:sz="4" w:space="0"/>
            <w:insideV w:val="single" w:color="999999" w:sz="4" w:space="0"/>
          </w:tblBorders>
          <w:tblCellMar>
            <w:top w:w="0" w:type="dxa"/>
            <w:left w:w="0" w:type="dxa"/>
            <w:bottom w:w="0" w:type="dxa"/>
            <w:right w:w="0" w:type="dxa"/>
          </w:tblCellMar>
        </w:tblPrEx>
        <w:trPr>
          <w:trHeight w:val="3220" w:hRule="atLeast"/>
        </w:trPr>
        <w:tc>
          <w:tcPr>
            <w:tcW w:w="2940" w:type="dxa"/>
          </w:tcPr>
          <w:p w14:paraId="1B4FC966">
            <w:pPr>
              <w:pStyle w:val="34"/>
              <w:ind w:left="0"/>
              <w:rPr>
                <w:sz w:val="28"/>
              </w:rPr>
            </w:pPr>
          </w:p>
          <w:p w14:paraId="5EEE0952">
            <w:pPr>
              <w:pStyle w:val="34"/>
              <w:ind w:left="0"/>
              <w:rPr>
                <w:sz w:val="28"/>
              </w:rPr>
            </w:pPr>
          </w:p>
          <w:p w14:paraId="6CE882A0">
            <w:pPr>
              <w:pStyle w:val="34"/>
              <w:ind w:left="0"/>
              <w:rPr>
                <w:sz w:val="28"/>
              </w:rPr>
            </w:pPr>
          </w:p>
          <w:p w14:paraId="2EE82D49">
            <w:pPr>
              <w:pStyle w:val="34"/>
              <w:spacing w:before="154"/>
              <w:ind w:left="0"/>
              <w:rPr>
                <w:sz w:val="28"/>
              </w:rPr>
            </w:pPr>
          </w:p>
          <w:p w14:paraId="1C1E186C">
            <w:pPr>
              <w:pStyle w:val="34"/>
              <w:ind w:left="10"/>
              <w:jc w:val="center"/>
              <w:rPr>
                <w:b/>
                <w:bCs/>
                <w:sz w:val="28"/>
              </w:rPr>
            </w:pPr>
            <w:r>
              <w:rPr>
                <w:b/>
                <w:bCs/>
                <w:color w:val="2F5597" w:themeColor="accent1" w:themeShade="BF"/>
                <w:spacing w:val="-2"/>
                <w:sz w:val="28"/>
              </w:rPr>
              <w:t>Social</w:t>
            </w:r>
          </w:p>
        </w:tc>
        <w:tc>
          <w:tcPr>
            <w:tcW w:w="4080" w:type="dxa"/>
          </w:tcPr>
          <w:p w14:paraId="499BA4FA">
            <w:pPr>
              <w:pStyle w:val="34"/>
              <w:spacing w:line="360" w:lineRule="auto"/>
              <w:ind w:left="0"/>
              <w:jc w:val="both"/>
              <w:rPr>
                <w:sz w:val="24"/>
                <w:szCs w:val="24"/>
              </w:rPr>
            </w:pPr>
          </w:p>
          <w:p w14:paraId="7314D812">
            <w:pPr>
              <w:pStyle w:val="34"/>
              <w:spacing w:line="360" w:lineRule="auto"/>
              <w:ind w:left="0"/>
              <w:jc w:val="both"/>
              <w:rPr>
                <w:sz w:val="24"/>
                <w:szCs w:val="24"/>
              </w:rPr>
            </w:pPr>
          </w:p>
          <w:p w14:paraId="01B20ECC">
            <w:pPr>
              <w:pStyle w:val="34"/>
              <w:spacing w:before="154" w:line="360" w:lineRule="auto"/>
              <w:ind w:left="0"/>
              <w:jc w:val="both"/>
              <w:rPr>
                <w:sz w:val="24"/>
                <w:szCs w:val="24"/>
              </w:rPr>
            </w:pPr>
          </w:p>
          <w:p w14:paraId="26EE5D16">
            <w:pPr>
              <w:pStyle w:val="34"/>
              <w:spacing w:before="1" w:line="360" w:lineRule="auto"/>
              <w:ind w:right="100"/>
              <w:jc w:val="both"/>
              <w:rPr>
                <w:sz w:val="24"/>
                <w:szCs w:val="24"/>
              </w:rPr>
            </w:pPr>
            <w:r>
              <w:rPr>
                <w:color w:val="000000"/>
                <w:sz w:val="24"/>
                <w:szCs w:val="24"/>
                <w:shd w:val="clear" w:color="auto" w:fill="FFFFFF"/>
              </w:rPr>
              <w:t>Limited awareness of banking services, particularly in areas beyond the city outskirts.</w:t>
            </w:r>
          </w:p>
        </w:tc>
        <w:tc>
          <w:tcPr>
            <w:tcW w:w="4770" w:type="dxa"/>
          </w:tcPr>
          <w:p w14:paraId="31846784">
            <w:pPr>
              <w:pStyle w:val="34"/>
              <w:numPr>
                <w:ilvl w:val="0"/>
                <w:numId w:val="25"/>
              </w:numPr>
              <w:tabs>
                <w:tab w:val="left" w:pos="465"/>
                <w:tab w:val="left" w:pos="2703"/>
              </w:tabs>
              <w:spacing w:before="303" w:line="360" w:lineRule="auto"/>
              <w:ind w:right="99"/>
              <w:jc w:val="both"/>
              <w:rPr>
                <w:sz w:val="24"/>
                <w:szCs w:val="24"/>
              </w:rPr>
            </w:pPr>
            <w:r>
              <w:rPr>
                <w:color w:val="000000"/>
                <w:sz w:val="24"/>
                <w:szCs w:val="24"/>
                <w:shd w:val="clear" w:color="auto" w:fill="FFFFFF"/>
              </w:rPr>
              <w:t>Keep carrying out customized banking solutions with consideration for cultural factors such as gender, social norms, beliefs, etc.</w:t>
            </w:r>
          </w:p>
          <w:p w14:paraId="41029077">
            <w:pPr>
              <w:pStyle w:val="34"/>
              <w:numPr>
                <w:ilvl w:val="0"/>
                <w:numId w:val="25"/>
              </w:numPr>
              <w:tabs>
                <w:tab w:val="left" w:pos="465"/>
                <w:tab w:val="left" w:pos="2703"/>
              </w:tabs>
              <w:spacing w:before="303" w:line="360" w:lineRule="auto"/>
              <w:ind w:right="99"/>
              <w:jc w:val="both"/>
              <w:rPr>
                <w:sz w:val="24"/>
                <w:szCs w:val="24"/>
              </w:rPr>
            </w:pPr>
            <w:r>
              <w:rPr>
                <w:sz w:val="24"/>
                <w:szCs w:val="24"/>
              </w:rPr>
              <w:t>Aids in fostering entrepreneurship by providing loans.</w:t>
            </w:r>
          </w:p>
        </w:tc>
      </w:tr>
    </w:tbl>
    <w:p w14:paraId="138B10D7">
      <w:pPr>
        <w:spacing w:line="322" w:lineRule="exact"/>
        <w:jc w:val="both"/>
        <w:rPr>
          <w:sz w:val="28"/>
        </w:rPr>
        <w:sectPr>
          <w:pgSz w:w="12240" w:h="15840"/>
          <w:pgMar w:top="1420" w:right="1020" w:bottom="280" w:left="940" w:header="720" w:footer="720" w:gutter="0"/>
          <w:cols w:space="720" w:num="1"/>
        </w:sectPr>
      </w:pPr>
    </w:p>
    <w:tbl>
      <w:tblPr>
        <w:tblStyle w:val="8"/>
        <w:tblW w:w="11790" w:type="dxa"/>
        <w:tblInd w:w="-635" w:type="dxa"/>
        <w:tblBorders>
          <w:top w:val="single" w:color="999999" w:sz="4" w:space="0"/>
          <w:left w:val="single" w:color="999999" w:sz="4" w:space="0"/>
          <w:bottom w:val="single" w:color="999999" w:sz="4" w:space="0"/>
          <w:right w:val="single" w:color="999999" w:sz="4" w:space="0"/>
          <w:insideH w:val="single" w:color="999999" w:sz="4" w:space="0"/>
          <w:insideV w:val="single" w:color="999999" w:sz="4" w:space="0"/>
        </w:tblBorders>
        <w:tblLayout w:type="fixed"/>
        <w:tblCellMar>
          <w:top w:w="0" w:type="dxa"/>
          <w:left w:w="0" w:type="dxa"/>
          <w:bottom w:w="0" w:type="dxa"/>
          <w:right w:w="0" w:type="dxa"/>
        </w:tblCellMar>
      </w:tblPr>
      <w:tblGrid>
        <w:gridCol w:w="2880"/>
        <w:gridCol w:w="4230"/>
        <w:gridCol w:w="4680"/>
      </w:tblGrid>
      <w:tr w14:paraId="09835124">
        <w:tblPrEx>
          <w:tblBorders>
            <w:top w:val="single" w:color="999999" w:sz="4" w:space="0"/>
            <w:left w:val="single" w:color="999999" w:sz="4" w:space="0"/>
            <w:bottom w:val="single" w:color="999999" w:sz="4" w:space="0"/>
            <w:right w:val="single" w:color="999999" w:sz="4" w:space="0"/>
            <w:insideH w:val="single" w:color="999999" w:sz="4" w:space="0"/>
            <w:insideV w:val="single" w:color="999999" w:sz="4" w:space="0"/>
          </w:tblBorders>
          <w:tblCellMar>
            <w:top w:w="0" w:type="dxa"/>
            <w:left w:w="0" w:type="dxa"/>
            <w:bottom w:w="0" w:type="dxa"/>
            <w:right w:w="0" w:type="dxa"/>
          </w:tblCellMar>
        </w:tblPrEx>
        <w:trPr>
          <w:trHeight w:val="830" w:hRule="atLeast"/>
        </w:trPr>
        <w:tc>
          <w:tcPr>
            <w:tcW w:w="2880" w:type="dxa"/>
            <w:tcBorders>
              <w:bottom w:val="single" w:color="666666" w:sz="12" w:space="0"/>
            </w:tcBorders>
          </w:tcPr>
          <w:p w14:paraId="65BE4F3F">
            <w:pPr>
              <w:pStyle w:val="34"/>
              <w:spacing w:before="77"/>
              <w:ind w:left="251" w:right="37" w:hanging="12"/>
              <w:jc w:val="center"/>
              <w:rPr>
                <w:b/>
                <w:color w:val="2F5597" w:themeColor="accent1" w:themeShade="BF"/>
                <w:sz w:val="28"/>
              </w:rPr>
            </w:pPr>
            <w:r>
              <w:rPr>
                <w:b/>
                <w:color w:val="2F5597" w:themeColor="accent1" w:themeShade="BF"/>
                <w:spacing w:val="-2"/>
                <w:sz w:val="28"/>
              </w:rPr>
              <w:t xml:space="preserve">Component </w:t>
            </w:r>
            <w:r>
              <w:rPr>
                <w:b/>
                <w:color w:val="2F5597" w:themeColor="accent1" w:themeShade="BF"/>
                <w:sz w:val="28"/>
              </w:rPr>
              <w:t xml:space="preserve">of the </w:t>
            </w:r>
            <w:r>
              <w:rPr>
                <w:b/>
                <w:color w:val="2F5597" w:themeColor="accent1" w:themeShade="BF"/>
                <w:spacing w:val="-2"/>
                <w:sz w:val="28"/>
              </w:rPr>
              <w:t>PESTEL Framework</w:t>
            </w:r>
          </w:p>
        </w:tc>
        <w:tc>
          <w:tcPr>
            <w:tcW w:w="4230" w:type="dxa"/>
            <w:tcBorders>
              <w:bottom w:val="single" w:color="666666" w:sz="12" w:space="0"/>
            </w:tcBorders>
          </w:tcPr>
          <w:p w14:paraId="50F32344">
            <w:pPr>
              <w:pStyle w:val="34"/>
              <w:spacing w:before="238"/>
              <w:ind w:left="8"/>
              <w:jc w:val="center"/>
              <w:rPr>
                <w:b/>
                <w:color w:val="2F5597" w:themeColor="accent1" w:themeShade="BF"/>
                <w:sz w:val="28"/>
              </w:rPr>
            </w:pPr>
            <w:r>
              <w:rPr>
                <w:b/>
                <w:color w:val="2F5597" w:themeColor="accent1" w:themeShade="BF"/>
                <w:spacing w:val="-2"/>
                <w:sz w:val="28"/>
              </w:rPr>
              <w:t>Effect</w:t>
            </w:r>
          </w:p>
        </w:tc>
        <w:tc>
          <w:tcPr>
            <w:tcW w:w="4680" w:type="dxa"/>
            <w:tcBorders>
              <w:bottom w:val="single" w:color="666666" w:sz="12" w:space="0"/>
            </w:tcBorders>
          </w:tcPr>
          <w:p w14:paraId="1A9CB974">
            <w:pPr>
              <w:pStyle w:val="34"/>
              <w:spacing w:before="238"/>
              <w:ind w:left="565"/>
              <w:jc w:val="center"/>
              <w:rPr>
                <w:b/>
                <w:color w:val="2F5597" w:themeColor="accent1" w:themeShade="BF"/>
                <w:sz w:val="28"/>
              </w:rPr>
            </w:pPr>
            <w:r>
              <w:rPr>
                <w:b/>
                <w:color w:val="2F5597" w:themeColor="accent1" w:themeShade="BF"/>
                <w:sz w:val="28"/>
              </w:rPr>
              <w:t>Areas</w:t>
            </w:r>
            <w:r>
              <w:rPr>
                <w:b/>
                <w:color w:val="2F5597" w:themeColor="accent1" w:themeShade="BF"/>
                <w:spacing w:val="-4"/>
                <w:sz w:val="28"/>
              </w:rPr>
              <w:t xml:space="preserve"> </w:t>
            </w:r>
            <w:r>
              <w:rPr>
                <w:b/>
                <w:color w:val="2F5597" w:themeColor="accent1" w:themeShade="BF"/>
                <w:sz w:val="28"/>
              </w:rPr>
              <w:t xml:space="preserve">of </w:t>
            </w:r>
            <w:r>
              <w:rPr>
                <w:b/>
                <w:color w:val="2F5597" w:themeColor="accent1" w:themeShade="BF"/>
                <w:spacing w:val="-2"/>
                <w:sz w:val="28"/>
              </w:rPr>
              <w:t>Emphasis</w:t>
            </w:r>
          </w:p>
        </w:tc>
      </w:tr>
      <w:tr w14:paraId="7DEA8E11">
        <w:tblPrEx>
          <w:tblBorders>
            <w:top w:val="single" w:color="999999" w:sz="4" w:space="0"/>
            <w:left w:val="single" w:color="999999" w:sz="4" w:space="0"/>
            <w:bottom w:val="single" w:color="999999" w:sz="4" w:space="0"/>
            <w:right w:val="single" w:color="999999" w:sz="4" w:space="0"/>
            <w:insideH w:val="single" w:color="999999" w:sz="4" w:space="0"/>
            <w:insideV w:val="single" w:color="999999" w:sz="4" w:space="0"/>
          </w:tblBorders>
          <w:tblCellMar>
            <w:top w:w="0" w:type="dxa"/>
            <w:left w:w="0" w:type="dxa"/>
            <w:bottom w:w="0" w:type="dxa"/>
            <w:right w:w="0" w:type="dxa"/>
          </w:tblCellMar>
        </w:tblPrEx>
        <w:trPr>
          <w:trHeight w:val="3045" w:hRule="atLeast"/>
        </w:trPr>
        <w:tc>
          <w:tcPr>
            <w:tcW w:w="2880" w:type="dxa"/>
            <w:tcBorders>
              <w:top w:val="single" w:color="666666" w:sz="12" w:space="0"/>
            </w:tcBorders>
          </w:tcPr>
          <w:p w14:paraId="0DCC75D3">
            <w:pPr>
              <w:pStyle w:val="34"/>
              <w:ind w:left="0"/>
              <w:rPr>
                <w:sz w:val="28"/>
              </w:rPr>
            </w:pPr>
          </w:p>
          <w:p w14:paraId="77D0C56A">
            <w:pPr>
              <w:pStyle w:val="34"/>
              <w:ind w:left="0"/>
              <w:rPr>
                <w:sz w:val="28"/>
              </w:rPr>
            </w:pPr>
          </w:p>
          <w:p w14:paraId="1F326254">
            <w:pPr>
              <w:pStyle w:val="34"/>
              <w:ind w:left="0"/>
              <w:rPr>
                <w:sz w:val="28"/>
              </w:rPr>
            </w:pPr>
          </w:p>
          <w:p w14:paraId="6AF2FCDE">
            <w:pPr>
              <w:pStyle w:val="34"/>
              <w:spacing w:before="12"/>
              <w:ind w:left="0"/>
              <w:rPr>
                <w:b/>
                <w:bCs/>
                <w:color w:val="2F5597" w:themeColor="accent1" w:themeShade="BF"/>
                <w:sz w:val="28"/>
              </w:rPr>
            </w:pPr>
          </w:p>
          <w:p w14:paraId="06DBAE03">
            <w:pPr>
              <w:pStyle w:val="34"/>
              <w:ind w:left="9" w:right="2"/>
              <w:jc w:val="center"/>
              <w:rPr>
                <w:sz w:val="28"/>
              </w:rPr>
            </w:pPr>
            <w:r>
              <w:rPr>
                <w:b/>
                <w:bCs/>
                <w:color w:val="2F5597" w:themeColor="accent1" w:themeShade="BF"/>
                <w:spacing w:val="-2"/>
                <w:sz w:val="28"/>
              </w:rPr>
              <w:t>Technological</w:t>
            </w:r>
          </w:p>
        </w:tc>
        <w:tc>
          <w:tcPr>
            <w:tcW w:w="4230" w:type="dxa"/>
            <w:tcBorders>
              <w:top w:val="single" w:color="666666" w:sz="12" w:space="0"/>
            </w:tcBorders>
          </w:tcPr>
          <w:p w14:paraId="34AF6928">
            <w:pPr>
              <w:pStyle w:val="34"/>
              <w:spacing w:before="13" w:line="360" w:lineRule="auto"/>
              <w:ind w:left="0"/>
              <w:jc w:val="both"/>
              <w:rPr>
                <w:sz w:val="24"/>
                <w:szCs w:val="24"/>
              </w:rPr>
            </w:pPr>
          </w:p>
          <w:p w14:paraId="4861E29F">
            <w:pPr>
              <w:pStyle w:val="34"/>
              <w:spacing w:line="360" w:lineRule="auto"/>
              <w:ind w:right="97"/>
              <w:jc w:val="both"/>
              <w:rPr>
                <w:sz w:val="24"/>
                <w:szCs w:val="24"/>
              </w:rPr>
            </w:pPr>
            <w:r>
              <w:rPr>
                <w:sz w:val="24"/>
                <w:szCs w:val="24"/>
              </w:rPr>
              <w:t>Technological innovation have increased customer expectations. In addition, threats from Fin Tech companies and other similar banks have forced continuous technological innovation.</w:t>
            </w:r>
          </w:p>
        </w:tc>
        <w:tc>
          <w:tcPr>
            <w:tcW w:w="4680" w:type="dxa"/>
            <w:tcBorders>
              <w:top w:val="single" w:color="666666" w:sz="12" w:space="0"/>
            </w:tcBorders>
          </w:tcPr>
          <w:p w14:paraId="2E932B8E">
            <w:pPr>
              <w:pStyle w:val="34"/>
              <w:numPr>
                <w:ilvl w:val="0"/>
                <w:numId w:val="26"/>
              </w:numPr>
              <w:tabs>
                <w:tab w:val="left" w:pos="467"/>
              </w:tabs>
              <w:spacing w:before="3" w:line="360" w:lineRule="auto"/>
              <w:ind w:right="99"/>
              <w:jc w:val="both"/>
              <w:rPr>
                <w:sz w:val="24"/>
                <w:szCs w:val="24"/>
              </w:rPr>
            </w:pPr>
            <w:r>
              <w:rPr>
                <w:sz w:val="24"/>
                <w:szCs w:val="24"/>
              </w:rPr>
              <w:t>Significant investments in technology, as well as an increased focus on the digitization of banking solutions without compromising security.</w:t>
            </w:r>
          </w:p>
          <w:p w14:paraId="5120E040">
            <w:pPr>
              <w:pStyle w:val="34"/>
              <w:tabs>
                <w:tab w:val="left" w:pos="467"/>
              </w:tabs>
              <w:spacing w:before="3" w:line="360" w:lineRule="auto"/>
              <w:ind w:left="827" w:right="99"/>
              <w:jc w:val="both"/>
              <w:rPr>
                <w:sz w:val="24"/>
                <w:szCs w:val="24"/>
              </w:rPr>
            </w:pPr>
          </w:p>
          <w:p w14:paraId="1F82F480">
            <w:pPr>
              <w:pStyle w:val="34"/>
              <w:numPr>
                <w:ilvl w:val="0"/>
                <w:numId w:val="26"/>
              </w:numPr>
              <w:tabs>
                <w:tab w:val="left" w:pos="467"/>
              </w:tabs>
              <w:spacing w:before="3" w:line="360" w:lineRule="auto"/>
              <w:ind w:right="99"/>
              <w:jc w:val="both"/>
              <w:rPr>
                <w:sz w:val="24"/>
                <w:szCs w:val="24"/>
              </w:rPr>
            </w:pPr>
            <w:r>
              <w:rPr>
                <w:sz w:val="24"/>
                <w:szCs w:val="24"/>
              </w:rPr>
              <w:t>Features to stay ahead of competitors</w:t>
            </w:r>
          </w:p>
        </w:tc>
      </w:tr>
      <w:tr w14:paraId="77A442F6">
        <w:tblPrEx>
          <w:tblBorders>
            <w:top w:val="single" w:color="999999" w:sz="4" w:space="0"/>
            <w:left w:val="single" w:color="999999" w:sz="4" w:space="0"/>
            <w:bottom w:val="single" w:color="999999" w:sz="4" w:space="0"/>
            <w:right w:val="single" w:color="999999" w:sz="4" w:space="0"/>
            <w:insideH w:val="single" w:color="999999" w:sz="4" w:space="0"/>
            <w:insideV w:val="single" w:color="999999" w:sz="4" w:space="0"/>
          </w:tblBorders>
          <w:tblCellMar>
            <w:top w:w="0" w:type="dxa"/>
            <w:left w:w="0" w:type="dxa"/>
            <w:bottom w:w="0" w:type="dxa"/>
            <w:right w:w="0" w:type="dxa"/>
          </w:tblCellMar>
        </w:tblPrEx>
        <w:trPr>
          <w:trHeight w:val="4714" w:hRule="atLeast"/>
        </w:trPr>
        <w:tc>
          <w:tcPr>
            <w:tcW w:w="2880" w:type="dxa"/>
          </w:tcPr>
          <w:p w14:paraId="2A590B87">
            <w:pPr>
              <w:pStyle w:val="34"/>
              <w:ind w:left="0"/>
              <w:rPr>
                <w:b/>
                <w:bCs/>
                <w:color w:val="2F5597" w:themeColor="accent1" w:themeShade="BF"/>
                <w:sz w:val="28"/>
              </w:rPr>
            </w:pPr>
          </w:p>
          <w:p w14:paraId="351BFC81">
            <w:pPr>
              <w:pStyle w:val="34"/>
              <w:ind w:left="0"/>
              <w:rPr>
                <w:b/>
                <w:bCs/>
                <w:color w:val="2F5597" w:themeColor="accent1" w:themeShade="BF"/>
                <w:sz w:val="28"/>
              </w:rPr>
            </w:pPr>
          </w:p>
          <w:p w14:paraId="0DB2BF20">
            <w:pPr>
              <w:pStyle w:val="34"/>
              <w:ind w:left="0"/>
              <w:rPr>
                <w:b/>
                <w:bCs/>
                <w:color w:val="2F5597" w:themeColor="accent1" w:themeShade="BF"/>
                <w:sz w:val="28"/>
              </w:rPr>
            </w:pPr>
          </w:p>
          <w:p w14:paraId="1D5AF56F">
            <w:pPr>
              <w:pStyle w:val="34"/>
              <w:ind w:left="0"/>
              <w:rPr>
                <w:b/>
                <w:bCs/>
                <w:color w:val="2F5597" w:themeColor="accent1" w:themeShade="BF"/>
                <w:sz w:val="28"/>
              </w:rPr>
            </w:pPr>
          </w:p>
          <w:p w14:paraId="45866FC0">
            <w:pPr>
              <w:pStyle w:val="34"/>
              <w:ind w:left="0"/>
              <w:rPr>
                <w:b/>
                <w:bCs/>
                <w:color w:val="2F5597" w:themeColor="accent1" w:themeShade="BF"/>
                <w:sz w:val="28"/>
              </w:rPr>
            </w:pPr>
          </w:p>
          <w:p w14:paraId="5179FD14">
            <w:pPr>
              <w:pStyle w:val="34"/>
              <w:spacing w:before="175"/>
              <w:ind w:left="0"/>
              <w:rPr>
                <w:b/>
                <w:bCs/>
                <w:color w:val="2F5597" w:themeColor="accent1" w:themeShade="BF"/>
                <w:sz w:val="28"/>
              </w:rPr>
            </w:pPr>
          </w:p>
          <w:p w14:paraId="4FEECA6C">
            <w:pPr>
              <w:pStyle w:val="34"/>
              <w:ind w:left="9" w:right="3"/>
              <w:jc w:val="center"/>
              <w:rPr>
                <w:b/>
                <w:bCs/>
                <w:color w:val="2F5597" w:themeColor="accent1" w:themeShade="BF"/>
                <w:sz w:val="28"/>
              </w:rPr>
            </w:pPr>
            <w:r>
              <w:rPr>
                <w:b/>
                <w:bCs/>
                <w:color w:val="2F5597" w:themeColor="accent1" w:themeShade="BF"/>
                <w:spacing w:val="-2"/>
                <w:sz w:val="28"/>
              </w:rPr>
              <w:t>Environmental</w:t>
            </w:r>
          </w:p>
        </w:tc>
        <w:tc>
          <w:tcPr>
            <w:tcW w:w="4230" w:type="dxa"/>
          </w:tcPr>
          <w:p w14:paraId="16D86921">
            <w:pPr>
              <w:pStyle w:val="34"/>
              <w:spacing w:line="360" w:lineRule="auto"/>
              <w:ind w:left="0"/>
              <w:jc w:val="both"/>
              <w:rPr>
                <w:sz w:val="24"/>
                <w:szCs w:val="24"/>
              </w:rPr>
            </w:pPr>
          </w:p>
          <w:p w14:paraId="0745CCF1">
            <w:pPr>
              <w:pStyle w:val="34"/>
              <w:spacing w:before="174" w:line="360" w:lineRule="auto"/>
              <w:ind w:left="0"/>
              <w:jc w:val="both"/>
              <w:rPr>
                <w:sz w:val="24"/>
                <w:szCs w:val="24"/>
              </w:rPr>
            </w:pPr>
          </w:p>
          <w:p w14:paraId="2AF705B3">
            <w:pPr>
              <w:pStyle w:val="34"/>
              <w:spacing w:before="1" w:line="360" w:lineRule="auto"/>
              <w:ind w:right="99"/>
              <w:jc w:val="both"/>
              <w:rPr>
                <w:sz w:val="24"/>
                <w:szCs w:val="24"/>
              </w:rPr>
            </w:pPr>
            <w:r>
              <w:rPr>
                <w:sz w:val="24"/>
                <w:szCs w:val="24"/>
              </w:rPr>
              <w:t xml:space="preserve">Sustainable financing, including green finance, is the demand of the time, which has been promoted by financial institutions and global development. </w:t>
            </w:r>
            <w:r>
              <w:rPr>
                <w:color w:val="000000"/>
                <w:sz w:val="24"/>
                <w:szCs w:val="24"/>
                <w:shd w:val="clear" w:color="auto" w:fill="FFFFFF"/>
              </w:rPr>
              <w:t>Furthermore, strict regulatory adherence and reporting are already established for environmental concerns.</w:t>
            </w:r>
          </w:p>
        </w:tc>
        <w:tc>
          <w:tcPr>
            <w:tcW w:w="4680" w:type="dxa"/>
          </w:tcPr>
          <w:p w14:paraId="1B84B3BC">
            <w:pPr>
              <w:pStyle w:val="10"/>
              <w:numPr>
                <w:ilvl w:val="0"/>
                <w:numId w:val="27"/>
              </w:numPr>
              <w:spacing w:line="360" w:lineRule="auto"/>
              <w:jc w:val="both"/>
              <w:rPr>
                <w:sz w:val="24"/>
                <w:szCs w:val="24"/>
              </w:rPr>
            </w:pPr>
            <w:r>
              <w:rPr>
                <w:sz w:val="24"/>
                <w:szCs w:val="24"/>
              </w:rPr>
              <w:t>Focus on reducing your carbon footprint by consuming less services such as water, electricity, fuel, paper, etc. and minimize the generation of waste from daily business operations.</w:t>
            </w:r>
          </w:p>
          <w:p w14:paraId="2EBF1A33">
            <w:pPr>
              <w:pStyle w:val="10"/>
              <w:spacing w:line="360" w:lineRule="auto"/>
              <w:jc w:val="both"/>
              <w:rPr>
                <w:sz w:val="24"/>
                <w:szCs w:val="24"/>
              </w:rPr>
            </w:pPr>
          </w:p>
          <w:p w14:paraId="02B86917">
            <w:pPr>
              <w:pStyle w:val="10"/>
              <w:numPr>
                <w:ilvl w:val="0"/>
                <w:numId w:val="27"/>
              </w:numPr>
              <w:spacing w:line="360" w:lineRule="auto"/>
              <w:jc w:val="both"/>
              <w:rPr>
                <w:sz w:val="24"/>
                <w:szCs w:val="24"/>
              </w:rPr>
            </w:pPr>
            <w:r>
              <w:rPr>
                <w:sz w:val="24"/>
                <w:szCs w:val="24"/>
              </w:rPr>
              <w:t>Search for environmentally friendly projects and establish a robust environmental screening procedure during project evaluation.</w:t>
            </w:r>
          </w:p>
        </w:tc>
      </w:tr>
      <w:tr w14:paraId="7EBC63F2">
        <w:tblPrEx>
          <w:tblBorders>
            <w:top w:val="single" w:color="999999" w:sz="4" w:space="0"/>
            <w:left w:val="single" w:color="999999" w:sz="4" w:space="0"/>
            <w:bottom w:val="single" w:color="999999" w:sz="4" w:space="0"/>
            <w:right w:val="single" w:color="999999" w:sz="4" w:space="0"/>
            <w:insideH w:val="single" w:color="999999" w:sz="4" w:space="0"/>
            <w:insideV w:val="single" w:color="999999" w:sz="4" w:space="0"/>
          </w:tblBorders>
          <w:tblCellMar>
            <w:top w:w="0" w:type="dxa"/>
            <w:left w:w="0" w:type="dxa"/>
            <w:bottom w:w="0" w:type="dxa"/>
            <w:right w:w="0" w:type="dxa"/>
          </w:tblCellMar>
        </w:tblPrEx>
        <w:trPr>
          <w:trHeight w:val="3695" w:hRule="atLeast"/>
        </w:trPr>
        <w:tc>
          <w:tcPr>
            <w:tcW w:w="2880" w:type="dxa"/>
          </w:tcPr>
          <w:p w14:paraId="73A9CCA1">
            <w:pPr>
              <w:pStyle w:val="34"/>
              <w:ind w:left="0"/>
              <w:rPr>
                <w:b/>
                <w:bCs/>
                <w:color w:val="2F5597" w:themeColor="accent1" w:themeShade="BF"/>
                <w:sz w:val="28"/>
              </w:rPr>
            </w:pPr>
          </w:p>
          <w:p w14:paraId="541C3798">
            <w:pPr>
              <w:pStyle w:val="34"/>
              <w:ind w:left="0"/>
              <w:rPr>
                <w:b/>
                <w:bCs/>
                <w:color w:val="2F5597" w:themeColor="accent1" w:themeShade="BF"/>
                <w:sz w:val="28"/>
              </w:rPr>
            </w:pPr>
          </w:p>
          <w:p w14:paraId="598DACD7">
            <w:pPr>
              <w:pStyle w:val="34"/>
              <w:ind w:left="0"/>
              <w:rPr>
                <w:b/>
                <w:bCs/>
                <w:color w:val="2F5597" w:themeColor="accent1" w:themeShade="BF"/>
                <w:sz w:val="28"/>
              </w:rPr>
            </w:pPr>
          </w:p>
          <w:p w14:paraId="2B2CA027">
            <w:pPr>
              <w:pStyle w:val="34"/>
              <w:ind w:left="0"/>
              <w:rPr>
                <w:b/>
                <w:bCs/>
                <w:color w:val="2F5597" w:themeColor="accent1" w:themeShade="BF"/>
                <w:sz w:val="28"/>
              </w:rPr>
            </w:pPr>
          </w:p>
          <w:p w14:paraId="6A08CF28">
            <w:pPr>
              <w:pStyle w:val="34"/>
              <w:spacing w:before="3"/>
              <w:ind w:left="0"/>
              <w:rPr>
                <w:b/>
                <w:bCs/>
                <w:color w:val="2F5597" w:themeColor="accent1" w:themeShade="BF"/>
                <w:sz w:val="28"/>
              </w:rPr>
            </w:pPr>
          </w:p>
          <w:p w14:paraId="6F002D4F">
            <w:pPr>
              <w:pStyle w:val="34"/>
              <w:ind w:left="9"/>
              <w:jc w:val="center"/>
              <w:rPr>
                <w:b/>
                <w:bCs/>
                <w:color w:val="2F5597" w:themeColor="accent1" w:themeShade="BF"/>
                <w:sz w:val="28"/>
              </w:rPr>
            </w:pPr>
            <w:r>
              <w:rPr>
                <w:b/>
                <w:bCs/>
                <w:color w:val="2F5597" w:themeColor="accent1" w:themeShade="BF"/>
                <w:spacing w:val="-4"/>
                <w:sz w:val="28"/>
              </w:rPr>
              <w:t>Legal</w:t>
            </w:r>
          </w:p>
        </w:tc>
        <w:tc>
          <w:tcPr>
            <w:tcW w:w="4230" w:type="dxa"/>
          </w:tcPr>
          <w:p w14:paraId="74D73299">
            <w:pPr>
              <w:pStyle w:val="34"/>
              <w:spacing w:line="360" w:lineRule="auto"/>
              <w:ind w:left="0"/>
              <w:jc w:val="both"/>
              <w:rPr>
                <w:sz w:val="24"/>
                <w:szCs w:val="24"/>
              </w:rPr>
            </w:pPr>
          </w:p>
          <w:p w14:paraId="7EBCFE01">
            <w:pPr>
              <w:pStyle w:val="34"/>
              <w:spacing w:line="360" w:lineRule="auto"/>
              <w:ind w:left="0"/>
              <w:jc w:val="both"/>
              <w:rPr>
                <w:sz w:val="24"/>
                <w:szCs w:val="24"/>
              </w:rPr>
            </w:pPr>
          </w:p>
          <w:p w14:paraId="33697841">
            <w:pPr>
              <w:pStyle w:val="34"/>
              <w:spacing w:line="360" w:lineRule="auto"/>
              <w:ind w:left="0"/>
              <w:jc w:val="both"/>
              <w:rPr>
                <w:sz w:val="24"/>
                <w:szCs w:val="24"/>
              </w:rPr>
            </w:pPr>
          </w:p>
          <w:p w14:paraId="7037343F">
            <w:pPr>
              <w:pStyle w:val="34"/>
              <w:spacing w:before="164" w:line="360" w:lineRule="auto"/>
              <w:ind w:left="0"/>
              <w:jc w:val="both"/>
              <w:rPr>
                <w:sz w:val="24"/>
                <w:szCs w:val="24"/>
              </w:rPr>
            </w:pPr>
          </w:p>
          <w:p w14:paraId="10DC3E8A">
            <w:pPr>
              <w:pStyle w:val="34"/>
              <w:spacing w:line="360" w:lineRule="auto"/>
              <w:jc w:val="both"/>
              <w:rPr>
                <w:sz w:val="24"/>
                <w:szCs w:val="24"/>
              </w:rPr>
            </w:pPr>
            <w:r>
              <w:rPr>
                <w:color w:val="000000"/>
                <w:sz w:val="24"/>
                <w:szCs w:val="24"/>
                <w:shd w:val="clear" w:color="auto" w:fill="FFFFFF"/>
              </w:rPr>
              <w:t>Rules and upgraded rules are set to be crucial in the upcoming days.</w:t>
            </w:r>
          </w:p>
        </w:tc>
        <w:tc>
          <w:tcPr>
            <w:tcW w:w="4680" w:type="dxa"/>
          </w:tcPr>
          <w:p w14:paraId="04099597">
            <w:pPr>
              <w:pStyle w:val="34"/>
              <w:spacing w:line="360" w:lineRule="auto"/>
              <w:ind w:left="467" w:right="99"/>
              <w:jc w:val="both"/>
              <w:rPr>
                <w:sz w:val="24"/>
                <w:szCs w:val="24"/>
              </w:rPr>
            </w:pPr>
            <w:r>
              <w:rPr>
                <w:color w:val="000000"/>
                <w:sz w:val="24"/>
                <w:szCs w:val="24"/>
                <w:shd w:val="clear" w:color="auto" w:fill="FFFFFF"/>
              </w:rPr>
              <w:t>Adhere to the rules of the Banking Companies Act, 1991 (revised in 2013), WB circulars and instructions, country's list of regulations and securities laws, Companies Act, 1994; alongside the Income Tax Ordinance and Rules, 1984 and the Value Added Tax Act and Rules, 1991.</w:t>
            </w:r>
          </w:p>
        </w:tc>
      </w:tr>
    </w:tbl>
    <w:p w14:paraId="64A57475">
      <w:pPr>
        <w:spacing w:line="322" w:lineRule="exact"/>
        <w:jc w:val="both"/>
        <w:rPr>
          <w:sz w:val="28"/>
        </w:rPr>
        <w:sectPr>
          <w:pgSz w:w="12240" w:h="15840"/>
          <w:pgMar w:top="1420" w:right="1020" w:bottom="280" w:left="940" w:header="720" w:footer="720" w:gutter="0"/>
          <w:cols w:space="720" w:num="1"/>
        </w:sectPr>
      </w:pPr>
    </w:p>
    <w:p w14:paraId="3E077721">
      <w:pPr>
        <w:pStyle w:val="10"/>
        <w:rPr>
          <w:sz w:val="56"/>
        </w:rPr>
      </w:pPr>
    </w:p>
    <w:p w14:paraId="3F71FEF6">
      <w:pPr>
        <w:pStyle w:val="10"/>
        <w:rPr>
          <w:sz w:val="56"/>
        </w:rPr>
      </w:pPr>
    </w:p>
    <w:p w14:paraId="134EF245">
      <w:pPr>
        <w:pStyle w:val="10"/>
        <w:rPr>
          <w:sz w:val="56"/>
        </w:rPr>
      </w:pPr>
    </w:p>
    <w:p w14:paraId="56B0FECE">
      <w:pPr>
        <w:pStyle w:val="10"/>
        <w:rPr>
          <w:sz w:val="56"/>
        </w:rPr>
      </w:pPr>
    </w:p>
    <w:p w14:paraId="5F2C1873">
      <w:pPr>
        <w:pStyle w:val="10"/>
        <w:rPr>
          <w:sz w:val="56"/>
        </w:rPr>
      </w:pPr>
    </w:p>
    <w:p w14:paraId="39B2D808">
      <w:pPr>
        <w:pStyle w:val="10"/>
        <w:rPr>
          <w:sz w:val="56"/>
        </w:rPr>
      </w:pPr>
    </w:p>
    <w:p w14:paraId="543CDCBD">
      <w:pPr>
        <w:pStyle w:val="10"/>
        <w:spacing w:before="31"/>
        <w:rPr>
          <w:sz w:val="56"/>
        </w:rPr>
        <w:sectPr>
          <w:pgSz w:w="12240" w:h="15840"/>
          <w:pgMar w:top="1820" w:right="1020" w:bottom="280" w:left="940" w:header="720" w:footer="720" w:gutter="0"/>
          <w:cols w:space="720" w:num="1"/>
        </w:sectPr>
      </w:pPr>
      <w:r>
        <w:rPr>
          <w:b/>
          <w:bCs/>
          <w:color w:val="2F5597" w:themeColor="accent1" w:themeShade="BF"/>
        </w:rPr>
        <mc:AlternateContent>
          <mc:Choice Requires="wps">
            <w:drawing>
              <wp:anchor distT="0" distB="0" distL="114300" distR="114300" simplePos="0" relativeHeight="251678720" behindDoc="0" locked="0" layoutInCell="1" allowOverlap="1">
                <wp:simplePos x="0" y="0"/>
                <wp:positionH relativeFrom="column">
                  <wp:posOffset>-122555</wp:posOffset>
                </wp:positionH>
                <wp:positionV relativeFrom="paragraph">
                  <wp:posOffset>775970</wp:posOffset>
                </wp:positionV>
                <wp:extent cx="7027545" cy="3945255"/>
                <wp:effectExtent l="0" t="0" r="21590" b="17145"/>
                <wp:wrapNone/>
                <wp:docPr id="10" name="Rectangle: Rounded Corners 10"/>
                <wp:cNvGraphicFramePr/>
                <a:graphic xmlns:a="http://schemas.openxmlformats.org/drawingml/2006/main">
                  <a:graphicData uri="http://schemas.microsoft.com/office/word/2010/wordprocessingShape">
                    <wps:wsp>
                      <wps:cNvSpPr/>
                      <wps:spPr>
                        <a:xfrm>
                          <a:off x="0" y="0"/>
                          <a:ext cx="7027333" cy="3945467"/>
                        </a:xfrm>
                        <a:prstGeom prst="roundRect">
                          <a:avLst/>
                        </a:prstGeom>
                        <a:solidFill>
                          <a:schemeClr val="accent5">
                            <a:lumMod val="20000"/>
                            <a:lumOff val="80000"/>
                          </a:schemeClr>
                        </a:solidFill>
                      </wps:spPr>
                      <wps:style>
                        <a:lnRef idx="1">
                          <a:schemeClr val="accent5"/>
                        </a:lnRef>
                        <a:fillRef idx="2">
                          <a:schemeClr val="accent5"/>
                        </a:fillRef>
                        <a:effectRef idx="1">
                          <a:schemeClr val="accent5"/>
                        </a:effectRef>
                        <a:fontRef idx="minor">
                          <a:schemeClr val="dk1"/>
                        </a:fontRef>
                      </wps:style>
                      <wps:txbx>
                        <w:txbxContent>
                          <w:p w14:paraId="5422D8D0">
                            <w:pPr>
                              <w:pStyle w:val="3"/>
                              <w:numPr>
                                <w:ilvl w:val="0"/>
                                <w:numId w:val="28"/>
                              </w:numPr>
                              <w:tabs>
                                <w:tab w:val="left" w:pos="1618"/>
                              </w:tabs>
                              <w:jc w:val="center"/>
                              <w:rPr>
                                <w:b/>
                                <w:bCs/>
                                <w:color w:val="2F5597" w:themeColor="accent1" w:themeShade="BF"/>
                                <w:sz w:val="72"/>
                                <w:szCs w:val="72"/>
                              </w:rPr>
                            </w:pPr>
                            <w:r>
                              <w:rPr>
                                <w:b/>
                                <w:bCs/>
                                <w:color w:val="2F5597" w:themeColor="accent1" w:themeShade="BF"/>
                                <w:spacing w:val="-2"/>
                                <w:sz w:val="72"/>
                                <w:szCs w:val="72"/>
                              </w:rPr>
                              <w:t>Findings and Analysis of the study</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id="Rectangle: Rounded Corners 10" o:spid="_x0000_s1026" o:spt="2" style="position:absolute;left:0pt;margin-left:-9.65pt;margin-top:61.1pt;height:310.65pt;width:553.35pt;z-index:251678720;v-text-anchor:middle;mso-width-relative:page;mso-height-relative:page;" fillcolor="#DEEBF7 [664]" filled="t" stroked="t" coordsize="21600,21600" arcsize="0.166666666666667" o:gfxdata="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">
                <v:fill on="t" focussize="0,0"/>
                <v:stroke weight="0.5pt" color="#5B9BD5 [3208]" miterlimit="8" joinstyle="miter"/>
                <v:imagedata o:title=""/>
                <o:lock v:ext="edit" aspectratio="f"/>
                <v:textbox>
                  <w:txbxContent>
                    <w:p w14:paraId="5422D8D0">
                      <w:pPr>
                        <w:pStyle w:val="3"/>
                        <w:numPr>
                          <w:ilvl w:val="0"/>
                          <w:numId w:val="28"/>
                        </w:numPr>
                        <w:tabs>
                          <w:tab w:val="left" w:pos="1618"/>
                        </w:tabs>
                        <w:jc w:val="center"/>
                        <w:rPr>
                          <w:b/>
                          <w:bCs/>
                          <w:color w:val="2F5597" w:themeColor="accent1" w:themeShade="BF"/>
                          <w:sz w:val="72"/>
                          <w:szCs w:val="72"/>
                        </w:rPr>
                      </w:pPr>
                      <w:r>
                        <w:rPr>
                          <w:b/>
                          <w:bCs/>
                          <w:color w:val="2F5597" w:themeColor="accent1" w:themeShade="BF"/>
                          <w:spacing w:val="-2"/>
                          <w:sz w:val="72"/>
                          <w:szCs w:val="72"/>
                        </w:rPr>
                        <w:t>Findings and Analysis of the study</w:t>
                      </w:r>
                    </w:p>
                  </w:txbxContent>
                </v:textbox>
              </v:roundrect>
            </w:pict>
          </mc:Fallback>
        </mc:AlternateContent>
      </w:r>
    </w:p>
    <w:p w14:paraId="17B0926B">
      <w:pPr>
        <w:pStyle w:val="10"/>
        <w:spacing w:line="360" w:lineRule="auto"/>
        <w:ind w:left="500" w:right="416"/>
        <w:jc w:val="both"/>
        <w:rPr>
          <w:spacing w:val="-4"/>
          <w:sz w:val="24"/>
          <w:szCs w:val="24"/>
        </w:rPr>
      </w:pPr>
      <w:r>
        <w:rPr>
          <w:color w:val="000000"/>
          <w:sz w:val="24"/>
          <w:szCs w:val="24"/>
          <w:shd w:val="clear" w:color="auto" w:fill="FFFFFF"/>
        </w:rPr>
        <w:t>The NCC Bank PLC abides by the International Financial Reporting Standards (IFRS) as required by the Institute of Chartered Accountants of Bangladesh (ICAB). However, not all IFRS standards directly affect the financial statements of banks, as some are more suitable for public companies and SMEs. NCC Bank PLC, functioning as a commercial bank, strives to follow the most appropriate standards in its activities.</w:t>
      </w:r>
    </w:p>
    <w:p w14:paraId="6BEDC30C">
      <w:pPr>
        <w:pStyle w:val="10"/>
        <w:spacing w:line="360" w:lineRule="auto"/>
        <w:ind w:left="500" w:right="416"/>
        <w:jc w:val="both"/>
        <w:rPr>
          <w:spacing w:val="-4"/>
          <w:sz w:val="24"/>
          <w:szCs w:val="24"/>
        </w:rPr>
      </w:pPr>
      <w:r>
        <w:rPr>
          <w:color w:val="000000"/>
          <w:sz w:val="24"/>
          <w:szCs w:val="24"/>
          <w:shd w:val="clear" w:color="auto" w:fill="FFFFFF"/>
        </w:rPr>
        <w:t>The International Accounting Standards Committee (IASC) released international accounting standards, referred to as IAS, between the years 1973 and 2001.</w:t>
      </w:r>
      <w:r>
        <w:rPr>
          <w:rFonts w:ascii="Segoe UI" w:hAnsi="Segoe UI" w:cs="Segoe UI"/>
          <w:color w:val="000000"/>
          <w:sz w:val="24"/>
          <w:szCs w:val="24"/>
          <w:shd w:val="clear" w:color="auto" w:fill="FFFFFF"/>
        </w:rPr>
        <w:t xml:space="preserve"> </w:t>
      </w:r>
      <w:r>
        <w:rPr>
          <w:color w:val="000000"/>
          <w:sz w:val="24"/>
          <w:szCs w:val="24"/>
          <w:shd w:val="clear" w:color="auto" w:fill="FFFFFF"/>
        </w:rPr>
        <w:t>Starting in 2001, the IASB, which took over from the IASC, started releasing IFRS, also known as international financial reporting standards. Even though IFRS reflects updated guidelines based on current trends in business practices and financial reporting, IAS is still applicable to traditional accounting principles that are still in use today.</w:t>
      </w:r>
    </w:p>
    <w:p w14:paraId="1B609BB2">
      <w:pPr>
        <w:pStyle w:val="10"/>
        <w:spacing w:line="360" w:lineRule="auto"/>
        <w:ind w:left="500" w:right="416"/>
        <w:jc w:val="both"/>
        <w:rPr>
          <w:spacing w:val="-4"/>
          <w:sz w:val="24"/>
          <w:szCs w:val="24"/>
        </w:rPr>
      </w:pPr>
    </w:p>
    <w:p w14:paraId="109A09C1">
      <w:pPr>
        <w:pStyle w:val="10"/>
        <w:spacing w:line="360" w:lineRule="auto"/>
        <w:ind w:left="500" w:right="416"/>
        <w:jc w:val="both"/>
        <w:rPr>
          <w:spacing w:val="-4"/>
          <w:sz w:val="24"/>
          <w:szCs w:val="24"/>
        </w:rPr>
      </w:pPr>
      <w:r>
        <w:rPr>
          <w:spacing w:val="-4"/>
          <w:sz w:val="24"/>
          <w:szCs w:val="24"/>
        </w:rPr>
        <w:t>Technically, IAS and IFRS are similar, with IFRS incorporating updates and improvements based on changes in the global financial landscape over the past two decades. The new standards are published as IFRS and in the event of a conflict between an existing IAS and a new IFRS, the IFRS takes precedence. This ensures that the latest accounting rules are followed. An important difference is that the IAS standards were developed to reflect accounting practices before the 2000s, while the IFRS standards are designed to meet the most contemporary accounting challenges and business dynamics. However, the two frameworks complement each other and NCC Bank's compliance with these standards ensures the transparency, reliability, and global comparability of its financial reports.</w:t>
      </w:r>
    </w:p>
    <w:p w14:paraId="3B6A4501">
      <w:pPr>
        <w:pStyle w:val="10"/>
        <w:spacing w:line="360" w:lineRule="auto"/>
        <w:ind w:left="500" w:right="416"/>
        <w:jc w:val="both"/>
        <w:rPr>
          <w:sz w:val="24"/>
          <w:szCs w:val="24"/>
        </w:rPr>
      </w:pPr>
    </w:p>
    <w:p w14:paraId="562AE40F">
      <w:pPr>
        <w:pStyle w:val="10"/>
        <w:spacing w:line="360" w:lineRule="auto"/>
        <w:ind w:right="416"/>
        <w:jc w:val="both"/>
      </w:pPr>
    </w:p>
    <w:p w14:paraId="1B51F313">
      <w:pPr>
        <w:pStyle w:val="10"/>
        <w:spacing w:line="360" w:lineRule="auto"/>
        <w:ind w:right="416"/>
        <w:jc w:val="both"/>
      </w:pPr>
    </w:p>
    <w:p w14:paraId="00227816">
      <w:pPr>
        <w:pStyle w:val="10"/>
        <w:spacing w:line="360" w:lineRule="auto"/>
        <w:ind w:right="416"/>
        <w:jc w:val="both"/>
      </w:pPr>
    </w:p>
    <w:p w14:paraId="372490E8">
      <w:pPr>
        <w:pStyle w:val="6"/>
        <w:tabs>
          <w:tab w:val="left" w:pos="991"/>
        </w:tabs>
        <w:spacing w:before="166"/>
        <w:ind w:left="991" w:firstLine="0"/>
        <w:jc w:val="both"/>
        <w:rPr>
          <w:color w:val="525252"/>
        </w:rPr>
      </w:pPr>
    </w:p>
    <w:p w14:paraId="4CFA35D2">
      <w:pPr>
        <w:pStyle w:val="6"/>
        <w:numPr>
          <w:ilvl w:val="1"/>
          <w:numId w:val="29"/>
        </w:numPr>
        <w:tabs>
          <w:tab w:val="left" w:pos="991"/>
        </w:tabs>
        <w:spacing w:before="166"/>
        <w:rPr>
          <w:color w:val="525252"/>
          <w:sz w:val="24"/>
          <w:szCs w:val="24"/>
        </w:rPr>
      </w:pPr>
      <w:r>
        <w:rPr>
          <w:color w:val="2F5597" w:themeColor="accent1" w:themeShade="BF"/>
        </w:rPr>
        <w:t>Data</w:t>
      </w:r>
      <w:r>
        <w:rPr>
          <w:color w:val="2F5597" w:themeColor="accent1" w:themeShade="BF"/>
          <w:spacing w:val="-5"/>
        </w:rPr>
        <w:t xml:space="preserve"> </w:t>
      </w:r>
      <w:r>
        <w:rPr>
          <w:color w:val="2F5597" w:themeColor="accent1" w:themeShade="BF"/>
        </w:rPr>
        <w:t>Analysis</w:t>
      </w:r>
      <w:r>
        <w:rPr>
          <w:color w:val="2F5597" w:themeColor="accent1" w:themeShade="BF"/>
          <w:spacing w:val="-7"/>
        </w:rPr>
        <w:t xml:space="preserve"> </w:t>
      </w:r>
      <w:r>
        <w:rPr>
          <w:color w:val="2F5597" w:themeColor="accent1" w:themeShade="BF"/>
        </w:rPr>
        <w:t>and</w:t>
      </w:r>
      <w:r>
        <w:rPr>
          <w:color w:val="2F5597" w:themeColor="accent1" w:themeShade="BF"/>
          <w:spacing w:val="-6"/>
        </w:rPr>
        <w:t xml:space="preserve"> </w:t>
      </w:r>
      <w:r>
        <w:rPr>
          <w:color w:val="2F5597" w:themeColor="accent1" w:themeShade="BF"/>
          <w:spacing w:val="-2"/>
        </w:rPr>
        <w:t>Interpretation</w:t>
      </w:r>
    </w:p>
    <w:p w14:paraId="236DBF59">
      <w:pPr>
        <w:pStyle w:val="6"/>
        <w:tabs>
          <w:tab w:val="left" w:pos="991"/>
        </w:tabs>
        <w:spacing w:before="166"/>
        <w:ind w:left="1712" w:firstLine="0"/>
        <w:rPr>
          <w:color w:val="525252"/>
        </w:rPr>
      </w:pPr>
    </w:p>
    <w:p w14:paraId="46E82C28">
      <w:pPr>
        <w:pStyle w:val="6"/>
        <w:numPr>
          <w:ilvl w:val="2"/>
          <w:numId w:val="29"/>
        </w:numPr>
        <w:tabs>
          <w:tab w:val="left" w:pos="1197"/>
        </w:tabs>
        <w:ind w:left="1197" w:hanging="697"/>
        <w:jc w:val="both"/>
        <w:rPr>
          <w:color w:val="2F5597" w:themeColor="accent1" w:themeShade="BF"/>
        </w:rPr>
      </w:pPr>
      <w:r>
        <w:rPr>
          <w:color w:val="2F5597" w:themeColor="accent1" w:themeShade="BF"/>
        </w:rPr>
        <w:t>key</w:t>
      </w:r>
      <w:r>
        <w:rPr>
          <w:color w:val="2F5597" w:themeColor="accent1" w:themeShade="BF"/>
          <w:spacing w:val="-3"/>
        </w:rPr>
        <w:t xml:space="preserve"> </w:t>
      </w:r>
      <w:r>
        <w:rPr>
          <w:color w:val="2F5597" w:themeColor="accent1" w:themeShade="BF"/>
        </w:rPr>
        <w:t>Benefits</w:t>
      </w:r>
      <w:r>
        <w:rPr>
          <w:color w:val="2F5597" w:themeColor="accent1" w:themeShade="BF"/>
          <w:spacing w:val="-2"/>
        </w:rPr>
        <w:t xml:space="preserve"> </w:t>
      </w:r>
      <w:r>
        <w:rPr>
          <w:color w:val="2F5597" w:themeColor="accent1" w:themeShade="BF"/>
        </w:rPr>
        <w:t>of</w:t>
      </w:r>
      <w:r>
        <w:rPr>
          <w:color w:val="2F5597" w:themeColor="accent1" w:themeShade="BF"/>
          <w:spacing w:val="-7"/>
        </w:rPr>
        <w:t xml:space="preserve"> </w:t>
      </w:r>
      <w:r>
        <w:rPr>
          <w:color w:val="2F5597" w:themeColor="accent1" w:themeShade="BF"/>
        </w:rPr>
        <w:t>adopting</w:t>
      </w:r>
      <w:r>
        <w:rPr>
          <w:color w:val="2F5597" w:themeColor="accent1" w:themeShade="BF"/>
          <w:spacing w:val="-2"/>
        </w:rPr>
        <w:t xml:space="preserve"> </w:t>
      </w:r>
      <w:r>
        <w:rPr>
          <w:color w:val="2F5597" w:themeColor="accent1" w:themeShade="BF"/>
          <w:spacing w:val="-4"/>
        </w:rPr>
        <w:t>IFRS</w:t>
      </w:r>
    </w:p>
    <w:p w14:paraId="7D22E435">
      <w:pPr>
        <w:pStyle w:val="10"/>
        <w:jc w:val="both"/>
      </w:pPr>
    </w:p>
    <w:p w14:paraId="6698E44B">
      <w:pPr>
        <w:pStyle w:val="10"/>
        <w:spacing w:line="360" w:lineRule="auto"/>
        <w:jc w:val="both"/>
        <w:rPr>
          <w:sz w:val="24"/>
          <w:szCs w:val="24"/>
        </w:rPr>
      </w:pPr>
      <w:r>
        <w:rPr>
          <w:sz w:val="24"/>
          <w:szCs w:val="24"/>
        </w:rPr>
        <w:t>The adoption of IFRS brings many advantages to companies like NCC Bank PLC. Unlike financial statements prepared according to different national accounting standards, IFRS ensures that financial reports follow common global standards. This consistency allows international investors to easily understand and compare the financial statements of different countries, helping local companies compete in the global market.</w:t>
      </w:r>
    </w:p>
    <w:p w14:paraId="127AEC49">
      <w:pPr>
        <w:pStyle w:val="10"/>
        <w:spacing w:line="360" w:lineRule="auto"/>
        <w:jc w:val="both"/>
        <w:rPr>
          <w:sz w:val="32"/>
          <w:szCs w:val="32"/>
        </w:rPr>
      </w:pPr>
    </w:p>
    <w:p w14:paraId="10C77A99">
      <w:pPr>
        <w:spacing w:line="360" w:lineRule="auto"/>
        <w:jc w:val="both"/>
        <w:rPr>
          <w:sz w:val="24"/>
          <w:szCs w:val="24"/>
        </w:rPr>
      </w:pPr>
      <w:r>
        <w:rPr>
          <w:sz w:val="24"/>
          <w:szCs w:val="24"/>
        </w:rPr>
        <w:t>Here are some of the main advantages of adopting IFRS:</w:t>
      </w:r>
    </w:p>
    <w:p w14:paraId="4FB6FD66">
      <w:pPr>
        <w:spacing w:line="360" w:lineRule="auto"/>
        <w:jc w:val="both"/>
        <w:rPr>
          <w:sz w:val="20"/>
          <w:szCs w:val="20"/>
        </w:rPr>
      </w:pPr>
    </w:p>
    <w:p w14:paraId="2BB8EB57">
      <w:pPr>
        <w:pStyle w:val="33"/>
        <w:numPr>
          <w:ilvl w:val="0"/>
          <w:numId w:val="30"/>
        </w:numPr>
        <w:spacing w:line="360" w:lineRule="auto"/>
        <w:jc w:val="both"/>
        <w:rPr>
          <w:sz w:val="24"/>
          <w:szCs w:val="24"/>
        </w:rPr>
      </w:pPr>
      <w:r>
        <w:rPr>
          <w:b/>
          <w:bCs/>
          <w:sz w:val="24"/>
          <w:szCs w:val="24"/>
        </w:rPr>
        <w:t>Global Acceptance:</w:t>
      </w:r>
      <w:r>
        <w:rPr>
          <w:sz w:val="24"/>
          <w:szCs w:val="24"/>
        </w:rPr>
        <w:t xml:space="preserve"> IFRS standards are widely recognized and accepted worldwide, making it easier for companies to attract foreign investors.</w:t>
      </w:r>
    </w:p>
    <w:p w14:paraId="795447AE">
      <w:pPr>
        <w:pStyle w:val="33"/>
        <w:spacing w:line="360" w:lineRule="auto"/>
        <w:ind w:left="720" w:firstLine="0"/>
        <w:jc w:val="both"/>
        <w:rPr>
          <w:sz w:val="24"/>
          <w:szCs w:val="24"/>
        </w:rPr>
      </w:pPr>
    </w:p>
    <w:p w14:paraId="79770A1D">
      <w:pPr>
        <w:pStyle w:val="33"/>
        <w:numPr>
          <w:ilvl w:val="0"/>
          <w:numId w:val="30"/>
        </w:numPr>
        <w:spacing w:line="360" w:lineRule="auto"/>
        <w:jc w:val="both"/>
        <w:rPr>
          <w:sz w:val="24"/>
          <w:szCs w:val="24"/>
        </w:rPr>
      </w:pPr>
      <w:r>
        <w:rPr>
          <w:b/>
          <w:bCs/>
          <w:sz w:val="24"/>
          <w:szCs w:val="24"/>
        </w:rPr>
        <w:t>Clear and transparent reporting:</w:t>
      </w:r>
      <w:r>
        <w:rPr>
          <w:sz w:val="24"/>
          <w:szCs w:val="24"/>
        </w:rPr>
        <w:t xml:space="preserve"> </w:t>
      </w:r>
      <w:r>
        <w:rPr>
          <w:color w:val="000000"/>
          <w:sz w:val="24"/>
          <w:szCs w:val="24"/>
          <w:shd w:val="clear" w:color="auto" w:fill="FFFFFF"/>
        </w:rPr>
        <w:t>IFRS standards ensure that financial data is clear, providing shareholders and stakeholders with improved insight into the company's performance.</w:t>
      </w:r>
    </w:p>
    <w:p w14:paraId="038177F6">
      <w:pPr>
        <w:spacing w:line="360" w:lineRule="auto"/>
        <w:jc w:val="both"/>
        <w:rPr>
          <w:sz w:val="24"/>
          <w:szCs w:val="24"/>
        </w:rPr>
      </w:pPr>
    </w:p>
    <w:p w14:paraId="2578272C">
      <w:pPr>
        <w:pStyle w:val="33"/>
        <w:numPr>
          <w:ilvl w:val="0"/>
          <w:numId w:val="30"/>
        </w:numPr>
        <w:spacing w:line="360" w:lineRule="auto"/>
        <w:jc w:val="both"/>
        <w:rPr>
          <w:sz w:val="24"/>
          <w:szCs w:val="24"/>
        </w:rPr>
      </w:pPr>
      <w:r>
        <w:rPr>
          <w:b/>
          <w:bCs/>
          <w:sz w:val="24"/>
          <w:szCs w:val="24"/>
        </w:rPr>
        <w:t>Elimination in multiple reports:</w:t>
      </w:r>
      <w:r>
        <w:rPr>
          <w:sz w:val="24"/>
          <w:szCs w:val="24"/>
        </w:rPr>
        <w:t xml:space="preserve"> </w:t>
      </w:r>
      <w:r>
        <w:rPr>
          <w:color w:val="000000"/>
          <w:sz w:val="24"/>
          <w:szCs w:val="24"/>
          <w:shd w:val="clear" w:color="auto" w:fill="FFFFFF"/>
        </w:rPr>
        <w:t>Using one universal set of global standards can diminish the necessity for creating various financial reports specific to different countries.</w:t>
      </w:r>
    </w:p>
    <w:p w14:paraId="0D839901">
      <w:pPr>
        <w:pStyle w:val="33"/>
        <w:spacing w:line="360" w:lineRule="auto"/>
        <w:jc w:val="both"/>
        <w:rPr>
          <w:b/>
          <w:bCs/>
          <w:sz w:val="24"/>
          <w:szCs w:val="24"/>
        </w:rPr>
      </w:pPr>
    </w:p>
    <w:p w14:paraId="2323EEE1">
      <w:pPr>
        <w:pStyle w:val="33"/>
        <w:numPr>
          <w:ilvl w:val="0"/>
          <w:numId w:val="30"/>
        </w:numPr>
        <w:spacing w:line="360" w:lineRule="auto"/>
        <w:jc w:val="both"/>
        <w:rPr>
          <w:sz w:val="24"/>
          <w:szCs w:val="24"/>
        </w:rPr>
      </w:pPr>
      <w:r>
        <w:rPr>
          <w:b/>
          <w:bCs/>
          <w:sz w:val="24"/>
          <w:szCs w:val="24"/>
        </w:rPr>
        <w:t>Simple data:</w:t>
      </w:r>
      <w:r>
        <w:rPr>
          <w:sz w:val="24"/>
          <w:szCs w:val="24"/>
        </w:rPr>
        <w:t xml:space="preserve"> IFRS helps minimize data duplication, making financial reporting more efficient.</w:t>
      </w:r>
    </w:p>
    <w:p w14:paraId="348FDFDE">
      <w:pPr>
        <w:spacing w:line="360" w:lineRule="auto"/>
        <w:jc w:val="both"/>
        <w:rPr>
          <w:sz w:val="20"/>
          <w:szCs w:val="20"/>
        </w:rPr>
      </w:pPr>
    </w:p>
    <w:p w14:paraId="7ABCA8B7">
      <w:pPr>
        <w:pStyle w:val="10"/>
        <w:spacing w:line="360" w:lineRule="auto"/>
        <w:jc w:val="both"/>
        <w:rPr>
          <w:sz w:val="24"/>
          <w:szCs w:val="24"/>
        </w:rPr>
        <w:sectPr>
          <w:pgSz w:w="12240" w:h="15840"/>
          <w:pgMar w:top="1360" w:right="1020" w:bottom="280" w:left="940" w:header="720" w:footer="720" w:gutter="0"/>
          <w:cols w:space="720" w:num="1"/>
        </w:sectPr>
      </w:pPr>
      <w:r>
        <w:rPr>
          <w:color w:val="000000"/>
          <w:sz w:val="24"/>
          <w:szCs w:val="24"/>
          <w:shd w:val="clear" w:color="auto" w:fill="FFFFFF"/>
        </w:rPr>
        <w:t xml:space="preserve">The implementation of IFRS standards by NCC Bank PLC has resulted in the development of high-quality, </w:t>
      </w:r>
      <w:r>
        <w:rPr>
          <w:sz w:val="24"/>
          <w:szCs w:val="24"/>
        </w:rPr>
        <w:t>transparent, and accurate financial reports. This allowed management to make informed decisions about the bank's future, assess risks and improve balance sheet control. IFRS standards provide reliable accounting data that helps the bank identify growth trends and plan for long-term sustainability. In addition, NCC Bank PLC is subject to internal and external audits, ensuring that the financial information presented is correctly verified and complies with the latest standards. The bank's financial reports, including that of December 2023, reflect this commitment to accurate and transparent information.</w:t>
      </w:r>
    </w:p>
    <w:p w14:paraId="07EE06CB">
      <w:pPr>
        <w:pStyle w:val="10"/>
        <w:spacing w:before="206"/>
      </w:pPr>
    </w:p>
    <w:p w14:paraId="51874A13">
      <w:pPr>
        <w:pStyle w:val="6"/>
        <w:numPr>
          <w:ilvl w:val="2"/>
          <w:numId w:val="29"/>
        </w:numPr>
        <w:tabs>
          <w:tab w:val="left" w:pos="1197"/>
        </w:tabs>
        <w:spacing w:before="1"/>
        <w:ind w:left="1197" w:hanging="697"/>
        <w:rPr>
          <w:color w:val="2F5597" w:themeColor="accent1" w:themeShade="BF"/>
        </w:rPr>
      </w:pPr>
      <w:r>
        <w:rPr>
          <w:color w:val="2F5597" w:themeColor="accent1" w:themeShade="BF"/>
        </w:rPr>
        <w:t>limitations</w:t>
      </w:r>
      <w:r>
        <w:rPr>
          <w:color w:val="2F5597" w:themeColor="accent1" w:themeShade="BF"/>
          <w:spacing w:val="-4"/>
        </w:rPr>
        <w:t xml:space="preserve"> </w:t>
      </w:r>
      <w:r>
        <w:rPr>
          <w:color w:val="2F5597" w:themeColor="accent1" w:themeShade="BF"/>
        </w:rPr>
        <w:t>of</w:t>
      </w:r>
      <w:r>
        <w:rPr>
          <w:color w:val="2F5597" w:themeColor="accent1" w:themeShade="BF"/>
          <w:spacing w:val="-5"/>
        </w:rPr>
        <w:t xml:space="preserve"> </w:t>
      </w:r>
      <w:r>
        <w:rPr>
          <w:color w:val="2F5597" w:themeColor="accent1" w:themeShade="BF"/>
        </w:rPr>
        <w:t>adopting</w:t>
      </w:r>
      <w:r>
        <w:rPr>
          <w:color w:val="2F5597" w:themeColor="accent1" w:themeShade="BF"/>
          <w:spacing w:val="-8"/>
        </w:rPr>
        <w:t xml:space="preserve"> </w:t>
      </w:r>
      <w:r>
        <w:rPr>
          <w:color w:val="2F5597" w:themeColor="accent1" w:themeShade="BF"/>
          <w:spacing w:val="-4"/>
        </w:rPr>
        <w:t>IFRS</w:t>
      </w:r>
    </w:p>
    <w:p w14:paraId="7B09580F">
      <w:pPr>
        <w:pStyle w:val="10"/>
        <w:spacing w:before="73" w:line="360" w:lineRule="auto"/>
        <w:ind w:left="500" w:right="425"/>
        <w:jc w:val="both"/>
        <w:rPr>
          <w:sz w:val="24"/>
          <w:szCs w:val="24"/>
        </w:rPr>
      </w:pPr>
      <w:r>
        <w:rPr>
          <w:sz w:val="24"/>
          <w:szCs w:val="24"/>
        </w:rPr>
        <w:t>Although there are many advantages to adopting IFRS, there are also challenges. One of the main difficulties is the need to implement different accounting principles and standards, which can require considerable resources. This means that adopting IFRS standards can be expensive because the company needs trained and competent professionals to properly implement these standards. Hiring and training staff to meet these new requirements increases costs.</w:t>
      </w:r>
    </w:p>
    <w:p w14:paraId="30841FC0">
      <w:pPr>
        <w:pStyle w:val="10"/>
        <w:spacing w:before="73" w:line="360" w:lineRule="auto"/>
        <w:ind w:left="500" w:right="425"/>
        <w:jc w:val="both"/>
        <w:rPr>
          <w:sz w:val="24"/>
          <w:szCs w:val="24"/>
        </w:rPr>
      </w:pPr>
    </w:p>
    <w:p w14:paraId="381AAC86">
      <w:pPr>
        <w:pStyle w:val="10"/>
        <w:spacing w:before="73" w:line="360" w:lineRule="auto"/>
        <w:ind w:left="500" w:right="425"/>
        <w:jc w:val="both"/>
        <w:rPr>
          <w:sz w:val="24"/>
          <w:szCs w:val="24"/>
        </w:rPr>
      </w:pPr>
      <w:r>
        <w:rPr>
          <w:sz w:val="24"/>
          <w:szCs w:val="24"/>
        </w:rPr>
        <w:t xml:space="preserve">Another challenge is the lack of strict oversight in the current regulatory framework. Monitoring is not always sufficient to ensure that IFRS standards are followed correctly. In addition, </w:t>
      </w:r>
      <w:r>
        <w:rPr>
          <w:color w:val="000000"/>
          <w:sz w:val="24"/>
          <w:szCs w:val="24"/>
          <w:shd w:val="clear" w:color="auto" w:fill="FFFFFF"/>
        </w:rPr>
        <w:t>ICAB may lack the necessary resources to completely uphold and oversee the integration of IFRS, potentially impacting the standard of financial reporting.</w:t>
      </w:r>
    </w:p>
    <w:p w14:paraId="04C2D59B">
      <w:pPr>
        <w:spacing w:line="360" w:lineRule="auto"/>
        <w:jc w:val="both"/>
        <w:rPr>
          <w:sz w:val="24"/>
          <w:szCs w:val="24"/>
        </w:rPr>
      </w:pPr>
    </w:p>
    <w:p w14:paraId="7025AFD0">
      <w:pPr>
        <w:spacing w:line="360" w:lineRule="auto"/>
        <w:jc w:val="both"/>
        <w:sectPr>
          <w:pgSz w:w="12240" w:h="15840"/>
          <w:pgMar w:top="1360" w:right="1020" w:bottom="280" w:left="940" w:header="720" w:footer="720" w:gutter="0"/>
          <w:cols w:space="720" w:num="1"/>
        </w:sectPr>
      </w:pPr>
    </w:p>
    <w:p w14:paraId="2518F3BD">
      <w:pPr>
        <w:pStyle w:val="10"/>
      </w:pPr>
    </w:p>
    <w:p w14:paraId="494B54B4">
      <w:pPr>
        <w:pStyle w:val="10"/>
        <w:spacing w:before="84"/>
      </w:pPr>
    </w:p>
    <w:p w14:paraId="69FD5C53">
      <w:pPr>
        <w:pStyle w:val="6"/>
        <w:numPr>
          <w:ilvl w:val="2"/>
          <w:numId w:val="29"/>
        </w:numPr>
        <w:tabs>
          <w:tab w:val="left" w:pos="1197"/>
        </w:tabs>
        <w:spacing w:before="1"/>
        <w:ind w:left="1197" w:hanging="697"/>
        <w:rPr>
          <w:color w:val="2F5597" w:themeColor="accent1" w:themeShade="BF"/>
        </w:rPr>
      </w:pPr>
      <w:r>
        <w:rPr>
          <w:color w:val="2F5597" w:themeColor="accent1" w:themeShade="BF"/>
        </w:rPr>
        <w:t>Clarifying</w:t>
      </w:r>
      <w:r>
        <w:rPr>
          <w:color w:val="2F5597" w:themeColor="accent1" w:themeShade="BF"/>
          <w:spacing w:val="-3"/>
        </w:rPr>
        <w:t xml:space="preserve"> </w:t>
      </w:r>
      <w:r>
        <w:rPr>
          <w:color w:val="2F5597" w:themeColor="accent1" w:themeShade="BF"/>
        </w:rPr>
        <w:t>the</w:t>
      </w:r>
      <w:r>
        <w:rPr>
          <w:color w:val="2F5597" w:themeColor="accent1" w:themeShade="BF"/>
          <w:spacing w:val="-4"/>
        </w:rPr>
        <w:t xml:space="preserve"> </w:t>
      </w:r>
      <w:r>
        <w:rPr>
          <w:color w:val="2F5597" w:themeColor="accent1" w:themeShade="BF"/>
        </w:rPr>
        <w:t>Role</w:t>
      </w:r>
      <w:r>
        <w:rPr>
          <w:color w:val="2F5597" w:themeColor="accent1" w:themeShade="BF"/>
          <w:spacing w:val="-3"/>
        </w:rPr>
        <w:t xml:space="preserve"> </w:t>
      </w:r>
      <w:r>
        <w:rPr>
          <w:color w:val="2F5597" w:themeColor="accent1" w:themeShade="BF"/>
        </w:rPr>
        <w:t>of</w:t>
      </w:r>
      <w:r>
        <w:rPr>
          <w:color w:val="2F5597" w:themeColor="accent1" w:themeShade="BF"/>
          <w:spacing w:val="-3"/>
        </w:rPr>
        <w:t xml:space="preserve"> </w:t>
      </w:r>
      <w:r>
        <w:rPr>
          <w:color w:val="2F5597" w:themeColor="accent1" w:themeShade="BF"/>
        </w:rPr>
        <w:t>IFRS</w:t>
      </w:r>
      <w:r>
        <w:rPr>
          <w:color w:val="2F5597" w:themeColor="accent1" w:themeShade="BF"/>
          <w:spacing w:val="-3"/>
        </w:rPr>
        <w:t xml:space="preserve"> </w:t>
      </w:r>
      <w:r>
        <w:rPr>
          <w:color w:val="2F5597" w:themeColor="accent1" w:themeShade="BF"/>
        </w:rPr>
        <w:t>in</w:t>
      </w:r>
      <w:r>
        <w:rPr>
          <w:color w:val="2F5597" w:themeColor="accent1" w:themeShade="BF"/>
          <w:spacing w:val="-3"/>
        </w:rPr>
        <w:t xml:space="preserve"> </w:t>
      </w:r>
      <w:r>
        <w:rPr>
          <w:color w:val="2F5597" w:themeColor="accent1" w:themeShade="BF"/>
        </w:rPr>
        <w:t>Enhancing</w:t>
      </w:r>
      <w:r>
        <w:rPr>
          <w:color w:val="2F5597" w:themeColor="accent1" w:themeShade="BF"/>
          <w:spacing w:val="-6"/>
        </w:rPr>
        <w:t xml:space="preserve"> </w:t>
      </w:r>
      <w:r>
        <w:rPr>
          <w:color w:val="2F5597" w:themeColor="accent1" w:themeShade="BF"/>
        </w:rPr>
        <w:t>Accounting</w:t>
      </w:r>
      <w:r>
        <w:rPr>
          <w:color w:val="2F5597" w:themeColor="accent1" w:themeShade="BF"/>
          <w:spacing w:val="-2"/>
        </w:rPr>
        <w:t xml:space="preserve"> Information</w:t>
      </w:r>
    </w:p>
    <w:p w14:paraId="17A09565">
      <w:pPr>
        <w:pStyle w:val="10"/>
        <w:spacing w:before="275" w:line="360" w:lineRule="auto"/>
        <w:ind w:left="500" w:right="414"/>
        <w:jc w:val="both"/>
        <w:rPr>
          <w:spacing w:val="-5"/>
          <w:sz w:val="24"/>
          <w:szCs w:val="24"/>
        </w:rPr>
      </w:pPr>
      <w:r>
        <w:rPr>
          <w:color w:val="000000"/>
          <w:sz w:val="24"/>
          <w:szCs w:val="24"/>
          <w:shd w:val="clear" w:color="auto" w:fill="FFFFFF"/>
        </w:rPr>
        <w:t xml:space="preserve">Accounting information systems play a crucial role in advancing the development of both businesses and economies. Accurate financial reporting is essential as it affects important decisions that can impact a company's success and sustainability in the long run. </w:t>
      </w:r>
      <w:r>
        <w:rPr>
          <w:spacing w:val="-5"/>
          <w:sz w:val="24"/>
          <w:szCs w:val="24"/>
        </w:rPr>
        <w:t xml:space="preserve">Accounting has a major impact on the economy because the data it provides helps both stakeholders and society by improving how resources are allocated and used. </w:t>
      </w:r>
      <w:r>
        <w:rPr>
          <w:color w:val="000000"/>
          <w:sz w:val="24"/>
          <w:szCs w:val="24"/>
          <w:shd w:val="clear" w:color="auto" w:fill="FFFFFF"/>
        </w:rPr>
        <w:t xml:space="preserve">Trustworthy accounting data assists companies in comprehending and assessing their existing assets and foreseeing future expansion. </w:t>
      </w:r>
      <w:r>
        <w:rPr>
          <w:spacing w:val="-5"/>
          <w:sz w:val="24"/>
          <w:szCs w:val="24"/>
        </w:rPr>
        <w:t>High-quality financial data also allows companies to measure their performance at the end of each period and use this feedback to make better decisions for future.</w:t>
      </w:r>
    </w:p>
    <w:p w14:paraId="37CBBB50">
      <w:pPr>
        <w:pStyle w:val="10"/>
        <w:spacing w:before="275" w:line="360" w:lineRule="auto"/>
        <w:ind w:left="500" w:right="414"/>
        <w:jc w:val="both"/>
        <w:rPr>
          <w:sz w:val="24"/>
          <w:szCs w:val="24"/>
        </w:rPr>
      </w:pPr>
      <w:r>
        <w:rPr>
          <w:spacing w:val="-5"/>
          <w:sz w:val="24"/>
          <w:szCs w:val="24"/>
        </w:rPr>
        <w:t>By adopting (IFRS), companies can produce financial statements that reflect fair value, providing an accurate and transparent picture of their financial position. This ensures that businesses can make informed decisions, benefiting not only the company but also its stakeholders.</w:t>
      </w:r>
    </w:p>
    <w:p w14:paraId="1DDDB9C4">
      <w:pPr>
        <w:pStyle w:val="10"/>
      </w:pPr>
    </w:p>
    <w:p w14:paraId="5E2C558A">
      <w:pPr>
        <w:pStyle w:val="10"/>
        <w:spacing w:before="4"/>
      </w:pPr>
    </w:p>
    <w:p w14:paraId="65DA77F5">
      <w:pPr>
        <w:pStyle w:val="6"/>
        <w:numPr>
          <w:ilvl w:val="2"/>
          <w:numId w:val="29"/>
        </w:numPr>
        <w:tabs>
          <w:tab w:val="left" w:pos="1197"/>
        </w:tabs>
        <w:ind w:left="1197" w:hanging="697"/>
        <w:rPr>
          <w:color w:val="2F5597" w:themeColor="accent1" w:themeShade="BF"/>
          <w:sz w:val="32"/>
          <w:szCs w:val="32"/>
        </w:rPr>
      </w:pPr>
      <w:r>
        <w:rPr>
          <w:color w:val="2F5597" w:themeColor="accent1" w:themeShade="BF"/>
        </w:rPr>
        <w:t>Understanding</w:t>
      </w:r>
      <w:r>
        <w:rPr>
          <w:color w:val="2F5597" w:themeColor="accent1" w:themeShade="BF"/>
          <w:spacing w:val="-5"/>
        </w:rPr>
        <w:t xml:space="preserve"> </w:t>
      </w:r>
      <w:r>
        <w:rPr>
          <w:color w:val="2F5597" w:themeColor="accent1" w:themeShade="BF"/>
        </w:rPr>
        <w:t>the</w:t>
      </w:r>
      <w:r>
        <w:rPr>
          <w:color w:val="2F5597" w:themeColor="accent1" w:themeShade="BF"/>
          <w:spacing w:val="-7"/>
        </w:rPr>
        <w:t xml:space="preserve"> </w:t>
      </w:r>
      <w:r>
        <w:rPr>
          <w:color w:val="2F5597" w:themeColor="accent1" w:themeShade="BF"/>
        </w:rPr>
        <w:t>Impact of IFRS on Financial</w:t>
      </w:r>
      <w:r>
        <w:rPr>
          <w:color w:val="2F5597" w:themeColor="accent1" w:themeShade="BF"/>
          <w:spacing w:val="-5"/>
        </w:rPr>
        <w:t xml:space="preserve"> </w:t>
      </w:r>
      <w:r>
        <w:rPr>
          <w:color w:val="2F5597" w:themeColor="accent1" w:themeShade="BF"/>
        </w:rPr>
        <w:t>Reporting</w:t>
      </w:r>
      <w:r>
        <w:rPr>
          <w:color w:val="2F5597" w:themeColor="accent1" w:themeShade="BF"/>
          <w:spacing w:val="-7"/>
        </w:rPr>
        <w:t xml:space="preserve"> </w:t>
      </w:r>
    </w:p>
    <w:p w14:paraId="0938D044">
      <w:pPr>
        <w:pStyle w:val="10"/>
        <w:spacing w:before="276" w:line="360" w:lineRule="auto"/>
        <w:ind w:left="500"/>
        <w:jc w:val="both"/>
        <w:rPr>
          <w:b/>
          <w:bCs/>
          <w:sz w:val="24"/>
          <w:szCs w:val="24"/>
        </w:rPr>
      </w:pPr>
      <w:r>
        <w:rPr>
          <w:b/>
          <w:bCs/>
          <w:color w:val="000000"/>
          <w:shd w:val="clear" w:color="auto" w:fill="FFFFFF"/>
        </w:rPr>
        <w:t xml:space="preserve"> </w:t>
      </w:r>
      <w:r>
        <w:rPr>
          <w:b/>
          <w:bCs/>
          <w:color w:val="000000"/>
          <w:sz w:val="24"/>
          <w:szCs w:val="24"/>
          <w:shd w:val="clear" w:color="auto" w:fill="FFFFFF"/>
        </w:rPr>
        <w:t>IFRS-compliant financial statements include:</w:t>
      </w:r>
    </w:p>
    <w:p w14:paraId="639A8782">
      <w:pPr>
        <w:pStyle w:val="10"/>
        <w:spacing w:before="1" w:line="360" w:lineRule="auto"/>
        <w:rPr>
          <w:sz w:val="24"/>
          <w:szCs w:val="24"/>
        </w:rPr>
      </w:pPr>
    </w:p>
    <w:p w14:paraId="16B66651">
      <w:pPr>
        <w:pStyle w:val="33"/>
        <w:numPr>
          <w:ilvl w:val="3"/>
          <w:numId w:val="29"/>
        </w:numPr>
        <w:tabs>
          <w:tab w:val="left" w:pos="1579"/>
        </w:tabs>
        <w:spacing w:line="360" w:lineRule="auto"/>
        <w:ind w:left="1579" w:hanging="359"/>
        <w:jc w:val="both"/>
        <w:rPr>
          <w:sz w:val="24"/>
          <w:szCs w:val="24"/>
        </w:rPr>
      </w:pPr>
      <w:r>
        <w:rPr>
          <w:rStyle w:val="35"/>
          <w:sz w:val="24"/>
          <w:szCs w:val="24"/>
          <w:shd w:val="clear" w:color="auto" w:fill="FFFFFF"/>
        </w:rPr>
        <w:t>The</w:t>
      </w:r>
      <w:r>
        <w:rPr>
          <w:sz w:val="24"/>
          <w:szCs w:val="24"/>
          <w:shd w:val="clear" w:color="auto" w:fill="FFFFFF"/>
        </w:rPr>
        <w:t> </w:t>
      </w:r>
      <w:r>
        <w:rPr>
          <w:rStyle w:val="35"/>
          <w:sz w:val="24"/>
          <w:szCs w:val="24"/>
          <w:shd w:val="clear" w:color="auto" w:fill="FFFFFF"/>
        </w:rPr>
        <w:t>financial</w:t>
      </w:r>
      <w:r>
        <w:rPr>
          <w:sz w:val="24"/>
          <w:szCs w:val="24"/>
          <w:shd w:val="clear" w:color="auto" w:fill="FFFFFF"/>
        </w:rPr>
        <w:t> </w:t>
      </w:r>
      <w:r>
        <w:rPr>
          <w:rStyle w:val="35"/>
          <w:sz w:val="24"/>
          <w:szCs w:val="24"/>
          <w:shd w:val="clear" w:color="auto" w:fill="FFFFFF"/>
        </w:rPr>
        <w:t>situation</w:t>
      </w:r>
      <w:r>
        <w:rPr>
          <w:sz w:val="24"/>
          <w:szCs w:val="24"/>
          <w:shd w:val="clear" w:color="auto" w:fill="FFFFFF"/>
        </w:rPr>
        <w:t> </w:t>
      </w:r>
      <w:r>
        <w:rPr>
          <w:rStyle w:val="35"/>
          <w:sz w:val="24"/>
          <w:szCs w:val="24"/>
          <w:shd w:val="clear" w:color="auto" w:fill="FFFFFF"/>
        </w:rPr>
        <w:t>of</w:t>
      </w:r>
      <w:r>
        <w:rPr>
          <w:sz w:val="24"/>
          <w:szCs w:val="24"/>
          <w:shd w:val="clear" w:color="auto" w:fill="FFFFFF"/>
        </w:rPr>
        <w:t> </w:t>
      </w:r>
      <w:r>
        <w:rPr>
          <w:rStyle w:val="35"/>
          <w:sz w:val="24"/>
          <w:szCs w:val="24"/>
          <w:shd w:val="clear" w:color="auto" w:fill="FFFFFF"/>
        </w:rPr>
        <w:t>the</w:t>
      </w:r>
      <w:r>
        <w:rPr>
          <w:sz w:val="24"/>
          <w:szCs w:val="24"/>
          <w:shd w:val="clear" w:color="auto" w:fill="FFFFFF"/>
        </w:rPr>
        <w:t> </w:t>
      </w:r>
      <w:r>
        <w:rPr>
          <w:rStyle w:val="35"/>
          <w:sz w:val="24"/>
          <w:szCs w:val="24"/>
          <w:shd w:val="clear" w:color="auto" w:fill="FFFFFF"/>
        </w:rPr>
        <w:t>company</w:t>
      </w:r>
    </w:p>
    <w:p w14:paraId="015E7182">
      <w:pPr>
        <w:pStyle w:val="33"/>
        <w:numPr>
          <w:ilvl w:val="3"/>
          <w:numId w:val="29"/>
        </w:numPr>
        <w:tabs>
          <w:tab w:val="left" w:pos="1579"/>
        </w:tabs>
        <w:spacing w:line="360" w:lineRule="auto"/>
        <w:ind w:left="1579" w:hanging="359"/>
        <w:jc w:val="both"/>
        <w:rPr>
          <w:sz w:val="24"/>
          <w:szCs w:val="24"/>
        </w:rPr>
      </w:pPr>
      <w:r>
        <w:rPr>
          <w:rStyle w:val="35"/>
          <w:sz w:val="24"/>
          <w:szCs w:val="24"/>
          <w:shd w:val="clear" w:color="auto" w:fill="FFFFFF"/>
        </w:rPr>
        <w:t>A</w:t>
      </w:r>
      <w:r>
        <w:rPr>
          <w:sz w:val="24"/>
          <w:szCs w:val="24"/>
          <w:shd w:val="clear" w:color="auto" w:fill="FFFFFF"/>
        </w:rPr>
        <w:t> </w:t>
      </w:r>
      <w:r>
        <w:rPr>
          <w:rStyle w:val="35"/>
          <w:sz w:val="24"/>
          <w:szCs w:val="24"/>
          <w:shd w:val="clear" w:color="auto" w:fill="FFFFFF"/>
        </w:rPr>
        <w:t>report</w:t>
      </w:r>
      <w:r>
        <w:rPr>
          <w:sz w:val="24"/>
          <w:szCs w:val="24"/>
          <w:shd w:val="clear" w:color="auto" w:fill="FFFFFF"/>
        </w:rPr>
        <w:t> </w:t>
      </w:r>
      <w:r>
        <w:rPr>
          <w:rStyle w:val="35"/>
          <w:sz w:val="24"/>
          <w:szCs w:val="24"/>
          <w:shd w:val="clear" w:color="auto" w:fill="FFFFFF"/>
        </w:rPr>
        <w:t>on</w:t>
      </w:r>
      <w:r>
        <w:rPr>
          <w:sz w:val="24"/>
          <w:szCs w:val="24"/>
          <w:shd w:val="clear" w:color="auto" w:fill="FFFFFF"/>
        </w:rPr>
        <w:t> </w:t>
      </w:r>
      <w:r>
        <w:rPr>
          <w:rStyle w:val="35"/>
          <w:sz w:val="24"/>
          <w:szCs w:val="24"/>
          <w:shd w:val="clear" w:color="auto" w:fill="FFFFFF"/>
        </w:rPr>
        <w:t>income</w:t>
      </w:r>
      <w:r>
        <w:rPr>
          <w:sz w:val="24"/>
          <w:szCs w:val="24"/>
          <w:shd w:val="clear" w:color="auto" w:fill="FFFFFF"/>
        </w:rPr>
        <w:t> </w:t>
      </w:r>
      <w:r>
        <w:rPr>
          <w:rStyle w:val="35"/>
          <w:sz w:val="24"/>
          <w:szCs w:val="24"/>
          <w:shd w:val="clear" w:color="auto" w:fill="FFFFFF"/>
        </w:rPr>
        <w:t>and</w:t>
      </w:r>
      <w:r>
        <w:rPr>
          <w:sz w:val="24"/>
          <w:szCs w:val="24"/>
          <w:shd w:val="clear" w:color="auto" w:fill="FFFFFF"/>
        </w:rPr>
        <w:t> </w:t>
      </w:r>
      <w:r>
        <w:rPr>
          <w:rStyle w:val="35"/>
          <w:sz w:val="24"/>
          <w:szCs w:val="24"/>
          <w:shd w:val="clear" w:color="auto" w:fill="FFFFFF"/>
        </w:rPr>
        <w:t>expenses</w:t>
      </w:r>
    </w:p>
    <w:p w14:paraId="70EE5B14">
      <w:pPr>
        <w:pStyle w:val="33"/>
        <w:numPr>
          <w:ilvl w:val="3"/>
          <w:numId w:val="29"/>
        </w:numPr>
        <w:tabs>
          <w:tab w:val="left" w:pos="1579"/>
        </w:tabs>
        <w:spacing w:line="360" w:lineRule="auto"/>
        <w:ind w:left="1579" w:hanging="359"/>
        <w:jc w:val="both"/>
        <w:rPr>
          <w:sz w:val="24"/>
          <w:szCs w:val="24"/>
        </w:rPr>
      </w:pPr>
      <w:r>
        <w:rPr>
          <w:rStyle w:val="35"/>
          <w:sz w:val="24"/>
          <w:szCs w:val="24"/>
          <w:shd w:val="clear" w:color="auto" w:fill="FFFFFF"/>
        </w:rPr>
        <w:t>Cash</w:t>
      </w:r>
      <w:r>
        <w:rPr>
          <w:sz w:val="24"/>
          <w:szCs w:val="24"/>
          <w:shd w:val="clear" w:color="auto" w:fill="FFFFFF"/>
        </w:rPr>
        <w:t> </w:t>
      </w:r>
      <w:r>
        <w:rPr>
          <w:rStyle w:val="35"/>
          <w:sz w:val="24"/>
          <w:szCs w:val="24"/>
          <w:shd w:val="clear" w:color="auto" w:fill="FFFFFF"/>
        </w:rPr>
        <w:t>flow</w:t>
      </w:r>
      <w:r>
        <w:rPr>
          <w:sz w:val="24"/>
          <w:szCs w:val="24"/>
          <w:shd w:val="clear" w:color="auto" w:fill="FFFFFF"/>
        </w:rPr>
        <w:t> statements</w:t>
      </w:r>
    </w:p>
    <w:p w14:paraId="4ACEDD17">
      <w:pPr>
        <w:pStyle w:val="33"/>
        <w:numPr>
          <w:ilvl w:val="3"/>
          <w:numId w:val="29"/>
        </w:numPr>
        <w:tabs>
          <w:tab w:val="left" w:pos="1579"/>
        </w:tabs>
        <w:spacing w:line="360" w:lineRule="auto"/>
        <w:ind w:left="1579" w:hanging="359"/>
        <w:jc w:val="both"/>
        <w:rPr>
          <w:sz w:val="24"/>
          <w:szCs w:val="24"/>
        </w:rPr>
      </w:pPr>
      <w:r>
        <w:rPr>
          <w:rStyle w:val="35"/>
          <w:sz w:val="24"/>
          <w:szCs w:val="24"/>
          <w:shd w:val="clear" w:color="auto" w:fill="FFFFFF"/>
        </w:rPr>
        <w:t>Tables</w:t>
      </w:r>
      <w:r>
        <w:rPr>
          <w:sz w:val="24"/>
          <w:szCs w:val="24"/>
          <w:shd w:val="clear" w:color="auto" w:fill="FFFFFF"/>
        </w:rPr>
        <w:t> </w:t>
      </w:r>
      <w:r>
        <w:rPr>
          <w:rStyle w:val="35"/>
          <w:sz w:val="24"/>
          <w:szCs w:val="24"/>
          <w:shd w:val="clear" w:color="auto" w:fill="FFFFFF"/>
        </w:rPr>
        <w:t>showing</w:t>
      </w:r>
      <w:r>
        <w:rPr>
          <w:sz w:val="24"/>
          <w:szCs w:val="24"/>
          <w:shd w:val="clear" w:color="auto" w:fill="FFFFFF"/>
        </w:rPr>
        <w:t> </w:t>
      </w:r>
      <w:r>
        <w:rPr>
          <w:rStyle w:val="35"/>
          <w:sz w:val="24"/>
          <w:szCs w:val="24"/>
          <w:shd w:val="clear" w:color="auto" w:fill="FFFFFF"/>
        </w:rPr>
        <w:t>changes</w:t>
      </w:r>
      <w:r>
        <w:rPr>
          <w:sz w:val="24"/>
          <w:szCs w:val="24"/>
          <w:shd w:val="clear" w:color="auto" w:fill="FFFFFF"/>
        </w:rPr>
        <w:t> </w:t>
      </w:r>
      <w:r>
        <w:rPr>
          <w:rStyle w:val="35"/>
          <w:sz w:val="24"/>
          <w:szCs w:val="24"/>
          <w:shd w:val="clear" w:color="auto" w:fill="FFFFFF"/>
        </w:rPr>
        <w:t>in</w:t>
      </w:r>
      <w:r>
        <w:rPr>
          <w:sz w:val="24"/>
          <w:szCs w:val="24"/>
          <w:shd w:val="clear" w:color="auto" w:fill="FFFFFF"/>
        </w:rPr>
        <w:t> </w:t>
      </w:r>
      <w:r>
        <w:rPr>
          <w:rStyle w:val="35"/>
          <w:sz w:val="24"/>
          <w:szCs w:val="24"/>
          <w:shd w:val="clear" w:color="auto" w:fill="FFFFFF"/>
        </w:rPr>
        <w:t>capital</w:t>
      </w:r>
    </w:p>
    <w:p w14:paraId="7437425C">
      <w:pPr>
        <w:pStyle w:val="33"/>
        <w:numPr>
          <w:ilvl w:val="3"/>
          <w:numId w:val="29"/>
        </w:numPr>
        <w:tabs>
          <w:tab w:val="left" w:pos="1579"/>
        </w:tabs>
        <w:spacing w:line="360" w:lineRule="auto"/>
        <w:ind w:left="1579" w:hanging="359"/>
        <w:jc w:val="both"/>
        <w:rPr>
          <w:sz w:val="24"/>
          <w:szCs w:val="24"/>
        </w:rPr>
      </w:pPr>
      <w:r>
        <w:rPr>
          <w:rStyle w:val="35"/>
          <w:sz w:val="24"/>
          <w:szCs w:val="24"/>
          <w:shd w:val="clear" w:color="auto" w:fill="FFFFFF"/>
        </w:rPr>
        <w:t>Explanatory</w:t>
      </w:r>
      <w:r>
        <w:rPr>
          <w:sz w:val="24"/>
          <w:szCs w:val="24"/>
          <w:shd w:val="clear" w:color="auto" w:fill="FFFFFF"/>
        </w:rPr>
        <w:t> </w:t>
      </w:r>
      <w:r>
        <w:rPr>
          <w:rStyle w:val="35"/>
          <w:sz w:val="24"/>
          <w:szCs w:val="24"/>
          <w:shd w:val="clear" w:color="auto" w:fill="FFFFFF"/>
        </w:rPr>
        <w:t>notes</w:t>
      </w:r>
    </w:p>
    <w:p w14:paraId="2B2FCD32">
      <w:pPr>
        <w:spacing w:line="360" w:lineRule="auto"/>
        <w:rPr>
          <w:sz w:val="24"/>
          <w:szCs w:val="24"/>
        </w:rPr>
        <w:sectPr>
          <w:pgSz w:w="12240" w:h="15840"/>
          <w:pgMar w:top="1360" w:right="1020" w:bottom="280" w:left="940" w:header="720" w:footer="720" w:gutter="0"/>
          <w:cols w:space="720" w:num="1"/>
        </w:sectPr>
      </w:pPr>
    </w:p>
    <w:p w14:paraId="4A422D57">
      <w:pPr>
        <w:pStyle w:val="10"/>
        <w:spacing w:before="93" w:line="360" w:lineRule="auto"/>
        <w:ind w:left="500"/>
        <w:rPr>
          <w:sz w:val="24"/>
          <w:szCs w:val="24"/>
        </w:rPr>
      </w:pPr>
      <w:r>
        <w:rPr>
          <w:rStyle w:val="35"/>
          <w:sz w:val="24"/>
          <w:szCs w:val="24"/>
          <w:shd w:val="clear" w:color="auto" w:fill="FFFFFF"/>
        </w:rPr>
        <w:t>The</w:t>
      </w:r>
      <w:r>
        <w:rPr>
          <w:sz w:val="24"/>
          <w:szCs w:val="24"/>
          <w:shd w:val="clear" w:color="auto" w:fill="FFFFFF"/>
        </w:rPr>
        <w:t> </w:t>
      </w:r>
      <w:r>
        <w:rPr>
          <w:rStyle w:val="35"/>
          <w:sz w:val="24"/>
          <w:szCs w:val="24"/>
          <w:shd w:val="clear" w:color="auto" w:fill="FFFFFF"/>
        </w:rPr>
        <w:t>information</w:t>
      </w:r>
      <w:r>
        <w:rPr>
          <w:sz w:val="24"/>
          <w:szCs w:val="24"/>
          <w:shd w:val="clear" w:color="auto" w:fill="FFFFFF"/>
        </w:rPr>
        <w:t> </w:t>
      </w:r>
      <w:r>
        <w:rPr>
          <w:rStyle w:val="35"/>
          <w:sz w:val="24"/>
          <w:szCs w:val="24"/>
          <w:shd w:val="clear" w:color="auto" w:fill="FFFFFF"/>
        </w:rPr>
        <w:t>notes</w:t>
      </w:r>
      <w:r>
        <w:rPr>
          <w:sz w:val="24"/>
          <w:szCs w:val="24"/>
          <w:shd w:val="clear" w:color="auto" w:fill="FFFFFF"/>
        </w:rPr>
        <w:t> </w:t>
      </w:r>
      <w:r>
        <w:rPr>
          <w:rStyle w:val="35"/>
          <w:sz w:val="24"/>
          <w:szCs w:val="24"/>
          <w:shd w:val="clear" w:color="auto" w:fill="FFFFFF"/>
        </w:rPr>
        <w:t xml:space="preserve">contain: </w:t>
      </w:r>
    </w:p>
    <w:p w14:paraId="67D23D57">
      <w:pPr>
        <w:pStyle w:val="10"/>
        <w:spacing w:before="2" w:line="360" w:lineRule="auto"/>
        <w:rPr>
          <w:sz w:val="24"/>
          <w:szCs w:val="24"/>
        </w:rPr>
      </w:pPr>
    </w:p>
    <w:p w14:paraId="1EA8C6ED">
      <w:pPr>
        <w:pStyle w:val="33"/>
        <w:numPr>
          <w:ilvl w:val="0"/>
          <w:numId w:val="31"/>
        </w:numPr>
        <w:tabs>
          <w:tab w:val="left" w:pos="1219"/>
        </w:tabs>
        <w:spacing w:line="360" w:lineRule="auto"/>
        <w:ind w:left="1219" w:hanging="359"/>
        <w:jc w:val="both"/>
        <w:rPr>
          <w:sz w:val="24"/>
          <w:szCs w:val="24"/>
        </w:rPr>
      </w:pPr>
      <w:r>
        <w:rPr>
          <w:rStyle w:val="35"/>
          <w:sz w:val="24"/>
          <w:szCs w:val="24"/>
          <w:shd w:val="clear" w:color="auto" w:fill="FFFFFF"/>
        </w:rPr>
        <w:t>Accounting</w:t>
      </w:r>
      <w:r>
        <w:rPr>
          <w:sz w:val="24"/>
          <w:szCs w:val="24"/>
          <w:shd w:val="clear" w:color="auto" w:fill="FFFFFF"/>
        </w:rPr>
        <w:t> </w:t>
      </w:r>
      <w:r>
        <w:rPr>
          <w:rStyle w:val="35"/>
          <w:sz w:val="24"/>
          <w:szCs w:val="24"/>
          <w:shd w:val="clear" w:color="auto" w:fill="FFFFFF"/>
        </w:rPr>
        <w:t>rules</w:t>
      </w:r>
      <w:r>
        <w:rPr>
          <w:sz w:val="24"/>
          <w:szCs w:val="24"/>
          <w:shd w:val="clear" w:color="auto" w:fill="FFFFFF"/>
        </w:rPr>
        <w:t> </w:t>
      </w:r>
      <w:r>
        <w:rPr>
          <w:rStyle w:val="35"/>
          <w:sz w:val="24"/>
          <w:szCs w:val="24"/>
          <w:shd w:val="clear" w:color="auto" w:fill="FFFFFF"/>
        </w:rPr>
        <w:t>apply</w:t>
      </w:r>
    </w:p>
    <w:p w14:paraId="1C7905C6">
      <w:pPr>
        <w:pStyle w:val="33"/>
        <w:numPr>
          <w:ilvl w:val="0"/>
          <w:numId w:val="31"/>
        </w:numPr>
        <w:tabs>
          <w:tab w:val="left" w:pos="1219"/>
        </w:tabs>
        <w:spacing w:line="360" w:lineRule="auto"/>
        <w:ind w:left="1219" w:hanging="359"/>
        <w:jc w:val="both"/>
        <w:rPr>
          <w:sz w:val="24"/>
          <w:szCs w:val="24"/>
        </w:rPr>
      </w:pPr>
      <w:r>
        <w:rPr>
          <w:rStyle w:val="35"/>
          <w:sz w:val="24"/>
          <w:szCs w:val="24"/>
          <w:shd w:val="clear" w:color="auto" w:fill="FFFFFF"/>
        </w:rPr>
        <w:t>Key</w:t>
      </w:r>
      <w:r>
        <w:rPr>
          <w:sz w:val="24"/>
          <w:szCs w:val="24"/>
          <w:shd w:val="clear" w:color="auto" w:fill="FFFFFF"/>
        </w:rPr>
        <w:t> </w:t>
      </w:r>
      <w:r>
        <w:rPr>
          <w:rStyle w:val="35"/>
          <w:sz w:val="24"/>
          <w:szCs w:val="24"/>
          <w:shd w:val="clear" w:color="auto" w:fill="FFFFFF"/>
        </w:rPr>
        <w:t>management</w:t>
      </w:r>
      <w:r>
        <w:rPr>
          <w:sz w:val="24"/>
          <w:szCs w:val="24"/>
          <w:shd w:val="clear" w:color="auto" w:fill="FFFFFF"/>
        </w:rPr>
        <w:t> </w:t>
      </w:r>
      <w:r>
        <w:rPr>
          <w:rStyle w:val="35"/>
          <w:sz w:val="24"/>
          <w:szCs w:val="24"/>
          <w:shd w:val="clear" w:color="auto" w:fill="FFFFFF"/>
        </w:rPr>
        <w:t>judgments</w:t>
      </w:r>
      <w:r>
        <w:rPr>
          <w:sz w:val="24"/>
          <w:szCs w:val="24"/>
          <w:shd w:val="clear" w:color="auto" w:fill="FFFFFF"/>
        </w:rPr>
        <w:t> </w:t>
      </w:r>
      <w:r>
        <w:rPr>
          <w:rStyle w:val="35"/>
          <w:sz w:val="24"/>
          <w:szCs w:val="24"/>
          <w:shd w:val="clear" w:color="auto" w:fill="FFFFFF"/>
        </w:rPr>
        <w:t>in</w:t>
      </w:r>
      <w:r>
        <w:rPr>
          <w:sz w:val="24"/>
          <w:szCs w:val="24"/>
          <w:shd w:val="clear" w:color="auto" w:fill="FFFFFF"/>
        </w:rPr>
        <w:t> </w:t>
      </w:r>
      <w:r>
        <w:rPr>
          <w:rStyle w:val="35"/>
          <w:sz w:val="24"/>
          <w:szCs w:val="24"/>
          <w:shd w:val="clear" w:color="auto" w:fill="FFFFFF"/>
        </w:rPr>
        <w:t>the</w:t>
      </w:r>
      <w:r>
        <w:rPr>
          <w:sz w:val="24"/>
          <w:szCs w:val="24"/>
          <w:shd w:val="clear" w:color="auto" w:fill="FFFFFF"/>
        </w:rPr>
        <w:t> </w:t>
      </w:r>
      <w:r>
        <w:rPr>
          <w:rStyle w:val="35"/>
          <w:sz w:val="24"/>
          <w:szCs w:val="24"/>
          <w:shd w:val="clear" w:color="auto" w:fill="FFFFFF"/>
        </w:rPr>
        <w:t>application</w:t>
      </w:r>
      <w:r>
        <w:rPr>
          <w:sz w:val="24"/>
          <w:szCs w:val="24"/>
          <w:shd w:val="clear" w:color="auto" w:fill="FFFFFF"/>
        </w:rPr>
        <w:t> </w:t>
      </w:r>
      <w:r>
        <w:rPr>
          <w:rStyle w:val="35"/>
          <w:sz w:val="24"/>
          <w:szCs w:val="24"/>
          <w:shd w:val="clear" w:color="auto" w:fill="FFFFFF"/>
        </w:rPr>
        <w:t>of</w:t>
      </w:r>
      <w:r>
        <w:rPr>
          <w:sz w:val="24"/>
          <w:szCs w:val="24"/>
          <w:shd w:val="clear" w:color="auto" w:fill="FFFFFF"/>
        </w:rPr>
        <w:t> </w:t>
      </w:r>
      <w:r>
        <w:rPr>
          <w:rStyle w:val="35"/>
          <w:sz w:val="24"/>
          <w:szCs w:val="24"/>
          <w:shd w:val="clear" w:color="auto" w:fill="FFFFFF"/>
        </w:rPr>
        <w:t>important</w:t>
      </w:r>
      <w:r>
        <w:rPr>
          <w:sz w:val="24"/>
          <w:szCs w:val="24"/>
          <w:shd w:val="clear" w:color="auto" w:fill="FFFFFF"/>
        </w:rPr>
        <w:t> </w:t>
      </w:r>
      <w:r>
        <w:rPr>
          <w:rStyle w:val="35"/>
          <w:sz w:val="24"/>
          <w:szCs w:val="24"/>
          <w:shd w:val="clear" w:color="auto" w:fill="FFFFFF"/>
        </w:rPr>
        <w:t>accounting</w:t>
      </w:r>
      <w:r>
        <w:rPr>
          <w:sz w:val="24"/>
          <w:szCs w:val="24"/>
          <w:shd w:val="clear" w:color="auto" w:fill="FFFFFF"/>
        </w:rPr>
        <w:t> </w:t>
      </w:r>
      <w:r>
        <w:rPr>
          <w:rStyle w:val="35"/>
          <w:sz w:val="24"/>
          <w:szCs w:val="24"/>
          <w:shd w:val="clear" w:color="auto" w:fill="FFFFFF"/>
        </w:rPr>
        <w:t>rules</w:t>
      </w:r>
    </w:p>
    <w:p w14:paraId="2471551F">
      <w:pPr>
        <w:pStyle w:val="33"/>
        <w:numPr>
          <w:ilvl w:val="0"/>
          <w:numId w:val="31"/>
        </w:numPr>
        <w:tabs>
          <w:tab w:val="left" w:pos="1219"/>
        </w:tabs>
        <w:spacing w:line="360" w:lineRule="auto"/>
        <w:ind w:left="1219" w:hanging="359"/>
        <w:jc w:val="both"/>
        <w:rPr>
          <w:sz w:val="24"/>
          <w:szCs w:val="24"/>
        </w:rPr>
      </w:pPr>
      <w:r>
        <w:rPr>
          <w:rStyle w:val="35"/>
          <w:sz w:val="24"/>
          <w:szCs w:val="24"/>
          <w:shd w:val="clear" w:color="auto" w:fill="FFFFFF"/>
        </w:rPr>
        <w:t>Significant</w:t>
      </w:r>
      <w:r>
        <w:rPr>
          <w:sz w:val="24"/>
          <w:szCs w:val="24"/>
          <w:shd w:val="clear" w:color="auto" w:fill="FFFFFF"/>
        </w:rPr>
        <w:t> </w:t>
      </w:r>
      <w:r>
        <w:rPr>
          <w:rStyle w:val="35"/>
          <w:sz w:val="24"/>
          <w:szCs w:val="24"/>
          <w:shd w:val="clear" w:color="auto" w:fill="FFFFFF"/>
        </w:rPr>
        <w:t>future</w:t>
      </w:r>
      <w:r>
        <w:rPr>
          <w:sz w:val="24"/>
          <w:szCs w:val="24"/>
          <w:shd w:val="clear" w:color="auto" w:fill="FFFFFF"/>
        </w:rPr>
        <w:t> </w:t>
      </w:r>
      <w:r>
        <w:rPr>
          <w:rStyle w:val="35"/>
          <w:sz w:val="24"/>
          <w:szCs w:val="24"/>
          <w:shd w:val="clear" w:color="auto" w:fill="FFFFFF"/>
        </w:rPr>
        <w:t>assumptions</w:t>
      </w:r>
      <w:r>
        <w:rPr>
          <w:sz w:val="24"/>
          <w:szCs w:val="24"/>
          <w:shd w:val="clear" w:color="auto" w:fill="FFFFFF"/>
        </w:rPr>
        <w:t> </w:t>
      </w:r>
      <w:r>
        <w:rPr>
          <w:rStyle w:val="35"/>
          <w:sz w:val="24"/>
          <w:szCs w:val="24"/>
          <w:shd w:val="clear" w:color="auto" w:fill="FFFFFF"/>
        </w:rPr>
        <w:t>and</w:t>
      </w:r>
      <w:r>
        <w:rPr>
          <w:sz w:val="24"/>
          <w:szCs w:val="24"/>
          <w:shd w:val="clear" w:color="auto" w:fill="FFFFFF"/>
        </w:rPr>
        <w:t> </w:t>
      </w:r>
      <w:r>
        <w:rPr>
          <w:rStyle w:val="35"/>
          <w:sz w:val="24"/>
          <w:szCs w:val="24"/>
          <w:shd w:val="clear" w:color="auto" w:fill="FFFFFF"/>
        </w:rPr>
        <w:t>other</w:t>
      </w:r>
      <w:r>
        <w:rPr>
          <w:sz w:val="24"/>
          <w:szCs w:val="24"/>
          <w:shd w:val="clear" w:color="auto" w:fill="FFFFFF"/>
        </w:rPr>
        <w:t> </w:t>
      </w:r>
      <w:r>
        <w:rPr>
          <w:rStyle w:val="35"/>
          <w:sz w:val="24"/>
          <w:szCs w:val="24"/>
          <w:shd w:val="clear" w:color="auto" w:fill="FFFFFF"/>
        </w:rPr>
        <w:t>factors</w:t>
      </w:r>
      <w:r>
        <w:rPr>
          <w:sz w:val="24"/>
          <w:szCs w:val="24"/>
          <w:shd w:val="clear" w:color="auto" w:fill="FFFFFF"/>
        </w:rPr>
        <w:t> </w:t>
      </w:r>
      <w:r>
        <w:rPr>
          <w:rStyle w:val="35"/>
          <w:sz w:val="24"/>
          <w:szCs w:val="24"/>
          <w:shd w:val="clear" w:color="auto" w:fill="FFFFFF"/>
        </w:rPr>
        <w:t>affecting</w:t>
      </w:r>
      <w:r>
        <w:rPr>
          <w:sz w:val="24"/>
          <w:szCs w:val="24"/>
          <w:shd w:val="clear" w:color="auto" w:fill="FFFFFF"/>
        </w:rPr>
        <w:t> </w:t>
      </w:r>
      <w:r>
        <w:rPr>
          <w:rStyle w:val="35"/>
          <w:sz w:val="24"/>
          <w:szCs w:val="24"/>
          <w:shd w:val="clear" w:color="auto" w:fill="FFFFFF"/>
        </w:rPr>
        <w:t>uncertainty</w:t>
      </w:r>
    </w:p>
    <w:p w14:paraId="39C917B9">
      <w:pPr>
        <w:pStyle w:val="10"/>
        <w:spacing w:line="360" w:lineRule="auto"/>
        <w:ind w:right="416"/>
        <w:jc w:val="both"/>
        <w:rPr>
          <w:color w:val="333333"/>
          <w:sz w:val="24"/>
          <w:szCs w:val="24"/>
          <w:shd w:val="clear" w:color="auto" w:fill="FFFFFF"/>
        </w:rPr>
      </w:pPr>
    </w:p>
    <w:p w14:paraId="61CA90AF">
      <w:pPr>
        <w:spacing w:line="360" w:lineRule="auto"/>
        <w:jc w:val="both"/>
        <w:rPr>
          <w:rStyle w:val="35"/>
          <w:sz w:val="24"/>
          <w:szCs w:val="24"/>
          <w:shd w:val="clear" w:color="auto" w:fill="FFFFFF"/>
        </w:rPr>
      </w:pPr>
      <w:r>
        <w:rPr>
          <w:color w:val="000000"/>
          <w:sz w:val="24"/>
          <w:szCs w:val="24"/>
          <w:shd w:val="clear" w:color="auto" w:fill="FFFFFF"/>
        </w:rPr>
        <w:t>These financial reports offer an exact and transparent insight into how well a company is doing financially. For instance, the balance sheet shows the firm's assets and liabilities at a specific point in time.</w:t>
      </w:r>
      <w:r>
        <w:rPr>
          <w:rFonts w:ascii="Segoe UI" w:hAnsi="Segoe UI" w:cs="Segoe UI"/>
          <w:color w:val="000000"/>
          <w:sz w:val="24"/>
          <w:szCs w:val="24"/>
          <w:shd w:val="clear" w:color="auto" w:fill="FFFFFF"/>
        </w:rPr>
        <w:t xml:space="preserve"> </w:t>
      </w:r>
      <w:r>
        <w:rPr>
          <w:color w:val="000000"/>
          <w:sz w:val="24"/>
          <w:szCs w:val="24"/>
          <w:shd w:val="clear" w:color="auto" w:fill="FFFFFF"/>
        </w:rPr>
        <w:t>The revenue statement displays the funds entering and exiting, which is crucial for making decisions. Accuracy in figures such as pre-tax income, post-tax income, interest, depreciation, credits, and taxes is crucial</w:t>
      </w:r>
      <w:r>
        <w:rPr>
          <w:rStyle w:val="35"/>
          <w:sz w:val="24"/>
          <w:szCs w:val="24"/>
          <w:shd w:val="clear" w:color="auto" w:fill="FFFFFF"/>
        </w:rPr>
        <w:t>. By following IFRS, companies ensure that their financial data is transparent and can be easily compared with other companies around the world, making decision making clearer for management and investors.</w:t>
      </w:r>
    </w:p>
    <w:p w14:paraId="7CBF2E3C">
      <w:pPr>
        <w:pStyle w:val="10"/>
        <w:spacing w:line="360" w:lineRule="auto"/>
        <w:ind w:left="500" w:right="416"/>
        <w:jc w:val="both"/>
        <w:rPr>
          <w:sz w:val="24"/>
          <w:szCs w:val="24"/>
        </w:rPr>
      </w:pPr>
    </w:p>
    <w:p w14:paraId="1DB2A27A">
      <w:pPr>
        <w:spacing w:line="360" w:lineRule="auto"/>
        <w:jc w:val="both"/>
      </w:pPr>
    </w:p>
    <w:p w14:paraId="231EBB87">
      <w:pPr>
        <w:spacing w:line="360" w:lineRule="auto"/>
        <w:jc w:val="both"/>
      </w:pPr>
    </w:p>
    <w:p w14:paraId="161EF1E4">
      <w:pPr>
        <w:spacing w:line="360" w:lineRule="auto"/>
        <w:jc w:val="both"/>
      </w:pPr>
    </w:p>
    <w:p w14:paraId="38D80B37">
      <w:pPr>
        <w:spacing w:line="360" w:lineRule="auto"/>
        <w:jc w:val="both"/>
      </w:pPr>
    </w:p>
    <w:p w14:paraId="6644F2E5">
      <w:pPr>
        <w:spacing w:line="360" w:lineRule="auto"/>
        <w:jc w:val="both"/>
      </w:pPr>
    </w:p>
    <w:p w14:paraId="401EBA62">
      <w:pPr>
        <w:spacing w:line="360" w:lineRule="auto"/>
        <w:jc w:val="both"/>
      </w:pPr>
    </w:p>
    <w:p w14:paraId="5887887B">
      <w:pPr>
        <w:spacing w:line="360" w:lineRule="auto"/>
        <w:jc w:val="both"/>
      </w:pPr>
    </w:p>
    <w:p w14:paraId="23DD57E8">
      <w:pPr>
        <w:spacing w:line="360" w:lineRule="auto"/>
        <w:jc w:val="both"/>
      </w:pPr>
    </w:p>
    <w:p w14:paraId="03AE9BCA">
      <w:pPr>
        <w:spacing w:line="360" w:lineRule="auto"/>
        <w:jc w:val="both"/>
      </w:pPr>
    </w:p>
    <w:p w14:paraId="4A99A62F">
      <w:pPr>
        <w:spacing w:line="360" w:lineRule="auto"/>
        <w:jc w:val="both"/>
      </w:pPr>
    </w:p>
    <w:p w14:paraId="15C7C0D4">
      <w:pPr>
        <w:spacing w:line="360" w:lineRule="auto"/>
        <w:jc w:val="both"/>
      </w:pPr>
    </w:p>
    <w:p w14:paraId="79BEAA2E">
      <w:pPr>
        <w:spacing w:line="315" w:lineRule="exact"/>
        <w:jc w:val="center"/>
        <w:rPr>
          <w:b/>
          <w:bCs/>
          <w:color w:val="2F5597" w:themeColor="accent1" w:themeShade="BF"/>
          <w:sz w:val="40"/>
          <w:szCs w:val="32"/>
        </w:rPr>
      </w:pPr>
    </w:p>
    <w:p w14:paraId="4B21B01C">
      <w:pPr>
        <w:pStyle w:val="10"/>
        <w:rPr>
          <w:sz w:val="56"/>
        </w:rPr>
      </w:pPr>
    </w:p>
    <w:p w14:paraId="666E08D2">
      <w:pPr>
        <w:pStyle w:val="10"/>
        <w:rPr>
          <w:sz w:val="56"/>
        </w:rPr>
      </w:pPr>
    </w:p>
    <w:p w14:paraId="26555AA6">
      <w:pPr>
        <w:pStyle w:val="10"/>
        <w:rPr>
          <w:sz w:val="56"/>
        </w:rPr>
      </w:pPr>
    </w:p>
    <w:p w14:paraId="33835D89">
      <w:pPr>
        <w:pStyle w:val="10"/>
        <w:rPr>
          <w:sz w:val="56"/>
        </w:rPr>
      </w:pPr>
    </w:p>
    <w:p w14:paraId="51A81255">
      <w:pPr>
        <w:pStyle w:val="10"/>
        <w:rPr>
          <w:sz w:val="56"/>
        </w:rPr>
      </w:pPr>
    </w:p>
    <w:p w14:paraId="37D41E3F">
      <w:pPr>
        <w:pStyle w:val="10"/>
        <w:spacing w:before="31"/>
        <w:rPr>
          <w:sz w:val="56"/>
        </w:rPr>
      </w:pPr>
      <w:bookmarkStart w:id="5" w:name="_Hlk176903635"/>
    </w:p>
    <w:p w14:paraId="0BA5B080">
      <w:pPr>
        <w:pStyle w:val="3"/>
        <w:tabs>
          <w:tab w:val="left" w:pos="1618"/>
        </w:tabs>
        <w:jc w:val="center"/>
        <w:rPr>
          <w:b/>
          <w:bCs/>
          <w:color w:val="2F5597" w:themeColor="accent1" w:themeShade="BF"/>
          <w:spacing w:val="-2"/>
        </w:rPr>
      </w:pPr>
    </w:p>
    <w:p w14:paraId="79ACF00F">
      <w:pPr>
        <w:pStyle w:val="3"/>
        <w:tabs>
          <w:tab w:val="left" w:pos="1618"/>
        </w:tabs>
        <w:jc w:val="center"/>
        <w:rPr>
          <w:b/>
          <w:bCs/>
          <w:color w:val="2F5597" w:themeColor="accent1" w:themeShade="BF"/>
          <w:spacing w:val="-2"/>
        </w:rPr>
      </w:pPr>
    </w:p>
    <w:p w14:paraId="7BF1040E">
      <w:pPr>
        <w:pStyle w:val="3"/>
        <w:tabs>
          <w:tab w:val="left" w:pos="1618"/>
        </w:tabs>
        <w:jc w:val="center"/>
        <w:rPr>
          <w:b/>
          <w:bCs/>
          <w:color w:val="2F5597" w:themeColor="accent1" w:themeShade="BF"/>
        </w:rPr>
        <w:sectPr>
          <w:pgSz w:w="12240" w:h="15840"/>
          <w:pgMar w:top="1820" w:right="1020" w:bottom="280" w:left="940" w:header="720" w:footer="720" w:gutter="0"/>
          <w:cols w:space="720" w:num="1"/>
        </w:sectPr>
      </w:pPr>
      <w:r>
        <w:rPr>
          <w:b/>
          <w:bCs/>
          <w:color w:val="2F5597" w:themeColor="accent1" w:themeShade="BF"/>
        </w:rPr>
        <mc:AlternateContent>
          <mc:Choice Requires="wps">
            <w:drawing>
              <wp:anchor distT="0" distB="0" distL="114300" distR="114300" simplePos="0" relativeHeight="251674624" behindDoc="0" locked="0" layoutInCell="1" allowOverlap="1">
                <wp:simplePos x="0" y="0"/>
                <wp:positionH relativeFrom="column">
                  <wp:posOffset>-190500</wp:posOffset>
                </wp:positionH>
                <wp:positionV relativeFrom="paragraph">
                  <wp:posOffset>1452245</wp:posOffset>
                </wp:positionV>
                <wp:extent cx="7027545" cy="3945255"/>
                <wp:effectExtent l="0" t="0" r="21590" b="17145"/>
                <wp:wrapNone/>
                <wp:docPr id="3" name="Rectangle: Rounded Corners 3"/>
                <wp:cNvGraphicFramePr/>
                <a:graphic xmlns:a="http://schemas.openxmlformats.org/drawingml/2006/main">
                  <a:graphicData uri="http://schemas.microsoft.com/office/word/2010/wordprocessingShape">
                    <wps:wsp>
                      <wps:cNvSpPr/>
                      <wps:spPr>
                        <a:xfrm>
                          <a:off x="0" y="0"/>
                          <a:ext cx="7027333" cy="3945467"/>
                        </a:xfrm>
                        <a:prstGeom prst="roundRect">
                          <a:avLst/>
                        </a:prstGeom>
                        <a:solidFill>
                          <a:schemeClr val="accent5">
                            <a:lumMod val="20000"/>
                            <a:lumOff val="80000"/>
                          </a:schemeClr>
                        </a:solidFill>
                      </wps:spPr>
                      <wps:style>
                        <a:lnRef idx="1">
                          <a:schemeClr val="accent5"/>
                        </a:lnRef>
                        <a:fillRef idx="2">
                          <a:schemeClr val="accent5"/>
                        </a:fillRef>
                        <a:effectRef idx="1">
                          <a:schemeClr val="accent5"/>
                        </a:effectRef>
                        <a:fontRef idx="minor">
                          <a:schemeClr val="dk1"/>
                        </a:fontRef>
                      </wps:style>
                      <wps:txbx>
                        <w:txbxContent>
                          <w:p w14:paraId="76FE355B">
                            <w:pPr>
                              <w:pStyle w:val="3"/>
                              <w:numPr>
                                <w:ilvl w:val="0"/>
                                <w:numId w:val="32"/>
                              </w:numPr>
                              <w:tabs>
                                <w:tab w:val="left" w:pos="1618"/>
                              </w:tabs>
                              <w:jc w:val="center"/>
                              <w:rPr>
                                <w:b/>
                                <w:bCs/>
                                <w:color w:val="2F5597" w:themeColor="accent1" w:themeShade="BF"/>
                                <w:sz w:val="72"/>
                                <w:szCs w:val="72"/>
                              </w:rPr>
                            </w:pPr>
                            <w:r>
                              <w:rPr>
                                <w:b/>
                                <w:bCs/>
                                <w:color w:val="2F5597" w:themeColor="accent1" w:themeShade="BF"/>
                                <w:spacing w:val="-2"/>
                                <w:sz w:val="72"/>
                                <w:szCs w:val="72"/>
                              </w:rPr>
                              <w:t>Annual Report</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id="Rectangle: Rounded Corners 3" o:spid="_x0000_s1026" o:spt="2" style="position:absolute;left:0pt;margin-left:-15pt;margin-top:114.35pt;height:310.65pt;width:553.35pt;z-index:251674624;v-text-anchor:middle;mso-width-relative:page;mso-height-relative:page;" fillcolor="#DEEBF7 [664]" filled="t" stroked="t" coordsize="21600,21600" arcsize="0.166666666666667" o:gfxdata="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">
                <v:fill on="t" focussize="0,0"/>
                <v:stroke weight="0.5pt" color="#5B9BD5 [3208]" miterlimit="8" joinstyle="miter"/>
                <v:imagedata o:title=""/>
                <o:lock v:ext="edit" aspectratio="f"/>
                <v:textbox>
                  <w:txbxContent>
                    <w:p w14:paraId="76FE355B">
                      <w:pPr>
                        <w:pStyle w:val="3"/>
                        <w:numPr>
                          <w:ilvl w:val="0"/>
                          <w:numId w:val="32"/>
                        </w:numPr>
                        <w:tabs>
                          <w:tab w:val="left" w:pos="1618"/>
                        </w:tabs>
                        <w:jc w:val="center"/>
                        <w:rPr>
                          <w:b/>
                          <w:bCs/>
                          <w:color w:val="2F5597" w:themeColor="accent1" w:themeShade="BF"/>
                          <w:sz w:val="72"/>
                          <w:szCs w:val="72"/>
                        </w:rPr>
                      </w:pPr>
                      <w:r>
                        <w:rPr>
                          <w:b/>
                          <w:bCs/>
                          <w:color w:val="2F5597" w:themeColor="accent1" w:themeShade="BF"/>
                          <w:spacing w:val="-2"/>
                          <w:sz w:val="72"/>
                          <w:szCs w:val="72"/>
                        </w:rPr>
                        <w:t>Annual Report</w:t>
                      </w:r>
                    </w:p>
                  </w:txbxContent>
                </v:textbox>
              </v:roundrect>
            </w:pict>
          </mc:Fallback>
        </mc:AlternateContent>
      </w:r>
    </w:p>
    <w:p w14:paraId="30C3346D">
      <w:pPr>
        <w:tabs>
          <w:tab w:val="center" w:pos="5140"/>
          <w:tab w:val="left" w:pos="6720"/>
        </w:tabs>
        <w:spacing w:line="360" w:lineRule="auto"/>
        <w:rPr>
          <w:b/>
          <w:bCs/>
          <w:color w:val="2F5597" w:themeColor="accent1" w:themeShade="BF"/>
          <w:sz w:val="36"/>
          <w:szCs w:val="36"/>
        </w:rPr>
      </w:pPr>
      <w:r>
        <w:rPr>
          <w:b/>
          <w:bCs/>
          <w:color w:val="2F5597" w:themeColor="accent1" w:themeShade="BF"/>
          <w:sz w:val="28"/>
          <w:szCs w:val="28"/>
        </w:rPr>
        <w:tab/>
      </w:r>
      <w:r>
        <w:rPr>
          <w:b/>
          <w:bCs/>
          <w:color w:val="2F5597" w:themeColor="accent1" w:themeShade="BF"/>
          <w:sz w:val="28"/>
          <w:szCs w:val="28"/>
        </w:rPr>
        <w:t>Annual Report</w:t>
      </w:r>
      <w:r>
        <w:rPr>
          <w:b/>
          <w:bCs/>
          <w:color w:val="2F5597" w:themeColor="accent1" w:themeShade="BF"/>
          <w:sz w:val="28"/>
          <w:szCs w:val="28"/>
        </w:rPr>
        <w:tab/>
      </w:r>
    </w:p>
    <w:p w14:paraId="790B75CF">
      <w:pPr>
        <w:spacing w:line="360" w:lineRule="auto"/>
        <w:jc w:val="both"/>
        <w:rPr>
          <w:b/>
          <w:bCs/>
          <w:color w:val="2F5597" w:themeColor="accent1" w:themeShade="BF"/>
          <w:sz w:val="28"/>
          <w:szCs w:val="28"/>
        </w:rPr>
      </w:pPr>
      <w:r>
        <w:rPr>
          <w:b/>
          <w:bCs/>
          <w:color w:val="2F5597" w:themeColor="accent1" w:themeShade="BF"/>
          <w:sz w:val="28"/>
          <w:szCs w:val="28"/>
        </w:rPr>
        <w:t xml:space="preserve">       Name of the IAS:</w:t>
      </w:r>
    </w:p>
    <w:p w14:paraId="59B1154E">
      <w:pPr>
        <w:spacing w:line="360" w:lineRule="auto"/>
        <w:jc w:val="center"/>
      </w:pPr>
      <w:r>
        <w:drawing>
          <wp:inline distT="0" distB="0" distL="0" distR="0">
            <wp:extent cx="5905500" cy="3467100"/>
            <wp:effectExtent l="0" t="0" r="0" b="0"/>
            <wp:docPr id="133" name="Picture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 name="Picture 13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a:xfrm>
                      <a:off x="0" y="0"/>
                      <a:ext cx="5905500" cy="3467100"/>
                    </a:xfrm>
                    <a:prstGeom prst="rect">
                      <a:avLst/>
                    </a:prstGeom>
                    <a:noFill/>
                    <a:ln>
                      <a:noFill/>
                    </a:ln>
                  </pic:spPr>
                </pic:pic>
              </a:graphicData>
            </a:graphic>
          </wp:inline>
        </w:drawing>
      </w:r>
    </w:p>
    <w:p w14:paraId="6F25FF6D">
      <w:pPr>
        <w:spacing w:line="360" w:lineRule="auto"/>
        <w:jc w:val="both"/>
        <w:rPr>
          <w:b/>
          <w:bCs/>
          <w:color w:val="2F5597" w:themeColor="accent1" w:themeShade="BF"/>
          <w:sz w:val="28"/>
          <w:szCs w:val="28"/>
        </w:rPr>
      </w:pPr>
      <w:r>
        <w:rPr>
          <w:b/>
          <w:bCs/>
          <w:color w:val="2F5597" w:themeColor="accent1" w:themeShade="BF"/>
          <w:sz w:val="28"/>
          <w:szCs w:val="28"/>
        </w:rPr>
        <w:t xml:space="preserve">       Name of the IFRS:</w:t>
      </w:r>
    </w:p>
    <w:p w14:paraId="1A7750B7">
      <w:pPr>
        <w:spacing w:line="360" w:lineRule="auto"/>
        <w:jc w:val="center"/>
      </w:pPr>
      <w:r>
        <w:drawing>
          <wp:inline distT="0" distB="0" distL="0" distR="0">
            <wp:extent cx="5905500" cy="3390900"/>
            <wp:effectExtent l="0" t="0" r="0" b="0"/>
            <wp:docPr id="134" name="Picture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 name="Picture 13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a:xfrm>
                      <a:off x="0" y="0"/>
                      <a:ext cx="5905500" cy="3390900"/>
                    </a:xfrm>
                    <a:prstGeom prst="rect">
                      <a:avLst/>
                    </a:prstGeom>
                    <a:noFill/>
                    <a:ln>
                      <a:noFill/>
                    </a:ln>
                  </pic:spPr>
                </pic:pic>
              </a:graphicData>
            </a:graphic>
          </wp:inline>
        </w:drawing>
      </w:r>
    </w:p>
    <w:p w14:paraId="7ED6F0BC">
      <w:pPr>
        <w:spacing w:line="360" w:lineRule="auto"/>
        <w:jc w:val="both"/>
      </w:pPr>
    </w:p>
    <w:p w14:paraId="6D725684">
      <w:pPr>
        <w:spacing w:line="360" w:lineRule="auto"/>
        <w:jc w:val="both"/>
      </w:pPr>
    </w:p>
    <w:p w14:paraId="56A41634">
      <w:pPr>
        <w:spacing w:line="360" w:lineRule="auto"/>
        <w:jc w:val="both"/>
      </w:pPr>
    </w:p>
    <w:p w14:paraId="0C90F5CD">
      <w:pPr>
        <w:spacing w:line="360" w:lineRule="auto"/>
        <w:jc w:val="center"/>
        <w:rPr>
          <w:b/>
          <w:bCs/>
          <w:color w:val="2F5597" w:themeColor="accent1" w:themeShade="BF"/>
          <w:sz w:val="28"/>
          <w:szCs w:val="28"/>
        </w:rPr>
      </w:pPr>
      <w:r>
        <w:rPr>
          <w:b/>
          <w:bCs/>
          <w:color w:val="2F5597" w:themeColor="accent1" w:themeShade="BF"/>
          <w:sz w:val="28"/>
          <w:szCs w:val="28"/>
        </w:rPr>
        <w:t>National Credit and Commerce Bank PLC.</w:t>
      </w:r>
    </w:p>
    <w:p w14:paraId="174DA283">
      <w:pPr>
        <w:spacing w:line="360" w:lineRule="auto"/>
        <w:jc w:val="center"/>
        <w:rPr>
          <w:b/>
          <w:bCs/>
          <w:color w:val="2F5597" w:themeColor="accent1" w:themeShade="BF"/>
          <w:sz w:val="28"/>
          <w:szCs w:val="28"/>
        </w:rPr>
      </w:pPr>
      <w:r>
        <w:rPr>
          <w:b/>
          <w:bCs/>
          <w:color w:val="2F5597" w:themeColor="accent1" w:themeShade="BF"/>
          <w:sz w:val="28"/>
          <w:szCs w:val="28"/>
        </w:rPr>
        <w:t>Balance Sheet</w:t>
      </w:r>
    </w:p>
    <w:p w14:paraId="2F8FAB2D">
      <w:pPr>
        <w:spacing w:line="360" w:lineRule="auto"/>
        <w:jc w:val="center"/>
      </w:pPr>
      <w:r>
        <w:drawing>
          <wp:inline distT="0" distB="0" distL="0" distR="0">
            <wp:extent cx="4526280" cy="6126480"/>
            <wp:effectExtent l="0" t="0" r="7620" b="7620"/>
            <wp:docPr id="135" name="Picture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 name="Picture 13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a:xfrm>
                      <a:off x="0" y="0"/>
                      <a:ext cx="4526280" cy="6126480"/>
                    </a:xfrm>
                    <a:prstGeom prst="rect">
                      <a:avLst/>
                    </a:prstGeom>
                    <a:noFill/>
                    <a:ln>
                      <a:noFill/>
                    </a:ln>
                  </pic:spPr>
                </pic:pic>
              </a:graphicData>
            </a:graphic>
          </wp:inline>
        </w:drawing>
      </w:r>
    </w:p>
    <w:p w14:paraId="2D5C6156">
      <w:pPr>
        <w:spacing w:line="360" w:lineRule="auto"/>
        <w:jc w:val="center"/>
      </w:pPr>
      <w:r>
        <w:drawing>
          <wp:inline distT="0" distB="0" distL="0" distR="0">
            <wp:extent cx="3947160" cy="1211580"/>
            <wp:effectExtent l="0" t="0" r="0" b="7620"/>
            <wp:docPr id="136" name="Picture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 name="Picture 13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a:xfrm>
                      <a:off x="0" y="0"/>
                      <a:ext cx="3947160" cy="1211580"/>
                    </a:xfrm>
                    <a:prstGeom prst="rect">
                      <a:avLst/>
                    </a:prstGeom>
                    <a:noFill/>
                    <a:ln>
                      <a:noFill/>
                    </a:ln>
                  </pic:spPr>
                </pic:pic>
              </a:graphicData>
            </a:graphic>
          </wp:inline>
        </w:drawing>
      </w:r>
    </w:p>
    <w:p w14:paraId="1115583E">
      <w:pPr>
        <w:spacing w:line="360" w:lineRule="auto"/>
        <w:jc w:val="center"/>
        <w:rPr>
          <w:b/>
          <w:bCs/>
          <w:color w:val="2F5597" w:themeColor="accent1" w:themeShade="BF"/>
          <w:sz w:val="28"/>
          <w:szCs w:val="28"/>
        </w:rPr>
      </w:pPr>
    </w:p>
    <w:p w14:paraId="0D6082AB">
      <w:pPr>
        <w:spacing w:line="360" w:lineRule="auto"/>
        <w:jc w:val="center"/>
        <w:rPr>
          <w:b/>
          <w:bCs/>
          <w:color w:val="2F5597" w:themeColor="accent1" w:themeShade="BF"/>
          <w:sz w:val="28"/>
          <w:szCs w:val="28"/>
        </w:rPr>
      </w:pPr>
    </w:p>
    <w:p w14:paraId="0C7B0B27">
      <w:pPr>
        <w:spacing w:line="360" w:lineRule="auto"/>
        <w:jc w:val="center"/>
        <w:rPr>
          <w:b/>
          <w:bCs/>
          <w:color w:val="2F5597" w:themeColor="accent1" w:themeShade="BF"/>
          <w:sz w:val="28"/>
          <w:szCs w:val="28"/>
        </w:rPr>
      </w:pPr>
      <w:r>
        <w:rPr>
          <w:b/>
          <w:bCs/>
          <w:color w:val="2F5597" w:themeColor="accent1" w:themeShade="BF"/>
          <w:sz w:val="28"/>
          <w:szCs w:val="28"/>
        </w:rPr>
        <w:t xml:space="preserve">National Credit and Commerce Bank PLC. </w:t>
      </w:r>
    </w:p>
    <w:p w14:paraId="70EE1F3A">
      <w:pPr>
        <w:spacing w:line="360" w:lineRule="auto"/>
        <w:jc w:val="center"/>
        <w:rPr>
          <w:b/>
          <w:bCs/>
          <w:color w:val="2F5597" w:themeColor="accent1" w:themeShade="BF"/>
          <w:sz w:val="28"/>
          <w:szCs w:val="28"/>
        </w:rPr>
      </w:pPr>
      <w:r>
        <w:rPr>
          <w:b/>
          <w:bCs/>
          <w:color w:val="2F5597" w:themeColor="accent1" w:themeShade="BF"/>
          <w:sz w:val="28"/>
          <w:szCs w:val="28"/>
        </w:rPr>
        <w:t>Profit and Loss Account</w:t>
      </w:r>
    </w:p>
    <w:p w14:paraId="1F3F3BAA">
      <w:pPr>
        <w:spacing w:line="360" w:lineRule="auto"/>
        <w:jc w:val="center"/>
      </w:pPr>
      <w:r>
        <w:drawing>
          <wp:inline distT="0" distB="0" distL="0" distR="0">
            <wp:extent cx="4678680" cy="5295900"/>
            <wp:effectExtent l="0" t="0" r="7620" b="0"/>
            <wp:docPr id="137" name="Picture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 name="Picture 137"/>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a:xfrm>
                      <a:off x="0" y="0"/>
                      <a:ext cx="4678680" cy="5295900"/>
                    </a:xfrm>
                    <a:prstGeom prst="rect">
                      <a:avLst/>
                    </a:prstGeom>
                    <a:noFill/>
                    <a:ln>
                      <a:noFill/>
                    </a:ln>
                  </pic:spPr>
                </pic:pic>
              </a:graphicData>
            </a:graphic>
          </wp:inline>
        </w:drawing>
      </w:r>
    </w:p>
    <w:p w14:paraId="0D60C2C7">
      <w:pPr>
        <w:spacing w:line="360" w:lineRule="auto"/>
        <w:jc w:val="center"/>
      </w:pPr>
    </w:p>
    <w:p w14:paraId="2DBB542A">
      <w:pPr>
        <w:spacing w:line="360" w:lineRule="auto"/>
        <w:jc w:val="center"/>
        <w:rPr>
          <w:b/>
          <w:bCs/>
          <w:color w:val="2F5597" w:themeColor="accent1" w:themeShade="BF"/>
          <w:sz w:val="28"/>
          <w:szCs w:val="28"/>
        </w:rPr>
      </w:pPr>
    </w:p>
    <w:p w14:paraId="36BFD4C0">
      <w:pPr>
        <w:spacing w:line="360" w:lineRule="auto"/>
        <w:jc w:val="center"/>
        <w:rPr>
          <w:b/>
          <w:bCs/>
          <w:color w:val="2F5597" w:themeColor="accent1" w:themeShade="BF"/>
          <w:sz w:val="28"/>
          <w:szCs w:val="28"/>
        </w:rPr>
      </w:pPr>
      <w:r>
        <w:rPr>
          <w:b/>
          <w:bCs/>
          <w:color w:val="2F5597" w:themeColor="accent1" w:themeShade="BF"/>
          <w:sz w:val="28"/>
          <w:szCs w:val="28"/>
        </w:rPr>
        <w:t xml:space="preserve">National Credit and Commerce Bank PLC. </w:t>
      </w:r>
    </w:p>
    <w:p w14:paraId="63DE4187">
      <w:pPr>
        <w:spacing w:line="360" w:lineRule="auto"/>
        <w:jc w:val="center"/>
        <w:rPr>
          <w:b/>
          <w:bCs/>
          <w:color w:val="2F5597" w:themeColor="accent1" w:themeShade="BF"/>
          <w:sz w:val="36"/>
          <w:szCs w:val="36"/>
        </w:rPr>
      </w:pPr>
      <w:r>
        <w:rPr>
          <w:b/>
          <w:bCs/>
          <w:color w:val="2F5597" w:themeColor="accent1" w:themeShade="BF"/>
          <w:sz w:val="28"/>
          <w:szCs w:val="28"/>
        </w:rPr>
        <w:t>Cash Flow Statement</w:t>
      </w:r>
    </w:p>
    <w:p w14:paraId="4D604DA0">
      <w:pPr>
        <w:spacing w:line="360" w:lineRule="auto"/>
        <w:jc w:val="center"/>
      </w:pPr>
      <w:r>
        <w:drawing>
          <wp:inline distT="0" distB="0" distL="0" distR="0">
            <wp:extent cx="4663440" cy="5196840"/>
            <wp:effectExtent l="0" t="0" r="3810" b="3810"/>
            <wp:docPr id="138" name="Picture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 name="Picture 138"/>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a:xfrm>
                      <a:off x="0" y="0"/>
                      <a:ext cx="4663440" cy="5196840"/>
                    </a:xfrm>
                    <a:prstGeom prst="rect">
                      <a:avLst/>
                    </a:prstGeom>
                    <a:noFill/>
                    <a:ln>
                      <a:noFill/>
                    </a:ln>
                  </pic:spPr>
                </pic:pic>
              </a:graphicData>
            </a:graphic>
          </wp:inline>
        </w:drawing>
      </w:r>
    </w:p>
    <w:p w14:paraId="25B98674">
      <w:pPr>
        <w:spacing w:line="360" w:lineRule="auto"/>
        <w:jc w:val="center"/>
        <w:sectPr>
          <w:pgSz w:w="12240" w:h="15840"/>
          <w:pgMar w:top="1820" w:right="1020" w:bottom="280" w:left="940" w:header="720" w:footer="720" w:gutter="0"/>
          <w:cols w:space="720" w:num="1"/>
        </w:sectPr>
      </w:pPr>
    </w:p>
    <w:p w14:paraId="6B4C4557">
      <w:pPr>
        <w:pStyle w:val="10"/>
        <w:spacing w:line="360" w:lineRule="auto"/>
        <w:jc w:val="both"/>
        <w:rPr>
          <w:b/>
          <w:bCs/>
          <w:color w:val="2F5597" w:themeColor="accent1" w:themeShade="BF"/>
          <w:szCs w:val="12"/>
        </w:rPr>
      </w:pPr>
      <w:r>
        <w:rPr>
          <w:b/>
          <w:bCs/>
          <w:color w:val="2F5597" w:themeColor="accent1" w:themeShade="BF"/>
          <w:shd w:val="clear" w:color="auto" w:fill="FFFFFF"/>
        </w:rPr>
        <w:t>This IAS and IFRS used by NCC Bank PLC are as listed below.</w:t>
      </w:r>
    </w:p>
    <w:p w14:paraId="505D0691">
      <w:pPr>
        <w:pStyle w:val="10"/>
        <w:spacing w:line="360" w:lineRule="auto"/>
        <w:ind w:left="720"/>
        <w:jc w:val="both"/>
        <w:rPr>
          <w:sz w:val="24"/>
          <w:szCs w:val="10"/>
        </w:rPr>
      </w:pPr>
    </w:p>
    <w:p w14:paraId="3E16834B">
      <w:pPr>
        <w:pStyle w:val="10"/>
        <w:spacing w:line="360" w:lineRule="auto"/>
        <w:jc w:val="both"/>
        <w:rPr>
          <w:b/>
          <w:bCs/>
          <w:color w:val="2F5597" w:themeColor="accent1" w:themeShade="BF"/>
          <w:szCs w:val="12"/>
        </w:rPr>
      </w:pPr>
      <w:r>
        <w:rPr>
          <w:b/>
          <w:bCs/>
          <w:color w:val="2F5597" w:themeColor="accent1" w:themeShade="BF"/>
          <w:shd w:val="clear" w:color="auto" w:fill="FFFFFF"/>
        </w:rPr>
        <w:t>NCC Bank PLC implements International Accounting Standards (IAS)</w:t>
      </w:r>
      <w:r>
        <w:rPr>
          <w:b/>
          <w:bCs/>
          <w:color w:val="2F5597" w:themeColor="accent1" w:themeShade="BF"/>
          <w:szCs w:val="12"/>
        </w:rPr>
        <w:t>:</w:t>
      </w:r>
    </w:p>
    <w:p w14:paraId="31575DC6">
      <w:pPr>
        <w:pStyle w:val="10"/>
        <w:spacing w:line="360" w:lineRule="auto"/>
        <w:ind w:left="720"/>
        <w:jc w:val="both"/>
        <w:rPr>
          <w:szCs w:val="12"/>
        </w:rPr>
      </w:pPr>
    </w:p>
    <w:p w14:paraId="5950F16D">
      <w:pPr>
        <w:pStyle w:val="10"/>
        <w:spacing w:line="360" w:lineRule="auto"/>
        <w:jc w:val="both"/>
        <w:rPr>
          <w:sz w:val="24"/>
          <w:szCs w:val="10"/>
        </w:rPr>
      </w:pPr>
      <w:r>
        <w:rPr>
          <w:sz w:val="24"/>
          <w:szCs w:val="10"/>
        </w:rPr>
        <w:t>NCC Bank has applied several IAS standards in its financial reporting. Here is a summary of the IAS standards applied:</w:t>
      </w:r>
    </w:p>
    <w:p w14:paraId="375C8D0F">
      <w:pPr>
        <w:pStyle w:val="10"/>
        <w:spacing w:line="360" w:lineRule="auto"/>
        <w:ind w:left="720"/>
        <w:jc w:val="both"/>
        <w:rPr>
          <w:szCs w:val="12"/>
        </w:rPr>
      </w:pPr>
    </w:p>
    <w:tbl>
      <w:tblPr>
        <w:tblStyle w:val="19"/>
        <w:tblW w:w="11520" w:type="dxa"/>
        <w:tblInd w:w="-45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10"/>
        <w:gridCol w:w="3240"/>
        <w:gridCol w:w="3060"/>
        <w:gridCol w:w="3510"/>
      </w:tblGrid>
      <w:tr w14:paraId="359867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10" w:type="dxa"/>
          </w:tcPr>
          <w:p w14:paraId="79BFD7B3">
            <w:pPr>
              <w:pStyle w:val="10"/>
              <w:spacing w:line="360" w:lineRule="auto"/>
              <w:jc w:val="both"/>
            </w:pPr>
            <w:r>
              <w:rPr>
                <w:b/>
                <w:bCs/>
                <w:color w:val="2F5597" w:themeColor="accent1" w:themeShade="BF"/>
              </w:rPr>
              <w:t>IFRS No.</w:t>
            </w:r>
          </w:p>
        </w:tc>
        <w:tc>
          <w:tcPr>
            <w:tcW w:w="3240" w:type="dxa"/>
          </w:tcPr>
          <w:p w14:paraId="4FC2E5C3">
            <w:pPr>
              <w:pStyle w:val="10"/>
              <w:spacing w:line="360" w:lineRule="auto"/>
              <w:jc w:val="both"/>
              <w:rPr>
                <w:szCs w:val="12"/>
              </w:rPr>
            </w:pPr>
            <w:r>
              <w:rPr>
                <w:b/>
                <w:bCs/>
                <w:color w:val="2F5597" w:themeColor="accent1" w:themeShade="BF"/>
                <w:sz w:val="32"/>
                <w:szCs w:val="32"/>
              </w:rPr>
              <w:t>Following by IFRS</w:t>
            </w:r>
          </w:p>
        </w:tc>
        <w:tc>
          <w:tcPr>
            <w:tcW w:w="3060" w:type="dxa"/>
          </w:tcPr>
          <w:p w14:paraId="02F54DE0">
            <w:pPr>
              <w:pStyle w:val="10"/>
              <w:spacing w:line="360" w:lineRule="auto"/>
              <w:jc w:val="both"/>
              <w:rPr>
                <w:szCs w:val="12"/>
              </w:rPr>
            </w:pPr>
            <w:r>
              <w:rPr>
                <w:b/>
                <w:bCs/>
                <w:color w:val="2F5597" w:themeColor="accent1" w:themeShade="BF"/>
                <w:sz w:val="32"/>
                <w:szCs w:val="32"/>
              </w:rPr>
              <w:t>Description</w:t>
            </w:r>
          </w:p>
        </w:tc>
        <w:tc>
          <w:tcPr>
            <w:tcW w:w="3510" w:type="dxa"/>
          </w:tcPr>
          <w:p w14:paraId="17B92A4C">
            <w:pPr>
              <w:pStyle w:val="10"/>
              <w:spacing w:line="360" w:lineRule="auto"/>
              <w:jc w:val="both"/>
              <w:rPr>
                <w:szCs w:val="12"/>
              </w:rPr>
            </w:pPr>
            <w:r>
              <w:rPr>
                <w:b/>
                <w:bCs/>
                <w:color w:val="2F5597" w:themeColor="accent1" w:themeShade="BF"/>
                <w:sz w:val="32"/>
                <w:szCs w:val="32"/>
              </w:rPr>
              <w:t>How IFRS Works in NCC Bank</w:t>
            </w:r>
          </w:p>
        </w:tc>
      </w:tr>
      <w:tr w14:paraId="502790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10" w:type="dxa"/>
          </w:tcPr>
          <w:p w14:paraId="32CC3094">
            <w:pPr>
              <w:pStyle w:val="10"/>
              <w:spacing w:line="360" w:lineRule="auto"/>
              <w:jc w:val="center"/>
              <w:rPr>
                <w:b/>
                <w:bCs/>
              </w:rPr>
            </w:pPr>
            <w:r>
              <w:rPr>
                <w:b/>
                <w:bCs/>
              </w:rPr>
              <w:t>IAS 1</w:t>
            </w:r>
          </w:p>
        </w:tc>
        <w:tc>
          <w:tcPr>
            <w:tcW w:w="3240" w:type="dxa"/>
          </w:tcPr>
          <w:p w14:paraId="5E70743B">
            <w:pPr>
              <w:pStyle w:val="10"/>
              <w:spacing w:line="360" w:lineRule="auto"/>
              <w:jc w:val="both"/>
              <w:rPr>
                <w:sz w:val="24"/>
                <w:szCs w:val="24"/>
              </w:rPr>
            </w:pPr>
            <w:r>
              <w:rPr>
                <w:color w:val="000000"/>
                <w:sz w:val="24"/>
                <w:szCs w:val="24"/>
                <w:shd w:val="clear" w:color="auto" w:fill="FFFFFF"/>
              </w:rPr>
              <w:t>financial statement presentation</w:t>
            </w:r>
          </w:p>
        </w:tc>
        <w:tc>
          <w:tcPr>
            <w:tcW w:w="3060" w:type="dxa"/>
          </w:tcPr>
          <w:p w14:paraId="1B27ECCD">
            <w:pPr>
              <w:pStyle w:val="10"/>
              <w:spacing w:line="360" w:lineRule="auto"/>
              <w:jc w:val="both"/>
              <w:rPr>
                <w:sz w:val="24"/>
                <w:szCs w:val="24"/>
              </w:rPr>
            </w:pPr>
            <w:r>
              <w:rPr>
                <w:color w:val="000000"/>
                <w:sz w:val="24"/>
                <w:szCs w:val="24"/>
                <w:shd w:val="clear" w:color="auto" w:fill="FFFFFF"/>
              </w:rPr>
              <w:t>Describes the proper format for showcasing financial statements</w:t>
            </w:r>
          </w:p>
        </w:tc>
        <w:tc>
          <w:tcPr>
            <w:tcW w:w="3510" w:type="dxa"/>
          </w:tcPr>
          <w:p w14:paraId="65B4477E">
            <w:pPr>
              <w:pStyle w:val="10"/>
              <w:spacing w:line="360" w:lineRule="auto"/>
              <w:jc w:val="both"/>
              <w:rPr>
                <w:sz w:val="24"/>
                <w:szCs w:val="24"/>
              </w:rPr>
            </w:pPr>
            <w:r>
              <w:rPr>
                <w:sz w:val="24"/>
                <w:szCs w:val="24"/>
              </w:rPr>
              <w:t>Applied with adjustments based on Bangladesh Bank rules</w:t>
            </w:r>
          </w:p>
        </w:tc>
      </w:tr>
      <w:tr w14:paraId="493F60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10" w:type="dxa"/>
          </w:tcPr>
          <w:p w14:paraId="18DF75A4">
            <w:pPr>
              <w:pStyle w:val="10"/>
              <w:spacing w:line="360" w:lineRule="auto"/>
              <w:jc w:val="center"/>
              <w:rPr>
                <w:b/>
                <w:bCs/>
              </w:rPr>
            </w:pPr>
            <w:r>
              <w:rPr>
                <w:b/>
                <w:bCs/>
              </w:rPr>
              <w:t>IAS 7</w:t>
            </w:r>
          </w:p>
        </w:tc>
        <w:tc>
          <w:tcPr>
            <w:tcW w:w="3240" w:type="dxa"/>
          </w:tcPr>
          <w:p w14:paraId="4FB0C0B6">
            <w:pPr>
              <w:pStyle w:val="10"/>
              <w:spacing w:line="360" w:lineRule="auto"/>
              <w:jc w:val="both"/>
              <w:rPr>
                <w:sz w:val="24"/>
                <w:szCs w:val="24"/>
              </w:rPr>
            </w:pPr>
            <w:r>
              <w:rPr>
                <w:color w:val="000000"/>
                <w:sz w:val="24"/>
                <w:szCs w:val="24"/>
                <w:shd w:val="clear" w:color="auto" w:fill="FFFFFF"/>
              </w:rPr>
              <w:t>Cash Flow Statement</w:t>
            </w:r>
          </w:p>
        </w:tc>
        <w:tc>
          <w:tcPr>
            <w:tcW w:w="3060" w:type="dxa"/>
          </w:tcPr>
          <w:p w14:paraId="4ADDDF6E">
            <w:pPr>
              <w:pStyle w:val="10"/>
              <w:spacing w:line="360" w:lineRule="auto"/>
              <w:jc w:val="both"/>
              <w:rPr>
                <w:sz w:val="24"/>
                <w:szCs w:val="24"/>
              </w:rPr>
            </w:pPr>
            <w:r>
              <w:rPr>
                <w:sz w:val="24"/>
                <w:szCs w:val="24"/>
              </w:rPr>
              <w:t>Provides guidance on preparing cash flow statements</w:t>
            </w:r>
          </w:p>
        </w:tc>
        <w:tc>
          <w:tcPr>
            <w:tcW w:w="3510" w:type="dxa"/>
          </w:tcPr>
          <w:p w14:paraId="3CD16C95">
            <w:pPr>
              <w:pStyle w:val="10"/>
              <w:spacing w:line="360" w:lineRule="auto"/>
              <w:jc w:val="both"/>
              <w:rPr>
                <w:sz w:val="24"/>
                <w:szCs w:val="24"/>
              </w:rPr>
            </w:pPr>
            <w:r>
              <w:rPr>
                <w:color w:val="000000"/>
                <w:sz w:val="24"/>
                <w:szCs w:val="24"/>
                <w:shd w:val="clear" w:color="auto" w:fill="FFFFFF"/>
              </w:rPr>
              <w:t>NCC Bank employs both direct and indirect approaches as mandated by Bangladesh Bank.</w:t>
            </w:r>
          </w:p>
        </w:tc>
      </w:tr>
      <w:tr w14:paraId="20526D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10" w:type="dxa"/>
          </w:tcPr>
          <w:p w14:paraId="1F52D1F8">
            <w:pPr>
              <w:pStyle w:val="10"/>
              <w:spacing w:line="360" w:lineRule="auto"/>
              <w:jc w:val="center"/>
              <w:rPr>
                <w:b/>
                <w:bCs/>
              </w:rPr>
            </w:pPr>
            <w:r>
              <w:rPr>
                <w:b/>
                <w:bCs/>
              </w:rPr>
              <w:t>IAS 8</w:t>
            </w:r>
          </w:p>
        </w:tc>
        <w:tc>
          <w:tcPr>
            <w:tcW w:w="3240" w:type="dxa"/>
          </w:tcPr>
          <w:p w14:paraId="474DD522">
            <w:pPr>
              <w:pStyle w:val="10"/>
              <w:spacing w:line="360" w:lineRule="auto"/>
              <w:jc w:val="both"/>
              <w:rPr>
                <w:sz w:val="24"/>
                <w:szCs w:val="24"/>
              </w:rPr>
            </w:pPr>
            <w:r>
              <w:rPr>
                <w:color w:val="000000"/>
                <w:sz w:val="24"/>
                <w:szCs w:val="24"/>
                <w:shd w:val="clear" w:color="auto" w:fill="FFFFFF"/>
              </w:rPr>
              <w:t>Accounting Guidelines, Adjustments in Assumptions, and Mistakes</w:t>
            </w:r>
          </w:p>
        </w:tc>
        <w:tc>
          <w:tcPr>
            <w:tcW w:w="3060" w:type="dxa"/>
          </w:tcPr>
          <w:p w14:paraId="0FF6627B">
            <w:pPr>
              <w:pStyle w:val="10"/>
              <w:spacing w:line="360" w:lineRule="auto"/>
              <w:jc w:val="both"/>
              <w:rPr>
                <w:sz w:val="24"/>
                <w:szCs w:val="24"/>
              </w:rPr>
            </w:pPr>
            <w:r>
              <w:rPr>
                <w:sz w:val="24"/>
                <w:szCs w:val="24"/>
              </w:rPr>
              <w:t>Sets rules for accounting changes and fixing past errors</w:t>
            </w:r>
          </w:p>
        </w:tc>
        <w:tc>
          <w:tcPr>
            <w:tcW w:w="3510" w:type="dxa"/>
          </w:tcPr>
          <w:p w14:paraId="7A2CB616">
            <w:pPr>
              <w:pStyle w:val="10"/>
              <w:spacing w:line="360" w:lineRule="auto"/>
              <w:jc w:val="both"/>
              <w:rPr>
                <w:sz w:val="24"/>
                <w:szCs w:val="24"/>
              </w:rPr>
            </w:pPr>
            <w:r>
              <w:rPr>
                <w:sz w:val="24"/>
                <w:szCs w:val="24"/>
              </w:rPr>
              <w:t>Used to update accounting policies and correct mistakes</w:t>
            </w:r>
          </w:p>
        </w:tc>
      </w:tr>
      <w:tr w14:paraId="756FC3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10" w:type="dxa"/>
          </w:tcPr>
          <w:p w14:paraId="152E0D00">
            <w:pPr>
              <w:pStyle w:val="10"/>
              <w:spacing w:line="360" w:lineRule="auto"/>
              <w:jc w:val="center"/>
              <w:rPr>
                <w:b/>
                <w:bCs/>
              </w:rPr>
            </w:pPr>
            <w:r>
              <w:rPr>
                <w:b/>
                <w:bCs/>
              </w:rPr>
              <w:t>IAS 10</w:t>
            </w:r>
          </w:p>
        </w:tc>
        <w:tc>
          <w:tcPr>
            <w:tcW w:w="3240" w:type="dxa"/>
          </w:tcPr>
          <w:p w14:paraId="22B56FDA">
            <w:pPr>
              <w:pStyle w:val="10"/>
              <w:spacing w:line="360" w:lineRule="auto"/>
              <w:jc w:val="both"/>
              <w:rPr>
                <w:sz w:val="24"/>
                <w:szCs w:val="24"/>
              </w:rPr>
            </w:pPr>
            <w:r>
              <w:rPr>
                <w:color w:val="000000"/>
                <w:sz w:val="24"/>
                <w:szCs w:val="24"/>
                <w:shd w:val="clear" w:color="auto" w:fill="FFFFFF"/>
              </w:rPr>
              <w:t>Events that took place following the conclusion of the period being reported on.</w:t>
            </w:r>
          </w:p>
        </w:tc>
        <w:tc>
          <w:tcPr>
            <w:tcW w:w="3060" w:type="dxa"/>
          </w:tcPr>
          <w:p w14:paraId="2590B02D">
            <w:pPr>
              <w:pStyle w:val="10"/>
              <w:spacing w:line="360" w:lineRule="auto"/>
              <w:jc w:val="both"/>
              <w:rPr>
                <w:sz w:val="24"/>
                <w:szCs w:val="24"/>
              </w:rPr>
            </w:pPr>
            <w:r>
              <w:rPr>
                <w:sz w:val="24"/>
                <w:szCs w:val="24"/>
              </w:rPr>
              <w:t>Details how into handle events after this financial year ends</w:t>
            </w:r>
          </w:p>
        </w:tc>
        <w:tc>
          <w:tcPr>
            <w:tcW w:w="3510" w:type="dxa"/>
          </w:tcPr>
          <w:p w14:paraId="3AC367BE">
            <w:pPr>
              <w:pStyle w:val="10"/>
              <w:spacing w:line="360" w:lineRule="auto"/>
              <w:jc w:val="both"/>
              <w:rPr>
                <w:sz w:val="24"/>
                <w:szCs w:val="24"/>
              </w:rPr>
            </w:pPr>
            <w:r>
              <w:rPr>
                <w:sz w:val="24"/>
                <w:szCs w:val="24"/>
              </w:rPr>
              <w:t>Applied for reporting significant events after year-end</w:t>
            </w:r>
          </w:p>
        </w:tc>
      </w:tr>
      <w:tr w14:paraId="1A6952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10" w:type="dxa"/>
          </w:tcPr>
          <w:p w14:paraId="5B9CCFE7">
            <w:pPr>
              <w:pStyle w:val="10"/>
              <w:spacing w:line="360" w:lineRule="auto"/>
              <w:jc w:val="center"/>
              <w:rPr>
                <w:b/>
                <w:bCs/>
              </w:rPr>
            </w:pPr>
            <w:r>
              <w:rPr>
                <w:b/>
                <w:bCs/>
              </w:rPr>
              <w:t>IAS 12</w:t>
            </w:r>
          </w:p>
        </w:tc>
        <w:tc>
          <w:tcPr>
            <w:tcW w:w="3240" w:type="dxa"/>
          </w:tcPr>
          <w:p w14:paraId="29E0BCBE">
            <w:pPr>
              <w:pStyle w:val="10"/>
              <w:spacing w:line="360" w:lineRule="auto"/>
              <w:jc w:val="both"/>
              <w:rPr>
                <w:sz w:val="24"/>
                <w:szCs w:val="24"/>
              </w:rPr>
            </w:pPr>
            <w:r>
              <w:rPr>
                <w:sz w:val="24"/>
                <w:szCs w:val="24"/>
              </w:rPr>
              <w:t>Income Taxes</w:t>
            </w:r>
          </w:p>
        </w:tc>
        <w:tc>
          <w:tcPr>
            <w:tcW w:w="3060" w:type="dxa"/>
          </w:tcPr>
          <w:p w14:paraId="2DB5871D">
            <w:pPr>
              <w:pStyle w:val="10"/>
              <w:spacing w:line="360" w:lineRule="auto"/>
              <w:jc w:val="both"/>
              <w:rPr>
                <w:sz w:val="24"/>
                <w:szCs w:val="24"/>
              </w:rPr>
            </w:pPr>
            <w:r>
              <w:rPr>
                <w:sz w:val="24"/>
                <w:szCs w:val="24"/>
              </w:rPr>
              <w:t>Provides guidelines on accounting for taxes</w:t>
            </w:r>
          </w:p>
        </w:tc>
        <w:tc>
          <w:tcPr>
            <w:tcW w:w="3510" w:type="dxa"/>
          </w:tcPr>
          <w:p w14:paraId="280D1EF5">
            <w:pPr>
              <w:pStyle w:val="10"/>
              <w:spacing w:line="360" w:lineRule="auto"/>
              <w:jc w:val="both"/>
              <w:rPr>
                <w:sz w:val="24"/>
                <w:szCs w:val="24"/>
              </w:rPr>
            </w:pPr>
            <w:r>
              <w:rPr>
                <w:color w:val="000000"/>
                <w:sz w:val="24"/>
                <w:szCs w:val="24"/>
                <w:shd w:val="clear" w:color="auto" w:fill="FFFFFF"/>
              </w:rPr>
              <w:t>Used for determining and submitting tax payments</w:t>
            </w:r>
          </w:p>
        </w:tc>
      </w:tr>
      <w:tr w14:paraId="06F347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10" w:type="dxa"/>
          </w:tcPr>
          <w:p w14:paraId="557DADA3">
            <w:pPr>
              <w:pStyle w:val="10"/>
              <w:spacing w:line="360" w:lineRule="auto"/>
              <w:jc w:val="center"/>
              <w:rPr>
                <w:b/>
                <w:bCs/>
              </w:rPr>
            </w:pPr>
            <w:r>
              <w:rPr>
                <w:b/>
                <w:bCs/>
              </w:rPr>
              <w:t>IAS 16</w:t>
            </w:r>
          </w:p>
        </w:tc>
        <w:tc>
          <w:tcPr>
            <w:tcW w:w="3240" w:type="dxa"/>
          </w:tcPr>
          <w:p w14:paraId="517B3C27">
            <w:pPr>
              <w:pStyle w:val="10"/>
              <w:spacing w:line="360" w:lineRule="auto"/>
              <w:jc w:val="both"/>
              <w:rPr>
                <w:sz w:val="24"/>
                <w:szCs w:val="24"/>
              </w:rPr>
            </w:pPr>
            <w:r>
              <w:rPr>
                <w:color w:val="000000"/>
                <w:sz w:val="24"/>
                <w:szCs w:val="24"/>
                <w:shd w:val="clear" w:color="auto" w:fill="FFFFFF"/>
              </w:rPr>
              <w:t>Assets such as land, buildings, and machinery used by a company for its operations.</w:t>
            </w:r>
          </w:p>
        </w:tc>
        <w:tc>
          <w:tcPr>
            <w:tcW w:w="3060" w:type="dxa"/>
          </w:tcPr>
          <w:p w14:paraId="7FBF7A42">
            <w:pPr>
              <w:pStyle w:val="10"/>
              <w:spacing w:line="360" w:lineRule="auto"/>
              <w:jc w:val="both"/>
              <w:rPr>
                <w:sz w:val="24"/>
                <w:szCs w:val="24"/>
              </w:rPr>
            </w:pPr>
            <w:r>
              <w:rPr>
                <w:sz w:val="24"/>
                <w:szCs w:val="24"/>
              </w:rPr>
              <w:t>Covers how to account for fixed assets like buildings</w:t>
            </w:r>
          </w:p>
        </w:tc>
        <w:tc>
          <w:tcPr>
            <w:tcW w:w="3510" w:type="dxa"/>
          </w:tcPr>
          <w:p w14:paraId="6FC22ADD">
            <w:pPr>
              <w:pStyle w:val="10"/>
              <w:spacing w:line="360" w:lineRule="auto"/>
              <w:jc w:val="both"/>
              <w:rPr>
                <w:sz w:val="24"/>
                <w:szCs w:val="24"/>
              </w:rPr>
            </w:pPr>
            <w:r>
              <w:rPr>
                <w:sz w:val="24"/>
                <w:szCs w:val="24"/>
              </w:rPr>
              <w:t>Applied to manage and depreciate NCC Bank’s assets</w:t>
            </w:r>
          </w:p>
        </w:tc>
      </w:tr>
      <w:tr w14:paraId="1D1932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10" w:type="dxa"/>
          </w:tcPr>
          <w:p w14:paraId="3E1A9794">
            <w:pPr>
              <w:pStyle w:val="10"/>
              <w:spacing w:line="360" w:lineRule="auto"/>
              <w:jc w:val="center"/>
              <w:rPr>
                <w:b/>
                <w:bCs/>
              </w:rPr>
            </w:pPr>
            <w:r>
              <w:rPr>
                <w:b/>
                <w:bCs/>
              </w:rPr>
              <w:t>IAS 19</w:t>
            </w:r>
          </w:p>
        </w:tc>
        <w:tc>
          <w:tcPr>
            <w:tcW w:w="3240" w:type="dxa"/>
          </w:tcPr>
          <w:p w14:paraId="1D35CBC1">
            <w:pPr>
              <w:pStyle w:val="10"/>
              <w:spacing w:line="360" w:lineRule="auto"/>
              <w:jc w:val="both"/>
              <w:rPr>
                <w:sz w:val="24"/>
                <w:szCs w:val="24"/>
              </w:rPr>
            </w:pPr>
            <w:r>
              <w:rPr>
                <w:sz w:val="24"/>
                <w:szCs w:val="24"/>
              </w:rPr>
              <w:t>Employee Benefits</w:t>
            </w:r>
          </w:p>
        </w:tc>
        <w:tc>
          <w:tcPr>
            <w:tcW w:w="3060" w:type="dxa"/>
          </w:tcPr>
          <w:p w14:paraId="33D66D6D">
            <w:pPr>
              <w:pStyle w:val="10"/>
              <w:spacing w:line="360" w:lineRule="auto"/>
              <w:jc w:val="both"/>
              <w:rPr>
                <w:sz w:val="24"/>
                <w:szCs w:val="24"/>
              </w:rPr>
            </w:pPr>
            <w:r>
              <w:rPr>
                <w:sz w:val="24"/>
                <w:szCs w:val="24"/>
              </w:rPr>
              <w:t>Sets rules for employee benefits like pensions and gratuity</w:t>
            </w:r>
          </w:p>
        </w:tc>
        <w:tc>
          <w:tcPr>
            <w:tcW w:w="3510" w:type="dxa"/>
          </w:tcPr>
          <w:p w14:paraId="4430BEEC">
            <w:pPr>
              <w:pStyle w:val="10"/>
              <w:spacing w:line="360" w:lineRule="auto"/>
              <w:jc w:val="both"/>
              <w:rPr>
                <w:sz w:val="24"/>
                <w:szCs w:val="24"/>
              </w:rPr>
            </w:pPr>
            <w:r>
              <w:rPr>
                <w:sz w:val="24"/>
                <w:szCs w:val="24"/>
              </w:rPr>
              <w:t>Applied for NCC Bank's retirement schemes such as provident and gratuity funds</w:t>
            </w:r>
          </w:p>
        </w:tc>
      </w:tr>
      <w:tr w14:paraId="3EF0A6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10" w:type="dxa"/>
          </w:tcPr>
          <w:p w14:paraId="24A3D6E3">
            <w:pPr>
              <w:pStyle w:val="10"/>
              <w:spacing w:line="360" w:lineRule="auto"/>
              <w:jc w:val="center"/>
              <w:rPr>
                <w:b/>
                <w:bCs/>
              </w:rPr>
            </w:pPr>
            <w:r>
              <w:rPr>
                <w:b/>
                <w:bCs/>
              </w:rPr>
              <w:t>IAS 21</w:t>
            </w:r>
          </w:p>
        </w:tc>
        <w:tc>
          <w:tcPr>
            <w:tcW w:w="3240" w:type="dxa"/>
          </w:tcPr>
          <w:p w14:paraId="3C778F7E">
            <w:pPr>
              <w:pStyle w:val="10"/>
              <w:spacing w:line="360" w:lineRule="auto"/>
              <w:jc w:val="both"/>
              <w:rPr>
                <w:sz w:val="24"/>
                <w:szCs w:val="24"/>
              </w:rPr>
            </w:pPr>
            <w:r>
              <w:rPr>
                <w:color w:val="000000"/>
                <w:sz w:val="24"/>
                <w:szCs w:val="24"/>
                <w:shd w:val="clear" w:color="auto" w:fill="FFFFFF"/>
              </w:rPr>
              <w:t>The effects of changes in foreign currency exchange rates</w:t>
            </w:r>
          </w:p>
        </w:tc>
        <w:tc>
          <w:tcPr>
            <w:tcW w:w="3060" w:type="dxa"/>
          </w:tcPr>
          <w:p w14:paraId="51C8A41F">
            <w:pPr>
              <w:pStyle w:val="10"/>
              <w:spacing w:line="360" w:lineRule="auto"/>
              <w:jc w:val="both"/>
              <w:rPr>
                <w:sz w:val="24"/>
                <w:szCs w:val="24"/>
              </w:rPr>
            </w:pPr>
            <w:r>
              <w:rPr>
                <w:color w:val="000000"/>
                <w:sz w:val="24"/>
                <w:szCs w:val="24"/>
                <w:shd w:val="clear" w:color="auto" w:fill="FFFFFF"/>
              </w:rPr>
              <w:t>It includes swapping one currency for a different one.</w:t>
            </w:r>
          </w:p>
        </w:tc>
        <w:tc>
          <w:tcPr>
            <w:tcW w:w="3510" w:type="dxa"/>
          </w:tcPr>
          <w:p w14:paraId="194D20D1">
            <w:pPr>
              <w:pStyle w:val="10"/>
              <w:spacing w:line="360" w:lineRule="auto"/>
              <w:jc w:val="both"/>
              <w:rPr>
                <w:sz w:val="24"/>
                <w:szCs w:val="24"/>
              </w:rPr>
            </w:pPr>
            <w:r>
              <w:rPr>
                <w:color w:val="000000"/>
                <w:sz w:val="24"/>
                <w:szCs w:val="24"/>
                <w:shd w:val="clear" w:color="auto" w:fill="FFFFFF"/>
              </w:rPr>
              <w:t>Utilized for managing transactions involving foreign currencies</w:t>
            </w:r>
          </w:p>
        </w:tc>
      </w:tr>
      <w:tr w14:paraId="045110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10" w:type="dxa"/>
          </w:tcPr>
          <w:p w14:paraId="153C1A97">
            <w:pPr>
              <w:pStyle w:val="10"/>
              <w:spacing w:line="360" w:lineRule="auto"/>
              <w:jc w:val="center"/>
              <w:rPr>
                <w:b/>
                <w:bCs/>
              </w:rPr>
            </w:pPr>
            <w:r>
              <w:rPr>
                <w:b/>
                <w:bCs/>
              </w:rPr>
              <w:t>IAS 24</w:t>
            </w:r>
          </w:p>
        </w:tc>
        <w:tc>
          <w:tcPr>
            <w:tcW w:w="3240" w:type="dxa"/>
          </w:tcPr>
          <w:p w14:paraId="3DD4BF4A">
            <w:pPr>
              <w:pStyle w:val="10"/>
              <w:spacing w:line="360" w:lineRule="auto"/>
              <w:jc w:val="both"/>
              <w:rPr>
                <w:sz w:val="24"/>
                <w:szCs w:val="24"/>
              </w:rPr>
            </w:pPr>
            <w:r>
              <w:rPr>
                <w:color w:val="000000"/>
                <w:sz w:val="24"/>
                <w:szCs w:val="24"/>
                <w:shd w:val="clear" w:color="auto" w:fill="FFFFFF"/>
              </w:rPr>
              <w:t>Disclosures on Relationships with Related Parties</w:t>
            </w:r>
          </w:p>
        </w:tc>
        <w:tc>
          <w:tcPr>
            <w:tcW w:w="3060" w:type="dxa"/>
          </w:tcPr>
          <w:p w14:paraId="25BB48B6">
            <w:pPr>
              <w:pStyle w:val="10"/>
              <w:spacing w:line="360" w:lineRule="auto"/>
              <w:jc w:val="both"/>
              <w:rPr>
                <w:sz w:val="24"/>
                <w:szCs w:val="24"/>
              </w:rPr>
            </w:pPr>
            <w:r>
              <w:rPr>
                <w:color w:val="000000"/>
                <w:sz w:val="24"/>
                <w:szCs w:val="24"/>
                <w:shd w:val="clear" w:color="auto" w:fill="FFFFFF"/>
              </w:rPr>
              <w:t>Mandates reporting of transactions involving related parties</w:t>
            </w:r>
          </w:p>
        </w:tc>
        <w:tc>
          <w:tcPr>
            <w:tcW w:w="3510" w:type="dxa"/>
          </w:tcPr>
          <w:p w14:paraId="1CE124E4">
            <w:pPr>
              <w:pStyle w:val="10"/>
              <w:spacing w:line="360" w:lineRule="auto"/>
              <w:jc w:val="both"/>
              <w:rPr>
                <w:sz w:val="24"/>
                <w:szCs w:val="24"/>
              </w:rPr>
            </w:pPr>
            <w:r>
              <w:rPr>
                <w:sz w:val="24"/>
                <w:szCs w:val="24"/>
              </w:rPr>
              <w:t>Used to report transactions with connected parties</w:t>
            </w:r>
          </w:p>
        </w:tc>
      </w:tr>
      <w:tr w14:paraId="3E33E1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10" w:type="dxa"/>
          </w:tcPr>
          <w:p w14:paraId="615B4CB9">
            <w:pPr>
              <w:pStyle w:val="10"/>
              <w:spacing w:line="360" w:lineRule="auto"/>
              <w:jc w:val="center"/>
              <w:rPr>
                <w:b/>
                <w:bCs/>
              </w:rPr>
            </w:pPr>
            <w:r>
              <w:rPr>
                <w:b/>
                <w:bCs/>
              </w:rPr>
              <w:t>IAS 27</w:t>
            </w:r>
          </w:p>
        </w:tc>
        <w:tc>
          <w:tcPr>
            <w:tcW w:w="3240" w:type="dxa"/>
          </w:tcPr>
          <w:p w14:paraId="069B38F1">
            <w:pPr>
              <w:pStyle w:val="10"/>
              <w:spacing w:line="360" w:lineRule="auto"/>
              <w:jc w:val="both"/>
              <w:rPr>
                <w:sz w:val="24"/>
                <w:szCs w:val="24"/>
              </w:rPr>
            </w:pPr>
            <w:r>
              <w:rPr>
                <w:color w:val="000000"/>
                <w:sz w:val="24"/>
                <w:szCs w:val="24"/>
                <w:shd w:val="clear" w:color="auto" w:fill="FFFFFF"/>
              </w:rPr>
              <w:t>Stand-alone Financial Statements</w:t>
            </w:r>
          </w:p>
        </w:tc>
        <w:tc>
          <w:tcPr>
            <w:tcW w:w="3060" w:type="dxa"/>
          </w:tcPr>
          <w:p w14:paraId="0BE41FF7">
            <w:pPr>
              <w:pStyle w:val="10"/>
              <w:spacing w:line="360" w:lineRule="auto"/>
              <w:jc w:val="both"/>
              <w:rPr>
                <w:sz w:val="24"/>
                <w:szCs w:val="24"/>
              </w:rPr>
            </w:pPr>
            <w:r>
              <w:rPr>
                <w:color w:val="000000"/>
                <w:sz w:val="24"/>
                <w:szCs w:val="24"/>
                <w:shd w:val="clear" w:color="auto" w:fill="FFFFFF"/>
              </w:rPr>
              <w:t>Concentrates on the bank's specific financial statements.</w:t>
            </w:r>
          </w:p>
        </w:tc>
        <w:tc>
          <w:tcPr>
            <w:tcW w:w="3510" w:type="dxa"/>
          </w:tcPr>
          <w:p w14:paraId="49AAF2DD">
            <w:pPr>
              <w:pStyle w:val="10"/>
              <w:spacing w:line="360" w:lineRule="auto"/>
              <w:jc w:val="both"/>
              <w:rPr>
                <w:sz w:val="24"/>
                <w:szCs w:val="24"/>
              </w:rPr>
            </w:pPr>
            <w:r>
              <w:rPr>
                <w:color w:val="000000"/>
                <w:sz w:val="24"/>
                <w:szCs w:val="24"/>
                <w:shd w:val="clear" w:color="auto" w:fill="FFFFFF"/>
              </w:rPr>
              <w:t>Used in this development of personal financial statements.</w:t>
            </w:r>
          </w:p>
        </w:tc>
      </w:tr>
      <w:tr w14:paraId="25C006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10" w:type="dxa"/>
          </w:tcPr>
          <w:p w14:paraId="239FE45C">
            <w:pPr>
              <w:pStyle w:val="10"/>
              <w:spacing w:line="360" w:lineRule="auto"/>
              <w:jc w:val="center"/>
              <w:rPr>
                <w:b/>
                <w:bCs/>
              </w:rPr>
            </w:pPr>
            <w:r>
              <w:rPr>
                <w:b/>
                <w:bCs/>
              </w:rPr>
              <w:t>IAS 36</w:t>
            </w:r>
          </w:p>
        </w:tc>
        <w:tc>
          <w:tcPr>
            <w:tcW w:w="3240" w:type="dxa"/>
          </w:tcPr>
          <w:p w14:paraId="48085F22">
            <w:pPr>
              <w:pStyle w:val="10"/>
              <w:spacing w:line="360" w:lineRule="auto"/>
              <w:jc w:val="both"/>
              <w:rPr>
                <w:sz w:val="24"/>
                <w:szCs w:val="24"/>
              </w:rPr>
            </w:pPr>
            <w:r>
              <w:rPr>
                <w:color w:val="000000"/>
                <w:sz w:val="24"/>
                <w:szCs w:val="24"/>
                <w:shd w:val="clear" w:color="auto" w:fill="FFFFFF"/>
              </w:rPr>
              <w:t>Asset’s impairment</w:t>
            </w:r>
          </w:p>
        </w:tc>
        <w:tc>
          <w:tcPr>
            <w:tcW w:w="3060" w:type="dxa"/>
          </w:tcPr>
          <w:p w14:paraId="043680A9">
            <w:pPr>
              <w:pStyle w:val="10"/>
              <w:spacing w:line="360" w:lineRule="auto"/>
              <w:jc w:val="both"/>
              <w:rPr>
                <w:sz w:val="24"/>
                <w:szCs w:val="24"/>
              </w:rPr>
            </w:pPr>
            <w:r>
              <w:rPr>
                <w:sz w:val="24"/>
                <w:szCs w:val="24"/>
              </w:rPr>
              <w:t>Explains how to assess if an asset’s value has dropped</w:t>
            </w:r>
          </w:p>
        </w:tc>
        <w:tc>
          <w:tcPr>
            <w:tcW w:w="3510" w:type="dxa"/>
          </w:tcPr>
          <w:p w14:paraId="39F276B0">
            <w:pPr>
              <w:pStyle w:val="10"/>
              <w:spacing w:line="360" w:lineRule="auto"/>
              <w:jc w:val="both"/>
              <w:rPr>
                <w:sz w:val="24"/>
                <w:szCs w:val="24"/>
              </w:rPr>
            </w:pPr>
            <w:r>
              <w:rPr>
                <w:sz w:val="24"/>
                <w:szCs w:val="24"/>
              </w:rPr>
              <w:t>Applied to check for any drop in asset values</w:t>
            </w:r>
          </w:p>
        </w:tc>
      </w:tr>
      <w:tr w14:paraId="0F770B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10" w:type="dxa"/>
          </w:tcPr>
          <w:p w14:paraId="6F29A03D">
            <w:pPr>
              <w:pStyle w:val="10"/>
              <w:spacing w:line="360" w:lineRule="auto"/>
              <w:jc w:val="center"/>
              <w:rPr>
                <w:b/>
                <w:bCs/>
              </w:rPr>
            </w:pPr>
            <w:r>
              <w:rPr>
                <w:b/>
                <w:bCs/>
              </w:rPr>
              <w:t>IAS 37</w:t>
            </w:r>
          </w:p>
        </w:tc>
        <w:tc>
          <w:tcPr>
            <w:tcW w:w="3240" w:type="dxa"/>
          </w:tcPr>
          <w:p w14:paraId="2AF534C8">
            <w:pPr>
              <w:pStyle w:val="10"/>
              <w:spacing w:line="360" w:lineRule="auto"/>
              <w:jc w:val="both"/>
              <w:rPr>
                <w:sz w:val="24"/>
                <w:szCs w:val="24"/>
              </w:rPr>
            </w:pPr>
            <w:r>
              <w:rPr>
                <w:color w:val="000000"/>
                <w:sz w:val="24"/>
                <w:szCs w:val="24"/>
                <w:shd w:val="clear" w:color="auto" w:fill="FFFFFF"/>
              </w:rPr>
              <w:t>Arrangements, Potential Debts, and Potential Gains</w:t>
            </w:r>
          </w:p>
        </w:tc>
        <w:tc>
          <w:tcPr>
            <w:tcW w:w="3060" w:type="dxa"/>
          </w:tcPr>
          <w:p w14:paraId="1BF6A75D">
            <w:pPr>
              <w:pStyle w:val="10"/>
              <w:spacing w:line="360" w:lineRule="auto"/>
              <w:jc w:val="both"/>
              <w:rPr>
                <w:sz w:val="24"/>
                <w:szCs w:val="24"/>
              </w:rPr>
            </w:pPr>
            <w:r>
              <w:rPr>
                <w:color w:val="000000"/>
                <w:sz w:val="24"/>
                <w:szCs w:val="24"/>
                <w:shd w:val="clear" w:color="auto" w:fill="FFFFFF"/>
              </w:rPr>
              <w:t>Addresses potential obligations that are not definite</w:t>
            </w:r>
          </w:p>
        </w:tc>
        <w:tc>
          <w:tcPr>
            <w:tcW w:w="3510" w:type="dxa"/>
          </w:tcPr>
          <w:p w14:paraId="607F51EE">
            <w:pPr>
              <w:pStyle w:val="10"/>
              <w:spacing w:line="360" w:lineRule="auto"/>
              <w:jc w:val="both"/>
              <w:rPr>
                <w:sz w:val="24"/>
                <w:szCs w:val="24"/>
              </w:rPr>
            </w:pPr>
            <w:r>
              <w:rPr>
                <w:sz w:val="24"/>
                <w:szCs w:val="24"/>
              </w:rPr>
              <w:t>Applied to manage provisions for possible future expenses</w:t>
            </w:r>
          </w:p>
        </w:tc>
      </w:tr>
      <w:tr w14:paraId="34B661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10" w:type="dxa"/>
          </w:tcPr>
          <w:p w14:paraId="24612BA2">
            <w:pPr>
              <w:pStyle w:val="10"/>
              <w:spacing w:line="360" w:lineRule="auto"/>
              <w:jc w:val="center"/>
              <w:rPr>
                <w:b/>
                <w:bCs/>
              </w:rPr>
            </w:pPr>
            <w:r>
              <w:rPr>
                <w:b/>
                <w:bCs/>
              </w:rPr>
              <w:t>IAS 38</w:t>
            </w:r>
          </w:p>
        </w:tc>
        <w:tc>
          <w:tcPr>
            <w:tcW w:w="3240" w:type="dxa"/>
          </w:tcPr>
          <w:p w14:paraId="3ED3ADC8">
            <w:pPr>
              <w:pStyle w:val="10"/>
              <w:spacing w:line="360" w:lineRule="auto"/>
              <w:jc w:val="both"/>
              <w:rPr>
                <w:sz w:val="24"/>
                <w:szCs w:val="24"/>
              </w:rPr>
            </w:pPr>
            <w:r>
              <w:rPr>
                <w:sz w:val="24"/>
                <w:szCs w:val="24"/>
              </w:rPr>
              <w:t>Intangible Assets</w:t>
            </w:r>
          </w:p>
        </w:tc>
        <w:tc>
          <w:tcPr>
            <w:tcW w:w="3060" w:type="dxa"/>
          </w:tcPr>
          <w:p w14:paraId="59BEB9E1">
            <w:pPr>
              <w:pStyle w:val="10"/>
              <w:spacing w:line="360" w:lineRule="auto"/>
              <w:jc w:val="both"/>
              <w:rPr>
                <w:sz w:val="24"/>
                <w:szCs w:val="24"/>
              </w:rPr>
            </w:pPr>
            <w:r>
              <w:rPr>
                <w:sz w:val="24"/>
                <w:szCs w:val="24"/>
              </w:rPr>
              <w:t>Provides guidance on non-physical assets like software</w:t>
            </w:r>
          </w:p>
        </w:tc>
        <w:tc>
          <w:tcPr>
            <w:tcW w:w="3510" w:type="dxa"/>
          </w:tcPr>
          <w:p w14:paraId="04EDDFFB">
            <w:pPr>
              <w:pStyle w:val="10"/>
              <w:spacing w:line="360" w:lineRule="auto"/>
              <w:jc w:val="both"/>
              <w:rPr>
                <w:sz w:val="24"/>
                <w:szCs w:val="24"/>
              </w:rPr>
            </w:pPr>
            <w:r>
              <w:rPr>
                <w:sz w:val="24"/>
                <w:szCs w:val="24"/>
              </w:rPr>
              <w:t>Applied to manage and amortize software and similar assets</w:t>
            </w:r>
          </w:p>
        </w:tc>
      </w:tr>
    </w:tbl>
    <w:p w14:paraId="224ACBE8">
      <w:pPr>
        <w:pStyle w:val="10"/>
        <w:spacing w:line="360" w:lineRule="auto"/>
        <w:ind w:left="720"/>
        <w:jc w:val="both"/>
        <w:rPr>
          <w:szCs w:val="12"/>
        </w:rPr>
      </w:pPr>
    </w:p>
    <w:p w14:paraId="3C2972FF">
      <w:pPr>
        <w:pStyle w:val="10"/>
        <w:spacing w:line="360" w:lineRule="auto"/>
        <w:ind w:left="720"/>
        <w:jc w:val="both"/>
        <w:rPr>
          <w:szCs w:val="12"/>
        </w:rPr>
      </w:pPr>
    </w:p>
    <w:p w14:paraId="75F3FE27">
      <w:pPr>
        <w:pStyle w:val="10"/>
        <w:spacing w:line="360" w:lineRule="auto"/>
        <w:ind w:left="720"/>
        <w:jc w:val="both"/>
        <w:rPr>
          <w:szCs w:val="12"/>
        </w:rPr>
      </w:pPr>
    </w:p>
    <w:p w14:paraId="4211E717">
      <w:pPr>
        <w:pStyle w:val="10"/>
        <w:spacing w:line="360" w:lineRule="auto"/>
        <w:ind w:left="720"/>
        <w:jc w:val="both"/>
        <w:rPr>
          <w:szCs w:val="12"/>
        </w:rPr>
      </w:pPr>
    </w:p>
    <w:p w14:paraId="4A91085A">
      <w:pPr>
        <w:pStyle w:val="10"/>
        <w:spacing w:line="360" w:lineRule="auto"/>
        <w:ind w:left="720"/>
        <w:jc w:val="both"/>
        <w:rPr>
          <w:szCs w:val="12"/>
        </w:rPr>
      </w:pPr>
    </w:p>
    <w:p w14:paraId="48726AE6">
      <w:pPr>
        <w:pStyle w:val="10"/>
        <w:spacing w:line="360" w:lineRule="auto"/>
        <w:jc w:val="both"/>
        <w:rPr>
          <w:b/>
          <w:bCs/>
          <w:szCs w:val="12"/>
        </w:rPr>
      </w:pPr>
      <w:r>
        <w:rPr>
          <w:b/>
          <w:bCs/>
          <w:color w:val="2F5597" w:themeColor="accent1" w:themeShade="BF"/>
          <w:szCs w:val="12"/>
        </w:rPr>
        <w:t>International Financial Reporting Standards (IFRS) Applied:</w:t>
      </w:r>
    </w:p>
    <w:p w14:paraId="687BD963">
      <w:pPr>
        <w:pStyle w:val="10"/>
        <w:spacing w:line="360" w:lineRule="auto"/>
        <w:jc w:val="both"/>
        <w:rPr>
          <w:sz w:val="24"/>
          <w:szCs w:val="10"/>
        </w:rPr>
      </w:pPr>
      <w:r>
        <w:rPr>
          <w:sz w:val="24"/>
          <w:szCs w:val="10"/>
        </w:rPr>
        <w:t>Similarly, NCC Bank applies several IFRS standards in its financial reporting. These are the key ones:</w:t>
      </w:r>
    </w:p>
    <w:p w14:paraId="338E59BE">
      <w:pPr>
        <w:pStyle w:val="33"/>
        <w:spacing w:line="360" w:lineRule="auto"/>
        <w:rPr>
          <w:szCs w:val="12"/>
        </w:rPr>
      </w:pPr>
    </w:p>
    <w:p w14:paraId="6D242EB9">
      <w:pPr>
        <w:pStyle w:val="33"/>
        <w:spacing w:line="360" w:lineRule="auto"/>
        <w:rPr>
          <w:szCs w:val="12"/>
        </w:rPr>
      </w:pPr>
    </w:p>
    <w:tbl>
      <w:tblPr>
        <w:tblStyle w:val="19"/>
        <w:tblW w:w="11880" w:type="dxa"/>
        <w:tblInd w:w="-63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50"/>
        <w:gridCol w:w="2790"/>
        <w:gridCol w:w="3960"/>
        <w:gridCol w:w="3780"/>
      </w:tblGrid>
      <w:tr w14:paraId="347803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50" w:type="dxa"/>
          </w:tcPr>
          <w:p w14:paraId="39187877">
            <w:pPr>
              <w:pStyle w:val="10"/>
              <w:spacing w:line="360" w:lineRule="auto"/>
              <w:jc w:val="center"/>
              <w:rPr>
                <w:b/>
                <w:bCs/>
                <w:color w:val="2F5597" w:themeColor="accent1" w:themeShade="BF"/>
              </w:rPr>
            </w:pPr>
            <w:r>
              <w:rPr>
                <w:b/>
                <w:bCs/>
                <w:color w:val="2F5597" w:themeColor="accent1" w:themeShade="BF"/>
              </w:rPr>
              <w:t>IFRS No.</w:t>
            </w:r>
          </w:p>
        </w:tc>
        <w:tc>
          <w:tcPr>
            <w:tcW w:w="2790" w:type="dxa"/>
          </w:tcPr>
          <w:p w14:paraId="7AD2372E">
            <w:pPr>
              <w:pStyle w:val="10"/>
              <w:spacing w:line="360" w:lineRule="auto"/>
              <w:jc w:val="center"/>
              <w:rPr>
                <w:b/>
                <w:bCs/>
                <w:color w:val="2F5597" w:themeColor="accent1" w:themeShade="BF"/>
              </w:rPr>
            </w:pPr>
            <w:r>
              <w:rPr>
                <w:b/>
                <w:bCs/>
                <w:color w:val="2F5597" w:themeColor="accent1" w:themeShade="BF"/>
              </w:rPr>
              <w:t>Following by IFRS</w:t>
            </w:r>
          </w:p>
        </w:tc>
        <w:tc>
          <w:tcPr>
            <w:tcW w:w="3960" w:type="dxa"/>
          </w:tcPr>
          <w:p w14:paraId="6D9BEAA0">
            <w:pPr>
              <w:pStyle w:val="10"/>
              <w:spacing w:line="360" w:lineRule="auto"/>
              <w:jc w:val="center"/>
              <w:rPr>
                <w:b/>
                <w:bCs/>
                <w:color w:val="2F5597" w:themeColor="accent1" w:themeShade="BF"/>
              </w:rPr>
            </w:pPr>
            <w:r>
              <w:rPr>
                <w:b/>
                <w:bCs/>
                <w:color w:val="2F5597" w:themeColor="accent1" w:themeShade="BF"/>
              </w:rPr>
              <w:t>Description</w:t>
            </w:r>
          </w:p>
        </w:tc>
        <w:tc>
          <w:tcPr>
            <w:tcW w:w="3780" w:type="dxa"/>
          </w:tcPr>
          <w:p w14:paraId="1184F357">
            <w:pPr>
              <w:pStyle w:val="10"/>
              <w:spacing w:line="360" w:lineRule="auto"/>
              <w:jc w:val="center"/>
              <w:rPr>
                <w:b/>
                <w:bCs/>
                <w:color w:val="2F5597" w:themeColor="accent1" w:themeShade="BF"/>
              </w:rPr>
            </w:pPr>
            <w:r>
              <w:rPr>
                <w:b/>
                <w:bCs/>
                <w:color w:val="2F5597" w:themeColor="accent1" w:themeShade="BF"/>
              </w:rPr>
              <w:t>How IFRS Works in NCC Bank</w:t>
            </w:r>
          </w:p>
        </w:tc>
      </w:tr>
      <w:tr w14:paraId="7B6A86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50" w:type="dxa"/>
          </w:tcPr>
          <w:p w14:paraId="7B35EBD1">
            <w:pPr>
              <w:pStyle w:val="10"/>
              <w:spacing w:line="360" w:lineRule="auto"/>
              <w:jc w:val="both"/>
              <w:rPr>
                <w:b/>
                <w:bCs/>
                <w:szCs w:val="12"/>
              </w:rPr>
            </w:pPr>
            <w:r>
              <w:rPr>
                <w:b/>
                <w:bCs/>
              </w:rPr>
              <w:t>IFRS 9</w:t>
            </w:r>
          </w:p>
        </w:tc>
        <w:tc>
          <w:tcPr>
            <w:tcW w:w="2790" w:type="dxa"/>
          </w:tcPr>
          <w:p w14:paraId="5EA49ACC">
            <w:pPr>
              <w:pStyle w:val="10"/>
              <w:spacing w:line="360" w:lineRule="auto"/>
              <w:jc w:val="both"/>
              <w:rPr>
                <w:sz w:val="24"/>
                <w:szCs w:val="24"/>
              </w:rPr>
            </w:pPr>
            <w:r>
              <w:rPr>
                <w:sz w:val="24"/>
                <w:szCs w:val="24"/>
              </w:rPr>
              <w:t>Financial Instruments</w:t>
            </w:r>
          </w:p>
        </w:tc>
        <w:tc>
          <w:tcPr>
            <w:tcW w:w="3960" w:type="dxa"/>
          </w:tcPr>
          <w:p w14:paraId="6BD37746">
            <w:pPr>
              <w:pStyle w:val="10"/>
              <w:spacing w:line="360" w:lineRule="auto"/>
              <w:jc w:val="both"/>
              <w:rPr>
                <w:sz w:val="24"/>
                <w:szCs w:val="24"/>
              </w:rPr>
            </w:pPr>
            <w:r>
              <w:rPr>
                <w:sz w:val="24"/>
                <w:szCs w:val="24"/>
              </w:rPr>
              <w:t>Covers how to classify and measure financial instruments</w:t>
            </w:r>
          </w:p>
        </w:tc>
        <w:tc>
          <w:tcPr>
            <w:tcW w:w="3780" w:type="dxa"/>
          </w:tcPr>
          <w:p w14:paraId="2A93993D">
            <w:pPr>
              <w:pStyle w:val="10"/>
              <w:spacing w:line="360" w:lineRule="auto"/>
              <w:jc w:val="both"/>
              <w:rPr>
                <w:sz w:val="24"/>
                <w:szCs w:val="24"/>
              </w:rPr>
            </w:pPr>
            <w:r>
              <w:rPr>
                <w:sz w:val="24"/>
                <w:szCs w:val="24"/>
              </w:rPr>
              <w:t>Applied for recognizing and valuing financial assets, with some local adjustments</w:t>
            </w:r>
          </w:p>
        </w:tc>
      </w:tr>
      <w:tr w14:paraId="72158F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50" w:type="dxa"/>
          </w:tcPr>
          <w:p w14:paraId="40BECDE2">
            <w:pPr>
              <w:pStyle w:val="10"/>
              <w:spacing w:line="360" w:lineRule="auto"/>
              <w:jc w:val="both"/>
              <w:rPr>
                <w:b/>
                <w:bCs/>
                <w:szCs w:val="12"/>
              </w:rPr>
            </w:pPr>
            <w:r>
              <w:rPr>
                <w:b/>
                <w:bCs/>
              </w:rPr>
              <w:t>IFRS 7</w:t>
            </w:r>
          </w:p>
        </w:tc>
        <w:tc>
          <w:tcPr>
            <w:tcW w:w="2790" w:type="dxa"/>
          </w:tcPr>
          <w:p w14:paraId="72ED21F4">
            <w:pPr>
              <w:pStyle w:val="10"/>
              <w:spacing w:line="360" w:lineRule="auto"/>
              <w:jc w:val="both"/>
              <w:rPr>
                <w:sz w:val="24"/>
                <w:szCs w:val="24"/>
              </w:rPr>
            </w:pPr>
            <w:r>
              <w:rPr>
                <w:color w:val="000000"/>
                <w:sz w:val="24"/>
                <w:szCs w:val="24"/>
                <w:shd w:val="clear" w:color="auto" w:fill="FFFFFF"/>
              </w:rPr>
              <w:t>Revealing details about Financial Instruments</w:t>
            </w:r>
          </w:p>
        </w:tc>
        <w:tc>
          <w:tcPr>
            <w:tcW w:w="3960" w:type="dxa"/>
          </w:tcPr>
          <w:p w14:paraId="0E3C7917">
            <w:pPr>
              <w:pStyle w:val="10"/>
              <w:spacing w:line="360" w:lineRule="auto"/>
              <w:jc w:val="both"/>
              <w:rPr>
                <w:sz w:val="24"/>
                <w:szCs w:val="24"/>
              </w:rPr>
            </w:pPr>
            <w:r>
              <w:rPr>
                <w:color w:val="000000"/>
                <w:sz w:val="24"/>
                <w:szCs w:val="24"/>
                <w:shd w:val="clear" w:color="auto" w:fill="FFFFFF"/>
              </w:rPr>
              <w:t>Needs specific details about financial tools.</w:t>
            </w:r>
          </w:p>
        </w:tc>
        <w:tc>
          <w:tcPr>
            <w:tcW w:w="3780" w:type="dxa"/>
          </w:tcPr>
          <w:p w14:paraId="40FE2D1D">
            <w:pPr>
              <w:pStyle w:val="10"/>
              <w:spacing w:line="360" w:lineRule="auto"/>
              <w:jc w:val="both"/>
              <w:rPr>
                <w:sz w:val="24"/>
                <w:szCs w:val="24"/>
              </w:rPr>
            </w:pPr>
            <w:r>
              <w:rPr>
                <w:sz w:val="24"/>
                <w:szCs w:val="24"/>
              </w:rPr>
              <w:t>Used to disclose information on financial instruments, with limitations from Bangladesh Bank</w:t>
            </w:r>
          </w:p>
        </w:tc>
      </w:tr>
      <w:tr w14:paraId="7A2D2D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50" w:type="dxa"/>
          </w:tcPr>
          <w:p w14:paraId="402ECC6F">
            <w:pPr>
              <w:pStyle w:val="10"/>
              <w:spacing w:line="360" w:lineRule="auto"/>
              <w:jc w:val="both"/>
              <w:rPr>
                <w:b/>
                <w:bCs/>
                <w:szCs w:val="12"/>
              </w:rPr>
            </w:pPr>
            <w:r>
              <w:rPr>
                <w:b/>
                <w:bCs/>
              </w:rPr>
              <w:t>IFRS 10</w:t>
            </w:r>
          </w:p>
        </w:tc>
        <w:tc>
          <w:tcPr>
            <w:tcW w:w="2790" w:type="dxa"/>
          </w:tcPr>
          <w:p w14:paraId="5E659B4F">
            <w:pPr>
              <w:pStyle w:val="10"/>
              <w:spacing w:line="360" w:lineRule="auto"/>
              <w:jc w:val="both"/>
              <w:rPr>
                <w:sz w:val="24"/>
                <w:szCs w:val="24"/>
              </w:rPr>
            </w:pPr>
            <w:r>
              <w:rPr>
                <w:sz w:val="24"/>
                <w:szCs w:val="24"/>
              </w:rPr>
              <w:t>Consolidated Financial Statements</w:t>
            </w:r>
          </w:p>
        </w:tc>
        <w:tc>
          <w:tcPr>
            <w:tcW w:w="3960" w:type="dxa"/>
          </w:tcPr>
          <w:p w14:paraId="7B040F7F">
            <w:pPr>
              <w:pStyle w:val="10"/>
              <w:spacing w:line="360" w:lineRule="auto"/>
              <w:jc w:val="both"/>
              <w:rPr>
                <w:sz w:val="24"/>
                <w:szCs w:val="24"/>
              </w:rPr>
            </w:pPr>
            <w:r>
              <w:rPr>
                <w:sz w:val="24"/>
                <w:szCs w:val="24"/>
              </w:rPr>
              <w:t>Outlines how to prepare group financial statements</w:t>
            </w:r>
          </w:p>
        </w:tc>
        <w:tc>
          <w:tcPr>
            <w:tcW w:w="3780" w:type="dxa"/>
          </w:tcPr>
          <w:p w14:paraId="65D36742">
            <w:pPr>
              <w:pStyle w:val="10"/>
              <w:spacing w:line="360" w:lineRule="auto"/>
              <w:jc w:val="both"/>
              <w:rPr>
                <w:sz w:val="24"/>
                <w:szCs w:val="24"/>
              </w:rPr>
            </w:pPr>
            <w:r>
              <w:rPr>
                <w:color w:val="000000"/>
                <w:sz w:val="24"/>
                <w:szCs w:val="24"/>
                <w:shd w:val="clear" w:color="auto" w:fill="FFFFFF"/>
              </w:rPr>
              <w:t>Requested to create combined financial statements for the bank and its affiliate companies.</w:t>
            </w:r>
          </w:p>
        </w:tc>
      </w:tr>
      <w:tr w14:paraId="4F297D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50" w:type="dxa"/>
          </w:tcPr>
          <w:p w14:paraId="3224A45B">
            <w:pPr>
              <w:pStyle w:val="10"/>
              <w:spacing w:line="360" w:lineRule="auto"/>
              <w:jc w:val="both"/>
              <w:rPr>
                <w:b/>
                <w:bCs/>
                <w:szCs w:val="12"/>
              </w:rPr>
            </w:pPr>
            <w:r>
              <w:rPr>
                <w:b/>
                <w:bCs/>
              </w:rPr>
              <w:t>IFRS 13</w:t>
            </w:r>
          </w:p>
        </w:tc>
        <w:tc>
          <w:tcPr>
            <w:tcW w:w="2790" w:type="dxa"/>
          </w:tcPr>
          <w:p w14:paraId="42C21000">
            <w:pPr>
              <w:pStyle w:val="10"/>
              <w:spacing w:line="360" w:lineRule="auto"/>
              <w:jc w:val="both"/>
              <w:rPr>
                <w:sz w:val="24"/>
                <w:szCs w:val="24"/>
              </w:rPr>
            </w:pPr>
            <w:r>
              <w:rPr>
                <w:sz w:val="24"/>
                <w:szCs w:val="24"/>
              </w:rPr>
              <w:t>FairValue Measurement</w:t>
            </w:r>
          </w:p>
        </w:tc>
        <w:tc>
          <w:tcPr>
            <w:tcW w:w="3960" w:type="dxa"/>
          </w:tcPr>
          <w:p w14:paraId="29EC9AC8">
            <w:pPr>
              <w:pStyle w:val="10"/>
              <w:spacing w:line="360" w:lineRule="auto"/>
              <w:jc w:val="both"/>
              <w:rPr>
                <w:sz w:val="24"/>
                <w:szCs w:val="24"/>
              </w:rPr>
            </w:pPr>
            <w:r>
              <w:rPr>
                <w:sz w:val="24"/>
                <w:szCs w:val="24"/>
              </w:rPr>
              <w:t>Deals with measuring assets at fair value</w:t>
            </w:r>
          </w:p>
        </w:tc>
        <w:tc>
          <w:tcPr>
            <w:tcW w:w="3780" w:type="dxa"/>
          </w:tcPr>
          <w:p w14:paraId="74FAA8C5">
            <w:pPr>
              <w:pStyle w:val="10"/>
              <w:spacing w:line="360" w:lineRule="auto"/>
              <w:jc w:val="both"/>
              <w:rPr>
                <w:sz w:val="24"/>
                <w:szCs w:val="24"/>
              </w:rPr>
            </w:pPr>
            <w:r>
              <w:rPr>
                <w:sz w:val="24"/>
                <w:szCs w:val="24"/>
              </w:rPr>
              <w:t>Used to assess the market value of certain assets</w:t>
            </w:r>
          </w:p>
        </w:tc>
      </w:tr>
      <w:tr w14:paraId="3DF4AF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50" w:type="dxa"/>
          </w:tcPr>
          <w:p w14:paraId="05C68C0C">
            <w:pPr>
              <w:pStyle w:val="10"/>
              <w:spacing w:line="360" w:lineRule="auto"/>
              <w:jc w:val="both"/>
              <w:rPr>
                <w:b/>
                <w:bCs/>
                <w:szCs w:val="12"/>
              </w:rPr>
            </w:pPr>
            <w:r>
              <w:rPr>
                <w:b/>
                <w:bCs/>
              </w:rPr>
              <w:t>IFRS 15</w:t>
            </w:r>
          </w:p>
        </w:tc>
        <w:tc>
          <w:tcPr>
            <w:tcW w:w="2790" w:type="dxa"/>
          </w:tcPr>
          <w:p w14:paraId="2CF75F0F">
            <w:pPr>
              <w:pStyle w:val="10"/>
              <w:spacing w:line="360" w:lineRule="auto"/>
              <w:jc w:val="both"/>
              <w:rPr>
                <w:sz w:val="24"/>
                <w:szCs w:val="24"/>
              </w:rPr>
            </w:pPr>
            <w:r>
              <w:rPr>
                <w:color w:val="000000"/>
                <w:sz w:val="24"/>
                <w:szCs w:val="24"/>
                <w:shd w:val="clear" w:color="auto" w:fill="FFFFFF"/>
              </w:rPr>
              <w:t>Income earned from agreements with clients</w:t>
            </w:r>
          </w:p>
        </w:tc>
        <w:tc>
          <w:tcPr>
            <w:tcW w:w="3960" w:type="dxa"/>
          </w:tcPr>
          <w:p w14:paraId="29068CDB">
            <w:pPr>
              <w:pStyle w:val="10"/>
              <w:spacing w:line="360" w:lineRule="auto"/>
              <w:jc w:val="both"/>
              <w:rPr>
                <w:sz w:val="24"/>
                <w:szCs w:val="24"/>
              </w:rPr>
            </w:pPr>
            <w:r>
              <w:rPr>
                <w:color w:val="000000"/>
                <w:sz w:val="24"/>
                <w:szCs w:val="24"/>
                <w:shd w:val="clear" w:color="auto" w:fill="FFFFFF"/>
              </w:rPr>
              <w:t>Offers guidelines for identifying income</w:t>
            </w:r>
          </w:p>
        </w:tc>
        <w:tc>
          <w:tcPr>
            <w:tcW w:w="3780" w:type="dxa"/>
          </w:tcPr>
          <w:p w14:paraId="7B566F31">
            <w:pPr>
              <w:pStyle w:val="10"/>
              <w:spacing w:line="360" w:lineRule="auto"/>
              <w:jc w:val="both"/>
              <w:rPr>
                <w:sz w:val="24"/>
                <w:szCs w:val="24"/>
              </w:rPr>
            </w:pPr>
            <w:r>
              <w:rPr>
                <w:sz w:val="24"/>
                <w:szCs w:val="24"/>
              </w:rPr>
              <w:t>Applied for reporting income from services provided to customers</w:t>
            </w:r>
          </w:p>
        </w:tc>
      </w:tr>
      <w:tr w14:paraId="5D45E6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50" w:type="dxa"/>
          </w:tcPr>
          <w:p w14:paraId="34FF6B46">
            <w:pPr>
              <w:pStyle w:val="10"/>
              <w:spacing w:line="360" w:lineRule="auto"/>
              <w:jc w:val="both"/>
              <w:rPr>
                <w:b/>
                <w:bCs/>
              </w:rPr>
            </w:pPr>
            <w:r>
              <w:rPr>
                <w:b/>
                <w:bCs/>
              </w:rPr>
              <w:t>IFRS 16</w:t>
            </w:r>
          </w:p>
        </w:tc>
        <w:tc>
          <w:tcPr>
            <w:tcW w:w="2790" w:type="dxa"/>
          </w:tcPr>
          <w:p w14:paraId="45C325EF">
            <w:pPr>
              <w:pStyle w:val="10"/>
              <w:spacing w:line="360" w:lineRule="auto"/>
              <w:jc w:val="both"/>
              <w:rPr>
                <w:sz w:val="24"/>
                <w:szCs w:val="24"/>
              </w:rPr>
            </w:pPr>
            <w:r>
              <w:rPr>
                <w:sz w:val="24"/>
                <w:szCs w:val="24"/>
              </w:rPr>
              <w:t>Leases</w:t>
            </w:r>
          </w:p>
        </w:tc>
        <w:tc>
          <w:tcPr>
            <w:tcW w:w="3960" w:type="dxa"/>
          </w:tcPr>
          <w:p w14:paraId="6A9322EE">
            <w:pPr>
              <w:pStyle w:val="10"/>
              <w:spacing w:line="360" w:lineRule="auto"/>
              <w:jc w:val="both"/>
              <w:rPr>
                <w:sz w:val="24"/>
                <w:szCs w:val="24"/>
              </w:rPr>
            </w:pPr>
            <w:r>
              <w:rPr>
                <w:sz w:val="24"/>
                <w:szCs w:val="24"/>
              </w:rPr>
              <w:t>Explains how to account for leasing transactions</w:t>
            </w:r>
          </w:p>
        </w:tc>
        <w:tc>
          <w:tcPr>
            <w:tcW w:w="3780" w:type="dxa"/>
          </w:tcPr>
          <w:p w14:paraId="29AFEDE3">
            <w:pPr>
              <w:pStyle w:val="10"/>
              <w:spacing w:line="360" w:lineRule="auto"/>
              <w:jc w:val="both"/>
              <w:rPr>
                <w:sz w:val="24"/>
                <w:szCs w:val="24"/>
              </w:rPr>
            </w:pPr>
            <w:r>
              <w:rPr>
                <w:sz w:val="24"/>
                <w:szCs w:val="24"/>
              </w:rPr>
              <w:t>Applied for managing leases of buildings and equipment</w:t>
            </w:r>
          </w:p>
        </w:tc>
      </w:tr>
    </w:tbl>
    <w:p w14:paraId="2ED4C4CB">
      <w:pPr>
        <w:pStyle w:val="10"/>
        <w:spacing w:line="360" w:lineRule="auto"/>
        <w:jc w:val="both"/>
        <w:rPr>
          <w:szCs w:val="12"/>
        </w:rPr>
      </w:pPr>
    </w:p>
    <w:p w14:paraId="00A7E11D">
      <w:pPr>
        <w:pStyle w:val="10"/>
        <w:spacing w:line="360" w:lineRule="auto"/>
        <w:ind w:left="720"/>
        <w:jc w:val="both"/>
        <w:rPr>
          <w:szCs w:val="12"/>
        </w:rPr>
      </w:pPr>
    </w:p>
    <w:p w14:paraId="1279F61E">
      <w:pPr>
        <w:pStyle w:val="10"/>
        <w:spacing w:line="360" w:lineRule="auto"/>
        <w:ind w:left="720"/>
        <w:jc w:val="both"/>
        <w:rPr>
          <w:szCs w:val="12"/>
        </w:rPr>
      </w:pPr>
    </w:p>
    <w:p w14:paraId="4373D90C">
      <w:pPr>
        <w:pStyle w:val="10"/>
        <w:spacing w:line="360" w:lineRule="auto"/>
        <w:jc w:val="both"/>
        <w:rPr>
          <w:b/>
          <w:bCs/>
          <w:color w:val="2F5597" w:themeColor="accent1" w:themeShade="BF"/>
          <w:szCs w:val="12"/>
        </w:rPr>
      </w:pPr>
      <w:r>
        <w:rPr>
          <w:b/>
          <w:bCs/>
          <w:color w:val="2F5597" w:themeColor="accent1" w:themeShade="BF"/>
          <w:szCs w:val="12"/>
        </w:rPr>
        <w:t>Accounting Standards Specific to NCC Bank PLC:</w:t>
      </w:r>
    </w:p>
    <w:p w14:paraId="4FAE2010">
      <w:pPr>
        <w:pStyle w:val="10"/>
        <w:spacing w:line="360" w:lineRule="auto"/>
        <w:jc w:val="both"/>
        <w:rPr>
          <w:b/>
          <w:bCs/>
          <w:color w:val="2F5597" w:themeColor="accent1" w:themeShade="BF"/>
          <w:sz w:val="32"/>
          <w:szCs w:val="14"/>
        </w:rPr>
      </w:pPr>
    </w:p>
    <w:p w14:paraId="4839C4BD">
      <w:pPr>
        <w:pStyle w:val="10"/>
        <w:spacing w:line="360" w:lineRule="auto"/>
        <w:jc w:val="both"/>
        <w:rPr>
          <w:sz w:val="24"/>
          <w:szCs w:val="10"/>
        </w:rPr>
      </w:pPr>
      <w:r>
        <w:rPr>
          <w:sz w:val="24"/>
          <w:szCs w:val="10"/>
        </w:rPr>
        <w:t>NCC Bank also follows local regulatory guidelines and standards set by Bangladesh Bank. Here are some notable ones:</w:t>
      </w:r>
    </w:p>
    <w:p w14:paraId="2AA67774">
      <w:pPr>
        <w:pStyle w:val="10"/>
        <w:spacing w:line="360" w:lineRule="auto"/>
        <w:ind w:left="720"/>
        <w:jc w:val="both"/>
        <w:rPr>
          <w:sz w:val="24"/>
          <w:szCs w:val="10"/>
        </w:rPr>
      </w:pPr>
    </w:p>
    <w:p w14:paraId="570FCB9E">
      <w:pPr>
        <w:pStyle w:val="10"/>
        <w:numPr>
          <w:ilvl w:val="0"/>
          <w:numId w:val="33"/>
        </w:numPr>
        <w:spacing w:line="360" w:lineRule="auto"/>
        <w:jc w:val="both"/>
        <w:rPr>
          <w:sz w:val="24"/>
          <w:szCs w:val="10"/>
        </w:rPr>
      </w:pPr>
      <w:r>
        <w:rPr>
          <w:b/>
          <w:bCs/>
          <w:sz w:val="24"/>
          <w:szCs w:val="10"/>
        </w:rPr>
        <w:t>Presentation of Financial Statements:</w:t>
      </w:r>
      <w:r>
        <w:rPr>
          <w:sz w:val="24"/>
          <w:szCs w:val="10"/>
        </w:rPr>
        <w:t xml:space="preserve"> While IAS 1 requires certain disclosures, Bangladesh Bank formats and schedules prevail in NCC Bank's reporting, leading to some departures.</w:t>
      </w:r>
    </w:p>
    <w:p w14:paraId="5ED80ABE">
      <w:pPr>
        <w:pStyle w:val="10"/>
        <w:spacing w:line="360" w:lineRule="auto"/>
        <w:ind w:left="1440"/>
        <w:jc w:val="both"/>
        <w:rPr>
          <w:sz w:val="24"/>
          <w:szCs w:val="10"/>
        </w:rPr>
      </w:pPr>
    </w:p>
    <w:p w14:paraId="0D8DF27C">
      <w:pPr>
        <w:pStyle w:val="10"/>
        <w:numPr>
          <w:ilvl w:val="0"/>
          <w:numId w:val="33"/>
        </w:numPr>
        <w:spacing w:line="360" w:lineRule="auto"/>
        <w:jc w:val="both"/>
        <w:rPr>
          <w:sz w:val="24"/>
          <w:szCs w:val="10"/>
        </w:rPr>
      </w:pPr>
      <w:r>
        <w:rPr>
          <w:b/>
          <w:bCs/>
          <w:sz w:val="24"/>
          <w:szCs w:val="10"/>
        </w:rPr>
        <w:t>Investment in Shares and Securities:</w:t>
      </w:r>
      <w:r>
        <w:rPr>
          <w:sz w:val="24"/>
          <w:szCs w:val="10"/>
        </w:rPr>
        <w:t xml:space="preserve"> Bangladesh Bank prescribes a different valuation methodology than IFRS 9, such as marking investments in quoted and unquoted securities and mutual funds based on circulars.</w:t>
      </w:r>
    </w:p>
    <w:p w14:paraId="199C281C">
      <w:pPr>
        <w:pStyle w:val="33"/>
        <w:spacing w:line="360" w:lineRule="auto"/>
        <w:rPr>
          <w:sz w:val="20"/>
          <w:szCs w:val="10"/>
        </w:rPr>
      </w:pPr>
    </w:p>
    <w:p w14:paraId="763C0A0F">
      <w:pPr>
        <w:pStyle w:val="10"/>
        <w:numPr>
          <w:ilvl w:val="0"/>
          <w:numId w:val="33"/>
        </w:numPr>
        <w:spacing w:line="360" w:lineRule="auto"/>
        <w:jc w:val="both"/>
        <w:rPr>
          <w:sz w:val="24"/>
          <w:szCs w:val="10"/>
        </w:rPr>
      </w:pPr>
      <w:r>
        <w:rPr>
          <w:b/>
          <w:bCs/>
          <w:sz w:val="24"/>
          <w:szCs w:val="10"/>
        </w:rPr>
        <w:t>Provisions for Loans and Advances:</w:t>
      </w:r>
      <w:r>
        <w:rPr>
          <w:sz w:val="24"/>
          <w:szCs w:val="10"/>
        </w:rPr>
        <w:t xml:space="preserve"> Bangladesh Bank’s guidelines on provisioning for loans and advances are more stringent than those in IFRS 9. Provisions are made based on the classification of loans (standard, substandard, doubtful, and bad/loss loans).</w:t>
      </w:r>
    </w:p>
    <w:p w14:paraId="785AEA6A">
      <w:pPr>
        <w:pStyle w:val="33"/>
        <w:spacing w:line="360" w:lineRule="auto"/>
        <w:rPr>
          <w:sz w:val="20"/>
          <w:szCs w:val="10"/>
        </w:rPr>
      </w:pPr>
    </w:p>
    <w:p w14:paraId="72A63F6E">
      <w:pPr>
        <w:pStyle w:val="10"/>
        <w:numPr>
          <w:ilvl w:val="0"/>
          <w:numId w:val="33"/>
        </w:numPr>
        <w:spacing w:line="360" w:lineRule="auto"/>
        <w:jc w:val="both"/>
        <w:rPr>
          <w:sz w:val="24"/>
          <w:szCs w:val="10"/>
        </w:rPr>
      </w:pPr>
      <w:r>
        <w:rPr>
          <w:b/>
          <w:bCs/>
          <w:sz w:val="24"/>
          <w:szCs w:val="10"/>
        </w:rPr>
        <w:t>Recognition of Interest Suspense:</w:t>
      </w:r>
      <w:r>
        <w:rPr>
          <w:sz w:val="24"/>
          <w:szCs w:val="10"/>
        </w:rPr>
        <w:t xml:space="preserve"> Bangladesh Bank requires suspending interest income on classified loans, which deviates from IFRS.</w:t>
      </w:r>
    </w:p>
    <w:p w14:paraId="6EDC4503">
      <w:pPr>
        <w:pStyle w:val="33"/>
        <w:spacing w:line="360" w:lineRule="auto"/>
        <w:rPr>
          <w:sz w:val="20"/>
          <w:szCs w:val="10"/>
        </w:rPr>
      </w:pPr>
    </w:p>
    <w:p w14:paraId="59C016C4">
      <w:pPr>
        <w:pStyle w:val="10"/>
        <w:numPr>
          <w:ilvl w:val="0"/>
          <w:numId w:val="33"/>
        </w:numPr>
        <w:spacing w:line="360" w:lineRule="auto"/>
        <w:jc w:val="both"/>
        <w:rPr>
          <w:sz w:val="24"/>
          <w:szCs w:val="10"/>
        </w:rPr>
      </w:pPr>
      <w:r>
        <w:rPr>
          <w:b/>
          <w:bCs/>
          <w:sz w:val="24"/>
          <w:szCs w:val="10"/>
        </w:rPr>
        <w:t xml:space="preserve">Off-balance Sheet Items: </w:t>
      </w:r>
      <w:bookmarkEnd w:id="5"/>
      <w:r>
        <w:rPr>
          <w:color w:val="000000"/>
          <w:sz w:val="24"/>
          <w:szCs w:val="24"/>
          <w:shd w:val="clear" w:color="auto" w:fill="FFFFFF"/>
        </w:rPr>
        <w:t>Bangladesh Bank states that off-balance sheet items should be disclosed separately, even though there is no such obligation under IFRS.</w:t>
      </w:r>
    </w:p>
    <w:p w14:paraId="1D099ECE">
      <w:pPr>
        <w:pStyle w:val="10"/>
        <w:spacing w:line="360" w:lineRule="auto"/>
        <w:rPr>
          <w:sz w:val="52"/>
          <w:szCs w:val="24"/>
        </w:rPr>
      </w:pPr>
    </w:p>
    <w:p w14:paraId="2DA6F728">
      <w:pPr>
        <w:pStyle w:val="3"/>
        <w:tabs>
          <w:tab w:val="left" w:pos="1555"/>
        </w:tabs>
        <w:ind w:firstLine="0"/>
        <w:jc w:val="center"/>
        <w:rPr>
          <w:b/>
          <w:bCs/>
          <w:color w:val="2F5597" w:themeColor="accent1" w:themeShade="BF"/>
        </w:rPr>
      </w:pPr>
    </w:p>
    <w:p w14:paraId="2D7B5867">
      <w:pPr>
        <w:pStyle w:val="3"/>
        <w:tabs>
          <w:tab w:val="left" w:pos="1555"/>
        </w:tabs>
        <w:ind w:firstLine="0"/>
        <w:jc w:val="center"/>
        <w:rPr>
          <w:b/>
          <w:bCs/>
          <w:color w:val="2F5597" w:themeColor="accent1" w:themeShade="BF"/>
        </w:rPr>
      </w:pPr>
      <w:r>
        <w:rPr>
          <w:b/>
          <w:bCs/>
          <w:color w:val="2F5597" w:themeColor="accent1" w:themeShade="BF"/>
        </w:rPr>
        <mc:AlternateContent>
          <mc:Choice Requires="wps">
            <w:drawing>
              <wp:anchor distT="0" distB="0" distL="114300" distR="114300" simplePos="0" relativeHeight="251673600" behindDoc="0" locked="0" layoutInCell="1" allowOverlap="1">
                <wp:simplePos x="0" y="0"/>
                <wp:positionH relativeFrom="column">
                  <wp:posOffset>-190500</wp:posOffset>
                </wp:positionH>
                <wp:positionV relativeFrom="paragraph">
                  <wp:posOffset>742315</wp:posOffset>
                </wp:positionV>
                <wp:extent cx="7027545" cy="3945255"/>
                <wp:effectExtent l="0" t="0" r="21590" b="17145"/>
                <wp:wrapNone/>
                <wp:docPr id="1" name="Rectangle: Rounded Corners 1"/>
                <wp:cNvGraphicFramePr/>
                <a:graphic xmlns:a="http://schemas.openxmlformats.org/drawingml/2006/main">
                  <a:graphicData uri="http://schemas.microsoft.com/office/word/2010/wordprocessingShape">
                    <wps:wsp>
                      <wps:cNvSpPr/>
                      <wps:spPr>
                        <a:xfrm>
                          <a:off x="0" y="0"/>
                          <a:ext cx="7027333" cy="3945467"/>
                        </a:xfrm>
                        <a:prstGeom prst="roundRect">
                          <a:avLst/>
                        </a:prstGeom>
                        <a:solidFill>
                          <a:schemeClr val="accent5">
                            <a:lumMod val="20000"/>
                            <a:lumOff val="80000"/>
                          </a:schemeClr>
                        </a:solidFill>
                      </wps:spPr>
                      <wps:style>
                        <a:lnRef idx="1">
                          <a:schemeClr val="accent5"/>
                        </a:lnRef>
                        <a:fillRef idx="2">
                          <a:schemeClr val="accent5"/>
                        </a:fillRef>
                        <a:effectRef idx="1">
                          <a:schemeClr val="accent5"/>
                        </a:effectRef>
                        <a:fontRef idx="minor">
                          <a:schemeClr val="dk1"/>
                        </a:fontRef>
                      </wps:style>
                      <wps:txbx>
                        <w:txbxContent>
                          <w:p w14:paraId="34D472C0">
                            <w:pPr>
                              <w:pStyle w:val="3"/>
                              <w:numPr>
                                <w:ilvl w:val="0"/>
                                <w:numId w:val="34"/>
                              </w:numPr>
                              <w:tabs>
                                <w:tab w:val="left" w:pos="1555"/>
                              </w:tabs>
                              <w:rPr>
                                <w:b/>
                                <w:bCs/>
                                <w:color w:val="2F5597" w:themeColor="accent1" w:themeShade="BF"/>
                                <w:sz w:val="72"/>
                                <w:szCs w:val="72"/>
                              </w:rPr>
                            </w:pPr>
                            <w:r>
                              <w:rPr>
                                <w:b/>
                                <w:bCs/>
                                <w:color w:val="2F5597" w:themeColor="accent1" w:themeShade="BF"/>
                                <w:sz w:val="72"/>
                                <w:szCs w:val="72"/>
                              </w:rPr>
                              <w:t>Conclusion</w:t>
                            </w:r>
                            <w:r>
                              <w:rPr>
                                <w:b/>
                                <w:bCs/>
                                <w:color w:val="2F5597" w:themeColor="accent1" w:themeShade="BF"/>
                                <w:spacing w:val="-18"/>
                                <w:sz w:val="72"/>
                                <w:szCs w:val="72"/>
                              </w:rPr>
                              <w:t xml:space="preserve"> </w:t>
                            </w:r>
                          </w:p>
                          <w:p w14:paraId="0410C2DB">
                            <w:pPr>
                              <w:pStyle w:val="3"/>
                              <w:tabs>
                                <w:tab w:val="left" w:pos="1555"/>
                              </w:tabs>
                              <w:ind w:left="0" w:firstLine="0"/>
                              <w:jc w:val="center"/>
                              <w:rPr>
                                <w:b/>
                                <w:bCs/>
                                <w:color w:val="2F5597" w:themeColor="accent1" w:themeShade="BF"/>
                                <w:sz w:val="72"/>
                                <w:szCs w:val="72"/>
                              </w:rPr>
                            </w:pPr>
                            <w:r>
                              <w:rPr>
                                <w:b/>
                                <w:bCs/>
                                <w:color w:val="2F5597" w:themeColor="accent1" w:themeShade="BF"/>
                                <w:sz w:val="72"/>
                                <w:szCs w:val="72"/>
                              </w:rPr>
                              <w:t>&amp;</w:t>
                            </w:r>
                          </w:p>
                          <w:p w14:paraId="03AFBC9B">
                            <w:pPr>
                              <w:pStyle w:val="3"/>
                              <w:tabs>
                                <w:tab w:val="left" w:pos="1555"/>
                              </w:tabs>
                              <w:ind w:left="2880" w:firstLine="0"/>
                              <w:rPr>
                                <w:b/>
                                <w:bCs/>
                                <w:color w:val="2F5597" w:themeColor="accent1" w:themeShade="BF"/>
                                <w:sz w:val="72"/>
                                <w:szCs w:val="72"/>
                              </w:rPr>
                            </w:pPr>
                            <w:r>
                              <w:rPr>
                                <w:b/>
                                <w:bCs/>
                                <w:color w:val="2F5597" w:themeColor="accent1" w:themeShade="BF"/>
                                <w:sz w:val="72"/>
                                <w:szCs w:val="72"/>
                              </w:rPr>
                              <w:t>Recommendations</w:t>
                            </w:r>
                            <w:r>
                              <w:rPr>
                                <w:b/>
                                <w:bCs/>
                                <w:color w:val="2F5597" w:themeColor="accent1" w:themeShade="BF"/>
                                <w:spacing w:val="-18"/>
                                <w:sz w:val="72"/>
                                <w:szCs w:val="72"/>
                              </w:rPr>
                              <w:t xml:space="preserve"> </w:t>
                            </w:r>
                          </w:p>
                          <w:p w14:paraId="5153B36B">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id="Rectangle: Rounded Corners 1" o:spid="_x0000_s1026" o:spt="2" style="position:absolute;left:0pt;margin-left:-15pt;margin-top:58.45pt;height:310.65pt;width:553.35pt;z-index:251673600;v-text-anchor:middle;mso-width-relative:page;mso-height-relative:page;" fillcolor="#DEEBF7 [664]" filled="t" stroked="t" coordsize="21600,21600" arcsize="0.166666666666667" o:gfxdata="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">
                <v:fill on="t" focussize="0,0"/>
                <v:stroke weight="0.5pt" color="#5B9BD5 [3208]" miterlimit="8" joinstyle="miter"/>
                <v:imagedata o:title=""/>
                <o:lock v:ext="edit" aspectratio="f"/>
                <v:textbox>
                  <w:txbxContent>
                    <w:p w14:paraId="34D472C0">
                      <w:pPr>
                        <w:pStyle w:val="3"/>
                        <w:numPr>
                          <w:ilvl w:val="0"/>
                          <w:numId w:val="34"/>
                        </w:numPr>
                        <w:tabs>
                          <w:tab w:val="left" w:pos="1555"/>
                        </w:tabs>
                        <w:rPr>
                          <w:b/>
                          <w:bCs/>
                          <w:color w:val="2F5597" w:themeColor="accent1" w:themeShade="BF"/>
                          <w:sz w:val="72"/>
                          <w:szCs w:val="72"/>
                        </w:rPr>
                      </w:pPr>
                      <w:r>
                        <w:rPr>
                          <w:b/>
                          <w:bCs/>
                          <w:color w:val="2F5597" w:themeColor="accent1" w:themeShade="BF"/>
                          <w:sz w:val="72"/>
                          <w:szCs w:val="72"/>
                        </w:rPr>
                        <w:t>Conclusion</w:t>
                      </w:r>
                      <w:r>
                        <w:rPr>
                          <w:b/>
                          <w:bCs/>
                          <w:color w:val="2F5597" w:themeColor="accent1" w:themeShade="BF"/>
                          <w:spacing w:val="-18"/>
                          <w:sz w:val="72"/>
                          <w:szCs w:val="72"/>
                        </w:rPr>
                        <w:t xml:space="preserve"> </w:t>
                      </w:r>
                    </w:p>
                    <w:p w14:paraId="0410C2DB">
                      <w:pPr>
                        <w:pStyle w:val="3"/>
                        <w:tabs>
                          <w:tab w:val="left" w:pos="1555"/>
                        </w:tabs>
                        <w:ind w:left="0" w:firstLine="0"/>
                        <w:jc w:val="center"/>
                        <w:rPr>
                          <w:b/>
                          <w:bCs/>
                          <w:color w:val="2F5597" w:themeColor="accent1" w:themeShade="BF"/>
                          <w:sz w:val="72"/>
                          <w:szCs w:val="72"/>
                        </w:rPr>
                      </w:pPr>
                      <w:r>
                        <w:rPr>
                          <w:b/>
                          <w:bCs/>
                          <w:color w:val="2F5597" w:themeColor="accent1" w:themeShade="BF"/>
                          <w:sz w:val="72"/>
                          <w:szCs w:val="72"/>
                        </w:rPr>
                        <w:t>&amp;</w:t>
                      </w:r>
                    </w:p>
                    <w:p w14:paraId="03AFBC9B">
                      <w:pPr>
                        <w:pStyle w:val="3"/>
                        <w:tabs>
                          <w:tab w:val="left" w:pos="1555"/>
                        </w:tabs>
                        <w:ind w:left="2880" w:firstLine="0"/>
                        <w:rPr>
                          <w:b/>
                          <w:bCs/>
                          <w:color w:val="2F5597" w:themeColor="accent1" w:themeShade="BF"/>
                          <w:sz w:val="72"/>
                          <w:szCs w:val="72"/>
                        </w:rPr>
                      </w:pPr>
                      <w:r>
                        <w:rPr>
                          <w:b/>
                          <w:bCs/>
                          <w:color w:val="2F5597" w:themeColor="accent1" w:themeShade="BF"/>
                          <w:sz w:val="72"/>
                          <w:szCs w:val="72"/>
                        </w:rPr>
                        <w:t>Recommendations</w:t>
                      </w:r>
                      <w:r>
                        <w:rPr>
                          <w:b/>
                          <w:bCs/>
                          <w:color w:val="2F5597" w:themeColor="accent1" w:themeShade="BF"/>
                          <w:spacing w:val="-18"/>
                          <w:sz w:val="72"/>
                          <w:szCs w:val="72"/>
                        </w:rPr>
                        <w:t xml:space="preserve"> </w:t>
                      </w:r>
                    </w:p>
                    <w:p w14:paraId="5153B36B">
                      <w:pPr>
                        <w:jc w:val="center"/>
                      </w:pPr>
                    </w:p>
                  </w:txbxContent>
                </v:textbox>
              </v:roundrect>
            </w:pict>
          </mc:Fallback>
        </mc:AlternateContent>
      </w:r>
    </w:p>
    <w:p w14:paraId="7099D47A">
      <w:pPr>
        <w:sectPr>
          <w:pgSz w:w="12240" w:h="15840"/>
          <w:pgMar w:top="1820" w:right="1020" w:bottom="280" w:left="940" w:header="720" w:footer="720" w:gutter="0"/>
          <w:cols w:space="720" w:num="1"/>
        </w:sectPr>
      </w:pPr>
    </w:p>
    <w:p w14:paraId="24985AFC">
      <w:pPr>
        <w:pStyle w:val="6"/>
        <w:numPr>
          <w:ilvl w:val="1"/>
          <w:numId w:val="35"/>
        </w:numPr>
        <w:tabs>
          <w:tab w:val="left" w:pos="991"/>
        </w:tabs>
        <w:jc w:val="both"/>
        <w:rPr>
          <w:color w:val="2F5597" w:themeColor="accent1" w:themeShade="BF"/>
        </w:rPr>
      </w:pPr>
      <w:r>
        <w:rPr>
          <w:color w:val="2F5597" w:themeColor="accent1" w:themeShade="BF"/>
          <w:spacing w:val="-2"/>
        </w:rPr>
        <w:t>Conclusion</w:t>
      </w:r>
    </w:p>
    <w:p w14:paraId="03E742BA">
      <w:pPr>
        <w:pStyle w:val="10"/>
        <w:spacing w:before="160" w:line="360" w:lineRule="auto"/>
        <w:ind w:left="500" w:right="421"/>
        <w:jc w:val="both"/>
        <w:rPr>
          <w:sz w:val="24"/>
          <w:szCs w:val="24"/>
        </w:rPr>
      </w:pPr>
      <w:r>
        <w:rPr>
          <w:sz w:val="24"/>
          <w:szCs w:val="24"/>
        </w:rPr>
        <w:t>Bangladesh's low labor costs, strategic location, and expanding market make it a highly appealing destination for international investors. Numerous companies from Bangladesh are expanding globally, prompting the country to adopt IFRS to align with international standards. This allows companies to meet the accounting standards expected by international investors and helps them expand worldwide, increasing the visibility and value of their brad.</w:t>
      </w:r>
    </w:p>
    <w:p w14:paraId="59F7907E">
      <w:pPr>
        <w:pStyle w:val="10"/>
        <w:spacing w:before="160" w:line="360" w:lineRule="auto"/>
        <w:ind w:left="500" w:right="421"/>
        <w:jc w:val="both"/>
        <w:rPr>
          <w:sz w:val="24"/>
          <w:szCs w:val="24"/>
        </w:rPr>
      </w:pPr>
    </w:p>
    <w:p w14:paraId="5F82BF00">
      <w:pPr>
        <w:pStyle w:val="10"/>
        <w:spacing w:before="160" w:line="360" w:lineRule="auto"/>
        <w:ind w:left="500" w:right="421"/>
        <w:jc w:val="both"/>
        <w:rPr>
          <w:sz w:val="24"/>
          <w:szCs w:val="24"/>
        </w:rPr>
        <w:sectPr>
          <w:pgSz w:w="12240" w:h="15840"/>
          <w:pgMar w:top="1820" w:right="1080" w:bottom="280" w:left="940" w:header="720" w:footer="720" w:gutter="0"/>
          <w:cols w:space="720" w:num="1"/>
        </w:sectPr>
      </w:pPr>
      <w:r>
        <w:rPr>
          <w:sz w:val="24"/>
          <w:szCs w:val="24"/>
        </w:rPr>
        <w:t>For NCC Bank PLC, the adoption of IFRS has helped to present clear and transparent financial reports to shareholders and stakeholders. As a reputable commercial bank, especially for remittance transactions, the use of IFRS ensures NCC Bank's ability to compete globally and maintain investor confidence.</w:t>
      </w:r>
    </w:p>
    <w:p w14:paraId="53B01166">
      <w:pPr>
        <w:pStyle w:val="6"/>
        <w:tabs>
          <w:tab w:val="left" w:pos="991"/>
        </w:tabs>
        <w:spacing w:before="220"/>
        <w:ind w:left="991" w:firstLine="0"/>
        <w:jc w:val="both"/>
        <w:rPr>
          <w:color w:val="2F5597" w:themeColor="accent1" w:themeShade="BF"/>
          <w:sz w:val="32"/>
          <w:szCs w:val="32"/>
        </w:rPr>
      </w:pPr>
    </w:p>
    <w:p w14:paraId="277D0FDE">
      <w:pPr>
        <w:pStyle w:val="6"/>
        <w:numPr>
          <w:ilvl w:val="1"/>
          <w:numId w:val="35"/>
        </w:numPr>
        <w:tabs>
          <w:tab w:val="left" w:pos="991"/>
        </w:tabs>
        <w:spacing w:before="220"/>
        <w:ind w:left="991" w:hanging="491"/>
        <w:jc w:val="both"/>
        <w:rPr>
          <w:color w:val="2F5597" w:themeColor="accent1" w:themeShade="BF"/>
        </w:rPr>
      </w:pPr>
      <w:r>
        <w:rPr>
          <w:color w:val="2F5597" w:themeColor="accent1" w:themeShade="BF"/>
          <w:spacing w:val="-2"/>
        </w:rPr>
        <w:t>Recommendations</w:t>
      </w:r>
    </w:p>
    <w:p w14:paraId="3CF27CA3">
      <w:pPr>
        <w:pStyle w:val="10"/>
        <w:spacing w:before="121" w:line="360" w:lineRule="auto"/>
        <w:ind w:left="500"/>
        <w:jc w:val="both"/>
        <w:rPr>
          <w:sz w:val="24"/>
          <w:szCs w:val="24"/>
          <w:shd w:val="clear" w:color="auto" w:fill="FFFFFF"/>
        </w:rPr>
      </w:pPr>
      <w:r>
        <w:rPr>
          <w:sz w:val="24"/>
          <w:szCs w:val="24"/>
          <w:shd w:val="clear" w:color="auto" w:fill="FFFFFF"/>
        </w:rPr>
        <w:t>Accountants are knowledgeable about the relevant standards, but they are not informed about the specific revisions. Thus, I recommend keeping up with the most recent updates in accounting and reporting regulations. This will enhance the financial report's informativeness and accuracy. Experienced accountants with specialized knowledge can work together and host workshops and seminars within departments. The following recommendations should be taken into consideration by NCC Bank to enhance its operations and tackle the existing challenges:</w:t>
      </w:r>
    </w:p>
    <w:p w14:paraId="7009E640">
      <w:pPr>
        <w:pStyle w:val="10"/>
        <w:numPr>
          <w:ilvl w:val="0"/>
          <w:numId w:val="36"/>
        </w:numPr>
        <w:spacing w:before="121" w:line="360" w:lineRule="auto"/>
        <w:jc w:val="both"/>
        <w:rPr>
          <w:color w:val="333333"/>
          <w:sz w:val="24"/>
          <w:szCs w:val="24"/>
          <w:shd w:val="clear" w:color="auto" w:fill="FFFFFF"/>
        </w:rPr>
      </w:pPr>
      <w:r>
        <w:rPr>
          <w:b/>
          <w:bCs/>
          <w:color w:val="333333"/>
          <w:sz w:val="24"/>
          <w:szCs w:val="24"/>
          <w:shd w:val="clear" w:color="auto" w:fill="FFFFFF"/>
        </w:rPr>
        <w:t>Improve staff training:</w:t>
      </w:r>
      <w:r>
        <w:rPr>
          <w:color w:val="333333"/>
          <w:sz w:val="24"/>
          <w:szCs w:val="24"/>
          <w:shd w:val="clear" w:color="auto" w:fill="FFFFFF"/>
        </w:rPr>
        <w:t xml:space="preserve"> make sure all employees, including accountants, receive thorough and current training on the newest accounting standards and practices. </w:t>
      </w:r>
    </w:p>
    <w:p w14:paraId="7BB1042C">
      <w:pPr>
        <w:pStyle w:val="10"/>
        <w:numPr>
          <w:ilvl w:val="0"/>
          <w:numId w:val="36"/>
        </w:numPr>
        <w:spacing w:before="121" w:line="360" w:lineRule="auto"/>
        <w:jc w:val="both"/>
        <w:rPr>
          <w:color w:val="333333"/>
          <w:sz w:val="24"/>
          <w:szCs w:val="24"/>
          <w:shd w:val="clear" w:color="auto" w:fill="FFFFFF"/>
        </w:rPr>
      </w:pPr>
      <w:r>
        <w:rPr>
          <w:b/>
          <w:bCs/>
          <w:color w:val="333333"/>
          <w:sz w:val="24"/>
          <w:szCs w:val="24"/>
          <w:shd w:val="clear" w:color="auto" w:fill="FFFFFF"/>
        </w:rPr>
        <w:t>Increased transaction limits:</w:t>
      </w:r>
      <w:r>
        <w:rPr>
          <w:color w:val="333333"/>
          <w:sz w:val="24"/>
          <w:szCs w:val="24"/>
          <w:shd w:val="clear" w:color="auto" w:fill="FFFFFF"/>
        </w:rPr>
        <w:t xml:space="preserve"> For business customers, consider increasing transaction limits to better meet their needs and encourage higher transaction volumes.</w:t>
      </w:r>
    </w:p>
    <w:p w14:paraId="74EC1890">
      <w:pPr>
        <w:pStyle w:val="10"/>
        <w:numPr>
          <w:ilvl w:val="0"/>
          <w:numId w:val="36"/>
        </w:numPr>
        <w:spacing w:before="121" w:line="360" w:lineRule="auto"/>
        <w:jc w:val="both"/>
        <w:rPr>
          <w:color w:val="333333"/>
          <w:sz w:val="24"/>
          <w:szCs w:val="24"/>
          <w:shd w:val="clear" w:color="auto" w:fill="FFFFFF"/>
        </w:rPr>
      </w:pPr>
      <w:r>
        <w:rPr>
          <w:b/>
          <w:bCs/>
          <w:color w:val="333333"/>
          <w:sz w:val="24"/>
          <w:szCs w:val="24"/>
          <w:shd w:val="clear" w:color="auto" w:fill="FFFFFF"/>
        </w:rPr>
        <w:t>Upgrade technology:</w:t>
      </w:r>
      <w:r>
        <w:rPr>
          <w:color w:val="333333"/>
          <w:sz w:val="24"/>
          <w:szCs w:val="24"/>
          <w:shd w:val="clear" w:color="auto" w:fill="FFFFFF"/>
        </w:rPr>
        <w:t xml:space="preserve"> Invest in faster and more reliable server infrastructure to improve service speed and efficiency.</w:t>
      </w:r>
    </w:p>
    <w:p w14:paraId="4B8B346C">
      <w:pPr>
        <w:pStyle w:val="10"/>
        <w:numPr>
          <w:ilvl w:val="0"/>
          <w:numId w:val="36"/>
        </w:numPr>
        <w:spacing w:before="121" w:line="360" w:lineRule="auto"/>
        <w:jc w:val="both"/>
        <w:rPr>
          <w:color w:val="333333"/>
          <w:sz w:val="24"/>
          <w:szCs w:val="24"/>
          <w:shd w:val="clear" w:color="auto" w:fill="FFFFFF"/>
        </w:rPr>
      </w:pPr>
      <w:r>
        <w:rPr>
          <w:b/>
          <w:bCs/>
          <w:color w:val="333333"/>
          <w:sz w:val="24"/>
          <w:szCs w:val="24"/>
          <w:shd w:val="clear" w:color="auto" w:fill="FFFFFF"/>
        </w:rPr>
        <w:t>Check qualifications:</w:t>
      </w:r>
      <w:r>
        <w:rPr>
          <w:color w:val="333333"/>
          <w:sz w:val="24"/>
          <w:szCs w:val="24"/>
          <w:shd w:val="clear" w:color="auto" w:fill="FFFFFF"/>
        </w:rPr>
        <w:t xml:space="preserve"> Carefully check the educational and professional qualifications of new hires to ensure they meet the required standards.</w:t>
      </w:r>
    </w:p>
    <w:p w14:paraId="225EA634">
      <w:pPr>
        <w:pStyle w:val="10"/>
        <w:numPr>
          <w:ilvl w:val="0"/>
          <w:numId w:val="36"/>
        </w:numPr>
        <w:spacing w:before="121" w:line="360" w:lineRule="auto"/>
        <w:jc w:val="both"/>
        <w:rPr>
          <w:color w:val="333333"/>
          <w:sz w:val="24"/>
          <w:szCs w:val="24"/>
          <w:shd w:val="clear" w:color="auto" w:fill="FFFFFF"/>
        </w:rPr>
      </w:pPr>
      <w:r>
        <w:rPr>
          <w:b/>
          <w:bCs/>
          <w:color w:val="333333"/>
          <w:sz w:val="24"/>
          <w:szCs w:val="24"/>
          <w:shd w:val="clear" w:color="auto" w:fill="FFFFFF"/>
        </w:rPr>
        <w:t xml:space="preserve">Communicate future plans: </w:t>
      </w:r>
      <w:r>
        <w:rPr>
          <w:color w:val="333333"/>
          <w:sz w:val="24"/>
          <w:szCs w:val="24"/>
          <w:shd w:val="clear" w:color="auto" w:fill="FFFFFF"/>
        </w:rPr>
        <w:t>clearly communicate the bank's business plans and strategies to employees and agents to keep them motivated and aligned with the bank's goals.</w:t>
      </w:r>
    </w:p>
    <w:p w14:paraId="1E8FFBCD">
      <w:pPr>
        <w:pStyle w:val="10"/>
        <w:numPr>
          <w:ilvl w:val="0"/>
          <w:numId w:val="36"/>
        </w:numPr>
        <w:spacing w:before="121" w:line="360" w:lineRule="auto"/>
        <w:jc w:val="both"/>
      </w:pPr>
      <w:r>
        <w:rPr>
          <w:b/>
          <w:bCs/>
          <w:color w:val="333333"/>
          <w:sz w:val="24"/>
          <w:szCs w:val="24"/>
          <w:shd w:val="clear" w:color="auto" w:fill="FFFFFF"/>
        </w:rPr>
        <w:t>Improve location strategy:</w:t>
      </w:r>
      <w:r>
        <w:rPr>
          <w:color w:val="333333"/>
          <w:sz w:val="24"/>
          <w:szCs w:val="24"/>
          <w:shd w:val="clear" w:color="auto" w:fill="FFFFFF"/>
        </w:rPr>
        <w:t xml:space="preserve"> Place branches and service points in high-traffic areas, such as markets, to increase visibility and accessibility to customers. Increased awareness and promotions: Launch more awareness campaigns and promotional activities to inform customers about the bank’s services and benefits.</w:t>
      </w:r>
    </w:p>
    <w:p w14:paraId="3423976C">
      <w:pPr>
        <w:pStyle w:val="10"/>
      </w:pPr>
    </w:p>
    <w:p w14:paraId="14BBBCD2">
      <w:pPr>
        <w:pStyle w:val="10"/>
        <w:spacing w:before="188"/>
      </w:pPr>
    </w:p>
    <w:p w14:paraId="4242A1DA">
      <w:pPr>
        <w:pStyle w:val="10"/>
        <w:spacing w:before="188"/>
      </w:pPr>
    </w:p>
    <w:p w14:paraId="45F3D84D">
      <w:pPr>
        <w:pStyle w:val="10"/>
        <w:spacing w:before="188"/>
      </w:pPr>
    </w:p>
    <w:p w14:paraId="2B8FB8C8">
      <w:pPr>
        <w:pStyle w:val="10"/>
        <w:spacing w:before="188"/>
      </w:pPr>
    </w:p>
    <w:p w14:paraId="5B8E542F">
      <w:pPr>
        <w:pStyle w:val="10"/>
        <w:spacing w:before="188"/>
      </w:pPr>
    </w:p>
    <w:p w14:paraId="0147737F">
      <w:pPr>
        <w:pStyle w:val="4"/>
        <w:rPr>
          <w:i w:val="0"/>
          <w:iCs w:val="0"/>
          <w:color w:val="2F5597" w:themeColor="accent1" w:themeShade="BF"/>
          <w:sz w:val="28"/>
          <w:szCs w:val="28"/>
        </w:rPr>
      </w:pPr>
      <w:r>
        <w:rPr>
          <w:i w:val="0"/>
          <w:iCs w:val="0"/>
          <w:color w:val="2F5597" w:themeColor="accent1" w:themeShade="BF"/>
          <w:spacing w:val="-2"/>
          <w:sz w:val="28"/>
          <w:szCs w:val="28"/>
        </w:rPr>
        <w:t>Reference</w:t>
      </w:r>
    </w:p>
    <w:p w14:paraId="2D26933F">
      <w:pPr>
        <w:pStyle w:val="10"/>
        <w:spacing w:before="62"/>
        <w:rPr>
          <w:b/>
          <w:i/>
          <w:sz w:val="36"/>
        </w:rPr>
      </w:pPr>
    </w:p>
    <w:bookmarkEnd w:id="4"/>
    <w:p w14:paraId="0FBCF71F">
      <w:pPr>
        <w:spacing w:line="254" w:lineRule="auto"/>
        <w:ind w:left="500" w:right="1478"/>
        <w:rPr>
          <w:sz w:val="24"/>
          <w:szCs w:val="24"/>
        </w:rPr>
      </w:pPr>
      <w:r>
        <w:rPr>
          <w:sz w:val="24"/>
          <w:szCs w:val="24"/>
        </w:rPr>
        <w:fldChar w:fldCharType="begin"/>
      </w:r>
      <w:r>
        <w:rPr>
          <w:sz w:val="24"/>
          <w:szCs w:val="24"/>
        </w:rPr>
        <w:instrText xml:space="preserve"> HYPERLINK "https://corporatefinanceinstitute.com/resources/accounting/accounting-standard/?fbclid=IwAR0OlcVcR3QSoe_W7OWiySq-s_N0yLdxBg8sej9ShvFLJvuJb-ILZhL0kYU" \h </w:instrText>
      </w:r>
      <w:r>
        <w:rPr>
          <w:sz w:val="24"/>
          <w:szCs w:val="24"/>
        </w:rPr>
        <w:fldChar w:fldCharType="separate"/>
      </w:r>
      <w:r>
        <w:rPr>
          <w:color w:val="0462C1"/>
          <w:spacing w:val="-2"/>
          <w:sz w:val="24"/>
          <w:szCs w:val="24"/>
          <w:u w:val="single" w:color="0462C1"/>
        </w:rPr>
        <w:t>https://corporatefinanceinstitute.com/resources/accounting/accounting-</w:t>
      </w:r>
      <w:r>
        <w:rPr>
          <w:color w:val="0462C1"/>
          <w:spacing w:val="-2"/>
          <w:sz w:val="24"/>
          <w:szCs w:val="24"/>
          <w:u w:val="single" w:color="0462C1"/>
        </w:rPr>
        <w:fldChar w:fldCharType="end"/>
      </w:r>
      <w:r>
        <w:rPr>
          <w:color w:val="0462C1"/>
          <w:spacing w:val="-2"/>
          <w:sz w:val="24"/>
          <w:szCs w:val="24"/>
        </w:rPr>
        <w:t xml:space="preserve"> </w:t>
      </w:r>
      <w:r>
        <w:fldChar w:fldCharType="begin"/>
      </w:r>
      <w:r>
        <w:instrText xml:space="preserve"> HYPERLINK "https://corporatefinanceinstitute.com/resources/accounting/accounting-standard/?fbclid=IwAR0OlcVcR3QSoe_W7OWiySq-s_N0yLdxBg8sej9ShvFLJvuJb-ILZhL0kYU" \h </w:instrText>
      </w:r>
      <w:r>
        <w:fldChar w:fldCharType="separate"/>
      </w:r>
      <w:r>
        <w:rPr>
          <w:color w:val="0462C1"/>
          <w:spacing w:val="-2"/>
          <w:sz w:val="24"/>
          <w:szCs w:val="24"/>
          <w:u w:val="single" w:color="0462C1"/>
        </w:rPr>
        <w:t>standard/?fbclid=IwAR0OlcVcR3QSoe_W7OWiySq-s_N0yLdxBg8sej9ShvFLJvuJb-</w:t>
      </w:r>
      <w:r>
        <w:rPr>
          <w:color w:val="0462C1"/>
          <w:spacing w:val="-2"/>
          <w:sz w:val="24"/>
          <w:szCs w:val="24"/>
          <w:u w:val="single" w:color="0462C1"/>
        </w:rPr>
        <w:fldChar w:fldCharType="end"/>
      </w:r>
    </w:p>
    <w:p w14:paraId="5F6108DF">
      <w:pPr>
        <w:spacing w:before="3"/>
        <w:ind w:left="500"/>
        <w:rPr>
          <w:sz w:val="24"/>
          <w:szCs w:val="24"/>
        </w:rPr>
      </w:pPr>
      <w:r>
        <w:fldChar w:fldCharType="begin"/>
      </w:r>
      <w:r>
        <w:instrText xml:space="preserve"> HYPERLINK "https://corporatefinanceinstitute.com/resources/accounting/accounting-standard/?fbclid=IwAR0OlcVcR3QSoe_W7OWiySq-s_N0yLdxBg8sej9ShvFLJvuJb-ILZhL0kYU" \h </w:instrText>
      </w:r>
      <w:r>
        <w:fldChar w:fldCharType="separate"/>
      </w:r>
      <w:r>
        <w:rPr>
          <w:color w:val="0462C1"/>
          <w:spacing w:val="-2"/>
          <w:sz w:val="24"/>
          <w:szCs w:val="24"/>
          <w:u w:val="single" w:color="0462C1"/>
        </w:rPr>
        <w:t>ILZhL0kYU</w:t>
      </w:r>
      <w:r>
        <w:rPr>
          <w:color w:val="0462C1"/>
          <w:spacing w:val="-2"/>
          <w:sz w:val="24"/>
          <w:szCs w:val="24"/>
          <w:u w:val="single" w:color="0462C1"/>
        </w:rPr>
        <w:fldChar w:fldCharType="end"/>
      </w:r>
    </w:p>
    <w:p w14:paraId="289E3E16">
      <w:pPr>
        <w:spacing w:before="178" w:line="256" w:lineRule="auto"/>
        <w:ind w:left="500"/>
        <w:rPr>
          <w:color w:val="0462C1"/>
          <w:spacing w:val="-2"/>
          <w:sz w:val="24"/>
          <w:szCs w:val="24"/>
          <w:u w:val="single" w:color="0462C1"/>
        </w:rPr>
      </w:pPr>
      <w:r>
        <w:fldChar w:fldCharType="begin"/>
      </w:r>
      <w:r>
        <w:instrText xml:space="preserve"> HYPERLINK "https://www.iasplus.com/en/resources/ifrsf/iasb-ifrs-ic/iasb?fbclid=IwAR1GDdr93TIbiRpM5j4-BtNKLoEYDleTxHlK2IUTwhbAtu9TWCzW27XjGIM" \h </w:instrText>
      </w:r>
      <w:r>
        <w:fldChar w:fldCharType="separate"/>
      </w:r>
      <w:r>
        <w:rPr>
          <w:color w:val="0462C1"/>
          <w:spacing w:val="-2"/>
          <w:sz w:val="24"/>
          <w:szCs w:val="24"/>
          <w:u w:val="single" w:color="0462C1"/>
        </w:rPr>
        <w:t>https://www.iasplus.com/en/resources/ifrsf/iasb-ifrs-ic/iasb?fbclid=IwAR1GDdr93TIbiRpM5j4-</w:t>
      </w:r>
      <w:r>
        <w:rPr>
          <w:color w:val="0462C1"/>
          <w:spacing w:val="-2"/>
          <w:sz w:val="24"/>
          <w:szCs w:val="24"/>
          <w:u w:val="single" w:color="0462C1"/>
        </w:rPr>
        <w:fldChar w:fldCharType="end"/>
      </w:r>
      <w:r>
        <w:rPr>
          <w:color w:val="0462C1"/>
          <w:spacing w:val="-2"/>
          <w:sz w:val="24"/>
          <w:szCs w:val="24"/>
        </w:rPr>
        <w:t xml:space="preserve"> </w:t>
      </w:r>
      <w:r>
        <w:fldChar w:fldCharType="begin"/>
      </w:r>
      <w:r>
        <w:instrText xml:space="preserve"> HYPERLINK "https://www.iasplus.com/en/resources/ifrsf/iasb-ifrs-ic/iasb?fbclid=IwAR1GDdr93TIbiRpM5j4-BtNKLoEYDleTxHlK2IUTwhbAtu9TWCzW27XjGIM" \h </w:instrText>
      </w:r>
      <w:r>
        <w:fldChar w:fldCharType="separate"/>
      </w:r>
      <w:r>
        <w:rPr>
          <w:color w:val="0462C1"/>
          <w:spacing w:val="-2"/>
          <w:sz w:val="24"/>
          <w:szCs w:val="24"/>
          <w:u w:val="single" w:color="0462C1"/>
        </w:rPr>
        <w:t>BtNKLoEYDleTxHlK2IUTwhbAtu9TWCzW27XjGIM</w:t>
      </w:r>
      <w:r>
        <w:rPr>
          <w:color w:val="0462C1"/>
          <w:spacing w:val="-2"/>
          <w:sz w:val="24"/>
          <w:szCs w:val="24"/>
          <w:u w:val="single" w:color="0462C1"/>
        </w:rPr>
        <w:fldChar w:fldCharType="end"/>
      </w:r>
    </w:p>
    <w:p w14:paraId="49F06325">
      <w:pPr>
        <w:spacing w:before="178" w:line="256" w:lineRule="auto"/>
        <w:ind w:left="500"/>
        <w:rPr>
          <w:sz w:val="24"/>
          <w:szCs w:val="24"/>
        </w:rPr>
      </w:pPr>
      <w:r>
        <w:fldChar w:fldCharType="begin"/>
      </w:r>
      <w:r>
        <w:instrText xml:space="preserve"> HYPERLINK "https://www.bing.com/search?pglt=43&amp;q=Bangladesh+Bank+(bb.org.bd)&amp;cvid=170e4e5b21c742c6b637e0097bb21fe3&amp;gs_lcrp=EgZjaHJvbWUyBggAEEUYOdIBCDE5NDRqMGoxqAIAsAIA&amp;FORM=ANNTA1&amp;PC=ASTS" </w:instrText>
      </w:r>
      <w:r>
        <w:fldChar w:fldCharType="separate"/>
      </w:r>
      <w:r>
        <w:rPr>
          <w:rStyle w:val="16"/>
          <w:sz w:val="24"/>
          <w:szCs w:val="24"/>
        </w:rPr>
        <w:t>Bangladesh Bank (bb.org.bd) - Search (bing.com)</w:t>
      </w:r>
      <w:r>
        <w:rPr>
          <w:rStyle w:val="16"/>
          <w:sz w:val="24"/>
          <w:szCs w:val="24"/>
        </w:rPr>
        <w:fldChar w:fldCharType="end"/>
      </w:r>
    </w:p>
    <w:p w14:paraId="0FC6D21E">
      <w:pPr>
        <w:pStyle w:val="10"/>
        <w:jc w:val="both"/>
        <w:rPr>
          <w:color w:val="2F5597" w:themeColor="accent1" w:themeShade="BF"/>
          <w:sz w:val="24"/>
          <w:szCs w:val="24"/>
          <w:u w:val="single"/>
        </w:rPr>
      </w:pPr>
    </w:p>
    <w:sectPr>
      <w:pgSz w:w="12240" w:h="15840"/>
      <w:pgMar w:top="1360" w:right="1020" w:bottom="280" w:left="940" w:header="720" w:footer="72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等线">
    <w:altName w:val="Arial Unicode MS"/>
    <w:panose1 w:val="00000000000000000000"/>
    <w:charset w:val="86"/>
    <w:family w:val="auto"/>
    <w:pitch w:val="default"/>
    <w:sig w:usb0="00000000" w:usb1="00000000" w:usb2="00000000" w:usb3="00000000" w:csb0="00000000" w:csb1="00000000"/>
  </w:font>
  <w:font w:name="Calibri">
    <w:panose1 w:val="020F0502020204030204"/>
    <w:charset w:val="00"/>
    <w:family w:val="auto"/>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Segoe UI">
    <w:panose1 w:val="020B0502040204020203"/>
    <w:charset w:val="00"/>
    <w:family w:val="swiss"/>
    <w:pitch w:val="default"/>
    <w:sig w:usb0="E4002EFF" w:usb1="C000E47F" w:usb2="00000009" w:usb3="00000000" w:csb0="200001FF" w:csb1="00000000"/>
  </w:font>
  <w:font w:name="Symbol">
    <w:panose1 w:val="05050102010706020507"/>
    <w:charset w:val="02"/>
    <w:family w:val="roman"/>
    <w:pitch w:val="default"/>
    <w:sig w:usb0="00000000" w:usb1="00000000" w:usb2="00000000" w:usb3="00000000" w:csb0="80000000"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701361187"/>
      <w:docPartObj>
        <w:docPartGallery w:val="AutoText"/>
      </w:docPartObj>
    </w:sdtPr>
    <w:sdtContent>
      <w:p w14:paraId="1B3A8F96">
        <w:pPr>
          <w:pStyle w:val="14"/>
          <w:jc w:val="center"/>
        </w:pPr>
        <w:r>
          <w:fldChar w:fldCharType="begin"/>
        </w:r>
        <w:r>
          <w:instrText xml:space="preserve"> PAGE   \* MERGEFORMAT </w:instrText>
        </w:r>
        <w:r>
          <w:fldChar w:fldCharType="separate"/>
        </w:r>
        <w:r>
          <w:t>5</w:t>
        </w:r>
        <w:r>
          <w:fldChar w:fldCharType="end"/>
        </w:r>
      </w:p>
    </w:sdtContent>
  </w:sdt>
  <w:p w14:paraId="6BDDE5F5">
    <w:pPr>
      <w:pStyle w:val="1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783236973"/>
      <w:docPartObj>
        <w:docPartGallery w:val="AutoText"/>
      </w:docPartObj>
    </w:sdtPr>
    <w:sdtContent>
      <w:p w14:paraId="5735D026">
        <w:pPr>
          <w:pStyle w:val="14"/>
          <w:jc w:val="center"/>
        </w:pPr>
        <w:r>
          <w:fldChar w:fldCharType="begin"/>
        </w:r>
        <w:r>
          <w:instrText xml:space="preserve"> PAGE   \* MERGEFORMAT </w:instrText>
        </w:r>
        <w:r>
          <w:fldChar w:fldCharType="separate"/>
        </w:r>
        <w:r>
          <w:t>4</w:t>
        </w:r>
        <w:r>
          <w:fldChar w:fldCharType="end"/>
        </w:r>
      </w:p>
    </w:sdtContent>
  </w:sdt>
  <w:p w14:paraId="77EEB8DE">
    <w:pPr>
      <w:pStyle w:val="1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015978">
    <w:pPr>
      <w:pStyle w:val="15"/>
    </w:pPr>
    <w:r>
      <mc:AlternateContent>
        <mc:Choice Requires="wps">
          <w:drawing>
            <wp:anchor distT="0" distB="0" distL="118745" distR="118745" simplePos="0" relativeHeight="251659264" behindDoc="1" locked="0" layoutInCell="1" allowOverlap="0">
              <wp:simplePos x="0" y="0"/>
              <wp:positionH relativeFrom="margin">
                <wp:align>center</wp:align>
              </wp:positionH>
              <mc:AlternateContent>
                <mc:Choice Requires="wp14">
                  <wp:positionV relativeFrom="page">
                    <wp14:pctPosVOffset>4500</wp14:pctPosVOffset>
                  </wp:positionV>
                </mc:Choice>
                <mc:Fallback>
                  <wp:positionV relativeFrom="page">
                    <wp:posOffset>452120</wp:posOffset>
                  </wp:positionV>
                </mc:Fallback>
              </mc:AlternateContent>
              <wp:extent cx="5949950" cy="270510"/>
              <wp:effectExtent l="0" t="0" r="0" b="7620"/>
              <wp:wrapSquare wrapText="bothSides"/>
              <wp:docPr id="28" name="Rectangle 28"/>
              <wp:cNvGraphicFramePr/>
              <a:graphic xmlns:a="http://schemas.openxmlformats.org/drawingml/2006/main">
                <a:graphicData uri="http://schemas.microsoft.com/office/word/2010/wordprocessingShape">
                  <wps:wsp>
                    <wps:cNvSpPr/>
                    <wps:spPr>
                      <a:xfrm>
                        <a:off x="0" y="0"/>
                        <a:ext cx="5950039" cy="270457"/>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caps/>
                              <w:color w:val="FFFFFF" w:themeColor="background1"/>
                              <w14:textFill>
                                <w14:solidFill>
                                  <w14:schemeClr w14:val="bg1"/>
                                </w14:solidFill>
                              </w14:textFill>
                            </w:rPr>
                            <w:alias w:val="Title"/>
                            <w:id w:val="1812291424"/>
                            <w:showingPlcHdr/>
                            <w:dataBinding w:prefixMappings="xmlns:ns0='http://purl.org/dc/elements/1.1/' xmlns:ns1='http://schemas.openxmlformats.org/package/2006/metadata/core-properties' " w:xpath="/ns1:coreProperties[1]/ns0:title[1]" w:storeItemID="{6C3C8BC8-F283-45AE-878A-BAB7291924A1}"/>
                            <w:text/>
                          </w:sdtPr>
                          <w:sdtEndPr>
                            <w:rPr>
                              <w:caps/>
                              <w:color w:val="FFFFFF" w:themeColor="background1"/>
                              <w14:textFill>
                                <w14:solidFill>
                                  <w14:schemeClr w14:val="bg1"/>
                                </w14:solidFill>
                              </w14:textFill>
                            </w:rPr>
                          </w:sdtEndPr>
                          <w:sdtContent>
                            <w:p w14:paraId="2508FF4D">
                              <w:pPr>
                                <w:pStyle w:val="15"/>
                                <w:tabs>
                                  <w:tab w:val="clear" w:pos="4680"/>
                                  <w:tab w:val="clear" w:pos="9360"/>
                                </w:tabs>
                                <w:jc w:val="center"/>
                                <w:rPr>
                                  <w:caps/>
                                  <w:color w:val="FFFFFF" w:themeColor="background1"/>
                                  <w14:textFill>
                                    <w14:solidFill>
                                      <w14:schemeClr w14:val="bg1"/>
                                    </w14:solidFill>
                                  </w14:textFill>
                                </w:rPr>
                              </w:pPr>
                              <w:r>
                                <w:rPr>
                                  <w:caps/>
                                  <w:color w:val="FFFFFF" w:themeColor="background1"/>
                                  <w14:textFill>
                                    <w14:solidFill>
                                      <w14:schemeClr w14:val="bg1"/>
                                    </w14:solidFill>
                                  </w14:textFill>
                                </w:rPr>
                                <w:t xml:space="preserve">     </w:t>
                              </w:r>
                            </w:p>
                          </w:sdtContent>
                        </w:sdt>
                      </w:txbxContent>
                    </wps:txbx>
                    <wps:bodyPr rot="0" spcFirstLastPara="0" vertOverflow="overflow" horzOverflow="overflow" vert="horz" wrap="square" lIns="91440" tIns="45720" rIns="91440" bIns="45720" numCol="1" spcCol="0" rtlCol="0" fromWordArt="0" anchor="ctr" anchorCtr="0" forceAA="0" compatLnSpc="1">
                      <a:spAutoFit/>
                    </wps:bodyPr>
                  </wps:wsp>
                </a:graphicData>
              </a:graphic>
              <wp14:sizeRelH relativeFrom="margin">
                <wp14:pctWidth>100000</wp14:pctWidth>
              </wp14:sizeRelH>
              <wp14:sizeRelV relativeFrom="page">
                <wp14:pctHeight>2700</wp14:pctHeight>
              </wp14:sizeRelV>
            </wp:anchor>
          </w:drawing>
        </mc:Choice>
        <mc:Fallback>
          <w:pict>
            <v:rect id="Rectangle 28" o:spid="_x0000_s1026" o:spt="1" style="position:absolute;left:0pt;margin-left:47pt;margin-top:35.6pt;height:21.3pt;width:468.5pt;mso-position-horizontal-relative:page;mso-position-vertical-relative:page;mso-wrap-distance-bottom:0pt;mso-wrap-distance-left:9.35pt;mso-wrap-distance-right:9.35pt;mso-wrap-distance-top:0pt;z-index:-251657216;v-text-anchor:middle;mso-width-relative:margin;mso-height-relative:page;mso-width-percent:1000;mso-height-percent:27;" fillcolor="#4472C4 [3204]" filled="t" stroked="f" coordsize="21600,21600" o:allowoverlap="f" o:gfxdata="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Dy0/2I1QAAAAQBAAAPAAAAAAAAAAEAIAAAACIAAABkcnMvZG93bnJldi54bWxQSwEC&#10;FAAUAAAACACHTuJA1bhk8WkCAADbBAAADgAAAAAAAAABACAAAAAkAQAAZHJzL2Uyb0RvYy54bWxQ&#10;SwUGAAAAAAYABgBZAQAA/wUAAAAA&#10;">
              <v:fill on="t" focussize="0,0"/>
              <v:stroke on="f" weight="1pt" miterlimit="8" joinstyle="miter"/>
              <v:imagedata o:title=""/>
              <o:lock v:ext="edit" aspectratio="f"/>
              <v:textbox style="mso-fit-shape-to-text:t;">
                <w:txbxContent>
                  <w:sdt>
                    <w:sdtPr>
                      <w:rPr>
                        <w:caps/>
                        <w:color w:val="FFFFFF" w:themeColor="background1"/>
                        <w14:textFill>
                          <w14:solidFill>
                            <w14:schemeClr w14:val="bg1"/>
                          </w14:solidFill>
                        </w14:textFill>
                      </w:rPr>
                      <w:alias w:val="Title"/>
                      <w:id w:val="1812291424"/>
                      <w:showingPlcHdr/>
                      <w:dataBinding w:prefixMappings="xmlns:ns0='http://purl.org/dc/elements/1.1/' xmlns:ns1='http://schemas.openxmlformats.org/package/2006/metadata/core-properties' " w:xpath="/ns1:coreProperties[1]/ns0:title[1]" w:storeItemID="{6C3C8BC8-F283-45AE-878A-BAB7291924A1}"/>
                      <w:text/>
                    </w:sdtPr>
                    <w:sdtEndPr>
                      <w:rPr>
                        <w:caps/>
                        <w:color w:val="FFFFFF" w:themeColor="background1"/>
                        <w14:textFill>
                          <w14:solidFill>
                            <w14:schemeClr w14:val="bg1"/>
                          </w14:solidFill>
                        </w14:textFill>
                      </w:rPr>
                    </w:sdtEndPr>
                    <w:sdtContent>
                      <w:p w14:paraId="2508FF4D">
                        <w:pPr>
                          <w:pStyle w:val="15"/>
                          <w:tabs>
                            <w:tab w:val="clear" w:pos="4680"/>
                            <w:tab w:val="clear" w:pos="9360"/>
                          </w:tabs>
                          <w:jc w:val="center"/>
                          <w:rPr>
                            <w:caps/>
                            <w:color w:val="FFFFFF" w:themeColor="background1"/>
                            <w14:textFill>
                              <w14:solidFill>
                                <w14:schemeClr w14:val="bg1"/>
                              </w14:solidFill>
                            </w14:textFill>
                          </w:rPr>
                        </w:pPr>
                        <w:r>
                          <w:rPr>
                            <w:caps/>
                            <w:color w:val="FFFFFF" w:themeColor="background1"/>
                            <w14:textFill>
                              <w14:solidFill>
                                <w14:schemeClr w14:val="bg1"/>
                              </w14:solidFill>
                            </w14:textFill>
                          </w:rPr>
                          <w:t xml:space="preserve">     </w:t>
                        </w:r>
                      </w:p>
                    </w:sdtContent>
                  </w:sdt>
                </w:txbxContent>
              </v:textbox>
              <w10:wrap type="square"/>
            </v:rec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4D21C7F"/>
    <w:multiLevelType w:val="multilevel"/>
    <w:tmpl w:val="04D21C7F"/>
    <w:lvl w:ilvl="0" w:tentative="0">
      <w:start w:val="0"/>
      <w:numFmt w:val="bullet"/>
      <w:lvlText w:val=""/>
      <w:lvlJc w:val="left"/>
      <w:pPr>
        <w:ind w:left="720" w:hanging="360"/>
      </w:pPr>
      <w:rPr>
        <w:rFonts w:hint="default" w:ascii="Wingdings" w:hAnsi="Wingdings" w:eastAsia="Wingdings" w:cs="Wingdings"/>
        <w:b w:val="0"/>
        <w:bCs w:val="0"/>
        <w:i w:val="0"/>
        <w:iCs w:val="0"/>
        <w:spacing w:val="0"/>
        <w:w w:val="100"/>
        <w:sz w:val="28"/>
        <w:szCs w:val="28"/>
        <w:lang w:val="en-US" w:eastAsia="en-US" w:bidi="ar-SA"/>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
    <w:nsid w:val="064C4626"/>
    <w:multiLevelType w:val="multilevel"/>
    <w:tmpl w:val="064C4626"/>
    <w:lvl w:ilvl="0" w:tentative="0">
      <w:start w:val="0"/>
      <w:numFmt w:val="bullet"/>
      <w:lvlText w:val=""/>
      <w:lvlJc w:val="left"/>
      <w:pPr>
        <w:ind w:left="720" w:hanging="360"/>
      </w:pPr>
      <w:rPr>
        <w:rFonts w:hint="default" w:ascii="Wingdings" w:hAnsi="Wingdings" w:eastAsia="Wingdings" w:cs="Wingdings"/>
        <w:b w:val="0"/>
        <w:bCs w:val="0"/>
        <w:i w:val="0"/>
        <w:iCs w:val="0"/>
        <w:spacing w:val="0"/>
        <w:w w:val="100"/>
        <w:sz w:val="28"/>
        <w:szCs w:val="28"/>
        <w:lang w:val="en-US" w:eastAsia="en-US" w:bidi="ar-SA"/>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2">
    <w:nsid w:val="0FA02C31"/>
    <w:multiLevelType w:val="multilevel"/>
    <w:tmpl w:val="0FA02C31"/>
    <w:lvl w:ilvl="0" w:tentative="0">
      <w:start w:val="1"/>
      <w:numFmt w:val="bullet"/>
      <w:lvlText w:val=""/>
      <w:lvlJc w:val="left"/>
      <w:pPr>
        <w:ind w:left="1620" w:hanging="360"/>
      </w:pPr>
      <w:rPr>
        <w:rFonts w:hint="default" w:ascii="Symbol" w:hAnsi="Symbol"/>
        <w:color w:val="2F5597" w:themeColor="accent1" w:themeShade="BF"/>
      </w:rPr>
    </w:lvl>
    <w:lvl w:ilvl="1" w:tentative="0">
      <w:start w:val="1"/>
      <w:numFmt w:val="bullet"/>
      <w:lvlText w:val="o"/>
      <w:lvlJc w:val="left"/>
      <w:pPr>
        <w:ind w:left="2340" w:hanging="360"/>
      </w:pPr>
      <w:rPr>
        <w:rFonts w:hint="default" w:ascii="Courier New" w:hAnsi="Courier New" w:cs="Courier New"/>
      </w:rPr>
    </w:lvl>
    <w:lvl w:ilvl="2" w:tentative="0">
      <w:start w:val="1"/>
      <w:numFmt w:val="bullet"/>
      <w:lvlText w:val=""/>
      <w:lvlJc w:val="left"/>
      <w:pPr>
        <w:ind w:left="3060" w:hanging="360"/>
      </w:pPr>
      <w:rPr>
        <w:rFonts w:hint="default" w:ascii="Wingdings" w:hAnsi="Wingdings"/>
      </w:rPr>
    </w:lvl>
    <w:lvl w:ilvl="3" w:tentative="0">
      <w:start w:val="1"/>
      <w:numFmt w:val="bullet"/>
      <w:lvlText w:val=""/>
      <w:lvlJc w:val="left"/>
      <w:pPr>
        <w:ind w:left="3780" w:hanging="360"/>
      </w:pPr>
      <w:rPr>
        <w:rFonts w:hint="default" w:ascii="Symbol" w:hAnsi="Symbol"/>
      </w:rPr>
    </w:lvl>
    <w:lvl w:ilvl="4" w:tentative="0">
      <w:start w:val="1"/>
      <w:numFmt w:val="bullet"/>
      <w:lvlText w:val="o"/>
      <w:lvlJc w:val="left"/>
      <w:pPr>
        <w:ind w:left="4500" w:hanging="360"/>
      </w:pPr>
      <w:rPr>
        <w:rFonts w:hint="default" w:ascii="Courier New" w:hAnsi="Courier New" w:cs="Courier New"/>
      </w:rPr>
    </w:lvl>
    <w:lvl w:ilvl="5" w:tentative="0">
      <w:start w:val="1"/>
      <w:numFmt w:val="bullet"/>
      <w:lvlText w:val=""/>
      <w:lvlJc w:val="left"/>
      <w:pPr>
        <w:ind w:left="5220" w:hanging="360"/>
      </w:pPr>
      <w:rPr>
        <w:rFonts w:hint="default" w:ascii="Wingdings" w:hAnsi="Wingdings"/>
      </w:rPr>
    </w:lvl>
    <w:lvl w:ilvl="6" w:tentative="0">
      <w:start w:val="1"/>
      <w:numFmt w:val="bullet"/>
      <w:lvlText w:val=""/>
      <w:lvlJc w:val="left"/>
      <w:pPr>
        <w:ind w:left="5940" w:hanging="360"/>
      </w:pPr>
      <w:rPr>
        <w:rFonts w:hint="default" w:ascii="Symbol" w:hAnsi="Symbol"/>
      </w:rPr>
    </w:lvl>
    <w:lvl w:ilvl="7" w:tentative="0">
      <w:start w:val="1"/>
      <w:numFmt w:val="bullet"/>
      <w:lvlText w:val="o"/>
      <w:lvlJc w:val="left"/>
      <w:pPr>
        <w:ind w:left="6660" w:hanging="360"/>
      </w:pPr>
      <w:rPr>
        <w:rFonts w:hint="default" w:ascii="Courier New" w:hAnsi="Courier New" w:cs="Courier New"/>
      </w:rPr>
    </w:lvl>
    <w:lvl w:ilvl="8" w:tentative="0">
      <w:start w:val="1"/>
      <w:numFmt w:val="bullet"/>
      <w:lvlText w:val=""/>
      <w:lvlJc w:val="left"/>
      <w:pPr>
        <w:ind w:left="7380" w:hanging="360"/>
      </w:pPr>
      <w:rPr>
        <w:rFonts w:hint="default" w:ascii="Wingdings" w:hAnsi="Wingdings"/>
      </w:rPr>
    </w:lvl>
  </w:abstractNum>
  <w:abstractNum w:abstractNumId="3">
    <w:nsid w:val="14AA64BB"/>
    <w:multiLevelType w:val="multilevel"/>
    <w:tmpl w:val="14AA64BB"/>
    <w:lvl w:ilvl="0" w:tentative="0">
      <w:start w:val="0"/>
      <w:numFmt w:val="bullet"/>
      <w:lvlText w:val="•"/>
      <w:lvlJc w:val="left"/>
      <w:pPr>
        <w:ind w:left="827" w:hanging="360"/>
      </w:pPr>
      <w:rPr>
        <w:rFonts w:hint="default"/>
        <w:lang w:val="en-US" w:eastAsia="en-US" w:bidi="ar-SA"/>
      </w:rPr>
    </w:lvl>
    <w:lvl w:ilvl="1" w:tentative="0">
      <w:start w:val="1"/>
      <w:numFmt w:val="bullet"/>
      <w:lvlText w:val="o"/>
      <w:lvlJc w:val="left"/>
      <w:pPr>
        <w:ind w:left="1547" w:hanging="360"/>
      </w:pPr>
      <w:rPr>
        <w:rFonts w:hint="default" w:ascii="Courier New" w:hAnsi="Courier New" w:cs="Courier New"/>
      </w:rPr>
    </w:lvl>
    <w:lvl w:ilvl="2" w:tentative="0">
      <w:start w:val="1"/>
      <w:numFmt w:val="bullet"/>
      <w:lvlText w:val=""/>
      <w:lvlJc w:val="left"/>
      <w:pPr>
        <w:ind w:left="2267" w:hanging="360"/>
      </w:pPr>
      <w:rPr>
        <w:rFonts w:hint="default" w:ascii="Wingdings" w:hAnsi="Wingdings"/>
      </w:rPr>
    </w:lvl>
    <w:lvl w:ilvl="3" w:tentative="0">
      <w:start w:val="1"/>
      <w:numFmt w:val="bullet"/>
      <w:lvlText w:val=""/>
      <w:lvlJc w:val="left"/>
      <w:pPr>
        <w:ind w:left="2987" w:hanging="360"/>
      </w:pPr>
      <w:rPr>
        <w:rFonts w:hint="default" w:ascii="Symbol" w:hAnsi="Symbol"/>
      </w:rPr>
    </w:lvl>
    <w:lvl w:ilvl="4" w:tentative="0">
      <w:start w:val="1"/>
      <w:numFmt w:val="bullet"/>
      <w:lvlText w:val="o"/>
      <w:lvlJc w:val="left"/>
      <w:pPr>
        <w:ind w:left="3707" w:hanging="360"/>
      </w:pPr>
      <w:rPr>
        <w:rFonts w:hint="default" w:ascii="Courier New" w:hAnsi="Courier New" w:cs="Courier New"/>
      </w:rPr>
    </w:lvl>
    <w:lvl w:ilvl="5" w:tentative="0">
      <w:start w:val="1"/>
      <w:numFmt w:val="bullet"/>
      <w:lvlText w:val=""/>
      <w:lvlJc w:val="left"/>
      <w:pPr>
        <w:ind w:left="4427" w:hanging="360"/>
      </w:pPr>
      <w:rPr>
        <w:rFonts w:hint="default" w:ascii="Wingdings" w:hAnsi="Wingdings"/>
      </w:rPr>
    </w:lvl>
    <w:lvl w:ilvl="6" w:tentative="0">
      <w:start w:val="1"/>
      <w:numFmt w:val="bullet"/>
      <w:lvlText w:val=""/>
      <w:lvlJc w:val="left"/>
      <w:pPr>
        <w:ind w:left="5147" w:hanging="360"/>
      </w:pPr>
      <w:rPr>
        <w:rFonts w:hint="default" w:ascii="Symbol" w:hAnsi="Symbol"/>
      </w:rPr>
    </w:lvl>
    <w:lvl w:ilvl="7" w:tentative="0">
      <w:start w:val="1"/>
      <w:numFmt w:val="bullet"/>
      <w:lvlText w:val="o"/>
      <w:lvlJc w:val="left"/>
      <w:pPr>
        <w:ind w:left="5867" w:hanging="360"/>
      </w:pPr>
      <w:rPr>
        <w:rFonts w:hint="default" w:ascii="Courier New" w:hAnsi="Courier New" w:cs="Courier New"/>
      </w:rPr>
    </w:lvl>
    <w:lvl w:ilvl="8" w:tentative="0">
      <w:start w:val="1"/>
      <w:numFmt w:val="bullet"/>
      <w:lvlText w:val=""/>
      <w:lvlJc w:val="left"/>
      <w:pPr>
        <w:ind w:left="6587" w:hanging="360"/>
      </w:pPr>
      <w:rPr>
        <w:rFonts w:hint="default" w:ascii="Wingdings" w:hAnsi="Wingdings"/>
      </w:rPr>
    </w:lvl>
  </w:abstractNum>
  <w:abstractNum w:abstractNumId="4">
    <w:nsid w:val="15F8016A"/>
    <w:multiLevelType w:val="multilevel"/>
    <w:tmpl w:val="15F8016A"/>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5">
    <w:nsid w:val="169A547B"/>
    <w:multiLevelType w:val="multilevel"/>
    <w:tmpl w:val="169A547B"/>
    <w:lvl w:ilvl="0" w:tentative="0">
      <w:start w:val="0"/>
      <w:numFmt w:val="bullet"/>
      <w:lvlText w:val=""/>
      <w:lvlJc w:val="left"/>
      <w:pPr>
        <w:ind w:left="540" w:hanging="360"/>
      </w:pPr>
      <w:rPr>
        <w:rFonts w:hint="default" w:ascii="Wingdings" w:hAnsi="Wingdings" w:eastAsia="Wingdings" w:cs="Wingdings"/>
        <w:b w:val="0"/>
        <w:bCs w:val="0"/>
        <w:i w:val="0"/>
        <w:iCs w:val="0"/>
        <w:spacing w:val="0"/>
        <w:w w:val="100"/>
        <w:sz w:val="28"/>
        <w:szCs w:val="28"/>
        <w:lang w:val="en-US" w:eastAsia="en-US" w:bidi="ar-SA"/>
      </w:rPr>
    </w:lvl>
    <w:lvl w:ilvl="1" w:tentative="0">
      <w:start w:val="0"/>
      <w:numFmt w:val="bullet"/>
      <w:lvlText w:val="•"/>
      <w:lvlJc w:val="left"/>
      <w:pPr>
        <w:ind w:left="2126" w:hanging="360"/>
      </w:pPr>
      <w:rPr>
        <w:rFonts w:hint="default"/>
        <w:lang w:val="en-US" w:eastAsia="en-US" w:bidi="ar-SA"/>
      </w:rPr>
    </w:lvl>
    <w:lvl w:ilvl="2" w:tentative="0">
      <w:start w:val="0"/>
      <w:numFmt w:val="bullet"/>
      <w:lvlText w:val="•"/>
      <w:lvlJc w:val="left"/>
      <w:pPr>
        <w:ind w:left="3032" w:hanging="360"/>
      </w:pPr>
      <w:rPr>
        <w:rFonts w:hint="default"/>
        <w:lang w:val="en-US" w:eastAsia="en-US" w:bidi="ar-SA"/>
      </w:rPr>
    </w:lvl>
    <w:lvl w:ilvl="3" w:tentative="0">
      <w:start w:val="0"/>
      <w:numFmt w:val="bullet"/>
      <w:lvlText w:val="•"/>
      <w:lvlJc w:val="left"/>
      <w:pPr>
        <w:ind w:left="3938" w:hanging="360"/>
      </w:pPr>
      <w:rPr>
        <w:rFonts w:hint="default"/>
        <w:lang w:val="en-US" w:eastAsia="en-US" w:bidi="ar-SA"/>
      </w:rPr>
    </w:lvl>
    <w:lvl w:ilvl="4" w:tentative="0">
      <w:start w:val="0"/>
      <w:numFmt w:val="bullet"/>
      <w:lvlText w:val="•"/>
      <w:lvlJc w:val="left"/>
      <w:pPr>
        <w:ind w:left="4844" w:hanging="360"/>
      </w:pPr>
      <w:rPr>
        <w:rFonts w:hint="default"/>
        <w:lang w:val="en-US" w:eastAsia="en-US" w:bidi="ar-SA"/>
      </w:rPr>
    </w:lvl>
    <w:lvl w:ilvl="5" w:tentative="0">
      <w:start w:val="0"/>
      <w:numFmt w:val="bullet"/>
      <w:lvlText w:val="•"/>
      <w:lvlJc w:val="left"/>
      <w:pPr>
        <w:ind w:left="5750" w:hanging="360"/>
      </w:pPr>
      <w:rPr>
        <w:rFonts w:hint="default"/>
        <w:lang w:val="en-US" w:eastAsia="en-US" w:bidi="ar-SA"/>
      </w:rPr>
    </w:lvl>
    <w:lvl w:ilvl="6" w:tentative="0">
      <w:start w:val="0"/>
      <w:numFmt w:val="bullet"/>
      <w:lvlText w:val="•"/>
      <w:lvlJc w:val="left"/>
      <w:pPr>
        <w:ind w:left="6656" w:hanging="360"/>
      </w:pPr>
      <w:rPr>
        <w:rFonts w:hint="default"/>
        <w:lang w:val="en-US" w:eastAsia="en-US" w:bidi="ar-SA"/>
      </w:rPr>
    </w:lvl>
    <w:lvl w:ilvl="7" w:tentative="0">
      <w:start w:val="0"/>
      <w:numFmt w:val="bullet"/>
      <w:lvlText w:val="•"/>
      <w:lvlJc w:val="left"/>
      <w:pPr>
        <w:ind w:left="7562" w:hanging="360"/>
      </w:pPr>
      <w:rPr>
        <w:rFonts w:hint="default"/>
        <w:lang w:val="en-US" w:eastAsia="en-US" w:bidi="ar-SA"/>
      </w:rPr>
    </w:lvl>
    <w:lvl w:ilvl="8" w:tentative="0">
      <w:start w:val="0"/>
      <w:numFmt w:val="bullet"/>
      <w:lvlText w:val="•"/>
      <w:lvlJc w:val="left"/>
      <w:pPr>
        <w:ind w:left="8468" w:hanging="360"/>
      </w:pPr>
      <w:rPr>
        <w:rFonts w:hint="default"/>
        <w:lang w:val="en-US" w:eastAsia="en-US" w:bidi="ar-SA"/>
      </w:rPr>
    </w:lvl>
  </w:abstractNum>
  <w:abstractNum w:abstractNumId="6">
    <w:nsid w:val="199F0BF6"/>
    <w:multiLevelType w:val="multilevel"/>
    <w:tmpl w:val="199F0BF6"/>
    <w:lvl w:ilvl="0" w:tentative="0">
      <w:start w:val="2"/>
      <w:numFmt w:val="decimal"/>
      <w:lvlText w:val="%1."/>
      <w:lvlJc w:val="left"/>
      <w:pPr>
        <w:ind w:left="432" w:hanging="432"/>
      </w:pPr>
      <w:rPr>
        <w:rFonts w:hint="default"/>
      </w:rPr>
    </w:lvl>
    <w:lvl w:ilvl="1" w:tentative="0">
      <w:start w:val="4"/>
      <w:numFmt w:val="decimal"/>
      <w:lvlText w:val="%1.%2."/>
      <w:lvlJc w:val="left"/>
      <w:pPr>
        <w:ind w:left="1170" w:hanging="720"/>
      </w:pPr>
      <w:rPr>
        <w:rFonts w:hint="default"/>
      </w:rPr>
    </w:lvl>
    <w:lvl w:ilvl="2" w:tentative="0">
      <w:start w:val="1"/>
      <w:numFmt w:val="decimal"/>
      <w:lvlText w:val="%1.%2.%3."/>
      <w:lvlJc w:val="left"/>
      <w:pPr>
        <w:ind w:left="2700" w:hanging="720"/>
      </w:pPr>
      <w:rPr>
        <w:rFonts w:hint="default"/>
      </w:rPr>
    </w:lvl>
    <w:lvl w:ilvl="3" w:tentative="0">
      <w:start w:val="1"/>
      <w:numFmt w:val="decimal"/>
      <w:lvlText w:val="%1.%2.%3.%4."/>
      <w:lvlJc w:val="left"/>
      <w:pPr>
        <w:ind w:left="4050" w:hanging="1080"/>
      </w:pPr>
      <w:rPr>
        <w:rFonts w:hint="default"/>
      </w:rPr>
    </w:lvl>
    <w:lvl w:ilvl="4" w:tentative="0">
      <w:start w:val="1"/>
      <w:numFmt w:val="decimal"/>
      <w:lvlText w:val="%1.%2.%3.%4.%5."/>
      <w:lvlJc w:val="left"/>
      <w:pPr>
        <w:ind w:left="5040" w:hanging="1080"/>
      </w:pPr>
      <w:rPr>
        <w:rFonts w:hint="default"/>
      </w:rPr>
    </w:lvl>
    <w:lvl w:ilvl="5" w:tentative="0">
      <w:start w:val="1"/>
      <w:numFmt w:val="decimal"/>
      <w:lvlText w:val="%1.%2.%3.%4.%5.%6."/>
      <w:lvlJc w:val="left"/>
      <w:pPr>
        <w:ind w:left="6390" w:hanging="1440"/>
      </w:pPr>
      <w:rPr>
        <w:rFonts w:hint="default"/>
      </w:rPr>
    </w:lvl>
    <w:lvl w:ilvl="6" w:tentative="0">
      <w:start w:val="1"/>
      <w:numFmt w:val="decimal"/>
      <w:lvlText w:val="%1.%2.%3.%4.%5.%6.%7."/>
      <w:lvlJc w:val="left"/>
      <w:pPr>
        <w:ind w:left="7740" w:hanging="1800"/>
      </w:pPr>
      <w:rPr>
        <w:rFonts w:hint="default"/>
      </w:rPr>
    </w:lvl>
    <w:lvl w:ilvl="7" w:tentative="0">
      <w:start w:val="1"/>
      <w:numFmt w:val="decimal"/>
      <w:lvlText w:val="%1.%2.%3.%4.%5.%6.%7.%8."/>
      <w:lvlJc w:val="left"/>
      <w:pPr>
        <w:ind w:left="8730" w:hanging="1800"/>
      </w:pPr>
      <w:rPr>
        <w:rFonts w:hint="default"/>
      </w:rPr>
    </w:lvl>
    <w:lvl w:ilvl="8" w:tentative="0">
      <w:start w:val="1"/>
      <w:numFmt w:val="decimal"/>
      <w:lvlText w:val="%1.%2.%3.%4.%5.%6.%7.%8.%9."/>
      <w:lvlJc w:val="left"/>
      <w:pPr>
        <w:ind w:left="10080" w:hanging="2160"/>
      </w:pPr>
      <w:rPr>
        <w:rFonts w:hint="default"/>
      </w:rPr>
    </w:lvl>
  </w:abstractNum>
  <w:abstractNum w:abstractNumId="7">
    <w:nsid w:val="1B4F5565"/>
    <w:multiLevelType w:val="multilevel"/>
    <w:tmpl w:val="1B4F5565"/>
    <w:lvl w:ilvl="0" w:tentative="0">
      <w:start w:val="4"/>
      <w:numFmt w:val="decimal"/>
      <w:lvlText w:val="%1."/>
      <w:lvlJc w:val="left"/>
      <w:pPr>
        <w:ind w:left="432" w:hanging="432"/>
      </w:pPr>
      <w:rPr>
        <w:rFonts w:hint="default"/>
        <w:b w:val="0"/>
        <w:color w:val="2F5597" w:themeColor="accent1" w:themeShade="BF"/>
      </w:rPr>
    </w:lvl>
    <w:lvl w:ilvl="1" w:tentative="0">
      <w:start w:val="1"/>
      <w:numFmt w:val="decimal"/>
      <w:lvlText w:val="%1.%2."/>
      <w:lvlJc w:val="left"/>
      <w:pPr>
        <w:ind w:left="720" w:hanging="720"/>
      </w:pPr>
      <w:rPr>
        <w:rFonts w:hint="default"/>
        <w:b/>
        <w:bCs w:val="0"/>
        <w:color w:val="2F5597" w:themeColor="accent1" w:themeShade="BF"/>
        <w:sz w:val="32"/>
        <w:szCs w:val="32"/>
      </w:rPr>
    </w:lvl>
    <w:lvl w:ilvl="2" w:tentative="0">
      <w:start w:val="1"/>
      <w:numFmt w:val="decimal"/>
      <w:lvlText w:val="%1.%2.%3."/>
      <w:lvlJc w:val="left"/>
      <w:pPr>
        <w:ind w:left="1440" w:hanging="720"/>
      </w:pPr>
      <w:rPr>
        <w:rFonts w:hint="default"/>
        <w:b/>
        <w:bCs w:val="0"/>
        <w:color w:val="2F5597" w:themeColor="accent1" w:themeShade="BF"/>
      </w:rPr>
    </w:lvl>
    <w:lvl w:ilvl="3" w:tentative="0">
      <w:start w:val="1"/>
      <w:numFmt w:val="decimal"/>
      <w:lvlText w:val="%1.%2.%3.%4."/>
      <w:lvlJc w:val="left"/>
      <w:pPr>
        <w:ind w:left="4056" w:hanging="1080"/>
      </w:pPr>
      <w:rPr>
        <w:rFonts w:hint="default"/>
        <w:b w:val="0"/>
        <w:color w:val="auto"/>
        <w:sz w:val="24"/>
        <w:szCs w:val="24"/>
      </w:rPr>
    </w:lvl>
    <w:lvl w:ilvl="4" w:tentative="0">
      <w:start w:val="1"/>
      <w:numFmt w:val="decimal"/>
      <w:lvlText w:val="%1.%2.%3.%4.%5."/>
      <w:lvlJc w:val="left"/>
      <w:pPr>
        <w:ind w:left="5048" w:hanging="1080"/>
      </w:pPr>
      <w:rPr>
        <w:rFonts w:hint="default"/>
        <w:b w:val="0"/>
        <w:color w:val="auto"/>
      </w:rPr>
    </w:lvl>
    <w:lvl w:ilvl="5" w:tentative="0">
      <w:start w:val="1"/>
      <w:numFmt w:val="decimal"/>
      <w:lvlText w:val="%1.%2.%3.%4.%5.%6."/>
      <w:lvlJc w:val="left"/>
      <w:pPr>
        <w:ind w:left="6400" w:hanging="1440"/>
      </w:pPr>
      <w:rPr>
        <w:rFonts w:hint="default"/>
        <w:b w:val="0"/>
        <w:color w:val="auto"/>
      </w:rPr>
    </w:lvl>
    <w:lvl w:ilvl="6" w:tentative="0">
      <w:start w:val="1"/>
      <w:numFmt w:val="decimal"/>
      <w:lvlText w:val="%1.%2.%3.%4.%5.%6.%7."/>
      <w:lvlJc w:val="left"/>
      <w:pPr>
        <w:ind w:left="7752" w:hanging="1800"/>
      </w:pPr>
      <w:rPr>
        <w:rFonts w:hint="default"/>
        <w:b w:val="0"/>
        <w:color w:val="auto"/>
      </w:rPr>
    </w:lvl>
    <w:lvl w:ilvl="7" w:tentative="0">
      <w:start w:val="1"/>
      <w:numFmt w:val="decimal"/>
      <w:lvlText w:val="%1.%2.%3.%4.%5.%6.%7.%8."/>
      <w:lvlJc w:val="left"/>
      <w:pPr>
        <w:ind w:left="8744" w:hanging="1800"/>
      </w:pPr>
      <w:rPr>
        <w:rFonts w:hint="default"/>
        <w:b w:val="0"/>
        <w:color w:val="auto"/>
      </w:rPr>
    </w:lvl>
    <w:lvl w:ilvl="8" w:tentative="0">
      <w:start w:val="1"/>
      <w:numFmt w:val="decimal"/>
      <w:lvlText w:val="%1.%2.%3.%4.%5.%6.%7.%8.%9."/>
      <w:lvlJc w:val="left"/>
      <w:pPr>
        <w:ind w:left="10096" w:hanging="2160"/>
      </w:pPr>
      <w:rPr>
        <w:rFonts w:hint="default"/>
        <w:b w:val="0"/>
        <w:color w:val="auto"/>
      </w:rPr>
    </w:lvl>
  </w:abstractNum>
  <w:abstractNum w:abstractNumId="8">
    <w:nsid w:val="1B7C18C0"/>
    <w:multiLevelType w:val="multilevel"/>
    <w:tmpl w:val="1B7C18C0"/>
    <w:lvl w:ilvl="0" w:tentative="0">
      <w:start w:val="1"/>
      <w:numFmt w:val="bullet"/>
      <w:lvlText w:val=""/>
      <w:lvlJc w:val="left"/>
      <w:pPr>
        <w:ind w:left="1440" w:hanging="360"/>
      </w:pPr>
      <w:rPr>
        <w:rFonts w:hint="default" w:ascii="Wingdings" w:hAnsi="Wingdings"/>
      </w:rPr>
    </w:lvl>
    <w:lvl w:ilvl="1" w:tentative="0">
      <w:start w:val="1"/>
      <w:numFmt w:val="bullet"/>
      <w:lvlText w:val="o"/>
      <w:lvlJc w:val="left"/>
      <w:pPr>
        <w:ind w:left="2160" w:hanging="360"/>
      </w:pPr>
      <w:rPr>
        <w:rFonts w:hint="default" w:ascii="Courier New" w:hAnsi="Courier New" w:cs="Courier New"/>
      </w:rPr>
    </w:lvl>
    <w:lvl w:ilvl="2" w:tentative="0">
      <w:start w:val="1"/>
      <w:numFmt w:val="bullet"/>
      <w:lvlText w:val=""/>
      <w:lvlJc w:val="left"/>
      <w:pPr>
        <w:ind w:left="2880" w:hanging="360"/>
      </w:pPr>
      <w:rPr>
        <w:rFonts w:hint="default" w:ascii="Wingdings" w:hAnsi="Wingdings"/>
      </w:rPr>
    </w:lvl>
    <w:lvl w:ilvl="3" w:tentative="0">
      <w:start w:val="1"/>
      <w:numFmt w:val="bullet"/>
      <w:lvlText w:val=""/>
      <w:lvlJc w:val="left"/>
      <w:pPr>
        <w:ind w:left="3600" w:hanging="360"/>
      </w:pPr>
      <w:rPr>
        <w:rFonts w:hint="default" w:ascii="Symbol" w:hAnsi="Symbol"/>
      </w:rPr>
    </w:lvl>
    <w:lvl w:ilvl="4" w:tentative="0">
      <w:start w:val="1"/>
      <w:numFmt w:val="bullet"/>
      <w:lvlText w:val="o"/>
      <w:lvlJc w:val="left"/>
      <w:pPr>
        <w:ind w:left="4320" w:hanging="360"/>
      </w:pPr>
      <w:rPr>
        <w:rFonts w:hint="default" w:ascii="Courier New" w:hAnsi="Courier New" w:cs="Courier New"/>
      </w:rPr>
    </w:lvl>
    <w:lvl w:ilvl="5" w:tentative="0">
      <w:start w:val="1"/>
      <w:numFmt w:val="bullet"/>
      <w:lvlText w:val=""/>
      <w:lvlJc w:val="left"/>
      <w:pPr>
        <w:ind w:left="5040" w:hanging="360"/>
      </w:pPr>
      <w:rPr>
        <w:rFonts w:hint="default" w:ascii="Wingdings" w:hAnsi="Wingdings"/>
      </w:rPr>
    </w:lvl>
    <w:lvl w:ilvl="6" w:tentative="0">
      <w:start w:val="1"/>
      <w:numFmt w:val="bullet"/>
      <w:lvlText w:val=""/>
      <w:lvlJc w:val="left"/>
      <w:pPr>
        <w:ind w:left="5760" w:hanging="360"/>
      </w:pPr>
      <w:rPr>
        <w:rFonts w:hint="default" w:ascii="Symbol" w:hAnsi="Symbol"/>
      </w:rPr>
    </w:lvl>
    <w:lvl w:ilvl="7" w:tentative="0">
      <w:start w:val="1"/>
      <w:numFmt w:val="bullet"/>
      <w:lvlText w:val="o"/>
      <w:lvlJc w:val="left"/>
      <w:pPr>
        <w:ind w:left="6480" w:hanging="360"/>
      </w:pPr>
      <w:rPr>
        <w:rFonts w:hint="default" w:ascii="Courier New" w:hAnsi="Courier New" w:cs="Courier New"/>
      </w:rPr>
    </w:lvl>
    <w:lvl w:ilvl="8" w:tentative="0">
      <w:start w:val="1"/>
      <w:numFmt w:val="bullet"/>
      <w:lvlText w:val=""/>
      <w:lvlJc w:val="left"/>
      <w:pPr>
        <w:ind w:left="7200" w:hanging="360"/>
      </w:pPr>
      <w:rPr>
        <w:rFonts w:hint="default" w:ascii="Wingdings" w:hAnsi="Wingdings"/>
      </w:rPr>
    </w:lvl>
  </w:abstractNum>
  <w:abstractNum w:abstractNumId="9">
    <w:nsid w:val="1EA558E8"/>
    <w:multiLevelType w:val="multilevel"/>
    <w:tmpl w:val="1EA558E8"/>
    <w:lvl w:ilvl="0" w:tentative="0">
      <w:start w:val="2"/>
      <w:numFmt w:val="decimal"/>
      <w:lvlText w:val="%1."/>
      <w:lvlJc w:val="left"/>
      <w:pPr>
        <w:ind w:left="504" w:hanging="504"/>
      </w:pPr>
      <w:rPr>
        <w:rFonts w:hint="default"/>
      </w:rPr>
    </w:lvl>
    <w:lvl w:ilvl="1" w:tentative="0">
      <w:start w:val="1"/>
      <w:numFmt w:val="decimal"/>
      <w:lvlText w:val="%1.%2."/>
      <w:lvlJc w:val="left"/>
      <w:pPr>
        <w:ind w:left="990" w:hanging="720"/>
      </w:pPr>
      <w:rPr>
        <w:rFonts w:hint="default"/>
      </w:rPr>
    </w:lvl>
    <w:lvl w:ilvl="2" w:tentative="0">
      <w:start w:val="1"/>
      <w:numFmt w:val="decimal"/>
      <w:lvlText w:val="%1.%2.%3."/>
      <w:lvlJc w:val="left"/>
      <w:pPr>
        <w:ind w:left="1718" w:hanging="720"/>
      </w:pPr>
      <w:rPr>
        <w:rFonts w:hint="default"/>
      </w:rPr>
    </w:lvl>
    <w:lvl w:ilvl="3" w:tentative="0">
      <w:start w:val="1"/>
      <w:numFmt w:val="decimal"/>
      <w:lvlText w:val="%1.%2.%3.%4."/>
      <w:lvlJc w:val="left"/>
      <w:pPr>
        <w:ind w:left="2577" w:hanging="1080"/>
      </w:pPr>
      <w:rPr>
        <w:rFonts w:hint="default"/>
      </w:rPr>
    </w:lvl>
    <w:lvl w:ilvl="4" w:tentative="0">
      <w:start w:val="1"/>
      <w:numFmt w:val="decimal"/>
      <w:lvlText w:val="%1.%2.%3.%4.%5."/>
      <w:lvlJc w:val="left"/>
      <w:pPr>
        <w:ind w:left="3436" w:hanging="1440"/>
      </w:pPr>
      <w:rPr>
        <w:rFonts w:hint="default"/>
      </w:rPr>
    </w:lvl>
    <w:lvl w:ilvl="5" w:tentative="0">
      <w:start w:val="1"/>
      <w:numFmt w:val="decimal"/>
      <w:lvlText w:val="%1.%2.%3.%4.%5.%6."/>
      <w:lvlJc w:val="left"/>
      <w:pPr>
        <w:ind w:left="3935" w:hanging="1440"/>
      </w:pPr>
      <w:rPr>
        <w:rFonts w:hint="default"/>
      </w:rPr>
    </w:lvl>
    <w:lvl w:ilvl="6" w:tentative="0">
      <w:start w:val="1"/>
      <w:numFmt w:val="decimal"/>
      <w:lvlText w:val="%1.%2.%3.%4.%5.%6.%7."/>
      <w:lvlJc w:val="left"/>
      <w:pPr>
        <w:ind w:left="4794" w:hanging="1800"/>
      </w:pPr>
      <w:rPr>
        <w:rFonts w:hint="default"/>
      </w:rPr>
    </w:lvl>
    <w:lvl w:ilvl="7" w:tentative="0">
      <w:start w:val="1"/>
      <w:numFmt w:val="decimal"/>
      <w:lvlText w:val="%1.%2.%3.%4.%5.%6.%7.%8."/>
      <w:lvlJc w:val="left"/>
      <w:pPr>
        <w:ind w:left="5653" w:hanging="2160"/>
      </w:pPr>
      <w:rPr>
        <w:rFonts w:hint="default"/>
      </w:rPr>
    </w:lvl>
    <w:lvl w:ilvl="8" w:tentative="0">
      <w:start w:val="1"/>
      <w:numFmt w:val="decimal"/>
      <w:lvlText w:val="%1.%2.%3.%4.%5.%6.%7.%8.%9."/>
      <w:lvlJc w:val="left"/>
      <w:pPr>
        <w:ind w:left="6152" w:hanging="2160"/>
      </w:pPr>
      <w:rPr>
        <w:rFonts w:hint="default"/>
      </w:rPr>
    </w:lvl>
  </w:abstractNum>
  <w:abstractNum w:abstractNumId="10">
    <w:nsid w:val="22BD59F6"/>
    <w:multiLevelType w:val="multilevel"/>
    <w:tmpl w:val="22BD59F6"/>
    <w:lvl w:ilvl="0" w:tentative="0">
      <w:start w:val="0"/>
      <w:numFmt w:val="bullet"/>
      <w:lvlText w:val="•"/>
      <w:lvlJc w:val="left"/>
      <w:pPr>
        <w:ind w:left="827" w:hanging="360"/>
      </w:pPr>
      <w:rPr>
        <w:rFonts w:hint="default"/>
        <w:lang w:val="en-US" w:eastAsia="en-US" w:bidi="ar-SA"/>
      </w:rPr>
    </w:lvl>
    <w:lvl w:ilvl="1" w:tentative="0">
      <w:start w:val="1"/>
      <w:numFmt w:val="bullet"/>
      <w:lvlText w:val="o"/>
      <w:lvlJc w:val="left"/>
      <w:pPr>
        <w:ind w:left="1547" w:hanging="360"/>
      </w:pPr>
      <w:rPr>
        <w:rFonts w:hint="default" w:ascii="Courier New" w:hAnsi="Courier New" w:cs="Courier New"/>
      </w:rPr>
    </w:lvl>
    <w:lvl w:ilvl="2" w:tentative="0">
      <w:start w:val="1"/>
      <w:numFmt w:val="bullet"/>
      <w:lvlText w:val=""/>
      <w:lvlJc w:val="left"/>
      <w:pPr>
        <w:ind w:left="2267" w:hanging="360"/>
      </w:pPr>
      <w:rPr>
        <w:rFonts w:hint="default" w:ascii="Wingdings" w:hAnsi="Wingdings"/>
      </w:rPr>
    </w:lvl>
    <w:lvl w:ilvl="3" w:tentative="0">
      <w:start w:val="1"/>
      <w:numFmt w:val="bullet"/>
      <w:lvlText w:val=""/>
      <w:lvlJc w:val="left"/>
      <w:pPr>
        <w:ind w:left="2987" w:hanging="360"/>
      </w:pPr>
      <w:rPr>
        <w:rFonts w:hint="default" w:ascii="Symbol" w:hAnsi="Symbol"/>
      </w:rPr>
    </w:lvl>
    <w:lvl w:ilvl="4" w:tentative="0">
      <w:start w:val="1"/>
      <w:numFmt w:val="bullet"/>
      <w:lvlText w:val="o"/>
      <w:lvlJc w:val="left"/>
      <w:pPr>
        <w:ind w:left="3707" w:hanging="360"/>
      </w:pPr>
      <w:rPr>
        <w:rFonts w:hint="default" w:ascii="Courier New" w:hAnsi="Courier New" w:cs="Courier New"/>
      </w:rPr>
    </w:lvl>
    <w:lvl w:ilvl="5" w:tentative="0">
      <w:start w:val="1"/>
      <w:numFmt w:val="bullet"/>
      <w:lvlText w:val=""/>
      <w:lvlJc w:val="left"/>
      <w:pPr>
        <w:ind w:left="4427" w:hanging="360"/>
      </w:pPr>
      <w:rPr>
        <w:rFonts w:hint="default" w:ascii="Wingdings" w:hAnsi="Wingdings"/>
      </w:rPr>
    </w:lvl>
    <w:lvl w:ilvl="6" w:tentative="0">
      <w:start w:val="1"/>
      <w:numFmt w:val="bullet"/>
      <w:lvlText w:val=""/>
      <w:lvlJc w:val="left"/>
      <w:pPr>
        <w:ind w:left="5147" w:hanging="360"/>
      </w:pPr>
      <w:rPr>
        <w:rFonts w:hint="default" w:ascii="Symbol" w:hAnsi="Symbol"/>
      </w:rPr>
    </w:lvl>
    <w:lvl w:ilvl="7" w:tentative="0">
      <w:start w:val="1"/>
      <w:numFmt w:val="bullet"/>
      <w:lvlText w:val="o"/>
      <w:lvlJc w:val="left"/>
      <w:pPr>
        <w:ind w:left="5867" w:hanging="360"/>
      </w:pPr>
      <w:rPr>
        <w:rFonts w:hint="default" w:ascii="Courier New" w:hAnsi="Courier New" w:cs="Courier New"/>
      </w:rPr>
    </w:lvl>
    <w:lvl w:ilvl="8" w:tentative="0">
      <w:start w:val="1"/>
      <w:numFmt w:val="bullet"/>
      <w:lvlText w:val=""/>
      <w:lvlJc w:val="left"/>
      <w:pPr>
        <w:ind w:left="6587" w:hanging="360"/>
      </w:pPr>
      <w:rPr>
        <w:rFonts w:hint="default" w:ascii="Wingdings" w:hAnsi="Wingdings"/>
      </w:rPr>
    </w:lvl>
  </w:abstractNum>
  <w:abstractNum w:abstractNumId="11">
    <w:nsid w:val="23DC62A5"/>
    <w:multiLevelType w:val="multilevel"/>
    <w:tmpl w:val="23DC62A5"/>
    <w:lvl w:ilvl="0" w:tentative="0">
      <w:start w:val="0"/>
      <w:numFmt w:val="bullet"/>
      <w:lvlText w:val=""/>
      <w:lvlJc w:val="left"/>
      <w:pPr>
        <w:ind w:left="720" w:hanging="360"/>
      </w:pPr>
      <w:rPr>
        <w:rFonts w:hint="default" w:ascii="Wingdings" w:hAnsi="Wingdings" w:eastAsia="Wingdings" w:cs="Wingdings"/>
        <w:b w:val="0"/>
        <w:bCs w:val="0"/>
        <w:i w:val="0"/>
        <w:iCs w:val="0"/>
        <w:spacing w:val="0"/>
        <w:w w:val="100"/>
        <w:sz w:val="28"/>
        <w:szCs w:val="28"/>
        <w:lang w:val="en-US" w:eastAsia="en-US" w:bidi="ar-SA"/>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2">
    <w:nsid w:val="24A46AB7"/>
    <w:multiLevelType w:val="multilevel"/>
    <w:tmpl w:val="24A46AB7"/>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3">
    <w:nsid w:val="25962185"/>
    <w:multiLevelType w:val="multilevel"/>
    <w:tmpl w:val="25962185"/>
    <w:lvl w:ilvl="0" w:tentative="0">
      <w:start w:val="3"/>
      <w:numFmt w:val="decimal"/>
      <w:lvlText w:val="%1."/>
      <w:lvlJc w:val="left"/>
      <w:pPr>
        <w:ind w:left="504" w:hanging="504"/>
      </w:pPr>
      <w:rPr>
        <w:rFonts w:hint="default"/>
      </w:rPr>
    </w:lvl>
    <w:lvl w:ilvl="1" w:tentative="0">
      <w:start w:val="1"/>
      <w:numFmt w:val="decimal"/>
      <w:lvlText w:val="%1.%2."/>
      <w:lvlJc w:val="left"/>
      <w:pPr>
        <w:ind w:left="1080" w:hanging="720"/>
      </w:pPr>
      <w:rPr>
        <w:rFonts w:hint="default"/>
      </w:rPr>
    </w:lvl>
    <w:lvl w:ilvl="2" w:tentative="0">
      <w:start w:val="1"/>
      <w:numFmt w:val="decimal"/>
      <w:lvlText w:val="%1.%2.%3."/>
      <w:lvlJc w:val="left"/>
      <w:pPr>
        <w:ind w:left="1718" w:hanging="720"/>
      </w:pPr>
      <w:rPr>
        <w:rFonts w:hint="default"/>
      </w:rPr>
    </w:lvl>
    <w:lvl w:ilvl="3" w:tentative="0">
      <w:start w:val="1"/>
      <w:numFmt w:val="decimal"/>
      <w:lvlText w:val="%1.%2.%3.%4."/>
      <w:lvlJc w:val="left"/>
      <w:pPr>
        <w:ind w:left="2577" w:hanging="1080"/>
      </w:pPr>
      <w:rPr>
        <w:rFonts w:hint="default"/>
      </w:rPr>
    </w:lvl>
    <w:lvl w:ilvl="4" w:tentative="0">
      <w:start w:val="1"/>
      <w:numFmt w:val="decimal"/>
      <w:lvlText w:val="%1.%2.%3.%4.%5."/>
      <w:lvlJc w:val="left"/>
      <w:pPr>
        <w:ind w:left="3436" w:hanging="1440"/>
      </w:pPr>
      <w:rPr>
        <w:rFonts w:hint="default"/>
      </w:rPr>
    </w:lvl>
    <w:lvl w:ilvl="5" w:tentative="0">
      <w:start w:val="1"/>
      <w:numFmt w:val="decimal"/>
      <w:lvlText w:val="%1.%2.%3.%4.%5.%6."/>
      <w:lvlJc w:val="left"/>
      <w:pPr>
        <w:ind w:left="3935" w:hanging="1440"/>
      </w:pPr>
      <w:rPr>
        <w:rFonts w:hint="default"/>
      </w:rPr>
    </w:lvl>
    <w:lvl w:ilvl="6" w:tentative="0">
      <w:start w:val="1"/>
      <w:numFmt w:val="decimal"/>
      <w:lvlText w:val="%1.%2.%3.%4.%5.%6.%7."/>
      <w:lvlJc w:val="left"/>
      <w:pPr>
        <w:ind w:left="4794" w:hanging="1800"/>
      </w:pPr>
      <w:rPr>
        <w:rFonts w:hint="default"/>
      </w:rPr>
    </w:lvl>
    <w:lvl w:ilvl="7" w:tentative="0">
      <w:start w:val="1"/>
      <w:numFmt w:val="decimal"/>
      <w:lvlText w:val="%1.%2.%3.%4.%5.%6.%7.%8."/>
      <w:lvlJc w:val="left"/>
      <w:pPr>
        <w:ind w:left="5653" w:hanging="2160"/>
      </w:pPr>
      <w:rPr>
        <w:rFonts w:hint="default"/>
      </w:rPr>
    </w:lvl>
    <w:lvl w:ilvl="8" w:tentative="0">
      <w:start w:val="1"/>
      <w:numFmt w:val="decimal"/>
      <w:lvlText w:val="%1.%2.%3.%4.%5.%6.%7.%8.%9."/>
      <w:lvlJc w:val="left"/>
      <w:pPr>
        <w:ind w:left="6152" w:hanging="2160"/>
      </w:pPr>
      <w:rPr>
        <w:rFonts w:hint="default"/>
      </w:rPr>
    </w:lvl>
  </w:abstractNum>
  <w:abstractNum w:abstractNumId="14">
    <w:nsid w:val="25C6651E"/>
    <w:multiLevelType w:val="multilevel"/>
    <w:tmpl w:val="25C6651E"/>
    <w:lvl w:ilvl="0" w:tentative="0">
      <w:start w:val="1"/>
      <w:numFmt w:val="decimal"/>
      <w:lvlText w:val="%1."/>
      <w:lvlJc w:val="left"/>
      <w:pPr>
        <w:ind w:left="1080" w:hanging="72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5">
    <w:nsid w:val="2A734079"/>
    <w:multiLevelType w:val="multilevel"/>
    <w:tmpl w:val="2A734079"/>
    <w:lvl w:ilvl="0" w:tentative="0">
      <w:start w:val="0"/>
      <w:numFmt w:val="bullet"/>
      <w:lvlText w:val="•"/>
      <w:lvlJc w:val="left"/>
      <w:pPr>
        <w:ind w:left="720" w:hanging="360"/>
      </w:pPr>
      <w:rPr>
        <w:rFonts w:hint="default"/>
        <w:lang w:val="en-US" w:eastAsia="en-US" w:bidi="ar-SA"/>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6">
    <w:nsid w:val="2BF10136"/>
    <w:multiLevelType w:val="multilevel"/>
    <w:tmpl w:val="2BF10136"/>
    <w:lvl w:ilvl="0" w:tentative="0">
      <w:start w:val="1"/>
      <w:numFmt w:val="decimal"/>
      <w:lvlText w:val="%1."/>
      <w:lvlJc w:val="left"/>
      <w:pPr>
        <w:ind w:left="781" w:hanging="281"/>
      </w:pPr>
      <w:rPr>
        <w:rFonts w:hint="default" w:ascii="Times New Roman" w:hAnsi="Times New Roman" w:eastAsia="Times New Roman" w:cs="Times New Roman"/>
        <w:b/>
        <w:bCs/>
        <w:i w:val="0"/>
        <w:iCs w:val="0"/>
        <w:color w:val="525252"/>
        <w:spacing w:val="0"/>
        <w:w w:val="100"/>
        <w:sz w:val="28"/>
        <w:szCs w:val="28"/>
        <w:lang w:val="en-US" w:eastAsia="en-US" w:bidi="ar-SA"/>
      </w:rPr>
    </w:lvl>
    <w:lvl w:ilvl="1" w:tentative="0">
      <w:start w:val="1"/>
      <w:numFmt w:val="decimal"/>
      <w:lvlText w:val="%1.%2."/>
      <w:lvlJc w:val="left"/>
      <w:pPr>
        <w:ind w:left="1143" w:hanging="423"/>
      </w:pPr>
      <w:rPr>
        <w:rFonts w:hint="default" w:ascii="Times New Roman" w:hAnsi="Times New Roman" w:eastAsia="Times New Roman" w:cs="Times New Roman"/>
        <w:b/>
        <w:bCs/>
        <w:i w:val="0"/>
        <w:iCs w:val="0"/>
        <w:color w:val="525252"/>
        <w:spacing w:val="0"/>
        <w:w w:val="100"/>
        <w:sz w:val="24"/>
        <w:szCs w:val="24"/>
        <w:lang w:val="en-US" w:eastAsia="en-US" w:bidi="ar-SA"/>
      </w:rPr>
    </w:lvl>
    <w:lvl w:ilvl="2" w:tentative="0">
      <w:start w:val="1"/>
      <w:numFmt w:val="decimal"/>
      <w:lvlText w:val="%1.%2.%3."/>
      <w:lvlJc w:val="left"/>
      <w:pPr>
        <w:ind w:left="1491" w:hanging="552"/>
      </w:pPr>
      <w:rPr>
        <w:rFonts w:hint="default"/>
        <w:spacing w:val="0"/>
        <w:w w:val="100"/>
        <w:lang w:val="en-US" w:eastAsia="en-US" w:bidi="ar-SA"/>
      </w:rPr>
    </w:lvl>
    <w:lvl w:ilvl="3" w:tentative="0">
      <w:start w:val="0"/>
      <w:numFmt w:val="bullet"/>
      <w:lvlText w:val="•"/>
      <w:lvlJc w:val="left"/>
      <w:pPr>
        <w:ind w:left="2597" w:hanging="552"/>
      </w:pPr>
      <w:rPr>
        <w:rFonts w:hint="default"/>
        <w:lang w:val="en-US" w:eastAsia="en-US" w:bidi="ar-SA"/>
      </w:rPr>
    </w:lvl>
    <w:lvl w:ilvl="4" w:tentative="0">
      <w:start w:val="0"/>
      <w:numFmt w:val="bullet"/>
      <w:lvlText w:val="•"/>
      <w:lvlJc w:val="left"/>
      <w:pPr>
        <w:ind w:left="3695" w:hanging="552"/>
      </w:pPr>
      <w:rPr>
        <w:rFonts w:hint="default"/>
        <w:lang w:val="en-US" w:eastAsia="en-US" w:bidi="ar-SA"/>
      </w:rPr>
    </w:lvl>
    <w:lvl w:ilvl="5" w:tentative="0">
      <w:start w:val="0"/>
      <w:numFmt w:val="bullet"/>
      <w:lvlText w:val="•"/>
      <w:lvlJc w:val="left"/>
      <w:pPr>
        <w:ind w:left="4792" w:hanging="552"/>
      </w:pPr>
      <w:rPr>
        <w:rFonts w:hint="default"/>
        <w:lang w:val="en-US" w:eastAsia="en-US" w:bidi="ar-SA"/>
      </w:rPr>
    </w:lvl>
    <w:lvl w:ilvl="6" w:tentative="0">
      <w:start w:val="0"/>
      <w:numFmt w:val="bullet"/>
      <w:lvlText w:val="•"/>
      <w:lvlJc w:val="left"/>
      <w:pPr>
        <w:ind w:left="5890" w:hanging="552"/>
      </w:pPr>
      <w:rPr>
        <w:rFonts w:hint="default"/>
        <w:lang w:val="en-US" w:eastAsia="en-US" w:bidi="ar-SA"/>
      </w:rPr>
    </w:lvl>
    <w:lvl w:ilvl="7" w:tentative="0">
      <w:start w:val="0"/>
      <w:numFmt w:val="bullet"/>
      <w:lvlText w:val="•"/>
      <w:lvlJc w:val="left"/>
      <w:pPr>
        <w:ind w:left="6987" w:hanging="552"/>
      </w:pPr>
      <w:rPr>
        <w:rFonts w:hint="default"/>
        <w:lang w:val="en-US" w:eastAsia="en-US" w:bidi="ar-SA"/>
      </w:rPr>
    </w:lvl>
    <w:lvl w:ilvl="8" w:tentative="0">
      <w:start w:val="0"/>
      <w:numFmt w:val="bullet"/>
      <w:lvlText w:val="•"/>
      <w:lvlJc w:val="left"/>
      <w:pPr>
        <w:ind w:left="8085" w:hanging="552"/>
      </w:pPr>
      <w:rPr>
        <w:rFonts w:hint="default"/>
        <w:lang w:val="en-US" w:eastAsia="en-US" w:bidi="ar-SA"/>
      </w:rPr>
    </w:lvl>
  </w:abstractNum>
  <w:abstractNum w:abstractNumId="17">
    <w:nsid w:val="2DA13533"/>
    <w:multiLevelType w:val="multilevel"/>
    <w:tmpl w:val="2DA13533"/>
    <w:lvl w:ilvl="0" w:tentative="0">
      <w:start w:val="6"/>
      <w:numFmt w:val="decimal"/>
      <w:lvlText w:val="%1."/>
      <w:lvlJc w:val="left"/>
      <w:pPr>
        <w:ind w:left="504" w:hanging="504"/>
      </w:pPr>
      <w:rPr>
        <w:rFonts w:hint="default"/>
      </w:rPr>
    </w:lvl>
    <w:lvl w:ilvl="1" w:tentative="0">
      <w:start w:val="1"/>
      <w:numFmt w:val="decimal"/>
      <w:lvlText w:val="%1.%2."/>
      <w:lvlJc w:val="left"/>
      <w:pPr>
        <w:ind w:left="990" w:hanging="720"/>
      </w:pPr>
      <w:rPr>
        <w:rFonts w:hint="default"/>
      </w:rPr>
    </w:lvl>
    <w:lvl w:ilvl="2" w:tentative="0">
      <w:start w:val="1"/>
      <w:numFmt w:val="decimal"/>
      <w:lvlText w:val="%1.%2.%3."/>
      <w:lvlJc w:val="left"/>
      <w:pPr>
        <w:ind w:left="2704" w:hanging="720"/>
      </w:pPr>
      <w:rPr>
        <w:rFonts w:hint="default"/>
      </w:rPr>
    </w:lvl>
    <w:lvl w:ilvl="3" w:tentative="0">
      <w:start w:val="1"/>
      <w:numFmt w:val="decimal"/>
      <w:lvlText w:val="%1.%2.%3.%4."/>
      <w:lvlJc w:val="left"/>
      <w:pPr>
        <w:ind w:left="4056" w:hanging="1080"/>
      </w:pPr>
      <w:rPr>
        <w:rFonts w:hint="default"/>
      </w:rPr>
    </w:lvl>
    <w:lvl w:ilvl="4" w:tentative="0">
      <w:start w:val="1"/>
      <w:numFmt w:val="decimal"/>
      <w:lvlText w:val="%1.%2.%3.%4.%5."/>
      <w:lvlJc w:val="left"/>
      <w:pPr>
        <w:ind w:left="5408" w:hanging="1440"/>
      </w:pPr>
      <w:rPr>
        <w:rFonts w:hint="default"/>
      </w:rPr>
    </w:lvl>
    <w:lvl w:ilvl="5" w:tentative="0">
      <w:start w:val="1"/>
      <w:numFmt w:val="decimal"/>
      <w:lvlText w:val="%1.%2.%3.%4.%5.%6."/>
      <w:lvlJc w:val="left"/>
      <w:pPr>
        <w:ind w:left="6400" w:hanging="1440"/>
      </w:pPr>
      <w:rPr>
        <w:rFonts w:hint="default"/>
      </w:rPr>
    </w:lvl>
    <w:lvl w:ilvl="6" w:tentative="0">
      <w:start w:val="1"/>
      <w:numFmt w:val="decimal"/>
      <w:lvlText w:val="%1.%2.%3.%4.%5.%6.%7."/>
      <w:lvlJc w:val="left"/>
      <w:pPr>
        <w:ind w:left="7752" w:hanging="1800"/>
      </w:pPr>
      <w:rPr>
        <w:rFonts w:hint="default"/>
      </w:rPr>
    </w:lvl>
    <w:lvl w:ilvl="7" w:tentative="0">
      <w:start w:val="1"/>
      <w:numFmt w:val="decimal"/>
      <w:lvlText w:val="%1.%2.%3.%4.%5.%6.%7.%8."/>
      <w:lvlJc w:val="left"/>
      <w:pPr>
        <w:ind w:left="9104" w:hanging="2160"/>
      </w:pPr>
      <w:rPr>
        <w:rFonts w:hint="default"/>
      </w:rPr>
    </w:lvl>
    <w:lvl w:ilvl="8" w:tentative="0">
      <w:start w:val="1"/>
      <w:numFmt w:val="decimal"/>
      <w:lvlText w:val="%1.%2.%3.%4.%5.%6.%7.%8.%9."/>
      <w:lvlJc w:val="left"/>
      <w:pPr>
        <w:ind w:left="10096" w:hanging="2160"/>
      </w:pPr>
      <w:rPr>
        <w:rFonts w:hint="default"/>
      </w:rPr>
    </w:lvl>
  </w:abstractNum>
  <w:abstractNum w:abstractNumId="18">
    <w:nsid w:val="2E720BCE"/>
    <w:multiLevelType w:val="multilevel"/>
    <w:tmpl w:val="2E720BCE"/>
    <w:lvl w:ilvl="0" w:tentative="0">
      <w:start w:val="0"/>
      <w:numFmt w:val="bullet"/>
      <w:lvlText w:val=""/>
      <w:lvlJc w:val="left"/>
      <w:pPr>
        <w:ind w:left="1220" w:hanging="360"/>
      </w:pPr>
      <w:rPr>
        <w:rFonts w:hint="default" w:ascii="Wingdings" w:hAnsi="Wingdings" w:eastAsia="Wingdings" w:cs="Wingdings"/>
        <w:spacing w:val="0"/>
        <w:w w:val="100"/>
        <w:lang w:val="en-US" w:eastAsia="en-US" w:bidi="ar-SA"/>
      </w:rPr>
    </w:lvl>
    <w:lvl w:ilvl="1" w:tentative="0">
      <w:start w:val="0"/>
      <w:numFmt w:val="bullet"/>
      <w:lvlText w:val="•"/>
      <w:lvlJc w:val="left"/>
      <w:pPr>
        <w:ind w:left="2126" w:hanging="360"/>
      </w:pPr>
      <w:rPr>
        <w:rFonts w:hint="default"/>
        <w:lang w:val="en-US" w:eastAsia="en-US" w:bidi="ar-SA"/>
      </w:rPr>
    </w:lvl>
    <w:lvl w:ilvl="2" w:tentative="0">
      <w:start w:val="0"/>
      <w:numFmt w:val="bullet"/>
      <w:lvlText w:val="•"/>
      <w:lvlJc w:val="left"/>
      <w:pPr>
        <w:ind w:left="3032" w:hanging="360"/>
      </w:pPr>
      <w:rPr>
        <w:rFonts w:hint="default"/>
        <w:lang w:val="en-US" w:eastAsia="en-US" w:bidi="ar-SA"/>
      </w:rPr>
    </w:lvl>
    <w:lvl w:ilvl="3" w:tentative="0">
      <w:start w:val="0"/>
      <w:numFmt w:val="bullet"/>
      <w:lvlText w:val="•"/>
      <w:lvlJc w:val="left"/>
      <w:pPr>
        <w:ind w:left="3938" w:hanging="360"/>
      </w:pPr>
      <w:rPr>
        <w:rFonts w:hint="default"/>
        <w:lang w:val="en-US" w:eastAsia="en-US" w:bidi="ar-SA"/>
      </w:rPr>
    </w:lvl>
    <w:lvl w:ilvl="4" w:tentative="0">
      <w:start w:val="0"/>
      <w:numFmt w:val="bullet"/>
      <w:lvlText w:val="•"/>
      <w:lvlJc w:val="left"/>
      <w:pPr>
        <w:ind w:left="4844" w:hanging="360"/>
      </w:pPr>
      <w:rPr>
        <w:rFonts w:hint="default"/>
        <w:lang w:val="en-US" w:eastAsia="en-US" w:bidi="ar-SA"/>
      </w:rPr>
    </w:lvl>
    <w:lvl w:ilvl="5" w:tentative="0">
      <w:start w:val="0"/>
      <w:numFmt w:val="bullet"/>
      <w:lvlText w:val="•"/>
      <w:lvlJc w:val="left"/>
      <w:pPr>
        <w:ind w:left="5750" w:hanging="360"/>
      </w:pPr>
      <w:rPr>
        <w:rFonts w:hint="default"/>
        <w:lang w:val="en-US" w:eastAsia="en-US" w:bidi="ar-SA"/>
      </w:rPr>
    </w:lvl>
    <w:lvl w:ilvl="6" w:tentative="0">
      <w:start w:val="0"/>
      <w:numFmt w:val="bullet"/>
      <w:lvlText w:val="•"/>
      <w:lvlJc w:val="left"/>
      <w:pPr>
        <w:ind w:left="6656" w:hanging="360"/>
      </w:pPr>
      <w:rPr>
        <w:rFonts w:hint="default"/>
        <w:lang w:val="en-US" w:eastAsia="en-US" w:bidi="ar-SA"/>
      </w:rPr>
    </w:lvl>
    <w:lvl w:ilvl="7" w:tentative="0">
      <w:start w:val="0"/>
      <w:numFmt w:val="bullet"/>
      <w:lvlText w:val="•"/>
      <w:lvlJc w:val="left"/>
      <w:pPr>
        <w:ind w:left="7562" w:hanging="360"/>
      </w:pPr>
      <w:rPr>
        <w:rFonts w:hint="default"/>
        <w:lang w:val="en-US" w:eastAsia="en-US" w:bidi="ar-SA"/>
      </w:rPr>
    </w:lvl>
    <w:lvl w:ilvl="8" w:tentative="0">
      <w:start w:val="0"/>
      <w:numFmt w:val="bullet"/>
      <w:lvlText w:val="•"/>
      <w:lvlJc w:val="left"/>
      <w:pPr>
        <w:ind w:left="8468" w:hanging="360"/>
      </w:pPr>
      <w:rPr>
        <w:rFonts w:hint="default"/>
        <w:lang w:val="en-US" w:eastAsia="en-US" w:bidi="ar-SA"/>
      </w:rPr>
    </w:lvl>
  </w:abstractNum>
  <w:abstractNum w:abstractNumId="19">
    <w:nsid w:val="2F8F4582"/>
    <w:multiLevelType w:val="multilevel"/>
    <w:tmpl w:val="2F8F4582"/>
    <w:lvl w:ilvl="0" w:tentative="0">
      <w:start w:val="1"/>
      <w:numFmt w:val="decimal"/>
      <w:lvlText w:val="%1."/>
      <w:lvlJc w:val="left"/>
      <w:pPr>
        <w:ind w:left="1440" w:hanging="360"/>
      </w:pPr>
      <w:rPr>
        <w:rFonts w:hint="default"/>
        <w:b w:val="0"/>
        <w:bCs w:val="0"/>
        <w:i w:val="0"/>
        <w:iCs w:val="0"/>
        <w:spacing w:val="0"/>
        <w:w w:val="100"/>
        <w:sz w:val="28"/>
        <w:szCs w:val="28"/>
        <w:lang w:val="en-US" w:eastAsia="en-US" w:bidi="ar-SA"/>
      </w:rPr>
    </w:lvl>
    <w:lvl w:ilvl="1" w:tentative="0">
      <w:start w:val="1"/>
      <w:numFmt w:val="bullet"/>
      <w:lvlText w:val="o"/>
      <w:lvlJc w:val="left"/>
      <w:pPr>
        <w:ind w:left="2160" w:hanging="360"/>
      </w:pPr>
      <w:rPr>
        <w:rFonts w:hint="default" w:ascii="Courier New" w:hAnsi="Courier New" w:cs="Courier New"/>
      </w:rPr>
    </w:lvl>
    <w:lvl w:ilvl="2" w:tentative="0">
      <w:start w:val="1"/>
      <w:numFmt w:val="bullet"/>
      <w:lvlText w:val=""/>
      <w:lvlJc w:val="left"/>
      <w:pPr>
        <w:ind w:left="2880" w:hanging="360"/>
      </w:pPr>
      <w:rPr>
        <w:rFonts w:hint="default" w:ascii="Wingdings" w:hAnsi="Wingdings"/>
      </w:rPr>
    </w:lvl>
    <w:lvl w:ilvl="3" w:tentative="0">
      <w:start w:val="1"/>
      <w:numFmt w:val="bullet"/>
      <w:lvlText w:val=""/>
      <w:lvlJc w:val="left"/>
      <w:pPr>
        <w:ind w:left="3600" w:hanging="360"/>
      </w:pPr>
      <w:rPr>
        <w:rFonts w:hint="default" w:ascii="Symbol" w:hAnsi="Symbol"/>
      </w:rPr>
    </w:lvl>
    <w:lvl w:ilvl="4" w:tentative="0">
      <w:start w:val="1"/>
      <w:numFmt w:val="bullet"/>
      <w:lvlText w:val="o"/>
      <w:lvlJc w:val="left"/>
      <w:pPr>
        <w:ind w:left="4320" w:hanging="360"/>
      </w:pPr>
      <w:rPr>
        <w:rFonts w:hint="default" w:ascii="Courier New" w:hAnsi="Courier New" w:cs="Courier New"/>
      </w:rPr>
    </w:lvl>
    <w:lvl w:ilvl="5" w:tentative="0">
      <w:start w:val="1"/>
      <w:numFmt w:val="bullet"/>
      <w:lvlText w:val=""/>
      <w:lvlJc w:val="left"/>
      <w:pPr>
        <w:ind w:left="5040" w:hanging="360"/>
      </w:pPr>
      <w:rPr>
        <w:rFonts w:hint="default" w:ascii="Wingdings" w:hAnsi="Wingdings"/>
      </w:rPr>
    </w:lvl>
    <w:lvl w:ilvl="6" w:tentative="0">
      <w:start w:val="1"/>
      <w:numFmt w:val="bullet"/>
      <w:lvlText w:val=""/>
      <w:lvlJc w:val="left"/>
      <w:pPr>
        <w:ind w:left="5760" w:hanging="360"/>
      </w:pPr>
      <w:rPr>
        <w:rFonts w:hint="default" w:ascii="Symbol" w:hAnsi="Symbol"/>
      </w:rPr>
    </w:lvl>
    <w:lvl w:ilvl="7" w:tentative="0">
      <w:start w:val="1"/>
      <w:numFmt w:val="bullet"/>
      <w:lvlText w:val="o"/>
      <w:lvlJc w:val="left"/>
      <w:pPr>
        <w:ind w:left="6480" w:hanging="360"/>
      </w:pPr>
      <w:rPr>
        <w:rFonts w:hint="default" w:ascii="Courier New" w:hAnsi="Courier New" w:cs="Courier New"/>
      </w:rPr>
    </w:lvl>
    <w:lvl w:ilvl="8" w:tentative="0">
      <w:start w:val="1"/>
      <w:numFmt w:val="bullet"/>
      <w:lvlText w:val=""/>
      <w:lvlJc w:val="left"/>
      <w:pPr>
        <w:ind w:left="7200" w:hanging="360"/>
      </w:pPr>
      <w:rPr>
        <w:rFonts w:hint="default" w:ascii="Wingdings" w:hAnsi="Wingdings"/>
      </w:rPr>
    </w:lvl>
  </w:abstractNum>
  <w:abstractNum w:abstractNumId="20">
    <w:nsid w:val="3462632A"/>
    <w:multiLevelType w:val="multilevel"/>
    <w:tmpl w:val="3462632A"/>
    <w:lvl w:ilvl="0" w:tentative="0">
      <w:start w:val="5"/>
      <w:numFmt w:val="decimal"/>
      <w:lvlText w:val="%1."/>
      <w:lvlJc w:val="left"/>
      <w:pPr>
        <w:ind w:left="1080" w:hanging="72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1">
    <w:nsid w:val="3A2A2F69"/>
    <w:multiLevelType w:val="multilevel"/>
    <w:tmpl w:val="3A2A2F69"/>
    <w:lvl w:ilvl="0" w:tentative="0">
      <w:start w:val="0"/>
      <w:numFmt w:val="bullet"/>
      <w:lvlText w:val=""/>
      <w:lvlJc w:val="left"/>
      <w:pPr>
        <w:ind w:left="720" w:hanging="360"/>
      </w:pPr>
      <w:rPr>
        <w:rFonts w:hint="default" w:ascii="Wingdings" w:hAnsi="Wingdings" w:eastAsia="Wingdings" w:cs="Wingdings"/>
        <w:b w:val="0"/>
        <w:bCs w:val="0"/>
        <w:i w:val="0"/>
        <w:iCs w:val="0"/>
        <w:spacing w:val="0"/>
        <w:w w:val="100"/>
        <w:sz w:val="28"/>
        <w:szCs w:val="28"/>
        <w:lang w:val="en-US" w:eastAsia="en-US" w:bidi="ar-SA"/>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22">
    <w:nsid w:val="3F236C07"/>
    <w:multiLevelType w:val="multilevel"/>
    <w:tmpl w:val="3F236C07"/>
    <w:lvl w:ilvl="0" w:tentative="0">
      <w:start w:val="0"/>
      <w:numFmt w:val="bullet"/>
      <w:lvlText w:val="•"/>
      <w:lvlJc w:val="left"/>
      <w:pPr>
        <w:ind w:left="720" w:hanging="360"/>
      </w:pPr>
      <w:rPr>
        <w:rFonts w:hint="default"/>
        <w:lang w:val="en-US" w:eastAsia="en-US" w:bidi="ar-SA"/>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23">
    <w:nsid w:val="46D22C9E"/>
    <w:multiLevelType w:val="multilevel"/>
    <w:tmpl w:val="46D22C9E"/>
    <w:lvl w:ilvl="0" w:tentative="0">
      <w:start w:val="0"/>
      <w:numFmt w:val="bullet"/>
      <w:lvlText w:val=""/>
      <w:lvlJc w:val="left"/>
      <w:pPr>
        <w:ind w:left="1220" w:hanging="360"/>
      </w:pPr>
      <w:rPr>
        <w:rFonts w:hint="default" w:ascii="Wingdings" w:hAnsi="Wingdings" w:eastAsia="Wingdings" w:cs="Wingdings"/>
        <w:b w:val="0"/>
        <w:bCs w:val="0"/>
        <w:i w:val="0"/>
        <w:iCs w:val="0"/>
        <w:spacing w:val="0"/>
        <w:w w:val="100"/>
        <w:sz w:val="28"/>
        <w:szCs w:val="28"/>
        <w:lang w:val="en-US" w:eastAsia="en-US" w:bidi="ar-SA"/>
      </w:rPr>
    </w:lvl>
    <w:lvl w:ilvl="1" w:tentative="0">
      <w:start w:val="1"/>
      <w:numFmt w:val="bullet"/>
      <w:lvlText w:val="o"/>
      <w:lvlJc w:val="left"/>
      <w:pPr>
        <w:ind w:left="1940" w:hanging="360"/>
      </w:pPr>
      <w:rPr>
        <w:rFonts w:hint="default" w:ascii="Courier New" w:hAnsi="Courier New" w:cs="Courier New"/>
      </w:rPr>
    </w:lvl>
    <w:lvl w:ilvl="2" w:tentative="0">
      <w:start w:val="1"/>
      <w:numFmt w:val="bullet"/>
      <w:lvlText w:val=""/>
      <w:lvlJc w:val="left"/>
      <w:pPr>
        <w:ind w:left="2660" w:hanging="360"/>
      </w:pPr>
      <w:rPr>
        <w:rFonts w:hint="default" w:ascii="Wingdings" w:hAnsi="Wingdings"/>
      </w:rPr>
    </w:lvl>
    <w:lvl w:ilvl="3" w:tentative="0">
      <w:start w:val="1"/>
      <w:numFmt w:val="bullet"/>
      <w:lvlText w:val=""/>
      <w:lvlJc w:val="left"/>
      <w:pPr>
        <w:ind w:left="3380" w:hanging="360"/>
      </w:pPr>
      <w:rPr>
        <w:rFonts w:hint="default" w:ascii="Symbol" w:hAnsi="Symbol"/>
      </w:rPr>
    </w:lvl>
    <w:lvl w:ilvl="4" w:tentative="0">
      <w:start w:val="1"/>
      <w:numFmt w:val="bullet"/>
      <w:lvlText w:val="o"/>
      <w:lvlJc w:val="left"/>
      <w:pPr>
        <w:ind w:left="4100" w:hanging="360"/>
      </w:pPr>
      <w:rPr>
        <w:rFonts w:hint="default" w:ascii="Courier New" w:hAnsi="Courier New" w:cs="Courier New"/>
      </w:rPr>
    </w:lvl>
    <w:lvl w:ilvl="5" w:tentative="0">
      <w:start w:val="1"/>
      <w:numFmt w:val="bullet"/>
      <w:lvlText w:val=""/>
      <w:lvlJc w:val="left"/>
      <w:pPr>
        <w:ind w:left="4820" w:hanging="360"/>
      </w:pPr>
      <w:rPr>
        <w:rFonts w:hint="default" w:ascii="Wingdings" w:hAnsi="Wingdings"/>
      </w:rPr>
    </w:lvl>
    <w:lvl w:ilvl="6" w:tentative="0">
      <w:start w:val="1"/>
      <w:numFmt w:val="bullet"/>
      <w:lvlText w:val=""/>
      <w:lvlJc w:val="left"/>
      <w:pPr>
        <w:ind w:left="5540" w:hanging="360"/>
      </w:pPr>
      <w:rPr>
        <w:rFonts w:hint="default" w:ascii="Symbol" w:hAnsi="Symbol"/>
      </w:rPr>
    </w:lvl>
    <w:lvl w:ilvl="7" w:tentative="0">
      <w:start w:val="1"/>
      <w:numFmt w:val="bullet"/>
      <w:lvlText w:val="o"/>
      <w:lvlJc w:val="left"/>
      <w:pPr>
        <w:ind w:left="6260" w:hanging="360"/>
      </w:pPr>
      <w:rPr>
        <w:rFonts w:hint="default" w:ascii="Courier New" w:hAnsi="Courier New" w:cs="Courier New"/>
      </w:rPr>
    </w:lvl>
    <w:lvl w:ilvl="8" w:tentative="0">
      <w:start w:val="1"/>
      <w:numFmt w:val="bullet"/>
      <w:lvlText w:val=""/>
      <w:lvlJc w:val="left"/>
      <w:pPr>
        <w:ind w:left="6980" w:hanging="360"/>
      </w:pPr>
      <w:rPr>
        <w:rFonts w:hint="default" w:ascii="Wingdings" w:hAnsi="Wingdings"/>
      </w:rPr>
    </w:lvl>
  </w:abstractNum>
  <w:abstractNum w:abstractNumId="24">
    <w:nsid w:val="4953386D"/>
    <w:multiLevelType w:val="multilevel"/>
    <w:tmpl w:val="4953386D"/>
    <w:lvl w:ilvl="0" w:tentative="0">
      <w:start w:val="0"/>
      <w:numFmt w:val="bullet"/>
      <w:lvlText w:val="•"/>
      <w:lvlJc w:val="left"/>
      <w:pPr>
        <w:ind w:left="827" w:hanging="360"/>
      </w:pPr>
      <w:rPr>
        <w:rFonts w:hint="default"/>
        <w:lang w:val="en-US" w:eastAsia="en-US" w:bidi="ar-SA"/>
      </w:rPr>
    </w:lvl>
    <w:lvl w:ilvl="1" w:tentative="0">
      <w:start w:val="1"/>
      <w:numFmt w:val="bullet"/>
      <w:lvlText w:val="o"/>
      <w:lvlJc w:val="left"/>
      <w:pPr>
        <w:ind w:left="1547" w:hanging="360"/>
      </w:pPr>
      <w:rPr>
        <w:rFonts w:hint="default" w:ascii="Courier New" w:hAnsi="Courier New" w:cs="Courier New"/>
      </w:rPr>
    </w:lvl>
    <w:lvl w:ilvl="2" w:tentative="0">
      <w:start w:val="1"/>
      <w:numFmt w:val="bullet"/>
      <w:lvlText w:val=""/>
      <w:lvlJc w:val="left"/>
      <w:pPr>
        <w:ind w:left="2267" w:hanging="360"/>
      </w:pPr>
      <w:rPr>
        <w:rFonts w:hint="default" w:ascii="Wingdings" w:hAnsi="Wingdings"/>
      </w:rPr>
    </w:lvl>
    <w:lvl w:ilvl="3" w:tentative="0">
      <w:start w:val="1"/>
      <w:numFmt w:val="bullet"/>
      <w:lvlText w:val=""/>
      <w:lvlJc w:val="left"/>
      <w:pPr>
        <w:ind w:left="2987" w:hanging="360"/>
      </w:pPr>
      <w:rPr>
        <w:rFonts w:hint="default" w:ascii="Symbol" w:hAnsi="Symbol"/>
      </w:rPr>
    </w:lvl>
    <w:lvl w:ilvl="4" w:tentative="0">
      <w:start w:val="1"/>
      <w:numFmt w:val="bullet"/>
      <w:lvlText w:val="o"/>
      <w:lvlJc w:val="left"/>
      <w:pPr>
        <w:ind w:left="3707" w:hanging="360"/>
      </w:pPr>
      <w:rPr>
        <w:rFonts w:hint="default" w:ascii="Courier New" w:hAnsi="Courier New" w:cs="Courier New"/>
      </w:rPr>
    </w:lvl>
    <w:lvl w:ilvl="5" w:tentative="0">
      <w:start w:val="1"/>
      <w:numFmt w:val="bullet"/>
      <w:lvlText w:val=""/>
      <w:lvlJc w:val="left"/>
      <w:pPr>
        <w:ind w:left="4427" w:hanging="360"/>
      </w:pPr>
      <w:rPr>
        <w:rFonts w:hint="default" w:ascii="Wingdings" w:hAnsi="Wingdings"/>
      </w:rPr>
    </w:lvl>
    <w:lvl w:ilvl="6" w:tentative="0">
      <w:start w:val="1"/>
      <w:numFmt w:val="bullet"/>
      <w:lvlText w:val=""/>
      <w:lvlJc w:val="left"/>
      <w:pPr>
        <w:ind w:left="5147" w:hanging="360"/>
      </w:pPr>
      <w:rPr>
        <w:rFonts w:hint="default" w:ascii="Symbol" w:hAnsi="Symbol"/>
      </w:rPr>
    </w:lvl>
    <w:lvl w:ilvl="7" w:tentative="0">
      <w:start w:val="1"/>
      <w:numFmt w:val="bullet"/>
      <w:lvlText w:val="o"/>
      <w:lvlJc w:val="left"/>
      <w:pPr>
        <w:ind w:left="5867" w:hanging="360"/>
      </w:pPr>
      <w:rPr>
        <w:rFonts w:hint="default" w:ascii="Courier New" w:hAnsi="Courier New" w:cs="Courier New"/>
      </w:rPr>
    </w:lvl>
    <w:lvl w:ilvl="8" w:tentative="0">
      <w:start w:val="1"/>
      <w:numFmt w:val="bullet"/>
      <w:lvlText w:val=""/>
      <w:lvlJc w:val="left"/>
      <w:pPr>
        <w:ind w:left="6587" w:hanging="360"/>
      </w:pPr>
      <w:rPr>
        <w:rFonts w:hint="default" w:ascii="Wingdings" w:hAnsi="Wingdings"/>
      </w:rPr>
    </w:lvl>
  </w:abstractNum>
  <w:abstractNum w:abstractNumId="25">
    <w:nsid w:val="4B37523A"/>
    <w:multiLevelType w:val="multilevel"/>
    <w:tmpl w:val="4B37523A"/>
    <w:lvl w:ilvl="0" w:tentative="0">
      <w:start w:val="1"/>
      <w:numFmt w:val="bullet"/>
      <w:lvlText w:val=""/>
      <w:lvlJc w:val="left"/>
      <w:pPr>
        <w:tabs>
          <w:tab w:val="left" w:pos="720"/>
        </w:tabs>
        <w:ind w:left="720" w:hanging="360"/>
      </w:pPr>
      <w:rPr>
        <w:rFonts w:hint="default" w:ascii="Wingdings" w:hAnsi="Wingdings"/>
      </w:rPr>
    </w:lvl>
    <w:lvl w:ilvl="1" w:tentative="0">
      <w:start w:val="1"/>
      <w:numFmt w:val="bullet"/>
      <w:lvlText w:val=""/>
      <w:lvlJc w:val="left"/>
      <w:pPr>
        <w:tabs>
          <w:tab w:val="left" w:pos="1440"/>
        </w:tabs>
        <w:ind w:left="1440" w:hanging="360"/>
      </w:pPr>
      <w:rPr>
        <w:rFonts w:hint="default" w:ascii="Symbol" w:hAnsi="Symbol"/>
      </w:rPr>
    </w:lvl>
    <w:lvl w:ilvl="2" w:tentative="0">
      <w:start w:val="1"/>
      <w:numFmt w:val="bullet"/>
      <w:lvlText w:val=""/>
      <w:lvlJc w:val="left"/>
      <w:pPr>
        <w:tabs>
          <w:tab w:val="left" w:pos="2160"/>
        </w:tabs>
        <w:ind w:left="2160" w:hanging="360"/>
      </w:pPr>
      <w:rPr>
        <w:rFonts w:hint="default" w:ascii="Symbol" w:hAnsi="Symbol"/>
      </w:rPr>
    </w:lvl>
    <w:lvl w:ilvl="3" w:tentative="0">
      <w:start w:val="1"/>
      <w:numFmt w:val="bullet"/>
      <w:lvlText w:val=""/>
      <w:lvlJc w:val="left"/>
      <w:pPr>
        <w:tabs>
          <w:tab w:val="left" w:pos="2880"/>
        </w:tabs>
        <w:ind w:left="2880" w:hanging="360"/>
      </w:pPr>
      <w:rPr>
        <w:rFonts w:hint="default" w:ascii="Symbol" w:hAnsi="Symbol"/>
      </w:rPr>
    </w:lvl>
    <w:lvl w:ilvl="4" w:tentative="0">
      <w:start w:val="1"/>
      <w:numFmt w:val="bullet"/>
      <w:lvlText w:val=""/>
      <w:lvlJc w:val="left"/>
      <w:pPr>
        <w:tabs>
          <w:tab w:val="left" w:pos="3600"/>
        </w:tabs>
        <w:ind w:left="3600" w:hanging="360"/>
      </w:pPr>
      <w:rPr>
        <w:rFonts w:hint="default" w:ascii="Symbol" w:hAnsi="Symbol"/>
      </w:rPr>
    </w:lvl>
    <w:lvl w:ilvl="5" w:tentative="0">
      <w:start w:val="1"/>
      <w:numFmt w:val="bullet"/>
      <w:lvlText w:val=""/>
      <w:lvlJc w:val="left"/>
      <w:pPr>
        <w:tabs>
          <w:tab w:val="left" w:pos="4320"/>
        </w:tabs>
        <w:ind w:left="4320" w:hanging="360"/>
      </w:pPr>
      <w:rPr>
        <w:rFonts w:hint="default" w:ascii="Symbol" w:hAnsi="Symbol"/>
      </w:rPr>
    </w:lvl>
    <w:lvl w:ilvl="6" w:tentative="0">
      <w:start w:val="1"/>
      <w:numFmt w:val="bullet"/>
      <w:lvlText w:val=""/>
      <w:lvlJc w:val="left"/>
      <w:pPr>
        <w:tabs>
          <w:tab w:val="left" w:pos="5040"/>
        </w:tabs>
        <w:ind w:left="5040" w:hanging="360"/>
      </w:pPr>
      <w:rPr>
        <w:rFonts w:hint="default" w:ascii="Symbol" w:hAnsi="Symbol"/>
      </w:rPr>
    </w:lvl>
    <w:lvl w:ilvl="7" w:tentative="0">
      <w:start w:val="1"/>
      <w:numFmt w:val="bullet"/>
      <w:lvlText w:val=""/>
      <w:lvlJc w:val="left"/>
      <w:pPr>
        <w:tabs>
          <w:tab w:val="left" w:pos="5760"/>
        </w:tabs>
        <w:ind w:left="5760" w:hanging="360"/>
      </w:pPr>
      <w:rPr>
        <w:rFonts w:hint="default" w:ascii="Symbol" w:hAnsi="Symbol"/>
      </w:rPr>
    </w:lvl>
    <w:lvl w:ilvl="8" w:tentative="0">
      <w:start w:val="1"/>
      <w:numFmt w:val="bullet"/>
      <w:lvlText w:val=""/>
      <w:lvlJc w:val="left"/>
      <w:pPr>
        <w:tabs>
          <w:tab w:val="left" w:pos="6480"/>
        </w:tabs>
        <w:ind w:left="6480" w:hanging="360"/>
      </w:pPr>
      <w:rPr>
        <w:rFonts w:hint="default" w:ascii="Symbol" w:hAnsi="Symbol"/>
      </w:rPr>
    </w:lvl>
  </w:abstractNum>
  <w:abstractNum w:abstractNumId="26">
    <w:nsid w:val="4ED4722F"/>
    <w:multiLevelType w:val="multilevel"/>
    <w:tmpl w:val="4ED4722F"/>
    <w:lvl w:ilvl="0" w:tentative="0">
      <w:start w:val="6"/>
      <w:numFmt w:val="decimal"/>
      <w:lvlText w:val="%1."/>
      <w:lvlJc w:val="left"/>
      <w:pPr>
        <w:ind w:left="3600" w:hanging="720"/>
      </w:pPr>
      <w:rPr>
        <w:rFonts w:hint="default"/>
        <w:b w:val="0"/>
        <w:color w:val="4472C4" w:themeColor="accent1"/>
        <w14:textFill>
          <w14:solidFill>
            <w14:schemeClr w14:val="accent1"/>
          </w14:solidFill>
        </w14:textFill>
      </w:rPr>
    </w:lvl>
    <w:lvl w:ilvl="1" w:tentative="0">
      <w:start w:val="1"/>
      <w:numFmt w:val="lowerLetter"/>
      <w:lvlText w:val="%2."/>
      <w:lvlJc w:val="left"/>
      <w:pPr>
        <w:ind w:left="3960" w:hanging="360"/>
      </w:pPr>
    </w:lvl>
    <w:lvl w:ilvl="2" w:tentative="0">
      <w:start w:val="1"/>
      <w:numFmt w:val="lowerRoman"/>
      <w:lvlText w:val="%3."/>
      <w:lvlJc w:val="right"/>
      <w:pPr>
        <w:ind w:left="4680" w:hanging="180"/>
      </w:pPr>
    </w:lvl>
    <w:lvl w:ilvl="3" w:tentative="0">
      <w:start w:val="1"/>
      <w:numFmt w:val="decimal"/>
      <w:lvlText w:val="%4."/>
      <w:lvlJc w:val="left"/>
      <w:pPr>
        <w:ind w:left="5400" w:hanging="360"/>
      </w:pPr>
    </w:lvl>
    <w:lvl w:ilvl="4" w:tentative="0">
      <w:start w:val="1"/>
      <w:numFmt w:val="lowerLetter"/>
      <w:lvlText w:val="%5."/>
      <w:lvlJc w:val="left"/>
      <w:pPr>
        <w:ind w:left="6120" w:hanging="360"/>
      </w:pPr>
    </w:lvl>
    <w:lvl w:ilvl="5" w:tentative="0">
      <w:start w:val="1"/>
      <w:numFmt w:val="lowerRoman"/>
      <w:lvlText w:val="%6."/>
      <w:lvlJc w:val="right"/>
      <w:pPr>
        <w:ind w:left="6840" w:hanging="180"/>
      </w:pPr>
    </w:lvl>
    <w:lvl w:ilvl="6" w:tentative="0">
      <w:start w:val="1"/>
      <w:numFmt w:val="decimal"/>
      <w:lvlText w:val="%7."/>
      <w:lvlJc w:val="left"/>
      <w:pPr>
        <w:ind w:left="7560" w:hanging="360"/>
      </w:pPr>
    </w:lvl>
    <w:lvl w:ilvl="7" w:tentative="0">
      <w:start w:val="1"/>
      <w:numFmt w:val="lowerLetter"/>
      <w:lvlText w:val="%8."/>
      <w:lvlJc w:val="left"/>
      <w:pPr>
        <w:ind w:left="8280" w:hanging="360"/>
      </w:pPr>
    </w:lvl>
    <w:lvl w:ilvl="8" w:tentative="0">
      <w:start w:val="1"/>
      <w:numFmt w:val="lowerRoman"/>
      <w:lvlText w:val="%9."/>
      <w:lvlJc w:val="right"/>
      <w:pPr>
        <w:ind w:left="9000" w:hanging="180"/>
      </w:pPr>
    </w:lvl>
  </w:abstractNum>
  <w:abstractNum w:abstractNumId="27">
    <w:nsid w:val="54AC1ABB"/>
    <w:multiLevelType w:val="multilevel"/>
    <w:tmpl w:val="54AC1ABB"/>
    <w:lvl w:ilvl="0" w:tentative="0">
      <w:start w:val="3"/>
      <w:numFmt w:val="decimal"/>
      <w:lvlText w:val="%1."/>
      <w:lvlJc w:val="left"/>
      <w:pPr>
        <w:ind w:left="504" w:hanging="504"/>
      </w:pPr>
      <w:rPr>
        <w:rFonts w:hint="default"/>
      </w:rPr>
    </w:lvl>
    <w:lvl w:ilvl="1" w:tentative="0">
      <w:start w:val="3"/>
      <w:numFmt w:val="decimal"/>
      <w:lvlText w:val="%1.%2."/>
      <w:lvlJc w:val="left"/>
      <w:pPr>
        <w:ind w:left="1080" w:hanging="720"/>
      </w:pPr>
      <w:rPr>
        <w:rFonts w:hint="default"/>
      </w:rPr>
    </w:lvl>
    <w:lvl w:ilvl="2" w:tentative="0">
      <w:start w:val="1"/>
      <w:numFmt w:val="decimal"/>
      <w:lvlText w:val="%1.%2.%3."/>
      <w:lvlJc w:val="left"/>
      <w:pPr>
        <w:ind w:left="2704" w:hanging="720"/>
      </w:pPr>
      <w:rPr>
        <w:rFonts w:hint="default"/>
      </w:rPr>
    </w:lvl>
    <w:lvl w:ilvl="3" w:tentative="0">
      <w:start w:val="1"/>
      <w:numFmt w:val="decimal"/>
      <w:lvlText w:val="%1.%2.%3.%4."/>
      <w:lvlJc w:val="left"/>
      <w:pPr>
        <w:ind w:left="4056" w:hanging="1080"/>
      </w:pPr>
      <w:rPr>
        <w:rFonts w:hint="default"/>
      </w:rPr>
    </w:lvl>
    <w:lvl w:ilvl="4" w:tentative="0">
      <w:start w:val="1"/>
      <w:numFmt w:val="decimal"/>
      <w:lvlText w:val="%1.%2.%3.%4.%5."/>
      <w:lvlJc w:val="left"/>
      <w:pPr>
        <w:ind w:left="5408" w:hanging="1440"/>
      </w:pPr>
      <w:rPr>
        <w:rFonts w:hint="default"/>
      </w:rPr>
    </w:lvl>
    <w:lvl w:ilvl="5" w:tentative="0">
      <w:start w:val="1"/>
      <w:numFmt w:val="decimal"/>
      <w:lvlText w:val="%1.%2.%3.%4.%5.%6."/>
      <w:lvlJc w:val="left"/>
      <w:pPr>
        <w:ind w:left="6400" w:hanging="1440"/>
      </w:pPr>
      <w:rPr>
        <w:rFonts w:hint="default"/>
      </w:rPr>
    </w:lvl>
    <w:lvl w:ilvl="6" w:tentative="0">
      <w:start w:val="1"/>
      <w:numFmt w:val="decimal"/>
      <w:lvlText w:val="%1.%2.%3.%4.%5.%6.%7."/>
      <w:lvlJc w:val="left"/>
      <w:pPr>
        <w:ind w:left="7752" w:hanging="1800"/>
      </w:pPr>
      <w:rPr>
        <w:rFonts w:hint="default"/>
      </w:rPr>
    </w:lvl>
    <w:lvl w:ilvl="7" w:tentative="0">
      <w:start w:val="1"/>
      <w:numFmt w:val="decimal"/>
      <w:lvlText w:val="%1.%2.%3.%4.%5.%6.%7.%8."/>
      <w:lvlJc w:val="left"/>
      <w:pPr>
        <w:ind w:left="9104" w:hanging="2160"/>
      </w:pPr>
      <w:rPr>
        <w:rFonts w:hint="default"/>
      </w:rPr>
    </w:lvl>
    <w:lvl w:ilvl="8" w:tentative="0">
      <w:start w:val="1"/>
      <w:numFmt w:val="decimal"/>
      <w:lvlText w:val="%1.%2.%3.%4.%5.%6.%7.%8.%9."/>
      <w:lvlJc w:val="left"/>
      <w:pPr>
        <w:ind w:left="10096" w:hanging="2160"/>
      </w:pPr>
      <w:rPr>
        <w:rFonts w:hint="default"/>
      </w:rPr>
    </w:lvl>
  </w:abstractNum>
  <w:abstractNum w:abstractNumId="28">
    <w:nsid w:val="5A01222E"/>
    <w:multiLevelType w:val="multilevel"/>
    <w:tmpl w:val="5A01222E"/>
    <w:lvl w:ilvl="0" w:tentative="0">
      <w:start w:val="4"/>
      <w:numFmt w:val="decimal"/>
      <w:lvlText w:val="%1."/>
      <w:lvlJc w:val="left"/>
      <w:pPr>
        <w:ind w:left="1080" w:hanging="72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9">
    <w:nsid w:val="5B6864FE"/>
    <w:multiLevelType w:val="multilevel"/>
    <w:tmpl w:val="5B6864FE"/>
    <w:lvl w:ilvl="0" w:tentative="0">
      <w:start w:val="2"/>
      <w:numFmt w:val="decimal"/>
      <w:lvlText w:val="%1."/>
      <w:lvlJc w:val="left"/>
      <w:pPr>
        <w:ind w:left="1080" w:hanging="72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30">
    <w:nsid w:val="5BEA629F"/>
    <w:multiLevelType w:val="multilevel"/>
    <w:tmpl w:val="5BEA629F"/>
    <w:lvl w:ilvl="0" w:tentative="0">
      <w:start w:val="1"/>
      <w:numFmt w:val="decimal"/>
      <w:lvlText w:val="%1."/>
      <w:lvlJc w:val="left"/>
      <w:pPr>
        <w:ind w:left="3380" w:hanging="960"/>
        <w:jc w:val="right"/>
      </w:pPr>
      <w:rPr>
        <w:rFonts w:hint="default"/>
        <w:spacing w:val="0"/>
        <w:w w:val="100"/>
        <w:lang w:val="en-US" w:eastAsia="en-US" w:bidi="ar-SA"/>
      </w:rPr>
    </w:lvl>
    <w:lvl w:ilvl="1" w:tentative="0">
      <w:start w:val="1"/>
      <w:numFmt w:val="decimal"/>
      <w:lvlText w:val="%1.%2."/>
      <w:lvlJc w:val="left"/>
      <w:pPr>
        <w:ind w:left="943" w:hanging="493"/>
      </w:pPr>
      <w:rPr>
        <w:rFonts w:hint="default"/>
        <w:b/>
        <w:bCs/>
        <w:color w:val="2F5597" w:themeColor="accent1" w:themeShade="BF"/>
        <w:spacing w:val="0"/>
        <w:w w:val="100"/>
        <w:lang w:val="en-US" w:eastAsia="en-US" w:bidi="ar-SA"/>
      </w:rPr>
    </w:lvl>
    <w:lvl w:ilvl="2" w:tentative="0">
      <w:start w:val="1"/>
      <w:numFmt w:val="decimal"/>
      <w:lvlText w:val="%1.%2.%3."/>
      <w:lvlJc w:val="left"/>
      <w:pPr>
        <w:ind w:left="1200" w:hanging="493"/>
      </w:pPr>
      <w:rPr>
        <w:rFonts w:hint="default" w:ascii="Times New Roman" w:hAnsi="Times New Roman" w:eastAsia="Times New Roman" w:cs="Times New Roman"/>
        <w:b/>
        <w:bCs/>
        <w:i w:val="0"/>
        <w:iCs w:val="0"/>
        <w:color w:val="2F5597" w:themeColor="accent1" w:themeShade="BF"/>
        <w:spacing w:val="-3"/>
        <w:w w:val="100"/>
        <w:sz w:val="28"/>
        <w:szCs w:val="28"/>
        <w:lang w:val="en-US" w:eastAsia="en-US" w:bidi="ar-SA"/>
      </w:rPr>
    </w:lvl>
    <w:lvl w:ilvl="3" w:tentative="0">
      <w:start w:val="0"/>
      <w:numFmt w:val="bullet"/>
      <w:lvlText w:val=""/>
      <w:lvlJc w:val="left"/>
      <w:pPr>
        <w:ind w:left="1580" w:hanging="493"/>
      </w:pPr>
      <w:rPr>
        <w:rFonts w:hint="default" w:ascii="Wingdings" w:hAnsi="Wingdings" w:eastAsia="Wingdings" w:cs="Wingdings"/>
        <w:b w:val="0"/>
        <w:bCs w:val="0"/>
        <w:i w:val="0"/>
        <w:iCs w:val="0"/>
        <w:spacing w:val="0"/>
        <w:w w:val="100"/>
        <w:sz w:val="28"/>
        <w:szCs w:val="28"/>
        <w:lang w:val="en-US" w:eastAsia="en-US" w:bidi="ar-SA"/>
      </w:rPr>
    </w:lvl>
    <w:lvl w:ilvl="4" w:tentative="0">
      <w:start w:val="0"/>
      <w:numFmt w:val="bullet"/>
      <w:lvlText w:val="•"/>
      <w:lvlJc w:val="left"/>
      <w:pPr>
        <w:ind w:left="3380" w:hanging="493"/>
      </w:pPr>
      <w:rPr>
        <w:rFonts w:hint="default"/>
        <w:lang w:val="en-US" w:eastAsia="en-US" w:bidi="ar-SA"/>
      </w:rPr>
    </w:lvl>
    <w:lvl w:ilvl="5" w:tentative="0">
      <w:start w:val="0"/>
      <w:numFmt w:val="bullet"/>
      <w:lvlText w:val="•"/>
      <w:lvlJc w:val="left"/>
      <w:pPr>
        <w:ind w:left="4340" w:hanging="493"/>
      </w:pPr>
      <w:rPr>
        <w:rFonts w:hint="default"/>
        <w:lang w:val="en-US" w:eastAsia="en-US" w:bidi="ar-SA"/>
      </w:rPr>
    </w:lvl>
    <w:lvl w:ilvl="6" w:tentative="0">
      <w:start w:val="0"/>
      <w:numFmt w:val="bullet"/>
      <w:lvlText w:val="•"/>
      <w:lvlJc w:val="left"/>
      <w:pPr>
        <w:ind w:left="5528" w:hanging="493"/>
      </w:pPr>
      <w:rPr>
        <w:rFonts w:hint="default"/>
        <w:lang w:val="en-US" w:eastAsia="en-US" w:bidi="ar-SA"/>
      </w:rPr>
    </w:lvl>
    <w:lvl w:ilvl="7" w:tentative="0">
      <w:start w:val="0"/>
      <w:numFmt w:val="bullet"/>
      <w:lvlText w:val="•"/>
      <w:lvlJc w:val="left"/>
      <w:pPr>
        <w:ind w:left="6716" w:hanging="493"/>
      </w:pPr>
      <w:rPr>
        <w:rFonts w:hint="default"/>
        <w:lang w:val="en-US" w:eastAsia="en-US" w:bidi="ar-SA"/>
      </w:rPr>
    </w:lvl>
    <w:lvl w:ilvl="8" w:tentative="0">
      <w:start w:val="0"/>
      <w:numFmt w:val="bullet"/>
      <w:lvlText w:val="•"/>
      <w:lvlJc w:val="left"/>
      <w:pPr>
        <w:ind w:left="7904" w:hanging="493"/>
      </w:pPr>
      <w:rPr>
        <w:rFonts w:hint="default"/>
        <w:lang w:val="en-US" w:eastAsia="en-US" w:bidi="ar-SA"/>
      </w:rPr>
    </w:lvl>
  </w:abstractNum>
  <w:abstractNum w:abstractNumId="31">
    <w:nsid w:val="5CA734EE"/>
    <w:multiLevelType w:val="multilevel"/>
    <w:tmpl w:val="5CA734EE"/>
    <w:lvl w:ilvl="0" w:tentative="0">
      <w:start w:val="1"/>
      <w:numFmt w:val="lowerRoman"/>
      <w:lvlText w:val="%1."/>
      <w:lvlJc w:val="left"/>
      <w:pPr>
        <w:ind w:left="858" w:hanging="358"/>
      </w:pPr>
      <w:rPr>
        <w:rFonts w:hint="default" w:ascii="Times New Roman" w:hAnsi="Times New Roman" w:eastAsia="Times New Roman" w:cs="Times New Roman"/>
        <w:b w:val="0"/>
        <w:bCs w:val="0"/>
        <w:i w:val="0"/>
        <w:iCs w:val="0"/>
        <w:spacing w:val="0"/>
        <w:w w:val="100"/>
        <w:sz w:val="28"/>
        <w:szCs w:val="28"/>
        <w:lang w:val="en-US" w:eastAsia="en-US" w:bidi="ar-SA"/>
      </w:rPr>
    </w:lvl>
    <w:lvl w:ilvl="1" w:tentative="0">
      <w:start w:val="0"/>
      <w:numFmt w:val="bullet"/>
      <w:lvlText w:val="•"/>
      <w:lvlJc w:val="left"/>
      <w:pPr>
        <w:ind w:left="1802" w:hanging="358"/>
      </w:pPr>
      <w:rPr>
        <w:rFonts w:hint="default"/>
        <w:lang w:val="en-US" w:eastAsia="en-US" w:bidi="ar-SA"/>
      </w:rPr>
    </w:lvl>
    <w:lvl w:ilvl="2" w:tentative="0">
      <w:start w:val="0"/>
      <w:numFmt w:val="bullet"/>
      <w:lvlText w:val="•"/>
      <w:lvlJc w:val="left"/>
      <w:pPr>
        <w:ind w:left="2744" w:hanging="358"/>
      </w:pPr>
      <w:rPr>
        <w:rFonts w:hint="default"/>
        <w:lang w:val="en-US" w:eastAsia="en-US" w:bidi="ar-SA"/>
      </w:rPr>
    </w:lvl>
    <w:lvl w:ilvl="3" w:tentative="0">
      <w:start w:val="0"/>
      <w:numFmt w:val="bullet"/>
      <w:lvlText w:val="•"/>
      <w:lvlJc w:val="left"/>
      <w:pPr>
        <w:ind w:left="3686" w:hanging="358"/>
      </w:pPr>
      <w:rPr>
        <w:rFonts w:hint="default"/>
        <w:lang w:val="en-US" w:eastAsia="en-US" w:bidi="ar-SA"/>
      </w:rPr>
    </w:lvl>
    <w:lvl w:ilvl="4" w:tentative="0">
      <w:start w:val="0"/>
      <w:numFmt w:val="bullet"/>
      <w:lvlText w:val="•"/>
      <w:lvlJc w:val="left"/>
      <w:pPr>
        <w:ind w:left="4628" w:hanging="358"/>
      </w:pPr>
      <w:rPr>
        <w:rFonts w:hint="default"/>
        <w:lang w:val="en-US" w:eastAsia="en-US" w:bidi="ar-SA"/>
      </w:rPr>
    </w:lvl>
    <w:lvl w:ilvl="5" w:tentative="0">
      <w:start w:val="0"/>
      <w:numFmt w:val="bullet"/>
      <w:lvlText w:val="•"/>
      <w:lvlJc w:val="left"/>
      <w:pPr>
        <w:ind w:left="5570" w:hanging="358"/>
      </w:pPr>
      <w:rPr>
        <w:rFonts w:hint="default"/>
        <w:lang w:val="en-US" w:eastAsia="en-US" w:bidi="ar-SA"/>
      </w:rPr>
    </w:lvl>
    <w:lvl w:ilvl="6" w:tentative="0">
      <w:start w:val="0"/>
      <w:numFmt w:val="bullet"/>
      <w:lvlText w:val="•"/>
      <w:lvlJc w:val="left"/>
      <w:pPr>
        <w:ind w:left="6512" w:hanging="358"/>
      </w:pPr>
      <w:rPr>
        <w:rFonts w:hint="default"/>
        <w:lang w:val="en-US" w:eastAsia="en-US" w:bidi="ar-SA"/>
      </w:rPr>
    </w:lvl>
    <w:lvl w:ilvl="7" w:tentative="0">
      <w:start w:val="0"/>
      <w:numFmt w:val="bullet"/>
      <w:lvlText w:val="•"/>
      <w:lvlJc w:val="left"/>
      <w:pPr>
        <w:ind w:left="7454" w:hanging="358"/>
      </w:pPr>
      <w:rPr>
        <w:rFonts w:hint="default"/>
        <w:lang w:val="en-US" w:eastAsia="en-US" w:bidi="ar-SA"/>
      </w:rPr>
    </w:lvl>
    <w:lvl w:ilvl="8" w:tentative="0">
      <w:start w:val="0"/>
      <w:numFmt w:val="bullet"/>
      <w:lvlText w:val="•"/>
      <w:lvlJc w:val="left"/>
      <w:pPr>
        <w:ind w:left="8396" w:hanging="358"/>
      </w:pPr>
      <w:rPr>
        <w:rFonts w:hint="default"/>
        <w:lang w:val="en-US" w:eastAsia="en-US" w:bidi="ar-SA"/>
      </w:rPr>
    </w:lvl>
  </w:abstractNum>
  <w:abstractNum w:abstractNumId="32">
    <w:nsid w:val="5FFE6165"/>
    <w:multiLevelType w:val="multilevel"/>
    <w:tmpl w:val="5FFE6165"/>
    <w:lvl w:ilvl="0" w:tentative="0">
      <w:start w:val="3"/>
      <w:numFmt w:val="decimal"/>
      <w:lvlText w:val="%1."/>
      <w:lvlJc w:val="left"/>
      <w:pPr>
        <w:ind w:left="1080" w:hanging="72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33">
    <w:nsid w:val="64A83A7B"/>
    <w:multiLevelType w:val="multilevel"/>
    <w:tmpl w:val="64A83A7B"/>
    <w:lvl w:ilvl="0" w:tentative="0">
      <w:start w:val="1"/>
      <w:numFmt w:val="decimal"/>
      <w:lvlText w:val="%1."/>
      <w:lvlJc w:val="left"/>
      <w:pPr>
        <w:ind w:left="1350" w:hanging="360"/>
      </w:pPr>
      <w:rPr>
        <w:color w:val="2F5597" w:themeColor="accent1" w:themeShade="BF"/>
      </w:rPr>
    </w:lvl>
    <w:lvl w:ilvl="1" w:tentative="0">
      <w:start w:val="2"/>
      <w:numFmt w:val="decimal"/>
      <w:isLgl/>
      <w:lvlText w:val="%1.%2."/>
      <w:lvlJc w:val="left"/>
      <w:pPr>
        <w:ind w:left="1260" w:hanging="720"/>
      </w:pPr>
      <w:rPr>
        <w:rFonts w:hint="default"/>
      </w:rPr>
    </w:lvl>
    <w:lvl w:ilvl="2" w:tentative="0">
      <w:start w:val="1"/>
      <w:numFmt w:val="decimal"/>
      <w:isLgl/>
      <w:lvlText w:val="%1.%2.%3."/>
      <w:lvlJc w:val="left"/>
      <w:pPr>
        <w:ind w:left="1710" w:hanging="720"/>
      </w:pPr>
      <w:rPr>
        <w:rFonts w:hint="default"/>
      </w:rPr>
    </w:lvl>
    <w:lvl w:ilvl="3" w:tentative="0">
      <w:start w:val="1"/>
      <w:numFmt w:val="decimal"/>
      <w:isLgl/>
      <w:lvlText w:val="%1.%2.%3.%4."/>
      <w:lvlJc w:val="left"/>
      <w:pPr>
        <w:ind w:left="2070" w:hanging="1080"/>
      </w:pPr>
      <w:rPr>
        <w:rFonts w:hint="default"/>
      </w:rPr>
    </w:lvl>
    <w:lvl w:ilvl="4" w:tentative="0">
      <w:start w:val="1"/>
      <w:numFmt w:val="decimal"/>
      <w:isLgl/>
      <w:lvlText w:val="%1.%2.%3.%4.%5."/>
      <w:lvlJc w:val="left"/>
      <w:pPr>
        <w:ind w:left="2430" w:hanging="1440"/>
      </w:pPr>
      <w:rPr>
        <w:rFonts w:hint="default"/>
      </w:rPr>
    </w:lvl>
    <w:lvl w:ilvl="5" w:tentative="0">
      <w:start w:val="1"/>
      <w:numFmt w:val="decimal"/>
      <w:isLgl/>
      <w:lvlText w:val="%1.%2.%3.%4.%5.%6."/>
      <w:lvlJc w:val="left"/>
      <w:pPr>
        <w:ind w:left="2430" w:hanging="1440"/>
      </w:pPr>
      <w:rPr>
        <w:rFonts w:hint="default"/>
      </w:rPr>
    </w:lvl>
    <w:lvl w:ilvl="6" w:tentative="0">
      <w:start w:val="1"/>
      <w:numFmt w:val="decimal"/>
      <w:isLgl/>
      <w:lvlText w:val="%1.%2.%3.%4.%5.%6.%7."/>
      <w:lvlJc w:val="left"/>
      <w:pPr>
        <w:ind w:left="2790" w:hanging="1800"/>
      </w:pPr>
      <w:rPr>
        <w:rFonts w:hint="default"/>
      </w:rPr>
    </w:lvl>
    <w:lvl w:ilvl="7" w:tentative="0">
      <w:start w:val="1"/>
      <w:numFmt w:val="decimal"/>
      <w:isLgl/>
      <w:lvlText w:val="%1.%2.%3.%4.%5.%6.%7.%8."/>
      <w:lvlJc w:val="left"/>
      <w:pPr>
        <w:ind w:left="3150" w:hanging="2160"/>
      </w:pPr>
      <w:rPr>
        <w:rFonts w:hint="default"/>
      </w:rPr>
    </w:lvl>
    <w:lvl w:ilvl="8" w:tentative="0">
      <w:start w:val="1"/>
      <w:numFmt w:val="decimal"/>
      <w:isLgl/>
      <w:lvlText w:val="%1.%2.%3.%4.%5.%6.%7.%8.%9."/>
      <w:lvlJc w:val="left"/>
      <w:pPr>
        <w:ind w:left="3150" w:hanging="2160"/>
      </w:pPr>
      <w:rPr>
        <w:rFonts w:hint="default"/>
      </w:rPr>
    </w:lvl>
  </w:abstractNum>
  <w:abstractNum w:abstractNumId="34">
    <w:nsid w:val="6AAB7ADD"/>
    <w:multiLevelType w:val="multilevel"/>
    <w:tmpl w:val="6AAB7ADD"/>
    <w:lvl w:ilvl="0" w:tentative="0">
      <w:start w:val="0"/>
      <w:numFmt w:val="bullet"/>
      <w:lvlText w:val=""/>
      <w:lvlJc w:val="left"/>
      <w:pPr>
        <w:ind w:left="720" w:hanging="360"/>
      </w:pPr>
      <w:rPr>
        <w:rFonts w:hint="default" w:ascii="Wingdings" w:hAnsi="Wingdings" w:eastAsia="Wingdings" w:cs="Wingdings"/>
        <w:b w:val="0"/>
        <w:bCs w:val="0"/>
        <w:i w:val="0"/>
        <w:iCs w:val="0"/>
        <w:spacing w:val="0"/>
        <w:w w:val="100"/>
        <w:sz w:val="28"/>
        <w:szCs w:val="28"/>
        <w:lang w:val="en-US" w:eastAsia="en-US" w:bidi="ar-SA"/>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35">
    <w:nsid w:val="75EA5F46"/>
    <w:multiLevelType w:val="multilevel"/>
    <w:tmpl w:val="75EA5F46"/>
    <w:lvl w:ilvl="0" w:tentative="0">
      <w:start w:val="0"/>
      <w:numFmt w:val="bullet"/>
      <w:lvlText w:val=""/>
      <w:lvlJc w:val="left"/>
      <w:pPr>
        <w:ind w:left="720" w:hanging="360"/>
      </w:pPr>
      <w:rPr>
        <w:rFonts w:hint="default" w:ascii="Wingdings" w:hAnsi="Wingdings" w:eastAsia="Wingdings" w:cs="Wingdings"/>
        <w:b w:val="0"/>
        <w:bCs w:val="0"/>
        <w:i w:val="0"/>
        <w:iCs w:val="0"/>
        <w:spacing w:val="0"/>
        <w:w w:val="100"/>
        <w:sz w:val="28"/>
        <w:szCs w:val="28"/>
        <w:lang w:val="en-US" w:eastAsia="en-US" w:bidi="ar-SA"/>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num w:numId="1">
    <w:abstractNumId w:val="16"/>
  </w:num>
  <w:num w:numId="2">
    <w:abstractNumId w:val="30"/>
  </w:num>
  <w:num w:numId="3">
    <w:abstractNumId w:val="14"/>
  </w:num>
  <w:num w:numId="4">
    <w:abstractNumId w:val="4"/>
  </w:num>
  <w:num w:numId="5">
    <w:abstractNumId w:val="31"/>
  </w:num>
  <w:num w:numId="6">
    <w:abstractNumId w:val="29"/>
  </w:num>
  <w:num w:numId="7">
    <w:abstractNumId w:val="9"/>
  </w:num>
  <w:num w:numId="8">
    <w:abstractNumId w:val="33"/>
  </w:num>
  <w:num w:numId="9">
    <w:abstractNumId w:val="6"/>
  </w:num>
  <w:num w:numId="10">
    <w:abstractNumId w:val="2"/>
  </w:num>
  <w:num w:numId="11">
    <w:abstractNumId w:val="32"/>
  </w:num>
  <w:num w:numId="12">
    <w:abstractNumId w:val="13"/>
  </w:num>
  <w:num w:numId="13">
    <w:abstractNumId w:val="19"/>
  </w:num>
  <w:num w:numId="14">
    <w:abstractNumId w:val="27"/>
  </w:num>
  <w:num w:numId="15">
    <w:abstractNumId w:val="25"/>
  </w:num>
  <w:num w:numId="16">
    <w:abstractNumId w:val="12"/>
  </w:num>
  <w:num w:numId="17">
    <w:abstractNumId w:val="5"/>
  </w:num>
  <w:num w:numId="18">
    <w:abstractNumId w:val="21"/>
  </w:num>
  <w:num w:numId="19">
    <w:abstractNumId w:val="1"/>
  </w:num>
  <w:num w:numId="20">
    <w:abstractNumId w:val="34"/>
  </w:num>
  <w:num w:numId="21">
    <w:abstractNumId w:val="35"/>
  </w:num>
  <w:num w:numId="22">
    <w:abstractNumId w:val="11"/>
  </w:num>
  <w:num w:numId="23">
    <w:abstractNumId w:val="0"/>
  </w:num>
  <w:num w:numId="24">
    <w:abstractNumId w:val="24"/>
  </w:num>
  <w:num w:numId="25">
    <w:abstractNumId w:val="10"/>
  </w:num>
  <w:num w:numId="26">
    <w:abstractNumId w:val="3"/>
  </w:num>
  <w:num w:numId="27">
    <w:abstractNumId w:val="22"/>
  </w:num>
  <w:num w:numId="28">
    <w:abstractNumId w:val="28"/>
  </w:num>
  <w:num w:numId="29">
    <w:abstractNumId w:val="7"/>
  </w:num>
  <w:num w:numId="30">
    <w:abstractNumId w:val="15"/>
  </w:num>
  <w:num w:numId="31">
    <w:abstractNumId w:val="18"/>
  </w:num>
  <w:num w:numId="32">
    <w:abstractNumId w:val="20"/>
  </w:num>
  <w:num w:numId="33">
    <w:abstractNumId w:val="8"/>
  </w:num>
  <w:num w:numId="34">
    <w:abstractNumId w:val="26"/>
  </w:num>
  <w:num w:numId="35">
    <w:abstractNumId w:val="17"/>
  </w:num>
  <w:num w:numId="36">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20"/>
  <w:characterSpacingControl w:val="doNotCompress"/>
  <w:footnotePr>
    <w:footnote w:id="0"/>
    <w:footnote w:id="1"/>
  </w:footnotePr>
  <w:endnotePr>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2583"/>
    <w:rsid w:val="000001A1"/>
    <w:rsid w:val="00011C09"/>
    <w:rsid w:val="00015A76"/>
    <w:rsid w:val="00015AB5"/>
    <w:rsid w:val="00035A00"/>
    <w:rsid w:val="00050EEF"/>
    <w:rsid w:val="00066F5D"/>
    <w:rsid w:val="000712CB"/>
    <w:rsid w:val="00073A7F"/>
    <w:rsid w:val="000779D1"/>
    <w:rsid w:val="00080C68"/>
    <w:rsid w:val="0009068B"/>
    <w:rsid w:val="00096874"/>
    <w:rsid w:val="000A0AC1"/>
    <w:rsid w:val="000B0A4E"/>
    <w:rsid w:val="000B2660"/>
    <w:rsid w:val="000B27E1"/>
    <w:rsid w:val="000B550C"/>
    <w:rsid w:val="000C28CB"/>
    <w:rsid w:val="000D6C61"/>
    <w:rsid w:val="000F0EDF"/>
    <w:rsid w:val="000F18ED"/>
    <w:rsid w:val="000F595D"/>
    <w:rsid w:val="00100FB2"/>
    <w:rsid w:val="001067DB"/>
    <w:rsid w:val="0011108D"/>
    <w:rsid w:val="0012007C"/>
    <w:rsid w:val="0012399F"/>
    <w:rsid w:val="00125FC0"/>
    <w:rsid w:val="001327D8"/>
    <w:rsid w:val="0013293C"/>
    <w:rsid w:val="00144DF8"/>
    <w:rsid w:val="00151007"/>
    <w:rsid w:val="0017189E"/>
    <w:rsid w:val="00172B00"/>
    <w:rsid w:val="0017331F"/>
    <w:rsid w:val="00183045"/>
    <w:rsid w:val="001867AD"/>
    <w:rsid w:val="001900C8"/>
    <w:rsid w:val="00193B0C"/>
    <w:rsid w:val="001A37CD"/>
    <w:rsid w:val="001A5E36"/>
    <w:rsid w:val="001B38DD"/>
    <w:rsid w:val="001B3FD0"/>
    <w:rsid w:val="001C08B7"/>
    <w:rsid w:val="001D53B1"/>
    <w:rsid w:val="001E304A"/>
    <w:rsid w:val="001F29F6"/>
    <w:rsid w:val="001F2AA2"/>
    <w:rsid w:val="00202C56"/>
    <w:rsid w:val="002142EB"/>
    <w:rsid w:val="002335DB"/>
    <w:rsid w:val="00252B23"/>
    <w:rsid w:val="00261FBC"/>
    <w:rsid w:val="0027063D"/>
    <w:rsid w:val="00271FDD"/>
    <w:rsid w:val="00294320"/>
    <w:rsid w:val="00297269"/>
    <w:rsid w:val="002A2AC0"/>
    <w:rsid w:val="002A62C1"/>
    <w:rsid w:val="002B00B7"/>
    <w:rsid w:val="002B3ABA"/>
    <w:rsid w:val="002B3C9E"/>
    <w:rsid w:val="002C1571"/>
    <w:rsid w:val="002C34B6"/>
    <w:rsid w:val="002C7B2E"/>
    <w:rsid w:val="002D0E4B"/>
    <w:rsid w:val="002F2EEC"/>
    <w:rsid w:val="00313906"/>
    <w:rsid w:val="00320F3C"/>
    <w:rsid w:val="00326C6E"/>
    <w:rsid w:val="0033273B"/>
    <w:rsid w:val="003374F4"/>
    <w:rsid w:val="00361ED7"/>
    <w:rsid w:val="00366403"/>
    <w:rsid w:val="0037209B"/>
    <w:rsid w:val="003750A5"/>
    <w:rsid w:val="00377B3F"/>
    <w:rsid w:val="00381D62"/>
    <w:rsid w:val="003831E3"/>
    <w:rsid w:val="00386F8E"/>
    <w:rsid w:val="003919A0"/>
    <w:rsid w:val="003935E1"/>
    <w:rsid w:val="003B4588"/>
    <w:rsid w:val="003C0375"/>
    <w:rsid w:val="003C13A0"/>
    <w:rsid w:val="003C641E"/>
    <w:rsid w:val="003D75CE"/>
    <w:rsid w:val="003E6F99"/>
    <w:rsid w:val="003F3932"/>
    <w:rsid w:val="00407954"/>
    <w:rsid w:val="00413C9D"/>
    <w:rsid w:val="00417FDD"/>
    <w:rsid w:val="004209F1"/>
    <w:rsid w:val="00422594"/>
    <w:rsid w:val="0045282D"/>
    <w:rsid w:val="0048507C"/>
    <w:rsid w:val="004A184E"/>
    <w:rsid w:val="004B0742"/>
    <w:rsid w:val="004B72F0"/>
    <w:rsid w:val="004C24AB"/>
    <w:rsid w:val="004E0F1E"/>
    <w:rsid w:val="004F609D"/>
    <w:rsid w:val="0051503C"/>
    <w:rsid w:val="005158A6"/>
    <w:rsid w:val="00540679"/>
    <w:rsid w:val="00576A09"/>
    <w:rsid w:val="00582BF1"/>
    <w:rsid w:val="00583855"/>
    <w:rsid w:val="005853B0"/>
    <w:rsid w:val="005A5A23"/>
    <w:rsid w:val="005B2DF6"/>
    <w:rsid w:val="005E7A22"/>
    <w:rsid w:val="005F2BC5"/>
    <w:rsid w:val="00600DED"/>
    <w:rsid w:val="0060713C"/>
    <w:rsid w:val="00614D6C"/>
    <w:rsid w:val="006173AA"/>
    <w:rsid w:val="00645A40"/>
    <w:rsid w:val="006550B5"/>
    <w:rsid w:val="00675465"/>
    <w:rsid w:val="00683164"/>
    <w:rsid w:val="0069569E"/>
    <w:rsid w:val="006C5CD8"/>
    <w:rsid w:val="006D59C7"/>
    <w:rsid w:val="00702E66"/>
    <w:rsid w:val="00723D39"/>
    <w:rsid w:val="00727A85"/>
    <w:rsid w:val="0073407B"/>
    <w:rsid w:val="0074450D"/>
    <w:rsid w:val="0074550E"/>
    <w:rsid w:val="00746F49"/>
    <w:rsid w:val="00751CA9"/>
    <w:rsid w:val="007528A7"/>
    <w:rsid w:val="0075316F"/>
    <w:rsid w:val="00764824"/>
    <w:rsid w:val="00772A42"/>
    <w:rsid w:val="00775CCA"/>
    <w:rsid w:val="00782D1B"/>
    <w:rsid w:val="0079383B"/>
    <w:rsid w:val="0079794A"/>
    <w:rsid w:val="007A6B3D"/>
    <w:rsid w:val="007A6F67"/>
    <w:rsid w:val="007D29FB"/>
    <w:rsid w:val="007D41B7"/>
    <w:rsid w:val="007E1589"/>
    <w:rsid w:val="007E37EF"/>
    <w:rsid w:val="007F43E1"/>
    <w:rsid w:val="007F5D4E"/>
    <w:rsid w:val="008355CB"/>
    <w:rsid w:val="00842CE9"/>
    <w:rsid w:val="00851DE2"/>
    <w:rsid w:val="00883100"/>
    <w:rsid w:val="008C7A97"/>
    <w:rsid w:val="008D785D"/>
    <w:rsid w:val="008E2BA8"/>
    <w:rsid w:val="008E6019"/>
    <w:rsid w:val="008E7D70"/>
    <w:rsid w:val="008F0938"/>
    <w:rsid w:val="008F1C44"/>
    <w:rsid w:val="00926DBA"/>
    <w:rsid w:val="00931C68"/>
    <w:rsid w:val="0093371A"/>
    <w:rsid w:val="00936C81"/>
    <w:rsid w:val="00945F9F"/>
    <w:rsid w:val="00956783"/>
    <w:rsid w:val="00960D4B"/>
    <w:rsid w:val="00963B9D"/>
    <w:rsid w:val="009A1305"/>
    <w:rsid w:val="009A262D"/>
    <w:rsid w:val="009F03AE"/>
    <w:rsid w:val="009F663B"/>
    <w:rsid w:val="009F7F0C"/>
    <w:rsid w:val="00A06355"/>
    <w:rsid w:val="00A133ED"/>
    <w:rsid w:val="00A20FB3"/>
    <w:rsid w:val="00A22F5D"/>
    <w:rsid w:val="00A33994"/>
    <w:rsid w:val="00A35875"/>
    <w:rsid w:val="00A40689"/>
    <w:rsid w:val="00A524C5"/>
    <w:rsid w:val="00A56C8B"/>
    <w:rsid w:val="00A61E1F"/>
    <w:rsid w:val="00A660FF"/>
    <w:rsid w:val="00A71936"/>
    <w:rsid w:val="00A73988"/>
    <w:rsid w:val="00A91465"/>
    <w:rsid w:val="00AB1DCC"/>
    <w:rsid w:val="00AB4973"/>
    <w:rsid w:val="00AD0535"/>
    <w:rsid w:val="00AD07C5"/>
    <w:rsid w:val="00AE076D"/>
    <w:rsid w:val="00B0330C"/>
    <w:rsid w:val="00B149D2"/>
    <w:rsid w:val="00B356D1"/>
    <w:rsid w:val="00B4378C"/>
    <w:rsid w:val="00B56A19"/>
    <w:rsid w:val="00B56D9F"/>
    <w:rsid w:val="00B611EB"/>
    <w:rsid w:val="00B7689F"/>
    <w:rsid w:val="00B802E4"/>
    <w:rsid w:val="00B86F7F"/>
    <w:rsid w:val="00BA1C7E"/>
    <w:rsid w:val="00BB4834"/>
    <w:rsid w:val="00BB6640"/>
    <w:rsid w:val="00BB77A4"/>
    <w:rsid w:val="00BD0454"/>
    <w:rsid w:val="00BD0D11"/>
    <w:rsid w:val="00BD4E23"/>
    <w:rsid w:val="00BD6CD4"/>
    <w:rsid w:val="00BE0090"/>
    <w:rsid w:val="00BE01F2"/>
    <w:rsid w:val="00C079A4"/>
    <w:rsid w:val="00C32E19"/>
    <w:rsid w:val="00C3392A"/>
    <w:rsid w:val="00C6316E"/>
    <w:rsid w:val="00C703D4"/>
    <w:rsid w:val="00C72CA3"/>
    <w:rsid w:val="00C81434"/>
    <w:rsid w:val="00C8460E"/>
    <w:rsid w:val="00C84C30"/>
    <w:rsid w:val="00C85FA8"/>
    <w:rsid w:val="00C94750"/>
    <w:rsid w:val="00C95A86"/>
    <w:rsid w:val="00CB589E"/>
    <w:rsid w:val="00CC1018"/>
    <w:rsid w:val="00CC483F"/>
    <w:rsid w:val="00CD416C"/>
    <w:rsid w:val="00CE05FE"/>
    <w:rsid w:val="00CE0BE4"/>
    <w:rsid w:val="00CE412D"/>
    <w:rsid w:val="00CF44F8"/>
    <w:rsid w:val="00D01100"/>
    <w:rsid w:val="00D0494C"/>
    <w:rsid w:val="00D258DA"/>
    <w:rsid w:val="00D43DD0"/>
    <w:rsid w:val="00D43FDD"/>
    <w:rsid w:val="00D560D7"/>
    <w:rsid w:val="00D565BF"/>
    <w:rsid w:val="00D713B8"/>
    <w:rsid w:val="00D716E7"/>
    <w:rsid w:val="00D77EEF"/>
    <w:rsid w:val="00DA0A58"/>
    <w:rsid w:val="00DA3495"/>
    <w:rsid w:val="00DB14A5"/>
    <w:rsid w:val="00DB36CA"/>
    <w:rsid w:val="00DD0DD7"/>
    <w:rsid w:val="00DD1FE1"/>
    <w:rsid w:val="00DD4C20"/>
    <w:rsid w:val="00E20E9F"/>
    <w:rsid w:val="00E22583"/>
    <w:rsid w:val="00E33D8B"/>
    <w:rsid w:val="00E37277"/>
    <w:rsid w:val="00E47101"/>
    <w:rsid w:val="00E575A8"/>
    <w:rsid w:val="00E652E6"/>
    <w:rsid w:val="00E838C0"/>
    <w:rsid w:val="00E87528"/>
    <w:rsid w:val="00E93666"/>
    <w:rsid w:val="00EB4B79"/>
    <w:rsid w:val="00EC7C8C"/>
    <w:rsid w:val="00EF43B1"/>
    <w:rsid w:val="00F0276D"/>
    <w:rsid w:val="00F076CB"/>
    <w:rsid w:val="00F130D7"/>
    <w:rsid w:val="00F1501B"/>
    <w:rsid w:val="00F223DA"/>
    <w:rsid w:val="00F26C9A"/>
    <w:rsid w:val="00F32356"/>
    <w:rsid w:val="00F511FF"/>
    <w:rsid w:val="00F6797F"/>
    <w:rsid w:val="00F72B77"/>
    <w:rsid w:val="00FA643B"/>
    <w:rsid w:val="00FB3DAF"/>
    <w:rsid w:val="00FB415C"/>
    <w:rsid w:val="00FB41E5"/>
    <w:rsid w:val="00FC4877"/>
    <w:rsid w:val="00FE31BC"/>
    <w:rsid w:val="00FF4F68"/>
    <w:rsid w:val="00FF737F"/>
    <w:rsid w:val="72F37A3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semiHidden="0"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1" w:semiHidden="0" w:name="toc 1"/>
    <w:lsdException w:qFormat="1" w:unhideWhenUsed="0" w:uiPriority="1" w:semiHidden="0" w:name="toc 2"/>
    <w:lsdException w:qFormat="1" w:unhideWhenUsed="0" w:uiPriority="1" w:semiHidden="0" w:name="toc 3"/>
    <w:lsdException w:qFormat="1" w:unhideWhenUsed="0" w:uiPriority="1" w:semiHidden="0" w:name="toc 4"/>
    <w:lsdException w:qFormat="1" w:unhideWhenUsed="0" w:uiPriority="1" w:semiHidden="0" w:name="toc 5"/>
    <w:lsdException w:qFormat="1" w:unhideWhenUsed="0" w:uiPriority="1" w:semiHidden="0" w:name="toc 6"/>
    <w:lsdException w:qFormat="1" w:unhideWhenUsed="0" w:uiPriority="1" w:semiHidden="0" w:name="toc 7"/>
    <w:lsdException w:uiPriority="39" w:name="toc 8"/>
    <w:lsdException w:uiPriority="39" w:name="toc 9"/>
    <w:lsdException w:uiPriority="99" w:name="Normal Indent"/>
    <w:lsdException w:uiPriority="99" w:name="footnote text"/>
    <w:lsdException w:qFormat="1" w:uiPriority="99" w:name="annotation text"/>
    <w:lsdException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utoSpaceDE w:val="0"/>
      <w:autoSpaceDN w:val="0"/>
      <w:spacing w:after="0" w:line="240" w:lineRule="auto"/>
    </w:pPr>
    <w:rPr>
      <w:rFonts w:ascii="Times New Roman" w:hAnsi="Times New Roman" w:eastAsia="Times New Roman" w:cs="Times New Roman"/>
      <w:sz w:val="22"/>
      <w:szCs w:val="22"/>
      <w:lang w:val="en-US" w:eastAsia="en-US" w:bidi="ar-SA"/>
    </w:rPr>
  </w:style>
  <w:style w:type="paragraph" w:styleId="2">
    <w:name w:val="heading 1"/>
    <w:basedOn w:val="1"/>
    <w:link w:val="27"/>
    <w:qFormat/>
    <w:uiPriority w:val="9"/>
    <w:pPr>
      <w:ind w:left="1580" w:hanging="720"/>
      <w:outlineLvl w:val="0"/>
    </w:pPr>
    <w:rPr>
      <w:sz w:val="72"/>
      <w:szCs w:val="72"/>
    </w:rPr>
  </w:style>
  <w:style w:type="paragraph" w:styleId="3">
    <w:name w:val="heading 2"/>
    <w:basedOn w:val="1"/>
    <w:link w:val="28"/>
    <w:unhideWhenUsed/>
    <w:qFormat/>
    <w:uiPriority w:val="9"/>
    <w:pPr>
      <w:ind w:left="1555" w:hanging="561"/>
      <w:outlineLvl w:val="1"/>
    </w:pPr>
    <w:rPr>
      <w:sz w:val="56"/>
      <w:szCs w:val="56"/>
    </w:rPr>
  </w:style>
  <w:style w:type="paragraph" w:styleId="4">
    <w:name w:val="heading 3"/>
    <w:basedOn w:val="1"/>
    <w:link w:val="29"/>
    <w:unhideWhenUsed/>
    <w:qFormat/>
    <w:uiPriority w:val="9"/>
    <w:pPr>
      <w:ind w:left="500"/>
      <w:outlineLvl w:val="2"/>
    </w:pPr>
    <w:rPr>
      <w:b/>
      <w:bCs/>
      <w:i/>
      <w:iCs/>
      <w:sz w:val="36"/>
      <w:szCs w:val="36"/>
    </w:rPr>
  </w:style>
  <w:style w:type="paragraph" w:styleId="5">
    <w:name w:val="heading 4"/>
    <w:basedOn w:val="1"/>
    <w:link w:val="30"/>
    <w:unhideWhenUsed/>
    <w:qFormat/>
    <w:uiPriority w:val="9"/>
    <w:pPr>
      <w:spacing w:before="1"/>
      <w:ind w:left="1057" w:hanging="557"/>
      <w:outlineLvl w:val="3"/>
    </w:pPr>
    <w:rPr>
      <w:b/>
      <w:bCs/>
      <w:sz w:val="32"/>
      <w:szCs w:val="32"/>
    </w:rPr>
  </w:style>
  <w:style w:type="paragraph" w:styleId="6">
    <w:name w:val="heading 5"/>
    <w:basedOn w:val="1"/>
    <w:link w:val="31"/>
    <w:unhideWhenUsed/>
    <w:qFormat/>
    <w:uiPriority w:val="9"/>
    <w:pPr>
      <w:ind w:left="1197" w:hanging="697"/>
      <w:outlineLvl w:val="4"/>
    </w:pPr>
    <w:rPr>
      <w:b/>
      <w:bCs/>
      <w:sz w:val="28"/>
      <w:szCs w:val="28"/>
    </w:rPr>
  </w:style>
  <w:style w:type="character" w:default="1" w:styleId="7">
    <w:name w:val="Default Paragraph Font"/>
    <w:semiHidden/>
    <w:unhideWhenUsed/>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9">
    <w:name w:val="Balloon Text"/>
    <w:basedOn w:val="1"/>
    <w:link w:val="41"/>
    <w:semiHidden/>
    <w:unhideWhenUsed/>
    <w:qFormat/>
    <w:uiPriority w:val="99"/>
    <w:rPr>
      <w:rFonts w:ascii="Tahoma" w:hAnsi="Tahoma" w:cs="Tahoma"/>
      <w:sz w:val="16"/>
      <w:szCs w:val="16"/>
    </w:rPr>
  </w:style>
  <w:style w:type="paragraph" w:styleId="10">
    <w:name w:val="Body Text"/>
    <w:basedOn w:val="1"/>
    <w:link w:val="32"/>
    <w:qFormat/>
    <w:uiPriority w:val="1"/>
    <w:rPr>
      <w:sz w:val="28"/>
      <w:szCs w:val="28"/>
    </w:rPr>
  </w:style>
  <w:style w:type="character" w:styleId="11">
    <w:name w:val="annotation reference"/>
    <w:basedOn w:val="7"/>
    <w:semiHidden/>
    <w:unhideWhenUsed/>
    <w:qFormat/>
    <w:uiPriority w:val="99"/>
    <w:rPr>
      <w:sz w:val="16"/>
      <w:szCs w:val="16"/>
    </w:rPr>
  </w:style>
  <w:style w:type="paragraph" w:styleId="12">
    <w:name w:val="annotation text"/>
    <w:basedOn w:val="1"/>
    <w:link w:val="39"/>
    <w:semiHidden/>
    <w:unhideWhenUsed/>
    <w:qFormat/>
    <w:uiPriority w:val="99"/>
    <w:rPr>
      <w:sz w:val="20"/>
      <w:szCs w:val="20"/>
    </w:rPr>
  </w:style>
  <w:style w:type="paragraph" w:styleId="13">
    <w:name w:val="annotation subject"/>
    <w:basedOn w:val="12"/>
    <w:next w:val="12"/>
    <w:link w:val="40"/>
    <w:semiHidden/>
    <w:unhideWhenUsed/>
    <w:qFormat/>
    <w:uiPriority w:val="99"/>
    <w:rPr>
      <w:b/>
      <w:bCs/>
    </w:rPr>
  </w:style>
  <w:style w:type="paragraph" w:styleId="14">
    <w:name w:val="footer"/>
    <w:basedOn w:val="1"/>
    <w:link w:val="37"/>
    <w:unhideWhenUsed/>
    <w:qFormat/>
    <w:uiPriority w:val="99"/>
    <w:pPr>
      <w:tabs>
        <w:tab w:val="center" w:pos="4680"/>
        <w:tab w:val="right" w:pos="9360"/>
      </w:tabs>
    </w:pPr>
  </w:style>
  <w:style w:type="paragraph" w:styleId="15">
    <w:name w:val="header"/>
    <w:basedOn w:val="1"/>
    <w:link w:val="36"/>
    <w:unhideWhenUsed/>
    <w:uiPriority w:val="99"/>
    <w:pPr>
      <w:tabs>
        <w:tab w:val="center" w:pos="4680"/>
        <w:tab w:val="right" w:pos="9360"/>
      </w:tabs>
    </w:pPr>
  </w:style>
  <w:style w:type="character" w:styleId="16">
    <w:name w:val="Hyperlink"/>
    <w:basedOn w:val="7"/>
    <w:unhideWhenUsed/>
    <w:uiPriority w:val="99"/>
    <w:rPr>
      <w:color w:val="0000FF"/>
      <w:u w:val="single"/>
    </w:rPr>
  </w:style>
  <w:style w:type="paragraph" w:styleId="17">
    <w:name w:val="Normal (Web)"/>
    <w:basedOn w:val="1"/>
    <w:unhideWhenUsed/>
    <w:uiPriority w:val="99"/>
    <w:pPr>
      <w:widowControl/>
      <w:autoSpaceDE/>
      <w:autoSpaceDN/>
      <w:spacing w:before="100" w:beforeAutospacing="1" w:after="100" w:afterAutospacing="1"/>
    </w:pPr>
    <w:rPr>
      <w:sz w:val="24"/>
      <w:szCs w:val="24"/>
    </w:rPr>
  </w:style>
  <w:style w:type="character" w:styleId="18">
    <w:name w:val="Strong"/>
    <w:basedOn w:val="7"/>
    <w:qFormat/>
    <w:uiPriority w:val="22"/>
    <w:rPr>
      <w:b/>
      <w:bCs/>
    </w:rPr>
  </w:style>
  <w:style w:type="table" w:styleId="19">
    <w:name w:val="Table Grid"/>
    <w:basedOn w:val="8"/>
    <w:qFormat/>
    <w:uiPriority w:val="3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styleId="20">
    <w:name w:val="toc 1"/>
    <w:basedOn w:val="1"/>
    <w:qFormat/>
    <w:uiPriority w:val="1"/>
    <w:pPr>
      <w:spacing w:before="123"/>
      <w:ind w:left="779" w:hanging="279"/>
    </w:pPr>
    <w:rPr>
      <w:b/>
      <w:bCs/>
      <w:sz w:val="28"/>
      <w:szCs w:val="28"/>
    </w:rPr>
  </w:style>
  <w:style w:type="paragraph" w:styleId="21">
    <w:name w:val="toc 2"/>
    <w:basedOn w:val="1"/>
    <w:qFormat/>
    <w:uiPriority w:val="1"/>
    <w:pPr>
      <w:spacing w:before="124"/>
      <w:ind w:left="500"/>
    </w:pPr>
    <w:rPr>
      <w:b/>
      <w:bCs/>
      <w:i/>
      <w:iCs/>
      <w:sz w:val="28"/>
      <w:szCs w:val="28"/>
    </w:rPr>
  </w:style>
  <w:style w:type="paragraph" w:styleId="22">
    <w:name w:val="toc 3"/>
    <w:basedOn w:val="1"/>
    <w:qFormat/>
    <w:uiPriority w:val="1"/>
    <w:pPr>
      <w:spacing w:before="145"/>
      <w:ind w:left="1141" w:hanging="420"/>
    </w:pPr>
    <w:rPr>
      <w:sz w:val="24"/>
      <w:szCs w:val="24"/>
    </w:rPr>
  </w:style>
  <w:style w:type="paragraph" w:styleId="23">
    <w:name w:val="toc 4"/>
    <w:basedOn w:val="1"/>
    <w:qFormat/>
    <w:uiPriority w:val="1"/>
    <w:pPr>
      <w:spacing w:before="117"/>
      <w:ind w:left="1141" w:hanging="420"/>
    </w:pPr>
    <w:rPr>
      <w:b/>
      <w:bCs/>
      <w:i/>
      <w:iCs/>
    </w:rPr>
  </w:style>
  <w:style w:type="paragraph" w:styleId="24">
    <w:name w:val="toc 5"/>
    <w:basedOn w:val="1"/>
    <w:qFormat/>
    <w:uiPriority w:val="1"/>
    <w:pPr>
      <w:spacing w:before="14"/>
      <w:ind w:left="1359" w:hanging="420"/>
    </w:pPr>
    <w:rPr>
      <w:sz w:val="24"/>
      <w:szCs w:val="24"/>
    </w:rPr>
  </w:style>
  <w:style w:type="paragraph" w:styleId="25">
    <w:name w:val="toc 6"/>
    <w:basedOn w:val="1"/>
    <w:qFormat/>
    <w:uiPriority w:val="1"/>
    <w:pPr>
      <w:spacing w:before="117"/>
      <w:ind w:left="1490" w:hanging="551"/>
    </w:pPr>
    <w:rPr>
      <w:i/>
      <w:iCs/>
    </w:rPr>
  </w:style>
  <w:style w:type="paragraph" w:styleId="26">
    <w:name w:val="toc 7"/>
    <w:basedOn w:val="1"/>
    <w:qFormat/>
    <w:uiPriority w:val="1"/>
    <w:pPr>
      <w:spacing w:before="121"/>
      <w:ind w:left="1490" w:hanging="551"/>
    </w:pPr>
    <w:rPr>
      <w:b/>
      <w:bCs/>
      <w:i/>
      <w:iCs/>
    </w:rPr>
  </w:style>
  <w:style w:type="character" w:customStyle="1" w:styleId="27">
    <w:name w:val="Heading 1 Char"/>
    <w:basedOn w:val="7"/>
    <w:link w:val="2"/>
    <w:qFormat/>
    <w:uiPriority w:val="9"/>
    <w:rPr>
      <w:rFonts w:ascii="Times New Roman" w:hAnsi="Times New Roman" w:eastAsia="Times New Roman" w:cs="Times New Roman"/>
      <w:sz w:val="72"/>
      <w:szCs w:val="72"/>
    </w:rPr>
  </w:style>
  <w:style w:type="character" w:customStyle="1" w:styleId="28">
    <w:name w:val="Heading 2 Char"/>
    <w:basedOn w:val="7"/>
    <w:link w:val="3"/>
    <w:qFormat/>
    <w:uiPriority w:val="9"/>
    <w:rPr>
      <w:rFonts w:ascii="Times New Roman" w:hAnsi="Times New Roman" w:eastAsia="Times New Roman" w:cs="Times New Roman"/>
      <w:sz w:val="56"/>
      <w:szCs w:val="56"/>
    </w:rPr>
  </w:style>
  <w:style w:type="character" w:customStyle="1" w:styleId="29">
    <w:name w:val="Heading 3 Char"/>
    <w:basedOn w:val="7"/>
    <w:link w:val="4"/>
    <w:qFormat/>
    <w:uiPriority w:val="9"/>
    <w:rPr>
      <w:rFonts w:ascii="Times New Roman" w:hAnsi="Times New Roman" w:eastAsia="Times New Roman" w:cs="Times New Roman"/>
      <w:b/>
      <w:bCs/>
      <w:i/>
      <w:iCs/>
      <w:sz w:val="36"/>
      <w:szCs w:val="36"/>
    </w:rPr>
  </w:style>
  <w:style w:type="character" w:customStyle="1" w:styleId="30">
    <w:name w:val="Heading 4 Char"/>
    <w:basedOn w:val="7"/>
    <w:link w:val="5"/>
    <w:qFormat/>
    <w:uiPriority w:val="9"/>
    <w:rPr>
      <w:rFonts w:ascii="Times New Roman" w:hAnsi="Times New Roman" w:eastAsia="Times New Roman" w:cs="Times New Roman"/>
      <w:b/>
      <w:bCs/>
      <w:sz w:val="32"/>
      <w:szCs w:val="32"/>
    </w:rPr>
  </w:style>
  <w:style w:type="character" w:customStyle="1" w:styleId="31">
    <w:name w:val="Heading 5 Char"/>
    <w:basedOn w:val="7"/>
    <w:link w:val="6"/>
    <w:qFormat/>
    <w:uiPriority w:val="9"/>
    <w:rPr>
      <w:rFonts w:ascii="Times New Roman" w:hAnsi="Times New Roman" w:eastAsia="Times New Roman" w:cs="Times New Roman"/>
      <w:b/>
      <w:bCs/>
      <w:sz w:val="28"/>
      <w:szCs w:val="28"/>
    </w:rPr>
  </w:style>
  <w:style w:type="character" w:customStyle="1" w:styleId="32">
    <w:name w:val="Body Text Char"/>
    <w:basedOn w:val="7"/>
    <w:link w:val="10"/>
    <w:qFormat/>
    <w:uiPriority w:val="1"/>
    <w:rPr>
      <w:rFonts w:ascii="Times New Roman" w:hAnsi="Times New Roman" w:eastAsia="Times New Roman" w:cs="Times New Roman"/>
      <w:sz w:val="28"/>
      <w:szCs w:val="28"/>
    </w:rPr>
  </w:style>
  <w:style w:type="paragraph" w:styleId="33">
    <w:name w:val="List Paragraph"/>
    <w:basedOn w:val="1"/>
    <w:qFormat/>
    <w:uiPriority w:val="1"/>
    <w:pPr>
      <w:ind w:left="1219" w:hanging="359"/>
    </w:pPr>
  </w:style>
  <w:style w:type="paragraph" w:customStyle="1" w:styleId="34">
    <w:name w:val="Table Paragraph"/>
    <w:basedOn w:val="1"/>
    <w:qFormat/>
    <w:uiPriority w:val="1"/>
    <w:pPr>
      <w:ind w:left="107"/>
    </w:pPr>
  </w:style>
  <w:style w:type="character" w:customStyle="1" w:styleId="35">
    <w:name w:val="sw"/>
    <w:basedOn w:val="7"/>
    <w:qFormat/>
    <w:uiPriority w:val="0"/>
  </w:style>
  <w:style w:type="character" w:customStyle="1" w:styleId="36">
    <w:name w:val="Header Char"/>
    <w:basedOn w:val="7"/>
    <w:link w:val="15"/>
    <w:qFormat/>
    <w:uiPriority w:val="99"/>
    <w:rPr>
      <w:rFonts w:ascii="Times New Roman" w:hAnsi="Times New Roman" w:eastAsia="Times New Roman" w:cs="Times New Roman"/>
    </w:rPr>
  </w:style>
  <w:style w:type="character" w:customStyle="1" w:styleId="37">
    <w:name w:val="Footer Char"/>
    <w:basedOn w:val="7"/>
    <w:link w:val="14"/>
    <w:qFormat/>
    <w:uiPriority w:val="99"/>
    <w:rPr>
      <w:rFonts w:ascii="Times New Roman" w:hAnsi="Times New Roman" w:eastAsia="Times New Roman" w:cs="Times New Roman"/>
    </w:rPr>
  </w:style>
  <w:style w:type="character" w:customStyle="1" w:styleId="38">
    <w:name w:val="Unresolved Mention"/>
    <w:basedOn w:val="7"/>
    <w:semiHidden/>
    <w:unhideWhenUsed/>
    <w:qFormat/>
    <w:uiPriority w:val="99"/>
    <w:rPr>
      <w:color w:val="605E5C"/>
      <w:shd w:val="clear" w:color="auto" w:fill="E1DFDD"/>
    </w:rPr>
  </w:style>
  <w:style w:type="character" w:customStyle="1" w:styleId="39">
    <w:name w:val="Comment Text Char"/>
    <w:basedOn w:val="7"/>
    <w:link w:val="12"/>
    <w:semiHidden/>
    <w:qFormat/>
    <w:uiPriority w:val="99"/>
    <w:rPr>
      <w:rFonts w:ascii="Times New Roman" w:hAnsi="Times New Roman" w:eastAsia="Times New Roman" w:cs="Times New Roman"/>
      <w:sz w:val="20"/>
      <w:szCs w:val="20"/>
    </w:rPr>
  </w:style>
  <w:style w:type="character" w:customStyle="1" w:styleId="40">
    <w:name w:val="Comment Subject Char"/>
    <w:basedOn w:val="39"/>
    <w:link w:val="13"/>
    <w:semiHidden/>
    <w:uiPriority w:val="99"/>
    <w:rPr>
      <w:rFonts w:ascii="Times New Roman" w:hAnsi="Times New Roman" w:eastAsia="Times New Roman" w:cs="Times New Roman"/>
      <w:b/>
      <w:bCs/>
      <w:sz w:val="20"/>
      <w:szCs w:val="20"/>
    </w:rPr>
  </w:style>
  <w:style w:type="character" w:customStyle="1" w:styleId="41">
    <w:name w:val="Balloon Text Char"/>
    <w:basedOn w:val="7"/>
    <w:link w:val="9"/>
    <w:semiHidden/>
    <w:qFormat/>
    <w:uiPriority w:val="99"/>
    <w:rPr>
      <w:rFonts w:ascii="Tahoma" w:hAnsi="Tahoma" w:eastAsia="Times New Roman" w:cs="Tahoma"/>
      <w:sz w:val="16"/>
      <w:szCs w:val="16"/>
    </w:rPr>
  </w:style>
</w:styles>
</file>

<file path=word/_rels/document.xml.rels><?xml version="1.0" encoding="UTF-8" standalone="yes"?>
<Relationships xmlns="http://schemas.openxmlformats.org/package/2006/relationships"><Relationship Id="rId9" Type="http://schemas.openxmlformats.org/officeDocument/2006/relationships/image" Target="media/image1.png"/><Relationship Id="rId8" Type="http://schemas.openxmlformats.org/officeDocument/2006/relationships/theme" Target="theme/theme1.xml"/><Relationship Id="rId7" Type="http://schemas.openxmlformats.org/officeDocument/2006/relationships/header" Target="header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7" Type="http://schemas.openxmlformats.org/officeDocument/2006/relationships/fontTable" Target="fontTable.xml"/><Relationship Id="rId26" Type="http://schemas.openxmlformats.org/officeDocument/2006/relationships/customXml" Target="../customXml/item2.xml"/><Relationship Id="rId25" Type="http://schemas.openxmlformats.org/officeDocument/2006/relationships/numbering" Target="numbering.xml"/><Relationship Id="rId24" Type="http://schemas.openxmlformats.org/officeDocument/2006/relationships/customXml" Target="../customXml/item1.xml"/><Relationship Id="rId23" Type="http://schemas.openxmlformats.org/officeDocument/2006/relationships/image" Target="media/image15.png"/><Relationship Id="rId22" Type="http://schemas.openxmlformats.org/officeDocument/2006/relationships/image" Target="media/image14.png"/><Relationship Id="rId21" Type="http://schemas.openxmlformats.org/officeDocument/2006/relationships/image" Target="media/image13.png"/><Relationship Id="rId20" Type="http://schemas.openxmlformats.org/officeDocument/2006/relationships/image" Target="media/image12.png"/><Relationship Id="rId2" Type="http://schemas.openxmlformats.org/officeDocument/2006/relationships/settings" Target="settings.xml"/><Relationship Id="rId19" Type="http://schemas.openxmlformats.org/officeDocument/2006/relationships/image" Target="media/image11.png"/><Relationship Id="rId18" Type="http://schemas.openxmlformats.org/officeDocument/2006/relationships/image" Target="media/image10.png"/><Relationship Id="rId17" Type="http://schemas.openxmlformats.org/officeDocument/2006/relationships/image" Target="media/image9.jpeg"/><Relationship Id="rId16" Type="http://schemas.openxmlformats.org/officeDocument/2006/relationships/image" Target="media/image8.png"/><Relationship Id="rId15" Type="http://schemas.openxmlformats.org/officeDocument/2006/relationships/image" Target="media/image7.png"/><Relationship Id="rId14" Type="http://schemas.openxmlformats.org/officeDocument/2006/relationships/image" Target="media/image6.jpeg"/><Relationship Id="rId13" Type="http://schemas.openxmlformats.org/officeDocument/2006/relationships/image" Target="media/image5.jpeg"/><Relationship Id="rId12" Type="http://schemas.openxmlformats.org/officeDocument/2006/relationships/image" Target="media/image4.jpeg"/><Relationship Id="rId11" Type="http://schemas.openxmlformats.org/officeDocument/2006/relationships/image" Target="media/image3.png"/><Relationship Id="rId10" Type="http://schemas.openxmlformats.org/officeDocument/2006/relationships/image" Target="media/image2.jpeg"/><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B8D7B6E-C762-4C70-8D9C-6EBD1BF0EE9F}">
  <ds:schemaRefs/>
</ds:datastoreItem>
</file>

<file path=docProps/app.xml><?xml version="1.0" encoding="utf-8"?>
<Properties xmlns="http://schemas.openxmlformats.org/officeDocument/2006/extended-properties" xmlns:vt="http://schemas.openxmlformats.org/officeDocument/2006/docPropsVTypes">
  <Template>Normal</Template>
  <Pages>59</Pages>
  <Words>8270</Words>
  <Characters>47144</Characters>
  <Lines>392</Lines>
  <Paragraphs>110</Paragraphs>
  <TotalTime>29428</TotalTime>
  <ScaleCrop>false</ScaleCrop>
  <LinksUpToDate>false</LinksUpToDate>
  <CharactersWithSpaces>55304</CharactersWithSpaces>
  <Application>WPS Office_12.2.0.18283_F1E327BC-269C-435d-A152-05C5408002CA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2024-07-27T17:03:00Z</dcterms:created>
  <dc:creator>sabrina aurpa</dc:creator>
  <cp:lastModifiedBy>jbs</cp:lastModifiedBy>
  <cp:lastPrinted>2024-09-24T14:56:00Z</cp:lastPrinted>
  <dcterms:modified xsi:type="dcterms:W3CDTF">2024-09-28T10:42:00Z</dcterms:modified>
  <cp:revision>85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b7a5e7b197d048bf25d63a9c5876c0e76bce3b6433e3684b11e351bb66858cd6</vt:lpwstr>
  </property>
  <property fmtid="{D5CDD505-2E9C-101B-9397-08002B2CF9AE}" pid="3" name="KSOProductBuildVer">
    <vt:lpwstr>1033-12.2.0.18283</vt:lpwstr>
  </property>
  <property fmtid="{D5CDD505-2E9C-101B-9397-08002B2CF9AE}" pid="4" name="ICV">
    <vt:lpwstr>731B3A69F88B47DB850ECA0CD60E1327_12</vt:lpwstr>
  </property>
</Properties>
</file>