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CFF" w:rsidRPr="00563CFF" w:rsidRDefault="00563CFF" w:rsidP="00EC4435">
      <w:pPr>
        <w:jc w:val="center"/>
        <w:rPr>
          <w:b/>
          <w:noProof/>
          <w:sz w:val="40"/>
          <w:szCs w:val="40"/>
        </w:rPr>
      </w:pPr>
      <w:r w:rsidRPr="00563CFF">
        <w:rPr>
          <w:b/>
          <w:noProof/>
          <w:sz w:val="40"/>
          <w:szCs w:val="40"/>
        </w:rPr>
        <w:t xml:space="preserve">Report </w:t>
      </w:r>
    </w:p>
    <w:p w:rsidR="00563CFF" w:rsidRPr="00563CFF" w:rsidRDefault="00563CFF" w:rsidP="00EC4435">
      <w:pPr>
        <w:jc w:val="center"/>
        <w:rPr>
          <w:b/>
          <w:noProof/>
          <w:sz w:val="36"/>
          <w:szCs w:val="36"/>
        </w:rPr>
      </w:pPr>
      <w:r w:rsidRPr="00563CFF">
        <w:rPr>
          <w:b/>
          <w:noProof/>
          <w:sz w:val="40"/>
          <w:szCs w:val="40"/>
        </w:rPr>
        <w:t>on</w:t>
      </w:r>
      <w:r w:rsidRPr="00563CFF">
        <w:rPr>
          <w:b/>
          <w:noProof/>
          <w:sz w:val="36"/>
          <w:szCs w:val="36"/>
        </w:rPr>
        <w:t xml:space="preserve"> </w:t>
      </w:r>
    </w:p>
    <w:p w:rsidR="00563CFF" w:rsidRPr="00563CFF" w:rsidRDefault="00563CFF" w:rsidP="00EC4435">
      <w:pPr>
        <w:jc w:val="center"/>
        <w:rPr>
          <w:b/>
          <w:noProof/>
          <w:sz w:val="32"/>
          <w:szCs w:val="32"/>
        </w:rPr>
      </w:pPr>
      <w:r w:rsidRPr="00563CFF">
        <w:rPr>
          <w:b/>
          <w:noProof/>
          <w:sz w:val="32"/>
          <w:szCs w:val="32"/>
        </w:rPr>
        <w:t>Emerging Issues In Accounting Literature</w:t>
      </w:r>
    </w:p>
    <w:p w:rsidR="00563CFF" w:rsidRPr="00563CFF" w:rsidRDefault="00563CFF" w:rsidP="00EC4435">
      <w:pPr>
        <w:jc w:val="center"/>
        <w:rPr>
          <w:b/>
          <w:noProof/>
          <w:color w:val="C45911" w:themeColor="accent2" w:themeShade="BF"/>
          <w:sz w:val="32"/>
          <w:szCs w:val="32"/>
        </w:rPr>
      </w:pPr>
      <w:r w:rsidRPr="00563CFF">
        <w:rPr>
          <w:b/>
          <w:noProof/>
          <w:color w:val="C45911" w:themeColor="accent2" w:themeShade="BF"/>
          <w:sz w:val="32"/>
          <w:szCs w:val="32"/>
        </w:rPr>
        <w:t xml:space="preserve">Submitted To </w:t>
      </w:r>
    </w:p>
    <w:p w:rsidR="00563CFF" w:rsidRPr="00F93C6F" w:rsidRDefault="00563CFF" w:rsidP="00EC4435">
      <w:pPr>
        <w:jc w:val="center"/>
        <w:rPr>
          <w:noProof/>
          <w:szCs w:val="24"/>
        </w:rPr>
      </w:pPr>
      <w:r w:rsidRPr="00F93C6F">
        <w:rPr>
          <w:noProof/>
          <w:szCs w:val="24"/>
        </w:rPr>
        <w:t>Mofijul Hoq Masum (MHM)</w:t>
      </w:r>
    </w:p>
    <w:p w:rsidR="00563CFF" w:rsidRDefault="00563CFF" w:rsidP="00EC4435">
      <w:pPr>
        <w:jc w:val="center"/>
        <w:rPr>
          <w:noProof/>
        </w:rPr>
      </w:pPr>
      <w:r>
        <w:rPr>
          <w:noProof/>
        </w:rPr>
        <w:t>Assistant Professor</w:t>
      </w:r>
    </w:p>
    <w:p w:rsidR="00563CFF" w:rsidRDefault="00563CFF" w:rsidP="00EC4435">
      <w:pPr>
        <w:jc w:val="center"/>
        <w:rPr>
          <w:noProof/>
        </w:rPr>
      </w:pPr>
      <w:r>
        <w:rPr>
          <w:noProof/>
        </w:rPr>
        <w:t>School of Business &amp; Ecomomics</w:t>
      </w:r>
    </w:p>
    <w:p w:rsidR="00F93C6F" w:rsidRDefault="00F93C6F" w:rsidP="00EC4435">
      <w:pPr>
        <w:jc w:val="center"/>
        <w:rPr>
          <w:noProof/>
        </w:rPr>
      </w:pPr>
      <w:r>
        <w:rPr>
          <w:noProof/>
        </w:rPr>
        <w:t>United International University</w:t>
      </w:r>
    </w:p>
    <w:p w:rsidR="00563CFF" w:rsidRPr="00563CFF" w:rsidRDefault="00563CFF" w:rsidP="00EC4435">
      <w:pPr>
        <w:jc w:val="center"/>
        <w:rPr>
          <w:b/>
          <w:noProof/>
          <w:color w:val="C45911" w:themeColor="accent2" w:themeShade="BF"/>
          <w:sz w:val="32"/>
          <w:szCs w:val="32"/>
        </w:rPr>
      </w:pPr>
      <w:r w:rsidRPr="00563CFF">
        <w:rPr>
          <w:b/>
          <w:noProof/>
          <w:color w:val="C45911" w:themeColor="accent2" w:themeShade="BF"/>
          <w:sz w:val="32"/>
          <w:szCs w:val="32"/>
        </w:rPr>
        <w:t>Submitted By</w:t>
      </w:r>
    </w:p>
    <w:p w:rsidR="00563CFF" w:rsidRDefault="00563CFF" w:rsidP="00EC4435">
      <w:pPr>
        <w:jc w:val="center"/>
        <w:rPr>
          <w:noProof/>
        </w:rPr>
      </w:pPr>
      <w:r>
        <w:rPr>
          <w:noProof/>
        </w:rPr>
        <w:t xml:space="preserve">Takia Jahan </w:t>
      </w:r>
    </w:p>
    <w:p w:rsidR="00563CFF" w:rsidRDefault="00563CFF" w:rsidP="00EC4435">
      <w:pPr>
        <w:jc w:val="center"/>
        <w:rPr>
          <w:noProof/>
        </w:rPr>
      </w:pPr>
      <w:r>
        <w:rPr>
          <w:noProof/>
        </w:rPr>
        <w:t>ID : 111 131 251</w:t>
      </w:r>
    </w:p>
    <w:p w:rsidR="00563CFF" w:rsidRDefault="00563CFF" w:rsidP="00EC4435">
      <w:pPr>
        <w:jc w:val="center"/>
        <w:rPr>
          <w:noProof/>
        </w:rPr>
      </w:pPr>
      <w:r>
        <w:rPr>
          <w:noProof/>
        </w:rPr>
        <w:t>United International University</w:t>
      </w:r>
    </w:p>
    <w:p w:rsidR="00563CFF" w:rsidRDefault="00563CFF" w:rsidP="00EC4435">
      <w:pPr>
        <w:jc w:val="center"/>
        <w:rPr>
          <w:noProof/>
        </w:rPr>
      </w:pPr>
    </w:p>
    <w:p w:rsidR="00EC4435" w:rsidRDefault="00EC4435" w:rsidP="00EC4435">
      <w:pPr>
        <w:jc w:val="center"/>
      </w:pPr>
      <w:r>
        <w:rPr>
          <w:noProof/>
        </w:rPr>
        <w:drawing>
          <wp:inline distT="0" distB="0" distL="0" distR="0">
            <wp:extent cx="1097280" cy="763905"/>
            <wp:effectExtent l="0" t="0" r="7620" b="0"/>
            <wp:docPr id="1" name="Picture 1" descr="Description: C:\Users\palash\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palash\Desktop\images.png"/>
                    <pic:cNvPicPr>
                      <a:picLocks noChangeAspect="1" noChangeArrowheads="1"/>
                    </pic:cNvPicPr>
                  </pic:nvPicPr>
                  <pic:blipFill>
                    <a:blip r:embed="rId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7280" cy="763905"/>
                    </a:xfrm>
                    <a:prstGeom prst="rect">
                      <a:avLst/>
                    </a:prstGeom>
                    <a:noFill/>
                    <a:ln>
                      <a:noFill/>
                    </a:ln>
                  </pic:spPr>
                </pic:pic>
              </a:graphicData>
            </a:graphic>
          </wp:inline>
        </w:drawing>
      </w:r>
    </w:p>
    <w:p w:rsidR="00EC4435" w:rsidRDefault="00EC4435" w:rsidP="00563CFF"/>
    <w:p w:rsidR="00EC4435" w:rsidRDefault="00EC4435" w:rsidP="00EC4435">
      <w:pPr>
        <w:spacing w:after="0"/>
        <w:rPr>
          <w:b/>
          <w:sz w:val="28"/>
          <w:szCs w:val="28"/>
        </w:rPr>
      </w:pPr>
    </w:p>
    <w:p w:rsidR="00DE7BC8" w:rsidRDefault="00563CFF" w:rsidP="00563CFF">
      <w:pPr>
        <w:spacing w:after="0"/>
        <w:jc w:val="center"/>
        <w:rPr>
          <w:b/>
          <w:sz w:val="28"/>
          <w:szCs w:val="28"/>
        </w:rPr>
        <w:sectPr w:rsidR="00DE7BC8" w:rsidSect="0092744D">
          <w:headerReference w:type="default"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sectPr>
      </w:pPr>
      <w:r>
        <w:rPr>
          <w:b/>
          <w:sz w:val="28"/>
          <w:szCs w:val="28"/>
        </w:rPr>
        <w:t xml:space="preserve">Date of Submission: </w:t>
      </w:r>
      <w:r w:rsidR="00F72556">
        <w:rPr>
          <w:szCs w:val="24"/>
        </w:rPr>
        <w:t xml:space="preserve">8 January, </w:t>
      </w:r>
      <w:r w:rsidRPr="00F72556">
        <w:rPr>
          <w:szCs w:val="24"/>
        </w:rPr>
        <w:t>2019</w:t>
      </w:r>
      <w:r>
        <w:rPr>
          <w:b/>
          <w:sz w:val="28"/>
          <w:szCs w:val="28"/>
        </w:rPr>
        <w:t xml:space="preserve"> </w:t>
      </w:r>
    </w:p>
    <w:p w:rsidR="00EC4435" w:rsidRDefault="00F72556" w:rsidP="002258AF">
      <w:pPr>
        <w:pStyle w:val="Heading1"/>
        <w:numPr>
          <w:ilvl w:val="0"/>
          <w:numId w:val="0"/>
        </w:numPr>
        <w:spacing w:line="360" w:lineRule="auto"/>
        <w:jc w:val="center"/>
      </w:pPr>
      <w:r>
        <w:lastRenderedPageBreak/>
        <w:t>Letter of Acknowledgement</w:t>
      </w:r>
    </w:p>
    <w:p w:rsidR="00F72556" w:rsidRPr="00F72556" w:rsidRDefault="00F72556" w:rsidP="00F72556"/>
    <w:p w:rsidR="006644BF" w:rsidRPr="003F302B" w:rsidRDefault="006644BF" w:rsidP="00142F3E">
      <w:pPr>
        <w:spacing w:line="360" w:lineRule="auto"/>
        <w:rPr>
          <w:sz w:val="22"/>
        </w:rPr>
      </w:pPr>
      <w:r w:rsidRPr="003F302B">
        <w:rPr>
          <w:sz w:val="22"/>
        </w:rPr>
        <w:t>First of all I would like to express my Gratitude to almighty ALLAH for enabling me to complete this report Emerging Issues In Accounting Literature.</w:t>
      </w:r>
    </w:p>
    <w:p w:rsidR="00EC4435" w:rsidRPr="003F302B" w:rsidRDefault="006644BF" w:rsidP="00142F3E">
      <w:pPr>
        <w:spacing w:line="360" w:lineRule="auto"/>
        <w:rPr>
          <w:sz w:val="22"/>
        </w:rPr>
      </w:pPr>
      <w:r w:rsidRPr="003F302B">
        <w:rPr>
          <w:sz w:val="22"/>
        </w:rPr>
        <w:t>I have taken effort in this report. However it would not have been possible without the kind support and help of many individuals.</w:t>
      </w:r>
    </w:p>
    <w:p w:rsidR="006644BF" w:rsidRPr="003F302B" w:rsidRDefault="006644BF" w:rsidP="00142F3E">
      <w:pPr>
        <w:spacing w:line="360" w:lineRule="auto"/>
        <w:rPr>
          <w:sz w:val="22"/>
        </w:rPr>
      </w:pPr>
      <w:r w:rsidRPr="003F302B">
        <w:rPr>
          <w:sz w:val="22"/>
        </w:rPr>
        <w:t>I convey my sincere gratitude to my academic supervisor, Mr. Mofijul Hoq Masum (MHM), Assistant professor, School of Business &amp; Economics, United International University. Without his kind direction and proper guidance shaped this report to be complete in time.</w:t>
      </w:r>
    </w:p>
    <w:p w:rsidR="006644BF" w:rsidRPr="003F302B" w:rsidRDefault="009A3614" w:rsidP="00142F3E">
      <w:pPr>
        <w:spacing w:line="360" w:lineRule="auto"/>
        <w:rPr>
          <w:sz w:val="22"/>
        </w:rPr>
      </w:pPr>
      <w:r w:rsidRPr="003F302B">
        <w:rPr>
          <w:sz w:val="22"/>
        </w:rPr>
        <w:t>I would like to express my gratitude towards my parents, friends  and relatives for their kind operation and encouragement which helped me in completed this report and also express my special thanks to United International University.</w:t>
      </w:r>
    </w:p>
    <w:p w:rsidR="009A3614" w:rsidRPr="003F302B" w:rsidRDefault="009A3614" w:rsidP="00142F3E">
      <w:pPr>
        <w:spacing w:line="360" w:lineRule="auto"/>
        <w:jc w:val="both"/>
        <w:rPr>
          <w:sz w:val="22"/>
        </w:rPr>
      </w:pPr>
      <w:r w:rsidRPr="003F302B">
        <w:rPr>
          <w:sz w:val="22"/>
        </w:rPr>
        <w:t xml:space="preserve">For Offering such a course that assign me such report, those enlighten me this knowledge </w:t>
      </w:r>
      <w:r w:rsidR="00142F3E" w:rsidRPr="003F302B">
        <w:rPr>
          <w:sz w:val="22"/>
        </w:rPr>
        <w:t>which</w:t>
      </w:r>
      <w:r w:rsidRPr="003F302B">
        <w:rPr>
          <w:sz w:val="22"/>
        </w:rPr>
        <w:t xml:space="preserve"> will be very helpful for me in near future.</w:t>
      </w:r>
    </w:p>
    <w:p w:rsidR="00067846" w:rsidRPr="00557E22" w:rsidRDefault="00067846" w:rsidP="00EC4435">
      <w:pPr>
        <w:spacing w:line="360" w:lineRule="auto"/>
        <w:rPr>
          <w:sz w:val="22"/>
        </w:rPr>
      </w:pPr>
    </w:p>
    <w:p w:rsidR="00EC4435" w:rsidRPr="00557E22" w:rsidRDefault="000712D6" w:rsidP="00EC4435">
      <w:pPr>
        <w:spacing w:line="360" w:lineRule="auto"/>
        <w:rPr>
          <w:sz w:val="22"/>
        </w:rPr>
      </w:pPr>
      <w:r w:rsidRPr="00557E22">
        <w:rPr>
          <w:sz w:val="22"/>
        </w:rPr>
        <w:t>Takia Jahan</w:t>
      </w:r>
    </w:p>
    <w:p w:rsidR="00EC4435" w:rsidRPr="00557E22" w:rsidRDefault="00EC4435" w:rsidP="00EC4435">
      <w:pPr>
        <w:spacing w:line="360" w:lineRule="auto"/>
        <w:rPr>
          <w:sz w:val="22"/>
        </w:rPr>
      </w:pPr>
      <w:r w:rsidRPr="00557E22">
        <w:rPr>
          <w:sz w:val="22"/>
        </w:rPr>
        <w:t>(…………………………………………………….)</w:t>
      </w:r>
    </w:p>
    <w:p w:rsidR="00EC4435" w:rsidRPr="00557E22" w:rsidRDefault="000712D6" w:rsidP="00EC4435">
      <w:pPr>
        <w:spacing w:line="360" w:lineRule="auto"/>
        <w:rPr>
          <w:sz w:val="22"/>
        </w:rPr>
      </w:pPr>
      <w:r w:rsidRPr="00557E22">
        <w:rPr>
          <w:sz w:val="22"/>
        </w:rPr>
        <w:t>ID No: 111-131-251</w:t>
      </w:r>
    </w:p>
    <w:p w:rsidR="00EC4435" w:rsidRPr="00557E22" w:rsidRDefault="00EC4435" w:rsidP="00EC4435">
      <w:pPr>
        <w:spacing w:line="360" w:lineRule="auto"/>
        <w:rPr>
          <w:sz w:val="22"/>
        </w:rPr>
      </w:pPr>
      <w:r w:rsidRPr="00557E22">
        <w:rPr>
          <w:sz w:val="22"/>
        </w:rPr>
        <w:t>United International University</w:t>
      </w:r>
    </w:p>
    <w:p w:rsidR="00EC4435" w:rsidRDefault="00EC4435" w:rsidP="00EC4435">
      <w:pPr>
        <w:tabs>
          <w:tab w:val="left" w:pos="1762"/>
          <w:tab w:val="center" w:pos="4680"/>
        </w:tabs>
        <w:rPr>
          <w:b/>
          <w:sz w:val="32"/>
          <w:szCs w:val="32"/>
        </w:rPr>
      </w:pPr>
      <w:r>
        <w:rPr>
          <w:b/>
          <w:sz w:val="32"/>
          <w:szCs w:val="32"/>
        </w:rPr>
        <w:tab/>
      </w:r>
      <w:bookmarkStart w:id="0" w:name="_Toc473583994"/>
      <w:bookmarkStart w:id="1" w:name="_Toc473499356"/>
      <w:bookmarkStart w:id="2" w:name="_Toc473375848"/>
      <w:bookmarkStart w:id="3" w:name="_Toc473372794"/>
      <w:bookmarkStart w:id="4" w:name="_Toc473056984"/>
    </w:p>
    <w:p w:rsidR="00EC4435" w:rsidRDefault="00EC4435" w:rsidP="00EC4435">
      <w:pPr>
        <w:tabs>
          <w:tab w:val="left" w:pos="1762"/>
          <w:tab w:val="center" w:pos="4680"/>
        </w:tabs>
        <w:rPr>
          <w:b/>
          <w:sz w:val="32"/>
          <w:szCs w:val="32"/>
        </w:rPr>
      </w:pPr>
    </w:p>
    <w:p w:rsidR="00557E22" w:rsidRDefault="00557E22" w:rsidP="00EC4435">
      <w:pPr>
        <w:tabs>
          <w:tab w:val="left" w:pos="1762"/>
          <w:tab w:val="center" w:pos="4680"/>
        </w:tabs>
        <w:rPr>
          <w:b/>
          <w:sz w:val="32"/>
          <w:szCs w:val="32"/>
        </w:rPr>
      </w:pPr>
    </w:p>
    <w:p w:rsidR="009A3614" w:rsidRDefault="009A3614" w:rsidP="00EC4435">
      <w:pPr>
        <w:tabs>
          <w:tab w:val="left" w:pos="1762"/>
          <w:tab w:val="center" w:pos="4680"/>
        </w:tabs>
        <w:rPr>
          <w:b/>
          <w:sz w:val="32"/>
          <w:szCs w:val="32"/>
        </w:rPr>
      </w:pPr>
    </w:p>
    <w:p w:rsidR="00EC4435" w:rsidRPr="00384A07" w:rsidRDefault="00EC4435" w:rsidP="002258AF">
      <w:pPr>
        <w:pStyle w:val="Heading1"/>
        <w:numPr>
          <w:ilvl w:val="0"/>
          <w:numId w:val="0"/>
        </w:numPr>
        <w:jc w:val="center"/>
      </w:pPr>
      <w:bookmarkStart w:id="5" w:name="_Toc474142943"/>
      <w:bookmarkStart w:id="6" w:name="_Toc474082978"/>
      <w:bookmarkStart w:id="7" w:name="_Toc473815646"/>
      <w:r w:rsidRPr="00384A07">
        <w:t>Letter of Transmittal</w:t>
      </w:r>
      <w:bookmarkEnd w:id="0"/>
      <w:bookmarkEnd w:id="1"/>
      <w:bookmarkEnd w:id="2"/>
      <w:bookmarkEnd w:id="3"/>
      <w:bookmarkEnd w:id="4"/>
      <w:bookmarkEnd w:id="5"/>
      <w:bookmarkEnd w:id="6"/>
      <w:bookmarkEnd w:id="7"/>
    </w:p>
    <w:p w:rsidR="00EC4435" w:rsidRDefault="00EC4435" w:rsidP="00EC4435">
      <w:pPr>
        <w:rPr>
          <w:szCs w:val="24"/>
        </w:rPr>
      </w:pPr>
    </w:p>
    <w:p w:rsidR="00EC4435" w:rsidRPr="006934E4" w:rsidRDefault="002258AF" w:rsidP="00EC4435">
      <w:pPr>
        <w:jc w:val="both"/>
        <w:rPr>
          <w:sz w:val="22"/>
        </w:rPr>
      </w:pPr>
      <w:r w:rsidRPr="006934E4">
        <w:rPr>
          <w:sz w:val="22"/>
        </w:rPr>
        <w:t>Date: 28</w:t>
      </w:r>
      <w:r w:rsidR="00EC4435" w:rsidRPr="006934E4">
        <w:rPr>
          <w:sz w:val="22"/>
          <w:vertAlign w:val="superscript"/>
        </w:rPr>
        <w:t>th</w:t>
      </w:r>
      <w:r w:rsidR="00DC1F8F" w:rsidRPr="006934E4">
        <w:rPr>
          <w:sz w:val="22"/>
        </w:rPr>
        <w:t xml:space="preserve"> July, 2017</w:t>
      </w:r>
    </w:p>
    <w:p w:rsidR="00EC4435" w:rsidRPr="006934E4" w:rsidRDefault="00EC4435" w:rsidP="00EC4435">
      <w:pPr>
        <w:jc w:val="both"/>
        <w:rPr>
          <w:sz w:val="22"/>
        </w:rPr>
      </w:pPr>
      <w:r w:rsidRPr="006934E4">
        <w:rPr>
          <w:sz w:val="22"/>
        </w:rPr>
        <w:t>Mofijul Hoq Masum (MHM)</w:t>
      </w:r>
    </w:p>
    <w:p w:rsidR="009A3614" w:rsidRDefault="009A3614" w:rsidP="00EC4435">
      <w:pPr>
        <w:tabs>
          <w:tab w:val="center" w:pos="4680"/>
        </w:tabs>
        <w:jc w:val="both"/>
        <w:rPr>
          <w:sz w:val="22"/>
        </w:rPr>
      </w:pPr>
      <w:r>
        <w:rPr>
          <w:sz w:val="22"/>
        </w:rPr>
        <w:t xml:space="preserve">Assistant Professor </w:t>
      </w:r>
    </w:p>
    <w:p w:rsidR="009A3614" w:rsidRDefault="009A3614" w:rsidP="00EC4435">
      <w:pPr>
        <w:tabs>
          <w:tab w:val="center" w:pos="4680"/>
        </w:tabs>
        <w:jc w:val="both"/>
        <w:rPr>
          <w:sz w:val="22"/>
        </w:rPr>
      </w:pPr>
      <w:r>
        <w:rPr>
          <w:sz w:val="22"/>
        </w:rPr>
        <w:t>School of Business &amp; Economics</w:t>
      </w:r>
    </w:p>
    <w:p w:rsidR="00EC4435" w:rsidRPr="006934E4" w:rsidRDefault="009A3614" w:rsidP="00EC4435">
      <w:pPr>
        <w:tabs>
          <w:tab w:val="center" w:pos="4680"/>
        </w:tabs>
        <w:jc w:val="both"/>
        <w:rPr>
          <w:sz w:val="22"/>
        </w:rPr>
      </w:pPr>
      <w:r>
        <w:rPr>
          <w:sz w:val="22"/>
        </w:rPr>
        <w:t>United International University</w:t>
      </w:r>
      <w:r w:rsidR="00EC4435" w:rsidRPr="006934E4">
        <w:rPr>
          <w:sz w:val="22"/>
        </w:rPr>
        <w:tab/>
      </w:r>
    </w:p>
    <w:p w:rsidR="00EC4435" w:rsidRPr="006934E4" w:rsidRDefault="00EC4435" w:rsidP="00EC4435">
      <w:pPr>
        <w:jc w:val="both"/>
        <w:rPr>
          <w:sz w:val="22"/>
        </w:rPr>
      </w:pPr>
      <w:r w:rsidRPr="006934E4">
        <w:rPr>
          <w:sz w:val="22"/>
        </w:rPr>
        <w:t xml:space="preserve">Subject: </w:t>
      </w:r>
      <w:r w:rsidR="00DC1F8F" w:rsidRPr="006934E4">
        <w:rPr>
          <w:b/>
          <w:sz w:val="22"/>
          <w:u w:val="single"/>
        </w:rPr>
        <w:t>Submission on</w:t>
      </w:r>
      <w:r w:rsidR="00384A07" w:rsidRPr="006934E4">
        <w:rPr>
          <w:b/>
          <w:sz w:val="22"/>
          <w:u w:val="single"/>
        </w:rPr>
        <w:t xml:space="preserve"> Project Report</w:t>
      </w:r>
      <w:r w:rsidRPr="006934E4">
        <w:rPr>
          <w:b/>
          <w:sz w:val="22"/>
          <w:u w:val="single"/>
        </w:rPr>
        <w:t>.</w:t>
      </w:r>
    </w:p>
    <w:p w:rsidR="00EC4435" w:rsidRPr="006934E4" w:rsidRDefault="00EC4435" w:rsidP="00EC4435">
      <w:pPr>
        <w:jc w:val="both"/>
        <w:rPr>
          <w:sz w:val="22"/>
        </w:rPr>
      </w:pPr>
      <w:r w:rsidRPr="006934E4">
        <w:rPr>
          <w:sz w:val="22"/>
        </w:rPr>
        <w:t xml:space="preserve">Dear Sir, </w:t>
      </w:r>
    </w:p>
    <w:p w:rsidR="003F302B" w:rsidRDefault="00384A07" w:rsidP="00E93149">
      <w:pPr>
        <w:spacing w:line="360" w:lineRule="auto"/>
        <w:jc w:val="both"/>
        <w:rPr>
          <w:sz w:val="22"/>
        </w:rPr>
      </w:pPr>
      <w:r w:rsidRPr="006934E4">
        <w:rPr>
          <w:sz w:val="22"/>
        </w:rPr>
        <w:t xml:space="preserve">Attach here the report on </w:t>
      </w:r>
      <w:r w:rsidRPr="006934E4">
        <w:rPr>
          <w:b/>
          <w:sz w:val="22"/>
        </w:rPr>
        <w:t xml:space="preserve">“Emerging Issues In Accounting Literature” </w:t>
      </w:r>
      <w:r w:rsidRPr="006934E4">
        <w:rPr>
          <w:sz w:val="22"/>
        </w:rPr>
        <w:t>which has been prepared as part of partial fulf</w:t>
      </w:r>
      <w:r w:rsidR="002450AD" w:rsidRPr="006934E4">
        <w:rPr>
          <w:sz w:val="22"/>
        </w:rPr>
        <w:t xml:space="preserve">illment of BBA degree. </w:t>
      </w:r>
      <w:r w:rsidR="009A3614">
        <w:rPr>
          <w:sz w:val="22"/>
        </w:rPr>
        <w:t>It is a great acquisition to work under your active supervision.</w:t>
      </w:r>
      <w:r w:rsidR="003F302B">
        <w:rPr>
          <w:sz w:val="22"/>
        </w:rPr>
        <w:t xml:space="preserve"> I would like to take scope to thank you for the guidance you have provide to me during this course. To prepare the report i have collected what i believe to be the most similar information or data to take my report concise reliable as possible. I have tried my best to present the vastness and importance of the area of study. Though i lake my experience in the practical field, this report may contain some unexpected limitations. I hope you will not treat this kind of mistake as major. I have intent to my best effort to achieve objectives of the report and hope that my effort serve the purpose. This experience i have obtained during my project report preparation will help in my future professional life.</w:t>
      </w:r>
    </w:p>
    <w:p w:rsidR="00EC4435" w:rsidRPr="006934E4" w:rsidRDefault="00C3652C" w:rsidP="00EC4435">
      <w:pPr>
        <w:spacing w:line="300" w:lineRule="auto"/>
        <w:jc w:val="both"/>
        <w:rPr>
          <w:sz w:val="22"/>
        </w:rPr>
      </w:pPr>
      <w:r w:rsidRPr="006934E4">
        <w:rPr>
          <w:sz w:val="22"/>
        </w:rPr>
        <w:t xml:space="preserve">Lastly I remain extremely </w:t>
      </w:r>
      <w:r w:rsidR="003F302B">
        <w:rPr>
          <w:sz w:val="22"/>
        </w:rPr>
        <w:t>thankful</w:t>
      </w:r>
      <w:r w:rsidRPr="006934E4">
        <w:rPr>
          <w:sz w:val="22"/>
        </w:rPr>
        <w:t xml:space="preserve"> to you for the permission you have accorded for submission of this report</w:t>
      </w:r>
    </w:p>
    <w:p w:rsidR="00EC4435" w:rsidRPr="006934E4" w:rsidRDefault="00EC4435" w:rsidP="00EC4435">
      <w:pPr>
        <w:spacing w:line="240" w:lineRule="auto"/>
        <w:jc w:val="both"/>
        <w:rPr>
          <w:sz w:val="22"/>
        </w:rPr>
      </w:pPr>
      <w:r w:rsidRPr="006934E4">
        <w:rPr>
          <w:sz w:val="22"/>
        </w:rPr>
        <w:t xml:space="preserve">Sincerely Yours, </w:t>
      </w:r>
    </w:p>
    <w:p w:rsidR="00EC4435" w:rsidRPr="006934E4" w:rsidRDefault="00795D55" w:rsidP="00EC4435">
      <w:pPr>
        <w:spacing w:line="240" w:lineRule="auto"/>
        <w:jc w:val="both"/>
        <w:rPr>
          <w:sz w:val="22"/>
        </w:rPr>
      </w:pPr>
      <w:r w:rsidRPr="006934E4">
        <w:rPr>
          <w:sz w:val="22"/>
        </w:rPr>
        <w:t>Takia Jahan</w:t>
      </w:r>
    </w:p>
    <w:p w:rsidR="00EC4435" w:rsidRPr="006934E4" w:rsidRDefault="00EC4435" w:rsidP="00EC4435">
      <w:pPr>
        <w:spacing w:line="240" w:lineRule="auto"/>
        <w:jc w:val="both"/>
        <w:rPr>
          <w:sz w:val="22"/>
        </w:rPr>
      </w:pPr>
      <w:r w:rsidRPr="006934E4">
        <w:rPr>
          <w:sz w:val="22"/>
        </w:rPr>
        <w:t>(………………………………)</w:t>
      </w:r>
    </w:p>
    <w:p w:rsidR="00EC4435" w:rsidRPr="006934E4" w:rsidRDefault="00795D55" w:rsidP="00EC4435">
      <w:pPr>
        <w:spacing w:line="240" w:lineRule="auto"/>
        <w:jc w:val="both"/>
        <w:rPr>
          <w:sz w:val="22"/>
        </w:rPr>
      </w:pPr>
      <w:r w:rsidRPr="006934E4">
        <w:rPr>
          <w:sz w:val="22"/>
        </w:rPr>
        <w:t>ID No: 111-131-251</w:t>
      </w:r>
    </w:p>
    <w:p w:rsidR="00EC4435" w:rsidRPr="006934E4" w:rsidRDefault="00EC4435" w:rsidP="00EC4435">
      <w:pPr>
        <w:spacing w:line="240" w:lineRule="auto"/>
        <w:jc w:val="both"/>
        <w:rPr>
          <w:sz w:val="22"/>
        </w:rPr>
      </w:pPr>
      <w:r w:rsidRPr="006934E4">
        <w:rPr>
          <w:sz w:val="22"/>
        </w:rPr>
        <w:t>United International University.</w:t>
      </w:r>
      <w:bookmarkStart w:id="8" w:name="_Toc473583995"/>
      <w:bookmarkStart w:id="9" w:name="_Toc473499357"/>
      <w:bookmarkStart w:id="10" w:name="_Toc473375849"/>
      <w:bookmarkStart w:id="11" w:name="_Toc473372795"/>
      <w:bookmarkStart w:id="12" w:name="_Toc473056985"/>
    </w:p>
    <w:p w:rsidR="00EC4435" w:rsidRDefault="00EC4435" w:rsidP="00EC4435">
      <w:pPr>
        <w:spacing w:line="240" w:lineRule="auto"/>
        <w:jc w:val="both"/>
        <w:rPr>
          <w:szCs w:val="24"/>
        </w:rPr>
      </w:pPr>
    </w:p>
    <w:p w:rsidR="00947206" w:rsidRDefault="00947206" w:rsidP="00EC4435">
      <w:pPr>
        <w:spacing w:line="240" w:lineRule="auto"/>
        <w:jc w:val="both"/>
        <w:rPr>
          <w:szCs w:val="24"/>
        </w:rPr>
      </w:pPr>
    </w:p>
    <w:p w:rsidR="00D07D6F" w:rsidRDefault="00D07D6F" w:rsidP="00EC4435">
      <w:pPr>
        <w:spacing w:line="240" w:lineRule="auto"/>
        <w:jc w:val="both"/>
        <w:rPr>
          <w:szCs w:val="24"/>
        </w:rPr>
      </w:pPr>
    </w:p>
    <w:p w:rsidR="00D07D6F" w:rsidRDefault="00D07D6F" w:rsidP="00EC4435">
      <w:pPr>
        <w:spacing w:line="240" w:lineRule="auto"/>
        <w:jc w:val="both"/>
        <w:rPr>
          <w:szCs w:val="24"/>
        </w:rPr>
      </w:pPr>
    </w:p>
    <w:p w:rsidR="00EC4435" w:rsidRPr="002C0B98" w:rsidRDefault="00EC4435" w:rsidP="002258AF">
      <w:pPr>
        <w:pStyle w:val="Heading1"/>
        <w:numPr>
          <w:ilvl w:val="0"/>
          <w:numId w:val="0"/>
        </w:numPr>
        <w:jc w:val="center"/>
      </w:pPr>
      <w:bookmarkStart w:id="13" w:name="_Toc474142944"/>
      <w:bookmarkStart w:id="14" w:name="_Toc474082979"/>
      <w:bookmarkStart w:id="15" w:name="_Toc473815647"/>
      <w:r w:rsidRPr="002C0B98">
        <w:t>Executive Summary</w:t>
      </w:r>
      <w:bookmarkEnd w:id="8"/>
      <w:bookmarkEnd w:id="9"/>
      <w:bookmarkEnd w:id="10"/>
      <w:bookmarkEnd w:id="11"/>
      <w:bookmarkEnd w:id="12"/>
      <w:bookmarkEnd w:id="13"/>
      <w:bookmarkEnd w:id="14"/>
      <w:bookmarkEnd w:id="15"/>
    </w:p>
    <w:p w:rsidR="00EC4435" w:rsidRDefault="00EC4435" w:rsidP="00EC4435">
      <w:pPr>
        <w:spacing w:after="0" w:line="360" w:lineRule="auto"/>
        <w:jc w:val="both"/>
        <w:rPr>
          <w:szCs w:val="24"/>
        </w:rPr>
      </w:pPr>
    </w:p>
    <w:p w:rsidR="00556EC1" w:rsidRPr="00B31D5F" w:rsidRDefault="00556EC1" w:rsidP="002E01CF">
      <w:pPr>
        <w:pStyle w:val="NormalWeb"/>
        <w:shd w:val="clear" w:color="auto" w:fill="FFFFFF"/>
        <w:spacing w:before="0" w:beforeAutospacing="0" w:after="0" w:afterAutospacing="0" w:line="360" w:lineRule="auto"/>
        <w:ind w:left="150" w:right="150"/>
        <w:jc w:val="both"/>
        <w:rPr>
          <w:color w:val="000000"/>
          <w:szCs w:val="21"/>
        </w:rPr>
      </w:pPr>
    </w:p>
    <w:p w:rsidR="002C0B98" w:rsidRPr="006934E4" w:rsidRDefault="002C0B98" w:rsidP="002C0B98">
      <w:pPr>
        <w:spacing w:after="0" w:line="360" w:lineRule="auto"/>
        <w:jc w:val="both"/>
        <w:rPr>
          <w:sz w:val="22"/>
        </w:rPr>
      </w:pPr>
      <w:r w:rsidRPr="006934E4">
        <w:rPr>
          <w:sz w:val="22"/>
        </w:rPr>
        <w:t xml:space="preserve">This is the report on Emerging issues in accounting literature. Here we define what is Accounting, its  purpose and its history. We collected all the accounting journals from ABDC master journal list and SCIMAGO journal through secondary sources. </w:t>
      </w:r>
    </w:p>
    <w:p w:rsidR="002C0B98" w:rsidRPr="006934E4" w:rsidRDefault="002C0B98" w:rsidP="002C0B98">
      <w:pPr>
        <w:spacing w:after="0" w:line="360" w:lineRule="auto"/>
        <w:jc w:val="both"/>
        <w:rPr>
          <w:sz w:val="22"/>
        </w:rPr>
      </w:pPr>
    </w:p>
    <w:p w:rsidR="002C0B98" w:rsidRPr="006934E4" w:rsidRDefault="002C0B98" w:rsidP="002C0B98">
      <w:pPr>
        <w:spacing w:after="0" w:line="360" w:lineRule="auto"/>
        <w:jc w:val="both"/>
        <w:rPr>
          <w:sz w:val="22"/>
        </w:rPr>
      </w:pPr>
      <w:r w:rsidRPr="006934E4">
        <w:rPr>
          <w:sz w:val="22"/>
        </w:rPr>
        <w:t xml:space="preserve">We </w:t>
      </w:r>
      <w:r w:rsidRPr="006934E4">
        <w:rPr>
          <w:sz w:val="22"/>
          <w:shd w:val="clear" w:color="auto" w:fill="FFFFFF"/>
        </w:rPr>
        <w:t xml:space="preserve">collected the number of 1500 journal issues, title, abstract and the keywords and </w:t>
      </w:r>
      <w:r w:rsidR="003B43E4" w:rsidRPr="006934E4">
        <w:rPr>
          <w:sz w:val="22"/>
          <w:shd w:val="clear" w:color="auto" w:fill="FFFFFF"/>
        </w:rPr>
        <w:t xml:space="preserve">the </w:t>
      </w:r>
      <w:r w:rsidR="008E29E7" w:rsidRPr="006934E4">
        <w:rPr>
          <w:sz w:val="22"/>
          <w:shd w:val="clear" w:color="auto" w:fill="FFFFFF"/>
        </w:rPr>
        <w:t xml:space="preserve">data were resolved and presented in the table. There are different types of software </w:t>
      </w:r>
      <w:r w:rsidR="003D278C" w:rsidRPr="006934E4">
        <w:rPr>
          <w:sz w:val="22"/>
          <w:shd w:val="clear" w:color="auto" w:fill="FFFFFF"/>
        </w:rPr>
        <w:t>used in the report.</w:t>
      </w:r>
    </w:p>
    <w:p w:rsidR="002C0B98" w:rsidRPr="006934E4" w:rsidRDefault="002C0B98" w:rsidP="002C0B98">
      <w:pPr>
        <w:spacing w:after="0" w:line="360" w:lineRule="auto"/>
        <w:jc w:val="both"/>
        <w:rPr>
          <w:sz w:val="22"/>
        </w:rPr>
      </w:pPr>
    </w:p>
    <w:p w:rsidR="002C0B98" w:rsidRPr="006934E4" w:rsidRDefault="002C0B98" w:rsidP="002C0B98">
      <w:pPr>
        <w:spacing w:line="360" w:lineRule="auto"/>
        <w:rPr>
          <w:sz w:val="22"/>
        </w:rPr>
      </w:pPr>
      <w:r w:rsidRPr="006934E4">
        <w:rPr>
          <w:sz w:val="22"/>
        </w:rPr>
        <w:t>In this project the main thing is to assemble all accounting journal, issues, abstract and keywords from ABDC master journal list and SCIMAGO journal.  The main objective is analysis the keywords that how much the keywords used in journal in every year.</w:t>
      </w:r>
    </w:p>
    <w:p w:rsidR="00EC4435" w:rsidRPr="00B31D5F" w:rsidRDefault="00EC4435" w:rsidP="002E01CF">
      <w:pPr>
        <w:spacing w:after="0" w:line="360" w:lineRule="auto"/>
        <w:jc w:val="both"/>
        <w:rPr>
          <w:sz w:val="32"/>
        </w:rPr>
        <w:sectPr w:rsidR="00EC4435" w:rsidRPr="00B31D5F" w:rsidSect="0092744D">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sectPr>
      </w:pPr>
    </w:p>
    <w:p w:rsidR="00EC4435" w:rsidRPr="002C0B98" w:rsidRDefault="000A6E6B" w:rsidP="002258AF">
      <w:pPr>
        <w:pStyle w:val="TOCHeading"/>
        <w:jc w:val="center"/>
        <w:rPr>
          <w:rFonts w:ascii="Times New Roman" w:hAnsi="Times New Roman"/>
          <w:color w:val="auto"/>
        </w:rPr>
      </w:pPr>
      <w:r>
        <w:rPr>
          <w:rFonts w:ascii="Times New Roman" w:hAnsi="Times New Roman"/>
          <w:color w:val="auto"/>
        </w:rPr>
        <w:t>Table of Content</w:t>
      </w:r>
    </w:p>
    <w:p w:rsidR="002258AF" w:rsidRPr="002258AF" w:rsidRDefault="002258AF" w:rsidP="002258AF">
      <w:pPr>
        <w:rPr>
          <w:lang w:eastAsia="ja-JP"/>
        </w:rPr>
      </w:pPr>
    </w:p>
    <w:tbl>
      <w:tblPr>
        <w:tblStyle w:val="GridTable6ColorfulAccent2"/>
        <w:tblW w:w="9277" w:type="dxa"/>
        <w:tblLook w:val="04A0"/>
      </w:tblPr>
      <w:tblGrid>
        <w:gridCol w:w="920"/>
        <w:gridCol w:w="7409"/>
        <w:gridCol w:w="948"/>
      </w:tblGrid>
      <w:tr w:rsidR="00EC4435" w:rsidTr="002258AF">
        <w:trPr>
          <w:cnfStyle w:val="100000000000"/>
          <w:trHeight w:val="300"/>
        </w:trPr>
        <w:tc>
          <w:tcPr>
            <w:cnfStyle w:val="001000000000"/>
            <w:tcW w:w="920" w:type="dxa"/>
            <w:noWrap/>
            <w:hideMark/>
          </w:tcPr>
          <w:p w:rsidR="00EC4435" w:rsidRDefault="00EC4435">
            <w:pPr>
              <w:spacing w:after="0" w:line="240" w:lineRule="auto"/>
              <w:jc w:val="center"/>
              <w:rPr>
                <w:color w:val="000000"/>
              </w:rPr>
            </w:pPr>
            <w:r>
              <w:rPr>
                <w:color w:val="000000"/>
              </w:rPr>
              <w:t> </w:t>
            </w:r>
          </w:p>
        </w:tc>
        <w:tc>
          <w:tcPr>
            <w:tcW w:w="7409" w:type="dxa"/>
            <w:noWrap/>
            <w:hideMark/>
          </w:tcPr>
          <w:p w:rsidR="00EC4435" w:rsidRPr="002258AF" w:rsidRDefault="00D721F7">
            <w:pPr>
              <w:spacing w:after="0" w:line="240" w:lineRule="auto"/>
              <w:jc w:val="center"/>
              <w:cnfStyle w:val="100000000000"/>
              <w:rPr>
                <w:bCs w:val="0"/>
                <w:color w:val="000000"/>
                <w:sz w:val="20"/>
                <w:szCs w:val="20"/>
              </w:rPr>
            </w:pPr>
            <w:hyperlink r:id="rId12" w:anchor="RANGE!_Toc474142942" w:history="1">
              <w:r w:rsidR="00EC4435" w:rsidRPr="002258AF">
                <w:rPr>
                  <w:rStyle w:val="Hyperlink"/>
                  <w:bCs w:val="0"/>
                  <w:webHidden/>
                  <w:color w:val="000000"/>
                  <w:sz w:val="20"/>
                  <w:szCs w:val="20"/>
                </w:rPr>
                <w:t>Letter of Acknowledgement</w:t>
              </w:r>
            </w:hyperlink>
          </w:p>
        </w:tc>
        <w:tc>
          <w:tcPr>
            <w:tcW w:w="948" w:type="dxa"/>
            <w:noWrap/>
            <w:hideMark/>
          </w:tcPr>
          <w:p w:rsidR="00EC4435" w:rsidRPr="002258AF" w:rsidRDefault="00D721F7">
            <w:pPr>
              <w:spacing w:after="0" w:line="240" w:lineRule="auto"/>
              <w:jc w:val="center"/>
              <w:cnfStyle w:val="100000000000"/>
              <w:rPr>
                <w:color w:val="000000"/>
                <w:sz w:val="20"/>
                <w:szCs w:val="20"/>
              </w:rPr>
            </w:pPr>
            <w:hyperlink r:id="rId13" w:anchor="RANGE!_Toc474142942" w:history="1">
              <w:r w:rsidR="00EC4435" w:rsidRPr="002258AF">
                <w:rPr>
                  <w:rStyle w:val="Hyperlink"/>
                  <w:color w:val="000000"/>
                  <w:sz w:val="20"/>
                  <w:szCs w:val="20"/>
                </w:rPr>
                <w:t>i</w:t>
              </w:r>
            </w:hyperlink>
          </w:p>
        </w:tc>
      </w:tr>
      <w:tr w:rsidR="00EC4435" w:rsidTr="002258AF">
        <w:trPr>
          <w:cnfStyle w:val="000000100000"/>
          <w:trHeight w:val="300"/>
        </w:trPr>
        <w:tc>
          <w:tcPr>
            <w:cnfStyle w:val="001000000000"/>
            <w:tcW w:w="920" w:type="dxa"/>
            <w:noWrap/>
            <w:hideMark/>
          </w:tcPr>
          <w:p w:rsidR="00EC4435" w:rsidRDefault="00EC4435">
            <w:pPr>
              <w:spacing w:after="0" w:line="240" w:lineRule="auto"/>
              <w:jc w:val="center"/>
              <w:rPr>
                <w:color w:val="000000"/>
              </w:rPr>
            </w:pPr>
            <w:r>
              <w:rPr>
                <w:color w:val="000000"/>
              </w:rPr>
              <w:t> </w:t>
            </w:r>
          </w:p>
        </w:tc>
        <w:tc>
          <w:tcPr>
            <w:tcW w:w="7409" w:type="dxa"/>
            <w:noWrap/>
            <w:hideMark/>
          </w:tcPr>
          <w:p w:rsidR="00EC4435" w:rsidRPr="002258AF" w:rsidRDefault="00D721F7">
            <w:pPr>
              <w:spacing w:after="0" w:line="240" w:lineRule="auto"/>
              <w:jc w:val="center"/>
              <w:cnfStyle w:val="000000100000"/>
              <w:rPr>
                <w:b/>
                <w:bCs/>
                <w:color w:val="000000"/>
                <w:sz w:val="20"/>
                <w:szCs w:val="20"/>
              </w:rPr>
            </w:pPr>
            <w:hyperlink r:id="rId14" w:anchor="RANGE!_Toc474142943" w:history="1">
              <w:r w:rsidR="00EC4435" w:rsidRPr="002258AF">
                <w:rPr>
                  <w:rStyle w:val="Hyperlink"/>
                  <w:b/>
                  <w:bCs/>
                  <w:webHidden/>
                  <w:color w:val="000000"/>
                  <w:sz w:val="20"/>
                  <w:szCs w:val="20"/>
                </w:rPr>
                <w:t>Letter of Transmittal</w:t>
              </w:r>
            </w:hyperlink>
          </w:p>
        </w:tc>
        <w:tc>
          <w:tcPr>
            <w:tcW w:w="948" w:type="dxa"/>
            <w:noWrap/>
            <w:hideMark/>
          </w:tcPr>
          <w:p w:rsidR="00EC4435" w:rsidRPr="002258AF" w:rsidRDefault="00D721F7">
            <w:pPr>
              <w:spacing w:after="0" w:line="240" w:lineRule="auto"/>
              <w:jc w:val="center"/>
              <w:cnfStyle w:val="000000100000"/>
              <w:rPr>
                <w:color w:val="000000"/>
                <w:sz w:val="20"/>
                <w:szCs w:val="20"/>
              </w:rPr>
            </w:pPr>
            <w:hyperlink r:id="rId15" w:anchor="RANGE!_Toc474142943" w:history="1">
              <w:r w:rsidR="00EC4435" w:rsidRPr="002258AF">
                <w:rPr>
                  <w:rStyle w:val="Hyperlink"/>
                  <w:color w:val="000000"/>
                  <w:sz w:val="20"/>
                  <w:szCs w:val="20"/>
                </w:rPr>
                <w:t>ii</w:t>
              </w:r>
            </w:hyperlink>
          </w:p>
        </w:tc>
      </w:tr>
      <w:tr w:rsidR="00EC4435" w:rsidTr="002258AF">
        <w:trPr>
          <w:trHeight w:val="300"/>
        </w:trPr>
        <w:tc>
          <w:tcPr>
            <w:cnfStyle w:val="001000000000"/>
            <w:tcW w:w="920" w:type="dxa"/>
            <w:noWrap/>
            <w:hideMark/>
          </w:tcPr>
          <w:p w:rsidR="00EC4435" w:rsidRDefault="00EC4435">
            <w:pPr>
              <w:spacing w:after="0" w:line="240" w:lineRule="auto"/>
              <w:jc w:val="center"/>
              <w:rPr>
                <w:color w:val="000000"/>
              </w:rPr>
            </w:pPr>
            <w:r>
              <w:rPr>
                <w:color w:val="000000"/>
              </w:rPr>
              <w:t> </w:t>
            </w:r>
          </w:p>
        </w:tc>
        <w:tc>
          <w:tcPr>
            <w:tcW w:w="7409" w:type="dxa"/>
            <w:noWrap/>
            <w:hideMark/>
          </w:tcPr>
          <w:p w:rsidR="00EC4435" w:rsidRPr="002258AF" w:rsidRDefault="002D125B" w:rsidP="002D125B">
            <w:pPr>
              <w:spacing w:after="0" w:line="240" w:lineRule="auto"/>
              <w:jc w:val="center"/>
              <w:cnfStyle w:val="000000000000"/>
              <w:rPr>
                <w:b/>
                <w:bCs/>
                <w:color w:val="000000"/>
                <w:sz w:val="20"/>
                <w:szCs w:val="20"/>
              </w:rPr>
            </w:pPr>
            <w:r w:rsidRPr="002D125B">
              <w:rPr>
                <w:b/>
                <w:color w:val="000000" w:themeColor="text1"/>
                <w:sz w:val="20"/>
                <w:szCs w:val="20"/>
                <w:u w:val="single"/>
              </w:rPr>
              <w:t>Executive summary</w:t>
            </w:r>
            <w:r w:rsidRPr="002258AF">
              <w:rPr>
                <w:b/>
                <w:bCs/>
                <w:color w:val="000000"/>
                <w:sz w:val="20"/>
                <w:szCs w:val="20"/>
              </w:rPr>
              <w:t xml:space="preserve"> </w:t>
            </w:r>
          </w:p>
        </w:tc>
        <w:tc>
          <w:tcPr>
            <w:tcW w:w="948" w:type="dxa"/>
            <w:noWrap/>
            <w:hideMark/>
          </w:tcPr>
          <w:p w:rsidR="00EC4435" w:rsidRPr="002258AF" w:rsidRDefault="00D721F7">
            <w:pPr>
              <w:spacing w:after="0" w:line="240" w:lineRule="auto"/>
              <w:jc w:val="center"/>
              <w:cnfStyle w:val="000000000000"/>
              <w:rPr>
                <w:color w:val="000000"/>
                <w:sz w:val="20"/>
                <w:szCs w:val="20"/>
              </w:rPr>
            </w:pPr>
            <w:hyperlink r:id="rId16" w:anchor="RANGE!_Toc474142944" w:history="1">
              <w:r w:rsidR="00EC4435" w:rsidRPr="002258AF">
                <w:rPr>
                  <w:rStyle w:val="Hyperlink"/>
                  <w:color w:val="000000"/>
                  <w:sz w:val="20"/>
                  <w:szCs w:val="20"/>
                </w:rPr>
                <w:t>iii</w:t>
              </w:r>
            </w:hyperlink>
          </w:p>
        </w:tc>
      </w:tr>
      <w:tr w:rsidR="00EC4435" w:rsidTr="002258AF">
        <w:trPr>
          <w:cnfStyle w:val="000000100000"/>
          <w:trHeight w:val="300"/>
        </w:trPr>
        <w:tc>
          <w:tcPr>
            <w:cnfStyle w:val="001000000000"/>
            <w:tcW w:w="920" w:type="dxa"/>
            <w:noWrap/>
            <w:hideMark/>
          </w:tcPr>
          <w:p w:rsidR="00EC4435" w:rsidRDefault="00EC4435">
            <w:pPr>
              <w:spacing w:after="0" w:line="240" w:lineRule="auto"/>
              <w:jc w:val="center"/>
              <w:rPr>
                <w:color w:val="000000"/>
              </w:rPr>
            </w:pPr>
            <w:r>
              <w:rPr>
                <w:color w:val="000000"/>
              </w:rPr>
              <w:t> </w:t>
            </w:r>
          </w:p>
        </w:tc>
        <w:tc>
          <w:tcPr>
            <w:tcW w:w="7409" w:type="dxa"/>
            <w:noWrap/>
            <w:hideMark/>
          </w:tcPr>
          <w:p w:rsidR="00EC4435" w:rsidRDefault="00EC4435">
            <w:pPr>
              <w:spacing w:after="0" w:line="240" w:lineRule="auto"/>
              <w:jc w:val="center"/>
              <w:cnfStyle w:val="000000100000"/>
              <w:rPr>
                <w:color w:val="000000"/>
              </w:rPr>
            </w:pPr>
            <w:r>
              <w:rPr>
                <w:color w:val="000000"/>
              </w:rPr>
              <w:t> </w:t>
            </w:r>
          </w:p>
        </w:tc>
        <w:tc>
          <w:tcPr>
            <w:tcW w:w="948" w:type="dxa"/>
            <w:noWrap/>
            <w:hideMark/>
          </w:tcPr>
          <w:p w:rsidR="00EC4435" w:rsidRDefault="00EC4435">
            <w:pPr>
              <w:spacing w:after="0" w:line="240" w:lineRule="auto"/>
              <w:jc w:val="center"/>
              <w:cnfStyle w:val="000000100000"/>
              <w:rPr>
                <w:color w:val="000000"/>
              </w:rPr>
            </w:pPr>
            <w:r>
              <w:rPr>
                <w:color w:val="000000"/>
              </w:rPr>
              <w:t> </w:t>
            </w:r>
          </w:p>
        </w:tc>
      </w:tr>
      <w:tr w:rsidR="00EC4435" w:rsidTr="002258AF">
        <w:trPr>
          <w:trHeight w:val="300"/>
        </w:trPr>
        <w:tc>
          <w:tcPr>
            <w:cnfStyle w:val="001000000000"/>
            <w:tcW w:w="920" w:type="dxa"/>
            <w:noWrap/>
            <w:hideMark/>
          </w:tcPr>
          <w:p w:rsidR="00EC4435" w:rsidRDefault="00EC4435">
            <w:pPr>
              <w:spacing w:after="0" w:line="240" w:lineRule="auto"/>
              <w:jc w:val="center"/>
              <w:rPr>
                <w:color w:val="000000"/>
              </w:rPr>
            </w:pPr>
            <w:r>
              <w:rPr>
                <w:color w:val="000000"/>
              </w:rPr>
              <w:t> </w:t>
            </w:r>
          </w:p>
        </w:tc>
        <w:tc>
          <w:tcPr>
            <w:tcW w:w="7409" w:type="dxa"/>
            <w:noWrap/>
            <w:hideMark/>
          </w:tcPr>
          <w:p w:rsidR="00EC4435" w:rsidRPr="002258AF" w:rsidRDefault="00EC4435">
            <w:pPr>
              <w:spacing w:after="0" w:line="240" w:lineRule="auto"/>
              <w:jc w:val="center"/>
              <w:cnfStyle w:val="000000000000"/>
              <w:rPr>
                <w:b/>
                <w:bCs/>
                <w:color w:val="000000"/>
              </w:rPr>
            </w:pPr>
          </w:p>
        </w:tc>
        <w:tc>
          <w:tcPr>
            <w:tcW w:w="948" w:type="dxa"/>
            <w:noWrap/>
            <w:hideMark/>
          </w:tcPr>
          <w:p w:rsidR="00EC4435" w:rsidRPr="002258AF" w:rsidRDefault="00EC4435">
            <w:pPr>
              <w:spacing w:after="0" w:line="240" w:lineRule="auto"/>
              <w:jc w:val="center"/>
              <w:cnfStyle w:val="000000000000"/>
              <w:rPr>
                <w:color w:val="auto"/>
                <w:u w:val="single"/>
              </w:rPr>
            </w:pPr>
          </w:p>
        </w:tc>
      </w:tr>
      <w:tr w:rsidR="00EC4435" w:rsidTr="002258AF">
        <w:trPr>
          <w:cnfStyle w:val="000000100000"/>
          <w:trHeight w:val="300"/>
        </w:trPr>
        <w:tc>
          <w:tcPr>
            <w:cnfStyle w:val="001000000000"/>
            <w:tcW w:w="920" w:type="dxa"/>
            <w:noWrap/>
            <w:hideMark/>
          </w:tcPr>
          <w:p w:rsidR="00EC4435" w:rsidRDefault="00EC4435">
            <w:pPr>
              <w:spacing w:after="0" w:line="240" w:lineRule="auto"/>
              <w:jc w:val="center"/>
              <w:rPr>
                <w:color w:val="000000"/>
              </w:rPr>
            </w:pPr>
          </w:p>
        </w:tc>
        <w:tc>
          <w:tcPr>
            <w:tcW w:w="7409" w:type="dxa"/>
            <w:noWrap/>
            <w:hideMark/>
          </w:tcPr>
          <w:p w:rsidR="00EC4435" w:rsidRPr="002C0B98" w:rsidRDefault="00D721F7">
            <w:pPr>
              <w:spacing w:after="0" w:line="240" w:lineRule="auto"/>
              <w:jc w:val="center"/>
              <w:cnfStyle w:val="000000100000"/>
              <w:rPr>
                <w:b/>
                <w:color w:val="000000"/>
                <w:sz w:val="20"/>
                <w:szCs w:val="20"/>
              </w:rPr>
            </w:pPr>
            <w:hyperlink r:id="rId17" w:anchor="RANGE!_Toc474142946" w:history="1">
              <w:r w:rsidR="00EC4435" w:rsidRPr="002C0B98">
                <w:rPr>
                  <w:rStyle w:val="Hyperlink"/>
                  <w:b/>
                  <w:color w:val="000000"/>
                  <w:sz w:val="20"/>
                  <w:szCs w:val="20"/>
                </w:rPr>
                <w:t>Introduction:</w:t>
              </w:r>
            </w:hyperlink>
          </w:p>
        </w:tc>
        <w:tc>
          <w:tcPr>
            <w:tcW w:w="948" w:type="dxa"/>
            <w:noWrap/>
            <w:hideMark/>
          </w:tcPr>
          <w:p w:rsidR="00EC4435" w:rsidRPr="002258AF" w:rsidRDefault="00EC4435">
            <w:pPr>
              <w:spacing w:after="0" w:line="240" w:lineRule="auto"/>
              <w:jc w:val="center"/>
              <w:cnfStyle w:val="000000100000"/>
              <w:rPr>
                <w:color w:val="auto"/>
                <w:sz w:val="20"/>
                <w:szCs w:val="20"/>
                <w:u w:val="single"/>
              </w:rPr>
            </w:pPr>
          </w:p>
        </w:tc>
      </w:tr>
      <w:tr w:rsidR="002C0B98" w:rsidTr="002258AF">
        <w:trPr>
          <w:trHeight w:val="300"/>
        </w:trPr>
        <w:tc>
          <w:tcPr>
            <w:cnfStyle w:val="001000000000"/>
            <w:tcW w:w="920" w:type="dxa"/>
            <w:noWrap/>
            <w:hideMark/>
          </w:tcPr>
          <w:p w:rsidR="002C0B98" w:rsidRDefault="002C0B98">
            <w:pPr>
              <w:spacing w:after="0" w:line="240" w:lineRule="auto"/>
              <w:jc w:val="center"/>
              <w:rPr>
                <w:color w:val="000000"/>
              </w:rPr>
            </w:pPr>
          </w:p>
        </w:tc>
        <w:tc>
          <w:tcPr>
            <w:tcW w:w="7409" w:type="dxa"/>
            <w:noWrap/>
            <w:hideMark/>
          </w:tcPr>
          <w:p w:rsidR="002C0B98" w:rsidRPr="002D125B" w:rsidRDefault="002C0B98" w:rsidP="002C0B98">
            <w:pPr>
              <w:spacing w:after="0" w:line="240" w:lineRule="auto"/>
              <w:jc w:val="center"/>
              <w:cnfStyle w:val="000000000000"/>
              <w:rPr>
                <w:color w:val="000000" w:themeColor="text1"/>
                <w:sz w:val="20"/>
                <w:szCs w:val="20"/>
                <w:u w:val="single"/>
              </w:rPr>
            </w:pPr>
            <w:r w:rsidRPr="002D125B">
              <w:rPr>
                <w:color w:val="000000" w:themeColor="text1"/>
                <w:sz w:val="20"/>
                <w:szCs w:val="20"/>
                <w:u w:val="single"/>
              </w:rPr>
              <w:t>What is Accounting</w:t>
            </w:r>
          </w:p>
        </w:tc>
        <w:tc>
          <w:tcPr>
            <w:tcW w:w="948" w:type="dxa"/>
            <w:noWrap/>
            <w:hideMark/>
          </w:tcPr>
          <w:p w:rsidR="002C0B98" w:rsidRPr="002258AF" w:rsidRDefault="0040166E" w:rsidP="002C0B98">
            <w:pPr>
              <w:spacing w:after="0" w:line="240" w:lineRule="auto"/>
              <w:jc w:val="center"/>
              <w:cnfStyle w:val="000000000000"/>
              <w:rPr>
                <w:color w:val="auto"/>
                <w:sz w:val="20"/>
                <w:szCs w:val="20"/>
                <w:u w:val="single"/>
              </w:rPr>
            </w:pPr>
            <w:r>
              <w:rPr>
                <w:color w:val="auto"/>
                <w:sz w:val="20"/>
                <w:szCs w:val="20"/>
                <w:u w:val="single"/>
              </w:rPr>
              <w:t>5</w:t>
            </w:r>
          </w:p>
        </w:tc>
      </w:tr>
      <w:tr w:rsidR="002C0B98" w:rsidTr="002258AF">
        <w:trPr>
          <w:cnfStyle w:val="000000100000"/>
          <w:trHeight w:val="300"/>
        </w:trPr>
        <w:tc>
          <w:tcPr>
            <w:cnfStyle w:val="001000000000"/>
            <w:tcW w:w="920" w:type="dxa"/>
            <w:noWrap/>
            <w:hideMark/>
          </w:tcPr>
          <w:p w:rsidR="002C0B98" w:rsidRDefault="002C0B98">
            <w:pPr>
              <w:spacing w:after="0" w:line="240" w:lineRule="auto"/>
              <w:jc w:val="center"/>
              <w:rPr>
                <w:color w:val="000000"/>
              </w:rPr>
            </w:pPr>
            <w:r>
              <w:rPr>
                <w:color w:val="000000"/>
              </w:rPr>
              <w:t> </w:t>
            </w:r>
          </w:p>
        </w:tc>
        <w:tc>
          <w:tcPr>
            <w:tcW w:w="7409" w:type="dxa"/>
            <w:noWrap/>
            <w:hideMark/>
          </w:tcPr>
          <w:p w:rsidR="002C0B98" w:rsidRPr="002D125B" w:rsidRDefault="002C0B98" w:rsidP="002C0B98">
            <w:pPr>
              <w:spacing w:after="0" w:line="240" w:lineRule="auto"/>
              <w:jc w:val="center"/>
              <w:cnfStyle w:val="000000100000"/>
              <w:rPr>
                <w:color w:val="000000" w:themeColor="text1"/>
                <w:sz w:val="20"/>
                <w:szCs w:val="20"/>
                <w:u w:val="single"/>
              </w:rPr>
            </w:pPr>
            <w:r w:rsidRPr="002D125B">
              <w:rPr>
                <w:color w:val="000000" w:themeColor="text1"/>
                <w:sz w:val="20"/>
                <w:szCs w:val="20"/>
                <w:u w:val="single"/>
              </w:rPr>
              <w:t>Purpose of Accounting</w:t>
            </w:r>
          </w:p>
        </w:tc>
        <w:tc>
          <w:tcPr>
            <w:tcW w:w="948" w:type="dxa"/>
            <w:noWrap/>
            <w:hideMark/>
          </w:tcPr>
          <w:p w:rsidR="002C0B98" w:rsidRPr="002258AF" w:rsidRDefault="00C95AA8" w:rsidP="002C0B98">
            <w:pPr>
              <w:spacing w:after="0" w:line="240" w:lineRule="auto"/>
              <w:jc w:val="center"/>
              <w:cnfStyle w:val="000000100000"/>
              <w:rPr>
                <w:color w:val="000000"/>
                <w:sz w:val="20"/>
                <w:szCs w:val="20"/>
                <w:u w:val="single"/>
              </w:rPr>
            </w:pPr>
            <w:r>
              <w:rPr>
                <w:color w:val="000000"/>
                <w:sz w:val="20"/>
                <w:szCs w:val="20"/>
                <w:u w:val="single"/>
              </w:rPr>
              <w:t>5</w:t>
            </w:r>
          </w:p>
        </w:tc>
      </w:tr>
      <w:tr w:rsidR="002C0B98" w:rsidTr="002258AF">
        <w:trPr>
          <w:trHeight w:val="300"/>
        </w:trPr>
        <w:tc>
          <w:tcPr>
            <w:cnfStyle w:val="001000000000"/>
            <w:tcW w:w="920" w:type="dxa"/>
            <w:noWrap/>
          </w:tcPr>
          <w:p w:rsidR="002C0B98" w:rsidRDefault="002C0B98">
            <w:pPr>
              <w:spacing w:after="0" w:line="240" w:lineRule="auto"/>
              <w:jc w:val="center"/>
              <w:rPr>
                <w:color w:val="000000"/>
              </w:rPr>
            </w:pPr>
          </w:p>
        </w:tc>
        <w:tc>
          <w:tcPr>
            <w:tcW w:w="7409" w:type="dxa"/>
            <w:noWrap/>
          </w:tcPr>
          <w:p w:rsidR="002C0B98" w:rsidRPr="002258AF" w:rsidRDefault="002C0B98" w:rsidP="002C0B98">
            <w:pPr>
              <w:spacing w:after="0" w:line="240" w:lineRule="auto"/>
              <w:jc w:val="center"/>
              <w:cnfStyle w:val="000000000000"/>
              <w:rPr>
                <w:color w:val="000000"/>
                <w:sz w:val="20"/>
                <w:szCs w:val="20"/>
                <w:u w:val="single"/>
              </w:rPr>
            </w:pPr>
            <w:r>
              <w:rPr>
                <w:color w:val="000000"/>
                <w:sz w:val="20"/>
                <w:szCs w:val="20"/>
                <w:u w:val="single"/>
              </w:rPr>
              <w:t>Accounting Basic: History of Accounting</w:t>
            </w:r>
          </w:p>
        </w:tc>
        <w:tc>
          <w:tcPr>
            <w:tcW w:w="948" w:type="dxa"/>
            <w:noWrap/>
          </w:tcPr>
          <w:p w:rsidR="002C0B98" w:rsidRPr="002258AF" w:rsidRDefault="00C95AA8" w:rsidP="002C0B98">
            <w:pPr>
              <w:spacing w:after="0" w:line="240" w:lineRule="auto"/>
              <w:jc w:val="center"/>
              <w:cnfStyle w:val="000000000000"/>
              <w:rPr>
                <w:color w:val="000000"/>
                <w:sz w:val="20"/>
                <w:szCs w:val="20"/>
                <w:u w:val="single"/>
              </w:rPr>
            </w:pPr>
            <w:r>
              <w:rPr>
                <w:color w:val="000000"/>
                <w:sz w:val="20"/>
                <w:szCs w:val="20"/>
                <w:u w:val="single"/>
              </w:rPr>
              <w:t>6</w:t>
            </w:r>
          </w:p>
        </w:tc>
      </w:tr>
      <w:tr w:rsidR="002C0B98" w:rsidTr="002258AF">
        <w:trPr>
          <w:cnfStyle w:val="000000100000"/>
          <w:trHeight w:val="300"/>
        </w:trPr>
        <w:tc>
          <w:tcPr>
            <w:cnfStyle w:val="001000000000"/>
            <w:tcW w:w="920" w:type="dxa"/>
            <w:noWrap/>
          </w:tcPr>
          <w:p w:rsidR="002C0B98" w:rsidRDefault="002C0B98">
            <w:pPr>
              <w:spacing w:after="0" w:line="240" w:lineRule="auto"/>
              <w:jc w:val="center"/>
              <w:rPr>
                <w:color w:val="000000"/>
              </w:rPr>
            </w:pPr>
          </w:p>
        </w:tc>
        <w:tc>
          <w:tcPr>
            <w:tcW w:w="7409" w:type="dxa"/>
            <w:noWrap/>
          </w:tcPr>
          <w:p w:rsidR="002C0B98" w:rsidRPr="002258AF" w:rsidRDefault="002C0B98" w:rsidP="002C0B98">
            <w:pPr>
              <w:spacing w:after="0" w:line="240" w:lineRule="auto"/>
              <w:jc w:val="center"/>
              <w:cnfStyle w:val="000000100000"/>
              <w:rPr>
                <w:color w:val="000000"/>
                <w:sz w:val="20"/>
                <w:szCs w:val="20"/>
                <w:u w:val="single"/>
              </w:rPr>
            </w:pPr>
            <w:r>
              <w:rPr>
                <w:color w:val="000000"/>
                <w:sz w:val="20"/>
                <w:szCs w:val="20"/>
                <w:u w:val="single"/>
              </w:rPr>
              <w:t>Emerging issues in Accounting</w:t>
            </w:r>
          </w:p>
        </w:tc>
        <w:tc>
          <w:tcPr>
            <w:tcW w:w="948" w:type="dxa"/>
            <w:noWrap/>
          </w:tcPr>
          <w:p w:rsidR="002C0B98" w:rsidRPr="002258AF" w:rsidRDefault="00C95AA8" w:rsidP="004828C3">
            <w:pPr>
              <w:spacing w:after="0" w:line="240" w:lineRule="auto"/>
              <w:jc w:val="center"/>
              <w:cnfStyle w:val="000000100000"/>
              <w:rPr>
                <w:color w:val="000000"/>
                <w:sz w:val="20"/>
                <w:szCs w:val="20"/>
                <w:u w:val="single"/>
              </w:rPr>
            </w:pPr>
            <w:r>
              <w:rPr>
                <w:color w:val="000000"/>
                <w:sz w:val="20"/>
                <w:szCs w:val="20"/>
                <w:u w:val="single"/>
              </w:rPr>
              <w:t>7</w:t>
            </w:r>
            <w:r w:rsidR="002C0B98">
              <w:rPr>
                <w:color w:val="000000"/>
                <w:sz w:val="20"/>
                <w:szCs w:val="20"/>
                <w:u w:val="single"/>
              </w:rPr>
              <w:t>-</w:t>
            </w:r>
            <w:r w:rsidR="004828C3">
              <w:rPr>
                <w:color w:val="000000"/>
                <w:sz w:val="20"/>
                <w:szCs w:val="20"/>
                <w:u w:val="single"/>
              </w:rPr>
              <w:t>9</w:t>
            </w:r>
          </w:p>
        </w:tc>
      </w:tr>
      <w:tr w:rsidR="002C0B98" w:rsidTr="0040166E">
        <w:trPr>
          <w:trHeight w:val="260"/>
        </w:trPr>
        <w:tc>
          <w:tcPr>
            <w:cnfStyle w:val="001000000000"/>
            <w:tcW w:w="920" w:type="dxa"/>
            <w:noWrap/>
          </w:tcPr>
          <w:p w:rsidR="002C0B98" w:rsidRDefault="002C0B98">
            <w:pPr>
              <w:spacing w:after="0" w:line="240" w:lineRule="auto"/>
              <w:jc w:val="center"/>
              <w:rPr>
                <w:color w:val="000000"/>
              </w:rPr>
            </w:pPr>
          </w:p>
        </w:tc>
        <w:tc>
          <w:tcPr>
            <w:tcW w:w="7409" w:type="dxa"/>
            <w:noWrap/>
          </w:tcPr>
          <w:p w:rsidR="002C0B98" w:rsidRDefault="002C0B98" w:rsidP="002C0B98">
            <w:pPr>
              <w:spacing w:after="0" w:line="240" w:lineRule="auto"/>
              <w:jc w:val="center"/>
              <w:cnfStyle w:val="000000000000"/>
              <w:rPr>
                <w:color w:val="000000"/>
                <w:sz w:val="20"/>
                <w:szCs w:val="20"/>
                <w:u w:val="single"/>
              </w:rPr>
            </w:pPr>
          </w:p>
        </w:tc>
        <w:tc>
          <w:tcPr>
            <w:tcW w:w="948" w:type="dxa"/>
            <w:noWrap/>
          </w:tcPr>
          <w:p w:rsidR="002C0B98" w:rsidRPr="002258AF" w:rsidRDefault="002C0B98">
            <w:pPr>
              <w:spacing w:after="0" w:line="240" w:lineRule="auto"/>
              <w:jc w:val="center"/>
              <w:cnfStyle w:val="000000000000"/>
              <w:rPr>
                <w:color w:val="000000"/>
                <w:sz w:val="20"/>
                <w:szCs w:val="20"/>
                <w:u w:val="single"/>
              </w:rPr>
            </w:pPr>
          </w:p>
        </w:tc>
      </w:tr>
      <w:tr w:rsidR="00EB05A9" w:rsidTr="002258AF">
        <w:trPr>
          <w:cnfStyle w:val="000000100000"/>
          <w:trHeight w:val="300"/>
        </w:trPr>
        <w:tc>
          <w:tcPr>
            <w:cnfStyle w:val="001000000000"/>
            <w:tcW w:w="920" w:type="dxa"/>
            <w:noWrap/>
          </w:tcPr>
          <w:p w:rsidR="00EB05A9" w:rsidRDefault="00EB05A9">
            <w:pPr>
              <w:spacing w:after="0" w:line="240" w:lineRule="auto"/>
              <w:jc w:val="center"/>
              <w:rPr>
                <w:color w:val="000000"/>
              </w:rPr>
            </w:pPr>
          </w:p>
        </w:tc>
        <w:tc>
          <w:tcPr>
            <w:tcW w:w="7409" w:type="dxa"/>
            <w:noWrap/>
          </w:tcPr>
          <w:p w:rsidR="00EB05A9" w:rsidRPr="002C0B98" w:rsidRDefault="00EB05A9" w:rsidP="002C0B98">
            <w:pPr>
              <w:spacing w:after="0" w:line="240" w:lineRule="auto"/>
              <w:jc w:val="center"/>
              <w:cnfStyle w:val="000000100000"/>
              <w:rPr>
                <w:b/>
                <w:color w:val="000000" w:themeColor="text1"/>
                <w:sz w:val="20"/>
                <w:szCs w:val="20"/>
                <w:u w:val="single"/>
              </w:rPr>
            </w:pPr>
            <w:r w:rsidRPr="002C0B98">
              <w:rPr>
                <w:b/>
                <w:color w:val="000000" w:themeColor="text1"/>
                <w:sz w:val="20"/>
                <w:szCs w:val="20"/>
                <w:u w:val="single"/>
              </w:rPr>
              <w:t>Objective of the Study:</w:t>
            </w:r>
          </w:p>
        </w:tc>
        <w:tc>
          <w:tcPr>
            <w:tcW w:w="948" w:type="dxa"/>
            <w:noWrap/>
          </w:tcPr>
          <w:p w:rsidR="00EB05A9" w:rsidRPr="0040166E" w:rsidRDefault="004828C3" w:rsidP="0040166E">
            <w:pPr>
              <w:spacing w:after="0" w:line="240" w:lineRule="auto"/>
              <w:jc w:val="center"/>
              <w:cnfStyle w:val="000000100000"/>
              <w:rPr>
                <w:color w:val="000000" w:themeColor="text1"/>
                <w:u w:val="single"/>
              </w:rPr>
            </w:pPr>
            <w:r>
              <w:rPr>
                <w:color w:val="000000" w:themeColor="text1"/>
                <w:u w:val="single"/>
              </w:rPr>
              <w:t>10</w:t>
            </w:r>
          </w:p>
        </w:tc>
      </w:tr>
      <w:tr w:rsidR="00EB05A9" w:rsidTr="002258AF">
        <w:trPr>
          <w:trHeight w:val="300"/>
        </w:trPr>
        <w:tc>
          <w:tcPr>
            <w:cnfStyle w:val="001000000000"/>
            <w:tcW w:w="920" w:type="dxa"/>
            <w:noWrap/>
          </w:tcPr>
          <w:p w:rsidR="00EB05A9" w:rsidRDefault="00EB05A9">
            <w:pPr>
              <w:spacing w:after="0" w:line="240" w:lineRule="auto"/>
              <w:jc w:val="center"/>
              <w:rPr>
                <w:color w:val="000000"/>
              </w:rPr>
            </w:pPr>
          </w:p>
        </w:tc>
        <w:tc>
          <w:tcPr>
            <w:tcW w:w="7409" w:type="dxa"/>
            <w:noWrap/>
          </w:tcPr>
          <w:p w:rsidR="00EB05A9" w:rsidRPr="00F25E8F" w:rsidRDefault="00EB05A9" w:rsidP="002C0B98">
            <w:pPr>
              <w:spacing w:after="0" w:line="240" w:lineRule="auto"/>
              <w:jc w:val="center"/>
              <w:cnfStyle w:val="000000000000"/>
              <w:rPr>
                <w:color w:val="000000" w:themeColor="text1"/>
                <w:sz w:val="20"/>
                <w:szCs w:val="20"/>
                <w:u w:val="single"/>
              </w:rPr>
            </w:pPr>
            <w:r w:rsidRPr="00F25E8F">
              <w:rPr>
                <w:color w:val="000000" w:themeColor="text1"/>
                <w:sz w:val="20"/>
                <w:szCs w:val="20"/>
                <w:u w:val="single"/>
              </w:rPr>
              <w:t>Specific Objective</w:t>
            </w:r>
          </w:p>
        </w:tc>
        <w:tc>
          <w:tcPr>
            <w:tcW w:w="948" w:type="dxa"/>
            <w:noWrap/>
          </w:tcPr>
          <w:p w:rsidR="00EB05A9" w:rsidRPr="005C2AB3" w:rsidRDefault="00E55BC5" w:rsidP="004828C3">
            <w:pPr>
              <w:spacing w:after="0" w:line="240" w:lineRule="auto"/>
              <w:jc w:val="center"/>
              <w:cnfStyle w:val="000000000000"/>
              <w:rPr>
                <w:color w:val="000000" w:themeColor="text1"/>
                <w:u w:val="single"/>
              </w:rPr>
            </w:pPr>
            <w:r>
              <w:rPr>
                <w:color w:val="000000" w:themeColor="text1"/>
                <w:u w:val="single"/>
              </w:rPr>
              <w:t>1</w:t>
            </w:r>
            <w:r w:rsidR="004828C3">
              <w:rPr>
                <w:color w:val="000000" w:themeColor="text1"/>
                <w:u w:val="single"/>
              </w:rPr>
              <w:t>0</w:t>
            </w:r>
          </w:p>
        </w:tc>
      </w:tr>
      <w:tr w:rsidR="00EB05A9" w:rsidTr="002258AF">
        <w:trPr>
          <w:cnfStyle w:val="000000100000"/>
          <w:trHeight w:val="300"/>
        </w:trPr>
        <w:tc>
          <w:tcPr>
            <w:cnfStyle w:val="001000000000"/>
            <w:tcW w:w="920" w:type="dxa"/>
            <w:noWrap/>
          </w:tcPr>
          <w:p w:rsidR="00EB05A9" w:rsidRDefault="00EB05A9">
            <w:pPr>
              <w:spacing w:after="0" w:line="240" w:lineRule="auto"/>
              <w:jc w:val="center"/>
              <w:rPr>
                <w:color w:val="000000"/>
              </w:rPr>
            </w:pPr>
          </w:p>
        </w:tc>
        <w:tc>
          <w:tcPr>
            <w:tcW w:w="7409" w:type="dxa"/>
            <w:noWrap/>
          </w:tcPr>
          <w:p w:rsidR="00EB05A9" w:rsidRPr="00F25E8F" w:rsidRDefault="00EB05A9" w:rsidP="002C0B98">
            <w:pPr>
              <w:spacing w:after="0" w:line="240" w:lineRule="auto"/>
              <w:jc w:val="center"/>
              <w:cnfStyle w:val="000000100000"/>
              <w:rPr>
                <w:color w:val="000000" w:themeColor="text1"/>
                <w:sz w:val="20"/>
                <w:szCs w:val="20"/>
                <w:u w:val="single"/>
              </w:rPr>
            </w:pPr>
          </w:p>
        </w:tc>
        <w:tc>
          <w:tcPr>
            <w:tcW w:w="948" w:type="dxa"/>
            <w:noWrap/>
          </w:tcPr>
          <w:p w:rsidR="00EB05A9" w:rsidRDefault="00EB05A9">
            <w:pPr>
              <w:spacing w:after="0" w:line="240" w:lineRule="auto"/>
              <w:jc w:val="center"/>
              <w:cnfStyle w:val="000000100000"/>
              <w:rPr>
                <w:color w:val="000000"/>
                <w:u w:val="single"/>
              </w:rPr>
            </w:pPr>
          </w:p>
        </w:tc>
      </w:tr>
      <w:tr w:rsidR="00EB05A9" w:rsidTr="002258AF">
        <w:trPr>
          <w:trHeight w:val="300"/>
        </w:trPr>
        <w:tc>
          <w:tcPr>
            <w:cnfStyle w:val="001000000000"/>
            <w:tcW w:w="920" w:type="dxa"/>
            <w:noWrap/>
            <w:hideMark/>
          </w:tcPr>
          <w:p w:rsidR="00EB05A9" w:rsidRDefault="00EB05A9">
            <w:pPr>
              <w:spacing w:after="0" w:line="240" w:lineRule="auto"/>
              <w:jc w:val="center"/>
              <w:rPr>
                <w:color w:val="000000"/>
              </w:rPr>
            </w:pPr>
          </w:p>
        </w:tc>
        <w:tc>
          <w:tcPr>
            <w:tcW w:w="7409" w:type="dxa"/>
            <w:noWrap/>
            <w:hideMark/>
          </w:tcPr>
          <w:p w:rsidR="00EB05A9" w:rsidRPr="002C0B98" w:rsidRDefault="00D721F7" w:rsidP="00305BB1">
            <w:pPr>
              <w:spacing w:after="0" w:line="240" w:lineRule="auto"/>
              <w:jc w:val="center"/>
              <w:cnfStyle w:val="000000000000"/>
              <w:rPr>
                <w:b/>
                <w:color w:val="000000"/>
                <w:sz w:val="20"/>
                <w:szCs w:val="20"/>
              </w:rPr>
            </w:pPr>
            <w:hyperlink r:id="rId18" w:anchor="RANGE!_Toc474142950" w:history="1">
              <w:r w:rsidR="00EB05A9" w:rsidRPr="002C0B98">
                <w:rPr>
                  <w:rStyle w:val="Hyperlink"/>
                  <w:b/>
                  <w:color w:val="000000"/>
                  <w:sz w:val="20"/>
                  <w:szCs w:val="20"/>
                </w:rPr>
                <w:t>Methodology of the Study:</w:t>
              </w:r>
            </w:hyperlink>
          </w:p>
        </w:tc>
        <w:tc>
          <w:tcPr>
            <w:tcW w:w="948" w:type="dxa"/>
            <w:noWrap/>
            <w:hideMark/>
          </w:tcPr>
          <w:p w:rsidR="00EB05A9" w:rsidRPr="005C2AB3" w:rsidRDefault="00D721F7" w:rsidP="004828C3">
            <w:pPr>
              <w:spacing w:after="0" w:line="240" w:lineRule="auto"/>
              <w:jc w:val="center"/>
              <w:cnfStyle w:val="000000000000"/>
              <w:rPr>
                <w:color w:val="000000" w:themeColor="text1"/>
                <w:sz w:val="20"/>
                <w:szCs w:val="20"/>
                <w:u w:val="single"/>
              </w:rPr>
            </w:pPr>
            <w:hyperlink r:id="rId19" w:anchor="RANGE!_Toc474142950" w:history="1">
              <w:r w:rsidR="00E55BC5">
                <w:rPr>
                  <w:rStyle w:val="Hyperlink"/>
                  <w:webHidden/>
                  <w:color w:val="000000" w:themeColor="text1"/>
                  <w:sz w:val="20"/>
                  <w:szCs w:val="20"/>
                </w:rPr>
                <w:t>1</w:t>
              </w:r>
              <w:r w:rsidR="004828C3">
                <w:rPr>
                  <w:rStyle w:val="Hyperlink"/>
                  <w:webHidden/>
                  <w:color w:val="000000" w:themeColor="text1"/>
                  <w:sz w:val="20"/>
                  <w:szCs w:val="20"/>
                </w:rPr>
                <w:t>1</w:t>
              </w:r>
            </w:hyperlink>
          </w:p>
        </w:tc>
      </w:tr>
      <w:tr w:rsidR="00EB05A9" w:rsidTr="00E55BC5">
        <w:trPr>
          <w:cnfStyle w:val="000000100000"/>
          <w:trHeight w:val="368"/>
        </w:trPr>
        <w:tc>
          <w:tcPr>
            <w:cnfStyle w:val="001000000000"/>
            <w:tcW w:w="920" w:type="dxa"/>
            <w:noWrap/>
            <w:hideMark/>
          </w:tcPr>
          <w:p w:rsidR="00EB05A9" w:rsidRDefault="00EB05A9">
            <w:pPr>
              <w:spacing w:after="0" w:line="240" w:lineRule="auto"/>
              <w:jc w:val="center"/>
              <w:rPr>
                <w:color w:val="000000"/>
              </w:rPr>
            </w:pPr>
          </w:p>
        </w:tc>
        <w:tc>
          <w:tcPr>
            <w:tcW w:w="7409" w:type="dxa"/>
            <w:noWrap/>
            <w:hideMark/>
          </w:tcPr>
          <w:p w:rsidR="00EB05A9" w:rsidRPr="002258AF" w:rsidRDefault="00D721F7" w:rsidP="00305BB1">
            <w:pPr>
              <w:spacing w:after="0" w:line="240" w:lineRule="auto"/>
              <w:jc w:val="center"/>
              <w:cnfStyle w:val="000000100000"/>
              <w:rPr>
                <w:color w:val="000000"/>
                <w:sz w:val="20"/>
                <w:szCs w:val="20"/>
              </w:rPr>
            </w:pPr>
            <w:hyperlink r:id="rId20" w:anchor="RANGE!_Toc474142951" w:history="1">
              <w:r w:rsidR="00EB05A9" w:rsidRPr="002258AF">
                <w:rPr>
                  <w:rStyle w:val="Hyperlink"/>
                  <w:color w:val="000000"/>
                  <w:sz w:val="20"/>
                  <w:szCs w:val="20"/>
                </w:rPr>
                <w:t>Data</w:t>
              </w:r>
            </w:hyperlink>
            <w:r w:rsidR="00EB05A9" w:rsidRPr="002258AF">
              <w:rPr>
                <w:rStyle w:val="Hyperlink"/>
                <w:color w:val="000000"/>
                <w:sz w:val="20"/>
                <w:szCs w:val="20"/>
              </w:rPr>
              <w:t xml:space="preserve"> Design</w:t>
            </w:r>
          </w:p>
        </w:tc>
        <w:tc>
          <w:tcPr>
            <w:tcW w:w="948" w:type="dxa"/>
            <w:noWrap/>
            <w:hideMark/>
          </w:tcPr>
          <w:p w:rsidR="00EB05A9" w:rsidRPr="0040166E" w:rsidRDefault="004828C3" w:rsidP="004828C3">
            <w:pPr>
              <w:spacing w:after="0" w:line="240" w:lineRule="auto"/>
              <w:jc w:val="center"/>
              <w:cnfStyle w:val="000000100000"/>
              <w:rPr>
                <w:color w:val="000000"/>
                <w:sz w:val="20"/>
                <w:szCs w:val="20"/>
                <w:u w:val="single"/>
              </w:rPr>
            </w:pPr>
            <w:r>
              <w:rPr>
                <w:color w:val="000000"/>
                <w:sz w:val="20"/>
                <w:szCs w:val="20"/>
                <w:u w:val="single"/>
              </w:rPr>
              <w:t>11</w:t>
            </w:r>
          </w:p>
        </w:tc>
      </w:tr>
      <w:tr w:rsidR="00EB05A9" w:rsidTr="002258AF">
        <w:trPr>
          <w:trHeight w:val="300"/>
        </w:trPr>
        <w:tc>
          <w:tcPr>
            <w:cnfStyle w:val="001000000000"/>
            <w:tcW w:w="920" w:type="dxa"/>
            <w:noWrap/>
            <w:hideMark/>
          </w:tcPr>
          <w:p w:rsidR="00EB05A9" w:rsidRDefault="00EB05A9">
            <w:pPr>
              <w:spacing w:after="0" w:line="240" w:lineRule="auto"/>
              <w:jc w:val="center"/>
              <w:rPr>
                <w:color w:val="000000"/>
              </w:rPr>
            </w:pPr>
          </w:p>
        </w:tc>
        <w:tc>
          <w:tcPr>
            <w:tcW w:w="7409" w:type="dxa"/>
            <w:noWrap/>
            <w:hideMark/>
          </w:tcPr>
          <w:p w:rsidR="00EB05A9" w:rsidRPr="002258AF" w:rsidRDefault="00EB05A9" w:rsidP="00305BB1">
            <w:pPr>
              <w:spacing w:after="0" w:line="240" w:lineRule="auto"/>
              <w:jc w:val="center"/>
              <w:cnfStyle w:val="000000000000"/>
              <w:rPr>
                <w:color w:val="000000"/>
                <w:sz w:val="20"/>
                <w:szCs w:val="20"/>
                <w:u w:val="single"/>
              </w:rPr>
            </w:pPr>
            <w:r w:rsidRPr="002258AF">
              <w:rPr>
                <w:color w:val="000000"/>
                <w:sz w:val="20"/>
                <w:szCs w:val="20"/>
                <w:u w:val="single"/>
              </w:rPr>
              <w:t>Sample Design</w:t>
            </w:r>
          </w:p>
        </w:tc>
        <w:tc>
          <w:tcPr>
            <w:tcW w:w="948" w:type="dxa"/>
            <w:noWrap/>
            <w:hideMark/>
          </w:tcPr>
          <w:p w:rsidR="00EB05A9" w:rsidRPr="0040166E" w:rsidRDefault="00E55BC5" w:rsidP="004828C3">
            <w:pPr>
              <w:spacing w:after="0" w:line="240" w:lineRule="auto"/>
              <w:jc w:val="center"/>
              <w:cnfStyle w:val="000000000000"/>
              <w:rPr>
                <w:color w:val="000000"/>
                <w:sz w:val="20"/>
                <w:szCs w:val="20"/>
                <w:u w:val="single"/>
              </w:rPr>
            </w:pPr>
            <w:r>
              <w:rPr>
                <w:color w:val="000000"/>
                <w:sz w:val="20"/>
                <w:szCs w:val="20"/>
                <w:u w:val="single"/>
              </w:rPr>
              <w:t>1</w:t>
            </w:r>
            <w:r w:rsidR="004828C3">
              <w:rPr>
                <w:color w:val="000000"/>
                <w:sz w:val="20"/>
                <w:szCs w:val="20"/>
                <w:u w:val="single"/>
              </w:rPr>
              <w:t>2</w:t>
            </w:r>
          </w:p>
        </w:tc>
      </w:tr>
      <w:tr w:rsidR="00EB05A9" w:rsidTr="002258AF">
        <w:trPr>
          <w:cnfStyle w:val="000000100000"/>
          <w:trHeight w:val="300"/>
        </w:trPr>
        <w:tc>
          <w:tcPr>
            <w:cnfStyle w:val="001000000000"/>
            <w:tcW w:w="920" w:type="dxa"/>
            <w:noWrap/>
          </w:tcPr>
          <w:p w:rsidR="00EB05A9" w:rsidRDefault="00EB05A9">
            <w:pPr>
              <w:spacing w:after="0" w:line="240" w:lineRule="auto"/>
              <w:jc w:val="center"/>
              <w:rPr>
                <w:color w:val="000000"/>
              </w:rPr>
            </w:pPr>
          </w:p>
        </w:tc>
        <w:tc>
          <w:tcPr>
            <w:tcW w:w="7409" w:type="dxa"/>
            <w:noWrap/>
          </w:tcPr>
          <w:p w:rsidR="00EB05A9" w:rsidRPr="002258AF" w:rsidRDefault="00D721F7" w:rsidP="00305BB1">
            <w:pPr>
              <w:spacing w:after="0" w:line="240" w:lineRule="auto"/>
              <w:jc w:val="center"/>
              <w:cnfStyle w:val="000000100000"/>
              <w:rPr>
                <w:sz w:val="20"/>
                <w:szCs w:val="20"/>
              </w:rPr>
            </w:pPr>
            <w:hyperlink r:id="rId21" w:anchor="RANGE!_Toc474142952" w:history="1">
              <w:r w:rsidR="00EB05A9" w:rsidRPr="002258AF">
                <w:rPr>
                  <w:rStyle w:val="Hyperlink"/>
                  <w:color w:val="000000"/>
                  <w:sz w:val="20"/>
                  <w:szCs w:val="20"/>
                </w:rPr>
                <w:t>Analytical</w:t>
              </w:r>
            </w:hyperlink>
            <w:r w:rsidR="00EB05A9" w:rsidRPr="002258AF">
              <w:rPr>
                <w:rStyle w:val="Hyperlink"/>
                <w:color w:val="000000"/>
                <w:sz w:val="20"/>
                <w:szCs w:val="20"/>
              </w:rPr>
              <w:t xml:space="preserve"> Tools</w:t>
            </w:r>
          </w:p>
        </w:tc>
        <w:tc>
          <w:tcPr>
            <w:tcW w:w="948" w:type="dxa"/>
            <w:noWrap/>
          </w:tcPr>
          <w:p w:rsidR="00EB05A9" w:rsidRPr="0040166E" w:rsidRDefault="00D721F7" w:rsidP="004828C3">
            <w:pPr>
              <w:spacing w:after="0" w:line="240" w:lineRule="auto"/>
              <w:jc w:val="center"/>
              <w:cnfStyle w:val="000000100000"/>
              <w:rPr>
                <w:sz w:val="20"/>
                <w:szCs w:val="20"/>
                <w:u w:val="single"/>
              </w:rPr>
            </w:pPr>
            <w:hyperlink r:id="rId22" w:anchor="RANGE!_Toc474142952" w:history="1">
              <w:r w:rsidR="004828C3">
                <w:rPr>
                  <w:rStyle w:val="Hyperlink"/>
                  <w:webHidden/>
                  <w:color w:val="000000"/>
                  <w:sz w:val="20"/>
                  <w:szCs w:val="20"/>
                </w:rPr>
                <w:t>12</w:t>
              </w:r>
            </w:hyperlink>
          </w:p>
        </w:tc>
      </w:tr>
      <w:tr w:rsidR="00EB05A9" w:rsidTr="002258AF">
        <w:trPr>
          <w:trHeight w:val="300"/>
        </w:trPr>
        <w:tc>
          <w:tcPr>
            <w:cnfStyle w:val="001000000000"/>
            <w:tcW w:w="920" w:type="dxa"/>
            <w:noWrap/>
            <w:hideMark/>
          </w:tcPr>
          <w:p w:rsidR="00EB05A9" w:rsidRDefault="00EB05A9">
            <w:pPr>
              <w:spacing w:after="0" w:line="240" w:lineRule="auto"/>
              <w:jc w:val="center"/>
              <w:rPr>
                <w:color w:val="000000"/>
              </w:rPr>
            </w:pPr>
            <w:r>
              <w:rPr>
                <w:color w:val="000000"/>
              </w:rPr>
              <w:t> </w:t>
            </w:r>
          </w:p>
        </w:tc>
        <w:tc>
          <w:tcPr>
            <w:tcW w:w="7409" w:type="dxa"/>
            <w:noWrap/>
            <w:hideMark/>
          </w:tcPr>
          <w:p w:rsidR="00EB05A9" w:rsidRPr="002C0B98" w:rsidRDefault="00EB05A9" w:rsidP="002C0B98">
            <w:pPr>
              <w:spacing w:after="0" w:line="240" w:lineRule="auto"/>
              <w:jc w:val="center"/>
              <w:cnfStyle w:val="000000000000"/>
              <w:rPr>
                <w:color w:val="000000"/>
                <w:sz w:val="20"/>
                <w:szCs w:val="20"/>
                <w:u w:val="single"/>
              </w:rPr>
            </w:pPr>
            <w:r w:rsidRPr="002C0B98">
              <w:rPr>
                <w:color w:val="000000"/>
                <w:sz w:val="20"/>
                <w:szCs w:val="20"/>
                <w:u w:val="single"/>
              </w:rPr>
              <w:t xml:space="preserve"> Top Keywords Table </w:t>
            </w:r>
          </w:p>
        </w:tc>
        <w:tc>
          <w:tcPr>
            <w:tcW w:w="948" w:type="dxa"/>
            <w:noWrap/>
            <w:hideMark/>
          </w:tcPr>
          <w:p w:rsidR="00EB05A9" w:rsidRPr="00E55BC5" w:rsidRDefault="00E55BC5" w:rsidP="004828C3">
            <w:pPr>
              <w:spacing w:after="0" w:line="240" w:lineRule="auto"/>
              <w:jc w:val="center"/>
              <w:cnfStyle w:val="000000000000"/>
              <w:rPr>
                <w:color w:val="000000"/>
                <w:u w:val="single"/>
              </w:rPr>
            </w:pPr>
            <w:r w:rsidRPr="00E55BC5">
              <w:rPr>
                <w:color w:val="000000"/>
                <w:u w:val="single"/>
              </w:rPr>
              <w:t>1</w:t>
            </w:r>
            <w:r w:rsidR="004828C3">
              <w:rPr>
                <w:color w:val="000000"/>
                <w:u w:val="single"/>
              </w:rPr>
              <w:t>2</w:t>
            </w:r>
            <w:r w:rsidR="00EB05A9" w:rsidRPr="00E55BC5">
              <w:rPr>
                <w:color w:val="000000"/>
                <w:u w:val="single"/>
              </w:rPr>
              <w:t>-</w:t>
            </w:r>
            <w:r w:rsidR="00C95AA8">
              <w:rPr>
                <w:color w:val="000000"/>
                <w:u w:val="single"/>
              </w:rPr>
              <w:t>19</w:t>
            </w:r>
          </w:p>
        </w:tc>
      </w:tr>
      <w:tr w:rsidR="00EB05A9" w:rsidTr="002258AF">
        <w:trPr>
          <w:cnfStyle w:val="000000100000"/>
          <w:trHeight w:val="300"/>
        </w:trPr>
        <w:tc>
          <w:tcPr>
            <w:cnfStyle w:val="001000000000"/>
            <w:tcW w:w="920" w:type="dxa"/>
            <w:noWrap/>
            <w:hideMark/>
          </w:tcPr>
          <w:p w:rsidR="00EB05A9" w:rsidRDefault="00EB05A9">
            <w:pPr>
              <w:spacing w:after="0" w:line="240" w:lineRule="auto"/>
              <w:jc w:val="center"/>
              <w:rPr>
                <w:color w:val="000000"/>
              </w:rPr>
            </w:pPr>
            <w:r>
              <w:rPr>
                <w:color w:val="000000"/>
              </w:rPr>
              <w:t> </w:t>
            </w:r>
          </w:p>
        </w:tc>
        <w:tc>
          <w:tcPr>
            <w:tcW w:w="7409" w:type="dxa"/>
            <w:noWrap/>
            <w:hideMark/>
          </w:tcPr>
          <w:p w:rsidR="00EB05A9" w:rsidRPr="002258AF" w:rsidRDefault="00EB05A9">
            <w:pPr>
              <w:spacing w:after="0" w:line="240" w:lineRule="auto"/>
              <w:jc w:val="center"/>
              <w:cnfStyle w:val="000000100000"/>
              <w:rPr>
                <w:b/>
                <w:bCs/>
                <w:color w:val="000000"/>
              </w:rPr>
            </w:pPr>
          </w:p>
        </w:tc>
        <w:tc>
          <w:tcPr>
            <w:tcW w:w="948" w:type="dxa"/>
            <w:noWrap/>
            <w:hideMark/>
          </w:tcPr>
          <w:p w:rsidR="00EB05A9" w:rsidRPr="002258AF" w:rsidRDefault="00EB05A9" w:rsidP="00305BB1">
            <w:pPr>
              <w:spacing w:after="0" w:line="240" w:lineRule="auto"/>
              <w:jc w:val="center"/>
              <w:cnfStyle w:val="000000100000"/>
              <w:rPr>
                <w:color w:val="000000"/>
              </w:rPr>
            </w:pPr>
          </w:p>
        </w:tc>
      </w:tr>
      <w:tr w:rsidR="00EB05A9" w:rsidTr="002258AF">
        <w:trPr>
          <w:trHeight w:val="300"/>
        </w:trPr>
        <w:tc>
          <w:tcPr>
            <w:cnfStyle w:val="001000000000"/>
            <w:tcW w:w="920" w:type="dxa"/>
            <w:noWrap/>
            <w:hideMark/>
          </w:tcPr>
          <w:p w:rsidR="00EB05A9" w:rsidRDefault="00EB05A9">
            <w:pPr>
              <w:spacing w:after="0" w:line="240" w:lineRule="auto"/>
              <w:jc w:val="center"/>
              <w:rPr>
                <w:color w:val="000000"/>
              </w:rPr>
            </w:pPr>
          </w:p>
        </w:tc>
        <w:tc>
          <w:tcPr>
            <w:tcW w:w="7409" w:type="dxa"/>
            <w:noWrap/>
            <w:hideMark/>
          </w:tcPr>
          <w:p w:rsidR="00EB05A9" w:rsidRPr="002C0B98" w:rsidRDefault="00EB05A9" w:rsidP="002C0B98">
            <w:pPr>
              <w:spacing w:after="0" w:line="240" w:lineRule="auto"/>
              <w:jc w:val="center"/>
              <w:cnfStyle w:val="000000000000"/>
              <w:rPr>
                <w:b/>
                <w:color w:val="000000"/>
                <w:sz w:val="20"/>
                <w:szCs w:val="20"/>
                <w:u w:val="single"/>
              </w:rPr>
            </w:pPr>
            <w:r w:rsidRPr="002C0B98">
              <w:rPr>
                <w:b/>
                <w:color w:val="000000"/>
                <w:sz w:val="20"/>
                <w:szCs w:val="20"/>
                <w:u w:val="single"/>
              </w:rPr>
              <w:t>Findings and Analysis of the Study</w:t>
            </w:r>
          </w:p>
        </w:tc>
        <w:tc>
          <w:tcPr>
            <w:tcW w:w="948" w:type="dxa"/>
            <w:noWrap/>
            <w:hideMark/>
          </w:tcPr>
          <w:p w:rsidR="00EB05A9" w:rsidRDefault="0040166E" w:rsidP="00C95AA8">
            <w:pPr>
              <w:spacing w:after="0" w:line="240" w:lineRule="auto"/>
              <w:jc w:val="center"/>
              <w:cnfStyle w:val="000000000000"/>
              <w:rPr>
                <w:color w:val="000000"/>
              </w:rPr>
            </w:pPr>
            <w:r>
              <w:rPr>
                <w:color w:val="000000"/>
              </w:rPr>
              <w:t>2</w:t>
            </w:r>
            <w:r w:rsidR="00C95AA8">
              <w:rPr>
                <w:color w:val="000000"/>
              </w:rPr>
              <w:t>0</w:t>
            </w:r>
            <w:r w:rsidR="00EB05A9">
              <w:rPr>
                <w:color w:val="000000"/>
              </w:rPr>
              <w:t>-</w:t>
            </w:r>
            <w:r>
              <w:rPr>
                <w:color w:val="000000"/>
              </w:rPr>
              <w:t>2</w:t>
            </w:r>
            <w:r w:rsidR="005A7430">
              <w:rPr>
                <w:color w:val="000000"/>
              </w:rPr>
              <w:t>4</w:t>
            </w:r>
          </w:p>
        </w:tc>
      </w:tr>
      <w:tr w:rsidR="00EB05A9" w:rsidTr="002258AF">
        <w:trPr>
          <w:cnfStyle w:val="000000100000"/>
          <w:trHeight w:val="300"/>
        </w:trPr>
        <w:tc>
          <w:tcPr>
            <w:cnfStyle w:val="001000000000"/>
            <w:tcW w:w="920" w:type="dxa"/>
            <w:noWrap/>
            <w:hideMark/>
          </w:tcPr>
          <w:p w:rsidR="00EB05A9" w:rsidRDefault="00EB05A9">
            <w:pPr>
              <w:spacing w:after="0" w:line="240" w:lineRule="auto"/>
              <w:jc w:val="center"/>
              <w:rPr>
                <w:color w:val="000000"/>
              </w:rPr>
            </w:pPr>
          </w:p>
        </w:tc>
        <w:tc>
          <w:tcPr>
            <w:tcW w:w="7409" w:type="dxa"/>
            <w:noWrap/>
            <w:hideMark/>
          </w:tcPr>
          <w:p w:rsidR="00EB05A9" w:rsidRPr="002C0B98" w:rsidRDefault="00EB05A9" w:rsidP="002C0B98">
            <w:pPr>
              <w:spacing w:after="0" w:line="240" w:lineRule="auto"/>
              <w:jc w:val="center"/>
              <w:cnfStyle w:val="000000100000"/>
              <w:rPr>
                <w:color w:val="000000"/>
                <w:sz w:val="20"/>
                <w:szCs w:val="20"/>
                <w:u w:val="single"/>
              </w:rPr>
            </w:pPr>
            <w:r w:rsidRPr="002C0B98">
              <w:rPr>
                <w:color w:val="000000"/>
                <w:sz w:val="20"/>
                <w:szCs w:val="20"/>
                <w:u w:val="single"/>
              </w:rPr>
              <w:t>Conclusion</w:t>
            </w:r>
          </w:p>
        </w:tc>
        <w:tc>
          <w:tcPr>
            <w:tcW w:w="948" w:type="dxa"/>
            <w:noWrap/>
            <w:hideMark/>
          </w:tcPr>
          <w:p w:rsidR="00EB05A9" w:rsidRDefault="005A7430" w:rsidP="002C0B98">
            <w:pPr>
              <w:spacing w:after="0" w:line="240" w:lineRule="auto"/>
              <w:jc w:val="center"/>
              <w:cnfStyle w:val="000000100000"/>
              <w:rPr>
                <w:color w:val="000000"/>
              </w:rPr>
            </w:pPr>
            <w:r>
              <w:rPr>
                <w:color w:val="000000"/>
              </w:rPr>
              <w:t>25</w:t>
            </w:r>
          </w:p>
        </w:tc>
      </w:tr>
      <w:tr w:rsidR="00EB05A9" w:rsidTr="002258AF">
        <w:trPr>
          <w:trHeight w:val="300"/>
        </w:trPr>
        <w:tc>
          <w:tcPr>
            <w:cnfStyle w:val="001000000000"/>
            <w:tcW w:w="920" w:type="dxa"/>
            <w:noWrap/>
            <w:hideMark/>
          </w:tcPr>
          <w:p w:rsidR="00EB05A9" w:rsidRDefault="00EB05A9" w:rsidP="00D61E49">
            <w:pPr>
              <w:spacing w:after="0" w:line="240" w:lineRule="auto"/>
              <w:rPr>
                <w:color w:val="000000"/>
              </w:rPr>
            </w:pPr>
          </w:p>
        </w:tc>
        <w:tc>
          <w:tcPr>
            <w:tcW w:w="7409" w:type="dxa"/>
            <w:noWrap/>
            <w:hideMark/>
          </w:tcPr>
          <w:p w:rsidR="00EB05A9" w:rsidRPr="002C0B98" w:rsidRDefault="00EB05A9" w:rsidP="002C0B98">
            <w:pPr>
              <w:spacing w:after="0" w:line="240" w:lineRule="auto"/>
              <w:jc w:val="center"/>
              <w:cnfStyle w:val="000000000000"/>
              <w:rPr>
                <w:color w:val="000000"/>
                <w:sz w:val="20"/>
                <w:szCs w:val="20"/>
                <w:u w:val="single"/>
              </w:rPr>
            </w:pPr>
            <w:r w:rsidRPr="002C0B98">
              <w:rPr>
                <w:color w:val="000000"/>
                <w:sz w:val="20"/>
                <w:szCs w:val="20"/>
                <w:u w:val="single"/>
              </w:rPr>
              <w:t>References</w:t>
            </w:r>
          </w:p>
        </w:tc>
        <w:tc>
          <w:tcPr>
            <w:tcW w:w="948" w:type="dxa"/>
            <w:noWrap/>
            <w:hideMark/>
          </w:tcPr>
          <w:p w:rsidR="00EB05A9" w:rsidRDefault="005A7430" w:rsidP="002B1F88">
            <w:pPr>
              <w:spacing w:after="0" w:line="240" w:lineRule="auto"/>
              <w:jc w:val="center"/>
              <w:cnfStyle w:val="000000000000"/>
              <w:rPr>
                <w:color w:val="000000"/>
              </w:rPr>
            </w:pPr>
            <w:r>
              <w:rPr>
                <w:color w:val="000000"/>
              </w:rPr>
              <w:t>26-27</w:t>
            </w:r>
          </w:p>
        </w:tc>
      </w:tr>
      <w:tr w:rsidR="00EB05A9" w:rsidTr="002258AF">
        <w:trPr>
          <w:cnfStyle w:val="000000100000"/>
          <w:trHeight w:val="300"/>
        </w:trPr>
        <w:tc>
          <w:tcPr>
            <w:cnfStyle w:val="001000000000"/>
            <w:tcW w:w="920" w:type="dxa"/>
            <w:noWrap/>
            <w:hideMark/>
          </w:tcPr>
          <w:p w:rsidR="00EB05A9" w:rsidRDefault="00EB05A9">
            <w:pPr>
              <w:spacing w:after="0" w:line="240" w:lineRule="auto"/>
              <w:jc w:val="center"/>
              <w:rPr>
                <w:color w:val="000000"/>
              </w:rPr>
            </w:pPr>
          </w:p>
        </w:tc>
        <w:tc>
          <w:tcPr>
            <w:tcW w:w="7409" w:type="dxa"/>
            <w:noWrap/>
            <w:hideMark/>
          </w:tcPr>
          <w:p w:rsidR="00EB05A9" w:rsidRPr="002258AF" w:rsidRDefault="00EB05A9" w:rsidP="006B292E">
            <w:pPr>
              <w:spacing w:after="0" w:line="240" w:lineRule="auto"/>
              <w:jc w:val="center"/>
              <w:cnfStyle w:val="000000100000"/>
              <w:rPr>
                <w:color w:val="000000"/>
                <w:sz w:val="20"/>
                <w:szCs w:val="20"/>
              </w:rPr>
            </w:pPr>
          </w:p>
        </w:tc>
        <w:tc>
          <w:tcPr>
            <w:tcW w:w="948" w:type="dxa"/>
            <w:noWrap/>
            <w:hideMark/>
          </w:tcPr>
          <w:p w:rsidR="00EB05A9" w:rsidRPr="002258AF" w:rsidRDefault="00EB05A9" w:rsidP="006B292E">
            <w:pPr>
              <w:spacing w:after="0" w:line="240" w:lineRule="auto"/>
              <w:jc w:val="center"/>
              <w:cnfStyle w:val="000000100000"/>
              <w:rPr>
                <w:color w:val="000000"/>
                <w:sz w:val="20"/>
                <w:szCs w:val="20"/>
              </w:rPr>
            </w:pPr>
          </w:p>
        </w:tc>
      </w:tr>
      <w:tr w:rsidR="00EB05A9" w:rsidTr="002258AF">
        <w:trPr>
          <w:trHeight w:val="300"/>
        </w:trPr>
        <w:tc>
          <w:tcPr>
            <w:cnfStyle w:val="001000000000"/>
            <w:tcW w:w="920" w:type="dxa"/>
            <w:noWrap/>
            <w:hideMark/>
          </w:tcPr>
          <w:p w:rsidR="00EB05A9" w:rsidRDefault="00EB05A9" w:rsidP="00D61E49">
            <w:pPr>
              <w:spacing w:after="0" w:line="240" w:lineRule="auto"/>
              <w:rPr>
                <w:color w:val="000000"/>
              </w:rPr>
            </w:pPr>
          </w:p>
        </w:tc>
        <w:tc>
          <w:tcPr>
            <w:tcW w:w="7409" w:type="dxa"/>
            <w:noWrap/>
            <w:hideMark/>
          </w:tcPr>
          <w:p w:rsidR="00EB05A9" w:rsidRPr="002258AF" w:rsidRDefault="00EB05A9" w:rsidP="006B292E">
            <w:pPr>
              <w:spacing w:after="0" w:line="240" w:lineRule="auto"/>
              <w:jc w:val="center"/>
              <w:cnfStyle w:val="000000000000"/>
              <w:rPr>
                <w:color w:val="000000"/>
                <w:sz w:val="20"/>
                <w:szCs w:val="20"/>
              </w:rPr>
            </w:pPr>
          </w:p>
        </w:tc>
        <w:tc>
          <w:tcPr>
            <w:tcW w:w="948" w:type="dxa"/>
            <w:noWrap/>
            <w:hideMark/>
          </w:tcPr>
          <w:p w:rsidR="00EB05A9" w:rsidRPr="002258AF" w:rsidRDefault="00EB05A9" w:rsidP="006B292E">
            <w:pPr>
              <w:spacing w:after="0" w:line="240" w:lineRule="auto"/>
              <w:jc w:val="center"/>
              <w:cnfStyle w:val="000000000000"/>
              <w:rPr>
                <w:color w:val="000000"/>
                <w:sz w:val="20"/>
                <w:szCs w:val="20"/>
              </w:rPr>
            </w:pPr>
          </w:p>
        </w:tc>
      </w:tr>
    </w:tbl>
    <w:p w:rsidR="004A046D" w:rsidRPr="00EB05A9" w:rsidRDefault="00EB05A9" w:rsidP="00EB05A9">
      <w:pPr>
        <w:spacing w:after="160" w:line="259" w:lineRule="auto"/>
        <w:jc w:val="center"/>
        <w:rPr>
          <w:b/>
          <w:bCs/>
          <w:sz w:val="32"/>
          <w:szCs w:val="32"/>
        </w:rPr>
      </w:pPr>
      <w:r>
        <w:rPr>
          <w:b/>
          <w:bCs/>
        </w:rPr>
        <w:br w:type="page"/>
      </w:r>
      <w:r w:rsidRPr="00EB05A9">
        <w:rPr>
          <w:b/>
          <w:bCs/>
          <w:sz w:val="32"/>
          <w:szCs w:val="32"/>
        </w:rPr>
        <w:t>INTRODUCTION</w:t>
      </w:r>
    </w:p>
    <w:p w:rsidR="000A6E6B" w:rsidRDefault="000A6E6B" w:rsidP="00122120">
      <w:pPr>
        <w:rPr>
          <w:b/>
        </w:rPr>
      </w:pPr>
      <w:r>
        <w:rPr>
          <w:b/>
        </w:rPr>
        <w:t>Definition of Accounting</w:t>
      </w:r>
    </w:p>
    <w:p w:rsidR="00122120" w:rsidRPr="00401EC3" w:rsidRDefault="000A6E6B" w:rsidP="00B444C0">
      <w:pPr>
        <w:spacing w:line="360" w:lineRule="auto"/>
        <w:rPr>
          <w:sz w:val="22"/>
        </w:rPr>
      </w:pPr>
      <w:r w:rsidRPr="00401EC3">
        <w:rPr>
          <w:sz w:val="22"/>
        </w:rPr>
        <w:t>Accounting is the recording of financial transactions  plus storing, presenting, summarizing the information in various reports and analysis.</w:t>
      </w:r>
      <w:r w:rsidR="00401EC3" w:rsidRPr="00401EC3">
        <w:rPr>
          <w:sz w:val="22"/>
        </w:rPr>
        <w:t xml:space="preserve"> it is also a profession consisting of individuals having the formal education to carry out these tasks.</w:t>
      </w:r>
    </w:p>
    <w:p w:rsidR="00401EC3" w:rsidRDefault="00401EC3" w:rsidP="00B444C0">
      <w:pPr>
        <w:spacing w:line="360" w:lineRule="auto"/>
        <w:rPr>
          <w:sz w:val="22"/>
        </w:rPr>
      </w:pPr>
      <w:r w:rsidRPr="00401EC3">
        <w:rPr>
          <w:sz w:val="22"/>
        </w:rPr>
        <w:t>The part of accounting focuses on presenting the data or information in the form of general purpose financial statements to people outside of the company. these external reports must be prepared in accordance with generally accepted accounting principles often referred to as GAAP. This part of accounting is referred as financial accounting.</w:t>
      </w:r>
    </w:p>
    <w:p w:rsidR="00B444C0" w:rsidRPr="00401EC3" w:rsidRDefault="00B444C0" w:rsidP="00B444C0">
      <w:pPr>
        <w:spacing w:line="360" w:lineRule="auto"/>
        <w:rPr>
          <w:sz w:val="22"/>
        </w:rPr>
      </w:pPr>
      <w:r>
        <w:rPr>
          <w:sz w:val="22"/>
        </w:rPr>
        <w:t>Accounting provides information on the resource available to a firm,  the results achieved through their use.</w:t>
      </w:r>
    </w:p>
    <w:p w:rsidR="00021B39" w:rsidRDefault="00021B39" w:rsidP="00771169">
      <w:pPr>
        <w:spacing w:line="360" w:lineRule="auto"/>
        <w:rPr>
          <w:b/>
        </w:rPr>
      </w:pPr>
      <w:r w:rsidRPr="00021B39">
        <w:rPr>
          <w:b/>
        </w:rPr>
        <w:t xml:space="preserve">The </w:t>
      </w:r>
      <w:r>
        <w:rPr>
          <w:b/>
        </w:rPr>
        <w:t>P</w:t>
      </w:r>
      <w:r w:rsidRPr="00021B39">
        <w:rPr>
          <w:b/>
        </w:rPr>
        <w:t xml:space="preserve">urpose of </w:t>
      </w:r>
      <w:r>
        <w:rPr>
          <w:b/>
        </w:rPr>
        <w:t>A</w:t>
      </w:r>
      <w:r w:rsidRPr="00021B39">
        <w:rPr>
          <w:b/>
        </w:rPr>
        <w:t>ccounting</w:t>
      </w:r>
    </w:p>
    <w:p w:rsidR="00021B39" w:rsidRDefault="00021B39" w:rsidP="00B444C0">
      <w:pPr>
        <w:spacing w:line="360" w:lineRule="auto"/>
        <w:rPr>
          <w:sz w:val="22"/>
        </w:rPr>
      </w:pPr>
      <w:r>
        <w:rPr>
          <w:sz w:val="22"/>
        </w:rPr>
        <w:t xml:space="preserve">The purpose or motive is to accumulate  financial information about </w:t>
      </w:r>
      <w:r w:rsidR="00460344">
        <w:rPr>
          <w:sz w:val="22"/>
        </w:rPr>
        <w:t>financial position, performance and cash flow. This tidings is used to catch decision about how to manage the business or invest in it. This information is deposited  an accounting records with accounting transactions. These are recorded either standardized business transaction or supplier invoices or more specialized transactions that known as journal entries.</w:t>
      </w:r>
    </w:p>
    <w:p w:rsidR="00126A6D" w:rsidRDefault="00126A6D" w:rsidP="00B444C0">
      <w:pPr>
        <w:spacing w:line="360" w:lineRule="auto"/>
        <w:rPr>
          <w:sz w:val="22"/>
        </w:rPr>
      </w:pPr>
      <w:r>
        <w:rPr>
          <w:sz w:val="22"/>
        </w:rPr>
        <w:t>This financial information are stored in accounting records. It include the following documents that are income statement, balance sheet, cash flows statement, retained earnings, disclosure of financial statements.</w:t>
      </w:r>
      <w:r w:rsidR="00D56D31">
        <w:rPr>
          <w:sz w:val="22"/>
        </w:rPr>
        <w:t xml:space="preserve"> Financial statements are collected a set of rules that known as accounting framework. Which is best known generally accepted accounting and  international financial reporting standards. </w:t>
      </w:r>
      <w:r w:rsidR="003A47B2">
        <w:rPr>
          <w:sz w:val="22"/>
        </w:rPr>
        <w:t>The accountant may generate reports for special purpose that the profit on sale of a product</w:t>
      </w:r>
      <w:r w:rsidR="009711E8">
        <w:rPr>
          <w:sz w:val="22"/>
        </w:rPr>
        <w:t>, these are considered to be managerial reports.</w:t>
      </w:r>
    </w:p>
    <w:p w:rsidR="003A47B2" w:rsidRDefault="003A47B2" w:rsidP="00771169">
      <w:pPr>
        <w:spacing w:line="360" w:lineRule="auto"/>
        <w:rPr>
          <w:sz w:val="22"/>
        </w:rPr>
      </w:pPr>
    </w:p>
    <w:p w:rsidR="00B444C0" w:rsidRDefault="00B444C0" w:rsidP="00771169">
      <w:pPr>
        <w:spacing w:line="360" w:lineRule="auto"/>
        <w:rPr>
          <w:sz w:val="22"/>
        </w:rPr>
      </w:pPr>
    </w:p>
    <w:p w:rsidR="00B444C0" w:rsidRDefault="00B444C0" w:rsidP="00771169">
      <w:pPr>
        <w:spacing w:line="360" w:lineRule="auto"/>
        <w:rPr>
          <w:sz w:val="22"/>
        </w:rPr>
      </w:pPr>
    </w:p>
    <w:p w:rsidR="0002790F" w:rsidRPr="00D13494" w:rsidRDefault="00755561" w:rsidP="0002790F">
      <w:pPr>
        <w:spacing w:line="360" w:lineRule="auto"/>
        <w:rPr>
          <w:sz w:val="22"/>
        </w:rPr>
      </w:pPr>
      <w:r>
        <w:rPr>
          <w:sz w:val="22"/>
        </w:rPr>
        <w:t>.</w:t>
      </w:r>
    </w:p>
    <w:p w:rsidR="00851FC6" w:rsidRDefault="00742032" w:rsidP="0002790F">
      <w:pPr>
        <w:spacing w:line="360" w:lineRule="auto"/>
        <w:rPr>
          <w:b/>
          <w:szCs w:val="24"/>
        </w:rPr>
      </w:pPr>
      <w:r w:rsidRPr="00742032">
        <w:rPr>
          <w:b/>
          <w:szCs w:val="24"/>
        </w:rPr>
        <w:t xml:space="preserve">History </w:t>
      </w:r>
      <w:r>
        <w:rPr>
          <w:b/>
          <w:szCs w:val="24"/>
        </w:rPr>
        <w:t>o</w:t>
      </w:r>
      <w:r w:rsidRPr="00742032">
        <w:rPr>
          <w:b/>
          <w:szCs w:val="24"/>
        </w:rPr>
        <w:t>f Accounting</w:t>
      </w:r>
    </w:p>
    <w:p w:rsidR="00851FC6" w:rsidRDefault="00851FC6" w:rsidP="0002790F">
      <w:pPr>
        <w:spacing w:line="360" w:lineRule="auto"/>
        <w:rPr>
          <w:sz w:val="22"/>
        </w:rPr>
      </w:pPr>
      <w:r>
        <w:rPr>
          <w:sz w:val="22"/>
        </w:rPr>
        <w:t xml:space="preserve">In accounting history, Luca Pacioli first started the system of double entry bookkeeping that used by venetian merchant in his summa de arithmetica geometria, proportioni et proportionalita. pacioli was the first to describe the system of debits and </w:t>
      </w:r>
      <w:r w:rsidR="007D1F04">
        <w:rPr>
          <w:sz w:val="22"/>
        </w:rPr>
        <w:t>credits</w:t>
      </w:r>
      <w:r>
        <w:rPr>
          <w:sz w:val="22"/>
        </w:rPr>
        <w:t xml:space="preserve"> in journal and ledgers. It is the basis of accounting systems.  </w:t>
      </w:r>
    </w:p>
    <w:p w:rsidR="00851FC6" w:rsidRPr="00851FC6" w:rsidRDefault="00851FC6" w:rsidP="0002790F">
      <w:pPr>
        <w:spacing w:line="360" w:lineRule="auto"/>
        <w:rPr>
          <w:sz w:val="22"/>
        </w:rPr>
      </w:pPr>
      <w:r>
        <w:rPr>
          <w:sz w:val="22"/>
        </w:rPr>
        <w:t xml:space="preserve">In the industrial revaluation </w:t>
      </w:r>
      <w:r w:rsidR="00EF1285">
        <w:rPr>
          <w:sz w:val="22"/>
        </w:rPr>
        <w:t xml:space="preserve">it inspired the advanced coat accounting system and the development of corporations that created large group for not part of a firm's management but had a strong interest in the company's results. Bondholders and shareholders provide external financing. American association of public accountants jointed together  by thirty one accountants in 1887. A decade later the first standardized </w:t>
      </w:r>
      <w:r w:rsidR="00C9374B">
        <w:rPr>
          <w:sz w:val="22"/>
        </w:rPr>
        <w:t xml:space="preserve">test for accountants and in 1896 the first CPAs were licensed. </w:t>
      </w:r>
      <w:r w:rsidR="00EF1285">
        <w:rPr>
          <w:sz w:val="22"/>
        </w:rPr>
        <w:t xml:space="preserve">    </w:t>
      </w:r>
      <w:r>
        <w:rPr>
          <w:sz w:val="22"/>
        </w:rPr>
        <w:t xml:space="preserve"> </w:t>
      </w:r>
    </w:p>
    <w:p w:rsidR="00C9374B" w:rsidRDefault="00C9374B" w:rsidP="00887DCD">
      <w:pPr>
        <w:spacing w:line="360" w:lineRule="auto"/>
        <w:rPr>
          <w:sz w:val="22"/>
        </w:rPr>
      </w:pPr>
      <w:r>
        <w:rPr>
          <w:sz w:val="22"/>
        </w:rPr>
        <w:t>In 1934, the great depression driven to the creation of the securities and exchange commission.</w:t>
      </w:r>
      <w:r w:rsidR="00D61259">
        <w:rPr>
          <w:sz w:val="22"/>
        </w:rPr>
        <w:t xml:space="preserve"> Members of the accounting profession has been certified by the commission  with periodic file reports. </w:t>
      </w:r>
      <w:r w:rsidR="009A46CC">
        <w:rPr>
          <w:sz w:val="22"/>
        </w:rPr>
        <w:t>When the financial accounting standards board was established, the American institute of certified public  accountants and its predecessors has responsibility for setting accounting standards until 1973. In the late 20th century, the large accounting firms expanded their services behind the traditional auditing function to many forms of consulting in the accounting industry gained.</w:t>
      </w:r>
      <w:r w:rsidR="00C5126E">
        <w:rPr>
          <w:sz w:val="22"/>
        </w:rPr>
        <w:t xml:space="preserve"> Accounting firms also began to get involved in corporate scandals.</w:t>
      </w:r>
    </w:p>
    <w:p w:rsidR="00C5126E" w:rsidRDefault="004440D4" w:rsidP="00887DCD">
      <w:pPr>
        <w:spacing w:line="360" w:lineRule="auto"/>
        <w:rPr>
          <w:sz w:val="22"/>
        </w:rPr>
      </w:pPr>
      <w:r>
        <w:rPr>
          <w:sz w:val="22"/>
        </w:rPr>
        <w:t>In 2001,</w:t>
      </w:r>
      <w:r w:rsidR="00C5126E">
        <w:rPr>
          <w:sz w:val="22"/>
        </w:rPr>
        <w:t xml:space="preserve"> the Enron scandal had a big reflection for the accounting sector and the high accounting firms went out of business under the act of accountants faced restrictions on consulting engagements. so, </w:t>
      </w:r>
      <w:r w:rsidR="007A0D9A">
        <w:rPr>
          <w:sz w:val="22"/>
        </w:rPr>
        <w:t xml:space="preserve">the early part of the 21st century </w:t>
      </w:r>
      <w:r w:rsidR="00C5126E">
        <w:rPr>
          <w:sz w:val="22"/>
        </w:rPr>
        <w:t>accounting scandals create more work for accounts and demand for their service</w:t>
      </w:r>
      <w:r w:rsidR="007A0D9A">
        <w:rPr>
          <w:sz w:val="22"/>
        </w:rPr>
        <w:t>s continues.</w:t>
      </w:r>
      <w:r w:rsidR="00C5126E">
        <w:rPr>
          <w:sz w:val="22"/>
        </w:rPr>
        <w:t xml:space="preserve"> </w:t>
      </w:r>
    </w:p>
    <w:p w:rsidR="00D36A72" w:rsidRDefault="00D36A72" w:rsidP="00BC04B5">
      <w:pPr>
        <w:jc w:val="center"/>
        <w:rPr>
          <w:sz w:val="22"/>
        </w:rPr>
      </w:pPr>
    </w:p>
    <w:p w:rsidR="007A0D9A" w:rsidRDefault="007A0D9A" w:rsidP="00BC04B5">
      <w:pPr>
        <w:jc w:val="center"/>
        <w:rPr>
          <w:sz w:val="22"/>
        </w:rPr>
      </w:pPr>
    </w:p>
    <w:p w:rsidR="007A0D9A" w:rsidRDefault="007A0D9A" w:rsidP="00BC04B5">
      <w:pPr>
        <w:jc w:val="center"/>
        <w:rPr>
          <w:sz w:val="22"/>
        </w:rPr>
      </w:pPr>
    </w:p>
    <w:p w:rsidR="007A0D9A" w:rsidRDefault="007A0D9A" w:rsidP="00BC04B5">
      <w:pPr>
        <w:jc w:val="center"/>
        <w:rPr>
          <w:sz w:val="22"/>
        </w:rPr>
      </w:pPr>
    </w:p>
    <w:p w:rsidR="007A0D9A" w:rsidRDefault="007A0D9A" w:rsidP="00BC04B5">
      <w:pPr>
        <w:jc w:val="center"/>
        <w:rPr>
          <w:sz w:val="22"/>
        </w:rPr>
      </w:pPr>
    </w:p>
    <w:p w:rsidR="007A0D9A" w:rsidRDefault="007A0D9A" w:rsidP="00BC04B5">
      <w:pPr>
        <w:jc w:val="center"/>
        <w:rPr>
          <w:sz w:val="22"/>
        </w:rPr>
      </w:pPr>
    </w:p>
    <w:p w:rsidR="007A0D9A" w:rsidRPr="00BC04B5" w:rsidRDefault="007A0D9A" w:rsidP="00BC04B5">
      <w:pPr>
        <w:jc w:val="center"/>
        <w:rPr>
          <w:b/>
          <w:sz w:val="32"/>
          <w:szCs w:val="32"/>
        </w:rPr>
      </w:pPr>
    </w:p>
    <w:p w:rsidR="009421FE" w:rsidRPr="00BC04B5" w:rsidRDefault="00BC04B5" w:rsidP="00BC04B5">
      <w:pPr>
        <w:jc w:val="center"/>
        <w:rPr>
          <w:b/>
          <w:sz w:val="32"/>
          <w:szCs w:val="32"/>
        </w:rPr>
      </w:pPr>
      <w:r w:rsidRPr="00BC04B5">
        <w:rPr>
          <w:b/>
          <w:sz w:val="32"/>
          <w:szCs w:val="32"/>
        </w:rPr>
        <w:t>Emerging Issues In Accounting</w:t>
      </w:r>
    </w:p>
    <w:p w:rsidR="005E520A" w:rsidRDefault="005E520A" w:rsidP="009421FE">
      <w:pPr>
        <w:pStyle w:val="NoSpacing"/>
        <w:jc w:val="center"/>
        <w:rPr>
          <w:bCs/>
          <w:color w:val="20262B"/>
          <w:sz w:val="24"/>
          <w:szCs w:val="24"/>
        </w:rPr>
      </w:pPr>
    </w:p>
    <w:p w:rsidR="009421FE" w:rsidRPr="005D4384" w:rsidRDefault="009421FE" w:rsidP="009421FE">
      <w:pPr>
        <w:pStyle w:val="NoSpacing"/>
        <w:jc w:val="center"/>
        <w:rPr>
          <w:bCs/>
          <w:color w:val="000000" w:themeColor="text1"/>
          <w:sz w:val="24"/>
          <w:szCs w:val="24"/>
        </w:rPr>
      </w:pPr>
    </w:p>
    <w:p w:rsidR="00937919" w:rsidRDefault="007A0D9A" w:rsidP="009421FE">
      <w:pPr>
        <w:spacing w:line="360" w:lineRule="auto"/>
        <w:rPr>
          <w:sz w:val="22"/>
          <w:shd w:val="clear" w:color="auto" w:fill="FDFDFD"/>
        </w:rPr>
      </w:pPr>
      <w:r>
        <w:rPr>
          <w:sz w:val="22"/>
          <w:shd w:val="clear" w:color="auto" w:fill="FDFDFD"/>
        </w:rPr>
        <w:t>In this report our main topic is emerging issues in accounting.</w:t>
      </w:r>
      <w:r w:rsidR="00937919">
        <w:rPr>
          <w:sz w:val="22"/>
          <w:shd w:val="clear" w:color="auto" w:fill="FDFDFD"/>
        </w:rPr>
        <w:t xml:space="preserve"> Here we briefly discuss in this topic. A number of accounting issues that are fraud, economic instability, transparency, corporate colla</w:t>
      </w:r>
      <w:r w:rsidR="00411421">
        <w:rPr>
          <w:sz w:val="22"/>
          <w:shd w:val="clear" w:color="auto" w:fill="FDFDFD"/>
        </w:rPr>
        <w:t xml:space="preserve">pse driving the value of traditional accounting thinking. This module is created to help us to gain </w:t>
      </w:r>
      <w:r w:rsidR="0050006B">
        <w:rPr>
          <w:sz w:val="22"/>
          <w:shd w:val="clear" w:color="auto" w:fill="FDFDFD"/>
        </w:rPr>
        <w:t>the major issues.</w:t>
      </w:r>
      <w:r w:rsidR="00411421">
        <w:rPr>
          <w:sz w:val="22"/>
          <w:shd w:val="clear" w:color="auto" w:fill="FDFDFD"/>
        </w:rPr>
        <w:t xml:space="preserve"> </w:t>
      </w:r>
    </w:p>
    <w:p w:rsidR="0050006B" w:rsidRDefault="0050006B" w:rsidP="009421FE">
      <w:pPr>
        <w:spacing w:line="360" w:lineRule="auto"/>
        <w:rPr>
          <w:sz w:val="22"/>
          <w:shd w:val="clear" w:color="auto" w:fill="FDFDFD"/>
        </w:rPr>
      </w:pPr>
      <w:r>
        <w:rPr>
          <w:sz w:val="22"/>
          <w:shd w:val="clear" w:color="auto" w:fill="FDFDFD"/>
        </w:rPr>
        <w:t xml:space="preserve">we </w:t>
      </w:r>
      <w:r w:rsidR="00AE3959">
        <w:rPr>
          <w:sz w:val="22"/>
          <w:shd w:val="clear" w:color="auto" w:fill="FDFDFD"/>
        </w:rPr>
        <w:t xml:space="preserve">will </w:t>
      </w:r>
      <w:r>
        <w:rPr>
          <w:sz w:val="22"/>
          <w:shd w:val="clear" w:color="auto" w:fill="FDFDFD"/>
        </w:rPr>
        <w:t xml:space="preserve">learn from the module  that we understand the shareholder and market expectation, intangible value of accounting, gain an understanding of  stakeholder expectation and sustainability, the balance between financial and non financial measures, change to meet </w:t>
      </w:r>
      <w:r w:rsidR="00AE3959">
        <w:rPr>
          <w:sz w:val="22"/>
          <w:shd w:val="clear" w:color="auto" w:fill="FDFDFD"/>
        </w:rPr>
        <w:t>uncertain dynamic environments.</w:t>
      </w:r>
    </w:p>
    <w:p w:rsidR="007E5A8F" w:rsidRDefault="00730E42" w:rsidP="007E5A8F">
      <w:pPr>
        <w:spacing w:line="360" w:lineRule="auto"/>
        <w:rPr>
          <w:sz w:val="22"/>
          <w:shd w:val="clear" w:color="auto" w:fill="FDFDFD"/>
        </w:rPr>
      </w:pPr>
      <w:r>
        <w:rPr>
          <w:sz w:val="22"/>
          <w:shd w:val="clear" w:color="auto" w:fill="FDFDFD"/>
        </w:rPr>
        <w:t>The topic is  designed for evaluating accounting concepts and accepted accounting principles.</w:t>
      </w:r>
      <w:r w:rsidR="007E5A8F">
        <w:rPr>
          <w:sz w:val="22"/>
          <w:shd w:val="clear" w:color="auto" w:fill="FDFDFD"/>
        </w:rPr>
        <w:t xml:space="preserve"> It provides a new standard that have been recently issued. The most recent updates are given below-</w:t>
      </w:r>
    </w:p>
    <w:p w:rsidR="007E5A8F" w:rsidRPr="00A70211" w:rsidRDefault="007E5A8F" w:rsidP="007E5A8F">
      <w:pPr>
        <w:spacing w:line="360" w:lineRule="auto"/>
        <w:rPr>
          <w:b/>
          <w:szCs w:val="24"/>
          <w:shd w:val="clear" w:color="auto" w:fill="FDFDFD"/>
        </w:rPr>
      </w:pPr>
      <w:r w:rsidRPr="00A70211">
        <w:rPr>
          <w:b/>
          <w:szCs w:val="24"/>
          <w:shd w:val="clear" w:color="auto" w:fill="FDFDFD"/>
        </w:rPr>
        <w:t>Accounting for Goodwill</w:t>
      </w:r>
    </w:p>
    <w:p w:rsidR="007E5A8F" w:rsidRDefault="007E5A8F" w:rsidP="007E5A8F">
      <w:pPr>
        <w:spacing w:line="360" w:lineRule="auto"/>
        <w:rPr>
          <w:sz w:val="22"/>
          <w:shd w:val="clear" w:color="auto" w:fill="FDFDFD"/>
        </w:rPr>
      </w:pPr>
      <w:r>
        <w:rPr>
          <w:sz w:val="22"/>
          <w:shd w:val="clear" w:color="auto" w:fill="FDFDFD"/>
        </w:rPr>
        <w:t xml:space="preserve">To amortize </w:t>
      </w:r>
      <w:r w:rsidRPr="007E5A8F">
        <w:rPr>
          <w:sz w:val="22"/>
          <w:shd w:val="clear" w:color="auto" w:fill="FDFDFD"/>
        </w:rPr>
        <w:t>goodwill</w:t>
      </w:r>
      <w:r>
        <w:rPr>
          <w:b/>
          <w:sz w:val="22"/>
          <w:shd w:val="clear" w:color="auto" w:fill="FDFDFD"/>
        </w:rPr>
        <w:t xml:space="preserve"> </w:t>
      </w:r>
      <w:r>
        <w:rPr>
          <w:sz w:val="22"/>
          <w:shd w:val="clear" w:color="auto" w:fill="FDFDFD"/>
        </w:rPr>
        <w:t>on a straight line basis over 10 years.</w:t>
      </w:r>
    </w:p>
    <w:p w:rsidR="007E5A8F" w:rsidRPr="00A70211" w:rsidRDefault="007E5A8F" w:rsidP="007E5A8F">
      <w:pPr>
        <w:spacing w:line="360" w:lineRule="auto"/>
        <w:rPr>
          <w:b/>
          <w:szCs w:val="24"/>
          <w:shd w:val="clear" w:color="auto" w:fill="FDFDFD"/>
        </w:rPr>
      </w:pPr>
      <w:r w:rsidRPr="00A70211">
        <w:rPr>
          <w:b/>
          <w:szCs w:val="24"/>
          <w:shd w:val="clear" w:color="auto" w:fill="FDFDFD"/>
        </w:rPr>
        <w:t>Accounting for Leases</w:t>
      </w:r>
    </w:p>
    <w:p w:rsidR="007E5A8F" w:rsidRDefault="007E5A8F" w:rsidP="007E5A8F">
      <w:pPr>
        <w:spacing w:line="360" w:lineRule="auto"/>
        <w:rPr>
          <w:sz w:val="22"/>
          <w:shd w:val="clear" w:color="auto" w:fill="FDFDFD"/>
        </w:rPr>
      </w:pPr>
      <w:r>
        <w:rPr>
          <w:sz w:val="22"/>
          <w:shd w:val="clear" w:color="auto" w:fill="FDFDFD"/>
        </w:rPr>
        <w:t xml:space="preserve">To be recorded as assets and liabilities on the balance sheet. It expected to be issued but not </w:t>
      </w:r>
      <w:r w:rsidR="00A70211">
        <w:rPr>
          <w:sz w:val="22"/>
          <w:shd w:val="clear" w:color="auto" w:fill="FDFDFD"/>
        </w:rPr>
        <w:t>expected to be applicable until after 2017.</w:t>
      </w:r>
    </w:p>
    <w:p w:rsidR="00A70211" w:rsidRPr="00A70211" w:rsidRDefault="00A70211" w:rsidP="007E5A8F">
      <w:pPr>
        <w:spacing w:line="360" w:lineRule="auto"/>
        <w:rPr>
          <w:b/>
          <w:szCs w:val="24"/>
          <w:shd w:val="clear" w:color="auto" w:fill="FDFDFD"/>
        </w:rPr>
      </w:pPr>
      <w:r w:rsidRPr="00A70211">
        <w:rPr>
          <w:b/>
          <w:szCs w:val="24"/>
          <w:shd w:val="clear" w:color="auto" w:fill="FDFDFD"/>
        </w:rPr>
        <w:t>Revenue from Contracts with Customers</w:t>
      </w:r>
    </w:p>
    <w:p w:rsidR="00A70211" w:rsidRDefault="00A70211" w:rsidP="007E5A8F">
      <w:pPr>
        <w:spacing w:line="360" w:lineRule="auto"/>
        <w:rPr>
          <w:sz w:val="22"/>
          <w:shd w:val="clear" w:color="auto" w:fill="FDFDFD"/>
        </w:rPr>
      </w:pPr>
      <w:r w:rsidRPr="00A70211">
        <w:rPr>
          <w:sz w:val="22"/>
          <w:shd w:val="clear" w:color="auto" w:fill="FDFDFD"/>
        </w:rPr>
        <w:t>To eliminate the current difference</w:t>
      </w:r>
      <w:r>
        <w:rPr>
          <w:sz w:val="22"/>
          <w:shd w:val="clear" w:color="auto" w:fill="FDFDFD"/>
        </w:rPr>
        <w:t>s in revenue recognition between  US GAAP and IFRS.</w:t>
      </w:r>
    </w:p>
    <w:p w:rsidR="00A70211" w:rsidRPr="00A70211" w:rsidRDefault="00A70211" w:rsidP="007E5A8F">
      <w:pPr>
        <w:spacing w:line="360" w:lineRule="auto"/>
        <w:rPr>
          <w:b/>
          <w:szCs w:val="24"/>
          <w:shd w:val="clear" w:color="auto" w:fill="FDFDFD"/>
        </w:rPr>
      </w:pPr>
      <w:r w:rsidRPr="00A70211">
        <w:rPr>
          <w:b/>
          <w:szCs w:val="24"/>
          <w:shd w:val="clear" w:color="auto" w:fill="FDFDFD"/>
        </w:rPr>
        <w:t xml:space="preserve">Internal Control Integrated Framework </w:t>
      </w:r>
    </w:p>
    <w:p w:rsidR="00A70211" w:rsidRPr="00A70211" w:rsidRDefault="00A70211" w:rsidP="007E5A8F">
      <w:pPr>
        <w:spacing w:line="360" w:lineRule="auto"/>
        <w:rPr>
          <w:sz w:val="22"/>
          <w:shd w:val="clear" w:color="auto" w:fill="FDFDFD"/>
        </w:rPr>
      </w:pPr>
      <w:r>
        <w:rPr>
          <w:sz w:val="22"/>
          <w:shd w:val="clear" w:color="auto" w:fill="FDFDFD"/>
        </w:rPr>
        <w:t>To make it easier to use and apply.</w:t>
      </w:r>
    </w:p>
    <w:p w:rsidR="007E5A8F" w:rsidRDefault="00A70211" w:rsidP="007E5A8F">
      <w:pPr>
        <w:spacing w:line="360" w:lineRule="auto"/>
        <w:rPr>
          <w:sz w:val="22"/>
          <w:shd w:val="clear" w:color="auto" w:fill="FDFDFD"/>
        </w:rPr>
      </w:pPr>
      <w:r>
        <w:rPr>
          <w:sz w:val="22"/>
          <w:shd w:val="clear" w:color="auto" w:fill="FDFDFD"/>
        </w:rPr>
        <w:t>In this report the main thing is to collect accounting journals and that are given below:</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Accounting, organizations and society</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Auditing- A journal of practices and theory</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Contemporary accounting research</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The accounting review</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Journal of accounting and economics</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Management accounting research</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Review of accounting studies</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The European accounting review</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Journal of accounting and public policy</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Accounting regulation and policy</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 xml:space="preserve">accounting, auditing and accountability journal </w:t>
      </w:r>
    </w:p>
    <w:p w:rsidR="00F80A2A" w:rsidRDefault="00F80A2A" w:rsidP="00F80A2A">
      <w:pPr>
        <w:pStyle w:val="ListParagraph"/>
        <w:numPr>
          <w:ilvl w:val="0"/>
          <w:numId w:val="65"/>
        </w:numPr>
        <w:spacing w:line="360" w:lineRule="auto"/>
        <w:rPr>
          <w:sz w:val="22"/>
          <w:shd w:val="clear" w:color="auto" w:fill="FDFDFD"/>
        </w:rPr>
      </w:pPr>
      <w:r>
        <w:rPr>
          <w:sz w:val="22"/>
          <w:shd w:val="clear" w:color="auto" w:fill="FDFDFD"/>
        </w:rPr>
        <w:t>The journal of the American taxation association</w:t>
      </w:r>
    </w:p>
    <w:p w:rsidR="00F80A2A" w:rsidRPr="00F80A2A" w:rsidRDefault="003E5D79" w:rsidP="00F80A2A">
      <w:pPr>
        <w:pStyle w:val="ListParagraph"/>
        <w:numPr>
          <w:ilvl w:val="0"/>
          <w:numId w:val="65"/>
        </w:numPr>
        <w:spacing w:line="360" w:lineRule="auto"/>
        <w:rPr>
          <w:sz w:val="22"/>
          <w:shd w:val="clear" w:color="auto" w:fill="FDFDFD"/>
        </w:rPr>
      </w:pPr>
      <w:r>
        <w:rPr>
          <w:sz w:val="22"/>
          <w:shd w:val="clear" w:color="auto" w:fill="FDFDFD"/>
        </w:rPr>
        <w:t>National tax journal</w:t>
      </w:r>
    </w:p>
    <w:p w:rsidR="00EA2BBD" w:rsidRDefault="00EA2BBD" w:rsidP="00EA2BBD">
      <w:pPr>
        <w:spacing w:line="360" w:lineRule="auto"/>
        <w:rPr>
          <w:b/>
          <w:color w:val="000000"/>
          <w:szCs w:val="24"/>
          <w:shd w:val="clear" w:color="auto" w:fill="FFFFFF"/>
        </w:rPr>
      </w:pPr>
      <w:r w:rsidRPr="00E42431">
        <w:rPr>
          <w:b/>
          <w:color w:val="000000"/>
          <w:szCs w:val="24"/>
          <w:shd w:val="clear" w:color="auto" w:fill="FFFFFF"/>
        </w:rPr>
        <w:t xml:space="preserve">1. </w:t>
      </w:r>
      <w:r w:rsidR="004B7EF3">
        <w:rPr>
          <w:b/>
          <w:color w:val="000000"/>
          <w:szCs w:val="24"/>
          <w:shd w:val="clear" w:color="auto" w:fill="FFFFFF"/>
        </w:rPr>
        <w:t>Accounting, Organizations and Society</w:t>
      </w:r>
    </w:p>
    <w:p w:rsidR="00282796" w:rsidRPr="003C1252" w:rsidRDefault="005D7987" w:rsidP="003C1252">
      <w:pPr>
        <w:spacing w:line="360" w:lineRule="auto"/>
        <w:rPr>
          <w:color w:val="000000"/>
          <w:sz w:val="22"/>
          <w:shd w:val="clear" w:color="auto" w:fill="FFFFFF"/>
        </w:rPr>
      </w:pPr>
      <w:r w:rsidRPr="003C1252">
        <w:rPr>
          <w:color w:val="000000"/>
          <w:sz w:val="22"/>
          <w:shd w:val="clear" w:color="auto" w:fill="FFFFFF"/>
        </w:rPr>
        <w:t>This journal is a internati</w:t>
      </w:r>
      <w:r w:rsidR="004B7EF3">
        <w:rPr>
          <w:color w:val="000000"/>
          <w:sz w:val="22"/>
          <w:shd w:val="clear" w:color="auto" w:fill="FFFFFF"/>
        </w:rPr>
        <w:t>onal journal that concerned</w:t>
      </w:r>
      <w:r w:rsidRPr="003C1252">
        <w:rPr>
          <w:color w:val="000000"/>
          <w:sz w:val="22"/>
          <w:shd w:val="clear" w:color="auto" w:fill="FFFFFF"/>
        </w:rPr>
        <w:t xml:space="preserve"> between accounting and human behavior, institutional and organizational structures.</w:t>
      </w:r>
      <w:r w:rsidR="00385C78" w:rsidRPr="003C1252">
        <w:rPr>
          <w:color w:val="000000"/>
          <w:sz w:val="22"/>
          <w:shd w:val="clear" w:color="auto" w:fill="FFFFFF"/>
        </w:rPr>
        <w:t xml:space="preserve"> The roles of accounting and connected emergent and practices in the structure of economic sectors. It publish high quality work that methodological and theor</w:t>
      </w:r>
      <w:r w:rsidR="00282796" w:rsidRPr="003C1252">
        <w:rPr>
          <w:color w:val="000000"/>
          <w:sz w:val="22"/>
          <w:shd w:val="clear" w:color="auto" w:fill="FFFFFF"/>
        </w:rPr>
        <w:t>e</w:t>
      </w:r>
      <w:r w:rsidR="00385C78" w:rsidRPr="003C1252">
        <w:rPr>
          <w:color w:val="000000"/>
          <w:sz w:val="22"/>
          <w:shd w:val="clear" w:color="auto" w:fill="FFFFFF"/>
        </w:rPr>
        <w:t>tical</w:t>
      </w:r>
      <w:r w:rsidR="00282796" w:rsidRPr="003C1252">
        <w:rPr>
          <w:color w:val="000000"/>
          <w:sz w:val="22"/>
          <w:shd w:val="clear" w:color="auto" w:fill="FFFFFF"/>
        </w:rPr>
        <w:t xml:space="preserve"> developments from across the social science. </w:t>
      </w:r>
    </w:p>
    <w:p w:rsidR="005D7987" w:rsidRPr="003C1252" w:rsidRDefault="00282796" w:rsidP="003C1252">
      <w:pPr>
        <w:spacing w:line="360" w:lineRule="auto"/>
        <w:rPr>
          <w:color w:val="000000"/>
          <w:sz w:val="22"/>
          <w:shd w:val="clear" w:color="auto" w:fill="FFFFFF"/>
        </w:rPr>
      </w:pPr>
      <w:r w:rsidRPr="003C1252">
        <w:rPr>
          <w:color w:val="000000"/>
          <w:sz w:val="22"/>
          <w:shd w:val="clear" w:color="auto" w:fill="FFFFFF"/>
        </w:rPr>
        <w:t xml:space="preserve">The roles and relationship between accounting, organization, society and accounting, auditing, accountability, ethics. The performance of accounting practices to the emergence and maintenance of organizational and societal institutions. </w:t>
      </w:r>
      <w:r w:rsidR="00B4647F" w:rsidRPr="003C1252">
        <w:rPr>
          <w:color w:val="000000"/>
          <w:sz w:val="22"/>
          <w:shd w:val="clear" w:color="auto" w:fill="FFFFFF"/>
        </w:rPr>
        <w:t>Accounting for human actors, sustainability and the environment etc are the journal covers.</w:t>
      </w:r>
      <w:r w:rsidRPr="003C1252">
        <w:rPr>
          <w:color w:val="000000"/>
          <w:sz w:val="22"/>
          <w:shd w:val="clear" w:color="auto" w:fill="FFFFFF"/>
        </w:rPr>
        <w:t xml:space="preserve"> </w:t>
      </w:r>
      <w:r w:rsidR="00385C78" w:rsidRPr="003C1252">
        <w:rPr>
          <w:color w:val="000000"/>
          <w:sz w:val="22"/>
          <w:shd w:val="clear" w:color="auto" w:fill="FFFFFF"/>
        </w:rPr>
        <w:t xml:space="preserve"> </w:t>
      </w:r>
    </w:p>
    <w:p w:rsidR="00A33221" w:rsidRDefault="00E05596" w:rsidP="006D14C2">
      <w:pPr>
        <w:rPr>
          <w:b/>
        </w:rPr>
      </w:pPr>
      <w:r>
        <w:rPr>
          <w:b/>
        </w:rPr>
        <w:t xml:space="preserve">2. </w:t>
      </w:r>
      <w:r w:rsidR="002765C8">
        <w:rPr>
          <w:b/>
        </w:rPr>
        <w:t>Auditing a Journal of Practices and Theory</w:t>
      </w:r>
    </w:p>
    <w:p w:rsidR="00677052" w:rsidRDefault="00C2235E" w:rsidP="00371455">
      <w:pPr>
        <w:spacing w:line="360" w:lineRule="auto"/>
        <w:rPr>
          <w:color w:val="000000" w:themeColor="text1"/>
          <w:sz w:val="22"/>
        </w:rPr>
      </w:pPr>
      <w:r>
        <w:rPr>
          <w:color w:val="000000" w:themeColor="text1"/>
          <w:sz w:val="22"/>
        </w:rPr>
        <w:t>T</w:t>
      </w:r>
      <w:r w:rsidR="00677052">
        <w:rPr>
          <w:color w:val="000000" w:themeColor="text1"/>
          <w:sz w:val="22"/>
        </w:rPr>
        <w:t>he purpose of</w:t>
      </w:r>
      <w:r w:rsidR="00521074">
        <w:rPr>
          <w:color w:val="000000" w:themeColor="text1"/>
          <w:sz w:val="22"/>
        </w:rPr>
        <w:t xml:space="preserve"> auditing is to practice and theory that avail to enhance the practices and the theory of auditing. It encloses internal and external auditing activities. If the communication between </w:t>
      </w:r>
      <w:r w:rsidR="00F33D3D">
        <w:rPr>
          <w:color w:val="000000" w:themeColor="text1"/>
          <w:sz w:val="22"/>
        </w:rPr>
        <w:t>research and practice are develop then it influence the present and future developments of auditing.</w:t>
      </w:r>
    </w:p>
    <w:p w:rsidR="006B4C22" w:rsidRDefault="00072DCA" w:rsidP="00F22086">
      <w:pPr>
        <w:spacing w:line="360" w:lineRule="auto"/>
        <w:rPr>
          <w:b/>
          <w:szCs w:val="24"/>
        </w:rPr>
      </w:pPr>
      <w:r>
        <w:rPr>
          <w:b/>
          <w:szCs w:val="24"/>
        </w:rPr>
        <w:t>3.</w:t>
      </w:r>
      <w:r w:rsidR="006B4C22" w:rsidRPr="00E42431">
        <w:rPr>
          <w:b/>
          <w:szCs w:val="24"/>
        </w:rPr>
        <w:t xml:space="preserve"> </w:t>
      </w:r>
      <w:r>
        <w:rPr>
          <w:b/>
          <w:szCs w:val="24"/>
        </w:rPr>
        <w:t>Contemporary Accounting Research</w:t>
      </w:r>
    </w:p>
    <w:p w:rsidR="00072DCA" w:rsidRPr="00072DCA" w:rsidRDefault="00072DCA" w:rsidP="00F22086">
      <w:pPr>
        <w:spacing w:line="360" w:lineRule="auto"/>
        <w:rPr>
          <w:sz w:val="22"/>
        </w:rPr>
      </w:pPr>
      <w:r>
        <w:rPr>
          <w:sz w:val="22"/>
        </w:rPr>
        <w:t>It published since 1984, that provides high quality research publication on worldwide accounting community.</w:t>
      </w:r>
    </w:p>
    <w:p w:rsidR="00F22086" w:rsidRDefault="00072DCA" w:rsidP="00F22086">
      <w:pPr>
        <w:spacing w:line="360" w:lineRule="auto"/>
        <w:rPr>
          <w:b/>
          <w:color w:val="1C1D1E"/>
          <w:szCs w:val="24"/>
          <w:shd w:val="clear" w:color="auto" w:fill="FFFFFF"/>
        </w:rPr>
      </w:pPr>
      <w:r>
        <w:rPr>
          <w:b/>
          <w:color w:val="1C1D1E"/>
          <w:szCs w:val="24"/>
          <w:shd w:val="clear" w:color="auto" w:fill="FFFFFF"/>
        </w:rPr>
        <w:t xml:space="preserve">4. </w:t>
      </w:r>
      <w:r w:rsidR="002765C8">
        <w:rPr>
          <w:b/>
          <w:color w:val="1C1D1E"/>
          <w:szCs w:val="24"/>
          <w:shd w:val="clear" w:color="auto" w:fill="FFFFFF"/>
        </w:rPr>
        <w:t>The Journal of Accounting and Economics</w:t>
      </w:r>
    </w:p>
    <w:p w:rsidR="00AD0B0A" w:rsidRPr="00957350" w:rsidRDefault="00957350" w:rsidP="00F22086">
      <w:pPr>
        <w:spacing w:line="360" w:lineRule="auto"/>
        <w:rPr>
          <w:color w:val="1C1D1E"/>
          <w:sz w:val="22"/>
          <w:shd w:val="clear" w:color="auto" w:fill="FFFFFF"/>
        </w:rPr>
      </w:pPr>
      <w:r>
        <w:rPr>
          <w:color w:val="1C1D1E"/>
          <w:sz w:val="22"/>
          <w:shd w:val="clear" w:color="auto" w:fill="FFFFFF"/>
        </w:rPr>
        <w:t>It provides the highest quality draft or copy or manuscripts publication. Th</w:t>
      </w:r>
      <w:r w:rsidR="00AD0B0A">
        <w:rPr>
          <w:color w:val="1C1D1E"/>
          <w:sz w:val="22"/>
          <w:shd w:val="clear" w:color="auto" w:fill="FFFFFF"/>
        </w:rPr>
        <w:t>e</w:t>
      </w:r>
      <w:r>
        <w:rPr>
          <w:color w:val="1C1D1E"/>
          <w:sz w:val="22"/>
          <w:shd w:val="clear" w:color="auto" w:fill="FFFFFF"/>
        </w:rPr>
        <w:t xml:space="preserve"> role and the</w:t>
      </w:r>
      <w:r w:rsidR="00AD0B0A">
        <w:rPr>
          <w:color w:val="1C1D1E"/>
          <w:sz w:val="22"/>
          <w:shd w:val="clear" w:color="auto" w:fill="FFFFFF"/>
        </w:rPr>
        <w:t>ory of accounting firm, accounting standards, some regulation of corporate disclosure etc are the wide range of methodologies that covered it.</w:t>
      </w:r>
    </w:p>
    <w:p w:rsidR="00072DCA" w:rsidRDefault="00072DCA" w:rsidP="0025633B">
      <w:pPr>
        <w:rPr>
          <w:color w:val="1C1D1E"/>
          <w:sz w:val="22"/>
          <w:shd w:val="clear" w:color="auto" w:fill="FFFFFF"/>
        </w:rPr>
      </w:pPr>
    </w:p>
    <w:p w:rsidR="0025633B" w:rsidRDefault="00AD0B0A" w:rsidP="0025633B">
      <w:pPr>
        <w:rPr>
          <w:b/>
          <w:szCs w:val="24"/>
          <w:shd w:val="clear" w:color="auto" w:fill="FFFFFF"/>
        </w:rPr>
      </w:pPr>
      <w:r>
        <w:rPr>
          <w:b/>
          <w:szCs w:val="24"/>
          <w:shd w:val="clear" w:color="auto" w:fill="FFFFFF"/>
        </w:rPr>
        <w:t xml:space="preserve">5. </w:t>
      </w:r>
      <w:r w:rsidR="002F69D4">
        <w:rPr>
          <w:b/>
          <w:szCs w:val="24"/>
          <w:shd w:val="clear" w:color="auto" w:fill="FFFFFF"/>
        </w:rPr>
        <w:t>M</w:t>
      </w:r>
      <w:r>
        <w:rPr>
          <w:b/>
          <w:szCs w:val="24"/>
          <w:shd w:val="clear" w:color="auto" w:fill="FFFFFF"/>
        </w:rPr>
        <w:t>anagement Accounting Research</w:t>
      </w:r>
    </w:p>
    <w:p w:rsidR="002F69D4" w:rsidRPr="002F69D4" w:rsidRDefault="002F69D4" w:rsidP="0025633B">
      <w:pPr>
        <w:rPr>
          <w:sz w:val="22"/>
          <w:shd w:val="clear" w:color="auto" w:fill="FFFFFF"/>
        </w:rPr>
      </w:pPr>
      <w:r>
        <w:rPr>
          <w:sz w:val="22"/>
          <w:shd w:val="clear" w:color="auto" w:fill="FFFFFF"/>
        </w:rPr>
        <w:t>This journal accept original research papers that using case, field, survey that relevant method. It provides an international forum.</w:t>
      </w:r>
    </w:p>
    <w:p w:rsidR="0025633B" w:rsidRDefault="002F69D4" w:rsidP="0025633B">
      <w:pPr>
        <w:spacing w:line="360" w:lineRule="auto"/>
        <w:rPr>
          <w:b/>
          <w:color w:val="000000" w:themeColor="text1"/>
          <w:szCs w:val="24"/>
          <w:shd w:val="clear" w:color="auto" w:fill="FFFFFF"/>
        </w:rPr>
      </w:pPr>
      <w:r>
        <w:rPr>
          <w:b/>
          <w:color w:val="000000" w:themeColor="text1"/>
          <w:szCs w:val="24"/>
          <w:shd w:val="clear" w:color="auto" w:fill="FFFFFF"/>
        </w:rPr>
        <w:t>6. Review of Accounting Studies</w:t>
      </w:r>
    </w:p>
    <w:p w:rsidR="00AA3A87" w:rsidRDefault="00556D17" w:rsidP="0025633B">
      <w:pPr>
        <w:spacing w:line="360" w:lineRule="auto"/>
        <w:rPr>
          <w:color w:val="000000" w:themeColor="text1"/>
          <w:sz w:val="22"/>
          <w:shd w:val="clear" w:color="auto" w:fill="FFFFFF"/>
        </w:rPr>
      </w:pPr>
      <w:r>
        <w:rPr>
          <w:color w:val="000000" w:themeColor="text1"/>
          <w:sz w:val="22"/>
          <w:shd w:val="clear" w:color="auto" w:fill="FFFFFF"/>
        </w:rPr>
        <w:t>This study</w:t>
      </w:r>
      <w:r w:rsidR="002F69D4">
        <w:rPr>
          <w:color w:val="000000" w:themeColor="text1"/>
          <w:sz w:val="22"/>
          <w:shd w:val="clear" w:color="auto" w:fill="FFFFFF"/>
        </w:rPr>
        <w:t xml:space="preserve"> provides</w:t>
      </w:r>
      <w:r w:rsidR="0014698D">
        <w:rPr>
          <w:color w:val="000000" w:themeColor="text1"/>
          <w:sz w:val="22"/>
          <w:shd w:val="clear" w:color="auto" w:fill="FFFFFF"/>
        </w:rPr>
        <w:t xml:space="preserve"> </w:t>
      </w:r>
      <w:r>
        <w:rPr>
          <w:color w:val="000000" w:themeColor="text1"/>
          <w:sz w:val="22"/>
          <w:shd w:val="clear" w:color="auto" w:fill="FFFFFF"/>
        </w:rPr>
        <w:t>a channel for important academic research in accounting. It include experimental theoretical actions. it is performed to prompt turnaround on the copy it re</w:t>
      </w:r>
      <w:r w:rsidR="00CF2B2A">
        <w:rPr>
          <w:color w:val="000000" w:themeColor="text1"/>
          <w:sz w:val="22"/>
          <w:shd w:val="clear" w:color="auto" w:fill="FFFFFF"/>
        </w:rPr>
        <w:t>c</w:t>
      </w:r>
      <w:r>
        <w:rPr>
          <w:color w:val="000000" w:themeColor="text1"/>
          <w:sz w:val="22"/>
          <w:shd w:val="clear" w:color="auto" w:fill="FFFFFF"/>
        </w:rPr>
        <w:t>eives.</w:t>
      </w:r>
    </w:p>
    <w:p w:rsidR="00D974BE" w:rsidRDefault="005E26D8" w:rsidP="0025633B">
      <w:pPr>
        <w:spacing w:line="360" w:lineRule="auto"/>
        <w:rPr>
          <w:b/>
          <w:color w:val="000000" w:themeColor="text1"/>
          <w:szCs w:val="24"/>
          <w:shd w:val="clear" w:color="auto" w:fill="FFFFFF"/>
        </w:rPr>
      </w:pPr>
      <w:r>
        <w:rPr>
          <w:color w:val="000000" w:themeColor="text1"/>
          <w:sz w:val="22"/>
          <w:shd w:val="clear" w:color="auto" w:fill="FFFFFF"/>
        </w:rPr>
        <w:t xml:space="preserve">  </w:t>
      </w:r>
      <w:r w:rsidR="000F2FF2">
        <w:rPr>
          <w:b/>
          <w:color w:val="000000" w:themeColor="text1"/>
          <w:szCs w:val="24"/>
          <w:shd w:val="clear" w:color="auto" w:fill="FFFFFF"/>
        </w:rPr>
        <w:t>7. The European Accounting Review</w:t>
      </w:r>
    </w:p>
    <w:p w:rsidR="000F2FF2" w:rsidRPr="000F2FF2" w:rsidRDefault="00CF2B2A" w:rsidP="0025633B">
      <w:pPr>
        <w:spacing w:line="360" w:lineRule="auto"/>
        <w:rPr>
          <w:color w:val="000000" w:themeColor="text1"/>
          <w:sz w:val="22"/>
          <w:shd w:val="clear" w:color="auto" w:fill="FFFFFF"/>
        </w:rPr>
      </w:pPr>
      <w:r>
        <w:rPr>
          <w:color w:val="000000" w:themeColor="text1"/>
          <w:sz w:val="22"/>
          <w:shd w:val="clear" w:color="auto" w:fill="FFFFFF"/>
        </w:rPr>
        <w:t xml:space="preserve">This journal emphasize flexibility and sincerity. It gives high quality accounting research. </w:t>
      </w:r>
    </w:p>
    <w:p w:rsidR="00CF2EF9" w:rsidRDefault="00CF2B2A" w:rsidP="0025633B">
      <w:pPr>
        <w:spacing w:line="360" w:lineRule="auto"/>
        <w:rPr>
          <w:b/>
          <w:color w:val="000000" w:themeColor="text1"/>
          <w:szCs w:val="24"/>
          <w:shd w:val="clear" w:color="auto" w:fill="FFFFFF"/>
        </w:rPr>
      </w:pPr>
      <w:r>
        <w:rPr>
          <w:b/>
          <w:color w:val="000000" w:themeColor="text1"/>
          <w:szCs w:val="24"/>
          <w:shd w:val="clear" w:color="auto" w:fill="FFFFFF"/>
        </w:rPr>
        <w:t>8. National Tax Journal</w:t>
      </w:r>
    </w:p>
    <w:p w:rsidR="00CF2B2A" w:rsidRDefault="00CF2B2A" w:rsidP="0025633B">
      <w:pPr>
        <w:spacing w:line="360" w:lineRule="auto"/>
        <w:rPr>
          <w:color w:val="000000" w:themeColor="text1"/>
          <w:sz w:val="22"/>
          <w:shd w:val="clear" w:color="auto" w:fill="FFFFFF"/>
        </w:rPr>
      </w:pPr>
      <w:r>
        <w:rPr>
          <w:color w:val="000000" w:themeColor="text1"/>
          <w:sz w:val="22"/>
          <w:shd w:val="clear" w:color="auto" w:fill="FFFFFF"/>
        </w:rPr>
        <w:t xml:space="preserve">The objective of this journal is to inspire high quality </w:t>
      </w:r>
      <w:r w:rsidR="00BE7FF3">
        <w:rPr>
          <w:color w:val="000000" w:themeColor="text1"/>
          <w:sz w:val="22"/>
          <w:shd w:val="clear" w:color="auto" w:fill="FFFFFF"/>
        </w:rPr>
        <w:t>original research on governmental tax and expenditure. It focus on severe economic analysis of tax and expenditure issues.</w:t>
      </w:r>
    </w:p>
    <w:p w:rsidR="00BE7FF3" w:rsidRDefault="00BE7FF3" w:rsidP="0025633B">
      <w:pPr>
        <w:spacing w:line="360" w:lineRule="auto"/>
        <w:rPr>
          <w:b/>
          <w:color w:val="000000" w:themeColor="text1"/>
          <w:szCs w:val="24"/>
          <w:shd w:val="clear" w:color="auto" w:fill="FFFFFF"/>
        </w:rPr>
      </w:pPr>
      <w:r w:rsidRPr="00BE7FF3">
        <w:rPr>
          <w:b/>
          <w:color w:val="000000" w:themeColor="text1"/>
          <w:szCs w:val="24"/>
          <w:shd w:val="clear" w:color="auto" w:fill="FFFFFF"/>
        </w:rPr>
        <w:t>9. Accounting, Auditing and Accountability Journal</w:t>
      </w:r>
    </w:p>
    <w:p w:rsidR="008F7161" w:rsidRDefault="00BE7FF3" w:rsidP="008F7161">
      <w:pPr>
        <w:spacing w:line="360" w:lineRule="auto"/>
        <w:rPr>
          <w:color w:val="000000" w:themeColor="text1"/>
          <w:sz w:val="22"/>
          <w:shd w:val="clear" w:color="auto" w:fill="FFFFFF"/>
        </w:rPr>
      </w:pPr>
      <w:r w:rsidRPr="00BE7FF3">
        <w:rPr>
          <w:color w:val="000000" w:themeColor="text1"/>
          <w:sz w:val="22"/>
          <w:shd w:val="clear" w:color="auto" w:fill="FFFFFF"/>
        </w:rPr>
        <w:t>This journal devoted to the advancement of accounting</w:t>
      </w:r>
      <w:r>
        <w:rPr>
          <w:color w:val="000000" w:themeColor="text1"/>
          <w:sz w:val="22"/>
          <w:shd w:val="clear" w:color="auto" w:fill="FFFFFF"/>
        </w:rPr>
        <w:t xml:space="preserve"> knowledge. </w:t>
      </w:r>
    </w:p>
    <w:p w:rsidR="00AC2394" w:rsidRPr="00855ACD" w:rsidRDefault="008F7161" w:rsidP="008F7161">
      <w:pPr>
        <w:spacing w:line="360" w:lineRule="auto"/>
        <w:rPr>
          <w:b/>
          <w:color w:val="000000" w:themeColor="text1"/>
          <w:szCs w:val="24"/>
          <w:shd w:val="clear" w:color="auto" w:fill="FFFFFF"/>
        </w:rPr>
      </w:pPr>
      <w:r w:rsidRPr="00855ACD">
        <w:rPr>
          <w:b/>
          <w:color w:val="000000" w:themeColor="text1"/>
          <w:szCs w:val="24"/>
          <w:shd w:val="clear" w:color="auto" w:fill="FFFFFF"/>
        </w:rPr>
        <w:t>10. The Accounting Review</w:t>
      </w:r>
    </w:p>
    <w:p w:rsidR="00AA1DF2" w:rsidRDefault="00903401" w:rsidP="00A15DFE">
      <w:pPr>
        <w:pStyle w:val="NormalWeb"/>
        <w:shd w:val="clear" w:color="auto" w:fill="FFFFFF"/>
        <w:spacing w:before="120" w:beforeAutospacing="0" w:after="120" w:afterAutospacing="0" w:line="360" w:lineRule="auto"/>
        <w:rPr>
          <w:color w:val="000000" w:themeColor="text1"/>
          <w:sz w:val="22"/>
          <w:szCs w:val="22"/>
        </w:rPr>
      </w:pPr>
      <w:r>
        <w:rPr>
          <w:color w:val="000000" w:themeColor="text1"/>
          <w:sz w:val="22"/>
          <w:szCs w:val="22"/>
        </w:rPr>
        <w:t xml:space="preserve">It was founded in 1926. It is a bookish journal that publish by the  American accounting association and it is one of the oldest journal. </w:t>
      </w:r>
    </w:p>
    <w:p w:rsidR="0085038B" w:rsidRPr="0085038B" w:rsidRDefault="0085038B" w:rsidP="00A15DFE">
      <w:pPr>
        <w:pStyle w:val="NormalWeb"/>
        <w:shd w:val="clear" w:color="auto" w:fill="FFFFFF"/>
        <w:spacing w:before="120" w:beforeAutospacing="0" w:after="120" w:afterAutospacing="0" w:line="360" w:lineRule="auto"/>
        <w:rPr>
          <w:b/>
          <w:color w:val="000000" w:themeColor="text1"/>
        </w:rPr>
      </w:pPr>
      <w:r w:rsidRPr="0085038B">
        <w:rPr>
          <w:b/>
          <w:color w:val="000000" w:themeColor="text1"/>
        </w:rPr>
        <w:t>11. Journal of the American Taxation Association</w:t>
      </w:r>
    </w:p>
    <w:p w:rsidR="005E520A" w:rsidRPr="0085038B" w:rsidRDefault="0085038B" w:rsidP="008B61B5">
      <w:pPr>
        <w:spacing w:line="360" w:lineRule="auto"/>
        <w:rPr>
          <w:sz w:val="22"/>
        </w:rPr>
      </w:pPr>
      <w:r>
        <w:rPr>
          <w:sz w:val="22"/>
        </w:rPr>
        <w:t>It develops the study that the acqu</w:t>
      </w:r>
      <w:r w:rsidR="00CB262D">
        <w:rPr>
          <w:sz w:val="22"/>
        </w:rPr>
        <w:t>isition of  knowledge with experiment that employs analytical, quantitative methods to  oration tax topics.</w:t>
      </w:r>
    </w:p>
    <w:p w:rsidR="008B61B5" w:rsidRDefault="008B61B5" w:rsidP="00A15DFE">
      <w:pPr>
        <w:pStyle w:val="NormalWeb"/>
        <w:shd w:val="clear" w:color="auto" w:fill="FFFFFF"/>
        <w:spacing w:before="120" w:beforeAutospacing="0" w:after="120" w:afterAutospacing="0" w:line="360" w:lineRule="auto"/>
        <w:rPr>
          <w:color w:val="000000" w:themeColor="text1"/>
          <w:sz w:val="22"/>
          <w:szCs w:val="22"/>
        </w:rPr>
      </w:pPr>
      <w:r>
        <w:rPr>
          <w:color w:val="000000" w:themeColor="text1"/>
          <w:sz w:val="22"/>
          <w:szCs w:val="22"/>
        </w:rPr>
        <w:t xml:space="preserve"> </w:t>
      </w:r>
    </w:p>
    <w:p w:rsidR="004D5896" w:rsidRDefault="004D5896" w:rsidP="00A15DFE">
      <w:pPr>
        <w:pStyle w:val="NormalWeb"/>
        <w:shd w:val="clear" w:color="auto" w:fill="FFFFFF"/>
        <w:spacing w:before="120" w:beforeAutospacing="0" w:after="120" w:afterAutospacing="0" w:line="360" w:lineRule="auto"/>
        <w:rPr>
          <w:color w:val="000000" w:themeColor="text1"/>
          <w:sz w:val="22"/>
          <w:szCs w:val="22"/>
        </w:rPr>
      </w:pPr>
    </w:p>
    <w:p w:rsidR="004D5896" w:rsidRDefault="004D5896" w:rsidP="00A15DFE">
      <w:pPr>
        <w:pStyle w:val="NormalWeb"/>
        <w:shd w:val="clear" w:color="auto" w:fill="FFFFFF"/>
        <w:spacing w:before="120" w:beforeAutospacing="0" w:after="120" w:afterAutospacing="0" w:line="360" w:lineRule="auto"/>
        <w:rPr>
          <w:color w:val="000000" w:themeColor="text1"/>
          <w:sz w:val="22"/>
          <w:szCs w:val="22"/>
        </w:rPr>
      </w:pPr>
    </w:p>
    <w:p w:rsidR="004D5896" w:rsidRDefault="004D5896" w:rsidP="00A15DFE">
      <w:pPr>
        <w:pStyle w:val="NormalWeb"/>
        <w:shd w:val="clear" w:color="auto" w:fill="FFFFFF"/>
        <w:spacing w:before="120" w:beforeAutospacing="0" w:after="120" w:afterAutospacing="0" w:line="360" w:lineRule="auto"/>
        <w:rPr>
          <w:color w:val="000000" w:themeColor="text1"/>
          <w:sz w:val="22"/>
          <w:szCs w:val="22"/>
        </w:rPr>
      </w:pPr>
    </w:p>
    <w:p w:rsidR="00A15DFE" w:rsidRDefault="00A15DFE" w:rsidP="00A15DFE">
      <w:pPr>
        <w:pStyle w:val="NormalWeb"/>
        <w:shd w:val="clear" w:color="auto" w:fill="FFFFFF"/>
        <w:spacing w:before="120" w:beforeAutospacing="0" w:after="120" w:afterAutospacing="0" w:line="360" w:lineRule="auto"/>
        <w:rPr>
          <w:color w:val="000000" w:themeColor="text1"/>
          <w:sz w:val="22"/>
          <w:szCs w:val="22"/>
        </w:rPr>
      </w:pPr>
    </w:p>
    <w:p w:rsidR="003C1252" w:rsidRPr="00A15DFE" w:rsidRDefault="003C1252" w:rsidP="00A15DFE">
      <w:pPr>
        <w:pStyle w:val="NormalWeb"/>
        <w:shd w:val="clear" w:color="auto" w:fill="FFFFFF"/>
        <w:spacing w:before="120" w:beforeAutospacing="0" w:after="120" w:afterAutospacing="0" w:line="360" w:lineRule="auto"/>
        <w:rPr>
          <w:color w:val="000000" w:themeColor="text1"/>
          <w:sz w:val="22"/>
          <w:szCs w:val="22"/>
        </w:rPr>
      </w:pPr>
    </w:p>
    <w:p w:rsidR="002E6CF1" w:rsidRPr="006A2EC4" w:rsidRDefault="006A2EC4" w:rsidP="006A2EC4">
      <w:pPr>
        <w:pStyle w:val="NoSpacing"/>
        <w:jc w:val="center"/>
      </w:pPr>
      <w:r>
        <w:t>Objective Of the study</w:t>
      </w:r>
    </w:p>
    <w:p w:rsidR="004B2C60" w:rsidRDefault="004B2C60" w:rsidP="002E6CF1">
      <w:pPr>
        <w:pStyle w:val="NoSpacing"/>
        <w:jc w:val="center"/>
        <w:rPr>
          <w:szCs w:val="28"/>
        </w:rPr>
      </w:pPr>
    </w:p>
    <w:p w:rsidR="00532EB7" w:rsidRDefault="00532EB7" w:rsidP="002E6CF1">
      <w:pPr>
        <w:pStyle w:val="NoSpacing"/>
        <w:jc w:val="center"/>
        <w:rPr>
          <w:szCs w:val="28"/>
        </w:rPr>
      </w:pPr>
    </w:p>
    <w:p w:rsidR="004D5896" w:rsidRDefault="004D5896" w:rsidP="002E6CF1">
      <w:pPr>
        <w:pStyle w:val="NoSpacing"/>
        <w:jc w:val="center"/>
        <w:rPr>
          <w:szCs w:val="28"/>
        </w:rPr>
      </w:pPr>
    </w:p>
    <w:p w:rsidR="00532EB7" w:rsidRDefault="00532EB7" w:rsidP="002E6CF1">
      <w:pPr>
        <w:pStyle w:val="NoSpacing"/>
        <w:jc w:val="center"/>
        <w:rPr>
          <w:szCs w:val="28"/>
        </w:rPr>
      </w:pPr>
      <w:r>
        <w:rPr>
          <w:noProof/>
        </w:rPr>
        <w:drawing>
          <wp:inline distT="0" distB="0" distL="0" distR="0">
            <wp:extent cx="3811905" cy="2858770"/>
            <wp:effectExtent l="19050" t="0" r="0" b="0"/>
            <wp:docPr id="19" name="Picture 2" descr="Image result for OBJECTIVE OF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OBJECTIVE OF THE STUDY"/>
                    <pic:cNvPicPr>
                      <a:picLocks noChangeAspect="1" noChangeArrowheads="1"/>
                    </pic:cNvPicPr>
                  </pic:nvPicPr>
                  <pic:blipFill>
                    <a:blip r:embed="rId23"/>
                    <a:srcRect/>
                    <a:stretch>
                      <a:fillRect/>
                    </a:stretch>
                  </pic:blipFill>
                  <pic:spPr bwMode="auto">
                    <a:xfrm>
                      <a:off x="0" y="0"/>
                      <a:ext cx="3811905" cy="2858770"/>
                    </a:xfrm>
                    <a:prstGeom prst="rect">
                      <a:avLst/>
                    </a:prstGeom>
                    <a:noFill/>
                    <a:ln w="9525">
                      <a:noFill/>
                      <a:miter lim="800000"/>
                      <a:headEnd/>
                      <a:tailEnd/>
                    </a:ln>
                  </pic:spPr>
                </pic:pic>
              </a:graphicData>
            </a:graphic>
          </wp:inline>
        </w:drawing>
      </w:r>
    </w:p>
    <w:p w:rsidR="004D5896" w:rsidRDefault="004D5896" w:rsidP="00E523DA">
      <w:pPr>
        <w:spacing w:line="360" w:lineRule="auto"/>
        <w:rPr>
          <w:sz w:val="22"/>
        </w:rPr>
      </w:pPr>
      <w:r>
        <w:rPr>
          <w:sz w:val="22"/>
        </w:rPr>
        <w:t>The objective of the journal is to publish papers</w:t>
      </w:r>
      <w:r w:rsidR="00897F20">
        <w:rPr>
          <w:sz w:val="22"/>
        </w:rPr>
        <w:t xml:space="preserve"> and understand the accounting illusion. Th</w:t>
      </w:r>
      <w:r w:rsidR="00A70424">
        <w:rPr>
          <w:sz w:val="22"/>
        </w:rPr>
        <w:t>is</w:t>
      </w:r>
      <w:r w:rsidR="00897F20">
        <w:rPr>
          <w:sz w:val="22"/>
        </w:rPr>
        <w:t xml:space="preserve"> journal </w:t>
      </w:r>
      <w:r w:rsidR="00A70424">
        <w:rPr>
          <w:sz w:val="22"/>
        </w:rPr>
        <w:t>purpose</w:t>
      </w:r>
      <w:r w:rsidR="00897F20">
        <w:rPr>
          <w:sz w:val="22"/>
        </w:rPr>
        <w:t xml:space="preserve"> to publish papers that</w:t>
      </w:r>
    </w:p>
    <w:p w:rsidR="00382C24" w:rsidRDefault="005D009B" w:rsidP="00E523DA">
      <w:pPr>
        <w:spacing w:line="360" w:lineRule="auto"/>
        <w:rPr>
          <w:sz w:val="22"/>
        </w:rPr>
      </w:pPr>
      <w:r>
        <w:rPr>
          <w:sz w:val="22"/>
        </w:rPr>
        <w:t xml:space="preserve">1. Adjust </w:t>
      </w:r>
      <w:r w:rsidR="00596435">
        <w:rPr>
          <w:sz w:val="22"/>
        </w:rPr>
        <w:t>the</w:t>
      </w:r>
      <w:r>
        <w:rPr>
          <w:sz w:val="22"/>
        </w:rPr>
        <w:t xml:space="preserve"> area of research in a short and proper manner to assist academic learning and improvement of different research areas</w:t>
      </w:r>
    </w:p>
    <w:p w:rsidR="005D009B" w:rsidRDefault="005D009B" w:rsidP="00E523DA">
      <w:pPr>
        <w:spacing w:line="360" w:lineRule="auto"/>
        <w:rPr>
          <w:sz w:val="22"/>
        </w:rPr>
      </w:pPr>
      <w:r>
        <w:rPr>
          <w:sz w:val="22"/>
        </w:rPr>
        <w:t xml:space="preserve">2. </w:t>
      </w:r>
      <w:r w:rsidR="00127808">
        <w:rPr>
          <w:sz w:val="22"/>
        </w:rPr>
        <w:t>Impending high quality multi method research that connected to taxation and auditing.</w:t>
      </w:r>
    </w:p>
    <w:p w:rsidR="00BF7CE1" w:rsidRDefault="00127808" w:rsidP="00127808">
      <w:pPr>
        <w:spacing w:line="360" w:lineRule="auto"/>
        <w:rPr>
          <w:sz w:val="22"/>
        </w:rPr>
      </w:pPr>
      <w:r>
        <w:rPr>
          <w:sz w:val="22"/>
        </w:rPr>
        <w:t xml:space="preserve">For research we do meta analyses, field study, book review and collecting critiques of papers that published in other journal. </w:t>
      </w:r>
    </w:p>
    <w:p w:rsidR="003C1252" w:rsidRPr="004232F2" w:rsidRDefault="003C1252" w:rsidP="00127808">
      <w:pPr>
        <w:spacing w:line="360" w:lineRule="auto"/>
        <w:rPr>
          <w:sz w:val="22"/>
        </w:rPr>
      </w:pPr>
    </w:p>
    <w:p w:rsidR="00FF4D64" w:rsidRPr="001E17D0" w:rsidRDefault="00FF4D64" w:rsidP="00E523DA">
      <w:pPr>
        <w:spacing w:line="360" w:lineRule="auto"/>
        <w:rPr>
          <w:b/>
          <w:szCs w:val="24"/>
        </w:rPr>
      </w:pPr>
      <w:r w:rsidRPr="001E17D0">
        <w:rPr>
          <w:b/>
          <w:szCs w:val="24"/>
        </w:rPr>
        <w:t>Specific Objectives</w:t>
      </w:r>
    </w:p>
    <w:p w:rsidR="00FF4D64" w:rsidRPr="00D71658" w:rsidRDefault="00FF4D64" w:rsidP="00E523DA">
      <w:pPr>
        <w:spacing w:line="360" w:lineRule="auto"/>
        <w:rPr>
          <w:sz w:val="22"/>
        </w:rPr>
      </w:pPr>
      <w:r w:rsidRPr="00D71658">
        <w:rPr>
          <w:sz w:val="22"/>
        </w:rPr>
        <w:t>In this project</w:t>
      </w:r>
      <w:r w:rsidR="000B623C" w:rsidRPr="00D71658">
        <w:rPr>
          <w:sz w:val="22"/>
        </w:rPr>
        <w:t xml:space="preserve"> the main thing is to assemble </w:t>
      </w:r>
      <w:r w:rsidRPr="00D71658">
        <w:rPr>
          <w:sz w:val="22"/>
        </w:rPr>
        <w:t>all</w:t>
      </w:r>
      <w:r w:rsidR="000B623C" w:rsidRPr="00D71658">
        <w:rPr>
          <w:sz w:val="22"/>
        </w:rPr>
        <w:t xml:space="preserve"> accounting</w:t>
      </w:r>
      <w:r w:rsidRPr="00D71658">
        <w:rPr>
          <w:sz w:val="22"/>
        </w:rPr>
        <w:t xml:space="preserve"> journal</w:t>
      </w:r>
      <w:r w:rsidR="000B623C" w:rsidRPr="00D71658">
        <w:rPr>
          <w:sz w:val="22"/>
        </w:rPr>
        <w:t>, issues, abstract and keywords from ABDC master journal list and SIMAGO.</w:t>
      </w:r>
      <w:r w:rsidRPr="00D71658">
        <w:rPr>
          <w:sz w:val="22"/>
        </w:rPr>
        <w:t xml:space="preserve"> </w:t>
      </w:r>
      <w:r w:rsidR="000B623C" w:rsidRPr="00D71658">
        <w:rPr>
          <w:sz w:val="22"/>
        </w:rPr>
        <w:t xml:space="preserve"> </w:t>
      </w:r>
      <w:r w:rsidR="00F00C45" w:rsidRPr="00D71658">
        <w:rPr>
          <w:sz w:val="22"/>
        </w:rPr>
        <w:t>T</w:t>
      </w:r>
      <w:r w:rsidR="000B623C" w:rsidRPr="00D71658">
        <w:rPr>
          <w:sz w:val="22"/>
        </w:rPr>
        <w:t>he main objective is</w:t>
      </w:r>
      <w:r w:rsidR="00F00C45" w:rsidRPr="00D71658">
        <w:rPr>
          <w:sz w:val="22"/>
        </w:rPr>
        <w:t xml:space="preserve"> to</w:t>
      </w:r>
      <w:r w:rsidR="000B623C" w:rsidRPr="00D71658">
        <w:rPr>
          <w:sz w:val="22"/>
        </w:rPr>
        <w:t xml:space="preserve"> analysis the keyword</w:t>
      </w:r>
      <w:r w:rsidR="00A9422F" w:rsidRPr="00D71658">
        <w:rPr>
          <w:sz w:val="22"/>
        </w:rPr>
        <w:t>s</w:t>
      </w:r>
      <w:r w:rsidR="000B623C" w:rsidRPr="00D71658">
        <w:rPr>
          <w:sz w:val="22"/>
        </w:rPr>
        <w:t xml:space="preserve"> that how much the keywords used in journal in every year.</w:t>
      </w:r>
    </w:p>
    <w:p w:rsidR="006B2B6D" w:rsidRDefault="006B2B6D" w:rsidP="00E523DA">
      <w:pPr>
        <w:spacing w:line="360" w:lineRule="auto"/>
        <w:rPr>
          <w:sz w:val="22"/>
        </w:rPr>
      </w:pPr>
    </w:p>
    <w:p w:rsidR="006B2B6D" w:rsidRDefault="006B2B6D" w:rsidP="00E523DA">
      <w:pPr>
        <w:spacing w:line="360" w:lineRule="auto"/>
        <w:rPr>
          <w:sz w:val="22"/>
        </w:rPr>
      </w:pPr>
    </w:p>
    <w:p w:rsidR="006B2B6D" w:rsidRPr="006B2B6D" w:rsidRDefault="00DE111E" w:rsidP="00842300">
      <w:pPr>
        <w:jc w:val="center"/>
        <w:rPr>
          <w:b/>
          <w:sz w:val="32"/>
          <w:szCs w:val="32"/>
        </w:rPr>
      </w:pPr>
      <w:r w:rsidRPr="006B2B6D">
        <w:rPr>
          <w:b/>
          <w:sz w:val="32"/>
          <w:szCs w:val="32"/>
        </w:rPr>
        <w:t>METHODOLOGY OF THE STUDY</w:t>
      </w:r>
    </w:p>
    <w:p w:rsidR="006B2B6D" w:rsidRDefault="006B2B6D" w:rsidP="00532EB7">
      <w:pPr>
        <w:spacing w:line="360" w:lineRule="auto"/>
        <w:jc w:val="center"/>
        <w:rPr>
          <w:b/>
          <w:noProof/>
          <w:color w:val="000000" w:themeColor="text1"/>
          <w:sz w:val="28"/>
          <w:szCs w:val="28"/>
          <w:shd w:val="clear" w:color="auto" w:fill="FFFFFF"/>
        </w:rPr>
      </w:pPr>
    </w:p>
    <w:p w:rsidR="00DE111E" w:rsidRDefault="00DE111E" w:rsidP="00532EB7">
      <w:pPr>
        <w:spacing w:line="360" w:lineRule="auto"/>
        <w:jc w:val="center"/>
        <w:rPr>
          <w:color w:val="FFFFFF" w:themeColor="background1"/>
          <w:sz w:val="22"/>
          <w:shd w:val="clear" w:color="auto" w:fill="FFFFFF"/>
        </w:rPr>
      </w:pPr>
      <w:r w:rsidRPr="00532EB7">
        <w:rPr>
          <w:b/>
          <w:noProof/>
          <w:color w:val="000000" w:themeColor="text1"/>
          <w:sz w:val="28"/>
          <w:szCs w:val="28"/>
          <w:shd w:val="clear" w:color="auto" w:fill="FFFFFF"/>
        </w:rPr>
        <w:drawing>
          <wp:inline distT="0" distB="0" distL="0" distR="0">
            <wp:extent cx="5093579" cy="3757164"/>
            <wp:effectExtent l="76200" t="76200" r="126365" b="129540"/>
            <wp:docPr id="13" name="Picture 12" descr="Image result for method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ethodology"/>
                    <pic:cNvPicPr>
                      <a:picLocks noChangeAspect="1" noChangeArrowheads="1"/>
                    </pic:cNvPicPr>
                  </pic:nvPicPr>
                  <pic:blipFill>
                    <a:blip r:embed="rId2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9137" cy="37612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32EB7" w:rsidRPr="00DE111E" w:rsidRDefault="008F5205" w:rsidP="00DE111E">
      <w:pPr>
        <w:spacing w:line="360" w:lineRule="auto"/>
        <w:jc w:val="center"/>
        <w:rPr>
          <w:color w:val="FFFFFF" w:themeColor="background1"/>
          <w:sz w:val="22"/>
          <w:shd w:val="clear" w:color="auto" w:fill="FFFFFF"/>
        </w:rPr>
      </w:pPr>
      <w:r w:rsidRPr="008F5205">
        <w:rPr>
          <w:color w:val="FFFFFF" w:themeColor="background1"/>
          <w:sz w:val="22"/>
          <w:shd w:val="clear" w:color="auto" w:fill="FFFFFF"/>
        </w:rPr>
        <w:t xml:space="preserve">turnaround </w:t>
      </w:r>
    </w:p>
    <w:p w:rsidR="00532EB7" w:rsidRPr="00D315A7" w:rsidRDefault="00E523DA" w:rsidP="00E523DA">
      <w:pPr>
        <w:spacing w:line="360" w:lineRule="auto"/>
        <w:rPr>
          <w:b/>
          <w:szCs w:val="24"/>
          <w:shd w:val="clear" w:color="auto" w:fill="FFFFFF"/>
        </w:rPr>
      </w:pPr>
      <w:r w:rsidRPr="00D315A7">
        <w:rPr>
          <w:b/>
          <w:szCs w:val="24"/>
          <w:shd w:val="clear" w:color="auto" w:fill="FFFFFF"/>
        </w:rPr>
        <w:t>1.</w:t>
      </w:r>
      <w:r w:rsidR="00AE1383" w:rsidRPr="00D315A7">
        <w:rPr>
          <w:b/>
          <w:szCs w:val="24"/>
          <w:shd w:val="clear" w:color="auto" w:fill="FFFFFF"/>
        </w:rPr>
        <w:t xml:space="preserve">Data Design </w:t>
      </w:r>
    </w:p>
    <w:p w:rsidR="00AE1383" w:rsidRPr="00E523DA" w:rsidRDefault="00AE1383" w:rsidP="00E523DA">
      <w:pPr>
        <w:spacing w:line="360" w:lineRule="auto"/>
        <w:rPr>
          <w:sz w:val="22"/>
        </w:rPr>
      </w:pPr>
      <w:r w:rsidRPr="00E523DA">
        <w:rPr>
          <w:sz w:val="22"/>
        </w:rPr>
        <w:t>Collec</w:t>
      </w:r>
      <w:r w:rsidR="005935A7" w:rsidRPr="00E523DA">
        <w:rPr>
          <w:sz w:val="22"/>
        </w:rPr>
        <w:t>ted</w:t>
      </w:r>
      <w:r w:rsidRPr="00E523DA">
        <w:rPr>
          <w:sz w:val="22"/>
        </w:rPr>
        <w:t xml:space="preserve"> data from secondary Sources. </w:t>
      </w:r>
    </w:p>
    <w:p w:rsidR="00C62C7F" w:rsidRPr="00E523DA" w:rsidRDefault="00C62C7F" w:rsidP="00E523DA">
      <w:pPr>
        <w:pStyle w:val="ListParagraph"/>
        <w:numPr>
          <w:ilvl w:val="0"/>
          <w:numId w:val="59"/>
        </w:numPr>
        <w:spacing w:line="360" w:lineRule="auto"/>
        <w:rPr>
          <w:sz w:val="22"/>
        </w:rPr>
      </w:pPr>
      <w:r w:rsidRPr="00E523DA">
        <w:rPr>
          <w:sz w:val="22"/>
        </w:rPr>
        <w:t>ABDC Journal List</w:t>
      </w:r>
    </w:p>
    <w:p w:rsidR="00C62C7F" w:rsidRPr="00E523DA" w:rsidRDefault="00C62C7F" w:rsidP="00E523DA">
      <w:pPr>
        <w:pStyle w:val="ListParagraph"/>
        <w:numPr>
          <w:ilvl w:val="0"/>
          <w:numId w:val="59"/>
        </w:numPr>
        <w:spacing w:line="360" w:lineRule="auto"/>
        <w:rPr>
          <w:sz w:val="22"/>
        </w:rPr>
      </w:pPr>
      <w:r w:rsidRPr="00E523DA">
        <w:rPr>
          <w:sz w:val="22"/>
        </w:rPr>
        <w:t xml:space="preserve">Scimago journal </w:t>
      </w:r>
    </w:p>
    <w:p w:rsidR="00AE1383" w:rsidRPr="00D315A7" w:rsidRDefault="00E523DA" w:rsidP="00E523DA">
      <w:pPr>
        <w:spacing w:line="360" w:lineRule="auto"/>
        <w:rPr>
          <w:b/>
          <w:szCs w:val="24"/>
          <w:shd w:val="clear" w:color="auto" w:fill="FFFFFF"/>
        </w:rPr>
      </w:pPr>
      <w:r w:rsidRPr="00D315A7">
        <w:rPr>
          <w:b/>
          <w:szCs w:val="24"/>
        </w:rPr>
        <w:t xml:space="preserve">2. </w:t>
      </w:r>
      <w:r w:rsidR="00C62C7F" w:rsidRPr="00D315A7">
        <w:rPr>
          <w:b/>
          <w:szCs w:val="24"/>
          <w:shd w:val="clear" w:color="auto" w:fill="FFFFFF"/>
        </w:rPr>
        <w:t>Sample Design</w:t>
      </w:r>
    </w:p>
    <w:p w:rsidR="005935A7" w:rsidRDefault="005935A7" w:rsidP="00E523DA">
      <w:pPr>
        <w:rPr>
          <w:sz w:val="22"/>
          <w:shd w:val="clear" w:color="auto" w:fill="FFFFFF"/>
        </w:rPr>
      </w:pPr>
      <w:r w:rsidRPr="00E523DA">
        <w:rPr>
          <w:sz w:val="22"/>
          <w:shd w:val="clear" w:color="auto" w:fill="FFFFFF"/>
        </w:rPr>
        <w:t>Collecte</w:t>
      </w:r>
      <w:r w:rsidR="00E40768" w:rsidRPr="00E523DA">
        <w:rPr>
          <w:sz w:val="22"/>
          <w:shd w:val="clear" w:color="auto" w:fill="FFFFFF"/>
        </w:rPr>
        <w:t>d</w:t>
      </w:r>
      <w:r w:rsidRPr="00E523DA">
        <w:rPr>
          <w:sz w:val="22"/>
          <w:shd w:val="clear" w:color="auto" w:fill="FFFFFF"/>
        </w:rPr>
        <w:t xml:space="preserve"> the number of 1500 journal issues, title, abstract and the </w:t>
      </w:r>
      <w:r w:rsidR="00AD4FFC" w:rsidRPr="00E523DA">
        <w:rPr>
          <w:sz w:val="22"/>
          <w:shd w:val="clear" w:color="auto" w:fill="FFFFFF"/>
        </w:rPr>
        <w:t>keywords</w:t>
      </w:r>
      <w:r w:rsidRPr="00E523DA">
        <w:rPr>
          <w:sz w:val="22"/>
          <w:shd w:val="clear" w:color="auto" w:fill="FFFFFF"/>
        </w:rPr>
        <w:t>.</w:t>
      </w:r>
    </w:p>
    <w:p w:rsidR="007C29A9" w:rsidRDefault="007C29A9" w:rsidP="00E523DA">
      <w:pPr>
        <w:rPr>
          <w:sz w:val="22"/>
          <w:shd w:val="clear" w:color="auto" w:fill="FFFFFF"/>
        </w:rPr>
      </w:pPr>
    </w:p>
    <w:p w:rsidR="00136726" w:rsidRDefault="00136726" w:rsidP="00E523DA">
      <w:pPr>
        <w:rPr>
          <w:sz w:val="22"/>
          <w:shd w:val="clear" w:color="auto" w:fill="FFFFFF"/>
        </w:rPr>
      </w:pPr>
    </w:p>
    <w:p w:rsidR="00C62C7F" w:rsidRDefault="00E523DA" w:rsidP="00D315A7">
      <w:pPr>
        <w:rPr>
          <w:b/>
          <w:shd w:val="clear" w:color="auto" w:fill="FFFFFF"/>
        </w:rPr>
      </w:pPr>
      <w:r w:rsidRPr="00D315A7">
        <w:rPr>
          <w:b/>
          <w:shd w:val="clear" w:color="auto" w:fill="FFFFFF"/>
        </w:rPr>
        <w:t xml:space="preserve">3. </w:t>
      </w:r>
      <w:r w:rsidR="005935A7" w:rsidRPr="00D315A7">
        <w:rPr>
          <w:b/>
          <w:shd w:val="clear" w:color="auto" w:fill="FFFFFF"/>
        </w:rPr>
        <w:t xml:space="preserve">Analytical Tools </w:t>
      </w:r>
    </w:p>
    <w:p w:rsidR="00136726" w:rsidRPr="00136726" w:rsidRDefault="00136726" w:rsidP="00136726">
      <w:pPr>
        <w:spacing w:line="360" w:lineRule="auto"/>
        <w:rPr>
          <w:sz w:val="22"/>
          <w:shd w:val="clear" w:color="auto" w:fill="FFFFFF"/>
        </w:rPr>
      </w:pPr>
      <w:r w:rsidRPr="00136726">
        <w:rPr>
          <w:sz w:val="22"/>
          <w:shd w:val="clear" w:color="auto" w:fill="FFFFFF"/>
        </w:rPr>
        <w:t>Collected data or information were analyzed and submitted in the form of table. Several software like  MS-Excel, MS-word etc used to prepare the report</w:t>
      </w:r>
      <w:r>
        <w:rPr>
          <w:sz w:val="22"/>
          <w:shd w:val="clear" w:color="auto" w:fill="FFFFFF"/>
        </w:rPr>
        <w:t xml:space="preserve">. Final report is prepared according in the form of Microsoft word format </w:t>
      </w:r>
    </w:p>
    <w:p w:rsidR="003A5522" w:rsidRDefault="004418B4" w:rsidP="00E523DA">
      <w:pPr>
        <w:spacing w:after="0" w:line="360" w:lineRule="auto"/>
        <w:jc w:val="both"/>
        <w:rPr>
          <w:b/>
          <w:szCs w:val="24"/>
        </w:rPr>
      </w:pPr>
      <w:r>
        <w:rPr>
          <w:b/>
          <w:szCs w:val="24"/>
        </w:rPr>
        <w:t>Top 20</w:t>
      </w:r>
      <w:r w:rsidR="003A5522" w:rsidRPr="00D315A7">
        <w:rPr>
          <w:b/>
          <w:szCs w:val="24"/>
        </w:rPr>
        <w:t xml:space="preserve"> keywords are given below -</w:t>
      </w:r>
    </w:p>
    <w:p w:rsidR="00ED30DE" w:rsidRDefault="008D371D" w:rsidP="00E523DA">
      <w:pPr>
        <w:spacing w:after="0" w:line="360" w:lineRule="auto"/>
        <w:jc w:val="both"/>
        <w:rPr>
          <w:sz w:val="22"/>
        </w:rPr>
      </w:pPr>
      <w:r>
        <w:rPr>
          <w:sz w:val="22"/>
        </w:rPr>
        <w:t>1. Performance</w:t>
      </w:r>
    </w:p>
    <w:p w:rsidR="008D371D" w:rsidRDefault="008D371D" w:rsidP="00E523DA">
      <w:pPr>
        <w:spacing w:after="0" w:line="360" w:lineRule="auto"/>
        <w:jc w:val="both"/>
        <w:rPr>
          <w:sz w:val="22"/>
        </w:rPr>
      </w:pPr>
      <w:r>
        <w:rPr>
          <w:sz w:val="22"/>
        </w:rPr>
        <w:t>2. Motivation</w:t>
      </w:r>
    </w:p>
    <w:p w:rsidR="008D371D" w:rsidRDefault="008D371D" w:rsidP="00E523DA">
      <w:pPr>
        <w:spacing w:after="0" w:line="360" w:lineRule="auto"/>
        <w:jc w:val="both"/>
        <w:rPr>
          <w:sz w:val="22"/>
        </w:rPr>
      </w:pPr>
      <w:r>
        <w:rPr>
          <w:sz w:val="22"/>
        </w:rPr>
        <w:t>3. Sustainability</w:t>
      </w:r>
    </w:p>
    <w:p w:rsidR="008D371D" w:rsidRDefault="008D371D" w:rsidP="00E523DA">
      <w:pPr>
        <w:spacing w:after="0" w:line="360" w:lineRule="auto"/>
        <w:jc w:val="both"/>
        <w:rPr>
          <w:sz w:val="22"/>
        </w:rPr>
      </w:pPr>
      <w:r>
        <w:rPr>
          <w:sz w:val="22"/>
        </w:rPr>
        <w:t>4.Auditing</w:t>
      </w:r>
    </w:p>
    <w:p w:rsidR="008D371D" w:rsidRDefault="008D371D" w:rsidP="00E523DA">
      <w:pPr>
        <w:spacing w:after="0" w:line="360" w:lineRule="auto"/>
        <w:jc w:val="both"/>
        <w:rPr>
          <w:sz w:val="22"/>
        </w:rPr>
      </w:pPr>
      <w:r>
        <w:rPr>
          <w:sz w:val="22"/>
        </w:rPr>
        <w:t>5. Regulation</w:t>
      </w:r>
    </w:p>
    <w:p w:rsidR="008D371D" w:rsidRDefault="008D371D" w:rsidP="00E523DA">
      <w:pPr>
        <w:spacing w:after="0" w:line="360" w:lineRule="auto"/>
        <w:jc w:val="both"/>
        <w:rPr>
          <w:sz w:val="22"/>
        </w:rPr>
      </w:pPr>
      <w:r>
        <w:rPr>
          <w:sz w:val="22"/>
        </w:rPr>
        <w:t>6. Voluntary Disclosure</w:t>
      </w:r>
    </w:p>
    <w:p w:rsidR="008D371D" w:rsidRDefault="008D371D" w:rsidP="00E523DA">
      <w:pPr>
        <w:spacing w:after="0" w:line="360" w:lineRule="auto"/>
        <w:jc w:val="both"/>
        <w:rPr>
          <w:sz w:val="22"/>
        </w:rPr>
      </w:pPr>
      <w:r>
        <w:rPr>
          <w:sz w:val="22"/>
        </w:rPr>
        <w:t>7. Audit Fees</w:t>
      </w:r>
    </w:p>
    <w:p w:rsidR="008D371D" w:rsidRDefault="008D371D" w:rsidP="00E523DA">
      <w:pPr>
        <w:spacing w:after="0" w:line="360" w:lineRule="auto"/>
        <w:jc w:val="both"/>
        <w:rPr>
          <w:sz w:val="22"/>
        </w:rPr>
      </w:pPr>
      <w:r>
        <w:rPr>
          <w:sz w:val="22"/>
        </w:rPr>
        <w:t>8. Accountability</w:t>
      </w:r>
    </w:p>
    <w:p w:rsidR="008D371D" w:rsidRDefault="008D371D" w:rsidP="00E523DA">
      <w:pPr>
        <w:spacing w:after="0" w:line="360" w:lineRule="auto"/>
        <w:jc w:val="both"/>
        <w:rPr>
          <w:sz w:val="22"/>
        </w:rPr>
      </w:pPr>
      <w:r>
        <w:rPr>
          <w:sz w:val="22"/>
        </w:rPr>
        <w:t xml:space="preserve">9. Fraud </w:t>
      </w:r>
    </w:p>
    <w:p w:rsidR="008D371D" w:rsidRDefault="008D371D" w:rsidP="00E523DA">
      <w:pPr>
        <w:spacing w:after="0" w:line="360" w:lineRule="auto"/>
        <w:jc w:val="both"/>
        <w:rPr>
          <w:sz w:val="22"/>
        </w:rPr>
      </w:pPr>
      <w:r>
        <w:rPr>
          <w:sz w:val="22"/>
        </w:rPr>
        <w:t>10. Audit quality</w:t>
      </w:r>
    </w:p>
    <w:p w:rsidR="008D371D" w:rsidRDefault="008D371D" w:rsidP="00E523DA">
      <w:pPr>
        <w:spacing w:after="0" w:line="360" w:lineRule="auto"/>
        <w:jc w:val="both"/>
        <w:rPr>
          <w:sz w:val="22"/>
        </w:rPr>
      </w:pPr>
      <w:r>
        <w:rPr>
          <w:sz w:val="22"/>
        </w:rPr>
        <w:t>11. Earning Management</w:t>
      </w:r>
    </w:p>
    <w:p w:rsidR="008D371D" w:rsidRDefault="008D371D" w:rsidP="00E523DA">
      <w:pPr>
        <w:spacing w:after="0" w:line="360" w:lineRule="auto"/>
        <w:jc w:val="both"/>
        <w:rPr>
          <w:sz w:val="22"/>
        </w:rPr>
      </w:pPr>
      <w:r>
        <w:rPr>
          <w:sz w:val="22"/>
        </w:rPr>
        <w:t>12. Audit Risk</w:t>
      </w:r>
    </w:p>
    <w:p w:rsidR="008D371D" w:rsidRDefault="008D371D" w:rsidP="00E523DA">
      <w:pPr>
        <w:spacing w:after="0" w:line="360" w:lineRule="auto"/>
        <w:jc w:val="both"/>
        <w:rPr>
          <w:sz w:val="22"/>
        </w:rPr>
      </w:pPr>
      <w:r>
        <w:rPr>
          <w:sz w:val="22"/>
        </w:rPr>
        <w:t>13. Internal Control</w:t>
      </w:r>
    </w:p>
    <w:p w:rsidR="008D371D" w:rsidRDefault="008D371D" w:rsidP="00E523DA">
      <w:pPr>
        <w:spacing w:after="0" w:line="360" w:lineRule="auto"/>
        <w:jc w:val="both"/>
        <w:rPr>
          <w:sz w:val="22"/>
        </w:rPr>
      </w:pPr>
      <w:r>
        <w:rPr>
          <w:sz w:val="22"/>
        </w:rPr>
        <w:t>14. Accrual</w:t>
      </w:r>
    </w:p>
    <w:p w:rsidR="008D371D" w:rsidRDefault="008D371D" w:rsidP="00E523DA">
      <w:pPr>
        <w:spacing w:after="0" w:line="360" w:lineRule="auto"/>
        <w:jc w:val="both"/>
        <w:rPr>
          <w:sz w:val="22"/>
        </w:rPr>
      </w:pPr>
      <w:r>
        <w:rPr>
          <w:sz w:val="22"/>
        </w:rPr>
        <w:t>15. Incentives</w:t>
      </w:r>
    </w:p>
    <w:p w:rsidR="008D371D" w:rsidRDefault="008D371D" w:rsidP="00E523DA">
      <w:pPr>
        <w:spacing w:after="0" w:line="360" w:lineRule="auto"/>
        <w:jc w:val="both"/>
        <w:rPr>
          <w:sz w:val="22"/>
        </w:rPr>
      </w:pPr>
      <w:r>
        <w:rPr>
          <w:sz w:val="22"/>
        </w:rPr>
        <w:t>16. Disclosure</w:t>
      </w:r>
    </w:p>
    <w:p w:rsidR="008D371D" w:rsidRDefault="008D371D" w:rsidP="00E523DA">
      <w:pPr>
        <w:spacing w:after="0" w:line="360" w:lineRule="auto"/>
        <w:jc w:val="both"/>
        <w:rPr>
          <w:sz w:val="22"/>
        </w:rPr>
      </w:pPr>
      <w:r>
        <w:rPr>
          <w:sz w:val="22"/>
        </w:rPr>
        <w:t>17. Textual analysis</w:t>
      </w:r>
    </w:p>
    <w:p w:rsidR="008D371D" w:rsidRDefault="008D371D" w:rsidP="00E523DA">
      <w:pPr>
        <w:spacing w:after="0" w:line="360" w:lineRule="auto"/>
        <w:jc w:val="both"/>
        <w:rPr>
          <w:sz w:val="22"/>
        </w:rPr>
      </w:pPr>
      <w:r>
        <w:rPr>
          <w:sz w:val="22"/>
        </w:rPr>
        <w:t>18. Performance Measurement</w:t>
      </w:r>
    </w:p>
    <w:p w:rsidR="008D371D" w:rsidRDefault="008D371D" w:rsidP="00E523DA">
      <w:pPr>
        <w:spacing w:after="0" w:line="360" w:lineRule="auto"/>
        <w:jc w:val="both"/>
        <w:rPr>
          <w:sz w:val="22"/>
        </w:rPr>
      </w:pPr>
      <w:r>
        <w:rPr>
          <w:sz w:val="22"/>
        </w:rPr>
        <w:t>19. Tax Avoidance</w:t>
      </w:r>
    </w:p>
    <w:p w:rsidR="00A9422F" w:rsidRPr="00410985" w:rsidRDefault="008D371D" w:rsidP="00410985">
      <w:pPr>
        <w:spacing w:after="0" w:line="360" w:lineRule="auto"/>
        <w:jc w:val="both"/>
        <w:rPr>
          <w:rStyle w:val="Strong"/>
          <w:b w:val="0"/>
          <w:bCs w:val="0"/>
          <w:sz w:val="22"/>
        </w:rPr>
      </w:pPr>
      <w:r>
        <w:rPr>
          <w:sz w:val="22"/>
        </w:rPr>
        <w:t>20. Management Accounting</w:t>
      </w:r>
    </w:p>
    <w:p w:rsidR="00650A35" w:rsidRPr="0097118F" w:rsidRDefault="0097118F" w:rsidP="006E4934">
      <w:pPr>
        <w:spacing w:after="0" w:line="360" w:lineRule="auto"/>
        <w:rPr>
          <w:rStyle w:val="Strong"/>
          <w:bCs w:val="0"/>
          <w:szCs w:val="24"/>
        </w:rPr>
      </w:pPr>
      <w:r w:rsidRPr="0097118F">
        <w:rPr>
          <w:rStyle w:val="Strong"/>
          <w:color w:val="000000" w:themeColor="text1"/>
          <w:szCs w:val="24"/>
          <w:shd w:val="clear" w:color="auto" w:fill="FFFFFF"/>
        </w:rPr>
        <w:t>J</w:t>
      </w:r>
      <w:r w:rsidR="00650A35" w:rsidRPr="0097118F">
        <w:rPr>
          <w:rStyle w:val="Strong"/>
          <w:color w:val="000000" w:themeColor="text1"/>
          <w:szCs w:val="24"/>
          <w:shd w:val="clear" w:color="auto" w:fill="FFFFFF"/>
        </w:rPr>
        <w:t xml:space="preserve">ournal- </w:t>
      </w:r>
      <w:hyperlink r:id="rId25" w:tgtFrame="_blank" w:history="1">
        <w:r w:rsidR="00650A35" w:rsidRPr="0097118F">
          <w:rPr>
            <w:rStyle w:val="Hyperlink"/>
            <w:b/>
            <w:bCs/>
            <w:color w:val="000000" w:themeColor="text1"/>
            <w:szCs w:val="24"/>
            <w:u w:val="none"/>
            <w:shd w:val="clear" w:color="auto" w:fill="FFFFFF"/>
          </w:rPr>
          <w:t>Accounting, Organizations and Society</w:t>
        </w:r>
      </w:hyperlink>
    </w:p>
    <w:p w:rsidR="00532EB7" w:rsidRDefault="00542D5D" w:rsidP="006E4934">
      <w:pPr>
        <w:spacing w:after="0" w:line="360" w:lineRule="auto"/>
        <w:rPr>
          <w:rStyle w:val="Strong"/>
          <w:b w:val="0"/>
          <w:color w:val="000000" w:themeColor="text1"/>
          <w:sz w:val="22"/>
          <w:shd w:val="clear" w:color="auto" w:fill="FFFFFF"/>
        </w:rPr>
      </w:pPr>
      <w:r w:rsidRPr="00542D5D">
        <w:rPr>
          <w:rStyle w:val="Strong"/>
          <w:b w:val="0"/>
          <w:color w:val="000000" w:themeColor="text1"/>
          <w:sz w:val="22"/>
          <w:shd w:val="clear" w:color="auto" w:fill="FFFFFF"/>
        </w:rPr>
        <w:t xml:space="preserve">Top keywords </w:t>
      </w:r>
    </w:p>
    <w:p w:rsidR="001E17D0" w:rsidRPr="003A5522" w:rsidRDefault="001E17D0" w:rsidP="006E4934">
      <w:pPr>
        <w:spacing w:after="0" w:line="360" w:lineRule="auto"/>
        <w:rPr>
          <w:bCs/>
          <w:color w:val="000000" w:themeColor="text1"/>
          <w:sz w:val="22"/>
          <w:shd w:val="clear" w:color="auto" w:fill="FFFFFF"/>
        </w:rPr>
      </w:pPr>
    </w:p>
    <w:tbl>
      <w:tblPr>
        <w:tblStyle w:val="TableGrid"/>
        <w:tblW w:w="9918" w:type="dxa"/>
        <w:tblLook w:val="04A0"/>
      </w:tblPr>
      <w:tblGrid>
        <w:gridCol w:w="1109"/>
        <w:gridCol w:w="941"/>
        <w:gridCol w:w="1304"/>
        <w:gridCol w:w="1524"/>
        <w:gridCol w:w="739"/>
        <w:gridCol w:w="941"/>
        <w:gridCol w:w="1414"/>
        <w:gridCol w:w="825"/>
        <w:gridCol w:w="1121"/>
      </w:tblGrid>
      <w:tr w:rsidR="00B06ED7" w:rsidTr="00E410F2">
        <w:tc>
          <w:tcPr>
            <w:tcW w:w="3358" w:type="dxa"/>
            <w:gridSpan w:val="3"/>
          </w:tcPr>
          <w:p w:rsidR="00B06ED7" w:rsidRPr="002E0A4B" w:rsidRDefault="00B06ED7" w:rsidP="00C04A22">
            <w:pPr>
              <w:pStyle w:val="NormalWeb"/>
              <w:spacing w:line="360" w:lineRule="auto"/>
              <w:jc w:val="center"/>
              <w:textAlignment w:val="baseline"/>
              <w:rPr>
                <w:b/>
                <w:color w:val="000000" w:themeColor="text1"/>
                <w:szCs w:val="22"/>
                <w:shd w:val="clear" w:color="auto" w:fill="FFFFFF"/>
              </w:rPr>
            </w:pPr>
            <w:r w:rsidRPr="002E0A4B">
              <w:rPr>
                <w:b/>
                <w:color w:val="000000" w:themeColor="text1"/>
                <w:szCs w:val="22"/>
                <w:shd w:val="clear" w:color="auto" w:fill="FFFFFF"/>
              </w:rPr>
              <w:t>2018</w:t>
            </w:r>
          </w:p>
        </w:tc>
        <w:tc>
          <w:tcPr>
            <w:tcW w:w="3218" w:type="dxa"/>
            <w:gridSpan w:val="3"/>
          </w:tcPr>
          <w:p w:rsidR="00B06ED7" w:rsidRPr="002E0A4B" w:rsidRDefault="00B06ED7" w:rsidP="00C04A22">
            <w:pPr>
              <w:pStyle w:val="NormalWeb"/>
              <w:spacing w:line="360" w:lineRule="auto"/>
              <w:jc w:val="center"/>
              <w:textAlignment w:val="baseline"/>
              <w:rPr>
                <w:b/>
                <w:color w:val="000000" w:themeColor="text1"/>
                <w:szCs w:val="22"/>
                <w:shd w:val="clear" w:color="auto" w:fill="FFFFFF"/>
              </w:rPr>
            </w:pPr>
            <w:r w:rsidRPr="002E0A4B">
              <w:rPr>
                <w:b/>
                <w:color w:val="000000" w:themeColor="text1"/>
                <w:szCs w:val="22"/>
                <w:shd w:val="clear" w:color="auto" w:fill="FFFFFF"/>
              </w:rPr>
              <w:t>2017</w:t>
            </w:r>
          </w:p>
        </w:tc>
        <w:tc>
          <w:tcPr>
            <w:tcW w:w="3342" w:type="dxa"/>
            <w:gridSpan w:val="3"/>
          </w:tcPr>
          <w:p w:rsidR="00B06ED7" w:rsidRPr="002E0A4B" w:rsidRDefault="00B06ED7" w:rsidP="00C04A22">
            <w:pPr>
              <w:pStyle w:val="NormalWeb"/>
              <w:spacing w:line="360" w:lineRule="auto"/>
              <w:jc w:val="center"/>
              <w:textAlignment w:val="baseline"/>
              <w:rPr>
                <w:b/>
                <w:color w:val="000000" w:themeColor="text1"/>
                <w:szCs w:val="22"/>
                <w:shd w:val="clear" w:color="auto" w:fill="FFFFFF"/>
              </w:rPr>
            </w:pPr>
            <w:r w:rsidRPr="002E0A4B">
              <w:rPr>
                <w:b/>
                <w:color w:val="000000" w:themeColor="text1"/>
                <w:szCs w:val="22"/>
                <w:shd w:val="clear" w:color="auto" w:fill="FFFFFF"/>
              </w:rPr>
              <w:t>2016</w:t>
            </w:r>
          </w:p>
        </w:tc>
      </w:tr>
      <w:tr w:rsidR="00B06ED7" w:rsidTr="00E410F2">
        <w:trPr>
          <w:trHeight w:val="917"/>
        </w:trPr>
        <w:tc>
          <w:tcPr>
            <w:tcW w:w="1109" w:type="dxa"/>
          </w:tcPr>
          <w:p w:rsidR="00B06ED7" w:rsidRPr="00E523DA" w:rsidRDefault="00B06ED7" w:rsidP="002D78E2">
            <w:pPr>
              <w:jc w:val="center"/>
              <w:rPr>
                <w:shd w:val="clear" w:color="auto" w:fill="FFFFFF"/>
              </w:rPr>
            </w:pPr>
            <w:r w:rsidRPr="00E523DA">
              <w:t>Voluntary disclosure</w:t>
            </w:r>
          </w:p>
        </w:tc>
        <w:tc>
          <w:tcPr>
            <w:tcW w:w="945" w:type="dxa"/>
          </w:tcPr>
          <w:p w:rsidR="00B06ED7" w:rsidRPr="00E523DA" w:rsidRDefault="00B06ED7" w:rsidP="002D78E2">
            <w:pPr>
              <w:jc w:val="center"/>
              <w:rPr>
                <w:shd w:val="clear" w:color="auto" w:fill="FFFFFF"/>
              </w:rPr>
            </w:pPr>
            <w:r w:rsidRPr="00E523DA">
              <w:t>Textual analysis</w:t>
            </w:r>
          </w:p>
        </w:tc>
        <w:tc>
          <w:tcPr>
            <w:tcW w:w="1304" w:type="dxa"/>
          </w:tcPr>
          <w:p w:rsidR="00B06ED7" w:rsidRPr="00E523DA" w:rsidRDefault="00B06ED7" w:rsidP="002D78E2">
            <w:pPr>
              <w:jc w:val="center"/>
              <w:rPr>
                <w:shd w:val="clear" w:color="auto" w:fill="FFFFFF"/>
              </w:rPr>
            </w:pPr>
            <w:r w:rsidRPr="00E523DA">
              <w:t>Professional skepticism</w:t>
            </w:r>
          </w:p>
        </w:tc>
        <w:tc>
          <w:tcPr>
            <w:tcW w:w="1524" w:type="dxa"/>
          </w:tcPr>
          <w:p w:rsidR="00B06ED7" w:rsidRPr="00E523DA" w:rsidRDefault="00B06ED7" w:rsidP="002D78E2">
            <w:pPr>
              <w:jc w:val="center"/>
              <w:rPr>
                <w:shd w:val="clear" w:color="auto" w:fill="FFFFFF"/>
              </w:rPr>
            </w:pPr>
            <w:r w:rsidRPr="00E523DA">
              <w:t>Accountability</w:t>
            </w:r>
          </w:p>
        </w:tc>
        <w:tc>
          <w:tcPr>
            <w:tcW w:w="749" w:type="dxa"/>
          </w:tcPr>
          <w:p w:rsidR="00B06ED7" w:rsidRPr="00E523DA" w:rsidRDefault="00B06ED7" w:rsidP="002D78E2">
            <w:pPr>
              <w:jc w:val="center"/>
              <w:rPr>
                <w:shd w:val="clear" w:color="auto" w:fill="FFFFFF"/>
              </w:rPr>
            </w:pPr>
            <w:r w:rsidRPr="00E523DA">
              <w:rPr>
                <w:shd w:val="clear" w:color="auto" w:fill="FFFFFF"/>
              </w:rPr>
              <w:t>NGO</w:t>
            </w:r>
          </w:p>
        </w:tc>
        <w:tc>
          <w:tcPr>
            <w:tcW w:w="945" w:type="dxa"/>
          </w:tcPr>
          <w:p w:rsidR="00B06ED7" w:rsidRPr="00E523DA" w:rsidRDefault="00B06ED7" w:rsidP="002D78E2">
            <w:pPr>
              <w:jc w:val="center"/>
              <w:rPr>
                <w:shd w:val="clear" w:color="auto" w:fill="FFFFFF"/>
              </w:rPr>
            </w:pPr>
            <w:r w:rsidRPr="00E523DA">
              <w:t>Textual analysis</w:t>
            </w:r>
          </w:p>
        </w:tc>
        <w:tc>
          <w:tcPr>
            <w:tcW w:w="1389" w:type="dxa"/>
          </w:tcPr>
          <w:p w:rsidR="00B06ED7" w:rsidRPr="00E523DA" w:rsidRDefault="00B06ED7" w:rsidP="004418B4">
            <w:pPr>
              <w:jc w:val="center"/>
              <w:rPr>
                <w:shd w:val="clear" w:color="auto" w:fill="FFFFFF"/>
              </w:rPr>
            </w:pPr>
            <w:r w:rsidRPr="00E523DA">
              <w:rPr>
                <w:shd w:val="clear" w:color="auto" w:fill="FFFFFF"/>
              </w:rPr>
              <w:t xml:space="preserve">Performance </w:t>
            </w:r>
            <w:r w:rsidR="004418B4">
              <w:rPr>
                <w:shd w:val="clear" w:color="auto" w:fill="FFFFFF"/>
              </w:rPr>
              <w:t>M</w:t>
            </w:r>
            <w:r w:rsidRPr="00E523DA">
              <w:rPr>
                <w:shd w:val="clear" w:color="auto" w:fill="FFFFFF"/>
              </w:rPr>
              <w:t>easurement</w:t>
            </w:r>
          </w:p>
        </w:tc>
        <w:tc>
          <w:tcPr>
            <w:tcW w:w="832" w:type="dxa"/>
          </w:tcPr>
          <w:p w:rsidR="00B06ED7" w:rsidRPr="00E523DA" w:rsidRDefault="00B06ED7" w:rsidP="002D78E2">
            <w:pPr>
              <w:jc w:val="center"/>
              <w:rPr>
                <w:shd w:val="clear" w:color="auto" w:fill="FFFFFF"/>
              </w:rPr>
            </w:pPr>
            <w:r w:rsidRPr="00E523DA">
              <w:t>Audit choice</w:t>
            </w:r>
          </w:p>
        </w:tc>
        <w:tc>
          <w:tcPr>
            <w:tcW w:w="1121" w:type="dxa"/>
          </w:tcPr>
          <w:p w:rsidR="00B06ED7" w:rsidRPr="00E523DA" w:rsidRDefault="00AD4FFC" w:rsidP="002D78E2">
            <w:pPr>
              <w:jc w:val="center"/>
              <w:rPr>
                <w:shd w:val="clear" w:color="auto" w:fill="FFFFFF"/>
              </w:rPr>
            </w:pPr>
            <w:r w:rsidRPr="00E523DA">
              <w:rPr>
                <w:shd w:val="clear" w:color="auto" w:fill="FFFFFF"/>
              </w:rPr>
              <w:t>Incentives</w:t>
            </w:r>
          </w:p>
        </w:tc>
      </w:tr>
      <w:tr w:rsidR="00B06ED7" w:rsidTr="00E410F2">
        <w:trPr>
          <w:trHeight w:val="719"/>
        </w:trPr>
        <w:tc>
          <w:tcPr>
            <w:tcW w:w="1109" w:type="dxa"/>
          </w:tcPr>
          <w:p w:rsidR="00B06ED7" w:rsidRPr="00E523DA" w:rsidRDefault="00AD4FFC" w:rsidP="002D78E2">
            <w:pPr>
              <w:jc w:val="center"/>
              <w:rPr>
                <w:shd w:val="clear" w:color="auto" w:fill="FFFFFF"/>
              </w:rPr>
            </w:pPr>
            <w:r w:rsidRPr="00E523DA">
              <w:rPr>
                <w:shd w:val="clear" w:color="auto" w:fill="FFFFFF"/>
              </w:rPr>
              <w:t>3</w:t>
            </w:r>
          </w:p>
        </w:tc>
        <w:tc>
          <w:tcPr>
            <w:tcW w:w="945" w:type="dxa"/>
          </w:tcPr>
          <w:p w:rsidR="00B06ED7" w:rsidRPr="00E523DA" w:rsidRDefault="00AD4FFC" w:rsidP="002D78E2">
            <w:pPr>
              <w:jc w:val="center"/>
              <w:rPr>
                <w:shd w:val="clear" w:color="auto" w:fill="FFFFFF"/>
              </w:rPr>
            </w:pPr>
            <w:r w:rsidRPr="00E523DA">
              <w:rPr>
                <w:shd w:val="clear" w:color="auto" w:fill="FFFFFF"/>
              </w:rPr>
              <w:t>3</w:t>
            </w:r>
          </w:p>
        </w:tc>
        <w:tc>
          <w:tcPr>
            <w:tcW w:w="1304" w:type="dxa"/>
          </w:tcPr>
          <w:p w:rsidR="00B06ED7" w:rsidRPr="00E523DA" w:rsidRDefault="00AD4FFC" w:rsidP="002D78E2">
            <w:pPr>
              <w:jc w:val="center"/>
              <w:rPr>
                <w:shd w:val="clear" w:color="auto" w:fill="FFFFFF"/>
              </w:rPr>
            </w:pPr>
            <w:r w:rsidRPr="00E523DA">
              <w:rPr>
                <w:shd w:val="clear" w:color="auto" w:fill="FFFFFF"/>
              </w:rPr>
              <w:t>4</w:t>
            </w:r>
          </w:p>
        </w:tc>
        <w:tc>
          <w:tcPr>
            <w:tcW w:w="1524" w:type="dxa"/>
          </w:tcPr>
          <w:p w:rsidR="00B06ED7" w:rsidRPr="00E523DA" w:rsidRDefault="00AD4FFC" w:rsidP="002D78E2">
            <w:pPr>
              <w:jc w:val="center"/>
              <w:rPr>
                <w:shd w:val="clear" w:color="auto" w:fill="FFFFFF"/>
              </w:rPr>
            </w:pPr>
            <w:r w:rsidRPr="00E523DA">
              <w:rPr>
                <w:shd w:val="clear" w:color="auto" w:fill="FFFFFF"/>
              </w:rPr>
              <w:t>2</w:t>
            </w:r>
          </w:p>
        </w:tc>
        <w:tc>
          <w:tcPr>
            <w:tcW w:w="749" w:type="dxa"/>
          </w:tcPr>
          <w:p w:rsidR="00B06ED7" w:rsidRPr="00E523DA" w:rsidRDefault="00AD4FFC" w:rsidP="002D78E2">
            <w:pPr>
              <w:jc w:val="center"/>
              <w:rPr>
                <w:shd w:val="clear" w:color="auto" w:fill="FFFFFF"/>
              </w:rPr>
            </w:pPr>
            <w:r w:rsidRPr="00E523DA">
              <w:rPr>
                <w:shd w:val="clear" w:color="auto" w:fill="FFFFFF"/>
              </w:rPr>
              <w:t>3</w:t>
            </w:r>
          </w:p>
        </w:tc>
        <w:tc>
          <w:tcPr>
            <w:tcW w:w="945" w:type="dxa"/>
          </w:tcPr>
          <w:p w:rsidR="00B06ED7" w:rsidRPr="00E523DA" w:rsidRDefault="00AD4FFC" w:rsidP="002D78E2">
            <w:pPr>
              <w:jc w:val="center"/>
              <w:rPr>
                <w:shd w:val="clear" w:color="auto" w:fill="FFFFFF"/>
              </w:rPr>
            </w:pPr>
            <w:r w:rsidRPr="00E523DA">
              <w:rPr>
                <w:shd w:val="clear" w:color="auto" w:fill="FFFFFF"/>
              </w:rPr>
              <w:t>3</w:t>
            </w:r>
          </w:p>
        </w:tc>
        <w:tc>
          <w:tcPr>
            <w:tcW w:w="1389" w:type="dxa"/>
          </w:tcPr>
          <w:p w:rsidR="00B06ED7" w:rsidRPr="00E523DA" w:rsidRDefault="00AD4FFC" w:rsidP="002D78E2">
            <w:pPr>
              <w:jc w:val="center"/>
              <w:rPr>
                <w:shd w:val="clear" w:color="auto" w:fill="FFFFFF"/>
              </w:rPr>
            </w:pPr>
            <w:r w:rsidRPr="00E523DA">
              <w:rPr>
                <w:shd w:val="clear" w:color="auto" w:fill="FFFFFF"/>
              </w:rPr>
              <w:t>2</w:t>
            </w:r>
          </w:p>
        </w:tc>
        <w:tc>
          <w:tcPr>
            <w:tcW w:w="832" w:type="dxa"/>
          </w:tcPr>
          <w:p w:rsidR="00B06ED7" w:rsidRPr="00E523DA" w:rsidRDefault="00AD4FFC" w:rsidP="002D78E2">
            <w:pPr>
              <w:jc w:val="center"/>
              <w:rPr>
                <w:shd w:val="clear" w:color="auto" w:fill="FFFFFF"/>
              </w:rPr>
            </w:pPr>
            <w:r w:rsidRPr="00E523DA">
              <w:rPr>
                <w:shd w:val="clear" w:color="auto" w:fill="FFFFFF"/>
              </w:rPr>
              <w:t>2</w:t>
            </w:r>
          </w:p>
        </w:tc>
        <w:tc>
          <w:tcPr>
            <w:tcW w:w="1121" w:type="dxa"/>
          </w:tcPr>
          <w:p w:rsidR="00B06ED7" w:rsidRPr="00E523DA" w:rsidRDefault="00AD4FFC" w:rsidP="002D78E2">
            <w:pPr>
              <w:jc w:val="center"/>
              <w:rPr>
                <w:shd w:val="clear" w:color="auto" w:fill="FFFFFF"/>
              </w:rPr>
            </w:pPr>
            <w:r w:rsidRPr="00E523DA">
              <w:rPr>
                <w:shd w:val="clear" w:color="auto" w:fill="FFFFFF"/>
              </w:rPr>
              <w:t>3</w:t>
            </w:r>
          </w:p>
        </w:tc>
      </w:tr>
    </w:tbl>
    <w:p w:rsidR="006E4934" w:rsidRPr="00A9422F" w:rsidRDefault="006E4934" w:rsidP="006E4934">
      <w:pPr>
        <w:spacing w:line="360" w:lineRule="auto"/>
        <w:rPr>
          <w:b/>
          <w:szCs w:val="24"/>
        </w:rPr>
      </w:pPr>
    </w:p>
    <w:p w:rsidR="00596435" w:rsidRDefault="00596435" w:rsidP="0006786E">
      <w:pPr>
        <w:spacing w:line="360" w:lineRule="auto"/>
        <w:rPr>
          <w:b/>
          <w:szCs w:val="24"/>
        </w:rPr>
      </w:pPr>
      <w:r>
        <w:rPr>
          <w:b/>
          <w:szCs w:val="24"/>
        </w:rPr>
        <w:t>Voluntary disclosure</w:t>
      </w:r>
    </w:p>
    <w:p w:rsidR="00DA37C1" w:rsidRPr="00DA37C1" w:rsidRDefault="00DA37C1" w:rsidP="0006786E">
      <w:pPr>
        <w:spacing w:line="360" w:lineRule="auto"/>
        <w:rPr>
          <w:sz w:val="22"/>
        </w:rPr>
      </w:pPr>
      <w:r>
        <w:rPr>
          <w:sz w:val="22"/>
        </w:rPr>
        <w:t>It is the conduct of information or data by company's management that generally accepted accounting principles. The data or information is believed to be relevant to the decision making users of the company's annual report.</w:t>
      </w:r>
    </w:p>
    <w:p w:rsidR="00E410F2" w:rsidRPr="006E4934" w:rsidRDefault="00D721F7" w:rsidP="006E4934">
      <w:pPr>
        <w:rPr>
          <w:rStyle w:val="Strong"/>
          <w:b w:val="0"/>
          <w:bCs w:val="0"/>
          <w:szCs w:val="24"/>
        </w:rPr>
      </w:pPr>
      <w:hyperlink r:id="rId26" w:tgtFrame="_blank" w:history="1">
        <w:r w:rsidR="00E410F2" w:rsidRPr="006E4934">
          <w:rPr>
            <w:rStyle w:val="Hyperlink"/>
            <w:b/>
            <w:bCs/>
            <w:color w:val="000000" w:themeColor="text1"/>
            <w:szCs w:val="24"/>
            <w:u w:val="none"/>
            <w:shd w:val="clear" w:color="auto" w:fill="FFFFFF"/>
          </w:rPr>
          <w:t>Auditing: A Journal of Practice and Theory</w:t>
        </w:r>
      </w:hyperlink>
    </w:p>
    <w:p w:rsidR="0084703A" w:rsidRPr="0084703A" w:rsidRDefault="0084703A" w:rsidP="006E4934">
      <w:pPr>
        <w:rPr>
          <w:rStyle w:val="Strong"/>
          <w:b w:val="0"/>
          <w:color w:val="000000" w:themeColor="text1"/>
          <w:sz w:val="22"/>
          <w:shd w:val="clear" w:color="auto" w:fill="FFFFFF"/>
        </w:rPr>
      </w:pPr>
      <w:r w:rsidRPr="0084703A">
        <w:rPr>
          <w:rStyle w:val="Strong"/>
          <w:b w:val="0"/>
          <w:color w:val="000000" w:themeColor="text1"/>
          <w:sz w:val="22"/>
          <w:shd w:val="clear" w:color="auto" w:fill="FFFFFF"/>
        </w:rPr>
        <w:t>Top Keywords</w:t>
      </w:r>
    </w:p>
    <w:tbl>
      <w:tblPr>
        <w:tblStyle w:val="TableGrid"/>
        <w:tblW w:w="0" w:type="auto"/>
        <w:tblLook w:val="04A0"/>
      </w:tblPr>
      <w:tblGrid>
        <w:gridCol w:w="1197"/>
        <w:gridCol w:w="1197"/>
        <w:gridCol w:w="1197"/>
        <w:gridCol w:w="1197"/>
        <w:gridCol w:w="1197"/>
        <w:gridCol w:w="1197"/>
      </w:tblGrid>
      <w:tr w:rsidR="00BF54CB" w:rsidTr="00BF54CB">
        <w:trPr>
          <w:trHeight w:val="539"/>
        </w:trPr>
        <w:tc>
          <w:tcPr>
            <w:tcW w:w="1197" w:type="dxa"/>
            <w:vMerge w:val="restart"/>
          </w:tcPr>
          <w:p w:rsidR="00BF54CB" w:rsidRPr="00222BB4" w:rsidRDefault="00BF54CB" w:rsidP="00BF54CB">
            <w:pPr>
              <w:pStyle w:val="NormalWeb"/>
              <w:spacing w:line="360" w:lineRule="auto"/>
              <w:jc w:val="center"/>
              <w:textAlignment w:val="baseline"/>
              <w:rPr>
                <w:b/>
                <w:color w:val="000000" w:themeColor="text1"/>
                <w:szCs w:val="22"/>
                <w:shd w:val="clear" w:color="auto" w:fill="FFFFFF"/>
              </w:rPr>
            </w:pPr>
            <w:r w:rsidRPr="00222BB4">
              <w:rPr>
                <w:b/>
                <w:color w:val="000000" w:themeColor="text1"/>
                <w:szCs w:val="22"/>
                <w:shd w:val="clear" w:color="auto" w:fill="FFFFFF"/>
              </w:rPr>
              <w:t>Year</w:t>
            </w:r>
          </w:p>
        </w:tc>
        <w:tc>
          <w:tcPr>
            <w:tcW w:w="5985" w:type="dxa"/>
            <w:gridSpan w:val="5"/>
          </w:tcPr>
          <w:p w:rsidR="00BF54CB" w:rsidRPr="00222BB4" w:rsidRDefault="00BF54CB" w:rsidP="00BF54CB">
            <w:pPr>
              <w:pStyle w:val="NormalWeb"/>
              <w:spacing w:line="360" w:lineRule="auto"/>
              <w:jc w:val="center"/>
              <w:textAlignment w:val="baseline"/>
              <w:rPr>
                <w:b/>
                <w:color w:val="000000" w:themeColor="text1"/>
                <w:szCs w:val="22"/>
                <w:shd w:val="clear" w:color="auto" w:fill="FFFFFF"/>
              </w:rPr>
            </w:pPr>
            <w:r w:rsidRPr="00222BB4">
              <w:rPr>
                <w:b/>
                <w:color w:val="000000" w:themeColor="text1"/>
                <w:szCs w:val="22"/>
                <w:shd w:val="clear" w:color="auto" w:fill="FFFFFF"/>
              </w:rPr>
              <w:t>Keywords</w:t>
            </w:r>
          </w:p>
        </w:tc>
      </w:tr>
      <w:tr w:rsidR="00BF54CB" w:rsidTr="00086F31">
        <w:trPr>
          <w:trHeight w:val="1079"/>
        </w:trPr>
        <w:tc>
          <w:tcPr>
            <w:tcW w:w="1197" w:type="dxa"/>
            <w:vMerge/>
          </w:tcPr>
          <w:p w:rsidR="00BF54CB" w:rsidRPr="00222BB4" w:rsidRDefault="00BF54CB" w:rsidP="00E410F2">
            <w:pPr>
              <w:pStyle w:val="NormalWeb"/>
              <w:spacing w:line="360" w:lineRule="auto"/>
              <w:textAlignment w:val="baseline"/>
              <w:rPr>
                <w:b/>
                <w:color w:val="000000" w:themeColor="text1"/>
                <w:szCs w:val="22"/>
                <w:shd w:val="clear" w:color="auto" w:fill="FFFFFF"/>
              </w:rPr>
            </w:pPr>
          </w:p>
        </w:tc>
        <w:tc>
          <w:tcPr>
            <w:tcW w:w="1197" w:type="dxa"/>
          </w:tcPr>
          <w:p w:rsidR="00BF54CB" w:rsidRPr="00E523DA" w:rsidRDefault="00BF54CB" w:rsidP="002D78E2">
            <w:pPr>
              <w:jc w:val="center"/>
              <w:rPr>
                <w:shd w:val="clear" w:color="auto" w:fill="FFFFFF"/>
              </w:rPr>
            </w:pPr>
            <w:r w:rsidRPr="00E523DA">
              <w:rPr>
                <w:shd w:val="clear" w:color="auto" w:fill="FFFFFF"/>
              </w:rPr>
              <w:t>Auditing</w:t>
            </w:r>
          </w:p>
        </w:tc>
        <w:tc>
          <w:tcPr>
            <w:tcW w:w="1197" w:type="dxa"/>
          </w:tcPr>
          <w:p w:rsidR="00BF54CB" w:rsidRPr="00E523DA" w:rsidRDefault="00BF54CB" w:rsidP="002D78E2">
            <w:pPr>
              <w:jc w:val="center"/>
              <w:rPr>
                <w:shd w:val="clear" w:color="auto" w:fill="FFFFFF"/>
              </w:rPr>
            </w:pPr>
            <w:r w:rsidRPr="00E523DA">
              <w:rPr>
                <w:shd w:val="clear" w:color="auto" w:fill="FFFFFF"/>
              </w:rPr>
              <w:t>Audit Quality</w:t>
            </w:r>
          </w:p>
        </w:tc>
        <w:tc>
          <w:tcPr>
            <w:tcW w:w="1197" w:type="dxa"/>
          </w:tcPr>
          <w:p w:rsidR="00BF54CB" w:rsidRPr="00E523DA" w:rsidRDefault="00BF54CB" w:rsidP="002D78E2">
            <w:pPr>
              <w:jc w:val="center"/>
              <w:rPr>
                <w:shd w:val="clear" w:color="auto" w:fill="FFFFFF"/>
              </w:rPr>
            </w:pPr>
            <w:r w:rsidRPr="00E523DA">
              <w:rPr>
                <w:shd w:val="clear" w:color="auto" w:fill="FFFFFF"/>
              </w:rPr>
              <w:t>Audit Fees</w:t>
            </w:r>
          </w:p>
          <w:p w:rsidR="00222BB4" w:rsidRPr="00E523DA" w:rsidRDefault="00222BB4" w:rsidP="002D78E2">
            <w:pPr>
              <w:jc w:val="center"/>
              <w:rPr>
                <w:shd w:val="clear" w:color="auto" w:fill="FFFFFF"/>
              </w:rPr>
            </w:pPr>
          </w:p>
        </w:tc>
        <w:tc>
          <w:tcPr>
            <w:tcW w:w="1197" w:type="dxa"/>
          </w:tcPr>
          <w:p w:rsidR="00BF54CB" w:rsidRPr="00E523DA" w:rsidRDefault="00BF54CB" w:rsidP="002D78E2">
            <w:pPr>
              <w:jc w:val="center"/>
              <w:rPr>
                <w:shd w:val="clear" w:color="auto" w:fill="FFFFFF"/>
              </w:rPr>
            </w:pPr>
            <w:r w:rsidRPr="00E523DA">
              <w:rPr>
                <w:shd w:val="clear" w:color="auto" w:fill="FFFFFF"/>
              </w:rPr>
              <w:t>Internal Control</w:t>
            </w:r>
          </w:p>
        </w:tc>
        <w:tc>
          <w:tcPr>
            <w:tcW w:w="1197" w:type="dxa"/>
          </w:tcPr>
          <w:p w:rsidR="00BF54CB" w:rsidRPr="00E523DA" w:rsidRDefault="00BF54CB" w:rsidP="002D78E2">
            <w:pPr>
              <w:jc w:val="center"/>
              <w:rPr>
                <w:shd w:val="clear" w:color="auto" w:fill="FFFFFF"/>
              </w:rPr>
            </w:pPr>
            <w:r w:rsidRPr="00E523DA">
              <w:rPr>
                <w:shd w:val="clear" w:color="auto" w:fill="FFFFFF"/>
              </w:rPr>
              <w:t>Audit Risk</w:t>
            </w:r>
          </w:p>
        </w:tc>
      </w:tr>
      <w:tr w:rsidR="00BF54CB" w:rsidTr="007D091B">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2018</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105</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37</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23</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17</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16</w:t>
            </w:r>
          </w:p>
        </w:tc>
      </w:tr>
      <w:tr w:rsidR="00BF54CB" w:rsidTr="007D091B">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2017</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88</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18</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14</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12</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9</w:t>
            </w:r>
          </w:p>
        </w:tc>
      </w:tr>
      <w:tr w:rsidR="00BF54CB" w:rsidTr="007D091B">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2016</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100</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15</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12</w:t>
            </w:r>
          </w:p>
        </w:tc>
        <w:tc>
          <w:tcPr>
            <w:tcW w:w="1197" w:type="dxa"/>
          </w:tcPr>
          <w:p w:rsidR="00BF54CB" w:rsidRDefault="00BF54CB" w:rsidP="002D78E2">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17</w:t>
            </w:r>
          </w:p>
        </w:tc>
      </w:tr>
    </w:tbl>
    <w:p w:rsidR="0006786E" w:rsidRDefault="0006786E" w:rsidP="0006786E"/>
    <w:p w:rsidR="001823F8" w:rsidRDefault="001823F8" w:rsidP="0006786E">
      <w:pPr>
        <w:rPr>
          <w:b/>
        </w:rPr>
      </w:pPr>
      <w:r>
        <w:rPr>
          <w:b/>
        </w:rPr>
        <w:t>Accountability</w:t>
      </w:r>
    </w:p>
    <w:p w:rsidR="001823F8" w:rsidRDefault="001823F8" w:rsidP="00142884">
      <w:pPr>
        <w:spacing w:line="360" w:lineRule="auto"/>
        <w:rPr>
          <w:sz w:val="22"/>
        </w:rPr>
      </w:pPr>
      <w:r>
        <w:rPr>
          <w:sz w:val="22"/>
        </w:rPr>
        <w:t xml:space="preserve">It is a commitment that an individual or an organization will be evaluated on their performance or something for which they are responsible. So the basic </w:t>
      </w:r>
      <w:r w:rsidR="006259AF">
        <w:rPr>
          <w:sz w:val="22"/>
        </w:rPr>
        <w:t>definition is being called to account for one's actions.</w:t>
      </w:r>
      <w:r>
        <w:rPr>
          <w:sz w:val="22"/>
        </w:rPr>
        <w:t xml:space="preserve"> </w:t>
      </w:r>
    </w:p>
    <w:p w:rsidR="006259AF" w:rsidRDefault="006259AF" w:rsidP="0006786E">
      <w:pPr>
        <w:rPr>
          <w:b/>
          <w:szCs w:val="24"/>
        </w:rPr>
      </w:pPr>
      <w:r w:rsidRPr="006259AF">
        <w:rPr>
          <w:b/>
          <w:szCs w:val="24"/>
        </w:rPr>
        <w:t>Auditing</w:t>
      </w:r>
    </w:p>
    <w:p w:rsidR="006259AF" w:rsidRPr="006259AF" w:rsidRDefault="006259AF" w:rsidP="005C1920">
      <w:pPr>
        <w:rPr>
          <w:sz w:val="22"/>
        </w:rPr>
      </w:pPr>
      <w:r>
        <w:rPr>
          <w:sz w:val="22"/>
        </w:rPr>
        <w:t xml:space="preserve">Audit is a systematic and independent examination of books, records, accounts of an organization to ascertain how far the financial statements. </w:t>
      </w:r>
    </w:p>
    <w:p w:rsidR="009D4845" w:rsidRPr="008C6B2F" w:rsidRDefault="00D721F7" w:rsidP="009D4845">
      <w:pPr>
        <w:rPr>
          <w:rStyle w:val="Strong"/>
          <w:b w:val="0"/>
          <w:color w:val="000000" w:themeColor="text1"/>
          <w:szCs w:val="24"/>
          <w:shd w:val="clear" w:color="auto" w:fill="FFFFFF"/>
        </w:rPr>
      </w:pPr>
      <w:hyperlink r:id="rId27" w:tgtFrame="_blank" w:history="1">
        <w:r w:rsidR="009D4845" w:rsidRPr="008C6B2F">
          <w:rPr>
            <w:rStyle w:val="Hyperlink"/>
            <w:b/>
            <w:bCs/>
            <w:color w:val="000000" w:themeColor="text1"/>
            <w:szCs w:val="24"/>
            <w:u w:val="none"/>
            <w:shd w:val="clear" w:color="auto" w:fill="FFFFFF"/>
          </w:rPr>
          <w:t>Journal of Accounting and Economics</w:t>
        </w:r>
      </w:hyperlink>
    </w:p>
    <w:p w:rsidR="009D4845" w:rsidRPr="009D4845" w:rsidRDefault="009D4845" w:rsidP="009D4845">
      <w:pPr>
        <w:rPr>
          <w:rStyle w:val="Strong"/>
          <w:b w:val="0"/>
          <w:color w:val="000000" w:themeColor="text1"/>
          <w:sz w:val="22"/>
          <w:shd w:val="clear" w:color="auto" w:fill="FFFFFF"/>
        </w:rPr>
      </w:pPr>
      <w:r w:rsidRPr="009D4845">
        <w:rPr>
          <w:rStyle w:val="Strong"/>
          <w:b w:val="0"/>
          <w:color w:val="000000" w:themeColor="text1"/>
          <w:sz w:val="22"/>
          <w:shd w:val="clear" w:color="auto" w:fill="FFFFFF"/>
        </w:rPr>
        <w:t>Top Keywords</w:t>
      </w:r>
    </w:p>
    <w:tbl>
      <w:tblPr>
        <w:tblStyle w:val="TableGrid"/>
        <w:tblW w:w="0" w:type="auto"/>
        <w:tblLook w:val="04A0"/>
      </w:tblPr>
      <w:tblGrid>
        <w:gridCol w:w="1548"/>
        <w:gridCol w:w="1530"/>
        <w:gridCol w:w="1800"/>
        <w:gridCol w:w="1530"/>
      </w:tblGrid>
      <w:tr w:rsidR="0071114E" w:rsidTr="002E0A4B">
        <w:tc>
          <w:tcPr>
            <w:tcW w:w="1548" w:type="dxa"/>
          </w:tcPr>
          <w:p w:rsidR="0071114E" w:rsidRDefault="0071114E" w:rsidP="0071114E">
            <w:pPr>
              <w:pStyle w:val="NormalWeb"/>
              <w:spacing w:line="360" w:lineRule="auto"/>
              <w:jc w:val="center"/>
              <w:textAlignment w:val="baseline"/>
              <w:rPr>
                <w:b/>
                <w:color w:val="000000" w:themeColor="text1"/>
                <w:szCs w:val="22"/>
                <w:shd w:val="clear" w:color="auto" w:fill="FFFFFF"/>
              </w:rPr>
            </w:pPr>
            <w:r>
              <w:rPr>
                <w:b/>
                <w:color w:val="000000" w:themeColor="text1"/>
                <w:szCs w:val="22"/>
                <w:shd w:val="clear" w:color="auto" w:fill="FFFFFF"/>
              </w:rPr>
              <w:t>Year</w:t>
            </w:r>
          </w:p>
        </w:tc>
        <w:tc>
          <w:tcPr>
            <w:tcW w:w="4860" w:type="dxa"/>
            <w:gridSpan w:val="3"/>
          </w:tcPr>
          <w:p w:rsidR="0071114E" w:rsidRDefault="0071114E" w:rsidP="0071114E">
            <w:pPr>
              <w:pStyle w:val="NormalWeb"/>
              <w:spacing w:line="360" w:lineRule="auto"/>
              <w:jc w:val="center"/>
              <w:textAlignment w:val="baseline"/>
              <w:rPr>
                <w:b/>
                <w:color w:val="000000" w:themeColor="text1"/>
                <w:szCs w:val="22"/>
                <w:shd w:val="clear" w:color="auto" w:fill="FFFFFF"/>
              </w:rPr>
            </w:pPr>
            <w:r>
              <w:rPr>
                <w:b/>
                <w:color w:val="000000" w:themeColor="text1"/>
                <w:szCs w:val="22"/>
                <w:shd w:val="clear" w:color="auto" w:fill="FFFFFF"/>
              </w:rPr>
              <w:t>Keywords</w:t>
            </w:r>
          </w:p>
        </w:tc>
      </w:tr>
      <w:tr w:rsidR="0071114E" w:rsidTr="002E0A4B">
        <w:trPr>
          <w:trHeight w:val="809"/>
        </w:trPr>
        <w:tc>
          <w:tcPr>
            <w:tcW w:w="1548" w:type="dxa"/>
            <w:vMerge w:val="restart"/>
          </w:tcPr>
          <w:p w:rsidR="0071114E" w:rsidRPr="002E0A4B" w:rsidRDefault="0071114E" w:rsidP="0001597B">
            <w:pPr>
              <w:pStyle w:val="NormalWeb"/>
              <w:spacing w:line="360" w:lineRule="auto"/>
              <w:jc w:val="center"/>
              <w:textAlignment w:val="baseline"/>
              <w:rPr>
                <w:color w:val="000000" w:themeColor="text1"/>
                <w:szCs w:val="22"/>
                <w:shd w:val="clear" w:color="auto" w:fill="FFFFFF"/>
              </w:rPr>
            </w:pPr>
            <w:r w:rsidRPr="002E0A4B">
              <w:rPr>
                <w:color w:val="000000" w:themeColor="text1"/>
                <w:szCs w:val="22"/>
                <w:shd w:val="clear" w:color="auto" w:fill="FFFFFF"/>
              </w:rPr>
              <w:t>2018</w:t>
            </w:r>
          </w:p>
        </w:tc>
        <w:tc>
          <w:tcPr>
            <w:tcW w:w="1530" w:type="dxa"/>
          </w:tcPr>
          <w:p w:rsidR="0071114E" w:rsidRPr="0071114E" w:rsidRDefault="0071114E" w:rsidP="0001597B">
            <w:pPr>
              <w:jc w:val="center"/>
              <w:rPr>
                <w:shd w:val="clear" w:color="auto" w:fill="FFFFFF"/>
              </w:rPr>
            </w:pPr>
            <w:r w:rsidRPr="0071114E">
              <w:rPr>
                <w:shd w:val="clear" w:color="auto" w:fill="FFFFFF"/>
              </w:rPr>
              <w:t>Voluntary disclosure</w:t>
            </w:r>
          </w:p>
        </w:tc>
        <w:tc>
          <w:tcPr>
            <w:tcW w:w="1800" w:type="dxa"/>
          </w:tcPr>
          <w:p w:rsidR="0071114E" w:rsidRPr="0071114E" w:rsidRDefault="0071114E" w:rsidP="0001597B">
            <w:pPr>
              <w:jc w:val="center"/>
              <w:rPr>
                <w:shd w:val="clear" w:color="auto" w:fill="FFFFFF"/>
              </w:rPr>
            </w:pPr>
            <w:r w:rsidRPr="0071114E">
              <w:t>Textual analysis</w:t>
            </w:r>
          </w:p>
        </w:tc>
        <w:tc>
          <w:tcPr>
            <w:tcW w:w="1530" w:type="dxa"/>
          </w:tcPr>
          <w:p w:rsidR="0071114E" w:rsidRPr="0071114E" w:rsidRDefault="0071114E" w:rsidP="004418B4">
            <w:pPr>
              <w:jc w:val="center"/>
              <w:rPr>
                <w:shd w:val="clear" w:color="auto" w:fill="FFFFFF"/>
              </w:rPr>
            </w:pPr>
            <w:r w:rsidRPr="0071114E">
              <w:rPr>
                <w:shd w:val="clear" w:color="auto" w:fill="FFFFFF"/>
              </w:rPr>
              <w:t>Audit</w:t>
            </w:r>
            <w:r w:rsidR="004418B4">
              <w:rPr>
                <w:shd w:val="clear" w:color="auto" w:fill="FFFFFF"/>
              </w:rPr>
              <w:t>ing</w:t>
            </w:r>
          </w:p>
        </w:tc>
      </w:tr>
      <w:tr w:rsidR="0071114E" w:rsidTr="002E0A4B">
        <w:tc>
          <w:tcPr>
            <w:tcW w:w="1548" w:type="dxa"/>
            <w:vMerge/>
          </w:tcPr>
          <w:p w:rsidR="0071114E" w:rsidRDefault="0071114E" w:rsidP="0001597B">
            <w:pPr>
              <w:pStyle w:val="NormalWeb"/>
              <w:spacing w:line="360" w:lineRule="auto"/>
              <w:jc w:val="center"/>
              <w:textAlignment w:val="baseline"/>
              <w:rPr>
                <w:b/>
                <w:color w:val="000000" w:themeColor="text1"/>
                <w:szCs w:val="22"/>
                <w:shd w:val="clear" w:color="auto" w:fill="FFFFFF"/>
              </w:rPr>
            </w:pPr>
          </w:p>
        </w:tc>
        <w:tc>
          <w:tcPr>
            <w:tcW w:w="1530" w:type="dxa"/>
          </w:tcPr>
          <w:p w:rsidR="0071114E" w:rsidRPr="0071114E" w:rsidRDefault="0071114E" w:rsidP="0001597B">
            <w:pPr>
              <w:pStyle w:val="NormalWeb"/>
              <w:spacing w:line="360" w:lineRule="auto"/>
              <w:jc w:val="center"/>
              <w:textAlignment w:val="baseline"/>
              <w:rPr>
                <w:color w:val="000000" w:themeColor="text1"/>
                <w:szCs w:val="22"/>
                <w:shd w:val="clear" w:color="auto" w:fill="FFFFFF"/>
              </w:rPr>
            </w:pPr>
            <w:r w:rsidRPr="0071114E">
              <w:rPr>
                <w:color w:val="000000" w:themeColor="text1"/>
                <w:szCs w:val="22"/>
                <w:shd w:val="clear" w:color="auto" w:fill="FFFFFF"/>
              </w:rPr>
              <w:t>10</w:t>
            </w:r>
          </w:p>
        </w:tc>
        <w:tc>
          <w:tcPr>
            <w:tcW w:w="1800" w:type="dxa"/>
          </w:tcPr>
          <w:p w:rsidR="0071114E" w:rsidRPr="0071114E" w:rsidRDefault="0071114E" w:rsidP="0001597B">
            <w:pPr>
              <w:pStyle w:val="NormalWeb"/>
              <w:spacing w:line="360" w:lineRule="auto"/>
              <w:jc w:val="center"/>
              <w:textAlignment w:val="baseline"/>
              <w:rPr>
                <w:color w:val="000000" w:themeColor="text1"/>
                <w:szCs w:val="22"/>
                <w:shd w:val="clear" w:color="auto" w:fill="FFFFFF"/>
              </w:rPr>
            </w:pPr>
            <w:r w:rsidRPr="0071114E">
              <w:rPr>
                <w:color w:val="000000" w:themeColor="text1"/>
                <w:szCs w:val="22"/>
                <w:shd w:val="clear" w:color="auto" w:fill="FFFFFF"/>
              </w:rPr>
              <w:t>8</w:t>
            </w:r>
          </w:p>
        </w:tc>
        <w:tc>
          <w:tcPr>
            <w:tcW w:w="1530" w:type="dxa"/>
          </w:tcPr>
          <w:p w:rsidR="0071114E" w:rsidRPr="0071114E" w:rsidRDefault="0071114E" w:rsidP="0001597B">
            <w:pPr>
              <w:pStyle w:val="NormalWeb"/>
              <w:spacing w:line="360" w:lineRule="auto"/>
              <w:jc w:val="center"/>
              <w:textAlignment w:val="baseline"/>
              <w:rPr>
                <w:color w:val="000000" w:themeColor="text1"/>
                <w:szCs w:val="22"/>
                <w:shd w:val="clear" w:color="auto" w:fill="FFFFFF"/>
              </w:rPr>
            </w:pPr>
            <w:r w:rsidRPr="0071114E">
              <w:rPr>
                <w:color w:val="000000" w:themeColor="text1"/>
                <w:szCs w:val="22"/>
                <w:shd w:val="clear" w:color="auto" w:fill="FFFFFF"/>
              </w:rPr>
              <w:t>5</w:t>
            </w:r>
          </w:p>
        </w:tc>
      </w:tr>
    </w:tbl>
    <w:p w:rsidR="009D4845" w:rsidRPr="009D4845" w:rsidRDefault="009D4845" w:rsidP="009D4845">
      <w:pPr>
        <w:pStyle w:val="NormalWeb"/>
        <w:shd w:val="clear" w:color="auto" w:fill="FFFFFF"/>
        <w:spacing w:line="360" w:lineRule="auto"/>
        <w:textAlignment w:val="baseline"/>
        <w:rPr>
          <w:b/>
          <w:color w:val="000000" w:themeColor="text1"/>
          <w:sz w:val="22"/>
          <w:szCs w:val="22"/>
          <w:shd w:val="clear" w:color="auto" w:fill="FFFFFF"/>
        </w:rPr>
      </w:pPr>
    </w:p>
    <w:tbl>
      <w:tblPr>
        <w:tblStyle w:val="TableGrid"/>
        <w:tblW w:w="0" w:type="auto"/>
        <w:tblLook w:val="04A0"/>
      </w:tblPr>
      <w:tblGrid>
        <w:gridCol w:w="1596"/>
        <w:gridCol w:w="1596"/>
        <w:gridCol w:w="1596"/>
        <w:gridCol w:w="1596"/>
      </w:tblGrid>
      <w:tr w:rsidR="002E0A4B" w:rsidTr="00C12CE8">
        <w:tc>
          <w:tcPr>
            <w:tcW w:w="1596" w:type="dxa"/>
          </w:tcPr>
          <w:p w:rsidR="002E0A4B" w:rsidRPr="0001597B" w:rsidRDefault="002E0A4B" w:rsidP="002E0A4B">
            <w:pPr>
              <w:pStyle w:val="NormalWeb"/>
              <w:spacing w:line="360" w:lineRule="auto"/>
              <w:jc w:val="center"/>
              <w:textAlignment w:val="baseline"/>
              <w:rPr>
                <w:b/>
                <w:szCs w:val="22"/>
                <w:shd w:val="clear" w:color="auto" w:fill="FFFFFF"/>
              </w:rPr>
            </w:pPr>
            <w:r w:rsidRPr="0001597B">
              <w:rPr>
                <w:b/>
                <w:szCs w:val="22"/>
                <w:shd w:val="clear" w:color="auto" w:fill="FFFFFF"/>
              </w:rPr>
              <w:t>Year</w:t>
            </w:r>
          </w:p>
        </w:tc>
        <w:tc>
          <w:tcPr>
            <w:tcW w:w="4788" w:type="dxa"/>
            <w:gridSpan w:val="3"/>
          </w:tcPr>
          <w:p w:rsidR="002E0A4B" w:rsidRPr="0001597B" w:rsidRDefault="002E0A4B" w:rsidP="002E0A4B">
            <w:pPr>
              <w:pStyle w:val="NormalWeb"/>
              <w:spacing w:line="360" w:lineRule="auto"/>
              <w:jc w:val="center"/>
              <w:textAlignment w:val="baseline"/>
              <w:rPr>
                <w:b/>
                <w:szCs w:val="22"/>
                <w:shd w:val="clear" w:color="auto" w:fill="FFFFFF"/>
              </w:rPr>
            </w:pPr>
            <w:r w:rsidRPr="0001597B">
              <w:rPr>
                <w:b/>
                <w:szCs w:val="22"/>
                <w:shd w:val="clear" w:color="auto" w:fill="FFFFFF"/>
              </w:rPr>
              <w:t>Key words</w:t>
            </w:r>
          </w:p>
        </w:tc>
      </w:tr>
      <w:tr w:rsidR="002E0A4B" w:rsidTr="0071114E">
        <w:tc>
          <w:tcPr>
            <w:tcW w:w="1596" w:type="dxa"/>
            <w:vMerge w:val="restart"/>
          </w:tcPr>
          <w:p w:rsidR="002E0A4B" w:rsidRPr="002E0A4B" w:rsidRDefault="002E0A4B" w:rsidP="0001597B">
            <w:pPr>
              <w:pStyle w:val="NormalWeb"/>
              <w:spacing w:line="360" w:lineRule="auto"/>
              <w:jc w:val="center"/>
              <w:textAlignment w:val="baseline"/>
              <w:rPr>
                <w:color w:val="000000" w:themeColor="text1"/>
                <w:szCs w:val="22"/>
                <w:shd w:val="clear" w:color="auto" w:fill="FFFFFF"/>
              </w:rPr>
            </w:pPr>
            <w:r w:rsidRPr="002E0A4B">
              <w:rPr>
                <w:color w:val="000000" w:themeColor="text1"/>
                <w:szCs w:val="22"/>
                <w:shd w:val="clear" w:color="auto" w:fill="FFFFFF"/>
              </w:rPr>
              <w:t>2017</w:t>
            </w:r>
          </w:p>
        </w:tc>
        <w:tc>
          <w:tcPr>
            <w:tcW w:w="1596" w:type="dxa"/>
          </w:tcPr>
          <w:p w:rsidR="002E0A4B" w:rsidRPr="0071114E" w:rsidRDefault="002E0A4B" w:rsidP="0001597B">
            <w:pPr>
              <w:jc w:val="center"/>
              <w:rPr>
                <w:shd w:val="clear" w:color="auto" w:fill="FFFFFF"/>
              </w:rPr>
            </w:pPr>
            <w:r w:rsidRPr="0071114E">
              <w:rPr>
                <w:shd w:val="clear" w:color="auto" w:fill="FFFFFF"/>
              </w:rPr>
              <w:t>Regulation</w:t>
            </w:r>
          </w:p>
        </w:tc>
        <w:tc>
          <w:tcPr>
            <w:tcW w:w="1596" w:type="dxa"/>
          </w:tcPr>
          <w:p w:rsidR="002E0A4B" w:rsidRPr="0071114E" w:rsidRDefault="002E0A4B" w:rsidP="0001597B">
            <w:pPr>
              <w:jc w:val="center"/>
              <w:rPr>
                <w:shd w:val="clear" w:color="auto" w:fill="FFFFFF"/>
              </w:rPr>
            </w:pPr>
            <w:r w:rsidRPr="0071114E">
              <w:rPr>
                <w:shd w:val="clear" w:color="auto" w:fill="FFFFFF"/>
              </w:rPr>
              <w:t>Textual Analysis</w:t>
            </w:r>
          </w:p>
        </w:tc>
        <w:tc>
          <w:tcPr>
            <w:tcW w:w="1596" w:type="dxa"/>
          </w:tcPr>
          <w:p w:rsidR="002E0A4B" w:rsidRPr="002E0A4B" w:rsidRDefault="002E0A4B" w:rsidP="0001597B">
            <w:pPr>
              <w:jc w:val="center"/>
              <w:rPr>
                <w:shd w:val="clear" w:color="auto" w:fill="FFFFFF"/>
              </w:rPr>
            </w:pPr>
            <w:r w:rsidRPr="002E0A4B">
              <w:rPr>
                <w:shd w:val="clear" w:color="auto" w:fill="FFFFFF"/>
              </w:rPr>
              <w:t>Disclosure</w:t>
            </w:r>
          </w:p>
        </w:tc>
      </w:tr>
      <w:tr w:rsidR="002E0A4B" w:rsidTr="0071114E">
        <w:tc>
          <w:tcPr>
            <w:tcW w:w="1596" w:type="dxa"/>
            <w:vMerge/>
          </w:tcPr>
          <w:p w:rsidR="002E0A4B" w:rsidRDefault="002E0A4B" w:rsidP="0001597B">
            <w:pPr>
              <w:pStyle w:val="NormalWeb"/>
              <w:spacing w:line="360" w:lineRule="auto"/>
              <w:jc w:val="center"/>
              <w:textAlignment w:val="baseline"/>
              <w:rPr>
                <w:b/>
                <w:color w:val="000000" w:themeColor="text1"/>
                <w:sz w:val="28"/>
                <w:szCs w:val="28"/>
                <w:shd w:val="clear" w:color="auto" w:fill="FFFFFF"/>
              </w:rPr>
            </w:pPr>
          </w:p>
        </w:tc>
        <w:tc>
          <w:tcPr>
            <w:tcW w:w="1596" w:type="dxa"/>
          </w:tcPr>
          <w:p w:rsidR="002E0A4B" w:rsidRPr="002E0A4B" w:rsidRDefault="002E0A4B" w:rsidP="0001597B">
            <w:pPr>
              <w:pStyle w:val="NormalWeb"/>
              <w:spacing w:line="360" w:lineRule="auto"/>
              <w:jc w:val="center"/>
              <w:textAlignment w:val="baseline"/>
              <w:rPr>
                <w:color w:val="000000" w:themeColor="text1"/>
                <w:szCs w:val="22"/>
                <w:shd w:val="clear" w:color="auto" w:fill="FFFFFF"/>
              </w:rPr>
            </w:pPr>
            <w:r w:rsidRPr="002E0A4B">
              <w:rPr>
                <w:color w:val="000000" w:themeColor="text1"/>
                <w:szCs w:val="22"/>
                <w:shd w:val="clear" w:color="auto" w:fill="FFFFFF"/>
              </w:rPr>
              <w:t>8</w:t>
            </w:r>
          </w:p>
        </w:tc>
        <w:tc>
          <w:tcPr>
            <w:tcW w:w="1596" w:type="dxa"/>
          </w:tcPr>
          <w:p w:rsidR="002E0A4B" w:rsidRPr="002E0A4B" w:rsidRDefault="002E0A4B" w:rsidP="0001597B">
            <w:pPr>
              <w:pStyle w:val="NormalWeb"/>
              <w:spacing w:line="360" w:lineRule="auto"/>
              <w:jc w:val="center"/>
              <w:textAlignment w:val="baseline"/>
              <w:rPr>
                <w:color w:val="000000" w:themeColor="text1"/>
                <w:szCs w:val="22"/>
                <w:shd w:val="clear" w:color="auto" w:fill="FFFFFF"/>
              </w:rPr>
            </w:pPr>
            <w:r w:rsidRPr="002E0A4B">
              <w:rPr>
                <w:color w:val="000000" w:themeColor="text1"/>
                <w:szCs w:val="22"/>
                <w:shd w:val="clear" w:color="auto" w:fill="FFFFFF"/>
              </w:rPr>
              <w:t>5</w:t>
            </w:r>
          </w:p>
        </w:tc>
        <w:tc>
          <w:tcPr>
            <w:tcW w:w="1596" w:type="dxa"/>
          </w:tcPr>
          <w:p w:rsidR="002E0A4B" w:rsidRPr="002E0A4B" w:rsidRDefault="002E0A4B" w:rsidP="0001597B">
            <w:pPr>
              <w:pStyle w:val="NormalWeb"/>
              <w:spacing w:line="360" w:lineRule="auto"/>
              <w:jc w:val="center"/>
              <w:textAlignment w:val="baseline"/>
              <w:rPr>
                <w:color w:val="000000" w:themeColor="text1"/>
                <w:szCs w:val="22"/>
                <w:shd w:val="clear" w:color="auto" w:fill="FFFFFF"/>
              </w:rPr>
            </w:pPr>
            <w:r w:rsidRPr="002E0A4B">
              <w:rPr>
                <w:color w:val="000000" w:themeColor="text1"/>
                <w:szCs w:val="22"/>
                <w:shd w:val="clear" w:color="auto" w:fill="FFFFFF"/>
              </w:rPr>
              <w:t>6</w:t>
            </w:r>
          </w:p>
        </w:tc>
      </w:tr>
    </w:tbl>
    <w:p w:rsidR="00532EB7" w:rsidRDefault="00532EB7" w:rsidP="0019256A">
      <w:pPr>
        <w:pStyle w:val="NormalWeb"/>
        <w:shd w:val="clear" w:color="auto" w:fill="FFFFFF"/>
        <w:spacing w:line="360" w:lineRule="auto"/>
        <w:textAlignment w:val="baseline"/>
        <w:rPr>
          <w:b/>
          <w:color w:val="000000" w:themeColor="text1"/>
          <w:sz w:val="28"/>
          <w:szCs w:val="28"/>
          <w:shd w:val="clear" w:color="auto" w:fill="FFFFFF"/>
        </w:rPr>
      </w:pPr>
    </w:p>
    <w:tbl>
      <w:tblPr>
        <w:tblStyle w:val="TableGrid"/>
        <w:tblW w:w="0" w:type="auto"/>
        <w:tblLook w:val="04A0"/>
      </w:tblPr>
      <w:tblGrid>
        <w:gridCol w:w="1548"/>
        <w:gridCol w:w="1620"/>
        <w:gridCol w:w="1710"/>
        <w:gridCol w:w="1980"/>
      </w:tblGrid>
      <w:tr w:rsidR="002E0A4B" w:rsidTr="00C12CE8">
        <w:tc>
          <w:tcPr>
            <w:tcW w:w="1548" w:type="dxa"/>
          </w:tcPr>
          <w:p w:rsidR="002E0A4B" w:rsidRDefault="002E0A4B" w:rsidP="002E0A4B">
            <w:pPr>
              <w:pStyle w:val="NormalWeb"/>
              <w:spacing w:line="360" w:lineRule="auto"/>
              <w:jc w:val="center"/>
              <w:textAlignment w:val="baseline"/>
              <w:rPr>
                <w:b/>
                <w:color w:val="000000" w:themeColor="text1"/>
                <w:szCs w:val="22"/>
                <w:shd w:val="clear" w:color="auto" w:fill="FFFFFF"/>
              </w:rPr>
            </w:pPr>
            <w:r w:rsidRPr="002E0A4B">
              <w:rPr>
                <w:b/>
                <w:color w:val="000000" w:themeColor="text1"/>
                <w:szCs w:val="22"/>
                <w:shd w:val="clear" w:color="auto" w:fill="FFFFFF"/>
              </w:rPr>
              <w:t>Year</w:t>
            </w:r>
          </w:p>
          <w:p w:rsidR="00DA37C1" w:rsidRPr="002E0A4B" w:rsidRDefault="00DA37C1" w:rsidP="002E0A4B">
            <w:pPr>
              <w:pStyle w:val="NormalWeb"/>
              <w:spacing w:line="360" w:lineRule="auto"/>
              <w:jc w:val="center"/>
              <w:textAlignment w:val="baseline"/>
              <w:rPr>
                <w:b/>
                <w:color w:val="000000" w:themeColor="text1"/>
                <w:szCs w:val="22"/>
                <w:shd w:val="clear" w:color="auto" w:fill="FFFFFF"/>
              </w:rPr>
            </w:pPr>
          </w:p>
        </w:tc>
        <w:tc>
          <w:tcPr>
            <w:tcW w:w="5310" w:type="dxa"/>
            <w:gridSpan w:val="3"/>
          </w:tcPr>
          <w:p w:rsidR="002E0A4B" w:rsidRPr="002E0A4B" w:rsidRDefault="00BD7999" w:rsidP="002E0A4B">
            <w:pPr>
              <w:pStyle w:val="NormalWeb"/>
              <w:spacing w:line="360" w:lineRule="auto"/>
              <w:jc w:val="center"/>
              <w:textAlignment w:val="baseline"/>
              <w:rPr>
                <w:b/>
                <w:color w:val="000000" w:themeColor="text1"/>
                <w:szCs w:val="22"/>
                <w:shd w:val="clear" w:color="auto" w:fill="FFFFFF"/>
              </w:rPr>
            </w:pPr>
            <w:r w:rsidRPr="002E0A4B">
              <w:rPr>
                <w:b/>
                <w:color w:val="000000" w:themeColor="text1"/>
                <w:szCs w:val="22"/>
                <w:shd w:val="clear" w:color="auto" w:fill="FFFFFF"/>
              </w:rPr>
              <w:t>K</w:t>
            </w:r>
            <w:r w:rsidR="002E0A4B" w:rsidRPr="002E0A4B">
              <w:rPr>
                <w:b/>
                <w:color w:val="000000" w:themeColor="text1"/>
                <w:szCs w:val="22"/>
                <w:shd w:val="clear" w:color="auto" w:fill="FFFFFF"/>
              </w:rPr>
              <w:t>eywords</w:t>
            </w:r>
          </w:p>
        </w:tc>
      </w:tr>
      <w:tr w:rsidR="002E0A4B" w:rsidTr="002E0A4B">
        <w:trPr>
          <w:trHeight w:val="845"/>
        </w:trPr>
        <w:tc>
          <w:tcPr>
            <w:tcW w:w="1548" w:type="dxa"/>
            <w:vMerge w:val="restart"/>
          </w:tcPr>
          <w:p w:rsidR="002E0A4B" w:rsidRPr="002E0A4B" w:rsidRDefault="002E0A4B" w:rsidP="002E0A4B">
            <w:pPr>
              <w:jc w:val="center"/>
              <w:rPr>
                <w:shd w:val="clear" w:color="auto" w:fill="FFFFFF"/>
              </w:rPr>
            </w:pPr>
            <w:r w:rsidRPr="002E0A4B">
              <w:rPr>
                <w:shd w:val="clear" w:color="auto" w:fill="FFFFFF"/>
              </w:rPr>
              <w:t>2016</w:t>
            </w:r>
          </w:p>
        </w:tc>
        <w:tc>
          <w:tcPr>
            <w:tcW w:w="1620" w:type="dxa"/>
          </w:tcPr>
          <w:p w:rsidR="002E0A4B" w:rsidRPr="00E523DA" w:rsidRDefault="002E0A4B" w:rsidP="00B62ACD">
            <w:pPr>
              <w:jc w:val="center"/>
              <w:rPr>
                <w:shd w:val="clear" w:color="auto" w:fill="FFFFFF"/>
              </w:rPr>
            </w:pPr>
            <w:r w:rsidRPr="00E523DA">
              <w:rPr>
                <w:shd w:val="clear" w:color="auto" w:fill="FFFFFF"/>
              </w:rPr>
              <w:t>Accruals</w:t>
            </w:r>
          </w:p>
        </w:tc>
        <w:tc>
          <w:tcPr>
            <w:tcW w:w="1710" w:type="dxa"/>
          </w:tcPr>
          <w:p w:rsidR="002E0A4B" w:rsidRPr="00E523DA" w:rsidRDefault="002E0A4B" w:rsidP="00B62ACD">
            <w:pPr>
              <w:jc w:val="center"/>
              <w:rPr>
                <w:shd w:val="clear" w:color="auto" w:fill="FFFFFF"/>
              </w:rPr>
            </w:pPr>
            <w:r w:rsidRPr="00E523DA">
              <w:rPr>
                <w:shd w:val="clear" w:color="auto" w:fill="FFFFFF"/>
              </w:rPr>
              <w:t>Voluntary  Disclosure</w:t>
            </w:r>
          </w:p>
        </w:tc>
        <w:tc>
          <w:tcPr>
            <w:tcW w:w="1980" w:type="dxa"/>
          </w:tcPr>
          <w:p w:rsidR="002E0A4B" w:rsidRPr="00E523DA" w:rsidRDefault="00BD7999" w:rsidP="00B62ACD">
            <w:pPr>
              <w:jc w:val="center"/>
              <w:rPr>
                <w:shd w:val="clear" w:color="auto" w:fill="FFFFFF"/>
              </w:rPr>
            </w:pPr>
            <w:r w:rsidRPr="00E523DA">
              <w:rPr>
                <w:shd w:val="clear" w:color="auto" w:fill="FFFFFF"/>
              </w:rPr>
              <w:t>whistle blowing</w:t>
            </w:r>
          </w:p>
        </w:tc>
      </w:tr>
      <w:tr w:rsidR="002E0A4B" w:rsidTr="002E0A4B">
        <w:tc>
          <w:tcPr>
            <w:tcW w:w="1548" w:type="dxa"/>
            <w:vMerge/>
          </w:tcPr>
          <w:p w:rsidR="002E0A4B" w:rsidRDefault="002E0A4B" w:rsidP="0019256A">
            <w:pPr>
              <w:pStyle w:val="NormalWeb"/>
              <w:spacing w:line="360" w:lineRule="auto"/>
              <w:textAlignment w:val="baseline"/>
              <w:rPr>
                <w:b/>
                <w:color w:val="000000" w:themeColor="text1"/>
                <w:sz w:val="28"/>
                <w:szCs w:val="28"/>
                <w:shd w:val="clear" w:color="auto" w:fill="FFFFFF"/>
              </w:rPr>
            </w:pPr>
          </w:p>
        </w:tc>
        <w:tc>
          <w:tcPr>
            <w:tcW w:w="1620" w:type="dxa"/>
          </w:tcPr>
          <w:p w:rsidR="002E0A4B" w:rsidRPr="00B62ACD" w:rsidRDefault="002E0A4B" w:rsidP="00B62ACD">
            <w:pPr>
              <w:pStyle w:val="NormalWeb"/>
              <w:spacing w:line="360" w:lineRule="auto"/>
              <w:jc w:val="center"/>
              <w:textAlignment w:val="baseline"/>
              <w:rPr>
                <w:color w:val="000000" w:themeColor="text1"/>
                <w:sz w:val="28"/>
                <w:szCs w:val="28"/>
                <w:shd w:val="clear" w:color="auto" w:fill="FFFFFF"/>
              </w:rPr>
            </w:pPr>
            <w:r w:rsidRPr="00B62ACD">
              <w:rPr>
                <w:color w:val="000000" w:themeColor="text1"/>
                <w:sz w:val="28"/>
                <w:szCs w:val="28"/>
                <w:shd w:val="clear" w:color="auto" w:fill="FFFFFF"/>
              </w:rPr>
              <w:t>7</w:t>
            </w:r>
          </w:p>
        </w:tc>
        <w:tc>
          <w:tcPr>
            <w:tcW w:w="1710" w:type="dxa"/>
          </w:tcPr>
          <w:p w:rsidR="002E0A4B" w:rsidRPr="00B62ACD" w:rsidRDefault="002E0A4B" w:rsidP="00B62ACD">
            <w:pPr>
              <w:pStyle w:val="NormalWeb"/>
              <w:spacing w:line="360" w:lineRule="auto"/>
              <w:jc w:val="center"/>
              <w:textAlignment w:val="baseline"/>
              <w:rPr>
                <w:color w:val="000000" w:themeColor="text1"/>
                <w:sz w:val="28"/>
                <w:szCs w:val="28"/>
                <w:shd w:val="clear" w:color="auto" w:fill="FFFFFF"/>
              </w:rPr>
            </w:pPr>
            <w:r w:rsidRPr="00B62ACD">
              <w:rPr>
                <w:color w:val="000000" w:themeColor="text1"/>
                <w:sz w:val="28"/>
                <w:szCs w:val="28"/>
                <w:shd w:val="clear" w:color="auto" w:fill="FFFFFF"/>
              </w:rPr>
              <w:t>6</w:t>
            </w:r>
          </w:p>
        </w:tc>
        <w:tc>
          <w:tcPr>
            <w:tcW w:w="1980" w:type="dxa"/>
          </w:tcPr>
          <w:p w:rsidR="002E0A4B" w:rsidRPr="00B62ACD" w:rsidRDefault="002E0A4B" w:rsidP="00B62ACD">
            <w:pPr>
              <w:pStyle w:val="NormalWeb"/>
              <w:spacing w:line="360" w:lineRule="auto"/>
              <w:jc w:val="center"/>
              <w:textAlignment w:val="baseline"/>
              <w:rPr>
                <w:color w:val="000000" w:themeColor="text1"/>
                <w:sz w:val="28"/>
                <w:szCs w:val="28"/>
                <w:shd w:val="clear" w:color="auto" w:fill="FFFFFF"/>
              </w:rPr>
            </w:pPr>
            <w:r w:rsidRPr="00B62ACD">
              <w:rPr>
                <w:color w:val="000000" w:themeColor="text1"/>
                <w:sz w:val="28"/>
                <w:szCs w:val="28"/>
                <w:shd w:val="clear" w:color="auto" w:fill="FFFFFF"/>
              </w:rPr>
              <w:t>5</w:t>
            </w:r>
          </w:p>
        </w:tc>
      </w:tr>
    </w:tbl>
    <w:p w:rsidR="00E523DA" w:rsidRDefault="00E523DA" w:rsidP="00E523DA">
      <w:pPr>
        <w:jc w:val="both"/>
        <w:rPr>
          <w:shd w:val="clear" w:color="auto" w:fill="FFFFFF"/>
        </w:rPr>
      </w:pPr>
    </w:p>
    <w:p w:rsidR="00D0168D" w:rsidRDefault="005C1920" w:rsidP="004A4E5E">
      <w:pPr>
        <w:spacing w:line="360" w:lineRule="auto"/>
        <w:rPr>
          <w:b/>
          <w:shd w:val="clear" w:color="auto" w:fill="FFFFFF"/>
        </w:rPr>
      </w:pPr>
      <w:r>
        <w:rPr>
          <w:b/>
          <w:shd w:val="clear" w:color="auto" w:fill="FFFFFF"/>
        </w:rPr>
        <w:t>Audit quality</w:t>
      </w:r>
    </w:p>
    <w:p w:rsidR="003A5522" w:rsidRDefault="005C1920" w:rsidP="004A4E5E">
      <w:pPr>
        <w:spacing w:line="360" w:lineRule="auto"/>
        <w:rPr>
          <w:sz w:val="22"/>
          <w:shd w:val="clear" w:color="auto" w:fill="FFFFFF"/>
        </w:rPr>
      </w:pPr>
      <w:r>
        <w:rPr>
          <w:sz w:val="22"/>
          <w:shd w:val="clear" w:color="auto" w:fill="FFFFFF"/>
        </w:rPr>
        <w:t>Audit quality is the process of systematic  examination of a quality system that carried out by an internal or external auditor or audit team.</w:t>
      </w:r>
    </w:p>
    <w:p w:rsidR="004B643B" w:rsidRDefault="005C1920" w:rsidP="004A4E5E">
      <w:pPr>
        <w:spacing w:line="360" w:lineRule="auto"/>
        <w:rPr>
          <w:b/>
          <w:shd w:val="clear" w:color="auto" w:fill="FFFFFF"/>
        </w:rPr>
      </w:pPr>
      <w:r>
        <w:rPr>
          <w:b/>
          <w:shd w:val="clear" w:color="auto" w:fill="FFFFFF"/>
        </w:rPr>
        <w:t>Audit fees</w:t>
      </w:r>
    </w:p>
    <w:p w:rsidR="005C1920" w:rsidRPr="005C1920" w:rsidRDefault="005C1920" w:rsidP="004A4E5E">
      <w:pPr>
        <w:spacing w:line="360" w:lineRule="auto"/>
        <w:rPr>
          <w:sz w:val="22"/>
          <w:shd w:val="clear" w:color="auto" w:fill="FFFFFF"/>
        </w:rPr>
      </w:pPr>
      <w:r>
        <w:rPr>
          <w:sz w:val="22"/>
          <w:shd w:val="clear" w:color="auto" w:fill="FFFFFF"/>
        </w:rPr>
        <w:t>A fee that company pays an external auditor in exchange for performing an audit.</w:t>
      </w:r>
    </w:p>
    <w:p w:rsidR="004B643B" w:rsidRPr="008C6B2F" w:rsidRDefault="00905792" w:rsidP="00905792">
      <w:pPr>
        <w:rPr>
          <w:b/>
          <w:szCs w:val="24"/>
          <w:shd w:val="clear" w:color="auto" w:fill="FFFFFF"/>
        </w:rPr>
      </w:pPr>
      <w:r w:rsidRPr="008C6B2F">
        <w:rPr>
          <w:b/>
          <w:szCs w:val="24"/>
          <w:shd w:val="clear" w:color="auto" w:fill="FFFFFF"/>
        </w:rPr>
        <w:t>The Accounting Review</w:t>
      </w:r>
    </w:p>
    <w:p w:rsidR="00905792" w:rsidRDefault="00905792" w:rsidP="00905792">
      <w:pPr>
        <w:rPr>
          <w:sz w:val="22"/>
          <w:shd w:val="clear" w:color="auto" w:fill="FFFFFF"/>
        </w:rPr>
      </w:pPr>
      <w:r w:rsidRPr="00905792">
        <w:rPr>
          <w:sz w:val="22"/>
          <w:shd w:val="clear" w:color="auto" w:fill="FFFFFF"/>
        </w:rPr>
        <w:t>Top Keywords</w:t>
      </w:r>
    </w:p>
    <w:tbl>
      <w:tblPr>
        <w:tblStyle w:val="TableGrid"/>
        <w:tblW w:w="0" w:type="auto"/>
        <w:tblLook w:val="04A0"/>
      </w:tblPr>
      <w:tblGrid>
        <w:gridCol w:w="1164"/>
        <w:gridCol w:w="1182"/>
        <w:gridCol w:w="1256"/>
        <w:gridCol w:w="1182"/>
        <w:gridCol w:w="1314"/>
        <w:gridCol w:w="1930"/>
      </w:tblGrid>
      <w:tr w:rsidR="00FA53B3" w:rsidTr="00FA53B3">
        <w:tc>
          <w:tcPr>
            <w:tcW w:w="1164" w:type="dxa"/>
          </w:tcPr>
          <w:p w:rsidR="00FA53B3" w:rsidRPr="00BD7999" w:rsidRDefault="00FA53B3" w:rsidP="00BD7999">
            <w:pPr>
              <w:jc w:val="center"/>
              <w:rPr>
                <w:b/>
                <w:shd w:val="clear" w:color="auto" w:fill="FFFFFF"/>
              </w:rPr>
            </w:pPr>
            <w:r w:rsidRPr="00BD7999">
              <w:rPr>
                <w:b/>
                <w:shd w:val="clear" w:color="auto" w:fill="FFFFFF"/>
              </w:rPr>
              <w:t>Year</w:t>
            </w:r>
          </w:p>
        </w:tc>
        <w:tc>
          <w:tcPr>
            <w:tcW w:w="4934" w:type="dxa"/>
            <w:gridSpan w:val="4"/>
          </w:tcPr>
          <w:p w:rsidR="00FA53B3" w:rsidRPr="00BD7999" w:rsidRDefault="00FA53B3" w:rsidP="00BD7999">
            <w:pPr>
              <w:jc w:val="center"/>
              <w:rPr>
                <w:b/>
                <w:shd w:val="clear" w:color="auto" w:fill="FFFFFF"/>
              </w:rPr>
            </w:pPr>
            <w:r w:rsidRPr="00BD7999">
              <w:rPr>
                <w:b/>
                <w:shd w:val="clear" w:color="auto" w:fill="FFFFFF"/>
              </w:rPr>
              <w:t>Keywords</w:t>
            </w:r>
          </w:p>
        </w:tc>
        <w:tc>
          <w:tcPr>
            <w:tcW w:w="1930" w:type="dxa"/>
          </w:tcPr>
          <w:p w:rsidR="00FA53B3" w:rsidRPr="00BD7999" w:rsidRDefault="00FA53B3" w:rsidP="00BD7999">
            <w:pPr>
              <w:jc w:val="center"/>
              <w:rPr>
                <w:b/>
                <w:shd w:val="clear" w:color="auto" w:fill="FFFFFF"/>
              </w:rPr>
            </w:pPr>
          </w:p>
        </w:tc>
      </w:tr>
      <w:tr w:rsidR="00FA53B3" w:rsidTr="00FA53B3">
        <w:tc>
          <w:tcPr>
            <w:tcW w:w="1164" w:type="dxa"/>
            <w:vMerge w:val="restart"/>
          </w:tcPr>
          <w:p w:rsidR="00FA53B3" w:rsidRDefault="00FA53B3" w:rsidP="00BD7999">
            <w:pPr>
              <w:jc w:val="center"/>
              <w:rPr>
                <w:shd w:val="clear" w:color="auto" w:fill="FFFFFF"/>
              </w:rPr>
            </w:pPr>
            <w:r>
              <w:rPr>
                <w:shd w:val="clear" w:color="auto" w:fill="FFFFFF"/>
              </w:rPr>
              <w:t>2018</w:t>
            </w:r>
          </w:p>
        </w:tc>
        <w:tc>
          <w:tcPr>
            <w:tcW w:w="1182" w:type="dxa"/>
          </w:tcPr>
          <w:p w:rsidR="00FA53B3" w:rsidRDefault="00FA53B3" w:rsidP="00BD7999">
            <w:pPr>
              <w:jc w:val="center"/>
              <w:rPr>
                <w:shd w:val="clear" w:color="auto" w:fill="FFFFFF"/>
              </w:rPr>
            </w:pPr>
            <w:r>
              <w:rPr>
                <w:shd w:val="clear" w:color="auto" w:fill="FFFFFF"/>
              </w:rPr>
              <w:t>Audit</w:t>
            </w:r>
            <w:r w:rsidR="007B3047">
              <w:rPr>
                <w:shd w:val="clear" w:color="auto" w:fill="FFFFFF"/>
              </w:rPr>
              <w:t>ing</w:t>
            </w:r>
          </w:p>
        </w:tc>
        <w:tc>
          <w:tcPr>
            <w:tcW w:w="1256" w:type="dxa"/>
          </w:tcPr>
          <w:p w:rsidR="00FA53B3" w:rsidRDefault="00FA53B3" w:rsidP="00BD7999">
            <w:pPr>
              <w:jc w:val="center"/>
              <w:rPr>
                <w:shd w:val="clear" w:color="auto" w:fill="FFFFFF"/>
              </w:rPr>
            </w:pPr>
            <w:r>
              <w:rPr>
                <w:shd w:val="clear" w:color="auto" w:fill="FFFFFF"/>
              </w:rPr>
              <w:t>Audit Quality</w:t>
            </w:r>
          </w:p>
        </w:tc>
        <w:tc>
          <w:tcPr>
            <w:tcW w:w="1182" w:type="dxa"/>
          </w:tcPr>
          <w:p w:rsidR="00FA53B3" w:rsidRDefault="00FA53B3" w:rsidP="00BD7999">
            <w:pPr>
              <w:jc w:val="center"/>
              <w:rPr>
                <w:shd w:val="clear" w:color="auto" w:fill="FFFFFF"/>
              </w:rPr>
            </w:pPr>
            <w:r>
              <w:rPr>
                <w:shd w:val="clear" w:color="auto" w:fill="FFFFFF"/>
              </w:rPr>
              <w:t>Audit Fees</w:t>
            </w:r>
          </w:p>
        </w:tc>
        <w:tc>
          <w:tcPr>
            <w:tcW w:w="1314" w:type="dxa"/>
          </w:tcPr>
          <w:p w:rsidR="00FA53B3" w:rsidRDefault="00FA53B3" w:rsidP="00BD7999">
            <w:pPr>
              <w:jc w:val="center"/>
              <w:rPr>
                <w:shd w:val="clear" w:color="auto" w:fill="FFFFFF"/>
              </w:rPr>
            </w:pPr>
            <w:r>
              <w:rPr>
                <w:shd w:val="clear" w:color="auto" w:fill="FFFFFF"/>
              </w:rPr>
              <w:t>Accruals</w:t>
            </w:r>
          </w:p>
        </w:tc>
        <w:tc>
          <w:tcPr>
            <w:tcW w:w="1930" w:type="dxa"/>
          </w:tcPr>
          <w:p w:rsidR="00FA53B3" w:rsidRDefault="00FA53B3" w:rsidP="00BD7999">
            <w:pPr>
              <w:jc w:val="center"/>
              <w:rPr>
                <w:shd w:val="clear" w:color="auto" w:fill="FFFFFF"/>
              </w:rPr>
            </w:pPr>
            <w:r>
              <w:rPr>
                <w:shd w:val="clear" w:color="auto" w:fill="FFFFFF"/>
              </w:rPr>
              <w:t>Performance</w:t>
            </w:r>
          </w:p>
        </w:tc>
      </w:tr>
      <w:tr w:rsidR="00FA53B3" w:rsidTr="00FA53B3">
        <w:tc>
          <w:tcPr>
            <w:tcW w:w="1164" w:type="dxa"/>
            <w:vMerge/>
          </w:tcPr>
          <w:p w:rsidR="00FA53B3" w:rsidRDefault="00FA53B3" w:rsidP="00BD7999">
            <w:pPr>
              <w:jc w:val="center"/>
              <w:rPr>
                <w:shd w:val="clear" w:color="auto" w:fill="FFFFFF"/>
              </w:rPr>
            </w:pPr>
          </w:p>
        </w:tc>
        <w:tc>
          <w:tcPr>
            <w:tcW w:w="1182" w:type="dxa"/>
          </w:tcPr>
          <w:p w:rsidR="00FA53B3" w:rsidRDefault="00FA53B3" w:rsidP="00BD7999">
            <w:pPr>
              <w:jc w:val="center"/>
              <w:rPr>
                <w:shd w:val="clear" w:color="auto" w:fill="FFFFFF"/>
              </w:rPr>
            </w:pPr>
            <w:r>
              <w:rPr>
                <w:shd w:val="clear" w:color="auto" w:fill="FFFFFF"/>
              </w:rPr>
              <w:t>117</w:t>
            </w:r>
          </w:p>
        </w:tc>
        <w:tc>
          <w:tcPr>
            <w:tcW w:w="1256" w:type="dxa"/>
          </w:tcPr>
          <w:p w:rsidR="00FA53B3" w:rsidRDefault="00FA53B3" w:rsidP="00BD7999">
            <w:pPr>
              <w:jc w:val="center"/>
              <w:rPr>
                <w:shd w:val="clear" w:color="auto" w:fill="FFFFFF"/>
              </w:rPr>
            </w:pPr>
            <w:r>
              <w:rPr>
                <w:shd w:val="clear" w:color="auto" w:fill="FFFFFF"/>
              </w:rPr>
              <w:t>42</w:t>
            </w:r>
          </w:p>
        </w:tc>
        <w:tc>
          <w:tcPr>
            <w:tcW w:w="1182" w:type="dxa"/>
          </w:tcPr>
          <w:p w:rsidR="00FA53B3" w:rsidRDefault="00FA53B3" w:rsidP="00BD7999">
            <w:pPr>
              <w:jc w:val="center"/>
              <w:rPr>
                <w:shd w:val="clear" w:color="auto" w:fill="FFFFFF"/>
              </w:rPr>
            </w:pPr>
            <w:r>
              <w:rPr>
                <w:shd w:val="clear" w:color="auto" w:fill="FFFFFF"/>
              </w:rPr>
              <w:t>24</w:t>
            </w:r>
          </w:p>
        </w:tc>
        <w:tc>
          <w:tcPr>
            <w:tcW w:w="1314" w:type="dxa"/>
          </w:tcPr>
          <w:p w:rsidR="00FA53B3" w:rsidRDefault="00FA53B3" w:rsidP="00BD7999">
            <w:pPr>
              <w:jc w:val="center"/>
              <w:rPr>
                <w:shd w:val="clear" w:color="auto" w:fill="FFFFFF"/>
              </w:rPr>
            </w:pPr>
            <w:r>
              <w:rPr>
                <w:shd w:val="clear" w:color="auto" w:fill="FFFFFF"/>
              </w:rPr>
              <w:t>15</w:t>
            </w:r>
          </w:p>
        </w:tc>
        <w:tc>
          <w:tcPr>
            <w:tcW w:w="1930" w:type="dxa"/>
          </w:tcPr>
          <w:p w:rsidR="00FA53B3" w:rsidRDefault="00FA53B3" w:rsidP="00BD7999">
            <w:pPr>
              <w:jc w:val="center"/>
              <w:rPr>
                <w:shd w:val="clear" w:color="auto" w:fill="FFFFFF"/>
              </w:rPr>
            </w:pPr>
            <w:r>
              <w:rPr>
                <w:shd w:val="clear" w:color="auto" w:fill="FFFFFF"/>
              </w:rPr>
              <w:t>26</w:t>
            </w:r>
          </w:p>
        </w:tc>
      </w:tr>
    </w:tbl>
    <w:p w:rsidR="00905792" w:rsidRPr="00905792" w:rsidRDefault="00905792" w:rsidP="00905792">
      <w:pPr>
        <w:rPr>
          <w:sz w:val="22"/>
          <w:shd w:val="clear" w:color="auto" w:fill="FFFFFF"/>
        </w:rPr>
      </w:pPr>
    </w:p>
    <w:p w:rsidR="00905792" w:rsidRDefault="00905792" w:rsidP="00E523DA">
      <w:pPr>
        <w:spacing w:line="360" w:lineRule="auto"/>
        <w:jc w:val="both"/>
        <w:rPr>
          <w:color w:val="000000" w:themeColor="text1"/>
          <w:sz w:val="22"/>
          <w:shd w:val="clear" w:color="auto" w:fill="FFFFFF"/>
        </w:rPr>
      </w:pPr>
    </w:p>
    <w:tbl>
      <w:tblPr>
        <w:tblStyle w:val="TableGrid"/>
        <w:tblW w:w="0" w:type="auto"/>
        <w:tblLook w:val="04A0"/>
      </w:tblPr>
      <w:tblGrid>
        <w:gridCol w:w="1596"/>
        <w:gridCol w:w="1482"/>
        <w:gridCol w:w="1620"/>
        <w:gridCol w:w="1530"/>
        <w:gridCol w:w="1530"/>
        <w:gridCol w:w="1440"/>
      </w:tblGrid>
      <w:tr w:rsidR="007B3047" w:rsidTr="008C14A4">
        <w:tc>
          <w:tcPr>
            <w:tcW w:w="1596" w:type="dxa"/>
          </w:tcPr>
          <w:p w:rsidR="007B3047" w:rsidRPr="008C14A4" w:rsidRDefault="008C14A4" w:rsidP="008C14A4">
            <w:pPr>
              <w:spacing w:line="360" w:lineRule="auto"/>
              <w:jc w:val="center"/>
              <w:rPr>
                <w:b/>
                <w:color w:val="000000" w:themeColor="text1"/>
                <w:shd w:val="clear" w:color="auto" w:fill="FFFFFF"/>
              </w:rPr>
            </w:pPr>
            <w:r w:rsidRPr="008C14A4">
              <w:rPr>
                <w:b/>
                <w:color w:val="000000" w:themeColor="text1"/>
                <w:shd w:val="clear" w:color="auto" w:fill="FFFFFF"/>
              </w:rPr>
              <w:t>Year</w:t>
            </w:r>
          </w:p>
        </w:tc>
        <w:tc>
          <w:tcPr>
            <w:tcW w:w="7602" w:type="dxa"/>
            <w:gridSpan w:val="5"/>
          </w:tcPr>
          <w:p w:rsidR="007B3047" w:rsidRPr="008C14A4" w:rsidRDefault="008C14A4" w:rsidP="008C14A4">
            <w:pPr>
              <w:spacing w:line="360" w:lineRule="auto"/>
              <w:jc w:val="center"/>
              <w:rPr>
                <w:b/>
                <w:color w:val="000000" w:themeColor="text1"/>
                <w:shd w:val="clear" w:color="auto" w:fill="FFFFFF"/>
              </w:rPr>
            </w:pPr>
            <w:r w:rsidRPr="008C14A4">
              <w:rPr>
                <w:b/>
                <w:color w:val="000000" w:themeColor="text1"/>
                <w:shd w:val="clear" w:color="auto" w:fill="FFFFFF"/>
              </w:rPr>
              <w:t>Keywords</w:t>
            </w:r>
          </w:p>
        </w:tc>
      </w:tr>
      <w:tr w:rsidR="007B3047" w:rsidTr="008C14A4">
        <w:tc>
          <w:tcPr>
            <w:tcW w:w="1596" w:type="dxa"/>
            <w:vMerge w:val="restart"/>
          </w:tcPr>
          <w:p w:rsidR="007B3047" w:rsidRDefault="008C14A4" w:rsidP="008C14A4">
            <w:pPr>
              <w:spacing w:line="360" w:lineRule="auto"/>
              <w:jc w:val="center"/>
              <w:rPr>
                <w:color w:val="000000" w:themeColor="text1"/>
                <w:shd w:val="clear" w:color="auto" w:fill="FFFFFF"/>
              </w:rPr>
            </w:pPr>
            <w:r>
              <w:rPr>
                <w:color w:val="000000" w:themeColor="text1"/>
                <w:shd w:val="clear" w:color="auto" w:fill="FFFFFF"/>
              </w:rPr>
              <w:t>2017</w:t>
            </w:r>
          </w:p>
        </w:tc>
        <w:tc>
          <w:tcPr>
            <w:tcW w:w="1482"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Auditing</w:t>
            </w:r>
          </w:p>
        </w:tc>
        <w:tc>
          <w:tcPr>
            <w:tcW w:w="162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Audit Quality</w:t>
            </w:r>
          </w:p>
        </w:tc>
        <w:tc>
          <w:tcPr>
            <w:tcW w:w="153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Audit Fees</w:t>
            </w:r>
          </w:p>
        </w:tc>
        <w:tc>
          <w:tcPr>
            <w:tcW w:w="153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Performance</w:t>
            </w:r>
          </w:p>
        </w:tc>
        <w:tc>
          <w:tcPr>
            <w:tcW w:w="144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Accruals</w:t>
            </w:r>
          </w:p>
        </w:tc>
      </w:tr>
      <w:tr w:rsidR="007B3047" w:rsidTr="008C14A4">
        <w:tc>
          <w:tcPr>
            <w:tcW w:w="1596" w:type="dxa"/>
            <w:vMerge/>
          </w:tcPr>
          <w:p w:rsidR="007B3047" w:rsidRDefault="007B3047" w:rsidP="008C14A4">
            <w:pPr>
              <w:spacing w:line="360" w:lineRule="auto"/>
              <w:jc w:val="center"/>
              <w:rPr>
                <w:color w:val="000000" w:themeColor="text1"/>
                <w:shd w:val="clear" w:color="auto" w:fill="FFFFFF"/>
              </w:rPr>
            </w:pPr>
          </w:p>
        </w:tc>
        <w:tc>
          <w:tcPr>
            <w:tcW w:w="1482"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88</w:t>
            </w:r>
          </w:p>
        </w:tc>
        <w:tc>
          <w:tcPr>
            <w:tcW w:w="162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18</w:t>
            </w:r>
          </w:p>
        </w:tc>
        <w:tc>
          <w:tcPr>
            <w:tcW w:w="153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14</w:t>
            </w:r>
          </w:p>
        </w:tc>
        <w:tc>
          <w:tcPr>
            <w:tcW w:w="153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15</w:t>
            </w:r>
          </w:p>
        </w:tc>
        <w:tc>
          <w:tcPr>
            <w:tcW w:w="1440" w:type="dxa"/>
          </w:tcPr>
          <w:p w:rsidR="007B3047" w:rsidRDefault="007B3047" w:rsidP="008C14A4">
            <w:pPr>
              <w:spacing w:line="360" w:lineRule="auto"/>
              <w:jc w:val="center"/>
              <w:rPr>
                <w:color w:val="000000" w:themeColor="text1"/>
                <w:shd w:val="clear" w:color="auto" w:fill="FFFFFF"/>
              </w:rPr>
            </w:pPr>
            <w:r>
              <w:rPr>
                <w:color w:val="000000" w:themeColor="text1"/>
                <w:shd w:val="clear" w:color="auto" w:fill="FFFFFF"/>
              </w:rPr>
              <w:t>6</w:t>
            </w:r>
          </w:p>
        </w:tc>
      </w:tr>
    </w:tbl>
    <w:p w:rsidR="004B643B" w:rsidRDefault="00410985" w:rsidP="00905792">
      <w:pPr>
        <w:spacing w:line="360" w:lineRule="auto"/>
        <w:jc w:val="both"/>
        <w:rPr>
          <w:color w:val="000000" w:themeColor="text1"/>
          <w:sz w:val="22"/>
          <w:shd w:val="clear" w:color="auto" w:fill="FFFFFF"/>
        </w:rPr>
      </w:pPr>
      <w:r>
        <w:rPr>
          <w:color w:val="000000" w:themeColor="text1"/>
          <w:sz w:val="22"/>
          <w:shd w:val="clear" w:color="auto" w:fill="FFFFFF"/>
        </w:rPr>
        <w:t xml:space="preserve">                                                                                                                 </w:t>
      </w:r>
    </w:p>
    <w:p w:rsidR="00410985" w:rsidRPr="00347AC0" w:rsidRDefault="00410985" w:rsidP="00905792">
      <w:pPr>
        <w:spacing w:line="360" w:lineRule="auto"/>
        <w:jc w:val="both"/>
        <w:rPr>
          <w:color w:val="000000" w:themeColor="text1"/>
          <w:sz w:val="22"/>
          <w:shd w:val="clear" w:color="auto" w:fill="FFFFFF"/>
        </w:rPr>
      </w:pPr>
    </w:p>
    <w:tbl>
      <w:tblPr>
        <w:tblStyle w:val="TableGrid"/>
        <w:tblW w:w="0" w:type="auto"/>
        <w:tblLook w:val="04A0"/>
      </w:tblPr>
      <w:tblGrid>
        <w:gridCol w:w="1638"/>
        <w:gridCol w:w="1530"/>
        <w:gridCol w:w="1620"/>
        <w:gridCol w:w="1620"/>
        <w:gridCol w:w="1620"/>
      </w:tblGrid>
      <w:tr w:rsidR="007B3047" w:rsidTr="00BB2CB9">
        <w:tc>
          <w:tcPr>
            <w:tcW w:w="1638" w:type="dxa"/>
          </w:tcPr>
          <w:p w:rsidR="007B3047" w:rsidRPr="008C14A4" w:rsidRDefault="008C14A4" w:rsidP="008C6B2F">
            <w:pPr>
              <w:pStyle w:val="NormalWeb"/>
              <w:spacing w:line="360" w:lineRule="auto"/>
              <w:jc w:val="center"/>
              <w:textAlignment w:val="baseline"/>
              <w:rPr>
                <w:b/>
                <w:color w:val="000000" w:themeColor="text1"/>
                <w:szCs w:val="22"/>
                <w:shd w:val="clear" w:color="auto" w:fill="FFFFFF"/>
              </w:rPr>
            </w:pPr>
            <w:r w:rsidRPr="008C14A4">
              <w:rPr>
                <w:b/>
                <w:color w:val="000000" w:themeColor="text1"/>
                <w:szCs w:val="22"/>
                <w:shd w:val="clear" w:color="auto" w:fill="FFFFFF"/>
              </w:rPr>
              <w:t>Year</w:t>
            </w:r>
          </w:p>
        </w:tc>
        <w:tc>
          <w:tcPr>
            <w:tcW w:w="6390" w:type="dxa"/>
            <w:gridSpan w:val="4"/>
          </w:tcPr>
          <w:p w:rsidR="007B3047" w:rsidRPr="008C14A4" w:rsidRDefault="008C14A4" w:rsidP="008C6B2F">
            <w:pPr>
              <w:pStyle w:val="NormalWeb"/>
              <w:spacing w:line="360" w:lineRule="auto"/>
              <w:jc w:val="center"/>
              <w:textAlignment w:val="baseline"/>
              <w:rPr>
                <w:b/>
                <w:color w:val="000000" w:themeColor="text1"/>
                <w:szCs w:val="22"/>
                <w:shd w:val="clear" w:color="auto" w:fill="FFFFFF"/>
              </w:rPr>
            </w:pPr>
            <w:r w:rsidRPr="008C14A4">
              <w:rPr>
                <w:b/>
                <w:color w:val="000000" w:themeColor="text1"/>
                <w:szCs w:val="22"/>
                <w:shd w:val="clear" w:color="auto" w:fill="FFFFFF"/>
              </w:rPr>
              <w:t>Keywords</w:t>
            </w:r>
          </w:p>
        </w:tc>
      </w:tr>
      <w:tr w:rsidR="007B3047" w:rsidTr="008C14A4">
        <w:trPr>
          <w:trHeight w:val="512"/>
        </w:trPr>
        <w:tc>
          <w:tcPr>
            <w:tcW w:w="1638" w:type="dxa"/>
            <w:vMerge w:val="restart"/>
          </w:tcPr>
          <w:p w:rsidR="007B3047" w:rsidRPr="008C14A4" w:rsidRDefault="008C14A4" w:rsidP="008C14A4">
            <w:pPr>
              <w:pStyle w:val="NormalWeb"/>
              <w:spacing w:line="360" w:lineRule="auto"/>
              <w:jc w:val="center"/>
              <w:textAlignment w:val="baseline"/>
              <w:rPr>
                <w:color w:val="000000" w:themeColor="text1"/>
                <w:szCs w:val="22"/>
                <w:shd w:val="clear" w:color="auto" w:fill="FFFFFF"/>
              </w:rPr>
            </w:pPr>
            <w:r w:rsidRPr="008C14A4">
              <w:rPr>
                <w:color w:val="000000" w:themeColor="text1"/>
                <w:szCs w:val="22"/>
                <w:shd w:val="clear" w:color="auto" w:fill="FFFFFF"/>
              </w:rPr>
              <w:t>2016</w:t>
            </w:r>
          </w:p>
        </w:tc>
        <w:tc>
          <w:tcPr>
            <w:tcW w:w="153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sidRPr="007B3047">
              <w:rPr>
                <w:color w:val="000000" w:themeColor="text1"/>
                <w:szCs w:val="22"/>
                <w:shd w:val="clear" w:color="auto" w:fill="FFFFFF"/>
              </w:rPr>
              <w:t>Auditing</w:t>
            </w:r>
          </w:p>
        </w:tc>
        <w:tc>
          <w:tcPr>
            <w:tcW w:w="162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sidRPr="007B3047">
              <w:rPr>
                <w:color w:val="000000" w:themeColor="text1"/>
                <w:szCs w:val="22"/>
                <w:shd w:val="clear" w:color="auto" w:fill="FFFFFF"/>
              </w:rPr>
              <w:t>Audit Quality</w:t>
            </w:r>
          </w:p>
        </w:tc>
        <w:tc>
          <w:tcPr>
            <w:tcW w:w="162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Audit Fees</w:t>
            </w:r>
          </w:p>
        </w:tc>
        <w:tc>
          <w:tcPr>
            <w:tcW w:w="162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P</w:t>
            </w:r>
            <w:r w:rsidRPr="007B3047">
              <w:rPr>
                <w:color w:val="000000" w:themeColor="text1"/>
                <w:szCs w:val="22"/>
                <w:shd w:val="clear" w:color="auto" w:fill="FFFFFF"/>
              </w:rPr>
              <w:t>erformance</w:t>
            </w:r>
          </w:p>
        </w:tc>
      </w:tr>
      <w:tr w:rsidR="007B3047" w:rsidTr="008C14A4">
        <w:trPr>
          <w:trHeight w:val="530"/>
        </w:trPr>
        <w:tc>
          <w:tcPr>
            <w:tcW w:w="1638" w:type="dxa"/>
            <w:vMerge/>
          </w:tcPr>
          <w:p w:rsidR="007B3047" w:rsidRDefault="007B3047" w:rsidP="008C14A4">
            <w:pPr>
              <w:pStyle w:val="NormalWeb"/>
              <w:spacing w:line="360" w:lineRule="auto"/>
              <w:jc w:val="center"/>
              <w:textAlignment w:val="baseline"/>
              <w:rPr>
                <w:b/>
                <w:color w:val="000000" w:themeColor="text1"/>
                <w:sz w:val="28"/>
                <w:szCs w:val="28"/>
                <w:shd w:val="clear" w:color="auto" w:fill="FFFFFF"/>
              </w:rPr>
            </w:pPr>
          </w:p>
        </w:tc>
        <w:tc>
          <w:tcPr>
            <w:tcW w:w="153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sidRPr="007B3047">
              <w:rPr>
                <w:color w:val="000000" w:themeColor="text1"/>
                <w:szCs w:val="22"/>
                <w:shd w:val="clear" w:color="auto" w:fill="FFFFFF"/>
              </w:rPr>
              <w:t>100</w:t>
            </w:r>
          </w:p>
        </w:tc>
        <w:tc>
          <w:tcPr>
            <w:tcW w:w="162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sidRPr="007B3047">
              <w:rPr>
                <w:color w:val="000000" w:themeColor="text1"/>
                <w:szCs w:val="22"/>
                <w:shd w:val="clear" w:color="auto" w:fill="FFFFFF"/>
              </w:rPr>
              <w:t>20</w:t>
            </w:r>
          </w:p>
        </w:tc>
        <w:tc>
          <w:tcPr>
            <w:tcW w:w="162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sidRPr="007B3047">
              <w:rPr>
                <w:color w:val="000000" w:themeColor="text1"/>
                <w:szCs w:val="22"/>
                <w:shd w:val="clear" w:color="auto" w:fill="FFFFFF"/>
              </w:rPr>
              <w:t>18</w:t>
            </w:r>
          </w:p>
        </w:tc>
        <w:tc>
          <w:tcPr>
            <w:tcW w:w="1620" w:type="dxa"/>
          </w:tcPr>
          <w:p w:rsidR="007B3047" w:rsidRPr="007B3047" w:rsidRDefault="007B3047" w:rsidP="008C14A4">
            <w:pPr>
              <w:pStyle w:val="NormalWeb"/>
              <w:spacing w:line="360" w:lineRule="auto"/>
              <w:jc w:val="center"/>
              <w:textAlignment w:val="baseline"/>
              <w:rPr>
                <w:color w:val="000000" w:themeColor="text1"/>
                <w:szCs w:val="22"/>
                <w:shd w:val="clear" w:color="auto" w:fill="FFFFFF"/>
              </w:rPr>
            </w:pPr>
            <w:r w:rsidRPr="007B3047">
              <w:rPr>
                <w:color w:val="000000" w:themeColor="text1"/>
                <w:szCs w:val="22"/>
                <w:shd w:val="clear" w:color="auto" w:fill="FFFFFF"/>
              </w:rPr>
              <w:t>19</w:t>
            </w:r>
          </w:p>
        </w:tc>
      </w:tr>
    </w:tbl>
    <w:p w:rsidR="005C1920" w:rsidRDefault="005C1920" w:rsidP="00473E8F">
      <w:pPr>
        <w:pStyle w:val="NormalWeb"/>
        <w:shd w:val="clear" w:color="auto" w:fill="FFFFFF"/>
        <w:spacing w:line="360" w:lineRule="auto"/>
        <w:textAlignment w:val="baseline"/>
        <w:rPr>
          <w:b/>
          <w:color w:val="000000" w:themeColor="text1"/>
          <w:shd w:val="clear" w:color="auto" w:fill="FFFFFF"/>
        </w:rPr>
      </w:pPr>
      <w:r>
        <w:rPr>
          <w:b/>
          <w:color w:val="000000" w:themeColor="text1"/>
          <w:shd w:val="clear" w:color="auto" w:fill="FFFFFF"/>
        </w:rPr>
        <w:t>Internal control</w:t>
      </w:r>
    </w:p>
    <w:p w:rsidR="005C1920" w:rsidRPr="005C1920" w:rsidRDefault="005C1920" w:rsidP="00473E8F">
      <w:pPr>
        <w:pStyle w:val="NormalWeb"/>
        <w:shd w:val="clear" w:color="auto" w:fill="FFFFFF"/>
        <w:spacing w:line="360" w:lineRule="auto"/>
        <w:textAlignment w:val="baseline"/>
        <w:rPr>
          <w:color w:val="000000" w:themeColor="text1"/>
          <w:sz w:val="22"/>
          <w:szCs w:val="22"/>
          <w:shd w:val="clear" w:color="auto" w:fill="FFFFFF"/>
        </w:rPr>
      </w:pPr>
      <w:r>
        <w:rPr>
          <w:color w:val="000000" w:themeColor="text1"/>
          <w:sz w:val="22"/>
          <w:szCs w:val="22"/>
          <w:shd w:val="clear" w:color="auto" w:fill="FFFFFF"/>
        </w:rPr>
        <w:t>Defined in accounting and auditing as a process for assuring of an organization's objectives in operational effectiveness and efficiency. reliable financing reporting and complains with laws, policies and regulations.</w:t>
      </w:r>
    </w:p>
    <w:p w:rsidR="00D32E1C" w:rsidRPr="001A676A" w:rsidRDefault="00D32E1C" w:rsidP="00473E8F">
      <w:pPr>
        <w:pStyle w:val="NormalWeb"/>
        <w:shd w:val="clear" w:color="auto" w:fill="FFFFFF"/>
        <w:spacing w:line="360" w:lineRule="auto"/>
        <w:textAlignment w:val="baseline"/>
        <w:rPr>
          <w:b/>
          <w:color w:val="000000" w:themeColor="text1"/>
          <w:shd w:val="clear" w:color="auto" w:fill="FFFFFF"/>
        </w:rPr>
      </w:pPr>
      <w:r>
        <w:rPr>
          <w:color w:val="000000" w:themeColor="text1"/>
          <w:sz w:val="22"/>
          <w:szCs w:val="22"/>
          <w:shd w:val="clear" w:color="auto" w:fill="FFFFFF"/>
        </w:rPr>
        <w:t xml:space="preserve">  </w:t>
      </w:r>
      <w:r w:rsidR="005C1920" w:rsidRPr="001A676A">
        <w:rPr>
          <w:b/>
          <w:color w:val="000000" w:themeColor="text1"/>
          <w:shd w:val="clear" w:color="auto" w:fill="FFFFFF"/>
        </w:rPr>
        <w:t>Audit risk</w:t>
      </w:r>
    </w:p>
    <w:p w:rsidR="005C1920" w:rsidRPr="005C1920" w:rsidRDefault="005C1920" w:rsidP="00473E8F">
      <w:pPr>
        <w:pStyle w:val="NormalWeb"/>
        <w:shd w:val="clear" w:color="auto" w:fill="FFFFFF"/>
        <w:spacing w:line="360" w:lineRule="auto"/>
        <w:textAlignment w:val="baseline"/>
        <w:rPr>
          <w:b/>
          <w:color w:val="000000" w:themeColor="text1"/>
          <w:shd w:val="clear" w:color="auto" w:fill="FFFFFF"/>
        </w:rPr>
      </w:pPr>
      <w:r>
        <w:rPr>
          <w:color w:val="000000" w:themeColor="text1"/>
          <w:sz w:val="22"/>
          <w:szCs w:val="22"/>
          <w:shd w:val="clear" w:color="auto" w:fill="FFFFFF"/>
        </w:rPr>
        <w:t>audit risk is the risk that the financi</w:t>
      </w:r>
      <w:r w:rsidR="001A676A">
        <w:rPr>
          <w:color w:val="000000" w:themeColor="text1"/>
          <w:sz w:val="22"/>
          <w:szCs w:val="22"/>
          <w:shd w:val="clear" w:color="auto" w:fill="FFFFFF"/>
        </w:rPr>
        <w:t>al statements are materially in</w:t>
      </w:r>
      <w:r>
        <w:rPr>
          <w:color w:val="000000" w:themeColor="text1"/>
          <w:sz w:val="22"/>
          <w:szCs w:val="22"/>
          <w:shd w:val="clear" w:color="auto" w:fill="FFFFFF"/>
        </w:rPr>
        <w:t>correct</w:t>
      </w:r>
      <w:r w:rsidR="001A676A">
        <w:rPr>
          <w:color w:val="000000" w:themeColor="text1"/>
          <w:sz w:val="22"/>
          <w:szCs w:val="22"/>
          <w:shd w:val="clear" w:color="auto" w:fill="FFFFFF"/>
        </w:rPr>
        <w:t>, though the audit opinion states that financial reports are free of any material misstatements.</w:t>
      </w:r>
    </w:p>
    <w:p w:rsidR="00473E8F" w:rsidRPr="008C6B2F" w:rsidRDefault="00473E8F" w:rsidP="00473E8F">
      <w:pPr>
        <w:spacing w:line="360" w:lineRule="auto"/>
        <w:rPr>
          <w:b/>
          <w:szCs w:val="24"/>
          <w:shd w:val="clear" w:color="auto" w:fill="FFFFFF"/>
        </w:rPr>
      </w:pPr>
      <w:r w:rsidRPr="008C6B2F">
        <w:rPr>
          <w:b/>
          <w:szCs w:val="24"/>
          <w:shd w:val="clear" w:color="auto" w:fill="FFFFFF"/>
        </w:rPr>
        <w:t>Review Of Accounting Studies</w:t>
      </w:r>
    </w:p>
    <w:p w:rsidR="00473E8F" w:rsidRDefault="00473E8F" w:rsidP="00473E8F">
      <w:pPr>
        <w:spacing w:line="360" w:lineRule="auto"/>
        <w:rPr>
          <w:sz w:val="22"/>
          <w:shd w:val="clear" w:color="auto" w:fill="FFFFFF"/>
        </w:rPr>
      </w:pPr>
      <w:r w:rsidRPr="00473E8F">
        <w:rPr>
          <w:sz w:val="22"/>
          <w:shd w:val="clear" w:color="auto" w:fill="FFFFFF"/>
        </w:rPr>
        <w:t>Top Keywords</w:t>
      </w:r>
    </w:p>
    <w:tbl>
      <w:tblPr>
        <w:tblStyle w:val="TableGrid"/>
        <w:tblW w:w="0" w:type="auto"/>
        <w:tblLook w:val="04A0"/>
      </w:tblPr>
      <w:tblGrid>
        <w:gridCol w:w="1368"/>
        <w:gridCol w:w="1368"/>
        <w:gridCol w:w="1368"/>
        <w:gridCol w:w="1368"/>
        <w:gridCol w:w="1368"/>
        <w:gridCol w:w="1368"/>
        <w:gridCol w:w="1368"/>
      </w:tblGrid>
      <w:tr w:rsidR="00473E8F" w:rsidTr="00247B08">
        <w:tc>
          <w:tcPr>
            <w:tcW w:w="1368" w:type="dxa"/>
          </w:tcPr>
          <w:p w:rsidR="00473E8F" w:rsidRPr="008C6B2F" w:rsidRDefault="00247B08" w:rsidP="00154966">
            <w:pPr>
              <w:spacing w:line="360" w:lineRule="auto"/>
              <w:jc w:val="center"/>
              <w:rPr>
                <w:b/>
                <w:shd w:val="clear" w:color="auto" w:fill="FFFFFF"/>
              </w:rPr>
            </w:pPr>
            <w:r w:rsidRPr="008C6B2F">
              <w:rPr>
                <w:b/>
                <w:shd w:val="clear" w:color="auto" w:fill="FFFFFF"/>
              </w:rPr>
              <w:t>Y</w:t>
            </w:r>
            <w:r w:rsidR="00473E8F" w:rsidRPr="008C6B2F">
              <w:rPr>
                <w:b/>
                <w:shd w:val="clear" w:color="auto" w:fill="FFFFFF"/>
              </w:rPr>
              <w:t>ear</w:t>
            </w:r>
          </w:p>
        </w:tc>
        <w:tc>
          <w:tcPr>
            <w:tcW w:w="8208" w:type="dxa"/>
            <w:gridSpan w:val="6"/>
          </w:tcPr>
          <w:p w:rsidR="00473E8F" w:rsidRPr="008C6B2F" w:rsidRDefault="00154966" w:rsidP="00154966">
            <w:pPr>
              <w:spacing w:line="360" w:lineRule="auto"/>
              <w:jc w:val="center"/>
              <w:rPr>
                <w:b/>
                <w:shd w:val="clear" w:color="auto" w:fill="FFFFFF"/>
              </w:rPr>
            </w:pPr>
            <w:r w:rsidRPr="008C6B2F">
              <w:rPr>
                <w:b/>
                <w:shd w:val="clear" w:color="auto" w:fill="FFFFFF"/>
              </w:rPr>
              <w:t>K</w:t>
            </w:r>
            <w:r w:rsidR="00473E8F" w:rsidRPr="008C6B2F">
              <w:rPr>
                <w:b/>
                <w:shd w:val="clear" w:color="auto" w:fill="FFFFFF"/>
              </w:rPr>
              <w:t>eywords</w:t>
            </w:r>
          </w:p>
        </w:tc>
      </w:tr>
      <w:tr w:rsidR="00473E8F" w:rsidTr="00473E8F">
        <w:tc>
          <w:tcPr>
            <w:tcW w:w="1368" w:type="dxa"/>
            <w:vMerge w:val="restart"/>
          </w:tcPr>
          <w:p w:rsidR="00473E8F" w:rsidRDefault="00473E8F" w:rsidP="00154966">
            <w:pPr>
              <w:spacing w:line="360" w:lineRule="auto"/>
              <w:jc w:val="center"/>
              <w:rPr>
                <w:shd w:val="clear" w:color="auto" w:fill="FFFFFF"/>
              </w:rPr>
            </w:pPr>
            <w:r>
              <w:rPr>
                <w:shd w:val="clear" w:color="auto" w:fill="FFFFFF"/>
              </w:rPr>
              <w:t>2018</w:t>
            </w:r>
          </w:p>
        </w:tc>
        <w:tc>
          <w:tcPr>
            <w:tcW w:w="1368" w:type="dxa"/>
          </w:tcPr>
          <w:p w:rsidR="00473E8F" w:rsidRDefault="00473E8F" w:rsidP="00154966">
            <w:pPr>
              <w:spacing w:line="360" w:lineRule="auto"/>
              <w:jc w:val="center"/>
              <w:rPr>
                <w:shd w:val="clear" w:color="auto" w:fill="FFFFFF"/>
              </w:rPr>
            </w:pPr>
            <w:r>
              <w:rPr>
                <w:shd w:val="clear" w:color="auto" w:fill="FFFFFF"/>
              </w:rPr>
              <w:t>Voluntary Disclosure</w:t>
            </w:r>
          </w:p>
        </w:tc>
        <w:tc>
          <w:tcPr>
            <w:tcW w:w="1368" w:type="dxa"/>
          </w:tcPr>
          <w:p w:rsidR="00473E8F" w:rsidRDefault="00473E8F" w:rsidP="00154966">
            <w:pPr>
              <w:spacing w:line="360" w:lineRule="auto"/>
              <w:jc w:val="center"/>
              <w:rPr>
                <w:shd w:val="clear" w:color="auto" w:fill="FFFFFF"/>
              </w:rPr>
            </w:pPr>
            <w:r>
              <w:rPr>
                <w:shd w:val="clear" w:color="auto" w:fill="FFFFFF"/>
              </w:rPr>
              <w:t>Earning Management</w:t>
            </w:r>
          </w:p>
        </w:tc>
        <w:tc>
          <w:tcPr>
            <w:tcW w:w="1368" w:type="dxa"/>
          </w:tcPr>
          <w:p w:rsidR="00473E8F" w:rsidRDefault="00473E8F" w:rsidP="00154966">
            <w:pPr>
              <w:spacing w:line="360" w:lineRule="auto"/>
              <w:jc w:val="center"/>
              <w:rPr>
                <w:shd w:val="clear" w:color="auto" w:fill="FFFFFF"/>
              </w:rPr>
            </w:pPr>
            <w:r>
              <w:rPr>
                <w:shd w:val="clear" w:color="auto" w:fill="FFFFFF"/>
              </w:rPr>
              <w:t>Disclosure</w:t>
            </w:r>
          </w:p>
        </w:tc>
        <w:tc>
          <w:tcPr>
            <w:tcW w:w="1368" w:type="dxa"/>
          </w:tcPr>
          <w:p w:rsidR="00473E8F" w:rsidRDefault="00473E8F" w:rsidP="00154966">
            <w:pPr>
              <w:spacing w:line="360" w:lineRule="auto"/>
              <w:jc w:val="center"/>
              <w:rPr>
                <w:shd w:val="clear" w:color="auto" w:fill="FFFFFF"/>
              </w:rPr>
            </w:pPr>
            <w:r>
              <w:rPr>
                <w:shd w:val="clear" w:color="auto" w:fill="FFFFFF"/>
              </w:rPr>
              <w:t>Regulation</w:t>
            </w:r>
          </w:p>
        </w:tc>
        <w:tc>
          <w:tcPr>
            <w:tcW w:w="1368" w:type="dxa"/>
          </w:tcPr>
          <w:p w:rsidR="00473E8F" w:rsidRDefault="00473E8F" w:rsidP="00154966">
            <w:pPr>
              <w:spacing w:line="360" w:lineRule="auto"/>
              <w:jc w:val="center"/>
              <w:rPr>
                <w:shd w:val="clear" w:color="auto" w:fill="FFFFFF"/>
              </w:rPr>
            </w:pPr>
            <w:r>
              <w:rPr>
                <w:shd w:val="clear" w:color="auto" w:fill="FFFFFF"/>
              </w:rPr>
              <w:t>Audit Quality</w:t>
            </w:r>
          </w:p>
        </w:tc>
        <w:tc>
          <w:tcPr>
            <w:tcW w:w="1368" w:type="dxa"/>
          </w:tcPr>
          <w:p w:rsidR="00473E8F" w:rsidRDefault="00473E8F" w:rsidP="00154966">
            <w:pPr>
              <w:spacing w:line="360" w:lineRule="auto"/>
              <w:jc w:val="center"/>
              <w:rPr>
                <w:shd w:val="clear" w:color="auto" w:fill="FFFFFF"/>
              </w:rPr>
            </w:pPr>
            <w:r>
              <w:rPr>
                <w:shd w:val="clear" w:color="auto" w:fill="FFFFFF"/>
              </w:rPr>
              <w:t>Audit Fees</w:t>
            </w:r>
          </w:p>
        </w:tc>
      </w:tr>
      <w:tr w:rsidR="00473E8F" w:rsidTr="00473E8F">
        <w:tc>
          <w:tcPr>
            <w:tcW w:w="1368" w:type="dxa"/>
            <w:vMerge/>
          </w:tcPr>
          <w:p w:rsidR="00473E8F" w:rsidRDefault="00473E8F" w:rsidP="00154966">
            <w:pPr>
              <w:spacing w:line="360" w:lineRule="auto"/>
              <w:jc w:val="center"/>
              <w:rPr>
                <w:shd w:val="clear" w:color="auto" w:fill="FFFFFF"/>
              </w:rPr>
            </w:pPr>
          </w:p>
        </w:tc>
        <w:tc>
          <w:tcPr>
            <w:tcW w:w="1368" w:type="dxa"/>
          </w:tcPr>
          <w:p w:rsidR="00473E8F" w:rsidRDefault="00473E8F" w:rsidP="00154966">
            <w:pPr>
              <w:spacing w:line="360" w:lineRule="auto"/>
              <w:jc w:val="center"/>
              <w:rPr>
                <w:shd w:val="clear" w:color="auto" w:fill="FFFFFF"/>
              </w:rPr>
            </w:pPr>
            <w:r>
              <w:rPr>
                <w:shd w:val="clear" w:color="auto" w:fill="FFFFFF"/>
              </w:rPr>
              <w:t>10</w:t>
            </w:r>
          </w:p>
        </w:tc>
        <w:tc>
          <w:tcPr>
            <w:tcW w:w="1368" w:type="dxa"/>
          </w:tcPr>
          <w:p w:rsidR="00473E8F" w:rsidRDefault="00473E8F" w:rsidP="00154966">
            <w:pPr>
              <w:spacing w:line="360" w:lineRule="auto"/>
              <w:jc w:val="center"/>
              <w:rPr>
                <w:shd w:val="clear" w:color="auto" w:fill="FFFFFF"/>
              </w:rPr>
            </w:pPr>
            <w:r>
              <w:rPr>
                <w:shd w:val="clear" w:color="auto" w:fill="FFFFFF"/>
              </w:rPr>
              <w:t>8</w:t>
            </w:r>
          </w:p>
        </w:tc>
        <w:tc>
          <w:tcPr>
            <w:tcW w:w="1368" w:type="dxa"/>
          </w:tcPr>
          <w:p w:rsidR="00473E8F" w:rsidRDefault="00473E8F" w:rsidP="00154966">
            <w:pPr>
              <w:spacing w:line="360" w:lineRule="auto"/>
              <w:jc w:val="center"/>
              <w:rPr>
                <w:shd w:val="clear" w:color="auto" w:fill="FFFFFF"/>
              </w:rPr>
            </w:pPr>
            <w:r>
              <w:rPr>
                <w:shd w:val="clear" w:color="auto" w:fill="FFFFFF"/>
              </w:rPr>
              <w:t>9</w:t>
            </w:r>
          </w:p>
        </w:tc>
        <w:tc>
          <w:tcPr>
            <w:tcW w:w="1368" w:type="dxa"/>
          </w:tcPr>
          <w:p w:rsidR="00473E8F" w:rsidRDefault="00473E8F" w:rsidP="00154966">
            <w:pPr>
              <w:spacing w:line="360" w:lineRule="auto"/>
              <w:jc w:val="center"/>
              <w:rPr>
                <w:shd w:val="clear" w:color="auto" w:fill="FFFFFF"/>
              </w:rPr>
            </w:pPr>
            <w:r>
              <w:rPr>
                <w:shd w:val="clear" w:color="auto" w:fill="FFFFFF"/>
              </w:rPr>
              <w:t>7</w:t>
            </w:r>
          </w:p>
        </w:tc>
        <w:tc>
          <w:tcPr>
            <w:tcW w:w="1368" w:type="dxa"/>
          </w:tcPr>
          <w:p w:rsidR="00473E8F" w:rsidRDefault="00473E8F" w:rsidP="00154966">
            <w:pPr>
              <w:spacing w:line="360" w:lineRule="auto"/>
              <w:jc w:val="center"/>
              <w:rPr>
                <w:shd w:val="clear" w:color="auto" w:fill="FFFFFF"/>
              </w:rPr>
            </w:pPr>
            <w:r>
              <w:rPr>
                <w:shd w:val="clear" w:color="auto" w:fill="FFFFFF"/>
              </w:rPr>
              <w:t>2</w:t>
            </w:r>
          </w:p>
        </w:tc>
        <w:tc>
          <w:tcPr>
            <w:tcW w:w="1368" w:type="dxa"/>
          </w:tcPr>
          <w:p w:rsidR="00473E8F" w:rsidRDefault="00473E8F" w:rsidP="00154966">
            <w:pPr>
              <w:spacing w:line="360" w:lineRule="auto"/>
              <w:jc w:val="center"/>
              <w:rPr>
                <w:shd w:val="clear" w:color="auto" w:fill="FFFFFF"/>
              </w:rPr>
            </w:pPr>
            <w:r>
              <w:rPr>
                <w:shd w:val="clear" w:color="auto" w:fill="FFFFFF"/>
              </w:rPr>
              <w:t>2</w:t>
            </w:r>
          </w:p>
        </w:tc>
      </w:tr>
    </w:tbl>
    <w:p w:rsidR="00473E8F" w:rsidRPr="00473E8F" w:rsidRDefault="00473E8F" w:rsidP="00473E8F">
      <w:pPr>
        <w:spacing w:line="360" w:lineRule="auto"/>
        <w:rPr>
          <w:sz w:val="22"/>
          <w:shd w:val="clear" w:color="auto" w:fill="FFFFFF"/>
        </w:rPr>
      </w:pPr>
    </w:p>
    <w:tbl>
      <w:tblPr>
        <w:tblStyle w:val="TableGrid"/>
        <w:tblW w:w="0" w:type="auto"/>
        <w:tblLook w:val="04A0"/>
      </w:tblPr>
      <w:tblGrid>
        <w:gridCol w:w="1596"/>
        <w:gridCol w:w="1596"/>
        <w:gridCol w:w="1596"/>
        <w:gridCol w:w="1596"/>
        <w:gridCol w:w="1596"/>
      </w:tblGrid>
      <w:tr w:rsidR="00473E8F" w:rsidTr="00247B08">
        <w:tc>
          <w:tcPr>
            <w:tcW w:w="1596" w:type="dxa"/>
          </w:tcPr>
          <w:p w:rsidR="00473E8F" w:rsidRPr="008C6B2F" w:rsidRDefault="00473E8F" w:rsidP="00154966">
            <w:pPr>
              <w:jc w:val="center"/>
              <w:rPr>
                <w:b/>
                <w:color w:val="111111"/>
                <w:shd w:val="clear" w:color="auto" w:fill="FFFFFF"/>
              </w:rPr>
            </w:pPr>
            <w:r w:rsidRPr="008C6B2F">
              <w:rPr>
                <w:b/>
                <w:color w:val="111111"/>
                <w:shd w:val="clear" w:color="auto" w:fill="FFFFFF"/>
              </w:rPr>
              <w:t>Year</w:t>
            </w:r>
          </w:p>
        </w:tc>
        <w:tc>
          <w:tcPr>
            <w:tcW w:w="6384" w:type="dxa"/>
            <w:gridSpan w:val="4"/>
          </w:tcPr>
          <w:p w:rsidR="00473E8F" w:rsidRPr="008C6B2F" w:rsidRDefault="003D7A5B" w:rsidP="00154966">
            <w:pPr>
              <w:jc w:val="center"/>
              <w:rPr>
                <w:b/>
                <w:color w:val="111111"/>
                <w:shd w:val="clear" w:color="auto" w:fill="FFFFFF"/>
              </w:rPr>
            </w:pPr>
            <w:r w:rsidRPr="008C6B2F">
              <w:rPr>
                <w:b/>
                <w:color w:val="111111"/>
                <w:shd w:val="clear" w:color="auto" w:fill="FFFFFF"/>
              </w:rPr>
              <w:t>K</w:t>
            </w:r>
            <w:r w:rsidR="00473E8F" w:rsidRPr="008C6B2F">
              <w:rPr>
                <w:b/>
                <w:color w:val="111111"/>
                <w:shd w:val="clear" w:color="auto" w:fill="FFFFFF"/>
              </w:rPr>
              <w:t>eywords</w:t>
            </w:r>
          </w:p>
        </w:tc>
      </w:tr>
      <w:tr w:rsidR="00473E8F" w:rsidTr="00473E8F">
        <w:tc>
          <w:tcPr>
            <w:tcW w:w="1596" w:type="dxa"/>
            <w:vMerge w:val="restart"/>
          </w:tcPr>
          <w:p w:rsidR="00473E8F" w:rsidRDefault="00473E8F" w:rsidP="00154966">
            <w:pPr>
              <w:jc w:val="center"/>
              <w:rPr>
                <w:color w:val="111111"/>
                <w:shd w:val="clear" w:color="auto" w:fill="FFFFFF"/>
              </w:rPr>
            </w:pPr>
            <w:r>
              <w:rPr>
                <w:color w:val="111111"/>
                <w:shd w:val="clear" w:color="auto" w:fill="FFFFFF"/>
              </w:rPr>
              <w:t>2017</w:t>
            </w:r>
          </w:p>
        </w:tc>
        <w:tc>
          <w:tcPr>
            <w:tcW w:w="1596" w:type="dxa"/>
          </w:tcPr>
          <w:p w:rsidR="00473E8F" w:rsidRDefault="00473E8F" w:rsidP="00154966">
            <w:pPr>
              <w:jc w:val="center"/>
              <w:rPr>
                <w:color w:val="111111"/>
                <w:shd w:val="clear" w:color="auto" w:fill="FFFFFF"/>
              </w:rPr>
            </w:pPr>
            <w:r>
              <w:rPr>
                <w:color w:val="111111"/>
                <w:shd w:val="clear" w:color="auto" w:fill="FFFFFF"/>
              </w:rPr>
              <w:t>Voluntary Disclosure</w:t>
            </w:r>
          </w:p>
        </w:tc>
        <w:tc>
          <w:tcPr>
            <w:tcW w:w="1596" w:type="dxa"/>
          </w:tcPr>
          <w:p w:rsidR="00473E8F" w:rsidRDefault="00473E8F" w:rsidP="00154966">
            <w:pPr>
              <w:jc w:val="center"/>
              <w:rPr>
                <w:color w:val="111111"/>
                <w:shd w:val="clear" w:color="auto" w:fill="FFFFFF"/>
              </w:rPr>
            </w:pPr>
            <w:r>
              <w:rPr>
                <w:color w:val="111111"/>
                <w:shd w:val="clear" w:color="auto" w:fill="FFFFFF"/>
              </w:rPr>
              <w:t>Earning Management</w:t>
            </w:r>
          </w:p>
        </w:tc>
        <w:tc>
          <w:tcPr>
            <w:tcW w:w="1596" w:type="dxa"/>
          </w:tcPr>
          <w:p w:rsidR="00473E8F" w:rsidRDefault="00473E8F" w:rsidP="00154966">
            <w:pPr>
              <w:jc w:val="center"/>
              <w:rPr>
                <w:color w:val="111111"/>
                <w:shd w:val="clear" w:color="auto" w:fill="FFFFFF"/>
              </w:rPr>
            </w:pPr>
            <w:r>
              <w:rPr>
                <w:color w:val="111111"/>
                <w:shd w:val="clear" w:color="auto" w:fill="FFFFFF"/>
              </w:rPr>
              <w:t>Incentives</w:t>
            </w:r>
          </w:p>
        </w:tc>
        <w:tc>
          <w:tcPr>
            <w:tcW w:w="1596" w:type="dxa"/>
          </w:tcPr>
          <w:p w:rsidR="00473E8F" w:rsidRDefault="00473E8F" w:rsidP="00154966">
            <w:pPr>
              <w:jc w:val="center"/>
              <w:rPr>
                <w:color w:val="111111"/>
                <w:shd w:val="clear" w:color="auto" w:fill="FFFFFF"/>
              </w:rPr>
            </w:pPr>
            <w:r>
              <w:rPr>
                <w:color w:val="111111"/>
                <w:shd w:val="clear" w:color="auto" w:fill="FFFFFF"/>
              </w:rPr>
              <w:t>Fair Value Accounting</w:t>
            </w:r>
          </w:p>
        </w:tc>
      </w:tr>
      <w:tr w:rsidR="00473E8F" w:rsidTr="00473E8F">
        <w:tc>
          <w:tcPr>
            <w:tcW w:w="1596" w:type="dxa"/>
            <w:vMerge/>
          </w:tcPr>
          <w:p w:rsidR="00473E8F" w:rsidRDefault="00473E8F" w:rsidP="00154966">
            <w:pPr>
              <w:jc w:val="center"/>
              <w:rPr>
                <w:color w:val="111111"/>
                <w:shd w:val="clear" w:color="auto" w:fill="FFFFFF"/>
              </w:rPr>
            </w:pPr>
          </w:p>
        </w:tc>
        <w:tc>
          <w:tcPr>
            <w:tcW w:w="1596" w:type="dxa"/>
          </w:tcPr>
          <w:p w:rsidR="00473E8F" w:rsidRDefault="00473E8F" w:rsidP="00154966">
            <w:pPr>
              <w:jc w:val="center"/>
              <w:rPr>
                <w:color w:val="111111"/>
                <w:shd w:val="clear" w:color="auto" w:fill="FFFFFF"/>
              </w:rPr>
            </w:pPr>
            <w:r>
              <w:rPr>
                <w:color w:val="111111"/>
                <w:shd w:val="clear" w:color="auto" w:fill="FFFFFF"/>
              </w:rPr>
              <w:t>6</w:t>
            </w:r>
          </w:p>
        </w:tc>
        <w:tc>
          <w:tcPr>
            <w:tcW w:w="1596" w:type="dxa"/>
          </w:tcPr>
          <w:p w:rsidR="00473E8F" w:rsidRDefault="00473E8F" w:rsidP="00154966">
            <w:pPr>
              <w:jc w:val="center"/>
              <w:rPr>
                <w:color w:val="111111"/>
                <w:shd w:val="clear" w:color="auto" w:fill="FFFFFF"/>
              </w:rPr>
            </w:pPr>
            <w:r>
              <w:rPr>
                <w:color w:val="111111"/>
                <w:shd w:val="clear" w:color="auto" w:fill="FFFFFF"/>
              </w:rPr>
              <w:t>8</w:t>
            </w:r>
          </w:p>
        </w:tc>
        <w:tc>
          <w:tcPr>
            <w:tcW w:w="1596" w:type="dxa"/>
          </w:tcPr>
          <w:p w:rsidR="00473E8F" w:rsidRDefault="00473E8F" w:rsidP="00154966">
            <w:pPr>
              <w:jc w:val="center"/>
              <w:rPr>
                <w:color w:val="111111"/>
                <w:shd w:val="clear" w:color="auto" w:fill="FFFFFF"/>
              </w:rPr>
            </w:pPr>
            <w:r>
              <w:rPr>
                <w:color w:val="111111"/>
                <w:shd w:val="clear" w:color="auto" w:fill="FFFFFF"/>
              </w:rPr>
              <w:t>10</w:t>
            </w:r>
          </w:p>
        </w:tc>
        <w:tc>
          <w:tcPr>
            <w:tcW w:w="1596" w:type="dxa"/>
          </w:tcPr>
          <w:p w:rsidR="00473E8F" w:rsidRDefault="00473E8F" w:rsidP="00154966">
            <w:pPr>
              <w:jc w:val="center"/>
              <w:rPr>
                <w:color w:val="111111"/>
                <w:shd w:val="clear" w:color="auto" w:fill="FFFFFF"/>
              </w:rPr>
            </w:pPr>
            <w:r>
              <w:rPr>
                <w:color w:val="111111"/>
                <w:shd w:val="clear" w:color="auto" w:fill="FFFFFF"/>
              </w:rPr>
              <w:t>10</w:t>
            </w:r>
          </w:p>
        </w:tc>
      </w:tr>
    </w:tbl>
    <w:p w:rsidR="00473E8F" w:rsidRDefault="00473E8F" w:rsidP="00473E8F">
      <w:pPr>
        <w:rPr>
          <w:color w:val="111111"/>
          <w:shd w:val="clear" w:color="auto" w:fill="FFFFFF"/>
        </w:rPr>
      </w:pPr>
    </w:p>
    <w:tbl>
      <w:tblPr>
        <w:tblStyle w:val="TableGrid"/>
        <w:tblW w:w="0" w:type="auto"/>
        <w:tblLook w:val="04A0"/>
      </w:tblPr>
      <w:tblGrid>
        <w:gridCol w:w="1596"/>
        <w:gridCol w:w="1596"/>
        <w:gridCol w:w="1596"/>
      </w:tblGrid>
      <w:tr w:rsidR="00043D10" w:rsidTr="00247B08">
        <w:tc>
          <w:tcPr>
            <w:tcW w:w="1596" w:type="dxa"/>
          </w:tcPr>
          <w:p w:rsidR="00043D10" w:rsidRPr="008C6B2F" w:rsidRDefault="00043D10" w:rsidP="00043D10">
            <w:pPr>
              <w:jc w:val="center"/>
              <w:rPr>
                <w:b/>
                <w:color w:val="111111"/>
                <w:shd w:val="clear" w:color="auto" w:fill="FFFFFF"/>
              </w:rPr>
            </w:pPr>
            <w:r w:rsidRPr="008C6B2F">
              <w:rPr>
                <w:b/>
                <w:color w:val="111111"/>
                <w:shd w:val="clear" w:color="auto" w:fill="FFFFFF"/>
              </w:rPr>
              <w:t>Year</w:t>
            </w:r>
          </w:p>
        </w:tc>
        <w:tc>
          <w:tcPr>
            <w:tcW w:w="3192" w:type="dxa"/>
            <w:gridSpan w:val="2"/>
          </w:tcPr>
          <w:p w:rsidR="00043D10" w:rsidRPr="008C6B2F" w:rsidRDefault="00043D10" w:rsidP="00043D10">
            <w:pPr>
              <w:jc w:val="center"/>
              <w:rPr>
                <w:b/>
                <w:color w:val="111111"/>
                <w:shd w:val="clear" w:color="auto" w:fill="FFFFFF"/>
              </w:rPr>
            </w:pPr>
            <w:r w:rsidRPr="008C6B2F">
              <w:rPr>
                <w:b/>
                <w:color w:val="111111"/>
                <w:shd w:val="clear" w:color="auto" w:fill="FFFFFF"/>
              </w:rPr>
              <w:t>Keywords</w:t>
            </w:r>
          </w:p>
        </w:tc>
      </w:tr>
      <w:tr w:rsidR="00043D10" w:rsidTr="00247B08">
        <w:tc>
          <w:tcPr>
            <w:tcW w:w="1596" w:type="dxa"/>
            <w:vMerge w:val="restart"/>
          </w:tcPr>
          <w:p w:rsidR="00043D10" w:rsidRDefault="00043D10" w:rsidP="00043D10">
            <w:pPr>
              <w:jc w:val="center"/>
              <w:rPr>
                <w:color w:val="111111"/>
                <w:shd w:val="clear" w:color="auto" w:fill="FFFFFF"/>
              </w:rPr>
            </w:pPr>
            <w:r>
              <w:rPr>
                <w:color w:val="111111"/>
                <w:shd w:val="clear" w:color="auto" w:fill="FFFFFF"/>
              </w:rPr>
              <w:t>2016</w:t>
            </w:r>
          </w:p>
        </w:tc>
        <w:tc>
          <w:tcPr>
            <w:tcW w:w="1596" w:type="dxa"/>
          </w:tcPr>
          <w:p w:rsidR="00043D10" w:rsidRDefault="00043D10" w:rsidP="00043D10">
            <w:pPr>
              <w:jc w:val="center"/>
              <w:rPr>
                <w:color w:val="111111"/>
                <w:shd w:val="clear" w:color="auto" w:fill="FFFFFF"/>
              </w:rPr>
            </w:pPr>
            <w:r>
              <w:rPr>
                <w:color w:val="111111"/>
                <w:shd w:val="clear" w:color="auto" w:fill="FFFFFF"/>
              </w:rPr>
              <w:t>Voluntary Disclosure</w:t>
            </w:r>
          </w:p>
        </w:tc>
        <w:tc>
          <w:tcPr>
            <w:tcW w:w="1596" w:type="dxa"/>
          </w:tcPr>
          <w:p w:rsidR="00043D10" w:rsidRDefault="00043D10" w:rsidP="00043D10">
            <w:pPr>
              <w:jc w:val="center"/>
              <w:rPr>
                <w:color w:val="111111"/>
                <w:shd w:val="clear" w:color="auto" w:fill="FFFFFF"/>
              </w:rPr>
            </w:pPr>
            <w:r>
              <w:rPr>
                <w:color w:val="111111"/>
                <w:shd w:val="clear" w:color="auto" w:fill="FFFFFF"/>
              </w:rPr>
              <w:t>Accruals</w:t>
            </w:r>
          </w:p>
        </w:tc>
      </w:tr>
      <w:tr w:rsidR="00043D10" w:rsidTr="00247B08">
        <w:tc>
          <w:tcPr>
            <w:tcW w:w="1596" w:type="dxa"/>
            <w:vMerge/>
          </w:tcPr>
          <w:p w:rsidR="00043D10" w:rsidRDefault="00043D10" w:rsidP="00043D10">
            <w:pPr>
              <w:jc w:val="center"/>
              <w:rPr>
                <w:color w:val="111111"/>
                <w:shd w:val="clear" w:color="auto" w:fill="FFFFFF"/>
              </w:rPr>
            </w:pPr>
          </w:p>
        </w:tc>
        <w:tc>
          <w:tcPr>
            <w:tcW w:w="1596" w:type="dxa"/>
          </w:tcPr>
          <w:p w:rsidR="00043D10" w:rsidRDefault="00043D10" w:rsidP="00043D10">
            <w:pPr>
              <w:jc w:val="center"/>
              <w:rPr>
                <w:color w:val="111111"/>
                <w:shd w:val="clear" w:color="auto" w:fill="FFFFFF"/>
              </w:rPr>
            </w:pPr>
            <w:r>
              <w:rPr>
                <w:color w:val="111111"/>
                <w:shd w:val="clear" w:color="auto" w:fill="FFFFFF"/>
              </w:rPr>
              <w:t>6</w:t>
            </w:r>
          </w:p>
        </w:tc>
        <w:tc>
          <w:tcPr>
            <w:tcW w:w="1596" w:type="dxa"/>
          </w:tcPr>
          <w:p w:rsidR="00043D10" w:rsidRDefault="00043D10" w:rsidP="00043D10">
            <w:pPr>
              <w:jc w:val="center"/>
              <w:rPr>
                <w:color w:val="111111"/>
                <w:shd w:val="clear" w:color="auto" w:fill="FFFFFF"/>
              </w:rPr>
            </w:pPr>
            <w:r>
              <w:rPr>
                <w:color w:val="111111"/>
                <w:shd w:val="clear" w:color="auto" w:fill="FFFFFF"/>
              </w:rPr>
              <w:t>5</w:t>
            </w:r>
          </w:p>
        </w:tc>
      </w:tr>
    </w:tbl>
    <w:p w:rsidR="008C6B2F" w:rsidRDefault="008C6B2F" w:rsidP="008C6B2F">
      <w:pPr>
        <w:rPr>
          <w:rStyle w:val="hi"/>
          <w:b/>
          <w:bCs/>
          <w:color w:val="000000" w:themeColor="text1"/>
          <w:szCs w:val="24"/>
          <w:bdr w:val="none" w:sz="0" w:space="0" w:color="auto" w:frame="1"/>
          <w:shd w:val="clear" w:color="auto" w:fill="FFFFFF"/>
        </w:rPr>
      </w:pPr>
    </w:p>
    <w:p w:rsidR="00D32E1C" w:rsidRDefault="00D32E1C" w:rsidP="008C6B2F">
      <w:pPr>
        <w:rPr>
          <w:rStyle w:val="hi"/>
          <w:b/>
          <w:bCs/>
          <w:color w:val="000000" w:themeColor="text1"/>
          <w:szCs w:val="24"/>
          <w:bdr w:val="none" w:sz="0" w:space="0" w:color="auto" w:frame="1"/>
          <w:shd w:val="clear" w:color="auto" w:fill="FFFFFF"/>
        </w:rPr>
      </w:pPr>
      <w:r>
        <w:rPr>
          <w:rStyle w:val="hi"/>
          <w:b/>
          <w:bCs/>
          <w:color w:val="000000" w:themeColor="text1"/>
          <w:szCs w:val="24"/>
          <w:bdr w:val="none" w:sz="0" w:space="0" w:color="auto" w:frame="1"/>
          <w:shd w:val="clear" w:color="auto" w:fill="FFFFFF"/>
        </w:rPr>
        <w:t>Regulations</w:t>
      </w:r>
    </w:p>
    <w:p w:rsidR="00D32E1C" w:rsidRDefault="001A676A" w:rsidP="000046BD">
      <w:pPr>
        <w:spacing w:line="360" w:lineRule="auto"/>
        <w:rPr>
          <w:rStyle w:val="hi"/>
          <w:bCs/>
          <w:color w:val="000000" w:themeColor="text1"/>
          <w:sz w:val="22"/>
          <w:bdr w:val="none" w:sz="0" w:space="0" w:color="auto" w:frame="1"/>
          <w:shd w:val="clear" w:color="auto" w:fill="FFFFFF"/>
        </w:rPr>
      </w:pPr>
      <w:r>
        <w:rPr>
          <w:rStyle w:val="hi"/>
          <w:bCs/>
          <w:color w:val="000000" w:themeColor="text1"/>
          <w:sz w:val="22"/>
          <w:bdr w:val="none" w:sz="0" w:space="0" w:color="auto" w:frame="1"/>
          <w:shd w:val="clear" w:color="auto" w:fill="FFFFFF"/>
        </w:rPr>
        <w:t>Regulations are the rules that made by a government or another authority in order to control the things that done by the people.</w:t>
      </w:r>
    </w:p>
    <w:p w:rsidR="00D32E1C" w:rsidRDefault="00D32E1C" w:rsidP="008C6B2F">
      <w:pPr>
        <w:rPr>
          <w:rStyle w:val="hi"/>
          <w:b/>
          <w:bCs/>
          <w:color w:val="000000" w:themeColor="text1"/>
          <w:szCs w:val="24"/>
          <w:bdr w:val="none" w:sz="0" w:space="0" w:color="auto" w:frame="1"/>
          <w:shd w:val="clear" w:color="auto" w:fill="FFFFFF"/>
        </w:rPr>
      </w:pPr>
      <w:r w:rsidRPr="00D32E1C">
        <w:rPr>
          <w:rStyle w:val="hi"/>
          <w:b/>
          <w:bCs/>
          <w:color w:val="000000" w:themeColor="text1"/>
          <w:szCs w:val="24"/>
          <w:bdr w:val="none" w:sz="0" w:space="0" w:color="auto" w:frame="1"/>
          <w:shd w:val="clear" w:color="auto" w:fill="FFFFFF"/>
        </w:rPr>
        <w:t>Accruals</w:t>
      </w:r>
    </w:p>
    <w:p w:rsidR="00D32E1C" w:rsidRDefault="00D32E1C" w:rsidP="000046BD">
      <w:pPr>
        <w:spacing w:line="360" w:lineRule="auto"/>
        <w:rPr>
          <w:rStyle w:val="hi"/>
          <w:bCs/>
          <w:color w:val="000000" w:themeColor="text1"/>
          <w:sz w:val="22"/>
          <w:bdr w:val="none" w:sz="0" w:space="0" w:color="auto" w:frame="1"/>
          <w:shd w:val="clear" w:color="auto" w:fill="FFFFFF"/>
        </w:rPr>
      </w:pPr>
      <w:r>
        <w:rPr>
          <w:rStyle w:val="hi"/>
          <w:bCs/>
          <w:color w:val="000000" w:themeColor="text1"/>
          <w:sz w:val="22"/>
          <w:bdr w:val="none" w:sz="0" w:space="0" w:color="auto" w:frame="1"/>
          <w:shd w:val="clear" w:color="auto" w:fill="FFFFFF"/>
        </w:rPr>
        <w:t xml:space="preserve">Accruals are records of revenue and expenses in the periods in which </w:t>
      </w:r>
      <w:r w:rsidR="000046BD">
        <w:rPr>
          <w:rStyle w:val="hi"/>
          <w:bCs/>
          <w:color w:val="000000" w:themeColor="text1"/>
          <w:sz w:val="22"/>
          <w:bdr w:val="none" w:sz="0" w:space="0" w:color="auto" w:frame="1"/>
          <w:shd w:val="clear" w:color="auto" w:fill="FFFFFF"/>
        </w:rPr>
        <w:t>they are incurred.</w:t>
      </w:r>
    </w:p>
    <w:p w:rsidR="001A676A" w:rsidRDefault="001A676A" w:rsidP="000046BD">
      <w:pPr>
        <w:spacing w:line="360" w:lineRule="auto"/>
        <w:rPr>
          <w:rStyle w:val="hi"/>
          <w:b/>
          <w:bCs/>
          <w:color w:val="000000" w:themeColor="text1"/>
          <w:szCs w:val="24"/>
          <w:bdr w:val="none" w:sz="0" w:space="0" w:color="auto" w:frame="1"/>
          <w:shd w:val="clear" w:color="auto" w:fill="FFFFFF"/>
        </w:rPr>
      </w:pPr>
      <w:r>
        <w:rPr>
          <w:rStyle w:val="hi"/>
          <w:b/>
          <w:bCs/>
          <w:color w:val="000000" w:themeColor="text1"/>
          <w:szCs w:val="24"/>
          <w:bdr w:val="none" w:sz="0" w:space="0" w:color="auto" w:frame="1"/>
          <w:shd w:val="clear" w:color="auto" w:fill="FFFFFF"/>
        </w:rPr>
        <w:t>Performance</w:t>
      </w:r>
    </w:p>
    <w:p w:rsidR="000046BD" w:rsidRPr="00D32E1C" w:rsidRDefault="001A676A" w:rsidP="000046BD">
      <w:pPr>
        <w:spacing w:line="360" w:lineRule="auto"/>
        <w:rPr>
          <w:rStyle w:val="hi"/>
          <w:bCs/>
          <w:color w:val="000000" w:themeColor="text1"/>
          <w:sz w:val="22"/>
          <w:bdr w:val="none" w:sz="0" w:space="0" w:color="auto" w:frame="1"/>
          <w:shd w:val="clear" w:color="auto" w:fill="FFFFFF"/>
        </w:rPr>
      </w:pPr>
      <w:r>
        <w:rPr>
          <w:rStyle w:val="hi"/>
          <w:bCs/>
          <w:color w:val="000000" w:themeColor="text1"/>
          <w:sz w:val="22"/>
          <w:bdr w:val="none" w:sz="0" w:space="0" w:color="auto" w:frame="1"/>
          <w:shd w:val="clear" w:color="auto" w:fill="FFFFFF"/>
        </w:rPr>
        <w:t xml:space="preserve">It is a given task that measured by standards of accuracy ,speed, cost and it deemed to be the fulfillment of an obligation that release the performer from all liabilities. </w:t>
      </w:r>
    </w:p>
    <w:p w:rsidR="008E34F5" w:rsidRPr="00FB2821" w:rsidRDefault="008E34F5" w:rsidP="00FB2821">
      <w:pPr>
        <w:rPr>
          <w:b/>
          <w:shd w:val="clear" w:color="auto" w:fill="FFFFFF"/>
        </w:rPr>
      </w:pPr>
      <w:r w:rsidRPr="00FB2821">
        <w:rPr>
          <w:b/>
          <w:shd w:val="clear" w:color="auto" w:fill="FFFFFF"/>
        </w:rPr>
        <w:t>Management Accounting Research</w:t>
      </w:r>
    </w:p>
    <w:p w:rsidR="00866053" w:rsidRDefault="00866053" w:rsidP="00FB2821">
      <w:pPr>
        <w:rPr>
          <w:sz w:val="22"/>
          <w:shd w:val="clear" w:color="auto" w:fill="FFFFFF"/>
        </w:rPr>
      </w:pPr>
      <w:r w:rsidRPr="00866053">
        <w:rPr>
          <w:sz w:val="22"/>
          <w:shd w:val="clear" w:color="auto" w:fill="FFFFFF"/>
        </w:rPr>
        <w:t>Top Keywords</w:t>
      </w:r>
    </w:p>
    <w:tbl>
      <w:tblPr>
        <w:tblStyle w:val="TableGrid"/>
        <w:tblW w:w="0" w:type="auto"/>
        <w:tblLook w:val="04A0"/>
      </w:tblPr>
      <w:tblGrid>
        <w:gridCol w:w="1596"/>
        <w:gridCol w:w="1596"/>
        <w:gridCol w:w="1596"/>
        <w:gridCol w:w="1596"/>
        <w:gridCol w:w="1596"/>
      </w:tblGrid>
      <w:tr w:rsidR="001C1972" w:rsidTr="00DE0B33">
        <w:tc>
          <w:tcPr>
            <w:tcW w:w="1596" w:type="dxa"/>
          </w:tcPr>
          <w:p w:rsidR="001C1972" w:rsidRPr="001C1972" w:rsidRDefault="001C1972" w:rsidP="001C1972">
            <w:pPr>
              <w:spacing w:line="360" w:lineRule="auto"/>
              <w:jc w:val="center"/>
              <w:rPr>
                <w:b/>
                <w:shd w:val="clear" w:color="auto" w:fill="FFFFFF"/>
              </w:rPr>
            </w:pPr>
            <w:r w:rsidRPr="001C1972">
              <w:rPr>
                <w:b/>
                <w:shd w:val="clear" w:color="auto" w:fill="FFFFFF"/>
              </w:rPr>
              <w:t>Year</w:t>
            </w:r>
          </w:p>
        </w:tc>
        <w:tc>
          <w:tcPr>
            <w:tcW w:w="6384" w:type="dxa"/>
            <w:gridSpan w:val="4"/>
          </w:tcPr>
          <w:p w:rsidR="001C1972" w:rsidRPr="001C1972" w:rsidRDefault="00DE0B33" w:rsidP="001C1972">
            <w:pPr>
              <w:spacing w:line="360" w:lineRule="auto"/>
              <w:jc w:val="center"/>
              <w:rPr>
                <w:b/>
                <w:shd w:val="clear" w:color="auto" w:fill="FFFFFF"/>
              </w:rPr>
            </w:pPr>
            <w:r w:rsidRPr="001C1972">
              <w:rPr>
                <w:b/>
                <w:shd w:val="clear" w:color="auto" w:fill="FFFFFF"/>
              </w:rPr>
              <w:t>K</w:t>
            </w:r>
            <w:r w:rsidR="001C1972" w:rsidRPr="001C1972">
              <w:rPr>
                <w:b/>
                <w:shd w:val="clear" w:color="auto" w:fill="FFFFFF"/>
              </w:rPr>
              <w:t>eywords</w:t>
            </w:r>
          </w:p>
        </w:tc>
      </w:tr>
      <w:tr w:rsidR="001C1972" w:rsidTr="008E34F5">
        <w:tc>
          <w:tcPr>
            <w:tcW w:w="1596" w:type="dxa"/>
            <w:vMerge w:val="restart"/>
          </w:tcPr>
          <w:p w:rsidR="001C1972" w:rsidRDefault="001C1972" w:rsidP="001C1972">
            <w:pPr>
              <w:spacing w:line="360" w:lineRule="auto"/>
              <w:jc w:val="center"/>
              <w:rPr>
                <w:shd w:val="clear" w:color="auto" w:fill="FFFFFF"/>
              </w:rPr>
            </w:pPr>
            <w:r>
              <w:rPr>
                <w:shd w:val="clear" w:color="auto" w:fill="FFFFFF"/>
              </w:rPr>
              <w:t>2018</w:t>
            </w:r>
          </w:p>
        </w:tc>
        <w:tc>
          <w:tcPr>
            <w:tcW w:w="1596" w:type="dxa"/>
          </w:tcPr>
          <w:p w:rsidR="001C1972" w:rsidRDefault="001C1972" w:rsidP="001C1972">
            <w:pPr>
              <w:spacing w:line="360" w:lineRule="auto"/>
              <w:jc w:val="center"/>
              <w:rPr>
                <w:shd w:val="clear" w:color="auto" w:fill="FFFFFF"/>
              </w:rPr>
            </w:pPr>
            <w:r>
              <w:rPr>
                <w:shd w:val="clear" w:color="auto" w:fill="FFFFFF"/>
              </w:rPr>
              <w:t>Performance Measurement</w:t>
            </w:r>
          </w:p>
        </w:tc>
        <w:tc>
          <w:tcPr>
            <w:tcW w:w="1596" w:type="dxa"/>
          </w:tcPr>
          <w:p w:rsidR="001C1972" w:rsidRDefault="001C1972" w:rsidP="001C1972">
            <w:pPr>
              <w:spacing w:line="360" w:lineRule="auto"/>
              <w:jc w:val="center"/>
              <w:rPr>
                <w:shd w:val="clear" w:color="auto" w:fill="FFFFFF"/>
              </w:rPr>
            </w:pPr>
            <w:r>
              <w:rPr>
                <w:shd w:val="clear" w:color="auto" w:fill="FFFFFF"/>
              </w:rPr>
              <w:t>Incentives</w:t>
            </w:r>
          </w:p>
        </w:tc>
        <w:tc>
          <w:tcPr>
            <w:tcW w:w="1596" w:type="dxa"/>
          </w:tcPr>
          <w:p w:rsidR="001C1972" w:rsidRDefault="001C1972" w:rsidP="001C1972">
            <w:pPr>
              <w:spacing w:line="360" w:lineRule="auto"/>
              <w:jc w:val="center"/>
              <w:rPr>
                <w:shd w:val="clear" w:color="auto" w:fill="FFFFFF"/>
              </w:rPr>
            </w:pPr>
            <w:r>
              <w:rPr>
                <w:shd w:val="clear" w:color="auto" w:fill="FFFFFF"/>
              </w:rPr>
              <w:t>Performance</w:t>
            </w:r>
          </w:p>
        </w:tc>
        <w:tc>
          <w:tcPr>
            <w:tcW w:w="1596" w:type="dxa"/>
          </w:tcPr>
          <w:p w:rsidR="001C1972" w:rsidRDefault="001C1972" w:rsidP="001C1972">
            <w:pPr>
              <w:spacing w:line="360" w:lineRule="auto"/>
              <w:jc w:val="center"/>
              <w:rPr>
                <w:shd w:val="clear" w:color="auto" w:fill="FFFFFF"/>
              </w:rPr>
            </w:pPr>
            <w:r>
              <w:rPr>
                <w:shd w:val="clear" w:color="auto" w:fill="FFFFFF"/>
              </w:rPr>
              <w:t>Management Accounting</w:t>
            </w:r>
          </w:p>
        </w:tc>
      </w:tr>
      <w:tr w:rsidR="001C1972" w:rsidTr="008E34F5">
        <w:tc>
          <w:tcPr>
            <w:tcW w:w="1596" w:type="dxa"/>
            <w:vMerge/>
          </w:tcPr>
          <w:p w:rsidR="001C1972" w:rsidRDefault="001C1972" w:rsidP="007F5BB7">
            <w:pPr>
              <w:spacing w:line="360" w:lineRule="auto"/>
              <w:rPr>
                <w:shd w:val="clear" w:color="auto" w:fill="FFFFFF"/>
              </w:rPr>
            </w:pPr>
          </w:p>
        </w:tc>
        <w:tc>
          <w:tcPr>
            <w:tcW w:w="1596" w:type="dxa"/>
          </w:tcPr>
          <w:p w:rsidR="001C1972" w:rsidRDefault="001C1972" w:rsidP="001C1972">
            <w:pPr>
              <w:spacing w:line="360" w:lineRule="auto"/>
              <w:jc w:val="center"/>
              <w:rPr>
                <w:shd w:val="clear" w:color="auto" w:fill="FFFFFF"/>
              </w:rPr>
            </w:pPr>
            <w:r>
              <w:rPr>
                <w:shd w:val="clear" w:color="auto" w:fill="FFFFFF"/>
              </w:rPr>
              <w:t>10</w:t>
            </w:r>
          </w:p>
        </w:tc>
        <w:tc>
          <w:tcPr>
            <w:tcW w:w="1596" w:type="dxa"/>
          </w:tcPr>
          <w:p w:rsidR="001C1972" w:rsidRDefault="001C1972" w:rsidP="001C1972">
            <w:pPr>
              <w:spacing w:line="360" w:lineRule="auto"/>
              <w:jc w:val="center"/>
              <w:rPr>
                <w:shd w:val="clear" w:color="auto" w:fill="FFFFFF"/>
              </w:rPr>
            </w:pPr>
            <w:r>
              <w:rPr>
                <w:shd w:val="clear" w:color="auto" w:fill="FFFFFF"/>
              </w:rPr>
              <w:t>8</w:t>
            </w:r>
          </w:p>
        </w:tc>
        <w:tc>
          <w:tcPr>
            <w:tcW w:w="1596" w:type="dxa"/>
          </w:tcPr>
          <w:p w:rsidR="001C1972" w:rsidRDefault="001C1972" w:rsidP="001C1972">
            <w:pPr>
              <w:spacing w:line="360" w:lineRule="auto"/>
              <w:jc w:val="center"/>
              <w:rPr>
                <w:shd w:val="clear" w:color="auto" w:fill="FFFFFF"/>
              </w:rPr>
            </w:pPr>
            <w:r>
              <w:rPr>
                <w:shd w:val="clear" w:color="auto" w:fill="FFFFFF"/>
              </w:rPr>
              <w:t>5</w:t>
            </w:r>
          </w:p>
        </w:tc>
        <w:tc>
          <w:tcPr>
            <w:tcW w:w="1596" w:type="dxa"/>
          </w:tcPr>
          <w:p w:rsidR="001C1972" w:rsidRDefault="001C1972" w:rsidP="001C1972">
            <w:pPr>
              <w:spacing w:line="360" w:lineRule="auto"/>
              <w:jc w:val="center"/>
              <w:rPr>
                <w:shd w:val="clear" w:color="auto" w:fill="FFFFFF"/>
              </w:rPr>
            </w:pPr>
            <w:r>
              <w:rPr>
                <w:shd w:val="clear" w:color="auto" w:fill="FFFFFF"/>
              </w:rPr>
              <w:t>8</w:t>
            </w:r>
          </w:p>
        </w:tc>
      </w:tr>
    </w:tbl>
    <w:p w:rsidR="008E34F5" w:rsidRPr="00FB2821" w:rsidRDefault="008E34F5" w:rsidP="00FB2821">
      <w:pPr>
        <w:rPr>
          <w:sz w:val="22"/>
        </w:rPr>
      </w:pPr>
    </w:p>
    <w:tbl>
      <w:tblPr>
        <w:tblStyle w:val="TableGrid"/>
        <w:tblpPr w:leftFromText="180" w:rightFromText="180" w:vertAnchor="text" w:horzAnchor="margin" w:tblpY="417"/>
        <w:tblW w:w="0" w:type="auto"/>
        <w:tblLook w:val="04A0"/>
      </w:tblPr>
      <w:tblGrid>
        <w:gridCol w:w="1915"/>
        <w:gridCol w:w="1915"/>
        <w:gridCol w:w="1915"/>
        <w:gridCol w:w="1915"/>
        <w:gridCol w:w="1916"/>
      </w:tblGrid>
      <w:tr w:rsidR="00014063" w:rsidTr="00014063">
        <w:tc>
          <w:tcPr>
            <w:tcW w:w="1915" w:type="dxa"/>
          </w:tcPr>
          <w:p w:rsidR="00014063" w:rsidRPr="001C1972" w:rsidRDefault="00014063" w:rsidP="00014063">
            <w:pPr>
              <w:spacing w:line="360" w:lineRule="auto"/>
              <w:jc w:val="center"/>
              <w:rPr>
                <w:b/>
                <w:shd w:val="clear" w:color="auto" w:fill="FFFFFF"/>
              </w:rPr>
            </w:pPr>
            <w:r w:rsidRPr="001C1972">
              <w:rPr>
                <w:b/>
                <w:shd w:val="clear" w:color="auto" w:fill="FFFFFF"/>
              </w:rPr>
              <w:t>Year</w:t>
            </w:r>
          </w:p>
        </w:tc>
        <w:tc>
          <w:tcPr>
            <w:tcW w:w="7661" w:type="dxa"/>
            <w:gridSpan w:val="4"/>
          </w:tcPr>
          <w:p w:rsidR="00014063" w:rsidRPr="001C1972" w:rsidRDefault="00014063" w:rsidP="00014063">
            <w:pPr>
              <w:spacing w:line="360" w:lineRule="auto"/>
              <w:jc w:val="center"/>
              <w:rPr>
                <w:b/>
                <w:shd w:val="clear" w:color="auto" w:fill="FFFFFF"/>
              </w:rPr>
            </w:pPr>
            <w:r w:rsidRPr="001C1972">
              <w:rPr>
                <w:b/>
                <w:shd w:val="clear" w:color="auto" w:fill="FFFFFF"/>
              </w:rPr>
              <w:t>Keywords</w:t>
            </w:r>
          </w:p>
        </w:tc>
      </w:tr>
      <w:tr w:rsidR="00014063" w:rsidTr="00014063">
        <w:tc>
          <w:tcPr>
            <w:tcW w:w="1915" w:type="dxa"/>
            <w:vMerge w:val="restart"/>
          </w:tcPr>
          <w:p w:rsidR="00014063" w:rsidRDefault="00014063" w:rsidP="00014063">
            <w:pPr>
              <w:spacing w:line="360" w:lineRule="auto"/>
              <w:jc w:val="center"/>
              <w:rPr>
                <w:shd w:val="clear" w:color="auto" w:fill="FFFFFF"/>
              </w:rPr>
            </w:pPr>
            <w:r>
              <w:rPr>
                <w:shd w:val="clear" w:color="auto" w:fill="FFFFFF"/>
              </w:rPr>
              <w:t>2017</w:t>
            </w:r>
          </w:p>
        </w:tc>
        <w:tc>
          <w:tcPr>
            <w:tcW w:w="1915" w:type="dxa"/>
          </w:tcPr>
          <w:p w:rsidR="00014063" w:rsidRDefault="00014063" w:rsidP="00014063">
            <w:pPr>
              <w:spacing w:line="360" w:lineRule="auto"/>
              <w:jc w:val="center"/>
              <w:rPr>
                <w:shd w:val="clear" w:color="auto" w:fill="FFFFFF"/>
              </w:rPr>
            </w:pPr>
            <w:r>
              <w:rPr>
                <w:shd w:val="clear" w:color="auto" w:fill="FFFFFF"/>
              </w:rPr>
              <w:t>Incentives</w:t>
            </w:r>
          </w:p>
        </w:tc>
        <w:tc>
          <w:tcPr>
            <w:tcW w:w="1915" w:type="dxa"/>
          </w:tcPr>
          <w:p w:rsidR="00014063" w:rsidRDefault="00014063" w:rsidP="00014063">
            <w:pPr>
              <w:spacing w:line="360" w:lineRule="auto"/>
              <w:jc w:val="center"/>
              <w:rPr>
                <w:shd w:val="clear" w:color="auto" w:fill="FFFFFF"/>
              </w:rPr>
            </w:pPr>
            <w:r>
              <w:rPr>
                <w:shd w:val="clear" w:color="auto" w:fill="FFFFFF"/>
              </w:rPr>
              <w:t>Regulation</w:t>
            </w:r>
          </w:p>
        </w:tc>
        <w:tc>
          <w:tcPr>
            <w:tcW w:w="1915" w:type="dxa"/>
          </w:tcPr>
          <w:p w:rsidR="00014063" w:rsidRDefault="00014063" w:rsidP="00014063">
            <w:pPr>
              <w:spacing w:line="360" w:lineRule="auto"/>
              <w:jc w:val="center"/>
              <w:rPr>
                <w:shd w:val="clear" w:color="auto" w:fill="FFFFFF"/>
              </w:rPr>
            </w:pPr>
            <w:r>
              <w:rPr>
                <w:shd w:val="clear" w:color="auto" w:fill="FFFFFF"/>
              </w:rPr>
              <w:t>Management Accounting</w:t>
            </w:r>
          </w:p>
        </w:tc>
        <w:tc>
          <w:tcPr>
            <w:tcW w:w="1916" w:type="dxa"/>
          </w:tcPr>
          <w:p w:rsidR="00014063" w:rsidRDefault="00014063" w:rsidP="00014063">
            <w:pPr>
              <w:spacing w:line="360" w:lineRule="auto"/>
              <w:jc w:val="center"/>
              <w:rPr>
                <w:shd w:val="clear" w:color="auto" w:fill="FFFFFF"/>
              </w:rPr>
            </w:pPr>
            <w:r>
              <w:rPr>
                <w:shd w:val="clear" w:color="auto" w:fill="FFFFFF"/>
              </w:rPr>
              <w:t>Performance Management</w:t>
            </w:r>
          </w:p>
        </w:tc>
      </w:tr>
      <w:tr w:rsidR="00014063" w:rsidTr="00014063">
        <w:tc>
          <w:tcPr>
            <w:tcW w:w="1915" w:type="dxa"/>
            <w:vMerge/>
          </w:tcPr>
          <w:p w:rsidR="00014063" w:rsidRDefault="00014063" w:rsidP="00014063">
            <w:pPr>
              <w:spacing w:line="360" w:lineRule="auto"/>
              <w:jc w:val="center"/>
              <w:rPr>
                <w:shd w:val="clear" w:color="auto" w:fill="FFFFFF"/>
              </w:rPr>
            </w:pPr>
          </w:p>
        </w:tc>
        <w:tc>
          <w:tcPr>
            <w:tcW w:w="1915" w:type="dxa"/>
          </w:tcPr>
          <w:p w:rsidR="00014063" w:rsidRDefault="00014063" w:rsidP="00014063">
            <w:pPr>
              <w:spacing w:line="360" w:lineRule="auto"/>
              <w:jc w:val="center"/>
              <w:rPr>
                <w:shd w:val="clear" w:color="auto" w:fill="FFFFFF"/>
              </w:rPr>
            </w:pPr>
            <w:r>
              <w:rPr>
                <w:shd w:val="clear" w:color="auto" w:fill="FFFFFF"/>
              </w:rPr>
              <w:t>6</w:t>
            </w:r>
          </w:p>
        </w:tc>
        <w:tc>
          <w:tcPr>
            <w:tcW w:w="1915" w:type="dxa"/>
          </w:tcPr>
          <w:p w:rsidR="00014063" w:rsidRDefault="00014063" w:rsidP="00014063">
            <w:pPr>
              <w:spacing w:line="360" w:lineRule="auto"/>
              <w:jc w:val="center"/>
              <w:rPr>
                <w:shd w:val="clear" w:color="auto" w:fill="FFFFFF"/>
              </w:rPr>
            </w:pPr>
            <w:r>
              <w:rPr>
                <w:shd w:val="clear" w:color="auto" w:fill="FFFFFF"/>
              </w:rPr>
              <w:t>5</w:t>
            </w:r>
          </w:p>
        </w:tc>
        <w:tc>
          <w:tcPr>
            <w:tcW w:w="1915" w:type="dxa"/>
          </w:tcPr>
          <w:p w:rsidR="00014063" w:rsidRDefault="00014063" w:rsidP="00014063">
            <w:pPr>
              <w:spacing w:line="360" w:lineRule="auto"/>
              <w:jc w:val="center"/>
              <w:rPr>
                <w:shd w:val="clear" w:color="auto" w:fill="FFFFFF"/>
              </w:rPr>
            </w:pPr>
            <w:r>
              <w:rPr>
                <w:shd w:val="clear" w:color="auto" w:fill="FFFFFF"/>
              </w:rPr>
              <w:t>4</w:t>
            </w:r>
          </w:p>
        </w:tc>
        <w:tc>
          <w:tcPr>
            <w:tcW w:w="1916" w:type="dxa"/>
          </w:tcPr>
          <w:p w:rsidR="00014063" w:rsidRDefault="00014063" w:rsidP="00014063">
            <w:pPr>
              <w:spacing w:line="360" w:lineRule="auto"/>
              <w:jc w:val="center"/>
              <w:rPr>
                <w:shd w:val="clear" w:color="auto" w:fill="FFFFFF"/>
              </w:rPr>
            </w:pPr>
            <w:r>
              <w:rPr>
                <w:shd w:val="clear" w:color="auto" w:fill="FFFFFF"/>
              </w:rPr>
              <w:t>4</w:t>
            </w:r>
          </w:p>
        </w:tc>
      </w:tr>
    </w:tbl>
    <w:p w:rsidR="007F5BB7" w:rsidRDefault="007F5BB7" w:rsidP="007F5BB7">
      <w:pPr>
        <w:spacing w:line="360" w:lineRule="auto"/>
        <w:rPr>
          <w:shd w:val="clear" w:color="auto" w:fill="FFFFFF"/>
        </w:rPr>
      </w:pPr>
    </w:p>
    <w:p w:rsidR="00FB2821" w:rsidRPr="007F5BB7" w:rsidRDefault="00FB2821" w:rsidP="007F5BB7">
      <w:pPr>
        <w:spacing w:line="360" w:lineRule="auto"/>
        <w:rPr>
          <w:shd w:val="clear" w:color="auto" w:fill="FFFFFF"/>
        </w:rPr>
      </w:pPr>
    </w:p>
    <w:tbl>
      <w:tblPr>
        <w:tblStyle w:val="TableGrid"/>
        <w:tblW w:w="0" w:type="auto"/>
        <w:tblLook w:val="04A0"/>
      </w:tblPr>
      <w:tblGrid>
        <w:gridCol w:w="1970"/>
        <w:gridCol w:w="1970"/>
        <w:gridCol w:w="1970"/>
      </w:tblGrid>
      <w:tr w:rsidR="00805DD2" w:rsidTr="00700EE4">
        <w:trPr>
          <w:trHeight w:val="405"/>
        </w:trPr>
        <w:tc>
          <w:tcPr>
            <w:tcW w:w="1970" w:type="dxa"/>
          </w:tcPr>
          <w:p w:rsidR="00805DD2" w:rsidRPr="00805DD2" w:rsidRDefault="00805DD2" w:rsidP="00805DD2">
            <w:pPr>
              <w:pStyle w:val="NormalWeb"/>
              <w:spacing w:line="360" w:lineRule="auto"/>
              <w:jc w:val="center"/>
              <w:textAlignment w:val="baseline"/>
              <w:rPr>
                <w:b/>
                <w:color w:val="000000" w:themeColor="text1"/>
                <w:szCs w:val="22"/>
                <w:shd w:val="clear" w:color="auto" w:fill="FFFFFF"/>
              </w:rPr>
            </w:pPr>
            <w:r>
              <w:rPr>
                <w:b/>
                <w:color w:val="000000" w:themeColor="text1"/>
                <w:szCs w:val="22"/>
                <w:shd w:val="clear" w:color="auto" w:fill="FFFFFF"/>
              </w:rPr>
              <w:t>Y</w:t>
            </w:r>
            <w:r w:rsidRPr="00805DD2">
              <w:rPr>
                <w:b/>
                <w:color w:val="000000" w:themeColor="text1"/>
                <w:szCs w:val="22"/>
                <w:shd w:val="clear" w:color="auto" w:fill="FFFFFF"/>
              </w:rPr>
              <w:t>ear</w:t>
            </w:r>
          </w:p>
        </w:tc>
        <w:tc>
          <w:tcPr>
            <w:tcW w:w="3940" w:type="dxa"/>
            <w:gridSpan w:val="2"/>
          </w:tcPr>
          <w:p w:rsidR="00805DD2" w:rsidRPr="00805DD2" w:rsidRDefault="00805DD2" w:rsidP="00805DD2">
            <w:pPr>
              <w:pStyle w:val="NormalWeb"/>
              <w:spacing w:line="360" w:lineRule="auto"/>
              <w:jc w:val="center"/>
              <w:textAlignment w:val="baseline"/>
              <w:rPr>
                <w:b/>
                <w:color w:val="000000" w:themeColor="text1"/>
                <w:szCs w:val="22"/>
                <w:shd w:val="clear" w:color="auto" w:fill="FFFFFF"/>
              </w:rPr>
            </w:pPr>
            <w:r w:rsidRPr="00805DD2">
              <w:rPr>
                <w:b/>
                <w:color w:val="000000" w:themeColor="text1"/>
                <w:szCs w:val="22"/>
                <w:shd w:val="clear" w:color="auto" w:fill="FFFFFF"/>
              </w:rPr>
              <w:t>Keywords</w:t>
            </w:r>
          </w:p>
        </w:tc>
      </w:tr>
      <w:tr w:rsidR="00805DD2" w:rsidTr="00700EE4">
        <w:trPr>
          <w:trHeight w:val="1149"/>
        </w:trPr>
        <w:tc>
          <w:tcPr>
            <w:tcW w:w="1970" w:type="dxa"/>
            <w:vMerge w:val="restart"/>
          </w:tcPr>
          <w:p w:rsidR="00700EE4" w:rsidRDefault="00700EE4" w:rsidP="00805DD2">
            <w:pPr>
              <w:pStyle w:val="NormalWeb"/>
              <w:spacing w:line="360" w:lineRule="auto"/>
              <w:jc w:val="center"/>
              <w:textAlignment w:val="baseline"/>
              <w:rPr>
                <w:color w:val="000000" w:themeColor="text1"/>
                <w:szCs w:val="22"/>
                <w:shd w:val="clear" w:color="auto" w:fill="FFFFFF"/>
              </w:rPr>
            </w:pPr>
          </w:p>
          <w:p w:rsidR="00805DD2" w:rsidRPr="00805DD2" w:rsidRDefault="00805DD2" w:rsidP="00805DD2">
            <w:pPr>
              <w:pStyle w:val="NormalWeb"/>
              <w:spacing w:line="360" w:lineRule="auto"/>
              <w:jc w:val="center"/>
              <w:textAlignment w:val="baseline"/>
              <w:rPr>
                <w:color w:val="000000" w:themeColor="text1"/>
                <w:szCs w:val="22"/>
                <w:shd w:val="clear" w:color="auto" w:fill="FFFFFF"/>
              </w:rPr>
            </w:pPr>
            <w:r w:rsidRPr="00805DD2">
              <w:rPr>
                <w:color w:val="000000" w:themeColor="text1"/>
                <w:szCs w:val="22"/>
                <w:shd w:val="clear" w:color="auto" w:fill="FFFFFF"/>
              </w:rPr>
              <w:t>2016</w:t>
            </w:r>
          </w:p>
        </w:tc>
        <w:tc>
          <w:tcPr>
            <w:tcW w:w="1970" w:type="dxa"/>
          </w:tcPr>
          <w:p w:rsidR="00805DD2" w:rsidRPr="00805DD2" w:rsidRDefault="00805DD2" w:rsidP="00805DD2">
            <w:pPr>
              <w:pStyle w:val="NormalWeb"/>
              <w:spacing w:line="360" w:lineRule="auto"/>
              <w:jc w:val="center"/>
              <w:textAlignment w:val="baseline"/>
              <w:rPr>
                <w:color w:val="000000" w:themeColor="text1"/>
                <w:szCs w:val="22"/>
                <w:shd w:val="clear" w:color="auto" w:fill="FFFFFF"/>
              </w:rPr>
            </w:pPr>
            <w:r w:rsidRPr="00805DD2">
              <w:rPr>
                <w:color w:val="000000" w:themeColor="text1"/>
                <w:szCs w:val="22"/>
                <w:shd w:val="clear" w:color="auto" w:fill="FFFFFF"/>
              </w:rPr>
              <w:t>Management Control System</w:t>
            </w:r>
          </w:p>
        </w:tc>
        <w:tc>
          <w:tcPr>
            <w:tcW w:w="1970" w:type="dxa"/>
          </w:tcPr>
          <w:p w:rsidR="00805DD2" w:rsidRPr="00805DD2" w:rsidRDefault="00805DD2" w:rsidP="00805DD2">
            <w:pPr>
              <w:jc w:val="center"/>
              <w:rPr>
                <w:shd w:val="clear" w:color="auto" w:fill="FFFFFF"/>
              </w:rPr>
            </w:pPr>
            <w:r>
              <w:rPr>
                <w:shd w:val="clear" w:color="auto" w:fill="FFFFFF"/>
              </w:rPr>
              <w:t>Performance Management System</w:t>
            </w:r>
          </w:p>
        </w:tc>
      </w:tr>
      <w:tr w:rsidR="00805DD2" w:rsidTr="00700EE4">
        <w:trPr>
          <w:trHeight w:val="155"/>
        </w:trPr>
        <w:tc>
          <w:tcPr>
            <w:tcW w:w="1970" w:type="dxa"/>
            <w:vMerge/>
          </w:tcPr>
          <w:p w:rsidR="00805DD2" w:rsidRDefault="00805DD2" w:rsidP="00805DD2">
            <w:pPr>
              <w:pStyle w:val="NormalWeb"/>
              <w:spacing w:line="360" w:lineRule="auto"/>
              <w:jc w:val="center"/>
              <w:textAlignment w:val="baseline"/>
              <w:rPr>
                <w:b/>
                <w:color w:val="000000" w:themeColor="text1"/>
                <w:sz w:val="28"/>
                <w:szCs w:val="28"/>
                <w:shd w:val="clear" w:color="auto" w:fill="FFFFFF"/>
              </w:rPr>
            </w:pPr>
          </w:p>
        </w:tc>
        <w:tc>
          <w:tcPr>
            <w:tcW w:w="1970" w:type="dxa"/>
          </w:tcPr>
          <w:p w:rsidR="00805DD2" w:rsidRPr="00805DD2" w:rsidRDefault="00805DD2" w:rsidP="00805DD2">
            <w:pPr>
              <w:pStyle w:val="NormalWeb"/>
              <w:spacing w:line="360" w:lineRule="auto"/>
              <w:jc w:val="center"/>
              <w:textAlignment w:val="baseline"/>
              <w:rPr>
                <w:color w:val="000000" w:themeColor="text1"/>
                <w:szCs w:val="22"/>
                <w:shd w:val="clear" w:color="auto" w:fill="FFFFFF"/>
              </w:rPr>
            </w:pPr>
            <w:r w:rsidRPr="00805DD2">
              <w:rPr>
                <w:color w:val="000000" w:themeColor="text1"/>
                <w:szCs w:val="22"/>
                <w:shd w:val="clear" w:color="auto" w:fill="FFFFFF"/>
              </w:rPr>
              <w:t>7</w:t>
            </w:r>
          </w:p>
        </w:tc>
        <w:tc>
          <w:tcPr>
            <w:tcW w:w="1970" w:type="dxa"/>
          </w:tcPr>
          <w:p w:rsidR="00805DD2" w:rsidRPr="00805DD2" w:rsidRDefault="00805DD2" w:rsidP="00805DD2">
            <w:pPr>
              <w:pStyle w:val="NormalWeb"/>
              <w:spacing w:line="360" w:lineRule="auto"/>
              <w:jc w:val="center"/>
              <w:textAlignment w:val="baseline"/>
              <w:rPr>
                <w:color w:val="000000" w:themeColor="text1"/>
                <w:szCs w:val="22"/>
                <w:shd w:val="clear" w:color="auto" w:fill="FFFFFF"/>
              </w:rPr>
            </w:pPr>
            <w:r w:rsidRPr="00805DD2">
              <w:rPr>
                <w:color w:val="000000" w:themeColor="text1"/>
                <w:szCs w:val="22"/>
                <w:shd w:val="clear" w:color="auto" w:fill="FFFFFF"/>
              </w:rPr>
              <w:t>5</w:t>
            </w:r>
          </w:p>
        </w:tc>
      </w:tr>
    </w:tbl>
    <w:p w:rsidR="00FB2821" w:rsidRDefault="00FB2821" w:rsidP="00FB2821">
      <w:pPr>
        <w:spacing w:line="360" w:lineRule="auto"/>
        <w:rPr>
          <w:b/>
          <w:color w:val="000000"/>
          <w:szCs w:val="24"/>
          <w:shd w:val="clear" w:color="auto" w:fill="ECECEC"/>
        </w:rPr>
      </w:pPr>
    </w:p>
    <w:p w:rsidR="00FB2821" w:rsidRDefault="001A676A" w:rsidP="00FB2821">
      <w:pPr>
        <w:spacing w:line="360" w:lineRule="auto"/>
        <w:rPr>
          <w:b/>
          <w:color w:val="000000"/>
          <w:szCs w:val="24"/>
          <w:shd w:val="clear" w:color="auto" w:fill="ECECEC"/>
        </w:rPr>
      </w:pPr>
      <w:r>
        <w:rPr>
          <w:b/>
          <w:color w:val="000000"/>
          <w:szCs w:val="24"/>
          <w:shd w:val="clear" w:color="auto" w:fill="ECECEC"/>
        </w:rPr>
        <w:t>Disclosure</w:t>
      </w:r>
    </w:p>
    <w:p w:rsidR="001A676A" w:rsidRPr="001A676A" w:rsidRDefault="001A676A" w:rsidP="00FB2821">
      <w:pPr>
        <w:spacing w:line="360" w:lineRule="auto"/>
        <w:rPr>
          <w:color w:val="000000" w:themeColor="text1"/>
          <w:sz w:val="22"/>
        </w:rPr>
      </w:pPr>
      <w:r w:rsidRPr="001A676A">
        <w:rPr>
          <w:color w:val="000000"/>
          <w:sz w:val="22"/>
          <w:shd w:val="clear" w:color="auto" w:fill="ECECEC"/>
        </w:rPr>
        <w:t>Delivery to the</w:t>
      </w:r>
      <w:r>
        <w:rPr>
          <w:color w:val="000000"/>
          <w:sz w:val="22"/>
          <w:shd w:val="clear" w:color="auto" w:fill="ECECEC"/>
        </w:rPr>
        <w:t xml:space="preserve"> other side of legal matter to the topical documents or other </w:t>
      </w:r>
      <w:r w:rsidR="001E6E87">
        <w:rPr>
          <w:color w:val="000000"/>
          <w:sz w:val="22"/>
          <w:shd w:val="clear" w:color="auto" w:fill="ECECEC"/>
        </w:rPr>
        <w:t xml:space="preserve">instance. </w:t>
      </w:r>
    </w:p>
    <w:p w:rsidR="00532EB7" w:rsidRDefault="001E6E87" w:rsidP="000046BD">
      <w:pPr>
        <w:spacing w:line="360" w:lineRule="auto"/>
        <w:rPr>
          <w:b/>
          <w:color w:val="000000"/>
          <w:szCs w:val="24"/>
        </w:rPr>
      </w:pPr>
      <w:r>
        <w:rPr>
          <w:b/>
          <w:color w:val="000000"/>
          <w:szCs w:val="24"/>
        </w:rPr>
        <w:t>Earning management</w:t>
      </w:r>
    </w:p>
    <w:p w:rsidR="001E6E87" w:rsidRPr="001E6E87" w:rsidRDefault="001E6E87" w:rsidP="000046BD">
      <w:pPr>
        <w:spacing w:line="360" w:lineRule="auto"/>
        <w:rPr>
          <w:sz w:val="22"/>
          <w:shd w:val="clear" w:color="auto" w:fill="FFFFFF"/>
        </w:rPr>
      </w:pPr>
      <w:r w:rsidRPr="001E6E87">
        <w:rPr>
          <w:color w:val="000000"/>
          <w:sz w:val="22"/>
        </w:rPr>
        <w:t xml:space="preserve">The use of accounting </w:t>
      </w:r>
      <w:r>
        <w:rPr>
          <w:color w:val="000000"/>
          <w:sz w:val="22"/>
        </w:rPr>
        <w:t>designs to produce financial reports that present a positive view of a business activities and financial term.</w:t>
      </w:r>
    </w:p>
    <w:p w:rsidR="006877C7" w:rsidRPr="00FB2821" w:rsidRDefault="006877C7" w:rsidP="00FB2821">
      <w:pPr>
        <w:rPr>
          <w:b/>
          <w:shd w:val="clear" w:color="auto" w:fill="FFFFFF"/>
        </w:rPr>
      </w:pPr>
      <w:r w:rsidRPr="00FB2821">
        <w:rPr>
          <w:b/>
          <w:shd w:val="clear" w:color="auto" w:fill="FFFFFF"/>
        </w:rPr>
        <w:t>The European Accounting Review</w:t>
      </w:r>
    </w:p>
    <w:p w:rsidR="006877C7" w:rsidRDefault="006877C7" w:rsidP="00FB2821">
      <w:pPr>
        <w:rPr>
          <w:sz w:val="22"/>
          <w:shd w:val="clear" w:color="auto" w:fill="FFFFFF"/>
        </w:rPr>
      </w:pPr>
      <w:r>
        <w:rPr>
          <w:sz w:val="22"/>
          <w:shd w:val="clear" w:color="auto" w:fill="FFFFFF"/>
        </w:rPr>
        <w:t>Top Keywords</w:t>
      </w:r>
    </w:p>
    <w:tbl>
      <w:tblPr>
        <w:tblStyle w:val="TableGrid"/>
        <w:tblW w:w="0" w:type="auto"/>
        <w:tblLook w:val="04A0"/>
      </w:tblPr>
      <w:tblGrid>
        <w:gridCol w:w="1915"/>
        <w:gridCol w:w="1915"/>
        <w:gridCol w:w="1915"/>
        <w:gridCol w:w="1915"/>
        <w:gridCol w:w="1916"/>
      </w:tblGrid>
      <w:tr w:rsidR="0088659D" w:rsidTr="0088659D">
        <w:trPr>
          <w:trHeight w:val="332"/>
        </w:trPr>
        <w:tc>
          <w:tcPr>
            <w:tcW w:w="1915" w:type="dxa"/>
            <w:vMerge w:val="restart"/>
          </w:tcPr>
          <w:p w:rsidR="0088659D" w:rsidRPr="0088659D" w:rsidRDefault="0088659D" w:rsidP="0088659D">
            <w:pPr>
              <w:pStyle w:val="NormalWeb"/>
              <w:spacing w:line="360" w:lineRule="auto"/>
              <w:jc w:val="center"/>
              <w:textAlignment w:val="baseline"/>
              <w:rPr>
                <w:b/>
                <w:color w:val="000000" w:themeColor="text1"/>
                <w:szCs w:val="22"/>
                <w:shd w:val="clear" w:color="auto" w:fill="FFFFFF"/>
              </w:rPr>
            </w:pPr>
            <w:r w:rsidRPr="0088659D">
              <w:rPr>
                <w:b/>
                <w:color w:val="000000" w:themeColor="text1"/>
                <w:szCs w:val="22"/>
                <w:shd w:val="clear" w:color="auto" w:fill="FFFFFF"/>
              </w:rPr>
              <w:t>Year</w:t>
            </w:r>
          </w:p>
        </w:tc>
        <w:tc>
          <w:tcPr>
            <w:tcW w:w="7661" w:type="dxa"/>
            <w:gridSpan w:val="4"/>
          </w:tcPr>
          <w:p w:rsidR="0088659D" w:rsidRPr="0088659D" w:rsidRDefault="0088659D" w:rsidP="0088659D">
            <w:pPr>
              <w:pStyle w:val="NormalWeb"/>
              <w:spacing w:line="360" w:lineRule="auto"/>
              <w:jc w:val="center"/>
              <w:textAlignment w:val="baseline"/>
              <w:rPr>
                <w:b/>
                <w:color w:val="000000" w:themeColor="text1"/>
                <w:szCs w:val="22"/>
                <w:shd w:val="clear" w:color="auto" w:fill="FFFFFF"/>
              </w:rPr>
            </w:pPr>
            <w:r w:rsidRPr="0088659D">
              <w:rPr>
                <w:b/>
                <w:color w:val="000000" w:themeColor="text1"/>
                <w:szCs w:val="22"/>
                <w:shd w:val="clear" w:color="auto" w:fill="FFFFFF"/>
              </w:rPr>
              <w:t>Keywords</w:t>
            </w:r>
          </w:p>
        </w:tc>
      </w:tr>
      <w:tr w:rsidR="0088659D" w:rsidTr="0088659D">
        <w:trPr>
          <w:trHeight w:val="530"/>
        </w:trPr>
        <w:tc>
          <w:tcPr>
            <w:tcW w:w="1915" w:type="dxa"/>
            <w:vMerge/>
          </w:tcPr>
          <w:p w:rsidR="0088659D" w:rsidRDefault="0088659D" w:rsidP="001C1972">
            <w:pPr>
              <w:pStyle w:val="NormalWeb"/>
              <w:spacing w:line="360" w:lineRule="auto"/>
              <w:textAlignment w:val="baseline"/>
              <w:rPr>
                <w:color w:val="000000" w:themeColor="text1"/>
                <w:szCs w:val="22"/>
                <w:shd w:val="clear" w:color="auto" w:fill="FFFFFF"/>
              </w:rPr>
            </w:pPr>
          </w:p>
        </w:tc>
        <w:tc>
          <w:tcPr>
            <w:tcW w:w="1915" w:type="dxa"/>
          </w:tcPr>
          <w:p w:rsidR="0088659D" w:rsidRPr="00DE0B33" w:rsidRDefault="0088659D" w:rsidP="0088659D">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Performance</w:t>
            </w:r>
          </w:p>
        </w:tc>
        <w:tc>
          <w:tcPr>
            <w:tcW w:w="1915" w:type="dxa"/>
          </w:tcPr>
          <w:p w:rsidR="0088659D" w:rsidRPr="00DE0B33" w:rsidRDefault="0088659D" w:rsidP="0088659D">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Motivation</w:t>
            </w:r>
          </w:p>
        </w:tc>
        <w:tc>
          <w:tcPr>
            <w:tcW w:w="1915" w:type="dxa"/>
          </w:tcPr>
          <w:p w:rsidR="0088659D" w:rsidRPr="00DE0B33" w:rsidRDefault="0088659D" w:rsidP="0088659D">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Voluntary Disclosure</w:t>
            </w:r>
          </w:p>
        </w:tc>
        <w:tc>
          <w:tcPr>
            <w:tcW w:w="1916" w:type="dxa"/>
          </w:tcPr>
          <w:p w:rsidR="0088659D" w:rsidRPr="00DE0B33" w:rsidRDefault="0088659D" w:rsidP="0088659D">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Fraud</w:t>
            </w:r>
          </w:p>
        </w:tc>
      </w:tr>
      <w:tr w:rsidR="006877C7" w:rsidTr="006877C7">
        <w:tc>
          <w:tcPr>
            <w:tcW w:w="1915" w:type="dxa"/>
          </w:tcPr>
          <w:p w:rsidR="006877C7" w:rsidRDefault="0088659D"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2018</w:t>
            </w:r>
          </w:p>
        </w:tc>
        <w:tc>
          <w:tcPr>
            <w:tcW w:w="1915" w:type="dxa"/>
          </w:tcPr>
          <w:p w:rsidR="006877C7" w:rsidRDefault="006877C7"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506</w:t>
            </w:r>
          </w:p>
        </w:tc>
        <w:tc>
          <w:tcPr>
            <w:tcW w:w="1915"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304</w:t>
            </w:r>
          </w:p>
        </w:tc>
        <w:tc>
          <w:tcPr>
            <w:tcW w:w="1915"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12</w:t>
            </w:r>
          </w:p>
        </w:tc>
        <w:tc>
          <w:tcPr>
            <w:tcW w:w="1916" w:type="dxa"/>
          </w:tcPr>
          <w:p w:rsidR="006877C7" w:rsidRDefault="006877C7"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21</w:t>
            </w:r>
          </w:p>
        </w:tc>
      </w:tr>
      <w:tr w:rsidR="006877C7" w:rsidTr="006877C7">
        <w:tc>
          <w:tcPr>
            <w:tcW w:w="1915" w:type="dxa"/>
          </w:tcPr>
          <w:p w:rsidR="006877C7" w:rsidRDefault="0088659D"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2017</w:t>
            </w:r>
          </w:p>
        </w:tc>
        <w:tc>
          <w:tcPr>
            <w:tcW w:w="1915" w:type="dxa"/>
          </w:tcPr>
          <w:p w:rsidR="006877C7" w:rsidRDefault="006877C7"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371</w:t>
            </w:r>
          </w:p>
        </w:tc>
        <w:tc>
          <w:tcPr>
            <w:tcW w:w="1915"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242</w:t>
            </w:r>
          </w:p>
        </w:tc>
        <w:tc>
          <w:tcPr>
            <w:tcW w:w="1915"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19</w:t>
            </w:r>
          </w:p>
        </w:tc>
        <w:tc>
          <w:tcPr>
            <w:tcW w:w="1916"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10</w:t>
            </w:r>
          </w:p>
        </w:tc>
      </w:tr>
      <w:tr w:rsidR="006877C7" w:rsidTr="006877C7">
        <w:tc>
          <w:tcPr>
            <w:tcW w:w="1915" w:type="dxa"/>
          </w:tcPr>
          <w:p w:rsidR="006877C7" w:rsidRDefault="0088659D"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2016</w:t>
            </w:r>
          </w:p>
        </w:tc>
        <w:tc>
          <w:tcPr>
            <w:tcW w:w="1915" w:type="dxa"/>
          </w:tcPr>
          <w:p w:rsidR="006877C7" w:rsidRDefault="006877C7"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328</w:t>
            </w:r>
          </w:p>
        </w:tc>
        <w:tc>
          <w:tcPr>
            <w:tcW w:w="1915"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205</w:t>
            </w:r>
          </w:p>
        </w:tc>
        <w:tc>
          <w:tcPr>
            <w:tcW w:w="1915"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5</w:t>
            </w:r>
          </w:p>
        </w:tc>
        <w:tc>
          <w:tcPr>
            <w:tcW w:w="1916" w:type="dxa"/>
          </w:tcPr>
          <w:p w:rsidR="006877C7" w:rsidRDefault="00ED30DE" w:rsidP="0088659D">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6</w:t>
            </w:r>
          </w:p>
        </w:tc>
      </w:tr>
    </w:tbl>
    <w:p w:rsidR="00433814" w:rsidRDefault="00433814" w:rsidP="00433814">
      <w:pPr>
        <w:rPr>
          <w:shd w:val="clear" w:color="auto" w:fill="FFFFFF"/>
        </w:rPr>
      </w:pPr>
    </w:p>
    <w:p w:rsidR="006877C7" w:rsidRPr="00433814" w:rsidRDefault="0088659D" w:rsidP="00433814">
      <w:pPr>
        <w:rPr>
          <w:b/>
          <w:shd w:val="clear" w:color="auto" w:fill="FFFFFF"/>
        </w:rPr>
      </w:pPr>
      <w:r w:rsidRPr="00433814">
        <w:rPr>
          <w:b/>
          <w:shd w:val="clear" w:color="auto" w:fill="FFFFFF"/>
        </w:rPr>
        <w:t>Journal of Accounting and Public Policy</w:t>
      </w:r>
    </w:p>
    <w:p w:rsidR="0088659D" w:rsidRDefault="0088659D" w:rsidP="00433814">
      <w:pPr>
        <w:rPr>
          <w:shd w:val="clear" w:color="auto" w:fill="FFFFFF"/>
        </w:rPr>
      </w:pPr>
      <w:r>
        <w:rPr>
          <w:shd w:val="clear" w:color="auto" w:fill="FFFFFF"/>
        </w:rPr>
        <w:t>Top keywords</w:t>
      </w:r>
    </w:p>
    <w:tbl>
      <w:tblPr>
        <w:tblStyle w:val="TableGrid"/>
        <w:tblW w:w="0" w:type="auto"/>
        <w:tblLook w:val="04A0"/>
      </w:tblPr>
      <w:tblGrid>
        <w:gridCol w:w="1596"/>
        <w:gridCol w:w="1596"/>
        <w:gridCol w:w="1596"/>
        <w:gridCol w:w="1596"/>
        <w:gridCol w:w="1596"/>
      </w:tblGrid>
      <w:tr w:rsidR="00014063" w:rsidTr="00DE0B33">
        <w:tc>
          <w:tcPr>
            <w:tcW w:w="1596" w:type="dxa"/>
            <w:vMerge w:val="restart"/>
          </w:tcPr>
          <w:p w:rsidR="00014063" w:rsidRPr="00DE0B33" w:rsidRDefault="00014063" w:rsidP="00014063">
            <w:pPr>
              <w:pStyle w:val="NormalWeb"/>
              <w:spacing w:line="360" w:lineRule="auto"/>
              <w:jc w:val="center"/>
              <w:textAlignment w:val="baseline"/>
              <w:rPr>
                <w:b/>
                <w:color w:val="000000" w:themeColor="text1"/>
                <w:szCs w:val="22"/>
                <w:shd w:val="clear" w:color="auto" w:fill="FFFFFF"/>
              </w:rPr>
            </w:pPr>
            <w:r w:rsidRPr="00DE0B33">
              <w:rPr>
                <w:b/>
                <w:color w:val="000000" w:themeColor="text1"/>
                <w:szCs w:val="22"/>
                <w:shd w:val="clear" w:color="auto" w:fill="FFFFFF"/>
              </w:rPr>
              <w:t>Year</w:t>
            </w:r>
          </w:p>
        </w:tc>
        <w:tc>
          <w:tcPr>
            <w:tcW w:w="6384" w:type="dxa"/>
            <w:gridSpan w:val="4"/>
          </w:tcPr>
          <w:p w:rsidR="00014063" w:rsidRPr="00DE0B33" w:rsidRDefault="00DE0B33" w:rsidP="00014063">
            <w:pPr>
              <w:pStyle w:val="NormalWeb"/>
              <w:spacing w:line="360" w:lineRule="auto"/>
              <w:jc w:val="center"/>
              <w:textAlignment w:val="baseline"/>
              <w:rPr>
                <w:b/>
                <w:color w:val="000000" w:themeColor="text1"/>
                <w:szCs w:val="22"/>
                <w:shd w:val="clear" w:color="auto" w:fill="FFFFFF"/>
              </w:rPr>
            </w:pPr>
            <w:r w:rsidRPr="00DE0B33">
              <w:rPr>
                <w:b/>
                <w:color w:val="000000" w:themeColor="text1"/>
                <w:szCs w:val="22"/>
                <w:shd w:val="clear" w:color="auto" w:fill="FFFFFF"/>
              </w:rPr>
              <w:t>K</w:t>
            </w:r>
            <w:r w:rsidR="00014063" w:rsidRPr="00DE0B33">
              <w:rPr>
                <w:b/>
                <w:color w:val="000000" w:themeColor="text1"/>
                <w:szCs w:val="22"/>
                <w:shd w:val="clear" w:color="auto" w:fill="FFFFFF"/>
              </w:rPr>
              <w:t>eyword</w:t>
            </w:r>
          </w:p>
        </w:tc>
      </w:tr>
      <w:tr w:rsidR="00014063" w:rsidTr="0088659D">
        <w:tc>
          <w:tcPr>
            <w:tcW w:w="1596" w:type="dxa"/>
            <w:vMerge/>
          </w:tcPr>
          <w:p w:rsidR="00014063" w:rsidRPr="00DE0B33" w:rsidRDefault="00014063" w:rsidP="00014063">
            <w:pPr>
              <w:pStyle w:val="NormalWeb"/>
              <w:spacing w:line="360" w:lineRule="auto"/>
              <w:jc w:val="center"/>
              <w:textAlignment w:val="baseline"/>
              <w:rPr>
                <w:b/>
                <w:color w:val="000000" w:themeColor="text1"/>
                <w:szCs w:val="22"/>
                <w:shd w:val="clear" w:color="auto" w:fill="FFFFFF"/>
              </w:rPr>
            </w:pPr>
          </w:p>
        </w:tc>
        <w:tc>
          <w:tcPr>
            <w:tcW w:w="1596" w:type="dxa"/>
          </w:tcPr>
          <w:p w:rsidR="00014063" w:rsidRPr="00DE0B33" w:rsidRDefault="00014063" w:rsidP="00014063">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Earning Management</w:t>
            </w:r>
          </w:p>
        </w:tc>
        <w:tc>
          <w:tcPr>
            <w:tcW w:w="1596" w:type="dxa"/>
          </w:tcPr>
          <w:p w:rsidR="00014063" w:rsidRPr="00DE0B33" w:rsidRDefault="00014063" w:rsidP="00014063">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Audit Fees</w:t>
            </w:r>
          </w:p>
        </w:tc>
        <w:tc>
          <w:tcPr>
            <w:tcW w:w="1596" w:type="dxa"/>
          </w:tcPr>
          <w:p w:rsidR="00014063" w:rsidRPr="00DE0B33" w:rsidRDefault="00014063" w:rsidP="00014063">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Internal Control</w:t>
            </w:r>
          </w:p>
        </w:tc>
        <w:tc>
          <w:tcPr>
            <w:tcW w:w="1596" w:type="dxa"/>
          </w:tcPr>
          <w:p w:rsidR="00014063" w:rsidRPr="00DE0B33" w:rsidRDefault="00014063" w:rsidP="00014063">
            <w:pPr>
              <w:pStyle w:val="NormalWeb"/>
              <w:spacing w:line="360" w:lineRule="auto"/>
              <w:jc w:val="center"/>
              <w:textAlignment w:val="baseline"/>
              <w:rPr>
                <w:color w:val="000000" w:themeColor="text1"/>
                <w:szCs w:val="22"/>
                <w:shd w:val="clear" w:color="auto" w:fill="FFFFFF"/>
              </w:rPr>
            </w:pPr>
            <w:r w:rsidRPr="00DE0B33">
              <w:rPr>
                <w:color w:val="000000" w:themeColor="text1"/>
                <w:szCs w:val="22"/>
                <w:shd w:val="clear" w:color="auto" w:fill="FFFFFF"/>
              </w:rPr>
              <w:t>Voluntary Disclosure</w:t>
            </w:r>
          </w:p>
        </w:tc>
      </w:tr>
      <w:tr w:rsidR="0088659D" w:rsidTr="0088659D">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2018</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5</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4</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w:t>
            </w:r>
          </w:p>
        </w:tc>
      </w:tr>
      <w:tr w:rsidR="0088659D" w:rsidTr="0088659D">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2017</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3</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4</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w:t>
            </w:r>
          </w:p>
        </w:tc>
      </w:tr>
      <w:tr w:rsidR="0088659D" w:rsidTr="0088659D">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2016</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2</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3</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1</w:t>
            </w:r>
          </w:p>
        </w:tc>
        <w:tc>
          <w:tcPr>
            <w:tcW w:w="1596" w:type="dxa"/>
          </w:tcPr>
          <w:p w:rsidR="0088659D" w:rsidRDefault="0088659D" w:rsidP="00014063">
            <w:pPr>
              <w:pStyle w:val="NormalWeb"/>
              <w:spacing w:line="360" w:lineRule="auto"/>
              <w:jc w:val="center"/>
              <w:textAlignment w:val="baseline"/>
              <w:rPr>
                <w:color w:val="000000" w:themeColor="text1"/>
                <w:szCs w:val="22"/>
                <w:shd w:val="clear" w:color="auto" w:fill="FFFFFF"/>
              </w:rPr>
            </w:pPr>
            <w:r>
              <w:rPr>
                <w:color w:val="000000" w:themeColor="text1"/>
                <w:szCs w:val="22"/>
                <w:shd w:val="clear" w:color="auto" w:fill="FFFFFF"/>
              </w:rPr>
              <w:t>5</w:t>
            </w:r>
          </w:p>
        </w:tc>
      </w:tr>
    </w:tbl>
    <w:p w:rsidR="00014063" w:rsidRDefault="00014063" w:rsidP="00014063"/>
    <w:p w:rsidR="001E6E87" w:rsidRDefault="001E6E87" w:rsidP="00014063">
      <w:pPr>
        <w:rPr>
          <w:b/>
        </w:rPr>
      </w:pPr>
      <w:r>
        <w:rPr>
          <w:b/>
        </w:rPr>
        <w:t>Fraud</w:t>
      </w:r>
    </w:p>
    <w:p w:rsidR="001E6E87" w:rsidRDefault="001E6E87" w:rsidP="00014063">
      <w:pPr>
        <w:rPr>
          <w:sz w:val="22"/>
        </w:rPr>
      </w:pPr>
      <w:r>
        <w:rPr>
          <w:sz w:val="22"/>
        </w:rPr>
        <w:t>The crime or fault of gaining money or financially benefits by lying or by a trick.</w:t>
      </w:r>
    </w:p>
    <w:p w:rsidR="001E6E87" w:rsidRPr="001E6E87" w:rsidRDefault="001E6E87" w:rsidP="00014063">
      <w:pPr>
        <w:rPr>
          <w:b/>
          <w:szCs w:val="24"/>
        </w:rPr>
      </w:pPr>
      <w:r w:rsidRPr="001E6E87">
        <w:rPr>
          <w:b/>
          <w:szCs w:val="24"/>
        </w:rPr>
        <w:t>Motivation</w:t>
      </w:r>
    </w:p>
    <w:p w:rsidR="001E6E87" w:rsidRPr="001E6E87" w:rsidRDefault="001E6E87" w:rsidP="00014063">
      <w:pPr>
        <w:rPr>
          <w:sz w:val="22"/>
        </w:rPr>
      </w:pPr>
      <w:r>
        <w:rPr>
          <w:sz w:val="22"/>
        </w:rPr>
        <w:t>The reason of actions, willingness and goal of peoples that derived from the word motive that requires satisfactions.</w:t>
      </w:r>
    </w:p>
    <w:p w:rsidR="000046BD" w:rsidRPr="00024681" w:rsidRDefault="00024681" w:rsidP="00014063">
      <w:pPr>
        <w:rPr>
          <w:b/>
          <w:szCs w:val="24"/>
          <w:shd w:val="clear" w:color="auto" w:fill="FFFFFF"/>
        </w:rPr>
      </w:pPr>
      <w:r w:rsidRPr="00024681">
        <w:rPr>
          <w:b/>
          <w:szCs w:val="24"/>
          <w:shd w:val="clear" w:color="auto" w:fill="FFFFFF"/>
        </w:rPr>
        <w:t>Sustainability</w:t>
      </w:r>
    </w:p>
    <w:p w:rsidR="00024681" w:rsidRDefault="00024681" w:rsidP="00014063">
      <w:pPr>
        <w:rPr>
          <w:sz w:val="22"/>
          <w:shd w:val="clear" w:color="auto" w:fill="FFFFFF"/>
        </w:rPr>
      </w:pPr>
      <w:r>
        <w:rPr>
          <w:sz w:val="22"/>
          <w:shd w:val="clear" w:color="auto" w:fill="FFFFFF"/>
        </w:rPr>
        <w:t>The process of maintaining change in a balanced fashion, investments, resources, technological developments all these thing that meet current and future human needs.</w:t>
      </w:r>
    </w:p>
    <w:p w:rsidR="00024681" w:rsidRPr="00024681" w:rsidRDefault="00024681" w:rsidP="00014063">
      <w:pPr>
        <w:rPr>
          <w:b/>
          <w:szCs w:val="24"/>
          <w:shd w:val="clear" w:color="auto" w:fill="FFFFFF"/>
        </w:rPr>
      </w:pPr>
      <w:r w:rsidRPr="00024681">
        <w:rPr>
          <w:b/>
          <w:szCs w:val="24"/>
          <w:shd w:val="clear" w:color="auto" w:fill="FFFFFF"/>
        </w:rPr>
        <w:t>Tax avoidance</w:t>
      </w:r>
    </w:p>
    <w:p w:rsidR="00024681" w:rsidRDefault="00024681" w:rsidP="00014063">
      <w:pPr>
        <w:rPr>
          <w:sz w:val="22"/>
          <w:shd w:val="clear" w:color="auto" w:fill="FFFFFF"/>
        </w:rPr>
      </w:pPr>
      <w:r>
        <w:rPr>
          <w:sz w:val="22"/>
          <w:shd w:val="clear" w:color="auto" w:fill="FFFFFF"/>
        </w:rPr>
        <w:t>The legal uses of tax  rule in a individual territory to one's benefit to reduce the amount of tax that is payable by the law.</w:t>
      </w:r>
    </w:p>
    <w:p w:rsidR="00646ECA" w:rsidRPr="00EA2736" w:rsidRDefault="00646ECA" w:rsidP="00014063">
      <w:pPr>
        <w:rPr>
          <w:sz w:val="22"/>
          <w:shd w:val="clear" w:color="auto" w:fill="FFFFFF"/>
        </w:rPr>
      </w:pPr>
    </w:p>
    <w:p w:rsidR="00014063" w:rsidRPr="00F55368" w:rsidRDefault="00014063" w:rsidP="00014063">
      <w:pPr>
        <w:rPr>
          <w:b/>
          <w:szCs w:val="24"/>
        </w:rPr>
      </w:pPr>
      <w:r w:rsidRPr="00F55368">
        <w:rPr>
          <w:b/>
          <w:szCs w:val="24"/>
        </w:rPr>
        <w:t>Accounting, Auditing and Accountability Journal</w:t>
      </w:r>
    </w:p>
    <w:p w:rsidR="00014063" w:rsidRDefault="00014063" w:rsidP="00014063">
      <w:pPr>
        <w:rPr>
          <w:sz w:val="22"/>
        </w:rPr>
      </w:pPr>
      <w:r>
        <w:rPr>
          <w:sz w:val="22"/>
        </w:rPr>
        <w:t>Top keywords</w:t>
      </w:r>
    </w:p>
    <w:tbl>
      <w:tblPr>
        <w:tblStyle w:val="TableGrid"/>
        <w:tblW w:w="0" w:type="auto"/>
        <w:tblLook w:val="04A0"/>
      </w:tblPr>
      <w:tblGrid>
        <w:gridCol w:w="1596"/>
        <w:gridCol w:w="1662"/>
        <w:gridCol w:w="1530"/>
        <w:gridCol w:w="1596"/>
        <w:gridCol w:w="1596"/>
        <w:gridCol w:w="1596"/>
      </w:tblGrid>
      <w:tr w:rsidR="00014063" w:rsidTr="00DE0B33">
        <w:tc>
          <w:tcPr>
            <w:tcW w:w="1596" w:type="dxa"/>
            <w:vMerge w:val="restart"/>
          </w:tcPr>
          <w:p w:rsidR="00014063" w:rsidRPr="00DE0B33" w:rsidRDefault="00014063" w:rsidP="00014063">
            <w:pPr>
              <w:jc w:val="center"/>
              <w:rPr>
                <w:b/>
              </w:rPr>
            </w:pPr>
            <w:r w:rsidRPr="00DE0B33">
              <w:rPr>
                <w:b/>
              </w:rPr>
              <w:t>Year</w:t>
            </w:r>
          </w:p>
        </w:tc>
        <w:tc>
          <w:tcPr>
            <w:tcW w:w="7980" w:type="dxa"/>
            <w:gridSpan w:val="5"/>
          </w:tcPr>
          <w:p w:rsidR="00014063" w:rsidRPr="00DE0B33" w:rsidRDefault="00014063" w:rsidP="00014063">
            <w:pPr>
              <w:jc w:val="center"/>
              <w:rPr>
                <w:b/>
              </w:rPr>
            </w:pPr>
            <w:r w:rsidRPr="00DE0B33">
              <w:rPr>
                <w:b/>
              </w:rPr>
              <w:t>Keywords</w:t>
            </w:r>
          </w:p>
        </w:tc>
      </w:tr>
      <w:tr w:rsidR="00014063" w:rsidTr="00014063">
        <w:tc>
          <w:tcPr>
            <w:tcW w:w="1596" w:type="dxa"/>
            <w:vMerge/>
          </w:tcPr>
          <w:p w:rsidR="00014063" w:rsidRDefault="00014063" w:rsidP="00014063">
            <w:pPr>
              <w:jc w:val="center"/>
            </w:pPr>
          </w:p>
        </w:tc>
        <w:tc>
          <w:tcPr>
            <w:tcW w:w="1662" w:type="dxa"/>
          </w:tcPr>
          <w:p w:rsidR="00014063" w:rsidRPr="00DE0B33" w:rsidRDefault="00014063" w:rsidP="00014063">
            <w:pPr>
              <w:jc w:val="center"/>
            </w:pPr>
            <w:r w:rsidRPr="00DE0B33">
              <w:t>Sustainability</w:t>
            </w:r>
          </w:p>
        </w:tc>
        <w:tc>
          <w:tcPr>
            <w:tcW w:w="1530" w:type="dxa"/>
          </w:tcPr>
          <w:p w:rsidR="00014063" w:rsidRPr="00DE0B33" w:rsidRDefault="00014063" w:rsidP="00014063">
            <w:pPr>
              <w:jc w:val="center"/>
            </w:pPr>
            <w:r w:rsidRPr="00DE0B33">
              <w:t>Accountability</w:t>
            </w:r>
          </w:p>
        </w:tc>
        <w:tc>
          <w:tcPr>
            <w:tcW w:w="1596" w:type="dxa"/>
          </w:tcPr>
          <w:p w:rsidR="00014063" w:rsidRPr="00DE0B33" w:rsidRDefault="00014063" w:rsidP="00014063">
            <w:pPr>
              <w:jc w:val="center"/>
            </w:pPr>
            <w:r w:rsidRPr="00DE0B33">
              <w:t>Voluntary Disclosure</w:t>
            </w:r>
          </w:p>
        </w:tc>
        <w:tc>
          <w:tcPr>
            <w:tcW w:w="1596" w:type="dxa"/>
          </w:tcPr>
          <w:p w:rsidR="00014063" w:rsidRPr="00DE0B33" w:rsidRDefault="00014063" w:rsidP="00014063">
            <w:pPr>
              <w:jc w:val="center"/>
            </w:pPr>
            <w:r w:rsidRPr="00DE0B33">
              <w:t>Regulation</w:t>
            </w:r>
          </w:p>
        </w:tc>
        <w:tc>
          <w:tcPr>
            <w:tcW w:w="1596" w:type="dxa"/>
          </w:tcPr>
          <w:p w:rsidR="00014063" w:rsidRPr="00DE0B33" w:rsidRDefault="00014063" w:rsidP="00014063">
            <w:pPr>
              <w:jc w:val="center"/>
            </w:pPr>
            <w:r w:rsidRPr="00DE0B33">
              <w:t>Fraud</w:t>
            </w:r>
          </w:p>
        </w:tc>
      </w:tr>
      <w:tr w:rsidR="00014063" w:rsidTr="00014063">
        <w:tc>
          <w:tcPr>
            <w:tcW w:w="1596" w:type="dxa"/>
          </w:tcPr>
          <w:p w:rsidR="00014063" w:rsidRDefault="00014063" w:rsidP="00014063">
            <w:pPr>
              <w:jc w:val="center"/>
            </w:pPr>
            <w:r>
              <w:t>2018</w:t>
            </w:r>
          </w:p>
        </w:tc>
        <w:tc>
          <w:tcPr>
            <w:tcW w:w="1662" w:type="dxa"/>
          </w:tcPr>
          <w:p w:rsidR="00014063" w:rsidRDefault="00014063" w:rsidP="00014063">
            <w:pPr>
              <w:jc w:val="center"/>
            </w:pPr>
            <w:r>
              <w:t>266</w:t>
            </w:r>
          </w:p>
        </w:tc>
        <w:tc>
          <w:tcPr>
            <w:tcW w:w="1530" w:type="dxa"/>
          </w:tcPr>
          <w:p w:rsidR="00014063" w:rsidRDefault="00014063" w:rsidP="00014063">
            <w:pPr>
              <w:jc w:val="center"/>
            </w:pPr>
            <w:r>
              <w:t>58</w:t>
            </w:r>
          </w:p>
        </w:tc>
        <w:tc>
          <w:tcPr>
            <w:tcW w:w="1596" w:type="dxa"/>
          </w:tcPr>
          <w:p w:rsidR="00014063" w:rsidRDefault="00014063" w:rsidP="00014063">
            <w:pPr>
              <w:jc w:val="center"/>
            </w:pPr>
            <w:r>
              <w:t>23</w:t>
            </w:r>
          </w:p>
        </w:tc>
        <w:tc>
          <w:tcPr>
            <w:tcW w:w="1596" w:type="dxa"/>
          </w:tcPr>
          <w:p w:rsidR="00014063" w:rsidRDefault="00014063" w:rsidP="00014063">
            <w:pPr>
              <w:jc w:val="center"/>
            </w:pPr>
            <w:r>
              <w:t>51</w:t>
            </w:r>
          </w:p>
        </w:tc>
        <w:tc>
          <w:tcPr>
            <w:tcW w:w="1596" w:type="dxa"/>
          </w:tcPr>
          <w:p w:rsidR="00014063" w:rsidRDefault="00014063" w:rsidP="00014063">
            <w:pPr>
              <w:jc w:val="center"/>
            </w:pPr>
            <w:r>
              <w:t>27</w:t>
            </w:r>
          </w:p>
        </w:tc>
      </w:tr>
      <w:tr w:rsidR="00014063" w:rsidTr="00014063">
        <w:tc>
          <w:tcPr>
            <w:tcW w:w="1596" w:type="dxa"/>
          </w:tcPr>
          <w:p w:rsidR="00014063" w:rsidRDefault="00014063" w:rsidP="00014063">
            <w:pPr>
              <w:jc w:val="center"/>
            </w:pPr>
            <w:r>
              <w:t>2017</w:t>
            </w:r>
          </w:p>
        </w:tc>
        <w:tc>
          <w:tcPr>
            <w:tcW w:w="1662" w:type="dxa"/>
          </w:tcPr>
          <w:p w:rsidR="00014063" w:rsidRDefault="00014063" w:rsidP="00014063">
            <w:pPr>
              <w:jc w:val="center"/>
            </w:pPr>
            <w:r>
              <w:t>205</w:t>
            </w:r>
          </w:p>
        </w:tc>
        <w:tc>
          <w:tcPr>
            <w:tcW w:w="1530" w:type="dxa"/>
          </w:tcPr>
          <w:p w:rsidR="00014063" w:rsidRDefault="00014063" w:rsidP="00014063">
            <w:pPr>
              <w:jc w:val="center"/>
            </w:pPr>
            <w:r>
              <w:t>35</w:t>
            </w:r>
          </w:p>
        </w:tc>
        <w:tc>
          <w:tcPr>
            <w:tcW w:w="1596" w:type="dxa"/>
          </w:tcPr>
          <w:p w:rsidR="00014063" w:rsidRDefault="00014063" w:rsidP="00014063">
            <w:pPr>
              <w:jc w:val="center"/>
            </w:pPr>
            <w:r>
              <w:t>15</w:t>
            </w:r>
          </w:p>
        </w:tc>
        <w:tc>
          <w:tcPr>
            <w:tcW w:w="1596" w:type="dxa"/>
          </w:tcPr>
          <w:p w:rsidR="00014063" w:rsidRDefault="00014063" w:rsidP="00014063">
            <w:pPr>
              <w:jc w:val="center"/>
            </w:pPr>
            <w:r>
              <w:t>38</w:t>
            </w:r>
          </w:p>
        </w:tc>
        <w:tc>
          <w:tcPr>
            <w:tcW w:w="1596" w:type="dxa"/>
          </w:tcPr>
          <w:p w:rsidR="00014063" w:rsidRDefault="00014063" w:rsidP="00014063">
            <w:pPr>
              <w:jc w:val="center"/>
            </w:pPr>
            <w:r>
              <w:t>16</w:t>
            </w:r>
          </w:p>
        </w:tc>
      </w:tr>
      <w:tr w:rsidR="00014063" w:rsidTr="00014063">
        <w:tc>
          <w:tcPr>
            <w:tcW w:w="1596" w:type="dxa"/>
          </w:tcPr>
          <w:p w:rsidR="00014063" w:rsidRDefault="00014063" w:rsidP="00014063">
            <w:pPr>
              <w:jc w:val="center"/>
            </w:pPr>
            <w:r>
              <w:t>2016</w:t>
            </w:r>
          </w:p>
        </w:tc>
        <w:tc>
          <w:tcPr>
            <w:tcW w:w="1662" w:type="dxa"/>
          </w:tcPr>
          <w:p w:rsidR="00014063" w:rsidRDefault="00014063" w:rsidP="00014063">
            <w:pPr>
              <w:jc w:val="center"/>
            </w:pPr>
            <w:r>
              <w:t>145</w:t>
            </w:r>
          </w:p>
        </w:tc>
        <w:tc>
          <w:tcPr>
            <w:tcW w:w="1530" w:type="dxa"/>
          </w:tcPr>
          <w:p w:rsidR="00014063" w:rsidRDefault="00014063" w:rsidP="00014063">
            <w:pPr>
              <w:jc w:val="center"/>
            </w:pPr>
            <w:r>
              <w:t>24</w:t>
            </w:r>
          </w:p>
        </w:tc>
        <w:tc>
          <w:tcPr>
            <w:tcW w:w="1596" w:type="dxa"/>
          </w:tcPr>
          <w:p w:rsidR="00014063" w:rsidRDefault="00014063" w:rsidP="00014063">
            <w:pPr>
              <w:jc w:val="center"/>
            </w:pPr>
            <w:r>
              <w:t>7</w:t>
            </w:r>
          </w:p>
        </w:tc>
        <w:tc>
          <w:tcPr>
            <w:tcW w:w="1596" w:type="dxa"/>
          </w:tcPr>
          <w:p w:rsidR="00014063" w:rsidRDefault="00014063" w:rsidP="00014063">
            <w:pPr>
              <w:jc w:val="center"/>
            </w:pPr>
            <w:r>
              <w:t>23</w:t>
            </w:r>
          </w:p>
        </w:tc>
        <w:tc>
          <w:tcPr>
            <w:tcW w:w="1596" w:type="dxa"/>
          </w:tcPr>
          <w:p w:rsidR="00014063" w:rsidRDefault="00014063" w:rsidP="00014063">
            <w:pPr>
              <w:jc w:val="center"/>
            </w:pPr>
            <w:r>
              <w:t>8</w:t>
            </w:r>
          </w:p>
        </w:tc>
      </w:tr>
    </w:tbl>
    <w:p w:rsidR="00014063" w:rsidRDefault="00014063" w:rsidP="00014063">
      <w:pPr>
        <w:rPr>
          <w:sz w:val="22"/>
        </w:rPr>
      </w:pPr>
    </w:p>
    <w:p w:rsidR="00646ECA" w:rsidRDefault="00646ECA" w:rsidP="00DE0B33">
      <w:pPr>
        <w:rPr>
          <w:b/>
          <w:szCs w:val="24"/>
        </w:rPr>
      </w:pPr>
      <w:r>
        <w:rPr>
          <w:b/>
          <w:szCs w:val="24"/>
        </w:rPr>
        <w:t>Management accounting</w:t>
      </w:r>
    </w:p>
    <w:p w:rsidR="00646ECA" w:rsidRPr="00646ECA" w:rsidRDefault="00646ECA" w:rsidP="00DE0B33">
      <w:pPr>
        <w:rPr>
          <w:sz w:val="22"/>
        </w:rPr>
      </w:pPr>
      <w:r>
        <w:rPr>
          <w:sz w:val="22"/>
        </w:rPr>
        <w:t>Here, manager use the provisions of accounting information or data in order to better inform themselves before they decide matters in their organizations.</w:t>
      </w:r>
    </w:p>
    <w:p w:rsidR="00DE0B33" w:rsidRPr="00F55368" w:rsidRDefault="00DE0B33" w:rsidP="00DE0B33">
      <w:pPr>
        <w:rPr>
          <w:b/>
        </w:rPr>
      </w:pPr>
      <w:r w:rsidRPr="00F55368">
        <w:rPr>
          <w:b/>
        </w:rPr>
        <w:t>Journal of the American Taxation Association</w:t>
      </w:r>
    </w:p>
    <w:p w:rsidR="00DE0B33" w:rsidRDefault="00DE0B33" w:rsidP="00014063">
      <w:pPr>
        <w:rPr>
          <w:sz w:val="22"/>
        </w:rPr>
      </w:pPr>
      <w:r>
        <w:rPr>
          <w:sz w:val="22"/>
        </w:rPr>
        <w:t>Top Keywords</w:t>
      </w:r>
    </w:p>
    <w:p w:rsidR="00F55368" w:rsidRPr="00014063" w:rsidRDefault="00F55368" w:rsidP="00014063">
      <w:pPr>
        <w:rPr>
          <w:sz w:val="22"/>
        </w:rPr>
      </w:pPr>
    </w:p>
    <w:tbl>
      <w:tblPr>
        <w:tblStyle w:val="TableGrid"/>
        <w:tblW w:w="0" w:type="auto"/>
        <w:tblLook w:val="04A0"/>
      </w:tblPr>
      <w:tblGrid>
        <w:gridCol w:w="1915"/>
        <w:gridCol w:w="1915"/>
        <w:gridCol w:w="1915"/>
      </w:tblGrid>
      <w:tr w:rsidR="00DE0B33" w:rsidTr="00DE0B33">
        <w:tc>
          <w:tcPr>
            <w:tcW w:w="1915" w:type="dxa"/>
            <w:vMerge w:val="restart"/>
          </w:tcPr>
          <w:p w:rsidR="00DE0B33" w:rsidRPr="00DE0B33" w:rsidRDefault="00DE0B33" w:rsidP="00DE0B33">
            <w:pPr>
              <w:jc w:val="center"/>
              <w:rPr>
                <w:b/>
              </w:rPr>
            </w:pPr>
            <w:r>
              <w:rPr>
                <w:b/>
              </w:rPr>
              <w:t>Y</w:t>
            </w:r>
            <w:r w:rsidRPr="00DE0B33">
              <w:rPr>
                <w:b/>
              </w:rPr>
              <w:t>ear</w:t>
            </w:r>
          </w:p>
        </w:tc>
        <w:tc>
          <w:tcPr>
            <w:tcW w:w="3830" w:type="dxa"/>
            <w:gridSpan w:val="2"/>
          </w:tcPr>
          <w:p w:rsidR="00DE0B33" w:rsidRPr="00DE0B33" w:rsidRDefault="00DE0B33" w:rsidP="00DE0B33">
            <w:pPr>
              <w:jc w:val="center"/>
              <w:rPr>
                <w:b/>
              </w:rPr>
            </w:pPr>
            <w:r w:rsidRPr="00DE0B33">
              <w:rPr>
                <w:b/>
              </w:rPr>
              <w:t>Keywords</w:t>
            </w:r>
          </w:p>
        </w:tc>
      </w:tr>
      <w:tr w:rsidR="00DE0B33" w:rsidTr="00DE0B33">
        <w:tc>
          <w:tcPr>
            <w:tcW w:w="1915" w:type="dxa"/>
            <w:vMerge/>
          </w:tcPr>
          <w:p w:rsidR="00DE0B33" w:rsidRDefault="00DE0B33" w:rsidP="00DE0B33">
            <w:pPr>
              <w:jc w:val="center"/>
            </w:pPr>
          </w:p>
        </w:tc>
        <w:tc>
          <w:tcPr>
            <w:tcW w:w="1915" w:type="dxa"/>
          </w:tcPr>
          <w:p w:rsidR="00DE0B33" w:rsidRPr="00DE0B33" w:rsidRDefault="00DE0B33" w:rsidP="00DE0B33">
            <w:pPr>
              <w:jc w:val="center"/>
            </w:pPr>
            <w:r w:rsidRPr="00DE0B33">
              <w:t>Earning Management</w:t>
            </w:r>
          </w:p>
        </w:tc>
        <w:tc>
          <w:tcPr>
            <w:tcW w:w="1915" w:type="dxa"/>
          </w:tcPr>
          <w:p w:rsidR="00DE0B33" w:rsidRPr="00DE0B33" w:rsidRDefault="00DE0B33" w:rsidP="00DE0B33">
            <w:pPr>
              <w:jc w:val="center"/>
            </w:pPr>
            <w:r w:rsidRPr="00DE0B33">
              <w:t>Tax Avoidance</w:t>
            </w:r>
          </w:p>
        </w:tc>
      </w:tr>
      <w:tr w:rsidR="00DE0B33" w:rsidTr="00DE0B33">
        <w:tc>
          <w:tcPr>
            <w:tcW w:w="1915" w:type="dxa"/>
          </w:tcPr>
          <w:p w:rsidR="00DE0B33" w:rsidRDefault="00DE0B33" w:rsidP="00DE0B33">
            <w:pPr>
              <w:jc w:val="center"/>
            </w:pPr>
            <w:r>
              <w:t>2018</w:t>
            </w:r>
          </w:p>
        </w:tc>
        <w:tc>
          <w:tcPr>
            <w:tcW w:w="1915" w:type="dxa"/>
          </w:tcPr>
          <w:p w:rsidR="00DE0B33" w:rsidRDefault="00DE0B33" w:rsidP="00DE0B33">
            <w:pPr>
              <w:jc w:val="center"/>
            </w:pPr>
            <w:r>
              <w:t>15</w:t>
            </w:r>
          </w:p>
        </w:tc>
        <w:tc>
          <w:tcPr>
            <w:tcW w:w="1915" w:type="dxa"/>
          </w:tcPr>
          <w:p w:rsidR="00DE0B33" w:rsidRDefault="00DE0B33" w:rsidP="00DE0B33">
            <w:pPr>
              <w:jc w:val="center"/>
            </w:pPr>
            <w:r>
              <w:t>9</w:t>
            </w:r>
          </w:p>
        </w:tc>
      </w:tr>
      <w:tr w:rsidR="00DE0B33" w:rsidTr="00DE0B33">
        <w:tc>
          <w:tcPr>
            <w:tcW w:w="1915" w:type="dxa"/>
          </w:tcPr>
          <w:p w:rsidR="00DE0B33" w:rsidRDefault="00DE0B33" w:rsidP="00DE0B33">
            <w:pPr>
              <w:jc w:val="center"/>
            </w:pPr>
            <w:r>
              <w:t>2017</w:t>
            </w:r>
          </w:p>
        </w:tc>
        <w:tc>
          <w:tcPr>
            <w:tcW w:w="1915" w:type="dxa"/>
          </w:tcPr>
          <w:p w:rsidR="00DE0B33" w:rsidRDefault="00DE0B33" w:rsidP="00DE0B33">
            <w:pPr>
              <w:jc w:val="center"/>
            </w:pPr>
            <w:r>
              <w:t>7</w:t>
            </w:r>
          </w:p>
        </w:tc>
        <w:tc>
          <w:tcPr>
            <w:tcW w:w="1915" w:type="dxa"/>
          </w:tcPr>
          <w:p w:rsidR="00DE0B33" w:rsidRDefault="00DE0B33" w:rsidP="00DE0B33">
            <w:pPr>
              <w:jc w:val="center"/>
            </w:pPr>
            <w:r>
              <w:t>8</w:t>
            </w:r>
          </w:p>
        </w:tc>
      </w:tr>
      <w:tr w:rsidR="00DE0B33" w:rsidTr="00DE0B33">
        <w:tc>
          <w:tcPr>
            <w:tcW w:w="1915" w:type="dxa"/>
          </w:tcPr>
          <w:p w:rsidR="00DE0B33" w:rsidRDefault="00DE0B33" w:rsidP="00DE0B33">
            <w:pPr>
              <w:jc w:val="center"/>
            </w:pPr>
            <w:r>
              <w:t>2016</w:t>
            </w:r>
          </w:p>
        </w:tc>
        <w:tc>
          <w:tcPr>
            <w:tcW w:w="1915" w:type="dxa"/>
          </w:tcPr>
          <w:p w:rsidR="00DE0B33" w:rsidRDefault="00DE0B33" w:rsidP="00DE0B33">
            <w:pPr>
              <w:jc w:val="center"/>
            </w:pPr>
            <w:r>
              <w:t>12</w:t>
            </w:r>
          </w:p>
        </w:tc>
        <w:tc>
          <w:tcPr>
            <w:tcW w:w="1915" w:type="dxa"/>
          </w:tcPr>
          <w:p w:rsidR="00DE0B33" w:rsidRDefault="00DE0B33" w:rsidP="00DE0B33">
            <w:pPr>
              <w:jc w:val="center"/>
            </w:pPr>
            <w:r>
              <w:t>7</w:t>
            </w:r>
          </w:p>
        </w:tc>
      </w:tr>
    </w:tbl>
    <w:p w:rsidR="00014063" w:rsidRPr="00014063" w:rsidRDefault="00014063" w:rsidP="00014063">
      <w:pPr>
        <w:rPr>
          <w:sz w:val="22"/>
        </w:rPr>
      </w:pPr>
    </w:p>
    <w:p w:rsidR="00270E2C" w:rsidRDefault="00646ECA" w:rsidP="00030471">
      <w:pPr>
        <w:spacing w:line="360" w:lineRule="auto"/>
        <w:rPr>
          <w:b/>
          <w:bCs/>
          <w:szCs w:val="24"/>
          <w:shd w:val="clear" w:color="auto" w:fill="FFFFFF"/>
        </w:rPr>
      </w:pPr>
      <w:r>
        <w:rPr>
          <w:b/>
          <w:bCs/>
          <w:szCs w:val="24"/>
          <w:shd w:val="clear" w:color="auto" w:fill="FFFFFF"/>
        </w:rPr>
        <w:t>Performance measurement</w:t>
      </w:r>
    </w:p>
    <w:p w:rsidR="00646ECA" w:rsidRDefault="00646ECA" w:rsidP="00030471">
      <w:pPr>
        <w:spacing w:line="360" w:lineRule="auto"/>
        <w:rPr>
          <w:bCs/>
          <w:sz w:val="22"/>
          <w:shd w:val="clear" w:color="auto" w:fill="FFFFFF"/>
        </w:rPr>
      </w:pPr>
      <w:r w:rsidRPr="00646ECA">
        <w:rPr>
          <w:bCs/>
          <w:sz w:val="22"/>
          <w:shd w:val="clear" w:color="auto" w:fill="FFFFFF"/>
        </w:rPr>
        <w:t>The process of reporting collecting analyzing information or data</w:t>
      </w:r>
      <w:r>
        <w:rPr>
          <w:bCs/>
          <w:sz w:val="22"/>
          <w:shd w:val="clear" w:color="auto" w:fill="FFFFFF"/>
        </w:rPr>
        <w:t xml:space="preserve"> regarding the performance on an individual, firm or organization and group system.</w:t>
      </w:r>
    </w:p>
    <w:p w:rsidR="00646ECA" w:rsidRPr="00646ECA" w:rsidRDefault="00646ECA" w:rsidP="00030471">
      <w:pPr>
        <w:spacing w:line="360" w:lineRule="auto"/>
        <w:rPr>
          <w:b/>
          <w:bCs/>
          <w:szCs w:val="24"/>
          <w:shd w:val="clear" w:color="auto" w:fill="FFFFFF"/>
        </w:rPr>
      </w:pPr>
      <w:r w:rsidRPr="00646ECA">
        <w:rPr>
          <w:b/>
          <w:bCs/>
          <w:szCs w:val="24"/>
          <w:shd w:val="clear" w:color="auto" w:fill="FFFFFF"/>
        </w:rPr>
        <w:t>Textual analysis</w:t>
      </w:r>
    </w:p>
    <w:p w:rsidR="00646ECA" w:rsidRPr="00646ECA" w:rsidRDefault="00646ECA" w:rsidP="00030471">
      <w:pPr>
        <w:spacing w:line="360" w:lineRule="auto"/>
        <w:rPr>
          <w:bCs/>
          <w:sz w:val="22"/>
          <w:shd w:val="clear" w:color="auto" w:fill="FFFFFF"/>
        </w:rPr>
      </w:pPr>
      <w:r>
        <w:rPr>
          <w:bCs/>
          <w:sz w:val="22"/>
          <w:shd w:val="clear" w:color="auto" w:fill="FFFFFF"/>
        </w:rPr>
        <w:t xml:space="preserve">A research methodology used to described the structure content of the message. </w:t>
      </w:r>
    </w:p>
    <w:p w:rsidR="00AC5AB8" w:rsidRDefault="00AC5AB8" w:rsidP="00B9437B">
      <w:pPr>
        <w:spacing w:line="360" w:lineRule="auto"/>
        <w:rPr>
          <w:b/>
          <w:szCs w:val="24"/>
          <w:shd w:val="clear" w:color="auto" w:fill="FFFFFF"/>
        </w:rPr>
      </w:pPr>
    </w:p>
    <w:p w:rsidR="004218BD" w:rsidRPr="00412F82" w:rsidRDefault="001E17D0" w:rsidP="004218BD">
      <w:pPr>
        <w:spacing w:line="360" w:lineRule="auto"/>
        <w:jc w:val="center"/>
        <w:rPr>
          <w:b/>
          <w:sz w:val="32"/>
          <w:szCs w:val="32"/>
          <w:shd w:val="clear" w:color="auto" w:fill="FFFFFF"/>
        </w:rPr>
      </w:pPr>
      <w:r w:rsidRPr="00412F82">
        <w:rPr>
          <w:b/>
          <w:sz w:val="32"/>
          <w:szCs w:val="32"/>
          <w:shd w:val="clear" w:color="auto" w:fill="FFFFFF"/>
        </w:rPr>
        <w:t>FINDINGS AND ANALYSIS OF THE STUDY</w:t>
      </w:r>
    </w:p>
    <w:p w:rsidR="00AC5AB8" w:rsidRPr="00B5697C" w:rsidRDefault="00AC5AB8" w:rsidP="004218BD">
      <w:pPr>
        <w:spacing w:line="360" w:lineRule="auto"/>
        <w:jc w:val="center"/>
        <w:rPr>
          <w:b/>
          <w:sz w:val="28"/>
          <w:szCs w:val="28"/>
          <w:shd w:val="clear" w:color="auto" w:fill="FFFFFF"/>
        </w:rPr>
      </w:pPr>
    </w:p>
    <w:p w:rsidR="004218BD" w:rsidRPr="00A60DA2" w:rsidRDefault="001E17D0" w:rsidP="00A60DA2">
      <w:pPr>
        <w:spacing w:line="360" w:lineRule="auto"/>
        <w:rPr>
          <w:b/>
          <w:szCs w:val="24"/>
          <w:shd w:val="clear" w:color="auto" w:fill="FFFFFF"/>
        </w:rPr>
      </w:pPr>
      <w:r w:rsidRPr="001E17D0">
        <w:rPr>
          <w:b/>
          <w:noProof/>
          <w:szCs w:val="24"/>
          <w:shd w:val="clear" w:color="auto" w:fill="FFFFFF"/>
        </w:rPr>
        <w:drawing>
          <wp:inline distT="0" distB="0" distL="0" distR="0">
            <wp:extent cx="5943600" cy="2405207"/>
            <wp:effectExtent l="95250" t="95250" r="95250" b="90343"/>
            <wp:docPr id="12" name="Picture 1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lated image"/>
                    <pic:cNvPicPr>
                      <a:picLocks noChangeAspect="1" noChangeArrowheads="1"/>
                    </pic:cNvPicPr>
                  </pic:nvPicPr>
                  <pic:blipFill>
                    <a:blip r:embed="rId2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0520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87609" w:rsidRDefault="00687609" w:rsidP="00A60DA2">
      <w:pPr>
        <w:spacing w:line="360" w:lineRule="auto"/>
        <w:rPr>
          <w:b/>
          <w:szCs w:val="24"/>
        </w:rPr>
      </w:pPr>
    </w:p>
    <w:p w:rsidR="004218BD" w:rsidRPr="004218BD" w:rsidRDefault="004218BD" w:rsidP="00A60DA2">
      <w:pPr>
        <w:spacing w:line="360" w:lineRule="auto"/>
        <w:rPr>
          <w:b/>
          <w:szCs w:val="24"/>
        </w:rPr>
      </w:pPr>
      <w:r>
        <w:rPr>
          <w:b/>
          <w:szCs w:val="24"/>
        </w:rPr>
        <w:t>Top 20 keywords are given below-</w:t>
      </w:r>
    </w:p>
    <w:tbl>
      <w:tblPr>
        <w:tblStyle w:val="TableGrid"/>
        <w:tblW w:w="0" w:type="auto"/>
        <w:tblLook w:val="04A0"/>
      </w:tblPr>
      <w:tblGrid>
        <w:gridCol w:w="3192"/>
        <w:gridCol w:w="3192"/>
      </w:tblGrid>
      <w:tr w:rsidR="008D371D" w:rsidTr="002C0B98">
        <w:tc>
          <w:tcPr>
            <w:tcW w:w="3192" w:type="dxa"/>
          </w:tcPr>
          <w:p w:rsidR="008D371D" w:rsidRPr="00A60DA2" w:rsidRDefault="008D371D" w:rsidP="002C0B98">
            <w:pPr>
              <w:spacing w:after="0" w:line="360" w:lineRule="auto"/>
              <w:jc w:val="center"/>
              <w:rPr>
                <w:b/>
                <w:sz w:val="24"/>
                <w:szCs w:val="24"/>
              </w:rPr>
            </w:pPr>
            <w:r w:rsidRPr="00A60DA2">
              <w:rPr>
                <w:b/>
                <w:sz w:val="24"/>
                <w:szCs w:val="24"/>
              </w:rPr>
              <w:t>Keywords</w:t>
            </w:r>
          </w:p>
        </w:tc>
        <w:tc>
          <w:tcPr>
            <w:tcW w:w="3192" w:type="dxa"/>
          </w:tcPr>
          <w:p w:rsidR="008D371D" w:rsidRPr="00A60DA2" w:rsidRDefault="008D371D" w:rsidP="002C0B98">
            <w:pPr>
              <w:spacing w:after="0" w:line="360" w:lineRule="auto"/>
              <w:jc w:val="center"/>
              <w:rPr>
                <w:b/>
                <w:sz w:val="24"/>
                <w:szCs w:val="24"/>
              </w:rPr>
            </w:pPr>
            <w:r w:rsidRPr="00A60DA2">
              <w:rPr>
                <w:b/>
                <w:sz w:val="24"/>
                <w:szCs w:val="24"/>
              </w:rPr>
              <w:t>Total</w:t>
            </w:r>
          </w:p>
        </w:tc>
      </w:tr>
      <w:tr w:rsidR="008D371D" w:rsidTr="002C0B98">
        <w:tc>
          <w:tcPr>
            <w:tcW w:w="3192" w:type="dxa"/>
          </w:tcPr>
          <w:p w:rsidR="008D371D" w:rsidRPr="00A43874" w:rsidRDefault="008D371D" w:rsidP="002C0B98">
            <w:pPr>
              <w:spacing w:after="0" w:line="360" w:lineRule="auto"/>
              <w:jc w:val="center"/>
              <w:rPr>
                <w:szCs w:val="24"/>
              </w:rPr>
            </w:pPr>
            <w:r w:rsidRPr="00A43874">
              <w:rPr>
                <w:szCs w:val="24"/>
              </w:rPr>
              <w:t>Performance</w:t>
            </w:r>
          </w:p>
        </w:tc>
        <w:tc>
          <w:tcPr>
            <w:tcW w:w="3192" w:type="dxa"/>
          </w:tcPr>
          <w:p w:rsidR="008D371D" w:rsidRPr="00A43874" w:rsidRDefault="008D371D" w:rsidP="002C0B98">
            <w:pPr>
              <w:spacing w:after="0" w:line="360" w:lineRule="auto"/>
              <w:jc w:val="center"/>
              <w:rPr>
                <w:szCs w:val="24"/>
              </w:rPr>
            </w:pPr>
            <w:r w:rsidRPr="00A43874">
              <w:rPr>
                <w:szCs w:val="24"/>
              </w:rPr>
              <w:t>1270</w:t>
            </w:r>
          </w:p>
        </w:tc>
      </w:tr>
      <w:tr w:rsidR="008D371D" w:rsidTr="002C0B98">
        <w:tc>
          <w:tcPr>
            <w:tcW w:w="3192" w:type="dxa"/>
          </w:tcPr>
          <w:p w:rsidR="008D371D" w:rsidRPr="00A43874" w:rsidRDefault="008D371D" w:rsidP="002C0B98">
            <w:pPr>
              <w:spacing w:after="0" w:line="360" w:lineRule="auto"/>
              <w:jc w:val="center"/>
              <w:rPr>
                <w:szCs w:val="24"/>
              </w:rPr>
            </w:pPr>
            <w:r w:rsidRPr="00A43874">
              <w:rPr>
                <w:szCs w:val="24"/>
              </w:rPr>
              <w:t>Motivation</w:t>
            </w:r>
          </w:p>
        </w:tc>
        <w:tc>
          <w:tcPr>
            <w:tcW w:w="3192" w:type="dxa"/>
          </w:tcPr>
          <w:p w:rsidR="008D371D" w:rsidRPr="00A43874" w:rsidRDefault="008D371D" w:rsidP="002C0B98">
            <w:pPr>
              <w:spacing w:after="0" w:line="360" w:lineRule="auto"/>
              <w:jc w:val="center"/>
              <w:rPr>
                <w:szCs w:val="24"/>
              </w:rPr>
            </w:pPr>
            <w:r w:rsidRPr="00A43874">
              <w:rPr>
                <w:szCs w:val="24"/>
              </w:rPr>
              <w:t>751</w:t>
            </w:r>
          </w:p>
        </w:tc>
      </w:tr>
      <w:tr w:rsidR="008D371D" w:rsidTr="002C0B98">
        <w:tc>
          <w:tcPr>
            <w:tcW w:w="3192" w:type="dxa"/>
          </w:tcPr>
          <w:p w:rsidR="008D371D" w:rsidRPr="00A43874" w:rsidRDefault="008D371D" w:rsidP="002C0B98">
            <w:pPr>
              <w:spacing w:after="0" w:line="360" w:lineRule="auto"/>
              <w:jc w:val="center"/>
              <w:rPr>
                <w:szCs w:val="24"/>
              </w:rPr>
            </w:pPr>
            <w:r w:rsidRPr="00A43874">
              <w:rPr>
                <w:szCs w:val="24"/>
              </w:rPr>
              <w:t>Sustainability</w:t>
            </w:r>
          </w:p>
        </w:tc>
        <w:tc>
          <w:tcPr>
            <w:tcW w:w="3192" w:type="dxa"/>
          </w:tcPr>
          <w:p w:rsidR="008D371D" w:rsidRPr="00A43874" w:rsidRDefault="008D371D" w:rsidP="002C0B98">
            <w:pPr>
              <w:spacing w:after="0" w:line="360" w:lineRule="auto"/>
              <w:jc w:val="center"/>
              <w:rPr>
                <w:szCs w:val="24"/>
              </w:rPr>
            </w:pPr>
            <w:r w:rsidRPr="00A43874">
              <w:rPr>
                <w:szCs w:val="24"/>
              </w:rPr>
              <w:t>616</w:t>
            </w:r>
          </w:p>
        </w:tc>
      </w:tr>
      <w:tr w:rsidR="008D371D" w:rsidTr="002C0B98">
        <w:tc>
          <w:tcPr>
            <w:tcW w:w="3192" w:type="dxa"/>
          </w:tcPr>
          <w:p w:rsidR="008D371D" w:rsidRPr="004D49D4" w:rsidRDefault="008D371D" w:rsidP="002C0B98">
            <w:pPr>
              <w:spacing w:after="0" w:line="360" w:lineRule="auto"/>
              <w:jc w:val="center"/>
              <w:rPr>
                <w:szCs w:val="24"/>
              </w:rPr>
            </w:pPr>
            <w:r w:rsidRPr="004D49D4">
              <w:rPr>
                <w:szCs w:val="24"/>
              </w:rPr>
              <w:t>Auditing</w:t>
            </w:r>
          </w:p>
        </w:tc>
        <w:tc>
          <w:tcPr>
            <w:tcW w:w="3192" w:type="dxa"/>
          </w:tcPr>
          <w:p w:rsidR="008D371D" w:rsidRPr="004D49D4" w:rsidRDefault="008D371D" w:rsidP="002C0B98">
            <w:pPr>
              <w:spacing w:after="0" w:line="360" w:lineRule="auto"/>
              <w:jc w:val="center"/>
              <w:rPr>
                <w:szCs w:val="24"/>
              </w:rPr>
            </w:pPr>
            <w:r w:rsidRPr="004D49D4">
              <w:rPr>
                <w:szCs w:val="24"/>
              </w:rPr>
              <w:t>603</w:t>
            </w:r>
          </w:p>
        </w:tc>
      </w:tr>
      <w:tr w:rsidR="008D371D" w:rsidTr="002C0B98">
        <w:tc>
          <w:tcPr>
            <w:tcW w:w="3192" w:type="dxa"/>
          </w:tcPr>
          <w:p w:rsidR="008D371D" w:rsidRPr="004D49D4" w:rsidRDefault="008D371D" w:rsidP="002C0B98">
            <w:pPr>
              <w:spacing w:after="0" w:line="360" w:lineRule="auto"/>
              <w:jc w:val="center"/>
              <w:rPr>
                <w:szCs w:val="24"/>
              </w:rPr>
            </w:pPr>
            <w:r w:rsidRPr="004D49D4">
              <w:rPr>
                <w:szCs w:val="24"/>
              </w:rPr>
              <w:t>Regulation</w:t>
            </w:r>
          </w:p>
        </w:tc>
        <w:tc>
          <w:tcPr>
            <w:tcW w:w="3192" w:type="dxa"/>
          </w:tcPr>
          <w:p w:rsidR="008D371D" w:rsidRPr="004D49D4" w:rsidRDefault="00ED5344" w:rsidP="002C0B98">
            <w:pPr>
              <w:spacing w:after="0" w:line="360" w:lineRule="auto"/>
              <w:jc w:val="center"/>
              <w:rPr>
                <w:szCs w:val="24"/>
              </w:rPr>
            </w:pPr>
            <w:r>
              <w:rPr>
                <w:szCs w:val="24"/>
              </w:rPr>
              <w:t>212</w:t>
            </w:r>
          </w:p>
        </w:tc>
      </w:tr>
      <w:tr w:rsidR="008D371D" w:rsidTr="002C0B98">
        <w:tc>
          <w:tcPr>
            <w:tcW w:w="3192" w:type="dxa"/>
          </w:tcPr>
          <w:p w:rsidR="008D371D" w:rsidRPr="004D49D4" w:rsidRDefault="008D371D" w:rsidP="002C0B98">
            <w:pPr>
              <w:spacing w:after="0" w:line="360" w:lineRule="auto"/>
              <w:jc w:val="center"/>
              <w:rPr>
                <w:szCs w:val="24"/>
              </w:rPr>
            </w:pPr>
            <w:r w:rsidRPr="004D49D4">
              <w:rPr>
                <w:szCs w:val="24"/>
              </w:rPr>
              <w:t>Voluntary Disclosure</w:t>
            </w:r>
          </w:p>
        </w:tc>
        <w:tc>
          <w:tcPr>
            <w:tcW w:w="3192" w:type="dxa"/>
          </w:tcPr>
          <w:p w:rsidR="008D371D" w:rsidRPr="004D49D4" w:rsidRDefault="00ED5344" w:rsidP="002C0B98">
            <w:pPr>
              <w:spacing w:after="0" w:line="360" w:lineRule="auto"/>
              <w:jc w:val="center"/>
              <w:rPr>
                <w:szCs w:val="24"/>
              </w:rPr>
            </w:pPr>
            <w:r>
              <w:rPr>
                <w:szCs w:val="24"/>
              </w:rPr>
              <w:t>185</w:t>
            </w:r>
          </w:p>
        </w:tc>
      </w:tr>
      <w:tr w:rsidR="008D371D" w:rsidTr="002C0B98">
        <w:tc>
          <w:tcPr>
            <w:tcW w:w="3192" w:type="dxa"/>
          </w:tcPr>
          <w:p w:rsidR="008D371D" w:rsidRPr="004D49D4" w:rsidRDefault="008D371D" w:rsidP="002C0B98">
            <w:pPr>
              <w:spacing w:after="0" w:line="360" w:lineRule="auto"/>
              <w:jc w:val="center"/>
              <w:rPr>
                <w:szCs w:val="24"/>
              </w:rPr>
            </w:pPr>
            <w:r w:rsidRPr="004D49D4">
              <w:rPr>
                <w:szCs w:val="24"/>
              </w:rPr>
              <w:t>Audit Fees</w:t>
            </w:r>
          </w:p>
        </w:tc>
        <w:tc>
          <w:tcPr>
            <w:tcW w:w="3192" w:type="dxa"/>
          </w:tcPr>
          <w:p w:rsidR="008D371D" w:rsidRPr="004D49D4" w:rsidRDefault="00ED5344" w:rsidP="002C0B98">
            <w:pPr>
              <w:spacing w:after="0" w:line="360" w:lineRule="auto"/>
              <w:jc w:val="center"/>
              <w:rPr>
                <w:szCs w:val="24"/>
              </w:rPr>
            </w:pPr>
            <w:r>
              <w:rPr>
                <w:szCs w:val="24"/>
              </w:rPr>
              <w:t>152</w:t>
            </w:r>
          </w:p>
        </w:tc>
      </w:tr>
      <w:tr w:rsidR="008D371D" w:rsidTr="002C0B98">
        <w:trPr>
          <w:trHeight w:val="422"/>
        </w:trPr>
        <w:tc>
          <w:tcPr>
            <w:tcW w:w="3192" w:type="dxa"/>
          </w:tcPr>
          <w:p w:rsidR="008D371D" w:rsidRPr="004D49D4" w:rsidRDefault="008D371D" w:rsidP="002C0B98">
            <w:pPr>
              <w:spacing w:after="0" w:line="360" w:lineRule="auto"/>
              <w:jc w:val="center"/>
              <w:rPr>
                <w:szCs w:val="24"/>
              </w:rPr>
            </w:pPr>
            <w:r w:rsidRPr="004D49D4">
              <w:rPr>
                <w:szCs w:val="24"/>
              </w:rPr>
              <w:t>Accountability</w:t>
            </w:r>
          </w:p>
        </w:tc>
        <w:tc>
          <w:tcPr>
            <w:tcW w:w="3192" w:type="dxa"/>
          </w:tcPr>
          <w:p w:rsidR="008D371D" w:rsidRPr="004D49D4" w:rsidRDefault="00ED5344" w:rsidP="002C0B98">
            <w:pPr>
              <w:spacing w:after="0" w:line="360" w:lineRule="auto"/>
              <w:jc w:val="center"/>
              <w:rPr>
                <w:szCs w:val="24"/>
              </w:rPr>
            </w:pPr>
            <w:r>
              <w:rPr>
                <w:szCs w:val="24"/>
              </w:rPr>
              <w:t>150</w:t>
            </w:r>
          </w:p>
        </w:tc>
      </w:tr>
      <w:tr w:rsidR="008D371D" w:rsidTr="002C0B98">
        <w:trPr>
          <w:trHeight w:val="422"/>
        </w:trPr>
        <w:tc>
          <w:tcPr>
            <w:tcW w:w="3192" w:type="dxa"/>
          </w:tcPr>
          <w:p w:rsidR="008D371D" w:rsidRPr="004D49D4" w:rsidRDefault="00ED5344" w:rsidP="002C0B98">
            <w:pPr>
              <w:spacing w:after="0" w:line="360" w:lineRule="auto"/>
              <w:jc w:val="center"/>
              <w:rPr>
                <w:szCs w:val="24"/>
              </w:rPr>
            </w:pPr>
            <w:r>
              <w:rPr>
                <w:szCs w:val="24"/>
              </w:rPr>
              <w:t>Audit Quality</w:t>
            </w:r>
          </w:p>
        </w:tc>
        <w:tc>
          <w:tcPr>
            <w:tcW w:w="3192" w:type="dxa"/>
          </w:tcPr>
          <w:p w:rsidR="008D371D" w:rsidRPr="004D49D4" w:rsidRDefault="00ED5344" w:rsidP="002C0B98">
            <w:pPr>
              <w:spacing w:after="0" w:line="360" w:lineRule="auto"/>
              <w:jc w:val="center"/>
              <w:rPr>
                <w:szCs w:val="24"/>
              </w:rPr>
            </w:pPr>
            <w:r>
              <w:rPr>
                <w:szCs w:val="24"/>
              </w:rPr>
              <w:t>142</w:t>
            </w:r>
          </w:p>
        </w:tc>
      </w:tr>
      <w:tr w:rsidR="008D371D" w:rsidTr="002C0B98">
        <w:trPr>
          <w:trHeight w:val="422"/>
        </w:trPr>
        <w:tc>
          <w:tcPr>
            <w:tcW w:w="3192" w:type="dxa"/>
          </w:tcPr>
          <w:p w:rsidR="008D371D" w:rsidRPr="004D49D4" w:rsidRDefault="00ED5344" w:rsidP="002C0B98">
            <w:pPr>
              <w:spacing w:after="0" w:line="360" w:lineRule="auto"/>
              <w:jc w:val="center"/>
              <w:rPr>
                <w:szCs w:val="24"/>
              </w:rPr>
            </w:pPr>
            <w:r w:rsidRPr="004D49D4">
              <w:rPr>
                <w:szCs w:val="24"/>
              </w:rPr>
              <w:t>Fraud</w:t>
            </w:r>
          </w:p>
        </w:tc>
        <w:tc>
          <w:tcPr>
            <w:tcW w:w="3192" w:type="dxa"/>
          </w:tcPr>
          <w:p w:rsidR="008D371D" w:rsidRPr="004D49D4" w:rsidRDefault="00ED5344" w:rsidP="002C0B98">
            <w:pPr>
              <w:spacing w:after="0" w:line="360" w:lineRule="auto"/>
              <w:jc w:val="center"/>
              <w:rPr>
                <w:szCs w:val="24"/>
              </w:rPr>
            </w:pPr>
            <w:r>
              <w:rPr>
                <w:szCs w:val="24"/>
              </w:rPr>
              <w:t>100</w:t>
            </w:r>
          </w:p>
        </w:tc>
      </w:tr>
      <w:tr w:rsidR="008D371D" w:rsidTr="002C0B98">
        <w:trPr>
          <w:trHeight w:val="422"/>
        </w:trPr>
        <w:tc>
          <w:tcPr>
            <w:tcW w:w="3192" w:type="dxa"/>
          </w:tcPr>
          <w:p w:rsidR="008D371D" w:rsidRPr="004D49D4" w:rsidRDefault="008D371D" w:rsidP="002C0B98">
            <w:pPr>
              <w:spacing w:after="0" w:line="360" w:lineRule="auto"/>
              <w:jc w:val="center"/>
              <w:rPr>
                <w:szCs w:val="24"/>
              </w:rPr>
            </w:pPr>
            <w:r w:rsidRPr="004D49D4">
              <w:rPr>
                <w:szCs w:val="24"/>
              </w:rPr>
              <w:t>Earning Management</w:t>
            </w:r>
          </w:p>
        </w:tc>
        <w:tc>
          <w:tcPr>
            <w:tcW w:w="3192" w:type="dxa"/>
          </w:tcPr>
          <w:p w:rsidR="008D371D" w:rsidRPr="004D49D4" w:rsidRDefault="00ED5344" w:rsidP="002C0B98">
            <w:pPr>
              <w:spacing w:after="0" w:line="360" w:lineRule="auto"/>
              <w:jc w:val="center"/>
              <w:rPr>
                <w:szCs w:val="24"/>
              </w:rPr>
            </w:pPr>
            <w:r>
              <w:rPr>
                <w:szCs w:val="24"/>
              </w:rPr>
              <w:t>88</w:t>
            </w:r>
          </w:p>
        </w:tc>
      </w:tr>
      <w:tr w:rsidR="008D371D" w:rsidTr="002C0B98">
        <w:trPr>
          <w:trHeight w:val="422"/>
        </w:trPr>
        <w:tc>
          <w:tcPr>
            <w:tcW w:w="3192" w:type="dxa"/>
          </w:tcPr>
          <w:p w:rsidR="008D371D" w:rsidRPr="004D49D4" w:rsidRDefault="008D371D" w:rsidP="002C0B98">
            <w:pPr>
              <w:spacing w:after="0" w:line="360" w:lineRule="auto"/>
              <w:jc w:val="center"/>
              <w:rPr>
                <w:szCs w:val="24"/>
              </w:rPr>
            </w:pPr>
            <w:r w:rsidRPr="004D49D4">
              <w:rPr>
                <w:szCs w:val="24"/>
              </w:rPr>
              <w:t>Audit Risk</w:t>
            </w:r>
          </w:p>
        </w:tc>
        <w:tc>
          <w:tcPr>
            <w:tcW w:w="3192" w:type="dxa"/>
          </w:tcPr>
          <w:p w:rsidR="008D371D" w:rsidRPr="004D49D4" w:rsidRDefault="00ED5344" w:rsidP="002C0B98">
            <w:pPr>
              <w:spacing w:after="0" w:line="360" w:lineRule="auto"/>
              <w:jc w:val="center"/>
              <w:rPr>
                <w:szCs w:val="24"/>
              </w:rPr>
            </w:pPr>
            <w:r>
              <w:rPr>
                <w:szCs w:val="24"/>
              </w:rPr>
              <w:t>78</w:t>
            </w:r>
          </w:p>
        </w:tc>
      </w:tr>
      <w:tr w:rsidR="008D371D" w:rsidTr="002C0B98">
        <w:trPr>
          <w:trHeight w:val="422"/>
        </w:trPr>
        <w:tc>
          <w:tcPr>
            <w:tcW w:w="3192" w:type="dxa"/>
          </w:tcPr>
          <w:p w:rsidR="008D371D" w:rsidRPr="004D49D4" w:rsidRDefault="008D371D" w:rsidP="002C0B98">
            <w:pPr>
              <w:spacing w:after="0" w:line="360" w:lineRule="auto"/>
              <w:jc w:val="center"/>
              <w:rPr>
                <w:szCs w:val="24"/>
              </w:rPr>
            </w:pPr>
            <w:r w:rsidRPr="004D49D4">
              <w:rPr>
                <w:szCs w:val="24"/>
              </w:rPr>
              <w:t>Internal Control</w:t>
            </w:r>
          </w:p>
        </w:tc>
        <w:tc>
          <w:tcPr>
            <w:tcW w:w="3192" w:type="dxa"/>
          </w:tcPr>
          <w:p w:rsidR="008D371D" w:rsidRPr="004D49D4" w:rsidRDefault="008D371D" w:rsidP="002C0B98">
            <w:pPr>
              <w:spacing w:after="0" w:line="360" w:lineRule="auto"/>
              <w:jc w:val="center"/>
              <w:rPr>
                <w:szCs w:val="24"/>
              </w:rPr>
            </w:pPr>
            <w:r>
              <w:rPr>
                <w:szCs w:val="24"/>
              </w:rPr>
              <w:t>65</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Accrual</w:t>
            </w:r>
          </w:p>
        </w:tc>
        <w:tc>
          <w:tcPr>
            <w:tcW w:w="3192" w:type="dxa"/>
          </w:tcPr>
          <w:p w:rsidR="008D371D" w:rsidRPr="009F3834" w:rsidRDefault="008D371D" w:rsidP="002C0B98">
            <w:pPr>
              <w:spacing w:after="0" w:line="360" w:lineRule="auto"/>
              <w:jc w:val="center"/>
              <w:rPr>
                <w:szCs w:val="24"/>
              </w:rPr>
            </w:pPr>
            <w:r>
              <w:rPr>
                <w:szCs w:val="24"/>
              </w:rPr>
              <w:t>62</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Incentives</w:t>
            </w:r>
          </w:p>
        </w:tc>
        <w:tc>
          <w:tcPr>
            <w:tcW w:w="3192" w:type="dxa"/>
          </w:tcPr>
          <w:p w:rsidR="008D371D" w:rsidRPr="009F3834" w:rsidRDefault="008D371D" w:rsidP="002C0B98">
            <w:pPr>
              <w:spacing w:after="0" w:line="360" w:lineRule="auto"/>
              <w:jc w:val="center"/>
              <w:rPr>
                <w:szCs w:val="24"/>
              </w:rPr>
            </w:pPr>
            <w:r>
              <w:rPr>
                <w:szCs w:val="24"/>
              </w:rPr>
              <w:t>60</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Disclosure</w:t>
            </w:r>
          </w:p>
        </w:tc>
        <w:tc>
          <w:tcPr>
            <w:tcW w:w="3192" w:type="dxa"/>
          </w:tcPr>
          <w:p w:rsidR="008D371D" w:rsidRPr="009F3834" w:rsidRDefault="008D371D" w:rsidP="002C0B98">
            <w:pPr>
              <w:spacing w:after="0" w:line="360" w:lineRule="auto"/>
              <w:jc w:val="center"/>
              <w:rPr>
                <w:szCs w:val="24"/>
              </w:rPr>
            </w:pPr>
            <w:r>
              <w:rPr>
                <w:szCs w:val="24"/>
              </w:rPr>
              <w:t>56</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Textual Analysis</w:t>
            </w:r>
          </w:p>
        </w:tc>
        <w:tc>
          <w:tcPr>
            <w:tcW w:w="3192" w:type="dxa"/>
          </w:tcPr>
          <w:p w:rsidR="008D371D" w:rsidRPr="009F3834" w:rsidRDefault="008D371D" w:rsidP="002C0B98">
            <w:pPr>
              <w:spacing w:after="0" w:line="360" w:lineRule="auto"/>
              <w:jc w:val="center"/>
              <w:rPr>
                <w:szCs w:val="24"/>
              </w:rPr>
            </w:pPr>
            <w:r>
              <w:rPr>
                <w:szCs w:val="24"/>
              </w:rPr>
              <w:t>50</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Performance Measurement</w:t>
            </w:r>
          </w:p>
        </w:tc>
        <w:tc>
          <w:tcPr>
            <w:tcW w:w="3192" w:type="dxa"/>
          </w:tcPr>
          <w:p w:rsidR="008D371D" w:rsidRPr="009F3834" w:rsidRDefault="008D371D" w:rsidP="002C0B98">
            <w:pPr>
              <w:spacing w:after="0" w:line="360" w:lineRule="auto"/>
              <w:jc w:val="center"/>
              <w:rPr>
                <w:szCs w:val="24"/>
              </w:rPr>
            </w:pPr>
            <w:r>
              <w:rPr>
                <w:szCs w:val="24"/>
              </w:rPr>
              <w:t>45</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Tax Avoidance</w:t>
            </w:r>
          </w:p>
        </w:tc>
        <w:tc>
          <w:tcPr>
            <w:tcW w:w="3192" w:type="dxa"/>
          </w:tcPr>
          <w:p w:rsidR="008D371D" w:rsidRPr="009F3834" w:rsidRDefault="00A86AED" w:rsidP="002C0B98">
            <w:pPr>
              <w:spacing w:after="0" w:line="360" w:lineRule="auto"/>
              <w:jc w:val="center"/>
              <w:rPr>
                <w:szCs w:val="24"/>
              </w:rPr>
            </w:pPr>
            <w:r>
              <w:rPr>
                <w:szCs w:val="24"/>
              </w:rPr>
              <w:t>42</w:t>
            </w:r>
          </w:p>
        </w:tc>
      </w:tr>
      <w:tr w:rsidR="008D371D" w:rsidTr="002C0B98">
        <w:trPr>
          <w:trHeight w:val="422"/>
        </w:trPr>
        <w:tc>
          <w:tcPr>
            <w:tcW w:w="3192" w:type="dxa"/>
          </w:tcPr>
          <w:p w:rsidR="008D371D" w:rsidRPr="009F3834" w:rsidRDefault="008D371D" w:rsidP="002C0B98">
            <w:pPr>
              <w:spacing w:after="0" w:line="360" w:lineRule="auto"/>
              <w:jc w:val="center"/>
              <w:rPr>
                <w:szCs w:val="24"/>
              </w:rPr>
            </w:pPr>
            <w:r w:rsidRPr="009F3834">
              <w:rPr>
                <w:szCs w:val="24"/>
              </w:rPr>
              <w:t>Management Accounting</w:t>
            </w:r>
          </w:p>
        </w:tc>
        <w:tc>
          <w:tcPr>
            <w:tcW w:w="3192" w:type="dxa"/>
          </w:tcPr>
          <w:p w:rsidR="008D371D" w:rsidRPr="009F3834" w:rsidRDefault="00A86AED" w:rsidP="002C0B98">
            <w:pPr>
              <w:spacing w:after="0" w:line="360" w:lineRule="auto"/>
              <w:jc w:val="center"/>
              <w:rPr>
                <w:szCs w:val="24"/>
              </w:rPr>
            </w:pPr>
            <w:r>
              <w:rPr>
                <w:szCs w:val="24"/>
              </w:rPr>
              <w:t>40</w:t>
            </w:r>
          </w:p>
        </w:tc>
      </w:tr>
    </w:tbl>
    <w:p w:rsidR="00205613" w:rsidRDefault="00205613" w:rsidP="008D371D">
      <w:pPr>
        <w:rPr>
          <w:color w:val="ED7D31" w:themeColor="accent2"/>
          <w:szCs w:val="24"/>
        </w:rPr>
      </w:pPr>
    </w:p>
    <w:p w:rsidR="00205613" w:rsidRDefault="00205613" w:rsidP="008D371D">
      <w:pPr>
        <w:rPr>
          <w:color w:val="ED7D31" w:themeColor="accent2"/>
          <w:szCs w:val="24"/>
        </w:rPr>
      </w:pPr>
    </w:p>
    <w:p w:rsidR="00205613" w:rsidRPr="00A60DA2" w:rsidRDefault="00872AA1" w:rsidP="00205613">
      <w:pPr>
        <w:jc w:val="center"/>
        <w:rPr>
          <w:color w:val="ED7D31" w:themeColor="accent2"/>
          <w:szCs w:val="24"/>
        </w:rPr>
      </w:pPr>
      <w:r w:rsidRPr="00872AA1">
        <w:rPr>
          <w:noProof/>
          <w:color w:val="ED7D31" w:themeColor="accent2"/>
          <w:szCs w:val="24"/>
        </w:rPr>
        <w:drawing>
          <wp:inline distT="0" distB="0" distL="0" distR="0">
            <wp:extent cx="4572000" cy="2743200"/>
            <wp:effectExtent l="19050" t="0" r="19050" b="0"/>
            <wp:docPr id="3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05613" w:rsidRPr="00855664" w:rsidRDefault="00205613" w:rsidP="008D371D">
      <w:pPr>
        <w:rPr>
          <w:b/>
          <w:szCs w:val="24"/>
        </w:rPr>
      </w:pPr>
    </w:p>
    <w:p w:rsidR="00A60DA2" w:rsidRPr="00855664" w:rsidRDefault="00A60DA2" w:rsidP="008D371D">
      <w:pPr>
        <w:rPr>
          <w:b/>
          <w:szCs w:val="24"/>
        </w:rPr>
      </w:pPr>
      <w:r w:rsidRPr="00855664">
        <w:rPr>
          <w:b/>
          <w:szCs w:val="24"/>
        </w:rPr>
        <w:t>Top Keywords</w:t>
      </w:r>
      <w:r w:rsidR="00872AA1" w:rsidRPr="00855664">
        <w:rPr>
          <w:b/>
          <w:szCs w:val="24"/>
        </w:rPr>
        <w:t xml:space="preserve"> </w:t>
      </w:r>
      <w:r w:rsidRPr="00855664">
        <w:rPr>
          <w:b/>
          <w:szCs w:val="24"/>
        </w:rPr>
        <w:t>- 2018</w:t>
      </w:r>
    </w:p>
    <w:tbl>
      <w:tblPr>
        <w:tblStyle w:val="TableGrid"/>
        <w:tblW w:w="0" w:type="auto"/>
        <w:tblLook w:val="04A0"/>
      </w:tblPr>
      <w:tblGrid>
        <w:gridCol w:w="3168"/>
        <w:gridCol w:w="3240"/>
      </w:tblGrid>
      <w:tr w:rsidR="00A60DA2" w:rsidTr="00205613">
        <w:tc>
          <w:tcPr>
            <w:tcW w:w="3168" w:type="dxa"/>
          </w:tcPr>
          <w:p w:rsidR="00A60DA2" w:rsidRPr="00205613" w:rsidRDefault="00816C74" w:rsidP="00205613">
            <w:pPr>
              <w:jc w:val="center"/>
              <w:rPr>
                <w:b/>
                <w:sz w:val="24"/>
                <w:szCs w:val="24"/>
              </w:rPr>
            </w:pPr>
            <w:r w:rsidRPr="00205613">
              <w:rPr>
                <w:b/>
                <w:sz w:val="24"/>
                <w:szCs w:val="24"/>
              </w:rPr>
              <w:t>Keywords</w:t>
            </w:r>
          </w:p>
        </w:tc>
        <w:tc>
          <w:tcPr>
            <w:tcW w:w="3240" w:type="dxa"/>
          </w:tcPr>
          <w:p w:rsidR="00A60DA2" w:rsidRPr="00205613" w:rsidRDefault="00816C74" w:rsidP="00205613">
            <w:pPr>
              <w:jc w:val="center"/>
              <w:rPr>
                <w:b/>
                <w:sz w:val="24"/>
                <w:szCs w:val="24"/>
              </w:rPr>
            </w:pPr>
            <w:r w:rsidRPr="00205613">
              <w:rPr>
                <w:b/>
                <w:sz w:val="24"/>
                <w:szCs w:val="24"/>
              </w:rPr>
              <w:t>Total</w:t>
            </w:r>
          </w:p>
        </w:tc>
      </w:tr>
      <w:tr w:rsidR="00A60DA2" w:rsidTr="00205613">
        <w:tc>
          <w:tcPr>
            <w:tcW w:w="3168" w:type="dxa"/>
          </w:tcPr>
          <w:p w:rsidR="00A60DA2" w:rsidRPr="00205613" w:rsidRDefault="00205613" w:rsidP="0088083D">
            <w:pPr>
              <w:jc w:val="center"/>
            </w:pPr>
            <w:r w:rsidRPr="00205613">
              <w:t>Performance</w:t>
            </w:r>
          </w:p>
        </w:tc>
        <w:tc>
          <w:tcPr>
            <w:tcW w:w="3240" w:type="dxa"/>
          </w:tcPr>
          <w:p w:rsidR="00A60DA2" w:rsidRPr="00205613" w:rsidRDefault="00816C74" w:rsidP="0088083D">
            <w:pPr>
              <w:jc w:val="center"/>
            </w:pPr>
            <w:r w:rsidRPr="00205613">
              <w:t>506</w:t>
            </w:r>
          </w:p>
        </w:tc>
      </w:tr>
      <w:tr w:rsidR="00A60DA2" w:rsidTr="00205613">
        <w:tc>
          <w:tcPr>
            <w:tcW w:w="3168" w:type="dxa"/>
          </w:tcPr>
          <w:p w:rsidR="00A60DA2" w:rsidRPr="00205613" w:rsidRDefault="00205613" w:rsidP="0088083D">
            <w:pPr>
              <w:jc w:val="center"/>
            </w:pPr>
            <w:r w:rsidRPr="00205613">
              <w:t>Motivation</w:t>
            </w:r>
          </w:p>
        </w:tc>
        <w:tc>
          <w:tcPr>
            <w:tcW w:w="3240" w:type="dxa"/>
          </w:tcPr>
          <w:p w:rsidR="00A60DA2" w:rsidRPr="00205613" w:rsidRDefault="00816C74" w:rsidP="0088083D">
            <w:pPr>
              <w:jc w:val="center"/>
            </w:pPr>
            <w:r w:rsidRPr="00205613">
              <w:t>304</w:t>
            </w:r>
          </w:p>
        </w:tc>
      </w:tr>
      <w:tr w:rsidR="00A60DA2" w:rsidTr="00205613">
        <w:tc>
          <w:tcPr>
            <w:tcW w:w="3168" w:type="dxa"/>
          </w:tcPr>
          <w:p w:rsidR="00A60DA2" w:rsidRPr="00205613" w:rsidRDefault="00816C74" w:rsidP="0088083D">
            <w:pPr>
              <w:jc w:val="center"/>
            </w:pPr>
            <w:r w:rsidRPr="00205613">
              <w:t>Sustainability</w:t>
            </w:r>
          </w:p>
        </w:tc>
        <w:tc>
          <w:tcPr>
            <w:tcW w:w="3240" w:type="dxa"/>
          </w:tcPr>
          <w:p w:rsidR="00A60DA2" w:rsidRPr="00205613" w:rsidRDefault="00205613" w:rsidP="0088083D">
            <w:pPr>
              <w:jc w:val="center"/>
            </w:pPr>
            <w:r w:rsidRPr="00205613">
              <w:t>266</w:t>
            </w:r>
          </w:p>
        </w:tc>
      </w:tr>
      <w:tr w:rsidR="00A60DA2" w:rsidTr="00205613">
        <w:tc>
          <w:tcPr>
            <w:tcW w:w="3168" w:type="dxa"/>
          </w:tcPr>
          <w:p w:rsidR="00A60DA2" w:rsidRPr="00205613" w:rsidRDefault="00816C74" w:rsidP="0088083D">
            <w:pPr>
              <w:jc w:val="center"/>
            </w:pPr>
            <w:r w:rsidRPr="00205613">
              <w:t>Auditing</w:t>
            </w:r>
          </w:p>
        </w:tc>
        <w:tc>
          <w:tcPr>
            <w:tcW w:w="3240" w:type="dxa"/>
          </w:tcPr>
          <w:p w:rsidR="00A60DA2" w:rsidRPr="00205613" w:rsidRDefault="00205613" w:rsidP="0088083D">
            <w:pPr>
              <w:jc w:val="center"/>
            </w:pPr>
            <w:r w:rsidRPr="00205613">
              <w:t>117</w:t>
            </w:r>
          </w:p>
        </w:tc>
      </w:tr>
      <w:tr w:rsidR="00A60DA2" w:rsidTr="00205613">
        <w:tc>
          <w:tcPr>
            <w:tcW w:w="3168" w:type="dxa"/>
          </w:tcPr>
          <w:p w:rsidR="00A60DA2" w:rsidRPr="00205613" w:rsidRDefault="00205613" w:rsidP="0088083D">
            <w:pPr>
              <w:jc w:val="center"/>
            </w:pPr>
            <w:r w:rsidRPr="00205613">
              <w:t>Accountability</w:t>
            </w:r>
          </w:p>
        </w:tc>
        <w:tc>
          <w:tcPr>
            <w:tcW w:w="3240" w:type="dxa"/>
          </w:tcPr>
          <w:p w:rsidR="00A60DA2" w:rsidRPr="00205613" w:rsidRDefault="00205613" w:rsidP="0088083D">
            <w:pPr>
              <w:jc w:val="center"/>
            </w:pPr>
            <w:r w:rsidRPr="00205613">
              <w:t>58</w:t>
            </w:r>
          </w:p>
        </w:tc>
      </w:tr>
    </w:tbl>
    <w:p w:rsidR="00A60DA2" w:rsidRDefault="00A60DA2" w:rsidP="008D371D">
      <w:pPr>
        <w:rPr>
          <w:b/>
          <w:sz w:val="22"/>
        </w:rPr>
      </w:pPr>
    </w:p>
    <w:p w:rsidR="008D371D" w:rsidRDefault="008D371D" w:rsidP="008D371D">
      <w:pPr>
        <w:rPr>
          <w:b/>
          <w:color w:val="ED7D31" w:themeColor="accent2"/>
          <w:sz w:val="36"/>
          <w:szCs w:val="36"/>
          <w:u w:val="single"/>
        </w:rPr>
      </w:pPr>
    </w:p>
    <w:p w:rsidR="00855664" w:rsidRDefault="004B0C65" w:rsidP="004B0C65">
      <w:pPr>
        <w:jc w:val="center"/>
        <w:rPr>
          <w:b/>
          <w:color w:val="ED7D31" w:themeColor="accent2"/>
          <w:sz w:val="36"/>
          <w:szCs w:val="36"/>
          <w:u w:val="single"/>
        </w:rPr>
      </w:pPr>
      <w:r w:rsidRPr="00075017">
        <w:rPr>
          <w:b/>
          <w:noProof/>
          <w:color w:val="ED7D31" w:themeColor="accent2"/>
          <w:sz w:val="36"/>
          <w:szCs w:val="36"/>
        </w:rPr>
        <w:drawing>
          <wp:inline distT="0" distB="0" distL="0" distR="0">
            <wp:extent cx="4572000" cy="2743200"/>
            <wp:effectExtent l="19050" t="0" r="19050" b="0"/>
            <wp:docPr id="3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D371D" w:rsidRPr="00DB3AE5" w:rsidRDefault="008D371D" w:rsidP="00855664">
      <w:pPr>
        <w:jc w:val="center"/>
        <w:rPr>
          <w:b/>
          <w:color w:val="ED7D31" w:themeColor="accent2"/>
          <w:sz w:val="36"/>
          <w:szCs w:val="36"/>
        </w:rPr>
      </w:pPr>
    </w:p>
    <w:p w:rsidR="00C8717E" w:rsidRDefault="00C8717E" w:rsidP="008D371D">
      <w:pPr>
        <w:rPr>
          <w:b/>
          <w:sz w:val="22"/>
        </w:rPr>
      </w:pPr>
    </w:p>
    <w:p w:rsidR="008D371D" w:rsidRDefault="00872AA1" w:rsidP="008D371D">
      <w:pPr>
        <w:rPr>
          <w:b/>
          <w:sz w:val="22"/>
        </w:rPr>
      </w:pPr>
      <w:r w:rsidRPr="00872AA1">
        <w:rPr>
          <w:b/>
          <w:sz w:val="22"/>
        </w:rPr>
        <w:t>Top Keywords -2017</w:t>
      </w:r>
    </w:p>
    <w:tbl>
      <w:tblPr>
        <w:tblStyle w:val="TableGrid"/>
        <w:tblW w:w="0" w:type="auto"/>
        <w:tblLook w:val="04A0"/>
      </w:tblPr>
      <w:tblGrid>
        <w:gridCol w:w="4788"/>
        <w:gridCol w:w="4788"/>
      </w:tblGrid>
      <w:tr w:rsidR="00872AA1" w:rsidTr="00872AA1">
        <w:tc>
          <w:tcPr>
            <w:tcW w:w="4788" w:type="dxa"/>
          </w:tcPr>
          <w:p w:rsidR="00872AA1" w:rsidRDefault="0088083D" w:rsidP="0088083D">
            <w:pPr>
              <w:jc w:val="center"/>
              <w:rPr>
                <w:b/>
              </w:rPr>
            </w:pPr>
            <w:r>
              <w:rPr>
                <w:b/>
              </w:rPr>
              <w:t>K</w:t>
            </w:r>
            <w:r w:rsidR="00872AA1">
              <w:rPr>
                <w:b/>
              </w:rPr>
              <w:t>eywords</w:t>
            </w:r>
          </w:p>
        </w:tc>
        <w:tc>
          <w:tcPr>
            <w:tcW w:w="4788" w:type="dxa"/>
          </w:tcPr>
          <w:p w:rsidR="00872AA1" w:rsidRDefault="00872AA1" w:rsidP="0088083D">
            <w:pPr>
              <w:jc w:val="center"/>
              <w:rPr>
                <w:b/>
              </w:rPr>
            </w:pPr>
            <w:r>
              <w:rPr>
                <w:b/>
              </w:rPr>
              <w:t>Total</w:t>
            </w:r>
          </w:p>
        </w:tc>
      </w:tr>
      <w:tr w:rsidR="00872AA1" w:rsidTr="00872AA1">
        <w:tc>
          <w:tcPr>
            <w:tcW w:w="4788" w:type="dxa"/>
          </w:tcPr>
          <w:p w:rsidR="00872AA1" w:rsidRPr="0088083D" w:rsidRDefault="0088083D" w:rsidP="0088083D">
            <w:pPr>
              <w:jc w:val="center"/>
            </w:pPr>
            <w:r w:rsidRPr="0088083D">
              <w:t>Performance</w:t>
            </w:r>
          </w:p>
        </w:tc>
        <w:tc>
          <w:tcPr>
            <w:tcW w:w="4788" w:type="dxa"/>
          </w:tcPr>
          <w:p w:rsidR="00872AA1" w:rsidRPr="0088083D" w:rsidRDefault="0088083D" w:rsidP="0088083D">
            <w:pPr>
              <w:jc w:val="center"/>
            </w:pPr>
            <w:r w:rsidRPr="0088083D">
              <w:t>371</w:t>
            </w:r>
          </w:p>
        </w:tc>
      </w:tr>
      <w:tr w:rsidR="00872AA1" w:rsidTr="00872AA1">
        <w:tc>
          <w:tcPr>
            <w:tcW w:w="4788" w:type="dxa"/>
          </w:tcPr>
          <w:p w:rsidR="00872AA1" w:rsidRPr="0088083D" w:rsidRDefault="0088083D" w:rsidP="0088083D">
            <w:pPr>
              <w:jc w:val="center"/>
            </w:pPr>
            <w:r w:rsidRPr="0088083D">
              <w:t>Motivation</w:t>
            </w:r>
          </w:p>
        </w:tc>
        <w:tc>
          <w:tcPr>
            <w:tcW w:w="4788" w:type="dxa"/>
          </w:tcPr>
          <w:p w:rsidR="00872AA1" w:rsidRPr="0088083D" w:rsidRDefault="0088083D" w:rsidP="0088083D">
            <w:pPr>
              <w:jc w:val="center"/>
            </w:pPr>
            <w:r w:rsidRPr="0088083D">
              <w:t>242</w:t>
            </w:r>
          </w:p>
        </w:tc>
      </w:tr>
      <w:tr w:rsidR="00872AA1" w:rsidTr="00872AA1">
        <w:tc>
          <w:tcPr>
            <w:tcW w:w="4788" w:type="dxa"/>
          </w:tcPr>
          <w:p w:rsidR="00872AA1" w:rsidRPr="0088083D" w:rsidRDefault="0088083D" w:rsidP="0088083D">
            <w:pPr>
              <w:jc w:val="center"/>
            </w:pPr>
            <w:r w:rsidRPr="0088083D">
              <w:t>Sustainability</w:t>
            </w:r>
          </w:p>
        </w:tc>
        <w:tc>
          <w:tcPr>
            <w:tcW w:w="4788" w:type="dxa"/>
          </w:tcPr>
          <w:p w:rsidR="00872AA1" w:rsidRPr="0088083D" w:rsidRDefault="0088083D" w:rsidP="0088083D">
            <w:pPr>
              <w:jc w:val="center"/>
            </w:pPr>
            <w:r w:rsidRPr="0088083D">
              <w:t>205</w:t>
            </w:r>
          </w:p>
        </w:tc>
      </w:tr>
      <w:tr w:rsidR="00872AA1" w:rsidTr="00872AA1">
        <w:tc>
          <w:tcPr>
            <w:tcW w:w="4788" w:type="dxa"/>
          </w:tcPr>
          <w:p w:rsidR="00872AA1" w:rsidRPr="0088083D" w:rsidRDefault="0088083D" w:rsidP="0088083D">
            <w:pPr>
              <w:jc w:val="center"/>
            </w:pPr>
            <w:r w:rsidRPr="0088083D">
              <w:t>Auditing</w:t>
            </w:r>
          </w:p>
        </w:tc>
        <w:tc>
          <w:tcPr>
            <w:tcW w:w="4788" w:type="dxa"/>
          </w:tcPr>
          <w:p w:rsidR="00872AA1" w:rsidRPr="0088083D" w:rsidRDefault="0088083D" w:rsidP="0088083D">
            <w:pPr>
              <w:jc w:val="center"/>
            </w:pPr>
            <w:r w:rsidRPr="0088083D">
              <w:t>88</w:t>
            </w:r>
          </w:p>
        </w:tc>
      </w:tr>
      <w:tr w:rsidR="00872AA1" w:rsidTr="00872AA1">
        <w:tc>
          <w:tcPr>
            <w:tcW w:w="4788" w:type="dxa"/>
          </w:tcPr>
          <w:p w:rsidR="00872AA1" w:rsidRPr="0088083D" w:rsidRDefault="0088083D" w:rsidP="0088083D">
            <w:pPr>
              <w:jc w:val="center"/>
            </w:pPr>
            <w:r w:rsidRPr="0088083D">
              <w:t>Accountability</w:t>
            </w:r>
          </w:p>
        </w:tc>
        <w:tc>
          <w:tcPr>
            <w:tcW w:w="4788" w:type="dxa"/>
          </w:tcPr>
          <w:p w:rsidR="00872AA1" w:rsidRPr="0088083D" w:rsidRDefault="0088083D" w:rsidP="0088083D">
            <w:pPr>
              <w:jc w:val="center"/>
            </w:pPr>
            <w:r w:rsidRPr="0088083D">
              <w:t>35</w:t>
            </w:r>
          </w:p>
        </w:tc>
      </w:tr>
    </w:tbl>
    <w:p w:rsidR="00872AA1" w:rsidRPr="00872AA1" w:rsidRDefault="00872AA1" w:rsidP="008D371D">
      <w:pPr>
        <w:rPr>
          <w:b/>
          <w:sz w:val="22"/>
        </w:rPr>
      </w:pPr>
    </w:p>
    <w:p w:rsidR="00C1549D" w:rsidRDefault="00C1549D" w:rsidP="008D371D">
      <w:pPr>
        <w:rPr>
          <w:b/>
          <w:color w:val="ED7D31" w:themeColor="accent2"/>
          <w:sz w:val="36"/>
          <w:szCs w:val="36"/>
        </w:rPr>
      </w:pPr>
    </w:p>
    <w:p w:rsidR="00C1549D" w:rsidRDefault="00C1549D" w:rsidP="008D371D">
      <w:pPr>
        <w:rPr>
          <w:b/>
          <w:color w:val="ED7D31" w:themeColor="accent2"/>
          <w:sz w:val="36"/>
          <w:szCs w:val="36"/>
        </w:rPr>
      </w:pPr>
    </w:p>
    <w:p w:rsidR="00C1549D" w:rsidRDefault="00C1549D" w:rsidP="008D371D">
      <w:pPr>
        <w:rPr>
          <w:b/>
          <w:color w:val="ED7D31" w:themeColor="accent2"/>
          <w:sz w:val="36"/>
          <w:szCs w:val="36"/>
        </w:rPr>
      </w:pPr>
    </w:p>
    <w:p w:rsidR="00C1549D" w:rsidRDefault="00C1549D" w:rsidP="008D371D">
      <w:pPr>
        <w:rPr>
          <w:b/>
          <w:color w:val="ED7D31" w:themeColor="accent2"/>
          <w:sz w:val="36"/>
          <w:szCs w:val="36"/>
        </w:rPr>
      </w:pPr>
    </w:p>
    <w:p w:rsidR="008D371D" w:rsidRPr="003456F1" w:rsidRDefault="004B0C65" w:rsidP="004B0C65">
      <w:pPr>
        <w:jc w:val="center"/>
        <w:rPr>
          <w:b/>
          <w:color w:val="ED7D31" w:themeColor="accent2"/>
          <w:sz w:val="36"/>
          <w:szCs w:val="36"/>
        </w:rPr>
      </w:pPr>
      <w:r w:rsidRPr="004B0C65">
        <w:rPr>
          <w:b/>
          <w:noProof/>
          <w:color w:val="ED7D31" w:themeColor="accent2"/>
          <w:sz w:val="36"/>
          <w:szCs w:val="36"/>
        </w:rPr>
        <w:drawing>
          <wp:inline distT="0" distB="0" distL="0" distR="0">
            <wp:extent cx="4572000" cy="2743200"/>
            <wp:effectExtent l="19050" t="0" r="19050" b="0"/>
            <wp:docPr id="3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1549D" w:rsidRDefault="00C1549D" w:rsidP="00C1549D">
      <w:pPr>
        <w:spacing w:line="360" w:lineRule="auto"/>
        <w:rPr>
          <w:b/>
          <w:szCs w:val="24"/>
        </w:rPr>
      </w:pPr>
    </w:p>
    <w:p w:rsidR="00914C38" w:rsidRDefault="00C1549D" w:rsidP="00C1549D">
      <w:pPr>
        <w:spacing w:line="360" w:lineRule="auto"/>
        <w:rPr>
          <w:b/>
          <w:szCs w:val="24"/>
        </w:rPr>
      </w:pPr>
      <w:r w:rsidRPr="00C1549D">
        <w:rPr>
          <w:b/>
          <w:szCs w:val="24"/>
        </w:rPr>
        <w:t>Top keywords - 2016</w:t>
      </w:r>
    </w:p>
    <w:tbl>
      <w:tblPr>
        <w:tblStyle w:val="TableGrid"/>
        <w:tblW w:w="0" w:type="auto"/>
        <w:tblLook w:val="04A0"/>
      </w:tblPr>
      <w:tblGrid>
        <w:gridCol w:w="4788"/>
        <w:gridCol w:w="4788"/>
      </w:tblGrid>
      <w:tr w:rsidR="00C1549D" w:rsidTr="00C1549D">
        <w:tc>
          <w:tcPr>
            <w:tcW w:w="4788" w:type="dxa"/>
          </w:tcPr>
          <w:p w:rsidR="00C1549D" w:rsidRPr="00C1549D" w:rsidRDefault="00C1549D" w:rsidP="00C1549D">
            <w:pPr>
              <w:spacing w:line="360" w:lineRule="auto"/>
              <w:jc w:val="center"/>
              <w:rPr>
                <w:b/>
                <w:sz w:val="24"/>
                <w:szCs w:val="24"/>
              </w:rPr>
            </w:pPr>
            <w:r w:rsidRPr="00C1549D">
              <w:rPr>
                <w:b/>
                <w:sz w:val="24"/>
                <w:szCs w:val="24"/>
              </w:rPr>
              <w:t>keywords</w:t>
            </w:r>
          </w:p>
        </w:tc>
        <w:tc>
          <w:tcPr>
            <w:tcW w:w="4788" w:type="dxa"/>
          </w:tcPr>
          <w:p w:rsidR="00C1549D" w:rsidRPr="00C1549D" w:rsidRDefault="00C1549D" w:rsidP="00C1549D">
            <w:pPr>
              <w:spacing w:line="360" w:lineRule="auto"/>
              <w:jc w:val="center"/>
              <w:rPr>
                <w:b/>
                <w:sz w:val="24"/>
                <w:szCs w:val="24"/>
              </w:rPr>
            </w:pPr>
            <w:r w:rsidRPr="00C1549D">
              <w:rPr>
                <w:b/>
                <w:sz w:val="24"/>
                <w:szCs w:val="24"/>
              </w:rPr>
              <w:t>Total</w:t>
            </w:r>
          </w:p>
        </w:tc>
      </w:tr>
      <w:tr w:rsidR="00C1549D" w:rsidTr="00C1549D">
        <w:tc>
          <w:tcPr>
            <w:tcW w:w="4788" w:type="dxa"/>
          </w:tcPr>
          <w:p w:rsidR="00C1549D" w:rsidRPr="00C1549D" w:rsidRDefault="00C1549D" w:rsidP="00C1549D">
            <w:pPr>
              <w:spacing w:line="360" w:lineRule="auto"/>
              <w:jc w:val="center"/>
              <w:rPr>
                <w:szCs w:val="24"/>
              </w:rPr>
            </w:pPr>
            <w:r w:rsidRPr="00C1549D">
              <w:rPr>
                <w:szCs w:val="24"/>
              </w:rPr>
              <w:t>Performance</w:t>
            </w:r>
          </w:p>
        </w:tc>
        <w:tc>
          <w:tcPr>
            <w:tcW w:w="4788" w:type="dxa"/>
          </w:tcPr>
          <w:p w:rsidR="00C1549D" w:rsidRPr="00C1549D" w:rsidRDefault="00C1549D" w:rsidP="00C1549D">
            <w:pPr>
              <w:spacing w:line="360" w:lineRule="auto"/>
              <w:jc w:val="center"/>
              <w:rPr>
                <w:szCs w:val="24"/>
              </w:rPr>
            </w:pPr>
            <w:r w:rsidRPr="00C1549D">
              <w:rPr>
                <w:szCs w:val="24"/>
              </w:rPr>
              <w:t>328</w:t>
            </w:r>
          </w:p>
        </w:tc>
      </w:tr>
      <w:tr w:rsidR="00C1549D" w:rsidTr="00C1549D">
        <w:tc>
          <w:tcPr>
            <w:tcW w:w="4788" w:type="dxa"/>
          </w:tcPr>
          <w:p w:rsidR="00C1549D" w:rsidRPr="00C1549D" w:rsidRDefault="00C1549D" w:rsidP="00C1549D">
            <w:pPr>
              <w:spacing w:line="360" w:lineRule="auto"/>
              <w:jc w:val="center"/>
              <w:rPr>
                <w:szCs w:val="24"/>
              </w:rPr>
            </w:pPr>
            <w:r w:rsidRPr="00C1549D">
              <w:rPr>
                <w:szCs w:val="24"/>
              </w:rPr>
              <w:t>Motivation</w:t>
            </w:r>
          </w:p>
        </w:tc>
        <w:tc>
          <w:tcPr>
            <w:tcW w:w="4788" w:type="dxa"/>
          </w:tcPr>
          <w:p w:rsidR="00C1549D" w:rsidRPr="00C1549D" w:rsidRDefault="00C1549D" w:rsidP="00C1549D">
            <w:pPr>
              <w:spacing w:line="360" w:lineRule="auto"/>
              <w:jc w:val="center"/>
              <w:rPr>
                <w:szCs w:val="24"/>
              </w:rPr>
            </w:pPr>
            <w:r w:rsidRPr="00C1549D">
              <w:rPr>
                <w:szCs w:val="24"/>
              </w:rPr>
              <w:t>205</w:t>
            </w:r>
          </w:p>
        </w:tc>
      </w:tr>
      <w:tr w:rsidR="00C1549D" w:rsidTr="00C1549D">
        <w:tc>
          <w:tcPr>
            <w:tcW w:w="4788" w:type="dxa"/>
          </w:tcPr>
          <w:p w:rsidR="00C1549D" w:rsidRPr="00C1549D" w:rsidRDefault="00C1549D" w:rsidP="00C1549D">
            <w:pPr>
              <w:spacing w:line="360" w:lineRule="auto"/>
              <w:jc w:val="center"/>
              <w:rPr>
                <w:szCs w:val="24"/>
              </w:rPr>
            </w:pPr>
            <w:r w:rsidRPr="00C1549D">
              <w:rPr>
                <w:szCs w:val="24"/>
              </w:rPr>
              <w:t>Sustainability</w:t>
            </w:r>
          </w:p>
        </w:tc>
        <w:tc>
          <w:tcPr>
            <w:tcW w:w="4788" w:type="dxa"/>
          </w:tcPr>
          <w:p w:rsidR="00C1549D" w:rsidRPr="00C1549D" w:rsidRDefault="00C1549D" w:rsidP="00C1549D">
            <w:pPr>
              <w:spacing w:line="360" w:lineRule="auto"/>
              <w:jc w:val="center"/>
              <w:rPr>
                <w:szCs w:val="24"/>
              </w:rPr>
            </w:pPr>
            <w:r w:rsidRPr="00C1549D">
              <w:rPr>
                <w:szCs w:val="24"/>
              </w:rPr>
              <w:t>143</w:t>
            </w:r>
          </w:p>
        </w:tc>
      </w:tr>
      <w:tr w:rsidR="00C1549D" w:rsidTr="00C1549D">
        <w:tc>
          <w:tcPr>
            <w:tcW w:w="4788" w:type="dxa"/>
          </w:tcPr>
          <w:p w:rsidR="00C1549D" w:rsidRPr="00C1549D" w:rsidRDefault="00C1549D" w:rsidP="00C1549D">
            <w:pPr>
              <w:spacing w:line="360" w:lineRule="auto"/>
              <w:jc w:val="center"/>
              <w:rPr>
                <w:szCs w:val="24"/>
              </w:rPr>
            </w:pPr>
            <w:r w:rsidRPr="00C1549D">
              <w:rPr>
                <w:szCs w:val="24"/>
              </w:rPr>
              <w:t>Auditing</w:t>
            </w:r>
          </w:p>
        </w:tc>
        <w:tc>
          <w:tcPr>
            <w:tcW w:w="4788" w:type="dxa"/>
          </w:tcPr>
          <w:p w:rsidR="00C1549D" w:rsidRPr="00C1549D" w:rsidRDefault="00C1549D" w:rsidP="00C1549D">
            <w:pPr>
              <w:spacing w:line="360" w:lineRule="auto"/>
              <w:jc w:val="center"/>
              <w:rPr>
                <w:szCs w:val="24"/>
              </w:rPr>
            </w:pPr>
            <w:r w:rsidRPr="00C1549D">
              <w:rPr>
                <w:szCs w:val="24"/>
              </w:rPr>
              <w:t>10</w:t>
            </w:r>
          </w:p>
        </w:tc>
      </w:tr>
      <w:tr w:rsidR="00C1549D" w:rsidTr="00C1549D">
        <w:tc>
          <w:tcPr>
            <w:tcW w:w="4788" w:type="dxa"/>
          </w:tcPr>
          <w:p w:rsidR="00C1549D" w:rsidRPr="00C1549D" w:rsidRDefault="00C1549D" w:rsidP="00C1549D">
            <w:pPr>
              <w:spacing w:line="360" w:lineRule="auto"/>
              <w:jc w:val="center"/>
              <w:rPr>
                <w:szCs w:val="24"/>
              </w:rPr>
            </w:pPr>
            <w:r w:rsidRPr="00C1549D">
              <w:rPr>
                <w:szCs w:val="24"/>
              </w:rPr>
              <w:t>Accountability</w:t>
            </w:r>
          </w:p>
        </w:tc>
        <w:tc>
          <w:tcPr>
            <w:tcW w:w="4788" w:type="dxa"/>
          </w:tcPr>
          <w:p w:rsidR="00C1549D" w:rsidRPr="00C1549D" w:rsidRDefault="00C1549D" w:rsidP="00C1549D">
            <w:pPr>
              <w:spacing w:line="360" w:lineRule="auto"/>
              <w:jc w:val="center"/>
              <w:rPr>
                <w:szCs w:val="24"/>
              </w:rPr>
            </w:pPr>
            <w:r w:rsidRPr="00C1549D">
              <w:rPr>
                <w:szCs w:val="24"/>
              </w:rPr>
              <w:t>24</w:t>
            </w:r>
          </w:p>
        </w:tc>
      </w:tr>
    </w:tbl>
    <w:p w:rsidR="00C1549D" w:rsidRPr="00C1549D" w:rsidRDefault="00C1549D" w:rsidP="00C1549D">
      <w:pPr>
        <w:spacing w:line="360" w:lineRule="auto"/>
        <w:rPr>
          <w:b/>
          <w:szCs w:val="24"/>
        </w:rPr>
      </w:pPr>
    </w:p>
    <w:p w:rsidR="00CF76C5" w:rsidRDefault="00CF76C5" w:rsidP="00914C38">
      <w:pPr>
        <w:spacing w:line="360" w:lineRule="auto"/>
        <w:jc w:val="center"/>
        <w:rPr>
          <w:b/>
          <w:sz w:val="28"/>
          <w:szCs w:val="20"/>
        </w:rPr>
      </w:pPr>
    </w:p>
    <w:p w:rsidR="00C1549D" w:rsidRDefault="00C1549D" w:rsidP="00914C38">
      <w:pPr>
        <w:spacing w:line="360" w:lineRule="auto"/>
        <w:jc w:val="center"/>
        <w:rPr>
          <w:b/>
          <w:sz w:val="28"/>
          <w:szCs w:val="20"/>
        </w:rPr>
      </w:pPr>
      <w:r w:rsidRPr="00C1549D">
        <w:rPr>
          <w:b/>
          <w:noProof/>
          <w:sz w:val="28"/>
          <w:szCs w:val="20"/>
        </w:rPr>
        <w:drawing>
          <wp:inline distT="0" distB="0" distL="0" distR="0">
            <wp:extent cx="4572000" cy="2743200"/>
            <wp:effectExtent l="19050" t="0" r="19050" b="0"/>
            <wp:docPr id="3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125C1" w:rsidRDefault="00B125C1" w:rsidP="00B125C1">
      <w:pPr>
        <w:spacing w:line="360" w:lineRule="auto"/>
        <w:jc w:val="center"/>
        <w:rPr>
          <w:b/>
          <w:sz w:val="32"/>
          <w:szCs w:val="32"/>
        </w:rPr>
      </w:pPr>
    </w:p>
    <w:p w:rsidR="005B4FCC" w:rsidRDefault="005B4FCC" w:rsidP="00B125C1">
      <w:pPr>
        <w:spacing w:line="360" w:lineRule="auto"/>
        <w:jc w:val="center"/>
        <w:rPr>
          <w:b/>
          <w:sz w:val="32"/>
          <w:szCs w:val="32"/>
        </w:rPr>
      </w:pPr>
    </w:p>
    <w:p w:rsidR="005B4FCC" w:rsidRDefault="005B4FCC" w:rsidP="00B125C1">
      <w:pPr>
        <w:spacing w:line="360" w:lineRule="auto"/>
        <w:jc w:val="center"/>
        <w:rPr>
          <w:b/>
          <w:sz w:val="32"/>
          <w:szCs w:val="32"/>
        </w:rPr>
      </w:pPr>
    </w:p>
    <w:p w:rsidR="005B4FCC" w:rsidRDefault="005B4FCC" w:rsidP="00B125C1">
      <w:pPr>
        <w:spacing w:line="360" w:lineRule="auto"/>
        <w:jc w:val="center"/>
        <w:rPr>
          <w:b/>
          <w:sz w:val="32"/>
          <w:szCs w:val="32"/>
        </w:rPr>
      </w:pPr>
    </w:p>
    <w:p w:rsidR="005B4FCC" w:rsidRDefault="005B4FCC" w:rsidP="00B125C1">
      <w:pPr>
        <w:spacing w:line="360" w:lineRule="auto"/>
        <w:jc w:val="center"/>
        <w:rPr>
          <w:b/>
          <w:sz w:val="32"/>
          <w:szCs w:val="32"/>
        </w:rPr>
      </w:pPr>
    </w:p>
    <w:p w:rsidR="005B4FCC" w:rsidRDefault="005B4FCC" w:rsidP="00B125C1">
      <w:pPr>
        <w:spacing w:line="360" w:lineRule="auto"/>
        <w:jc w:val="center"/>
        <w:rPr>
          <w:b/>
          <w:sz w:val="28"/>
          <w:szCs w:val="20"/>
        </w:rPr>
      </w:pPr>
    </w:p>
    <w:p w:rsidR="005B4FCC" w:rsidRDefault="005B4FCC" w:rsidP="00B125C1">
      <w:pPr>
        <w:spacing w:line="360" w:lineRule="auto"/>
        <w:jc w:val="center"/>
        <w:rPr>
          <w:b/>
          <w:sz w:val="28"/>
          <w:szCs w:val="20"/>
        </w:rPr>
      </w:pPr>
    </w:p>
    <w:p w:rsidR="005B4FCC" w:rsidRDefault="005B4FCC" w:rsidP="00B125C1">
      <w:pPr>
        <w:spacing w:line="360" w:lineRule="auto"/>
        <w:jc w:val="center"/>
        <w:rPr>
          <w:b/>
          <w:sz w:val="28"/>
          <w:szCs w:val="20"/>
        </w:rPr>
      </w:pPr>
    </w:p>
    <w:p w:rsidR="005B4FCC" w:rsidRDefault="005B4FCC" w:rsidP="00B125C1">
      <w:pPr>
        <w:spacing w:line="360" w:lineRule="auto"/>
        <w:jc w:val="center"/>
        <w:rPr>
          <w:b/>
          <w:sz w:val="28"/>
          <w:szCs w:val="20"/>
        </w:rPr>
      </w:pPr>
    </w:p>
    <w:p w:rsidR="005B4FCC" w:rsidRDefault="005B4FCC" w:rsidP="00B125C1">
      <w:pPr>
        <w:spacing w:line="360" w:lineRule="auto"/>
        <w:jc w:val="center"/>
        <w:rPr>
          <w:b/>
          <w:sz w:val="28"/>
          <w:szCs w:val="20"/>
        </w:rPr>
      </w:pPr>
    </w:p>
    <w:p w:rsidR="005B4FCC" w:rsidRDefault="005B4FCC" w:rsidP="00B125C1">
      <w:pPr>
        <w:spacing w:line="360" w:lineRule="auto"/>
        <w:jc w:val="center"/>
        <w:rPr>
          <w:b/>
          <w:sz w:val="28"/>
          <w:szCs w:val="20"/>
        </w:rPr>
      </w:pPr>
    </w:p>
    <w:p w:rsidR="005B4FCC" w:rsidRPr="00873D30" w:rsidRDefault="005B4FCC" w:rsidP="00B125C1">
      <w:pPr>
        <w:spacing w:line="360" w:lineRule="auto"/>
        <w:jc w:val="center"/>
        <w:rPr>
          <w:b/>
          <w:sz w:val="32"/>
          <w:szCs w:val="32"/>
        </w:rPr>
      </w:pPr>
      <w:r w:rsidRPr="005B4FCC">
        <w:rPr>
          <w:b/>
          <w:sz w:val="32"/>
          <w:szCs w:val="32"/>
        </w:rPr>
        <w:t>CONCL</w:t>
      </w:r>
      <w:r>
        <w:rPr>
          <w:b/>
          <w:sz w:val="32"/>
          <w:szCs w:val="32"/>
        </w:rPr>
        <w:t>U</w:t>
      </w:r>
      <w:r w:rsidRPr="005B4FCC">
        <w:rPr>
          <w:b/>
          <w:sz w:val="32"/>
          <w:szCs w:val="32"/>
        </w:rPr>
        <w:t>ISION</w:t>
      </w:r>
    </w:p>
    <w:p w:rsidR="00B3702C" w:rsidRPr="005B4FCC" w:rsidRDefault="00B125C1" w:rsidP="005B4FCC">
      <w:pPr>
        <w:spacing w:line="360" w:lineRule="auto"/>
        <w:jc w:val="center"/>
        <w:rPr>
          <w:b/>
          <w:sz w:val="28"/>
          <w:szCs w:val="20"/>
        </w:rPr>
      </w:pPr>
      <w:r w:rsidRPr="00B125C1">
        <w:rPr>
          <w:b/>
          <w:noProof/>
          <w:sz w:val="28"/>
          <w:szCs w:val="20"/>
        </w:rPr>
        <w:drawing>
          <wp:inline distT="0" distB="0" distL="0" distR="0">
            <wp:extent cx="5639619" cy="2840019"/>
            <wp:effectExtent l="76200" t="76200" r="132715" b="132080"/>
            <wp:docPr id="35" name="Picture 16" descr="Image result for conclusion and recomme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result for conclusion and recommendation"/>
                    <pic:cNvPicPr>
                      <a:picLocks noChangeAspect="1" noChangeArrowheads="1"/>
                    </pic:cNvPicPr>
                  </pic:nvPicPr>
                  <pic:blipFill>
                    <a:blip r:embed="rId33">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9654" cy="28501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B4FCC" w:rsidRPr="000478A4" w:rsidRDefault="00AD276C" w:rsidP="005B4FCC">
      <w:pPr>
        <w:spacing w:after="0" w:line="360" w:lineRule="auto"/>
        <w:jc w:val="both"/>
        <w:rPr>
          <w:szCs w:val="24"/>
        </w:rPr>
      </w:pPr>
      <w:r>
        <w:t>It was</w:t>
      </w:r>
      <w:r w:rsidR="005B4FCC">
        <w:t xml:space="preserve"> a</w:t>
      </w:r>
      <w:r>
        <w:t xml:space="preserve"> great opportunity for me to </w:t>
      </w:r>
      <w:r w:rsidR="005B4FCC">
        <w:t xml:space="preserve">do this project report. In this report, </w:t>
      </w:r>
      <w:r w:rsidR="005B4FCC" w:rsidRPr="000478A4">
        <w:rPr>
          <w:szCs w:val="24"/>
        </w:rPr>
        <w:t>we define what is Accounting, its  purpose and its history. We collected all the accounting journals from ABDC master journal list and SCIMAGO journal through secondary sources</w:t>
      </w:r>
      <w:r w:rsidR="005B4FCC">
        <w:rPr>
          <w:szCs w:val="24"/>
        </w:rPr>
        <w:t xml:space="preserve"> and </w:t>
      </w:r>
      <w:r w:rsidR="005B4FCC" w:rsidRPr="000478A4">
        <w:rPr>
          <w:szCs w:val="24"/>
        </w:rPr>
        <w:t xml:space="preserve"> </w:t>
      </w:r>
      <w:r w:rsidR="005B4FCC">
        <w:rPr>
          <w:szCs w:val="24"/>
        </w:rPr>
        <w:t xml:space="preserve">we know about that journals in a short way. </w:t>
      </w:r>
      <w:r w:rsidR="00030471">
        <w:rPr>
          <w:szCs w:val="24"/>
        </w:rPr>
        <w:t xml:space="preserve">We collected 1500 journal, issues, abstract and the top keywords were detached in the table and shown as </w:t>
      </w:r>
      <w:r w:rsidR="006061D9">
        <w:rPr>
          <w:szCs w:val="24"/>
        </w:rPr>
        <w:t>column chart in last 3 years ( 2018, 2017, 2016)</w:t>
      </w:r>
      <w:r w:rsidR="00A5383E">
        <w:rPr>
          <w:szCs w:val="24"/>
        </w:rPr>
        <w:t xml:space="preserve"> </w:t>
      </w:r>
      <w:r w:rsidR="006061D9">
        <w:rPr>
          <w:szCs w:val="24"/>
        </w:rPr>
        <w:t xml:space="preserve">. We found top 20 keywords and defined them as well. </w:t>
      </w:r>
    </w:p>
    <w:p w:rsidR="00A220BA" w:rsidRDefault="00A220BA" w:rsidP="00A220BA">
      <w:pPr>
        <w:spacing w:line="360" w:lineRule="auto"/>
        <w:jc w:val="both"/>
      </w:pPr>
    </w:p>
    <w:p w:rsidR="00A220BA" w:rsidRDefault="00A220BA" w:rsidP="00A220BA">
      <w:pPr>
        <w:spacing w:line="360" w:lineRule="auto"/>
        <w:jc w:val="both"/>
      </w:pPr>
    </w:p>
    <w:p w:rsidR="00A220BA" w:rsidRDefault="00A220BA" w:rsidP="00A220BA">
      <w:pPr>
        <w:spacing w:line="360" w:lineRule="auto"/>
        <w:jc w:val="both"/>
      </w:pPr>
    </w:p>
    <w:p w:rsidR="00B3702C" w:rsidRPr="00B3702C" w:rsidRDefault="00B3702C" w:rsidP="00B3702C">
      <w:pPr>
        <w:spacing w:line="360" w:lineRule="auto"/>
        <w:jc w:val="center"/>
        <w:rPr>
          <w:b/>
          <w:color w:val="ED7D31" w:themeColor="accent2"/>
          <w:sz w:val="48"/>
          <w:szCs w:val="44"/>
          <w:u w:val="single"/>
        </w:rPr>
      </w:pPr>
    </w:p>
    <w:p w:rsidR="009C48DB" w:rsidRPr="004306F1" w:rsidRDefault="00B3702C" w:rsidP="00B3702C">
      <w:pPr>
        <w:spacing w:line="360" w:lineRule="auto"/>
        <w:jc w:val="center"/>
        <w:rPr>
          <w:sz w:val="44"/>
          <w:szCs w:val="44"/>
        </w:rPr>
      </w:pPr>
      <w:r>
        <w:rPr>
          <w:noProof/>
        </w:rPr>
        <w:drawing>
          <wp:inline distT="0" distB="0" distL="0" distR="0">
            <wp:extent cx="5061369" cy="3371061"/>
            <wp:effectExtent l="76200" t="76200" r="139700" b="134620"/>
            <wp:docPr id="17" name="Picture 17" descr="Image result for append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appendix"/>
                    <pic:cNvPicPr>
                      <a:picLocks noChangeAspect="1" noChangeArrowheads="1"/>
                    </pic:cNvPicPr>
                  </pic:nvPicPr>
                  <pic:blipFill>
                    <a:blip r:embed="rId3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6598" cy="33745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70A2E" w:rsidRPr="00B3702C" w:rsidRDefault="00B3702C" w:rsidP="009C48DB">
      <w:pPr>
        <w:spacing w:line="360" w:lineRule="auto"/>
        <w:jc w:val="both"/>
        <w:rPr>
          <w:b/>
          <w:color w:val="5B9BD5" w:themeColor="accent1"/>
          <w:sz w:val="28"/>
        </w:rPr>
      </w:pPr>
      <w:r w:rsidRPr="00B3702C">
        <w:rPr>
          <w:b/>
          <w:color w:val="5B9BD5" w:themeColor="accent1"/>
          <w:sz w:val="28"/>
        </w:rPr>
        <w:t>References:</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https://www.journals.elsevier.com/accounting-organizations-and-society/</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http://aaahq.org/Research/Journals/Section-Journal-Home-Pages/AUDITING-A-Journal-of-Practice-and-Theory</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http://aaajournals.org/keyword/Audit%20Fees</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http://aaajournals.org/keyword/Audit%20Quality</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https://www.journals.elsevier.com/journal-of-accounting-and-economics</w:t>
      </w:r>
    </w:p>
    <w:p w:rsidR="00A64FCC" w:rsidRDefault="00A64FCC" w:rsidP="00D25D66">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http://aaahq.org/Research/Journals/The-Accounting-Review</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https://www.tandfonline.com/keyword/Motivation?startPage=&amp;dateRange=&amp;Ppub=%5B20180102%20TO%2020190102%5D</w:t>
      </w:r>
    </w:p>
    <w:p w:rsidR="00A64FCC" w:rsidRDefault="00A64FCC" w:rsidP="00A5383E">
      <w:pPr>
        <w:pStyle w:val="NormalWeb"/>
        <w:shd w:val="clear" w:color="auto" w:fill="FFFFFF"/>
        <w:spacing w:before="0" w:beforeAutospacing="0" w:after="364" w:afterAutospacing="0" w:line="360" w:lineRule="auto"/>
        <w:rPr>
          <w:sz w:val="22"/>
          <w:shd w:val="clear" w:color="auto" w:fill="EEEDED"/>
        </w:rPr>
      </w:pPr>
      <w:r w:rsidRPr="00A64FCC">
        <w:rPr>
          <w:sz w:val="22"/>
          <w:shd w:val="clear" w:color="auto" w:fill="EEEDED"/>
        </w:rPr>
        <w:t>https://link.springer.com/journal/11142</w:t>
      </w:r>
    </w:p>
    <w:p w:rsidR="00AE3959" w:rsidRPr="0002790F" w:rsidRDefault="00AE3959" w:rsidP="00A5383E">
      <w:pPr>
        <w:pStyle w:val="NormalWeb"/>
        <w:shd w:val="clear" w:color="auto" w:fill="FFFFFF"/>
        <w:spacing w:before="0" w:beforeAutospacing="0" w:after="364" w:afterAutospacing="0" w:line="360" w:lineRule="auto"/>
        <w:rPr>
          <w:sz w:val="22"/>
          <w:shd w:val="clear" w:color="auto" w:fill="EEEDED"/>
        </w:rPr>
      </w:pPr>
      <w:r w:rsidRPr="00AE3959">
        <w:rPr>
          <w:sz w:val="22"/>
          <w:shd w:val="clear" w:color="auto" w:fill="EEEDED"/>
        </w:rPr>
        <w:t>http://www.ajms.co.in/sites/ajms2015/index.php/ajms/article/view/1365</w:t>
      </w:r>
    </w:p>
    <w:p w:rsidR="00427DEF" w:rsidRDefault="00427DEF" w:rsidP="00427DEF">
      <w:pPr>
        <w:spacing w:line="360" w:lineRule="auto"/>
        <w:jc w:val="both"/>
        <w:rPr>
          <w:b/>
          <w:sz w:val="22"/>
        </w:rPr>
      </w:pPr>
    </w:p>
    <w:p w:rsidR="00427DEF" w:rsidRDefault="00427DEF" w:rsidP="00427DEF">
      <w:pPr>
        <w:spacing w:line="360" w:lineRule="auto"/>
        <w:jc w:val="both"/>
        <w:rPr>
          <w:b/>
          <w:sz w:val="22"/>
        </w:rPr>
      </w:pPr>
    </w:p>
    <w:p w:rsidR="00427DEF" w:rsidRDefault="00427DEF" w:rsidP="00427DEF">
      <w:pPr>
        <w:spacing w:line="360" w:lineRule="auto"/>
        <w:jc w:val="both"/>
        <w:rPr>
          <w:b/>
          <w:sz w:val="22"/>
        </w:rPr>
      </w:pPr>
    </w:p>
    <w:p w:rsidR="00427DEF" w:rsidRDefault="00427DEF" w:rsidP="00427DEF">
      <w:pPr>
        <w:spacing w:line="360" w:lineRule="auto"/>
        <w:jc w:val="both"/>
        <w:rPr>
          <w:b/>
          <w:sz w:val="22"/>
        </w:rPr>
      </w:pPr>
    </w:p>
    <w:p w:rsidR="00427DEF" w:rsidRDefault="00427DEF" w:rsidP="00427DEF">
      <w:pPr>
        <w:spacing w:line="360" w:lineRule="auto"/>
        <w:jc w:val="both"/>
        <w:rPr>
          <w:b/>
          <w:sz w:val="22"/>
        </w:rPr>
      </w:pPr>
    </w:p>
    <w:p w:rsidR="00571030" w:rsidRDefault="00571030" w:rsidP="00A66139">
      <w:pPr>
        <w:spacing w:line="360" w:lineRule="auto"/>
        <w:jc w:val="both"/>
        <w:rPr>
          <w:b/>
          <w:sz w:val="22"/>
        </w:rPr>
      </w:pPr>
    </w:p>
    <w:sectPr w:rsidR="00571030" w:rsidSect="0092744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432" w:rsidRDefault="00476432" w:rsidP="00271B0B">
      <w:pPr>
        <w:spacing w:after="0" w:line="240" w:lineRule="auto"/>
      </w:pPr>
      <w:r>
        <w:separator/>
      </w:r>
    </w:p>
  </w:endnote>
  <w:endnote w:type="continuationSeparator" w:id="1">
    <w:p w:rsidR="00476432" w:rsidRDefault="00476432" w:rsidP="00271B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736017"/>
      <w:docPartObj>
        <w:docPartGallery w:val="Page Numbers (Bottom of Page)"/>
        <w:docPartUnique/>
      </w:docPartObj>
    </w:sdtPr>
    <w:sdtEndPr>
      <w:rPr>
        <w:noProof/>
      </w:rPr>
    </w:sdtEndPr>
    <w:sdtContent>
      <w:p w:rsidR="00024681" w:rsidRDefault="00024681">
        <w:pPr>
          <w:pStyle w:val="Footer"/>
          <w:jc w:val="center"/>
        </w:pPr>
      </w:p>
    </w:sdtContent>
  </w:sdt>
  <w:p w:rsidR="00024681" w:rsidRDefault="000246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9051658"/>
      <w:docPartObj>
        <w:docPartGallery w:val="Page Numbers (Bottom of Page)"/>
        <w:docPartUnique/>
      </w:docPartObj>
    </w:sdtPr>
    <w:sdtEndPr>
      <w:rPr>
        <w:noProof/>
      </w:rPr>
    </w:sdtEndPr>
    <w:sdtContent>
      <w:p w:rsidR="00024681" w:rsidRDefault="00024681">
        <w:pPr>
          <w:pStyle w:val="Footer"/>
          <w:jc w:val="center"/>
        </w:pPr>
        <w:fldSimple w:instr=" PAGE   \* MERGEFORMAT ">
          <w:r w:rsidR="004440D4">
            <w:rPr>
              <w:noProof/>
            </w:rPr>
            <w:t>20</w:t>
          </w:r>
        </w:fldSimple>
      </w:p>
    </w:sdtContent>
  </w:sdt>
  <w:p w:rsidR="00024681" w:rsidRDefault="000246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432" w:rsidRDefault="00476432" w:rsidP="00271B0B">
      <w:pPr>
        <w:spacing w:after="0" w:line="240" w:lineRule="auto"/>
      </w:pPr>
      <w:r>
        <w:separator/>
      </w:r>
    </w:p>
  </w:footnote>
  <w:footnote w:type="continuationSeparator" w:id="1">
    <w:p w:rsidR="00476432" w:rsidRDefault="00476432" w:rsidP="00271B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681" w:rsidRDefault="00024681">
    <w:pPr>
      <w:pStyle w:val="Header"/>
    </w:pPr>
  </w:p>
  <w:p w:rsidR="00024681" w:rsidRDefault="00024681">
    <w:pPr>
      <w:pStyle w:val="Header"/>
    </w:pPr>
  </w:p>
  <w:p w:rsidR="00024681" w:rsidRDefault="000246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11.25pt;height:11.25pt" o:bullet="t">
        <v:imagedata r:id="rId1" o:title="msoA594"/>
      </v:shape>
    </w:pict>
  </w:numPicBullet>
  <w:abstractNum w:abstractNumId="0">
    <w:nsid w:val="00C82A15"/>
    <w:multiLevelType w:val="hybridMultilevel"/>
    <w:tmpl w:val="5EBA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0740F"/>
    <w:multiLevelType w:val="hybridMultilevel"/>
    <w:tmpl w:val="7C08BE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E0625F"/>
    <w:multiLevelType w:val="hybridMultilevel"/>
    <w:tmpl w:val="53AA2C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97566C"/>
    <w:multiLevelType w:val="hybridMultilevel"/>
    <w:tmpl w:val="666CB5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292590"/>
    <w:multiLevelType w:val="hybridMultilevel"/>
    <w:tmpl w:val="5DD4E32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4277B6"/>
    <w:multiLevelType w:val="hybridMultilevel"/>
    <w:tmpl w:val="99281A10"/>
    <w:lvl w:ilvl="0" w:tplc="04090015">
      <w:start w:val="1"/>
      <w:numFmt w:val="upperLetter"/>
      <w:lvlText w:val="%1."/>
      <w:lvlJc w:val="left"/>
      <w:pPr>
        <w:ind w:left="870" w:hanging="360"/>
      </w:pPr>
    </w:lvl>
    <w:lvl w:ilvl="1" w:tplc="04090019">
      <w:start w:val="1"/>
      <w:numFmt w:val="lowerLetter"/>
      <w:lvlText w:val="%2."/>
      <w:lvlJc w:val="left"/>
      <w:pPr>
        <w:ind w:left="1770" w:hanging="540"/>
      </w:pPr>
      <w:rPr>
        <w:rFonts w:hint="default"/>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068D7B1C"/>
    <w:multiLevelType w:val="hybridMultilevel"/>
    <w:tmpl w:val="80DE4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9F3659"/>
    <w:multiLevelType w:val="hybridMultilevel"/>
    <w:tmpl w:val="505AE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BE28A0"/>
    <w:multiLevelType w:val="hybridMultilevel"/>
    <w:tmpl w:val="69240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C8194A"/>
    <w:multiLevelType w:val="hybridMultilevel"/>
    <w:tmpl w:val="A732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13776B"/>
    <w:multiLevelType w:val="hybridMultilevel"/>
    <w:tmpl w:val="4E684258"/>
    <w:lvl w:ilvl="0" w:tplc="04090005">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1">
    <w:nsid w:val="12DC22C1"/>
    <w:multiLevelType w:val="hybridMultilevel"/>
    <w:tmpl w:val="1E8EABC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4B7F9C"/>
    <w:multiLevelType w:val="hybridMultilevel"/>
    <w:tmpl w:val="BC5A42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4555A0"/>
    <w:multiLevelType w:val="hybridMultilevel"/>
    <w:tmpl w:val="32AEB7F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4">
    <w:nsid w:val="1C5050C6"/>
    <w:multiLevelType w:val="hybridMultilevel"/>
    <w:tmpl w:val="077EC1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2F4CB8"/>
    <w:multiLevelType w:val="hybridMultilevel"/>
    <w:tmpl w:val="F70C2F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5C24F3"/>
    <w:multiLevelType w:val="hybridMultilevel"/>
    <w:tmpl w:val="8D14CB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B56B91"/>
    <w:multiLevelType w:val="hybridMultilevel"/>
    <w:tmpl w:val="5602F08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20FB6AB7"/>
    <w:multiLevelType w:val="hybridMultilevel"/>
    <w:tmpl w:val="46D84E66"/>
    <w:lvl w:ilvl="0" w:tplc="25A804E6">
      <w:start w:val="1"/>
      <w:numFmt w:val="decimalZero"/>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516CB5"/>
    <w:multiLevelType w:val="multilevel"/>
    <w:tmpl w:val="4C3C331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9380D93"/>
    <w:multiLevelType w:val="hybridMultilevel"/>
    <w:tmpl w:val="085AAB24"/>
    <w:lvl w:ilvl="0" w:tplc="04090007">
      <w:start w:val="1"/>
      <w:numFmt w:val="bullet"/>
      <w:lvlText w:val=""/>
      <w:lvlPicBulletId w:val="0"/>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1">
    <w:nsid w:val="2CCE06D0"/>
    <w:multiLevelType w:val="hybridMultilevel"/>
    <w:tmpl w:val="18F49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464214"/>
    <w:multiLevelType w:val="hybridMultilevel"/>
    <w:tmpl w:val="8ED282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203C3D"/>
    <w:multiLevelType w:val="hybridMultilevel"/>
    <w:tmpl w:val="7BB081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6D012D"/>
    <w:multiLevelType w:val="hybridMultilevel"/>
    <w:tmpl w:val="94D65F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5FF2D6A"/>
    <w:multiLevelType w:val="hybridMultilevel"/>
    <w:tmpl w:val="DBD87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7B5DE1"/>
    <w:multiLevelType w:val="hybridMultilevel"/>
    <w:tmpl w:val="B198B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992657"/>
    <w:multiLevelType w:val="hybridMultilevel"/>
    <w:tmpl w:val="1EB0B6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711AF4"/>
    <w:multiLevelType w:val="hybridMultilevel"/>
    <w:tmpl w:val="6F78B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736CDD"/>
    <w:multiLevelType w:val="hybridMultilevel"/>
    <w:tmpl w:val="42808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8B0BD2"/>
    <w:multiLevelType w:val="hybridMultilevel"/>
    <w:tmpl w:val="5878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02B65F8"/>
    <w:multiLevelType w:val="hybridMultilevel"/>
    <w:tmpl w:val="418C12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0A83D90"/>
    <w:multiLevelType w:val="hybridMultilevel"/>
    <w:tmpl w:val="0188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353A34"/>
    <w:multiLevelType w:val="hybridMultilevel"/>
    <w:tmpl w:val="309656F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23955A8"/>
    <w:multiLevelType w:val="hybridMultilevel"/>
    <w:tmpl w:val="A60249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70F3CE1"/>
    <w:multiLevelType w:val="hybridMultilevel"/>
    <w:tmpl w:val="65FCED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76F3B43"/>
    <w:multiLevelType w:val="multilevel"/>
    <w:tmpl w:val="4A74B4A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b/>
        <w:i/>
      </w:rPr>
    </w:lvl>
    <w:lvl w:ilvl="2">
      <w:start w:val="3"/>
      <w:numFmt w:val="decimalZero"/>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9405D05"/>
    <w:multiLevelType w:val="hybridMultilevel"/>
    <w:tmpl w:val="C090C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B136F28"/>
    <w:multiLevelType w:val="hybridMultilevel"/>
    <w:tmpl w:val="3E72E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0773CCD"/>
    <w:multiLevelType w:val="multilevel"/>
    <w:tmpl w:val="E5CC87CC"/>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509F3930"/>
    <w:multiLevelType w:val="hybridMultilevel"/>
    <w:tmpl w:val="4EBE3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23110C"/>
    <w:multiLevelType w:val="hybridMultilevel"/>
    <w:tmpl w:val="D50C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7D3EBF"/>
    <w:multiLevelType w:val="hybridMultilevel"/>
    <w:tmpl w:val="D35E6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6A37B66"/>
    <w:multiLevelType w:val="hybridMultilevel"/>
    <w:tmpl w:val="A1F0E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75466D8"/>
    <w:multiLevelType w:val="hybridMultilevel"/>
    <w:tmpl w:val="620E5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86C5EA2"/>
    <w:multiLevelType w:val="hybridMultilevel"/>
    <w:tmpl w:val="90581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A00AB6"/>
    <w:multiLevelType w:val="hybridMultilevel"/>
    <w:tmpl w:val="A0C8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FF71FA"/>
    <w:multiLevelType w:val="hybridMultilevel"/>
    <w:tmpl w:val="AF20E5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0AE4E03"/>
    <w:multiLevelType w:val="hybridMultilevel"/>
    <w:tmpl w:val="1F40566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64AD1505"/>
    <w:multiLevelType w:val="hybridMultilevel"/>
    <w:tmpl w:val="6F7A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5292BEB"/>
    <w:multiLevelType w:val="hybridMultilevel"/>
    <w:tmpl w:val="A7F4A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5320358"/>
    <w:multiLevelType w:val="hybridMultilevel"/>
    <w:tmpl w:val="D8C49A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5501ED"/>
    <w:multiLevelType w:val="multilevel"/>
    <w:tmpl w:val="C2C8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80544B2"/>
    <w:multiLevelType w:val="multilevel"/>
    <w:tmpl w:val="44F6F7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94B3D24"/>
    <w:multiLevelType w:val="hybridMultilevel"/>
    <w:tmpl w:val="AADA1C4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5">
    <w:nsid w:val="69B055BA"/>
    <w:multiLevelType w:val="multilevel"/>
    <w:tmpl w:val="FAE27BB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A656FCF"/>
    <w:multiLevelType w:val="hybridMultilevel"/>
    <w:tmpl w:val="51F6AC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C64072C"/>
    <w:multiLevelType w:val="hybridMultilevel"/>
    <w:tmpl w:val="87B6CA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29A5ABB"/>
    <w:multiLevelType w:val="multilevel"/>
    <w:tmpl w:val="F3E8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7E55B93"/>
    <w:multiLevelType w:val="hybridMultilevel"/>
    <w:tmpl w:val="2D7081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8D146F8"/>
    <w:multiLevelType w:val="hybridMultilevel"/>
    <w:tmpl w:val="D50C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AD50740"/>
    <w:multiLevelType w:val="hybridMultilevel"/>
    <w:tmpl w:val="A5E48A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C5D5C61"/>
    <w:multiLevelType w:val="hybridMultilevel"/>
    <w:tmpl w:val="8B8C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CC67D06"/>
    <w:multiLevelType w:val="hybridMultilevel"/>
    <w:tmpl w:val="D50CB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FF77FF1"/>
    <w:multiLevelType w:val="hybridMultilevel"/>
    <w:tmpl w:val="B8A404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1"/>
  </w:num>
  <w:num w:numId="3">
    <w:abstractNumId w:val="40"/>
  </w:num>
  <w:num w:numId="4">
    <w:abstractNumId w:val="49"/>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5"/>
  </w:num>
  <w:num w:numId="7">
    <w:abstractNumId w:val="19"/>
  </w:num>
  <w:num w:numId="8">
    <w:abstractNumId w:val="2"/>
  </w:num>
  <w:num w:numId="9">
    <w:abstractNumId w:val="60"/>
  </w:num>
  <w:num w:numId="10">
    <w:abstractNumId w:val="63"/>
  </w:num>
  <w:num w:numId="11">
    <w:abstractNumId w:val="41"/>
  </w:num>
  <w:num w:numId="12">
    <w:abstractNumId w:val="10"/>
  </w:num>
  <w:num w:numId="13">
    <w:abstractNumId w:val="33"/>
  </w:num>
  <w:num w:numId="14">
    <w:abstractNumId w:val="53"/>
  </w:num>
  <w:num w:numId="15">
    <w:abstractNumId w:val="4"/>
  </w:num>
  <w:num w:numId="16">
    <w:abstractNumId w:val="58"/>
  </w:num>
  <w:num w:numId="17">
    <w:abstractNumId w:val="29"/>
  </w:num>
  <w:num w:numId="18">
    <w:abstractNumId w:val="31"/>
  </w:num>
  <w:num w:numId="19">
    <w:abstractNumId w:val="25"/>
  </w:num>
  <w:num w:numId="20">
    <w:abstractNumId w:val="54"/>
  </w:num>
  <w:num w:numId="21">
    <w:abstractNumId w:val="5"/>
  </w:num>
  <w:num w:numId="22">
    <w:abstractNumId w:val="22"/>
  </w:num>
  <w:num w:numId="23">
    <w:abstractNumId w:val="35"/>
  </w:num>
  <w:num w:numId="24">
    <w:abstractNumId w:val="17"/>
  </w:num>
  <w:num w:numId="25">
    <w:abstractNumId w:val="52"/>
  </w:num>
  <w:num w:numId="26">
    <w:abstractNumId w:val="51"/>
  </w:num>
  <w:num w:numId="27">
    <w:abstractNumId w:val="36"/>
  </w:num>
  <w:num w:numId="28">
    <w:abstractNumId w:val="48"/>
  </w:num>
  <w:num w:numId="29">
    <w:abstractNumId w:val="18"/>
  </w:num>
  <w:num w:numId="30">
    <w:abstractNumId w:val="24"/>
  </w:num>
  <w:num w:numId="31">
    <w:abstractNumId w:val="56"/>
  </w:num>
  <w:num w:numId="32">
    <w:abstractNumId w:val="20"/>
  </w:num>
  <w:num w:numId="33">
    <w:abstractNumId w:val="59"/>
  </w:num>
  <w:num w:numId="34">
    <w:abstractNumId w:val="47"/>
  </w:num>
  <w:num w:numId="35">
    <w:abstractNumId w:val="23"/>
  </w:num>
  <w:num w:numId="36">
    <w:abstractNumId w:val="57"/>
  </w:num>
  <w:num w:numId="37">
    <w:abstractNumId w:val="44"/>
  </w:num>
  <w:num w:numId="38">
    <w:abstractNumId w:val="43"/>
  </w:num>
  <w:num w:numId="39">
    <w:abstractNumId w:val="12"/>
  </w:num>
  <w:num w:numId="40">
    <w:abstractNumId w:val="15"/>
  </w:num>
  <w:num w:numId="41">
    <w:abstractNumId w:val="14"/>
  </w:num>
  <w:num w:numId="42">
    <w:abstractNumId w:val="1"/>
  </w:num>
  <w:num w:numId="43">
    <w:abstractNumId w:val="28"/>
  </w:num>
  <w:num w:numId="44">
    <w:abstractNumId w:val="27"/>
  </w:num>
  <w:num w:numId="45">
    <w:abstractNumId w:val="26"/>
  </w:num>
  <w:num w:numId="46">
    <w:abstractNumId w:val="45"/>
  </w:num>
  <w:num w:numId="47">
    <w:abstractNumId w:val="37"/>
  </w:num>
  <w:num w:numId="48">
    <w:abstractNumId w:val="50"/>
  </w:num>
  <w:num w:numId="49">
    <w:abstractNumId w:val="64"/>
  </w:num>
  <w:num w:numId="50">
    <w:abstractNumId w:val="62"/>
  </w:num>
  <w:num w:numId="51">
    <w:abstractNumId w:val="3"/>
  </w:num>
  <w:num w:numId="52">
    <w:abstractNumId w:val="16"/>
  </w:num>
  <w:num w:numId="53">
    <w:abstractNumId w:val="61"/>
  </w:num>
  <w:num w:numId="54">
    <w:abstractNumId w:val="46"/>
  </w:num>
  <w:num w:numId="55">
    <w:abstractNumId w:val="11"/>
  </w:num>
  <w:num w:numId="56">
    <w:abstractNumId w:val="42"/>
  </w:num>
  <w:num w:numId="57">
    <w:abstractNumId w:val="6"/>
  </w:num>
  <w:num w:numId="58">
    <w:abstractNumId w:val="38"/>
  </w:num>
  <w:num w:numId="59">
    <w:abstractNumId w:val="34"/>
  </w:num>
  <w:num w:numId="60">
    <w:abstractNumId w:val="7"/>
  </w:num>
  <w:num w:numId="61">
    <w:abstractNumId w:val="9"/>
  </w:num>
  <w:num w:numId="62">
    <w:abstractNumId w:val="30"/>
  </w:num>
  <w:num w:numId="63">
    <w:abstractNumId w:val="32"/>
  </w:num>
  <w:num w:numId="64">
    <w:abstractNumId w:val="0"/>
  </w:num>
  <w:num w:numId="65">
    <w:abstractNumId w:val="8"/>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savePreviewPicture/>
  <w:hdrShapeDefaults>
    <o:shapedefaults v:ext="edit" spidmax="26626"/>
  </w:hdrShapeDefaults>
  <w:footnotePr>
    <w:footnote w:id="0"/>
    <w:footnote w:id="1"/>
  </w:footnotePr>
  <w:endnotePr>
    <w:endnote w:id="0"/>
    <w:endnote w:id="1"/>
  </w:endnotePr>
  <w:compat/>
  <w:rsids>
    <w:rsidRoot w:val="00D07714"/>
    <w:rsid w:val="000046BD"/>
    <w:rsid w:val="0001190E"/>
    <w:rsid w:val="00012E6A"/>
    <w:rsid w:val="00014063"/>
    <w:rsid w:val="0001597B"/>
    <w:rsid w:val="000172C9"/>
    <w:rsid w:val="00021B39"/>
    <w:rsid w:val="00024681"/>
    <w:rsid w:val="00025598"/>
    <w:rsid w:val="0002790F"/>
    <w:rsid w:val="00030471"/>
    <w:rsid w:val="0003211A"/>
    <w:rsid w:val="00034A95"/>
    <w:rsid w:val="00043D10"/>
    <w:rsid w:val="00052F93"/>
    <w:rsid w:val="0005622E"/>
    <w:rsid w:val="00067846"/>
    <w:rsid w:val="0006786E"/>
    <w:rsid w:val="0006799F"/>
    <w:rsid w:val="000712D6"/>
    <w:rsid w:val="00072DCA"/>
    <w:rsid w:val="00074CD0"/>
    <w:rsid w:val="00075017"/>
    <w:rsid w:val="0007589C"/>
    <w:rsid w:val="00076FDD"/>
    <w:rsid w:val="00077177"/>
    <w:rsid w:val="0008097E"/>
    <w:rsid w:val="00081FC2"/>
    <w:rsid w:val="00082B30"/>
    <w:rsid w:val="0008444E"/>
    <w:rsid w:val="00086F31"/>
    <w:rsid w:val="0009262A"/>
    <w:rsid w:val="00094615"/>
    <w:rsid w:val="00096F8D"/>
    <w:rsid w:val="000A6D9E"/>
    <w:rsid w:val="000A6E6B"/>
    <w:rsid w:val="000B43BB"/>
    <w:rsid w:val="000B623C"/>
    <w:rsid w:val="000C3D6F"/>
    <w:rsid w:val="000D1F19"/>
    <w:rsid w:val="000E0A1E"/>
    <w:rsid w:val="000E39C9"/>
    <w:rsid w:val="000E5541"/>
    <w:rsid w:val="000F2FF2"/>
    <w:rsid w:val="000F7098"/>
    <w:rsid w:val="00106827"/>
    <w:rsid w:val="00112657"/>
    <w:rsid w:val="00113348"/>
    <w:rsid w:val="0012047D"/>
    <w:rsid w:val="0012192E"/>
    <w:rsid w:val="00122120"/>
    <w:rsid w:val="001247CB"/>
    <w:rsid w:val="00126A6D"/>
    <w:rsid w:val="00127808"/>
    <w:rsid w:val="00133411"/>
    <w:rsid w:val="00136726"/>
    <w:rsid w:val="00142884"/>
    <w:rsid w:val="00142F3E"/>
    <w:rsid w:val="001436F5"/>
    <w:rsid w:val="00145D23"/>
    <w:rsid w:val="0014698D"/>
    <w:rsid w:val="00147D8A"/>
    <w:rsid w:val="001541B9"/>
    <w:rsid w:val="00154966"/>
    <w:rsid w:val="001576A5"/>
    <w:rsid w:val="00160447"/>
    <w:rsid w:val="00173AE2"/>
    <w:rsid w:val="001823F8"/>
    <w:rsid w:val="0018241E"/>
    <w:rsid w:val="00183EA3"/>
    <w:rsid w:val="0019072F"/>
    <w:rsid w:val="00192444"/>
    <w:rsid w:val="0019256A"/>
    <w:rsid w:val="001942EC"/>
    <w:rsid w:val="0019594F"/>
    <w:rsid w:val="001A1C9E"/>
    <w:rsid w:val="001A2D15"/>
    <w:rsid w:val="001A4834"/>
    <w:rsid w:val="001A676A"/>
    <w:rsid w:val="001B2AD5"/>
    <w:rsid w:val="001C1972"/>
    <w:rsid w:val="001C3610"/>
    <w:rsid w:val="001C489F"/>
    <w:rsid w:val="001C6E2E"/>
    <w:rsid w:val="001C716F"/>
    <w:rsid w:val="001D61EB"/>
    <w:rsid w:val="001D743D"/>
    <w:rsid w:val="001E1237"/>
    <w:rsid w:val="001E17D0"/>
    <w:rsid w:val="001E19DF"/>
    <w:rsid w:val="001E6E87"/>
    <w:rsid w:val="00202250"/>
    <w:rsid w:val="002028BC"/>
    <w:rsid w:val="002034DA"/>
    <w:rsid w:val="00205613"/>
    <w:rsid w:val="00210E72"/>
    <w:rsid w:val="0021505A"/>
    <w:rsid w:val="00222BB4"/>
    <w:rsid w:val="00222DF8"/>
    <w:rsid w:val="002258AF"/>
    <w:rsid w:val="00230D28"/>
    <w:rsid w:val="00231EEA"/>
    <w:rsid w:val="00234188"/>
    <w:rsid w:val="00236273"/>
    <w:rsid w:val="002374D0"/>
    <w:rsid w:val="0024044E"/>
    <w:rsid w:val="00244B24"/>
    <w:rsid w:val="002450AD"/>
    <w:rsid w:val="00247B08"/>
    <w:rsid w:val="00247F44"/>
    <w:rsid w:val="00253A27"/>
    <w:rsid w:val="00254FE0"/>
    <w:rsid w:val="0025633B"/>
    <w:rsid w:val="00256933"/>
    <w:rsid w:val="002639C9"/>
    <w:rsid w:val="0026405C"/>
    <w:rsid w:val="00264AB2"/>
    <w:rsid w:val="00270E2C"/>
    <w:rsid w:val="00271B0B"/>
    <w:rsid w:val="002765C8"/>
    <w:rsid w:val="00277936"/>
    <w:rsid w:val="00282796"/>
    <w:rsid w:val="00293776"/>
    <w:rsid w:val="00293876"/>
    <w:rsid w:val="00297241"/>
    <w:rsid w:val="00297AC6"/>
    <w:rsid w:val="002A0274"/>
    <w:rsid w:val="002A6D2D"/>
    <w:rsid w:val="002B1711"/>
    <w:rsid w:val="002B1F33"/>
    <w:rsid w:val="002B1F88"/>
    <w:rsid w:val="002B500C"/>
    <w:rsid w:val="002B5167"/>
    <w:rsid w:val="002C0B98"/>
    <w:rsid w:val="002C6A9D"/>
    <w:rsid w:val="002D125B"/>
    <w:rsid w:val="002D5BB6"/>
    <w:rsid w:val="002D78E2"/>
    <w:rsid w:val="002E01CF"/>
    <w:rsid w:val="002E0A4B"/>
    <w:rsid w:val="002E296C"/>
    <w:rsid w:val="002E63F2"/>
    <w:rsid w:val="002E6CF1"/>
    <w:rsid w:val="002F69D4"/>
    <w:rsid w:val="002F7BA6"/>
    <w:rsid w:val="00305BB1"/>
    <w:rsid w:val="00306CEE"/>
    <w:rsid w:val="00310C03"/>
    <w:rsid w:val="003127D5"/>
    <w:rsid w:val="00317016"/>
    <w:rsid w:val="003363B0"/>
    <w:rsid w:val="0033763F"/>
    <w:rsid w:val="00337A6D"/>
    <w:rsid w:val="0034017F"/>
    <w:rsid w:val="00342366"/>
    <w:rsid w:val="00343E8E"/>
    <w:rsid w:val="003456F1"/>
    <w:rsid w:val="00347AC0"/>
    <w:rsid w:val="00362FE7"/>
    <w:rsid w:val="00365418"/>
    <w:rsid w:val="003657DA"/>
    <w:rsid w:val="00371455"/>
    <w:rsid w:val="003817C8"/>
    <w:rsid w:val="00382C24"/>
    <w:rsid w:val="00384A07"/>
    <w:rsid w:val="00384F1E"/>
    <w:rsid w:val="00385C78"/>
    <w:rsid w:val="00394DCD"/>
    <w:rsid w:val="00397536"/>
    <w:rsid w:val="003A1BE6"/>
    <w:rsid w:val="003A47B2"/>
    <w:rsid w:val="003A5522"/>
    <w:rsid w:val="003B1A1B"/>
    <w:rsid w:val="003B43E4"/>
    <w:rsid w:val="003C1252"/>
    <w:rsid w:val="003C282D"/>
    <w:rsid w:val="003C2FE1"/>
    <w:rsid w:val="003C4269"/>
    <w:rsid w:val="003C70C4"/>
    <w:rsid w:val="003D278C"/>
    <w:rsid w:val="003D7A5B"/>
    <w:rsid w:val="003E0334"/>
    <w:rsid w:val="003E2A4F"/>
    <w:rsid w:val="003E3DD3"/>
    <w:rsid w:val="003E5D79"/>
    <w:rsid w:val="003F09BD"/>
    <w:rsid w:val="003F302B"/>
    <w:rsid w:val="003F5B39"/>
    <w:rsid w:val="003F6BF3"/>
    <w:rsid w:val="0040166E"/>
    <w:rsid w:val="00401EC3"/>
    <w:rsid w:val="00410985"/>
    <w:rsid w:val="00411421"/>
    <w:rsid w:val="00412F82"/>
    <w:rsid w:val="00413C80"/>
    <w:rsid w:val="00415057"/>
    <w:rsid w:val="0041720C"/>
    <w:rsid w:val="00420749"/>
    <w:rsid w:val="004218BD"/>
    <w:rsid w:val="004232F2"/>
    <w:rsid w:val="00427DEF"/>
    <w:rsid w:val="004306F1"/>
    <w:rsid w:val="0043368B"/>
    <w:rsid w:val="00433814"/>
    <w:rsid w:val="00433BF6"/>
    <w:rsid w:val="00434513"/>
    <w:rsid w:val="00436A57"/>
    <w:rsid w:val="00436C89"/>
    <w:rsid w:val="00437BB7"/>
    <w:rsid w:val="00440471"/>
    <w:rsid w:val="004407A1"/>
    <w:rsid w:val="004418B4"/>
    <w:rsid w:val="004432A6"/>
    <w:rsid w:val="004434D6"/>
    <w:rsid w:val="004440D4"/>
    <w:rsid w:val="00456D88"/>
    <w:rsid w:val="00457513"/>
    <w:rsid w:val="00460344"/>
    <w:rsid w:val="00465447"/>
    <w:rsid w:val="004654CF"/>
    <w:rsid w:val="004674CF"/>
    <w:rsid w:val="0047384B"/>
    <w:rsid w:val="00473E8F"/>
    <w:rsid w:val="00476432"/>
    <w:rsid w:val="00476783"/>
    <w:rsid w:val="00481482"/>
    <w:rsid w:val="004828C3"/>
    <w:rsid w:val="00491E85"/>
    <w:rsid w:val="00496304"/>
    <w:rsid w:val="00497C89"/>
    <w:rsid w:val="004A046D"/>
    <w:rsid w:val="004A13BE"/>
    <w:rsid w:val="004A4E5E"/>
    <w:rsid w:val="004A7A1E"/>
    <w:rsid w:val="004B0C65"/>
    <w:rsid w:val="004B2C60"/>
    <w:rsid w:val="004B3713"/>
    <w:rsid w:val="004B643B"/>
    <w:rsid w:val="004B7EF3"/>
    <w:rsid w:val="004C2184"/>
    <w:rsid w:val="004C6B03"/>
    <w:rsid w:val="004C6BF7"/>
    <w:rsid w:val="004D4955"/>
    <w:rsid w:val="004D49D4"/>
    <w:rsid w:val="004D5236"/>
    <w:rsid w:val="004D5896"/>
    <w:rsid w:val="004D652A"/>
    <w:rsid w:val="004D74E3"/>
    <w:rsid w:val="004D7809"/>
    <w:rsid w:val="004E26B3"/>
    <w:rsid w:val="004F3873"/>
    <w:rsid w:val="004F7EEB"/>
    <w:rsid w:val="0050006B"/>
    <w:rsid w:val="00500834"/>
    <w:rsid w:val="005051FA"/>
    <w:rsid w:val="00505421"/>
    <w:rsid w:val="00510B5E"/>
    <w:rsid w:val="00521074"/>
    <w:rsid w:val="005311C9"/>
    <w:rsid w:val="00532EB7"/>
    <w:rsid w:val="005417F0"/>
    <w:rsid w:val="00542D5D"/>
    <w:rsid w:val="00544AF0"/>
    <w:rsid w:val="005519EF"/>
    <w:rsid w:val="00552698"/>
    <w:rsid w:val="00556806"/>
    <w:rsid w:val="00556D17"/>
    <w:rsid w:val="00556EC1"/>
    <w:rsid w:val="00557E22"/>
    <w:rsid w:val="00563CFF"/>
    <w:rsid w:val="00563E29"/>
    <w:rsid w:val="0056587C"/>
    <w:rsid w:val="00566519"/>
    <w:rsid w:val="00571030"/>
    <w:rsid w:val="00571CCE"/>
    <w:rsid w:val="005777FF"/>
    <w:rsid w:val="005837AC"/>
    <w:rsid w:val="00584E5B"/>
    <w:rsid w:val="00586D06"/>
    <w:rsid w:val="005873D6"/>
    <w:rsid w:val="005935A7"/>
    <w:rsid w:val="0059432D"/>
    <w:rsid w:val="00594E44"/>
    <w:rsid w:val="005956F5"/>
    <w:rsid w:val="00596435"/>
    <w:rsid w:val="00597890"/>
    <w:rsid w:val="005A1279"/>
    <w:rsid w:val="005A14C2"/>
    <w:rsid w:val="005A53E6"/>
    <w:rsid w:val="005A7430"/>
    <w:rsid w:val="005B2A63"/>
    <w:rsid w:val="005B4C79"/>
    <w:rsid w:val="005B4E2E"/>
    <w:rsid w:val="005B4FCC"/>
    <w:rsid w:val="005C1920"/>
    <w:rsid w:val="005C1D68"/>
    <w:rsid w:val="005C45A3"/>
    <w:rsid w:val="005C7B22"/>
    <w:rsid w:val="005D009B"/>
    <w:rsid w:val="005D2166"/>
    <w:rsid w:val="005D42C4"/>
    <w:rsid w:val="005D4384"/>
    <w:rsid w:val="005D4C53"/>
    <w:rsid w:val="005D7814"/>
    <w:rsid w:val="005D7987"/>
    <w:rsid w:val="005E26D8"/>
    <w:rsid w:val="005E520A"/>
    <w:rsid w:val="005E77D5"/>
    <w:rsid w:val="006018E4"/>
    <w:rsid w:val="00604DBE"/>
    <w:rsid w:val="00605F2F"/>
    <w:rsid w:val="006061D9"/>
    <w:rsid w:val="006076FB"/>
    <w:rsid w:val="00607B40"/>
    <w:rsid w:val="00613CE1"/>
    <w:rsid w:val="0061544D"/>
    <w:rsid w:val="0062213C"/>
    <w:rsid w:val="006259AF"/>
    <w:rsid w:val="0062720A"/>
    <w:rsid w:val="00627DBE"/>
    <w:rsid w:val="00643909"/>
    <w:rsid w:val="00646ECA"/>
    <w:rsid w:val="00650A35"/>
    <w:rsid w:val="00651045"/>
    <w:rsid w:val="00651240"/>
    <w:rsid w:val="0065209C"/>
    <w:rsid w:val="006527C9"/>
    <w:rsid w:val="00662EB8"/>
    <w:rsid w:val="00663046"/>
    <w:rsid w:val="00663465"/>
    <w:rsid w:val="006644BF"/>
    <w:rsid w:val="00677052"/>
    <w:rsid w:val="006829BF"/>
    <w:rsid w:val="00687609"/>
    <w:rsid w:val="006877C7"/>
    <w:rsid w:val="006934E4"/>
    <w:rsid w:val="006A2EC4"/>
    <w:rsid w:val="006B06D7"/>
    <w:rsid w:val="006B06EB"/>
    <w:rsid w:val="006B1A49"/>
    <w:rsid w:val="006B1A88"/>
    <w:rsid w:val="006B292E"/>
    <w:rsid w:val="006B2B6D"/>
    <w:rsid w:val="006B4C22"/>
    <w:rsid w:val="006B5544"/>
    <w:rsid w:val="006C39CF"/>
    <w:rsid w:val="006C4850"/>
    <w:rsid w:val="006D14C2"/>
    <w:rsid w:val="006D2B97"/>
    <w:rsid w:val="006D4220"/>
    <w:rsid w:val="006D5740"/>
    <w:rsid w:val="006D6BBB"/>
    <w:rsid w:val="006E3548"/>
    <w:rsid w:val="006E4934"/>
    <w:rsid w:val="006F34AB"/>
    <w:rsid w:val="00700EE4"/>
    <w:rsid w:val="00701645"/>
    <w:rsid w:val="0070425C"/>
    <w:rsid w:val="007049B7"/>
    <w:rsid w:val="0071114E"/>
    <w:rsid w:val="00720448"/>
    <w:rsid w:val="007215A3"/>
    <w:rsid w:val="00730E42"/>
    <w:rsid w:val="00732C41"/>
    <w:rsid w:val="007338CD"/>
    <w:rsid w:val="00737F02"/>
    <w:rsid w:val="00742032"/>
    <w:rsid w:val="0074781B"/>
    <w:rsid w:val="0075231C"/>
    <w:rsid w:val="007527B0"/>
    <w:rsid w:val="00755561"/>
    <w:rsid w:val="00760F05"/>
    <w:rsid w:val="00761E77"/>
    <w:rsid w:val="00763120"/>
    <w:rsid w:val="0076361C"/>
    <w:rsid w:val="0076395C"/>
    <w:rsid w:val="00771169"/>
    <w:rsid w:val="007748CF"/>
    <w:rsid w:val="00775864"/>
    <w:rsid w:val="00781AB7"/>
    <w:rsid w:val="007912E9"/>
    <w:rsid w:val="00795D19"/>
    <w:rsid w:val="00795D55"/>
    <w:rsid w:val="007A0D9A"/>
    <w:rsid w:val="007A2E0A"/>
    <w:rsid w:val="007B3047"/>
    <w:rsid w:val="007B4B88"/>
    <w:rsid w:val="007C05E4"/>
    <w:rsid w:val="007C29A9"/>
    <w:rsid w:val="007C36BE"/>
    <w:rsid w:val="007D0500"/>
    <w:rsid w:val="007D091B"/>
    <w:rsid w:val="007D1F04"/>
    <w:rsid w:val="007D465B"/>
    <w:rsid w:val="007D7866"/>
    <w:rsid w:val="007E0E04"/>
    <w:rsid w:val="007E5A8F"/>
    <w:rsid w:val="007E7D88"/>
    <w:rsid w:val="007F133D"/>
    <w:rsid w:val="007F5BB7"/>
    <w:rsid w:val="00802504"/>
    <w:rsid w:val="00805DD2"/>
    <w:rsid w:val="00806441"/>
    <w:rsid w:val="008154A2"/>
    <w:rsid w:val="00816C74"/>
    <w:rsid w:val="00830EF5"/>
    <w:rsid w:val="008341A7"/>
    <w:rsid w:val="00842300"/>
    <w:rsid w:val="0084703A"/>
    <w:rsid w:val="0085038B"/>
    <w:rsid w:val="00851FC6"/>
    <w:rsid w:val="00855664"/>
    <w:rsid w:val="00855ACD"/>
    <w:rsid w:val="00863551"/>
    <w:rsid w:val="00866053"/>
    <w:rsid w:val="0087095B"/>
    <w:rsid w:val="00872AA1"/>
    <w:rsid w:val="00873D30"/>
    <w:rsid w:val="0088083D"/>
    <w:rsid w:val="0088659D"/>
    <w:rsid w:val="00887DCD"/>
    <w:rsid w:val="00897F20"/>
    <w:rsid w:val="008B46D8"/>
    <w:rsid w:val="008B4F79"/>
    <w:rsid w:val="008B61B5"/>
    <w:rsid w:val="008C041B"/>
    <w:rsid w:val="008C14A4"/>
    <w:rsid w:val="008C6B2F"/>
    <w:rsid w:val="008D013C"/>
    <w:rsid w:val="008D3330"/>
    <w:rsid w:val="008D371D"/>
    <w:rsid w:val="008E0392"/>
    <w:rsid w:val="008E29E7"/>
    <w:rsid w:val="008E34F5"/>
    <w:rsid w:val="008E624F"/>
    <w:rsid w:val="008F2155"/>
    <w:rsid w:val="008F3143"/>
    <w:rsid w:val="008F39E9"/>
    <w:rsid w:val="008F5205"/>
    <w:rsid w:val="008F7161"/>
    <w:rsid w:val="00901367"/>
    <w:rsid w:val="00903401"/>
    <w:rsid w:val="00905792"/>
    <w:rsid w:val="00907830"/>
    <w:rsid w:val="00914C38"/>
    <w:rsid w:val="00925FE1"/>
    <w:rsid w:val="0092631F"/>
    <w:rsid w:val="0092744D"/>
    <w:rsid w:val="00934CEE"/>
    <w:rsid w:val="009361B8"/>
    <w:rsid w:val="00937919"/>
    <w:rsid w:val="00937C41"/>
    <w:rsid w:val="00940325"/>
    <w:rsid w:val="009421FE"/>
    <w:rsid w:val="00947206"/>
    <w:rsid w:val="00957350"/>
    <w:rsid w:val="00960239"/>
    <w:rsid w:val="00964294"/>
    <w:rsid w:val="00966125"/>
    <w:rsid w:val="009672A1"/>
    <w:rsid w:val="0097118F"/>
    <w:rsid w:val="009711E8"/>
    <w:rsid w:val="00976B98"/>
    <w:rsid w:val="009800BE"/>
    <w:rsid w:val="00984B19"/>
    <w:rsid w:val="00985242"/>
    <w:rsid w:val="0099124F"/>
    <w:rsid w:val="0099278F"/>
    <w:rsid w:val="0099493C"/>
    <w:rsid w:val="00995175"/>
    <w:rsid w:val="0099547B"/>
    <w:rsid w:val="009A2D57"/>
    <w:rsid w:val="009A3614"/>
    <w:rsid w:val="009A46CC"/>
    <w:rsid w:val="009B49C5"/>
    <w:rsid w:val="009C24D6"/>
    <w:rsid w:val="009C48DB"/>
    <w:rsid w:val="009C66D8"/>
    <w:rsid w:val="009C6BC5"/>
    <w:rsid w:val="009D23B6"/>
    <w:rsid w:val="009D4845"/>
    <w:rsid w:val="009D5E7B"/>
    <w:rsid w:val="009D7871"/>
    <w:rsid w:val="009E1A21"/>
    <w:rsid w:val="009E431A"/>
    <w:rsid w:val="009E63EA"/>
    <w:rsid w:val="009F1DE2"/>
    <w:rsid w:val="009F310C"/>
    <w:rsid w:val="009F3834"/>
    <w:rsid w:val="00A11719"/>
    <w:rsid w:val="00A12C71"/>
    <w:rsid w:val="00A13DF8"/>
    <w:rsid w:val="00A14239"/>
    <w:rsid w:val="00A15DFE"/>
    <w:rsid w:val="00A170C5"/>
    <w:rsid w:val="00A17CAD"/>
    <w:rsid w:val="00A220BA"/>
    <w:rsid w:val="00A22F3D"/>
    <w:rsid w:val="00A25528"/>
    <w:rsid w:val="00A26CF8"/>
    <w:rsid w:val="00A33221"/>
    <w:rsid w:val="00A36E73"/>
    <w:rsid w:val="00A403B6"/>
    <w:rsid w:val="00A43874"/>
    <w:rsid w:val="00A5074D"/>
    <w:rsid w:val="00A52EC1"/>
    <w:rsid w:val="00A5383E"/>
    <w:rsid w:val="00A53D1A"/>
    <w:rsid w:val="00A60DA2"/>
    <w:rsid w:val="00A64FCC"/>
    <w:rsid w:val="00A66139"/>
    <w:rsid w:val="00A66923"/>
    <w:rsid w:val="00A70211"/>
    <w:rsid w:val="00A70424"/>
    <w:rsid w:val="00A704EF"/>
    <w:rsid w:val="00A710CD"/>
    <w:rsid w:val="00A73C0A"/>
    <w:rsid w:val="00A76BAE"/>
    <w:rsid w:val="00A80218"/>
    <w:rsid w:val="00A840EB"/>
    <w:rsid w:val="00A86AED"/>
    <w:rsid w:val="00A87F26"/>
    <w:rsid w:val="00A9422F"/>
    <w:rsid w:val="00A97A09"/>
    <w:rsid w:val="00AA1DF2"/>
    <w:rsid w:val="00AA3A87"/>
    <w:rsid w:val="00AB7891"/>
    <w:rsid w:val="00AC1BFE"/>
    <w:rsid w:val="00AC2394"/>
    <w:rsid w:val="00AC5AB8"/>
    <w:rsid w:val="00AC7220"/>
    <w:rsid w:val="00AD0B0A"/>
    <w:rsid w:val="00AD276C"/>
    <w:rsid w:val="00AD3A99"/>
    <w:rsid w:val="00AD4FFC"/>
    <w:rsid w:val="00AE1383"/>
    <w:rsid w:val="00AE3959"/>
    <w:rsid w:val="00AE4A27"/>
    <w:rsid w:val="00AE7263"/>
    <w:rsid w:val="00AE76E8"/>
    <w:rsid w:val="00AF08BF"/>
    <w:rsid w:val="00B06ED7"/>
    <w:rsid w:val="00B06FFF"/>
    <w:rsid w:val="00B10513"/>
    <w:rsid w:val="00B125C1"/>
    <w:rsid w:val="00B135D3"/>
    <w:rsid w:val="00B1755B"/>
    <w:rsid w:val="00B176B8"/>
    <w:rsid w:val="00B17DDD"/>
    <w:rsid w:val="00B21C33"/>
    <w:rsid w:val="00B24EE9"/>
    <w:rsid w:val="00B31B8F"/>
    <w:rsid w:val="00B31D5F"/>
    <w:rsid w:val="00B33E1E"/>
    <w:rsid w:val="00B341D2"/>
    <w:rsid w:val="00B3702C"/>
    <w:rsid w:val="00B425B7"/>
    <w:rsid w:val="00B444C0"/>
    <w:rsid w:val="00B450FD"/>
    <w:rsid w:val="00B4647F"/>
    <w:rsid w:val="00B52E49"/>
    <w:rsid w:val="00B5697C"/>
    <w:rsid w:val="00B62ACD"/>
    <w:rsid w:val="00B65814"/>
    <w:rsid w:val="00B67560"/>
    <w:rsid w:val="00B71BE7"/>
    <w:rsid w:val="00B8703B"/>
    <w:rsid w:val="00B91342"/>
    <w:rsid w:val="00B9437B"/>
    <w:rsid w:val="00B95C62"/>
    <w:rsid w:val="00BA0FD0"/>
    <w:rsid w:val="00BA1DE1"/>
    <w:rsid w:val="00BA3979"/>
    <w:rsid w:val="00BA4645"/>
    <w:rsid w:val="00BB0356"/>
    <w:rsid w:val="00BB2CB9"/>
    <w:rsid w:val="00BB5A77"/>
    <w:rsid w:val="00BB7928"/>
    <w:rsid w:val="00BC04B5"/>
    <w:rsid w:val="00BC46D3"/>
    <w:rsid w:val="00BC58A8"/>
    <w:rsid w:val="00BD3EF3"/>
    <w:rsid w:val="00BD7999"/>
    <w:rsid w:val="00BE2AE5"/>
    <w:rsid w:val="00BE3EB2"/>
    <w:rsid w:val="00BE7FF3"/>
    <w:rsid w:val="00BF0481"/>
    <w:rsid w:val="00BF115D"/>
    <w:rsid w:val="00BF46DD"/>
    <w:rsid w:val="00BF54CB"/>
    <w:rsid w:val="00BF7CE1"/>
    <w:rsid w:val="00C02AF9"/>
    <w:rsid w:val="00C0355C"/>
    <w:rsid w:val="00C04A22"/>
    <w:rsid w:val="00C12CE8"/>
    <w:rsid w:val="00C1549D"/>
    <w:rsid w:val="00C21B5C"/>
    <w:rsid w:val="00C2235E"/>
    <w:rsid w:val="00C2311A"/>
    <w:rsid w:val="00C3652C"/>
    <w:rsid w:val="00C40F40"/>
    <w:rsid w:val="00C41DE0"/>
    <w:rsid w:val="00C4268B"/>
    <w:rsid w:val="00C43461"/>
    <w:rsid w:val="00C47B8C"/>
    <w:rsid w:val="00C5126E"/>
    <w:rsid w:val="00C57C41"/>
    <w:rsid w:val="00C62C7F"/>
    <w:rsid w:val="00C65FD4"/>
    <w:rsid w:val="00C674DB"/>
    <w:rsid w:val="00C72B6E"/>
    <w:rsid w:val="00C8637C"/>
    <w:rsid w:val="00C8717E"/>
    <w:rsid w:val="00C9374B"/>
    <w:rsid w:val="00C95AA8"/>
    <w:rsid w:val="00CA46BC"/>
    <w:rsid w:val="00CA4E0A"/>
    <w:rsid w:val="00CA4E57"/>
    <w:rsid w:val="00CA7D80"/>
    <w:rsid w:val="00CB16BF"/>
    <w:rsid w:val="00CB262D"/>
    <w:rsid w:val="00CB3E9D"/>
    <w:rsid w:val="00CB56F3"/>
    <w:rsid w:val="00CD630C"/>
    <w:rsid w:val="00CD708D"/>
    <w:rsid w:val="00CF10F1"/>
    <w:rsid w:val="00CF1125"/>
    <w:rsid w:val="00CF15B3"/>
    <w:rsid w:val="00CF2B2A"/>
    <w:rsid w:val="00CF2EF9"/>
    <w:rsid w:val="00CF76C5"/>
    <w:rsid w:val="00D0019D"/>
    <w:rsid w:val="00D00718"/>
    <w:rsid w:val="00D0168D"/>
    <w:rsid w:val="00D0317A"/>
    <w:rsid w:val="00D07714"/>
    <w:rsid w:val="00D07D6F"/>
    <w:rsid w:val="00D13494"/>
    <w:rsid w:val="00D14396"/>
    <w:rsid w:val="00D15EAD"/>
    <w:rsid w:val="00D17E6D"/>
    <w:rsid w:val="00D25D66"/>
    <w:rsid w:val="00D315A7"/>
    <w:rsid w:val="00D3297E"/>
    <w:rsid w:val="00D32E1C"/>
    <w:rsid w:val="00D35F75"/>
    <w:rsid w:val="00D36A72"/>
    <w:rsid w:val="00D40024"/>
    <w:rsid w:val="00D4430F"/>
    <w:rsid w:val="00D456C9"/>
    <w:rsid w:val="00D533CE"/>
    <w:rsid w:val="00D55C4F"/>
    <w:rsid w:val="00D56D31"/>
    <w:rsid w:val="00D60E9E"/>
    <w:rsid w:val="00D61259"/>
    <w:rsid w:val="00D61E49"/>
    <w:rsid w:val="00D70A2E"/>
    <w:rsid w:val="00D71658"/>
    <w:rsid w:val="00D721F7"/>
    <w:rsid w:val="00D72D61"/>
    <w:rsid w:val="00D7532B"/>
    <w:rsid w:val="00D82B32"/>
    <w:rsid w:val="00D84DA6"/>
    <w:rsid w:val="00D92445"/>
    <w:rsid w:val="00D974BE"/>
    <w:rsid w:val="00DA0EBA"/>
    <w:rsid w:val="00DA1927"/>
    <w:rsid w:val="00DA37C1"/>
    <w:rsid w:val="00DA5D29"/>
    <w:rsid w:val="00DA7878"/>
    <w:rsid w:val="00DB0255"/>
    <w:rsid w:val="00DB057D"/>
    <w:rsid w:val="00DB3AE5"/>
    <w:rsid w:val="00DC0052"/>
    <w:rsid w:val="00DC08D2"/>
    <w:rsid w:val="00DC1640"/>
    <w:rsid w:val="00DC1F8F"/>
    <w:rsid w:val="00DC4EBE"/>
    <w:rsid w:val="00DC62F2"/>
    <w:rsid w:val="00DE0B33"/>
    <w:rsid w:val="00DE111E"/>
    <w:rsid w:val="00DE7BC8"/>
    <w:rsid w:val="00DF44A2"/>
    <w:rsid w:val="00DF50A6"/>
    <w:rsid w:val="00E01177"/>
    <w:rsid w:val="00E03AD4"/>
    <w:rsid w:val="00E05596"/>
    <w:rsid w:val="00E06F39"/>
    <w:rsid w:val="00E07876"/>
    <w:rsid w:val="00E124BA"/>
    <w:rsid w:val="00E141DD"/>
    <w:rsid w:val="00E14EB5"/>
    <w:rsid w:val="00E15E21"/>
    <w:rsid w:val="00E228ED"/>
    <w:rsid w:val="00E25B18"/>
    <w:rsid w:val="00E31438"/>
    <w:rsid w:val="00E358EB"/>
    <w:rsid w:val="00E40768"/>
    <w:rsid w:val="00E407E3"/>
    <w:rsid w:val="00E410F2"/>
    <w:rsid w:val="00E42431"/>
    <w:rsid w:val="00E44119"/>
    <w:rsid w:val="00E471D2"/>
    <w:rsid w:val="00E476E2"/>
    <w:rsid w:val="00E5001B"/>
    <w:rsid w:val="00E523DA"/>
    <w:rsid w:val="00E55BC5"/>
    <w:rsid w:val="00E60E30"/>
    <w:rsid w:val="00E65F93"/>
    <w:rsid w:val="00E67AE0"/>
    <w:rsid w:val="00E713CD"/>
    <w:rsid w:val="00E717ED"/>
    <w:rsid w:val="00E73CF6"/>
    <w:rsid w:val="00E807F7"/>
    <w:rsid w:val="00E815F9"/>
    <w:rsid w:val="00E830D6"/>
    <w:rsid w:val="00E85347"/>
    <w:rsid w:val="00E854A1"/>
    <w:rsid w:val="00E855C3"/>
    <w:rsid w:val="00E9030D"/>
    <w:rsid w:val="00E93149"/>
    <w:rsid w:val="00E93893"/>
    <w:rsid w:val="00E95EB9"/>
    <w:rsid w:val="00EA0385"/>
    <w:rsid w:val="00EA03B9"/>
    <w:rsid w:val="00EA2736"/>
    <w:rsid w:val="00EA2BBD"/>
    <w:rsid w:val="00EA692E"/>
    <w:rsid w:val="00EB05A9"/>
    <w:rsid w:val="00EB3280"/>
    <w:rsid w:val="00EB432B"/>
    <w:rsid w:val="00EB6243"/>
    <w:rsid w:val="00EB7A07"/>
    <w:rsid w:val="00EB7EB2"/>
    <w:rsid w:val="00EC0F47"/>
    <w:rsid w:val="00EC17C1"/>
    <w:rsid w:val="00EC36DD"/>
    <w:rsid w:val="00EC4435"/>
    <w:rsid w:val="00ED12A2"/>
    <w:rsid w:val="00ED30DE"/>
    <w:rsid w:val="00ED5344"/>
    <w:rsid w:val="00ED6984"/>
    <w:rsid w:val="00ED7067"/>
    <w:rsid w:val="00EE553D"/>
    <w:rsid w:val="00EF1285"/>
    <w:rsid w:val="00EF47BF"/>
    <w:rsid w:val="00F00C45"/>
    <w:rsid w:val="00F0145A"/>
    <w:rsid w:val="00F02E85"/>
    <w:rsid w:val="00F03A96"/>
    <w:rsid w:val="00F04EEF"/>
    <w:rsid w:val="00F120BF"/>
    <w:rsid w:val="00F22086"/>
    <w:rsid w:val="00F24602"/>
    <w:rsid w:val="00F33D3D"/>
    <w:rsid w:val="00F3791C"/>
    <w:rsid w:val="00F4024F"/>
    <w:rsid w:val="00F42A7E"/>
    <w:rsid w:val="00F43B95"/>
    <w:rsid w:val="00F43DE9"/>
    <w:rsid w:val="00F50366"/>
    <w:rsid w:val="00F51546"/>
    <w:rsid w:val="00F54917"/>
    <w:rsid w:val="00F55368"/>
    <w:rsid w:val="00F57438"/>
    <w:rsid w:val="00F6452E"/>
    <w:rsid w:val="00F65151"/>
    <w:rsid w:val="00F65BED"/>
    <w:rsid w:val="00F66722"/>
    <w:rsid w:val="00F70097"/>
    <w:rsid w:val="00F7073B"/>
    <w:rsid w:val="00F72556"/>
    <w:rsid w:val="00F80A2A"/>
    <w:rsid w:val="00F84211"/>
    <w:rsid w:val="00F84AF9"/>
    <w:rsid w:val="00F85E86"/>
    <w:rsid w:val="00F90908"/>
    <w:rsid w:val="00F9105A"/>
    <w:rsid w:val="00F93C6F"/>
    <w:rsid w:val="00FA53B3"/>
    <w:rsid w:val="00FA6C59"/>
    <w:rsid w:val="00FB2821"/>
    <w:rsid w:val="00FB3536"/>
    <w:rsid w:val="00FB7122"/>
    <w:rsid w:val="00FB72E3"/>
    <w:rsid w:val="00FD4B0D"/>
    <w:rsid w:val="00FD6284"/>
    <w:rsid w:val="00FD7E10"/>
    <w:rsid w:val="00FE3A24"/>
    <w:rsid w:val="00FE6DEA"/>
    <w:rsid w:val="00FE7C82"/>
    <w:rsid w:val="00FF4D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A2E"/>
    <w:pPr>
      <w:spacing w:after="200" w:line="276" w:lineRule="auto"/>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EC4435"/>
    <w:pPr>
      <w:keepNext/>
      <w:keepLines/>
      <w:numPr>
        <w:numId w:val="1"/>
      </w:numPr>
      <w:spacing w:before="480" w:after="0"/>
      <w:outlineLvl w:val="0"/>
    </w:pPr>
    <w:rPr>
      <w:b/>
      <w:bCs/>
      <w:sz w:val="28"/>
      <w:szCs w:val="28"/>
    </w:rPr>
  </w:style>
  <w:style w:type="paragraph" w:styleId="Heading2">
    <w:name w:val="heading 2"/>
    <w:basedOn w:val="Normal"/>
    <w:next w:val="Normal"/>
    <w:link w:val="Heading2Char"/>
    <w:uiPriority w:val="9"/>
    <w:semiHidden/>
    <w:unhideWhenUsed/>
    <w:qFormat/>
    <w:rsid w:val="00EC4435"/>
    <w:pPr>
      <w:keepNext/>
      <w:keepLines/>
      <w:numPr>
        <w:ilvl w:val="1"/>
        <w:numId w:val="1"/>
      </w:numPr>
      <w:spacing w:before="200" w:after="0" w:line="360" w:lineRule="auto"/>
      <w:outlineLvl w:val="1"/>
    </w:pPr>
    <w:rPr>
      <w:b/>
      <w:bCs/>
      <w:sz w:val="28"/>
      <w:szCs w:val="28"/>
    </w:rPr>
  </w:style>
  <w:style w:type="paragraph" w:styleId="Heading3">
    <w:name w:val="heading 3"/>
    <w:basedOn w:val="Normal"/>
    <w:next w:val="Normal"/>
    <w:link w:val="Heading3Char"/>
    <w:uiPriority w:val="9"/>
    <w:semiHidden/>
    <w:unhideWhenUsed/>
    <w:qFormat/>
    <w:rsid w:val="00EC4435"/>
    <w:pPr>
      <w:keepNext/>
      <w:keepLines/>
      <w:numPr>
        <w:ilvl w:val="2"/>
        <w:numId w:val="1"/>
      </w:numPr>
      <w:spacing w:before="200" w:after="0" w:line="360" w:lineRule="auto"/>
      <w:outlineLvl w:val="2"/>
    </w:pPr>
    <w:rPr>
      <w:b/>
      <w:bCs/>
      <w:color w:val="000000"/>
    </w:rPr>
  </w:style>
  <w:style w:type="paragraph" w:styleId="Heading4">
    <w:name w:val="heading 4"/>
    <w:basedOn w:val="Normal"/>
    <w:next w:val="Normal"/>
    <w:link w:val="Heading4Char"/>
    <w:uiPriority w:val="9"/>
    <w:semiHidden/>
    <w:unhideWhenUsed/>
    <w:qFormat/>
    <w:rsid w:val="00EC4435"/>
    <w:pPr>
      <w:keepNext/>
      <w:keepLines/>
      <w:numPr>
        <w:ilvl w:val="3"/>
        <w:numId w:val="1"/>
      </w:numPr>
      <w:spacing w:before="200" w:after="0"/>
      <w:outlineLvl w:val="3"/>
    </w:pPr>
    <w:rPr>
      <w:rFonts w:ascii="Cambria" w:hAnsi="Cambria"/>
      <w:b/>
      <w:bCs/>
      <w:i/>
      <w:iCs/>
      <w:color w:val="4F81BD"/>
      <w:szCs w:val="20"/>
    </w:rPr>
  </w:style>
  <w:style w:type="paragraph" w:styleId="Heading5">
    <w:name w:val="heading 5"/>
    <w:basedOn w:val="Normal"/>
    <w:next w:val="Normal"/>
    <w:link w:val="Heading5Char"/>
    <w:uiPriority w:val="9"/>
    <w:semiHidden/>
    <w:unhideWhenUsed/>
    <w:qFormat/>
    <w:rsid w:val="00EC4435"/>
    <w:pPr>
      <w:keepNext/>
      <w:keepLines/>
      <w:numPr>
        <w:ilvl w:val="4"/>
        <w:numId w:val="1"/>
      </w:numPr>
      <w:spacing w:before="200" w:after="0"/>
      <w:outlineLvl w:val="4"/>
    </w:pPr>
    <w:rPr>
      <w:rFonts w:ascii="Cambria" w:hAnsi="Cambria"/>
      <w:color w:val="243F60"/>
      <w:szCs w:val="20"/>
    </w:rPr>
  </w:style>
  <w:style w:type="paragraph" w:styleId="Heading6">
    <w:name w:val="heading 6"/>
    <w:basedOn w:val="Normal"/>
    <w:next w:val="Normal"/>
    <w:link w:val="Heading6Char"/>
    <w:uiPriority w:val="9"/>
    <w:semiHidden/>
    <w:unhideWhenUsed/>
    <w:qFormat/>
    <w:rsid w:val="00EC4435"/>
    <w:pPr>
      <w:keepNext/>
      <w:keepLines/>
      <w:numPr>
        <w:ilvl w:val="5"/>
        <w:numId w:val="1"/>
      </w:numPr>
      <w:spacing w:before="200" w:after="0"/>
      <w:outlineLvl w:val="5"/>
    </w:pPr>
    <w:rPr>
      <w:rFonts w:ascii="Cambria" w:hAnsi="Cambria"/>
      <w:i/>
      <w:iCs/>
      <w:color w:val="243F60"/>
      <w:szCs w:val="20"/>
    </w:rPr>
  </w:style>
  <w:style w:type="paragraph" w:styleId="Heading7">
    <w:name w:val="heading 7"/>
    <w:basedOn w:val="Normal"/>
    <w:next w:val="Normal"/>
    <w:link w:val="Heading7Char"/>
    <w:uiPriority w:val="9"/>
    <w:semiHidden/>
    <w:unhideWhenUsed/>
    <w:qFormat/>
    <w:rsid w:val="00EC4435"/>
    <w:pPr>
      <w:keepNext/>
      <w:keepLines/>
      <w:numPr>
        <w:ilvl w:val="6"/>
        <w:numId w:val="1"/>
      </w:numPr>
      <w:spacing w:before="200" w:after="0"/>
      <w:outlineLvl w:val="6"/>
    </w:pPr>
    <w:rPr>
      <w:rFonts w:ascii="Cambria" w:hAnsi="Cambria"/>
      <w:i/>
      <w:iCs/>
      <w:color w:val="404040"/>
      <w:szCs w:val="20"/>
    </w:rPr>
  </w:style>
  <w:style w:type="paragraph" w:styleId="Heading8">
    <w:name w:val="heading 8"/>
    <w:basedOn w:val="Normal"/>
    <w:next w:val="Normal"/>
    <w:link w:val="Heading8Char"/>
    <w:uiPriority w:val="9"/>
    <w:semiHidden/>
    <w:unhideWhenUsed/>
    <w:qFormat/>
    <w:rsid w:val="00EC4435"/>
    <w:pPr>
      <w:keepNext/>
      <w:keepLines/>
      <w:numPr>
        <w:ilvl w:val="7"/>
        <w:numId w:val="1"/>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EC4435"/>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435"/>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semiHidden/>
    <w:rsid w:val="00EC4435"/>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semiHidden/>
    <w:rsid w:val="00EC4435"/>
    <w:rPr>
      <w:rFonts w:ascii="Times New Roman" w:eastAsia="Times New Roman" w:hAnsi="Times New Roman" w:cs="Times New Roman"/>
      <w:b/>
      <w:bCs/>
      <w:color w:val="000000"/>
      <w:sz w:val="24"/>
    </w:rPr>
  </w:style>
  <w:style w:type="character" w:customStyle="1" w:styleId="Heading4Char">
    <w:name w:val="Heading 4 Char"/>
    <w:basedOn w:val="DefaultParagraphFont"/>
    <w:link w:val="Heading4"/>
    <w:uiPriority w:val="9"/>
    <w:semiHidden/>
    <w:rsid w:val="00EC4435"/>
    <w:rPr>
      <w:rFonts w:ascii="Cambria" w:eastAsia="Times New Roman" w:hAnsi="Cambria" w:cs="Times New Roman"/>
      <w:b/>
      <w:bCs/>
      <w:i/>
      <w:iCs/>
      <w:color w:val="4F81BD"/>
      <w:sz w:val="24"/>
      <w:szCs w:val="20"/>
    </w:rPr>
  </w:style>
  <w:style w:type="character" w:customStyle="1" w:styleId="Heading5Char">
    <w:name w:val="Heading 5 Char"/>
    <w:basedOn w:val="DefaultParagraphFont"/>
    <w:link w:val="Heading5"/>
    <w:uiPriority w:val="9"/>
    <w:semiHidden/>
    <w:rsid w:val="00EC4435"/>
    <w:rPr>
      <w:rFonts w:ascii="Cambria" w:eastAsia="Times New Roman" w:hAnsi="Cambria" w:cs="Times New Roman"/>
      <w:color w:val="243F60"/>
      <w:sz w:val="24"/>
      <w:szCs w:val="20"/>
    </w:rPr>
  </w:style>
  <w:style w:type="character" w:customStyle="1" w:styleId="Heading6Char">
    <w:name w:val="Heading 6 Char"/>
    <w:basedOn w:val="DefaultParagraphFont"/>
    <w:link w:val="Heading6"/>
    <w:uiPriority w:val="9"/>
    <w:semiHidden/>
    <w:rsid w:val="00EC4435"/>
    <w:rPr>
      <w:rFonts w:ascii="Cambria" w:eastAsia="Times New Roman" w:hAnsi="Cambria" w:cs="Times New Roman"/>
      <w:i/>
      <w:iCs/>
      <w:color w:val="243F60"/>
      <w:sz w:val="24"/>
      <w:szCs w:val="20"/>
    </w:rPr>
  </w:style>
  <w:style w:type="character" w:customStyle="1" w:styleId="Heading7Char">
    <w:name w:val="Heading 7 Char"/>
    <w:basedOn w:val="DefaultParagraphFont"/>
    <w:link w:val="Heading7"/>
    <w:uiPriority w:val="9"/>
    <w:semiHidden/>
    <w:rsid w:val="00EC4435"/>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EC443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EC4435"/>
    <w:rPr>
      <w:rFonts w:ascii="Cambria" w:eastAsia="Times New Roman" w:hAnsi="Cambria" w:cs="Times New Roman"/>
      <w:i/>
      <w:iCs/>
      <w:color w:val="404040"/>
      <w:sz w:val="20"/>
      <w:szCs w:val="20"/>
    </w:rPr>
  </w:style>
  <w:style w:type="character" w:styleId="Hyperlink">
    <w:name w:val="Hyperlink"/>
    <w:uiPriority w:val="99"/>
    <w:unhideWhenUsed/>
    <w:rsid w:val="00EC4435"/>
    <w:rPr>
      <w:color w:val="0000FF"/>
      <w:u w:val="single"/>
    </w:rPr>
  </w:style>
  <w:style w:type="character" w:customStyle="1" w:styleId="HeaderChar">
    <w:name w:val="Header Char"/>
    <w:basedOn w:val="DefaultParagraphFont"/>
    <w:link w:val="Header"/>
    <w:uiPriority w:val="99"/>
    <w:rsid w:val="00EC4435"/>
    <w:rPr>
      <w:rFonts w:ascii="Times New Roman" w:eastAsia="Times New Roman" w:hAnsi="Times New Roman" w:cs="Times New Roman"/>
      <w:sz w:val="24"/>
    </w:rPr>
  </w:style>
  <w:style w:type="paragraph" w:styleId="Header">
    <w:name w:val="header"/>
    <w:basedOn w:val="Normal"/>
    <w:link w:val="HeaderChar"/>
    <w:uiPriority w:val="99"/>
    <w:unhideWhenUsed/>
    <w:rsid w:val="00EC4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435"/>
    <w:rPr>
      <w:rFonts w:ascii="Times New Roman" w:eastAsia="Times New Roman" w:hAnsi="Times New Roman" w:cs="Times New Roman"/>
      <w:sz w:val="24"/>
    </w:rPr>
  </w:style>
  <w:style w:type="paragraph" w:styleId="Footer">
    <w:name w:val="footer"/>
    <w:basedOn w:val="Normal"/>
    <w:link w:val="FooterChar"/>
    <w:uiPriority w:val="99"/>
    <w:unhideWhenUsed/>
    <w:rsid w:val="00EC4435"/>
    <w:pPr>
      <w:tabs>
        <w:tab w:val="center" w:pos="4680"/>
        <w:tab w:val="right" w:pos="9360"/>
      </w:tabs>
      <w:spacing w:after="0" w:line="240" w:lineRule="auto"/>
    </w:pPr>
  </w:style>
  <w:style w:type="paragraph" w:styleId="Title">
    <w:name w:val="Title"/>
    <w:basedOn w:val="Normal"/>
    <w:next w:val="Normal"/>
    <w:link w:val="TitleChar"/>
    <w:uiPriority w:val="10"/>
    <w:qFormat/>
    <w:rsid w:val="00EC443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EC4435"/>
    <w:rPr>
      <w:rFonts w:ascii="Cambria" w:eastAsia="Times New Roman" w:hAnsi="Cambria" w:cs="Times New Roman"/>
      <w:color w:val="17365D"/>
      <w:spacing w:val="5"/>
      <w:kern w:val="28"/>
      <w:sz w:val="52"/>
      <w:szCs w:val="52"/>
    </w:rPr>
  </w:style>
  <w:style w:type="character" w:customStyle="1" w:styleId="BalloonTextChar">
    <w:name w:val="Balloon Text Char"/>
    <w:basedOn w:val="DefaultParagraphFont"/>
    <w:link w:val="BalloonText"/>
    <w:uiPriority w:val="99"/>
    <w:semiHidden/>
    <w:rsid w:val="00EC4435"/>
    <w:rPr>
      <w:rFonts w:ascii="Tahoma" w:eastAsia="Times New Roman" w:hAnsi="Tahoma" w:cs="Times New Roman"/>
      <w:sz w:val="16"/>
      <w:szCs w:val="16"/>
    </w:rPr>
  </w:style>
  <w:style w:type="paragraph" w:styleId="BalloonText">
    <w:name w:val="Balloon Text"/>
    <w:basedOn w:val="Normal"/>
    <w:link w:val="BalloonTextChar"/>
    <w:uiPriority w:val="99"/>
    <w:semiHidden/>
    <w:unhideWhenUsed/>
    <w:rsid w:val="00EC4435"/>
    <w:pPr>
      <w:spacing w:after="0" w:line="240" w:lineRule="auto"/>
    </w:pPr>
    <w:rPr>
      <w:rFonts w:ascii="Tahoma" w:hAnsi="Tahoma"/>
      <w:sz w:val="16"/>
      <w:szCs w:val="16"/>
    </w:rPr>
  </w:style>
  <w:style w:type="paragraph" w:styleId="NoSpacing">
    <w:name w:val="No Spacing"/>
    <w:uiPriority w:val="1"/>
    <w:qFormat/>
    <w:rsid w:val="00EC4435"/>
    <w:pPr>
      <w:spacing w:after="0" w:line="240" w:lineRule="auto"/>
    </w:pPr>
    <w:rPr>
      <w:rFonts w:ascii="Times New Roman" w:eastAsia="Times New Roman" w:hAnsi="Times New Roman" w:cs="Times New Roman"/>
      <w:b/>
      <w:caps/>
      <w:sz w:val="28"/>
    </w:rPr>
  </w:style>
  <w:style w:type="paragraph" w:styleId="ListParagraph">
    <w:name w:val="List Paragraph"/>
    <w:basedOn w:val="Normal"/>
    <w:uiPriority w:val="34"/>
    <w:qFormat/>
    <w:rsid w:val="00EC4435"/>
    <w:pPr>
      <w:ind w:left="720"/>
      <w:contextualSpacing/>
    </w:pPr>
  </w:style>
  <w:style w:type="paragraph" w:styleId="TOCHeading">
    <w:name w:val="TOC Heading"/>
    <w:basedOn w:val="Heading1"/>
    <w:next w:val="Normal"/>
    <w:uiPriority w:val="39"/>
    <w:semiHidden/>
    <w:unhideWhenUsed/>
    <w:qFormat/>
    <w:rsid w:val="00EC4435"/>
    <w:pPr>
      <w:numPr>
        <w:numId w:val="0"/>
      </w:numPr>
      <w:outlineLvl w:val="9"/>
    </w:pPr>
    <w:rPr>
      <w:rFonts w:ascii="Cambria" w:hAnsi="Cambria"/>
      <w:color w:val="365F91"/>
      <w:lang w:eastAsia="ja-JP"/>
    </w:rPr>
  </w:style>
  <w:style w:type="paragraph" w:customStyle="1" w:styleId="qtextpara">
    <w:name w:val="qtext_para"/>
    <w:basedOn w:val="Normal"/>
    <w:uiPriority w:val="99"/>
    <w:rsid w:val="00EC4435"/>
    <w:pPr>
      <w:spacing w:before="100" w:beforeAutospacing="1" w:after="100" w:afterAutospacing="1" w:line="240" w:lineRule="auto"/>
    </w:pPr>
    <w:rPr>
      <w:szCs w:val="24"/>
    </w:rPr>
  </w:style>
  <w:style w:type="character" w:customStyle="1" w:styleId="Style1Char">
    <w:name w:val="Style1 Char"/>
    <w:link w:val="Style1"/>
    <w:locked/>
    <w:rsid w:val="00EC4435"/>
    <w:rPr>
      <w:rFonts w:ascii="Times New Roman" w:hAnsi="Times New Roman" w:cs="Times New Roman"/>
      <w:b/>
      <w:bCs/>
      <w:sz w:val="32"/>
      <w:szCs w:val="32"/>
    </w:rPr>
  </w:style>
  <w:style w:type="paragraph" w:customStyle="1" w:styleId="Style1">
    <w:name w:val="Style1"/>
    <w:basedOn w:val="Heading1"/>
    <w:link w:val="Style1Char"/>
    <w:qFormat/>
    <w:rsid w:val="00EC4435"/>
    <w:pPr>
      <w:numPr>
        <w:numId w:val="0"/>
      </w:numPr>
      <w:spacing w:line="360" w:lineRule="auto"/>
    </w:pPr>
    <w:rPr>
      <w:rFonts w:eastAsiaTheme="minorHAnsi"/>
      <w:sz w:val="32"/>
      <w:szCs w:val="32"/>
    </w:rPr>
  </w:style>
  <w:style w:type="paragraph" w:customStyle="1" w:styleId="xl65">
    <w:name w:val="xl65"/>
    <w:basedOn w:val="Normal"/>
    <w:uiPriority w:val="99"/>
    <w:rsid w:val="00EC4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66">
    <w:name w:val="xl66"/>
    <w:basedOn w:val="Normal"/>
    <w:uiPriority w:val="99"/>
    <w:rsid w:val="00EC4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67">
    <w:name w:val="xl67"/>
    <w:basedOn w:val="Normal"/>
    <w:uiPriority w:val="99"/>
    <w:rsid w:val="00EC4435"/>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szCs w:val="24"/>
    </w:rPr>
  </w:style>
  <w:style w:type="paragraph" w:customStyle="1" w:styleId="xl68">
    <w:name w:val="xl68"/>
    <w:basedOn w:val="Normal"/>
    <w:uiPriority w:val="99"/>
    <w:rsid w:val="00EC4435"/>
    <w:pPr>
      <w:pBdr>
        <w:top w:val="single" w:sz="4" w:space="0" w:color="auto"/>
        <w:left w:val="single" w:sz="4" w:space="22" w:color="auto"/>
        <w:bottom w:val="single" w:sz="4" w:space="0" w:color="auto"/>
        <w:right w:val="single" w:sz="4" w:space="0" w:color="auto"/>
      </w:pBdr>
      <w:spacing w:before="100" w:beforeAutospacing="1" w:after="100" w:afterAutospacing="1" w:line="240" w:lineRule="auto"/>
      <w:ind w:firstLineChars="300" w:firstLine="300"/>
    </w:pPr>
    <w:rPr>
      <w:szCs w:val="24"/>
    </w:rPr>
  </w:style>
  <w:style w:type="paragraph" w:customStyle="1" w:styleId="xl69">
    <w:name w:val="xl69"/>
    <w:basedOn w:val="Normal"/>
    <w:uiPriority w:val="99"/>
    <w:rsid w:val="00EC44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70">
    <w:name w:val="xl70"/>
    <w:basedOn w:val="Normal"/>
    <w:uiPriority w:val="99"/>
    <w:rsid w:val="00EC4435"/>
    <w:pPr>
      <w:pBdr>
        <w:top w:val="single" w:sz="4" w:space="0" w:color="auto"/>
        <w:left w:val="single" w:sz="4" w:space="0" w:color="auto"/>
        <w:bottom w:val="single" w:sz="4" w:space="0" w:color="auto"/>
      </w:pBdr>
      <w:spacing w:before="100" w:beforeAutospacing="1" w:after="100" w:afterAutospacing="1" w:line="240" w:lineRule="auto"/>
      <w:jc w:val="center"/>
    </w:pPr>
    <w:rPr>
      <w:szCs w:val="24"/>
    </w:rPr>
  </w:style>
  <w:style w:type="character" w:styleId="BookTitle">
    <w:name w:val="Book Title"/>
    <w:uiPriority w:val="33"/>
    <w:qFormat/>
    <w:rsid w:val="00EC4435"/>
    <w:rPr>
      <w:rFonts w:ascii="Times New Roman" w:hAnsi="Times New Roman" w:cs="Times New Roman" w:hint="default"/>
      <w:b/>
      <w:bCs/>
      <w:smallCaps/>
      <w:spacing w:val="5"/>
      <w:sz w:val="40"/>
    </w:rPr>
  </w:style>
  <w:style w:type="character" w:customStyle="1" w:styleId="a">
    <w:name w:val="a"/>
    <w:basedOn w:val="DefaultParagraphFont"/>
    <w:rsid w:val="00EC4435"/>
  </w:style>
  <w:style w:type="paragraph" w:styleId="NormalWeb">
    <w:name w:val="Normal (Web)"/>
    <w:basedOn w:val="Normal"/>
    <w:uiPriority w:val="99"/>
    <w:unhideWhenUsed/>
    <w:rsid w:val="00B95C62"/>
    <w:pPr>
      <w:spacing w:before="100" w:beforeAutospacing="1" w:after="100" w:afterAutospacing="1" w:line="240" w:lineRule="auto"/>
    </w:pPr>
    <w:rPr>
      <w:szCs w:val="24"/>
    </w:rPr>
  </w:style>
  <w:style w:type="table" w:styleId="TableGrid">
    <w:name w:val="Table Grid"/>
    <w:basedOn w:val="TableNormal"/>
    <w:uiPriority w:val="59"/>
    <w:rsid w:val="005C1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1">
    <w:name w:val="Grid Table 2 Accent 1"/>
    <w:basedOn w:val="TableNormal"/>
    <w:uiPriority w:val="47"/>
    <w:rsid w:val="00271B0B"/>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trong">
    <w:name w:val="Strong"/>
    <w:basedOn w:val="DefaultParagraphFont"/>
    <w:uiPriority w:val="22"/>
    <w:qFormat/>
    <w:rsid w:val="000E5541"/>
    <w:rPr>
      <w:b/>
      <w:bCs/>
    </w:rPr>
  </w:style>
  <w:style w:type="table" w:customStyle="1" w:styleId="GridTable4Accent2">
    <w:name w:val="Grid Table 4 Accent 2"/>
    <w:basedOn w:val="TableNormal"/>
    <w:uiPriority w:val="49"/>
    <w:rsid w:val="0099547B"/>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6">
    <w:name w:val="Grid Table 4 Accent 6"/>
    <w:basedOn w:val="TableNormal"/>
    <w:uiPriority w:val="49"/>
    <w:rsid w:val="00491E85"/>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6">
    <w:name w:val="Grid Table 5 Dark Accent 6"/>
    <w:basedOn w:val="TableNormal"/>
    <w:uiPriority w:val="50"/>
    <w:rsid w:val="009B49C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4Accent1">
    <w:name w:val="Grid Table 4 Accent 1"/>
    <w:basedOn w:val="TableNormal"/>
    <w:uiPriority w:val="49"/>
    <w:rsid w:val="009B49C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
    <w:name w:val="Grid Table 6 Colorful Accent 2"/>
    <w:basedOn w:val="TableNormal"/>
    <w:uiPriority w:val="51"/>
    <w:rsid w:val="009B49C5"/>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5">
    <w:name w:val="Grid Table 4 Accent 5"/>
    <w:basedOn w:val="TableNormal"/>
    <w:uiPriority w:val="49"/>
    <w:rsid w:val="009B49C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3Accent4">
    <w:name w:val="Grid Table 3 Accent 4"/>
    <w:basedOn w:val="TableNormal"/>
    <w:uiPriority w:val="48"/>
    <w:rsid w:val="00A87F26"/>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6ColorfulAccent6">
    <w:name w:val="Grid Table 6 Colorful Accent 6"/>
    <w:basedOn w:val="TableNormal"/>
    <w:uiPriority w:val="51"/>
    <w:rsid w:val="00A87F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5">
    <w:name w:val="Grid Table 3 Accent 5"/>
    <w:basedOn w:val="TableNormal"/>
    <w:uiPriority w:val="48"/>
    <w:rsid w:val="00A52EC1"/>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2Accent4">
    <w:name w:val="Grid Table 2 Accent 4"/>
    <w:basedOn w:val="TableNormal"/>
    <w:uiPriority w:val="47"/>
    <w:rsid w:val="00A52EC1"/>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date">
    <w:name w:val="date"/>
    <w:basedOn w:val="DefaultParagraphFont"/>
    <w:rsid w:val="00AC7220"/>
  </w:style>
  <w:style w:type="character" w:styleId="Emphasis">
    <w:name w:val="Emphasis"/>
    <w:basedOn w:val="DefaultParagraphFont"/>
    <w:uiPriority w:val="20"/>
    <w:qFormat/>
    <w:rsid w:val="00A33221"/>
    <w:rPr>
      <w:i/>
      <w:iCs/>
    </w:rPr>
  </w:style>
  <w:style w:type="table" w:customStyle="1" w:styleId="Calendar1">
    <w:name w:val="Calendar 1"/>
    <w:basedOn w:val="TableNormal"/>
    <w:uiPriority w:val="99"/>
    <w:qFormat/>
    <w:rsid w:val="00760F05"/>
    <w:pPr>
      <w:spacing w:after="0" w:line="240" w:lineRule="auto"/>
    </w:pPr>
    <w:rPr>
      <w:rFonts w:eastAsiaTheme="minorEastAsia"/>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i">
    <w:name w:val="hi"/>
    <w:basedOn w:val="DefaultParagraphFont"/>
    <w:rsid w:val="004D652A"/>
  </w:style>
  <w:style w:type="character" w:customStyle="1" w:styleId="definition-url">
    <w:name w:val="definition-url"/>
    <w:basedOn w:val="DefaultParagraphFont"/>
    <w:rsid w:val="00347AC0"/>
  </w:style>
</w:styles>
</file>

<file path=word/webSettings.xml><?xml version="1.0" encoding="utf-8"?>
<w:webSettings xmlns:r="http://schemas.openxmlformats.org/officeDocument/2006/relationships" xmlns:w="http://schemas.openxmlformats.org/wordprocessingml/2006/main">
  <w:divs>
    <w:div w:id="8921349">
      <w:bodyDiv w:val="1"/>
      <w:marLeft w:val="0"/>
      <w:marRight w:val="0"/>
      <w:marTop w:val="0"/>
      <w:marBottom w:val="0"/>
      <w:divBdr>
        <w:top w:val="none" w:sz="0" w:space="0" w:color="auto"/>
        <w:left w:val="none" w:sz="0" w:space="0" w:color="auto"/>
        <w:bottom w:val="none" w:sz="0" w:space="0" w:color="auto"/>
        <w:right w:val="none" w:sz="0" w:space="0" w:color="auto"/>
      </w:divBdr>
    </w:div>
    <w:div w:id="24060794">
      <w:bodyDiv w:val="1"/>
      <w:marLeft w:val="0"/>
      <w:marRight w:val="0"/>
      <w:marTop w:val="0"/>
      <w:marBottom w:val="0"/>
      <w:divBdr>
        <w:top w:val="none" w:sz="0" w:space="0" w:color="auto"/>
        <w:left w:val="none" w:sz="0" w:space="0" w:color="auto"/>
        <w:bottom w:val="none" w:sz="0" w:space="0" w:color="auto"/>
        <w:right w:val="none" w:sz="0" w:space="0" w:color="auto"/>
      </w:divBdr>
    </w:div>
    <w:div w:id="194127027">
      <w:bodyDiv w:val="1"/>
      <w:marLeft w:val="0"/>
      <w:marRight w:val="0"/>
      <w:marTop w:val="0"/>
      <w:marBottom w:val="0"/>
      <w:divBdr>
        <w:top w:val="none" w:sz="0" w:space="0" w:color="auto"/>
        <w:left w:val="none" w:sz="0" w:space="0" w:color="auto"/>
        <w:bottom w:val="none" w:sz="0" w:space="0" w:color="auto"/>
        <w:right w:val="none" w:sz="0" w:space="0" w:color="auto"/>
      </w:divBdr>
    </w:div>
    <w:div w:id="200243898">
      <w:bodyDiv w:val="1"/>
      <w:marLeft w:val="0"/>
      <w:marRight w:val="0"/>
      <w:marTop w:val="0"/>
      <w:marBottom w:val="0"/>
      <w:divBdr>
        <w:top w:val="none" w:sz="0" w:space="0" w:color="auto"/>
        <w:left w:val="none" w:sz="0" w:space="0" w:color="auto"/>
        <w:bottom w:val="none" w:sz="0" w:space="0" w:color="auto"/>
        <w:right w:val="none" w:sz="0" w:space="0" w:color="auto"/>
      </w:divBdr>
    </w:div>
    <w:div w:id="238713273">
      <w:bodyDiv w:val="1"/>
      <w:marLeft w:val="0"/>
      <w:marRight w:val="0"/>
      <w:marTop w:val="0"/>
      <w:marBottom w:val="0"/>
      <w:divBdr>
        <w:top w:val="none" w:sz="0" w:space="0" w:color="auto"/>
        <w:left w:val="none" w:sz="0" w:space="0" w:color="auto"/>
        <w:bottom w:val="none" w:sz="0" w:space="0" w:color="auto"/>
        <w:right w:val="none" w:sz="0" w:space="0" w:color="auto"/>
      </w:divBdr>
      <w:divsChild>
        <w:div w:id="1147238046">
          <w:marLeft w:val="303"/>
          <w:marRight w:val="0"/>
          <w:marTop w:val="0"/>
          <w:marBottom w:val="0"/>
          <w:divBdr>
            <w:top w:val="none" w:sz="0" w:space="0" w:color="auto"/>
            <w:left w:val="none" w:sz="0" w:space="0" w:color="auto"/>
            <w:bottom w:val="none" w:sz="0" w:space="0" w:color="auto"/>
            <w:right w:val="none" w:sz="0" w:space="0" w:color="auto"/>
          </w:divBdr>
          <w:divsChild>
            <w:div w:id="106508236">
              <w:marLeft w:val="0"/>
              <w:marRight w:val="0"/>
              <w:marTop w:val="0"/>
              <w:marBottom w:val="0"/>
              <w:divBdr>
                <w:top w:val="none" w:sz="0" w:space="0" w:color="auto"/>
                <w:left w:val="none" w:sz="0" w:space="0" w:color="auto"/>
                <w:bottom w:val="none" w:sz="0" w:space="0" w:color="auto"/>
                <w:right w:val="none" w:sz="0" w:space="0" w:color="auto"/>
              </w:divBdr>
              <w:divsChild>
                <w:div w:id="278025085">
                  <w:marLeft w:val="0"/>
                  <w:marRight w:val="0"/>
                  <w:marTop w:val="0"/>
                  <w:marBottom w:val="0"/>
                  <w:divBdr>
                    <w:top w:val="none" w:sz="0" w:space="0" w:color="auto"/>
                    <w:left w:val="none" w:sz="0" w:space="0" w:color="auto"/>
                    <w:bottom w:val="none" w:sz="0" w:space="0" w:color="auto"/>
                    <w:right w:val="none" w:sz="0" w:space="0" w:color="auto"/>
                  </w:divBdr>
                  <w:divsChild>
                    <w:div w:id="570316519">
                      <w:marLeft w:val="0"/>
                      <w:marRight w:val="0"/>
                      <w:marTop w:val="0"/>
                      <w:marBottom w:val="0"/>
                      <w:divBdr>
                        <w:top w:val="none" w:sz="0" w:space="0" w:color="auto"/>
                        <w:left w:val="none" w:sz="0" w:space="0" w:color="auto"/>
                        <w:bottom w:val="none" w:sz="0" w:space="0" w:color="auto"/>
                        <w:right w:val="none" w:sz="0" w:space="0" w:color="auto"/>
                      </w:divBdr>
                      <w:divsChild>
                        <w:div w:id="838695071">
                          <w:marLeft w:val="0"/>
                          <w:marRight w:val="0"/>
                          <w:marTop w:val="0"/>
                          <w:marBottom w:val="0"/>
                          <w:divBdr>
                            <w:top w:val="none" w:sz="0" w:space="0" w:color="auto"/>
                            <w:left w:val="none" w:sz="0" w:space="0" w:color="auto"/>
                            <w:bottom w:val="none" w:sz="0" w:space="0" w:color="auto"/>
                            <w:right w:val="none" w:sz="0" w:space="0" w:color="auto"/>
                          </w:divBdr>
                          <w:divsChild>
                            <w:div w:id="1317566317">
                              <w:marLeft w:val="0"/>
                              <w:marRight w:val="0"/>
                              <w:marTop w:val="0"/>
                              <w:marBottom w:val="0"/>
                              <w:divBdr>
                                <w:top w:val="none" w:sz="0" w:space="0" w:color="auto"/>
                                <w:left w:val="none" w:sz="0" w:space="0" w:color="auto"/>
                                <w:bottom w:val="none" w:sz="0" w:space="0" w:color="auto"/>
                                <w:right w:val="none" w:sz="0" w:space="0" w:color="auto"/>
                              </w:divBdr>
                              <w:divsChild>
                                <w:div w:id="9744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812330">
          <w:marLeft w:val="0"/>
          <w:marRight w:val="0"/>
          <w:marTop w:val="0"/>
          <w:marBottom w:val="0"/>
          <w:divBdr>
            <w:top w:val="none" w:sz="0" w:space="0" w:color="auto"/>
            <w:left w:val="none" w:sz="0" w:space="0" w:color="auto"/>
            <w:bottom w:val="none" w:sz="0" w:space="0" w:color="auto"/>
            <w:right w:val="none" w:sz="0" w:space="0" w:color="auto"/>
          </w:divBdr>
        </w:div>
      </w:divsChild>
    </w:div>
    <w:div w:id="249654929">
      <w:bodyDiv w:val="1"/>
      <w:marLeft w:val="0"/>
      <w:marRight w:val="0"/>
      <w:marTop w:val="0"/>
      <w:marBottom w:val="0"/>
      <w:divBdr>
        <w:top w:val="none" w:sz="0" w:space="0" w:color="auto"/>
        <w:left w:val="none" w:sz="0" w:space="0" w:color="auto"/>
        <w:bottom w:val="none" w:sz="0" w:space="0" w:color="auto"/>
        <w:right w:val="none" w:sz="0" w:space="0" w:color="auto"/>
      </w:divBdr>
    </w:div>
    <w:div w:id="301158294">
      <w:bodyDiv w:val="1"/>
      <w:marLeft w:val="0"/>
      <w:marRight w:val="0"/>
      <w:marTop w:val="0"/>
      <w:marBottom w:val="0"/>
      <w:divBdr>
        <w:top w:val="none" w:sz="0" w:space="0" w:color="auto"/>
        <w:left w:val="none" w:sz="0" w:space="0" w:color="auto"/>
        <w:bottom w:val="none" w:sz="0" w:space="0" w:color="auto"/>
        <w:right w:val="none" w:sz="0" w:space="0" w:color="auto"/>
      </w:divBdr>
    </w:div>
    <w:div w:id="321547700">
      <w:bodyDiv w:val="1"/>
      <w:marLeft w:val="0"/>
      <w:marRight w:val="0"/>
      <w:marTop w:val="0"/>
      <w:marBottom w:val="0"/>
      <w:divBdr>
        <w:top w:val="none" w:sz="0" w:space="0" w:color="auto"/>
        <w:left w:val="none" w:sz="0" w:space="0" w:color="auto"/>
        <w:bottom w:val="none" w:sz="0" w:space="0" w:color="auto"/>
        <w:right w:val="none" w:sz="0" w:space="0" w:color="auto"/>
      </w:divBdr>
    </w:div>
    <w:div w:id="340669092">
      <w:bodyDiv w:val="1"/>
      <w:marLeft w:val="0"/>
      <w:marRight w:val="0"/>
      <w:marTop w:val="0"/>
      <w:marBottom w:val="0"/>
      <w:divBdr>
        <w:top w:val="none" w:sz="0" w:space="0" w:color="auto"/>
        <w:left w:val="none" w:sz="0" w:space="0" w:color="auto"/>
        <w:bottom w:val="none" w:sz="0" w:space="0" w:color="auto"/>
        <w:right w:val="none" w:sz="0" w:space="0" w:color="auto"/>
      </w:divBdr>
    </w:div>
    <w:div w:id="441388755">
      <w:bodyDiv w:val="1"/>
      <w:marLeft w:val="0"/>
      <w:marRight w:val="0"/>
      <w:marTop w:val="0"/>
      <w:marBottom w:val="0"/>
      <w:divBdr>
        <w:top w:val="none" w:sz="0" w:space="0" w:color="auto"/>
        <w:left w:val="none" w:sz="0" w:space="0" w:color="auto"/>
        <w:bottom w:val="none" w:sz="0" w:space="0" w:color="auto"/>
        <w:right w:val="none" w:sz="0" w:space="0" w:color="auto"/>
      </w:divBdr>
    </w:div>
    <w:div w:id="442770268">
      <w:bodyDiv w:val="1"/>
      <w:marLeft w:val="0"/>
      <w:marRight w:val="0"/>
      <w:marTop w:val="0"/>
      <w:marBottom w:val="0"/>
      <w:divBdr>
        <w:top w:val="none" w:sz="0" w:space="0" w:color="auto"/>
        <w:left w:val="none" w:sz="0" w:space="0" w:color="auto"/>
        <w:bottom w:val="none" w:sz="0" w:space="0" w:color="auto"/>
        <w:right w:val="none" w:sz="0" w:space="0" w:color="auto"/>
      </w:divBdr>
    </w:div>
    <w:div w:id="606738409">
      <w:bodyDiv w:val="1"/>
      <w:marLeft w:val="0"/>
      <w:marRight w:val="0"/>
      <w:marTop w:val="0"/>
      <w:marBottom w:val="0"/>
      <w:divBdr>
        <w:top w:val="none" w:sz="0" w:space="0" w:color="auto"/>
        <w:left w:val="none" w:sz="0" w:space="0" w:color="auto"/>
        <w:bottom w:val="none" w:sz="0" w:space="0" w:color="auto"/>
        <w:right w:val="none" w:sz="0" w:space="0" w:color="auto"/>
      </w:divBdr>
    </w:div>
    <w:div w:id="607545157">
      <w:bodyDiv w:val="1"/>
      <w:marLeft w:val="0"/>
      <w:marRight w:val="0"/>
      <w:marTop w:val="0"/>
      <w:marBottom w:val="0"/>
      <w:divBdr>
        <w:top w:val="none" w:sz="0" w:space="0" w:color="auto"/>
        <w:left w:val="none" w:sz="0" w:space="0" w:color="auto"/>
        <w:bottom w:val="none" w:sz="0" w:space="0" w:color="auto"/>
        <w:right w:val="none" w:sz="0" w:space="0" w:color="auto"/>
      </w:divBdr>
    </w:div>
    <w:div w:id="610744048">
      <w:bodyDiv w:val="1"/>
      <w:marLeft w:val="0"/>
      <w:marRight w:val="0"/>
      <w:marTop w:val="0"/>
      <w:marBottom w:val="0"/>
      <w:divBdr>
        <w:top w:val="none" w:sz="0" w:space="0" w:color="auto"/>
        <w:left w:val="none" w:sz="0" w:space="0" w:color="auto"/>
        <w:bottom w:val="none" w:sz="0" w:space="0" w:color="auto"/>
        <w:right w:val="none" w:sz="0" w:space="0" w:color="auto"/>
      </w:divBdr>
    </w:div>
    <w:div w:id="671882369">
      <w:bodyDiv w:val="1"/>
      <w:marLeft w:val="0"/>
      <w:marRight w:val="0"/>
      <w:marTop w:val="0"/>
      <w:marBottom w:val="0"/>
      <w:divBdr>
        <w:top w:val="none" w:sz="0" w:space="0" w:color="auto"/>
        <w:left w:val="none" w:sz="0" w:space="0" w:color="auto"/>
        <w:bottom w:val="none" w:sz="0" w:space="0" w:color="auto"/>
        <w:right w:val="none" w:sz="0" w:space="0" w:color="auto"/>
      </w:divBdr>
    </w:div>
    <w:div w:id="718436269">
      <w:bodyDiv w:val="1"/>
      <w:marLeft w:val="0"/>
      <w:marRight w:val="0"/>
      <w:marTop w:val="0"/>
      <w:marBottom w:val="0"/>
      <w:divBdr>
        <w:top w:val="none" w:sz="0" w:space="0" w:color="auto"/>
        <w:left w:val="none" w:sz="0" w:space="0" w:color="auto"/>
        <w:bottom w:val="none" w:sz="0" w:space="0" w:color="auto"/>
        <w:right w:val="none" w:sz="0" w:space="0" w:color="auto"/>
      </w:divBdr>
    </w:div>
    <w:div w:id="766540371">
      <w:bodyDiv w:val="1"/>
      <w:marLeft w:val="0"/>
      <w:marRight w:val="0"/>
      <w:marTop w:val="0"/>
      <w:marBottom w:val="0"/>
      <w:divBdr>
        <w:top w:val="none" w:sz="0" w:space="0" w:color="auto"/>
        <w:left w:val="none" w:sz="0" w:space="0" w:color="auto"/>
        <w:bottom w:val="none" w:sz="0" w:space="0" w:color="auto"/>
        <w:right w:val="none" w:sz="0" w:space="0" w:color="auto"/>
      </w:divBdr>
    </w:div>
    <w:div w:id="769661947">
      <w:bodyDiv w:val="1"/>
      <w:marLeft w:val="0"/>
      <w:marRight w:val="0"/>
      <w:marTop w:val="0"/>
      <w:marBottom w:val="0"/>
      <w:divBdr>
        <w:top w:val="none" w:sz="0" w:space="0" w:color="auto"/>
        <w:left w:val="none" w:sz="0" w:space="0" w:color="auto"/>
        <w:bottom w:val="none" w:sz="0" w:space="0" w:color="auto"/>
        <w:right w:val="none" w:sz="0" w:space="0" w:color="auto"/>
      </w:divBdr>
    </w:div>
    <w:div w:id="836846695">
      <w:bodyDiv w:val="1"/>
      <w:marLeft w:val="0"/>
      <w:marRight w:val="0"/>
      <w:marTop w:val="0"/>
      <w:marBottom w:val="0"/>
      <w:divBdr>
        <w:top w:val="none" w:sz="0" w:space="0" w:color="auto"/>
        <w:left w:val="none" w:sz="0" w:space="0" w:color="auto"/>
        <w:bottom w:val="none" w:sz="0" w:space="0" w:color="auto"/>
        <w:right w:val="none" w:sz="0" w:space="0" w:color="auto"/>
      </w:divBdr>
    </w:div>
    <w:div w:id="922378350">
      <w:bodyDiv w:val="1"/>
      <w:marLeft w:val="0"/>
      <w:marRight w:val="0"/>
      <w:marTop w:val="0"/>
      <w:marBottom w:val="0"/>
      <w:divBdr>
        <w:top w:val="none" w:sz="0" w:space="0" w:color="auto"/>
        <w:left w:val="none" w:sz="0" w:space="0" w:color="auto"/>
        <w:bottom w:val="none" w:sz="0" w:space="0" w:color="auto"/>
        <w:right w:val="none" w:sz="0" w:space="0" w:color="auto"/>
      </w:divBdr>
    </w:div>
    <w:div w:id="961181819">
      <w:bodyDiv w:val="1"/>
      <w:marLeft w:val="0"/>
      <w:marRight w:val="0"/>
      <w:marTop w:val="0"/>
      <w:marBottom w:val="0"/>
      <w:divBdr>
        <w:top w:val="none" w:sz="0" w:space="0" w:color="auto"/>
        <w:left w:val="none" w:sz="0" w:space="0" w:color="auto"/>
        <w:bottom w:val="none" w:sz="0" w:space="0" w:color="auto"/>
        <w:right w:val="none" w:sz="0" w:space="0" w:color="auto"/>
      </w:divBdr>
    </w:div>
    <w:div w:id="967735286">
      <w:bodyDiv w:val="1"/>
      <w:marLeft w:val="0"/>
      <w:marRight w:val="0"/>
      <w:marTop w:val="0"/>
      <w:marBottom w:val="0"/>
      <w:divBdr>
        <w:top w:val="none" w:sz="0" w:space="0" w:color="auto"/>
        <w:left w:val="none" w:sz="0" w:space="0" w:color="auto"/>
        <w:bottom w:val="none" w:sz="0" w:space="0" w:color="auto"/>
        <w:right w:val="none" w:sz="0" w:space="0" w:color="auto"/>
      </w:divBdr>
      <w:divsChild>
        <w:div w:id="569267331">
          <w:marLeft w:val="0"/>
          <w:marRight w:val="0"/>
          <w:marTop w:val="0"/>
          <w:marBottom w:val="0"/>
          <w:divBdr>
            <w:top w:val="none" w:sz="0" w:space="0" w:color="auto"/>
            <w:left w:val="none" w:sz="0" w:space="0" w:color="auto"/>
            <w:bottom w:val="none" w:sz="0" w:space="0" w:color="auto"/>
            <w:right w:val="none" w:sz="0" w:space="0" w:color="auto"/>
          </w:divBdr>
          <w:divsChild>
            <w:div w:id="367612331">
              <w:marLeft w:val="0"/>
              <w:marRight w:val="0"/>
              <w:marTop w:val="0"/>
              <w:marBottom w:val="0"/>
              <w:divBdr>
                <w:top w:val="none" w:sz="0" w:space="0" w:color="auto"/>
                <w:left w:val="none" w:sz="0" w:space="0" w:color="auto"/>
                <w:bottom w:val="none" w:sz="0" w:space="0" w:color="auto"/>
                <w:right w:val="none" w:sz="0" w:space="0" w:color="auto"/>
              </w:divBdr>
              <w:divsChild>
                <w:div w:id="350765441">
                  <w:marLeft w:val="-258"/>
                  <w:marRight w:val="-258"/>
                  <w:marTop w:val="0"/>
                  <w:marBottom w:val="0"/>
                  <w:divBdr>
                    <w:top w:val="none" w:sz="0" w:space="0" w:color="auto"/>
                    <w:left w:val="none" w:sz="0" w:space="0" w:color="auto"/>
                    <w:bottom w:val="none" w:sz="0" w:space="0" w:color="auto"/>
                    <w:right w:val="none" w:sz="0" w:space="0" w:color="auto"/>
                  </w:divBdr>
                  <w:divsChild>
                    <w:div w:id="866599024">
                      <w:marLeft w:val="0"/>
                      <w:marRight w:val="0"/>
                      <w:marTop w:val="0"/>
                      <w:marBottom w:val="0"/>
                      <w:divBdr>
                        <w:top w:val="none" w:sz="0" w:space="0" w:color="auto"/>
                        <w:left w:val="none" w:sz="0" w:space="0" w:color="auto"/>
                        <w:bottom w:val="none" w:sz="0" w:space="0" w:color="auto"/>
                        <w:right w:val="none" w:sz="0" w:space="0" w:color="auto"/>
                      </w:divBdr>
                      <w:divsChild>
                        <w:div w:id="1211577002">
                          <w:marLeft w:val="0"/>
                          <w:marRight w:val="0"/>
                          <w:marTop w:val="0"/>
                          <w:marBottom w:val="0"/>
                          <w:divBdr>
                            <w:top w:val="none" w:sz="0" w:space="0" w:color="auto"/>
                            <w:left w:val="none" w:sz="0" w:space="0" w:color="auto"/>
                            <w:bottom w:val="none" w:sz="0" w:space="0" w:color="auto"/>
                            <w:right w:val="none" w:sz="0" w:space="0" w:color="auto"/>
                          </w:divBdr>
                          <w:divsChild>
                            <w:div w:id="9707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611174">
      <w:bodyDiv w:val="1"/>
      <w:marLeft w:val="0"/>
      <w:marRight w:val="0"/>
      <w:marTop w:val="0"/>
      <w:marBottom w:val="0"/>
      <w:divBdr>
        <w:top w:val="none" w:sz="0" w:space="0" w:color="auto"/>
        <w:left w:val="none" w:sz="0" w:space="0" w:color="auto"/>
        <w:bottom w:val="none" w:sz="0" w:space="0" w:color="auto"/>
        <w:right w:val="none" w:sz="0" w:space="0" w:color="auto"/>
      </w:divBdr>
    </w:div>
    <w:div w:id="1004479306">
      <w:bodyDiv w:val="1"/>
      <w:marLeft w:val="0"/>
      <w:marRight w:val="0"/>
      <w:marTop w:val="0"/>
      <w:marBottom w:val="0"/>
      <w:divBdr>
        <w:top w:val="none" w:sz="0" w:space="0" w:color="auto"/>
        <w:left w:val="none" w:sz="0" w:space="0" w:color="auto"/>
        <w:bottom w:val="none" w:sz="0" w:space="0" w:color="auto"/>
        <w:right w:val="none" w:sz="0" w:space="0" w:color="auto"/>
      </w:divBdr>
    </w:div>
    <w:div w:id="1010137426">
      <w:bodyDiv w:val="1"/>
      <w:marLeft w:val="0"/>
      <w:marRight w:val="0"/>
      <w:marTop w:val="0"/>
      <w:marBottom w:val="0"/>
      <w:divBdr>
        <w:top w:val="none" w:sz="0" w:space="0" w:color="auto"/>
        <w:left w:val="none" w:sz="0" w:space="0" w:color="auto"/>
        <w:bottom w:val="none" w:sz="0" w:space="0" w:color="auto"/>
        <w:right w:val="none" w:sz="0" w:space="0" w:color="auto"/>
      </w:divBdr>
    </w:div>
    <w:div w:id="1044058532">
      <w:bodyDiv w:val="1"/>
      <w:marLeft w:val="0"/>
      <w:marRight w:val="0"/>
      <w:marTop w:val="0"/>
      <w:marBottom w:val="0"/>
      <w:divBdr>
        <w:top w:val="none" w:sz="0" w:space="0" w:color="auto"/>
        <w:left w:val="none" w:sz="0" w:space="0" w:color="auto"/>
        <w:bottom w:val="none" w:sz="0" w:space="0" w:color="auto"/>
        <w:right w:val="none" w:sz="0" w:space="0" w:color="auto"/>
      </w:divBdr>
    </w:div>
    <w:div w:id="1064068289">
      <w:bodyDiv w:val="1"/>
      <w:marLeft w:val="0"/>
      <w:marRight w:val="0"/>
      <w:marTop w:val="0"/>
      <w:marBottom w:val="0"/>
      <w:divBdr>
        <w:top w:val="none" w:sz="0" w:space="0" w:color="auto"/>
        <w:left w:val="none" w:sz="0" w:space="0" w:color="auto"/>
        <w:bottom w:val="none" w:sz="0" w:space="0" w:color="auto"/>
        <w:right w:val="none" w:sz="0" w:space="0" w:color="auto"/>
      </w:divBdr>
    </w:div>
    <w:div w:id="1082986419">
      <w:bodyDiv w:val="1"/>
      <w:marLeft w:val="0"/>
      <w:marRight w:val="0"/>
      <w:marTop w:val="0"/>
      <w:marBottom w:val="0"/>
      <w:divBdr>
        <w:top w:val="none" w:sz="0" w:space="0" w:color="auto"/>
        <w:left w:val="none" w:sz="0" w:space="0" w:color="auto"/>
        <w:bottom w:val="none" w:sz="0" w:space="0" w:color="auto"/>
        <w:right w:val="none" w:sz="0" w:space="0" w:color="auto"/>
      </w:divBdr>
    </w:div>
    <w:div w:id="1120106308">
      <w:bodyDiv w:val="1"/>
      <w:marLeft w:val="0"/>
      <w:marRight w:val="0"/>
      <w:marTop w:val="0"/>
      <w:marBottom w:val="0"/>
      <w:divBdr>
        <w:top w:val="none" w:sz="0" w:space="0" w:color="auto"/>
        <w:left w:val="none" w:sz="0" w:space="0" w:color="auto"/>
        <w:bottom w:val="none" w:sz="0" w:space="0" w:color="auto"/>
        <w:right w:val="none" w:sz="0" w:space="0" w:color="auto"/>
      </w:divBdr>
    </w:div>
    <w:div w:id="1153715393">
      <w:bodyDiv w:val="1"/>
      <w:marLeft w:val="0"/>
      <w:marRight w:val="0"/>
      <w:marTop w:val="0"/>
      <w:marBottom w:val="0"/>
      <w:divBdr>
        <w:top w:val="none" w:sz="0" w:space="0" w:color="auto"/>
        <w:left w:val="none" w:sz="0" w:space="0" w:color="auto"/>
        <w:bottom w:val="none" w:sz="0" w:space="0" w:color="auto"/>
        <w:right w:val="none" w:sz="0" w:space="0" w:color="auto"/>
      </w:divBdr>
    </w:div>
    <w:div w:id="1158423356">
      <w:bodyDiv w:val="1"/>
      <w:marLeft w:val="0"/>
      <w:marRight w:val="0"/>
      <w:marTop w:val="0"/>
      <w:marBottom w:val="0"/>
      <w:divBdr>
        <w:top w:val="none" w:sz="0" w:space="0" w:color="auto"/>
        <w:left w:val="none" w:sz="0" w:space="0" w:color="auto"/>
        <w:bottom w:val="none" w:sz="0" w:space="0" w:color="auto"/>
        <w:right w:val="none" w:sz="0" w:space="0" w:color="auto"/>
      </w:divBdr>
    </w:div>
    <w:div w:id="1170680748">
      <w:bodyDiv w:val="1"/>
      <w:marLeft w:val="0"/>
      <w:marRight w:val="0"/>
      <w:marTop w:val="0"/>
      <w:marBottom w:val="0"/>
      <w:divBdr>
        <w:top w:val="none" w:sz="0" w:space="0" w:color="auto"/>
        <w:left w:val="none" w:sz="0" w:space="0" w:color="auto"/>
        <w:bottom w:val="none" w:sz="0" w:space="0" w:color="auto"/>
        <w:right w:val="none" w:sz="0" w:space="0" w:color="auto"/>
      </w:divBdr>
    </w:div>
    <w:div w:id="1221208733">
      <w:bodyDiv w:val="1"/>
      <w:marLeft w:val="0"/>
      <w:marRight w:val="0"/>
      <w:marTop w:val="0"/>
      <w:marBottom w:val="0"/>
      <w:divBdr>
        <w:top w:val="none" w:sz="0" w:space="0" w:color="auto"/>
        <w:left w:val="none" w:sz="0" w:space="0" w:color="auto"/>
        <w:bottom w:val="none" w:sz="0" w:space="0" w:color="auto"/>
        <w:right w:val="none" w:sz="0" w:space="0" w:color="auto"/>
      </w:divBdr>
    </w:div>
    <w:div w:id="1229684383">
      <w:bodyDiv w:val="1"/>
      <w:marLeft w:val="0"/>
      <w:marRight w:val="0"/>
      <w:marTop w:val="0"/>
      <w:marBottom w:val="0"/>
      <w:divBdr>
        <w:top w:val="none" w:sz="0" w:space="0" w:color="auto"/>
        <w:left w:val="none" w:sz="0" w:space="0" w:color="auto"/>
        <w:bottom w:val="none" w:sz="0" w:space="0" w:color="auto"/>
        <w:right w:val="none" w:sz="0" w:space="0" w:color="auto"/>
      </w:divBdr>
    </w:div>
    <w:div w:id="1295982719">
      <w:bodyDiv w:val="1"/>
      <w:marLeft w:val="0"/>
      <w:marRight w:val="0"/>
      <w:marTop w:val="0"/>
      <w:marBottom w:val="0"/>
      <w:divBdr>
        <w:top w:val="none" w:sz="0" w:space="0" w:color="auto"/>
        <w:left w:val="none" w:sz="0" w:space="0" w:color="auto"/>
        <w:bottom w:val="none" w:sz="0" w:space="0" w:color="auto"/>
        <w:right w:val="none" w:sz="0" w:space="0" w:color="auto"/>
      </w:divBdr>
    </w:div>
    <w:div w:id="1311400461">
      <w:bodyDiv w:val="1"/>
      <w:marLeft w:val="0"/>
      <w:marRight w:val="0"/>
      <w:marTop w:val="0"/>
      <w:marBottom w:val="0"/>
      <w:divBdr>
        <w:top w:val="none" w:sz="0" w:space="0" w:color="auto"/>
        <w:left w:val="none" w:sz="0" w:space="0" w:color="auto"/>
        <w:bottom w:val="none" w:sz="0" w:space="0" w:color="auto"/>
        <w:right w:val="none" w:sz="0" w:space="0" w:color="auto"/>
      </w:divBdr>
    </w:div>
    <w:div w:id="1311866434">
      <w:bodyDiv w:val="1"/>
      <w:marLeft w:val="0"/>
      <w:marRight w:val="0"/>
      <w:marTop w:val="0"/>
      <w:marBottom w:val="0"/>
      <w:divBdr>
        <w:top w:val="none" w:sz="0" w:space="0" w:color="auto"/>
        <w:left w:val="none" w:sz="0" w:space="0" w:color="auto"/>
        <w:bottom w:val="none" w:sz="0" w:space="0" w:color="auto"/>
        <w:right w:val="none" w:sz="0" w:space="0" w:color="auto"/>
      </w:divBdr>
    </w:div>
    <w:div w:id="1440563622">
      <w:bodyDiv w:val="1"/>
      <w:marLeft w:val="0"/>
      <w:marRight w:val="0"/>
      <w:marTop w:val="0"/>
      <w:marBottom w:val="0"/>
      <w:divBdr>
        <w:top w:val="none" w:sz="0" w:space="0" w:color="auto"/>
        <w:left w:val="none" w:sz="0" w:space="0" w:color="auto"/>
        <w:bottom w:val="none" w:sz="0" w:space="0" w:color="auto"/>
        <w:right w:val="none" w:sz="0" w:space="0" w:color="auto"/>
      </w:divBdr>
    </w:div>
    <w:div w:id="1504733957">
      <w:bodyDiv w:val="1"/>
      <w:marLeft w:val="0"/>
      <w:marRight w:val="0"/>
      <w:marTop w:val="0"/>
      <w:marBottom w:val="0"/>
      <w:divBdr>
        <w:top w:val="none" w:sz="0" w:space="0" w:color="auto"/>
        <w:left w:val="none" w:sz="0" w:space="0" w:color="auto"/>
        <w:bottom w:val="none" w:sz="0" w:space="0" w:color="auto"/>
        <w:right w:val="none" w:sz="0" w:space="0" w:color="auto"/>
      </w:divBdr>
    </w:div>
    <w:div w:id="1511023530">
      <w:bodyDiv w:val="1"/>
      <w:marLeft w:val="0"/>
      <w:marRight w:val="0"/>
      <w:marTop w:val="0"/>
      <w:marBottom w:val="0"/>
      <w:divBdr>
        <w:top w:val="none" w:sz="0" w:space="0" w:color="auto"/>
        <w:left w:val="none" w:sz="0" w:space="0" w:color="auto"/>
        <w:bottom w:val="none" w:sz="0" w:space="0" w:color="auto"/>
        <w:right w:val="none" w:sz="0" w:space="0" w:color="auto"/>
      </w:divBdr>
    </w:div>
    <w:div w:id="1517110134">
      <w:bodyDiv w:val="1"/>
      <w:marLeft w:val="0"/>
      <w:marRight w:val="0"/>
      <w:marTop w:val="0"/>
      <w:marBottom w:val="0"/>
      <w:divBdr>
        <w:top w:val="none" w:sz="0" w:space="0" w:color="auto"/>
        <w:left w:val="none" w:sz="0" w:space="0" w:color="auto"/>
        <w:bottom w:val="none" w:sz="0" w:space="0" w:color="auto"/>
        <w:right w:val="none" w:sz="0" w:space="0" w:color="auto"/>
      </w:divBdr>
    </w:div>
    <w:div w:id="1544514556">
      <w:bodyDiv w:val="1"/>
      <w:marLeft w:val="0"/>
      <w:marRight w:val="0"/>
      <w:marTop w:val="0"/>
      <w:marBottom w:val="0"/>
      <w:divBdr>
        <w:top w:val="none" w:sz="0" w:space="0" w:color="auto"/>
        <w:left w:val="none" w:sz="0" w:space="0" w:color="auto"/>
        <w:bottom w:val="none" w:sz="0" w:space="0" w:color="auto"/>
        <w:right w:val="none" w:sz="0" w:space="0" w:color="auto"/>
      </w:divBdr>
    </w:div>
    <w:div w:id="1554535755">
      <w:bodyDiv w:val="1"/>
      <w:marLeft w:val="0"/>
      <w:marRight w:val="0"/>
      <w:marTop w:val="0"/>
      <w:marBottom w:val="0"/>
      <w:divBdr>
        <w:top w:val="none" w:sz="0" w:space="0" w:color="auto"/>
        <w:left w:val="none" w:sz="0" w:space="0" w:color="auto"/>
        <w:bottom w:val="none" w:sz="0" w:space="0" w:color="auto"/>
        <w:right w:val="none" w:sz="0" w:space="0" w:color="auto"/>
      </w:divBdr>
    </w:div>
    <w:div w:id="1620915881">
      <w:bodyDiv w:val="1"/>
      <w:marLeft w:val="0"/>
      <w:marRight w:val="0"/>
      <w:marTop w:val="0"/>
      <w:marBottom w:val="0"/>
      <w:divBdr>
        <w:top w:val="none" w:sz="0" w:space="0" w:color="auto"/>
        <w:left w:val="none" w:sz="0" w:space="0" w:color="auto"/>
        <w:bottom w:val="none" w:sz="0" w:space="0" w:color="auto"/>
        <w:right w:val="none" w:sz="0" w:space="0" w:color="auto"/>
      </w:divBdr>
    </w:div>
    <w:div w:id="1749691918">
      <w:bodyDiv w:val="1"/>
      <w:marLeft w:val="0"/>
      <w:marRight w:val="0"/>
      <w:marTop w:val="0"/>
      <w:marBottom w:val="0"/>
      <w:divBdr>
        <w:top w:val="none" w:sz="0" w:space="0" w:color="auto"/>
        <w:left w:val="none" w:sz="0" w:space="0" w:color="auto"/>
        <w:bottom w:val="none" w:sz="0" w:space="0" w:color="auto"/>
        <w:right w:val="none" w:sz="0" w:space="0" w:color="auto"/>
      </w:divBdr>
    </w:div>
    <w:div w:id="1761439298">
      <w:bodyDiv w:val="1"/>
      <w:marLeft w:val="0"/>
      <w:marRight w:val="0"/>
      <w:marTop w:val="0"/>
      <w:marBottom w:val="0"/>
      <w:divBdr>
        <w:top w:val="none" w:sz="0" w:space="0" w:color="auto"/>
        <w:left w:val="none" w:sz="0" w:space="0" w:color="auto"/>
        <w:bottom w:val="none" w:sz="0" w:space="0" w:color="auto"/>
        <w:right w:val="none" w:sz="0" w:space="0" w:color="auto"/>
      </w:divBdr>
    </w:div>
    <w:div w:id="1787694636">
      <w:bodyDiv w:val="1"/>
      <w:marLeft w:val="0"/>
      <w:marRight w:val="0"/>
      <w:marTop w:val="0"/>
      <w:marBottom w:val="0"/>
      <w:divBdr>
        <w:top w:val="none" w:sz="0" w:space="0" w:color="auto"/>
        <w:left w:val="none" w:sz="0" w:space="0" w:color="auto"/>
        <w:bottom w:val="none" w:sz="0" w:space="0" w:color="auto"/>
        <w:right w:val="none" w:sz="0" w:space="0" w:color="auto"/>
      </w:divBdr>
    </w:div>
    <w:div w:id="1836410688">
      <w:bodyDiv w:val="1"/>
      <w:marLeft w:val="0"/>
      <w:marRight w:val="0"/>
      <w:marTop w:val="0"/>
      <w:marBottom w:val="0"/>
      <w:divBdr>
        <w:top w:val="none" w:sz="0" w:space="0" w:color="auto"/>
        <w:left w:val="none" w:sz="0" w:space="0" w:color="auto"/>
        <w:bottom w:val="none" w:sz="0" w:space="0" w:color="auto"/>
        <w:right w:val="none" w:sz="0" w:space="0" w:color="auto"/>
      </w:divBdr>
    </w:div>
    <w:div w:id="1886717045">
      <w:bodyDiv w:val="1"/>
      <w:marLeft w:val="0"/>
      <w:marRight w:val="0"/>
      <w:marTop w:val="0"/>
      <w:marBottom w:val="0"/>
      <w:divBdr>
        <w:top w:val="none" w:sz="0" w:space="0" w:color="auto"/>
        <w:left w:val="none" w:sz="0" w:space="0" w:color="auto"/>
        <w:bottom w:val="none" w:sz="0" w:space="0" w:color="auto"/>
        <w:right w:val="none" w:sz="0" w:space="0" w:color="auto"/>
      </w:divBdr>
    </w:div>
    <w:div w:id="1920938804">
      <w:bodyDiv w:val="1"/>
      <w:marLeft w:val="0"/>
      <w:marRight w:val="0"/>
      <w:marTop w:val="0"/>
      <w:marBottom w:val="0"/>
      <w:divBdr>
        <w:top w:val="none" w:sz="0" w:space="0" w:color="auto"/>
        <w:left w:val="none" w:sz="0" w:space="0" w:color="auto"/>
        <w:bottom w:val="none" w:sz="0" w:space="0" w:color="auto"/>
        <w:right w:val="none" w:sz="0" w:space="0" w:color="auto"/>
      </w:divBdr>
    </w:div>
    <w:div w:id="1949577709">
      <w:bodyDiv w:val="1"/>
      <w:marLeft w:val="0"/>
      <w:marRight w:val="0"/>
      <w:marTop w:val="0"/>
      <w:marBottom w:val="0"/>
      <w:divBdr>
        <w:top w:val="none" w:sz="0" w:space="0" w:color="auto"/>
        <w:left w:val="none" w:sz="0" w:space="0" w:color="auto"/>
        <w:bottom w:val="none" w:sz="0" w:space="0" w:color="auto"/>
        <w:right w:val="none" w:sz="0" w:space="0" w:color="auto"/>
      </w:divBdr>
    </w:div>
    <w:div w:id="1964848804">
      <w:bodyDiv w:val="1"/>
      <w:marLeft w:val="0"/>
      <w:marRight w:val="0"/>
      <w:marTop w:val="0"/>
      <w:marBottom w:val="0"/>
      <w:divBdr>
        <w:top w:val="none" w:sz="0" w:space="0" w:color="auto"/>
        <w:left w:val="none" w:sz="0" w:space="0" w:color="auto"/>
        <w:bottom w:val="none" w:sz="0" w:space="0" w:color="auto"/>
        <w:right w:val="none" w:sz="0" w:space="0" w:color="auto"/>
      </w:divBdr>
    </w:div>
    <w:div w:id="2000696356">
      <w:bodyDiv w:val="1"/>
      <w:marLeft w:val="0"/>
      <w:marRight w:val="0"/>
      <w:marTop w:val="0"/>
      <w:marBottom w:val="0"/>
      <w:divBdr>
        <w:top w:val="none" w:sz="0" w:space="0" w:color="auto"/>
        <w:left w:val="none" w:sz="0" w:space="0" w:color="auto"/>
        <w:bottom w:val="none" w:sz="0" w:space="0" w:color="auto"/>
        <w:right w:val="none" w:sz="0" w:space="0" w:color="auto"/>
      </w:divBdr>
    </w:div>
    <w:div w:id="2003967194">
      <w:bodyDiv w:val="1"/>
      <w:marLeft w:val="0"/>
      <w:marRight w:val="0"/>
      <w:marTop w:val="0"/>
      <w:marBottom w:val="0"/>
      <w:divBdr>
        <w:top w:val="none" w:sz="0" w:space="0" w:color="auto"/>
        <w:left w:val="none" w:sz="0" w:space="0" w:color="auto"/>
        <w:bottom w:val="none" w:sz="0" w:space="0" w:color="auto"/>
        <w:right w:val="none" w:sz="0" w:space="0" w:color="auto"/>
      </w:divBdr>
    </w:div>
    <w:div w:id="2065642962">
      <w:bodyDiv w:val="1"/>
      <w:marLeft w:val="0"/>
      <w:marRight w:val="0"/>
      <w:marTop w:val="0"/>
      <w:marBottom w:val="0"/>
      <w:divBdr>
        <w:top w:val="none" w:sz="0" w:space="0" w:color="auto"/>
        <w:left w:val="none" w:sz="0" w:space="0" w:color="auto"/>
        <w:bottom w:val="none" w:sz="0" w:space="0" w:color="auto"/>
        <w:right w:val="none" w:sz="0" w:space="0" w:color="auto"/>
      </w:divBdr>
    </w:div>
    <w:div w:id="2073236856">
      <w:bodyDiv w:val="1"/>
      <w:marLeft w:val="0"/>
      <w:marRight w:val="0"/>
      <w:marTop w:val="0"/>
      <w:marBottom w:val="0"/>
      <w:divBdr>
        <w:top w:val="none" w:sz="0" w:space="0" w:color="auto"/>
        <w:left w:val="none" w:sz="0" w:space="0" w:color="auto"/>
        <w:bottom w:val="none" w:sz="0" w:space="0" w:color="auto"/>
        <w:right w:val="none" w:sz="0" w:space="0" w:color="auto"/>
      </w:divBdr>
    </w:div>
    <w:div w:id="2083527679">
      <w:bodyDiv w:val="1"/>
      <w:marLeft w:val="0"/>
      <w:marRight w:val="0"/>
      <w:marTop w:val="0"/>
      <w:marBottom w:val="0"/>
      <w:divBdr>
        <w:top w:val="none" w:sz="0" w:space="0" w:color="auto"/>
        <w:left w:val="none" w:sz="0" w:space="0" w:color="auto"/>
        <w:bottom w:val="none" w:sz="0" w:space="0" w:color="auto"/>
        <w:right w:val="none" w:sz="0" w:space="0" w:color="auto"/>
      </w:divBdr>
    </w:div>
    <w:div w:id="2090810217">
      <w:bodyDiv w:val="1"/>
      <w:marLeft w:val="0"/>
      <w:marRight w:val="0"/>
      <w:marTop w:val="0"/>
      <w:marBottom w:val="0"/>
      <w:divBdr>
        <w:top w:val="none" w:sz="0" w:space="0" w:color="auto"/>
        <w:left w:val="none" w:sz="0" w:space="0" w:color="auto"/>
        <w:bottom w:val="none" w:sz="0" w:space="0" w:color="auto"/>
        <w:right w:val="none" w:sz="0" w:space="0" w:color="auto"/>
      </w:divBdr>
    </w:div>
    <w:div w:id="2092502462">
      <w:bodyDiv w:val="1"/>
      <w:marLeft w:val="0"/>
      <w:marRight w:val="0"/>
      <w:marTop w:val="0"/>
      <w:marBottom w:val="0"/>
      <w:divBdr>
        <w:top w:val="none" w:sz="0" w:space="0" w:color="auto"/>
        <w:left w:val="none" w:sz="0" w:space="0" w:color="auto"/>
        <w:bottom w:val="none" w:sz="0" w:space="0" w:color="auto"/>
        <w:right w:val="none" w:sz="0" w:space="0" w:color="auto"/>
      </w:divBdr>
    </w:div>
    <w:div w:id="209454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Aslam\Desktop\New%20Microsoft%20Excel%20Worksheet%20(2).xlsx" TargetMode="External"/><Relationship Id="rId18" Type="http://schemas.openxmlformats.org/officeDocument/2006/relationships/hyperlink" Target="file:///C:\Users\Aslam\Desktop\New%20Microsoft%20Excel%20Worksheet%20(2).xlsx" TargetMode="External"/><Relationship Id="rId26" Type="http://schemas.openxmlformats.org/officeDocument/2006/relationships/hyperlink" Target="http://aaajournals.org/loi/ajpt" TargetMode="External"/><Relationship Id="rId3" Type="http://schemas.openxmlformats.org/officeDocument/2006/relationships/styles" Target="styles.xml"/><Relationship Id="rId21" Type="http://schemas.openxmlformats.org/officeDocument/2006/relationships/hyperlink" Target="file:///C:\Users\Aslam\Desktop\New%20Microsoft%20Excel%20Worksheet%20(2).xlsx"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file:///C:\Users\Aslam\Desktop\New%20Microsoft%20Excel%20Worksheet%20(2).xlsx" TargetMode="External"/><Relationship Id="rId17" Type="http://schemas.openxmlformats.org/officeDocument/2006/relationships/hyperlink" Target="file:///C:\Users\Aslam\Desktop\New%20Microsoft%20Excel%20Worksheet%20(2).xlsx" TargetMode="External"/><Relationship Id="rId25" Type="http://schemas.openxmlformats.org/officeDocument/2006/relationships/hyperlink" Target="http://www.journals.elsevier.com/accounting-organizations-and-society/" TargetMode="External"/><Relationship Id="rId33"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file:///C:\Users\Aslam\Desktop\New%20Microsoft%20Excel%20Worksheet%20(2).xlsx" TargetMode="External"/><Relationship Id="rId20" Type="http://schemas.openxmlformats.org/officeDocument/2006/relationships/hyperlink" Target="file:///C:\Users\Aslam\Desktop\New%20Microsoft%20Excel%20Worksheet%20(2).xlsx" TargetMode="Externa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file:///C:\Users\Aslam\Desktop\New%20Microsoft%20Excel%20Worksheet%20(2).xlsx" TargetMode="External"/><Relationship Id="rId23" Type="http://schemas.openxmlformats.org/officeDocument/2006/relationships/image" Target="media/image3.jpeg"/><Relationship Id="rId28" Type="http://schemas.openxmlformats.org/officeDocument/2006/relationships/image" Target="media/image5.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file:///C:\Users\Aslam\Desktop\New%20Microsoft%20Excel%20Worksheet%20(2).xlsx" TargetMode="Externa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Aslam\Desktop\New%20Microsoft%20Excel%20Worksheet%20(2).xlsx" TargetMode="External"/><Relationship Id="rId22" Type="http://schemas.openxmlformats.org/officeDocument/2006/relationships/hyperlink" Target="file:///C:\Users\Aslam\Desktop\New%20Microsoft%20Excel%20Worksheet%20(2).xlsx" TargetMode="External"/><Relationship Id="rId27" Type="http://schemas.openxmlformats.org/officeDocument/2006/relationships/hyperlink" Target="http://www.journals.elsevier.com/journal-of-accounting-and-economics" TargetMode="External"/><Relationship Id="rId30" Type="http://schemas.openxmlformats.org/officeDocument/2006/relationships/chart" Target="charts/chart2.xm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ocument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latin typeface="Times New Roman" pitchFamily="18" charset="0"/>
                <a:cs typeface="Times New Roman" pitchFamily="18" charset="0"/>
              </a:rPr>
              <a:t>Top</a:t>
            </a:r>
            <a:r>
              <a:rPr lang="en-US" sz="1400" baseline="0">
                <a:latin typeface="Times New Roman" pitchFamily="18" charset="0"/>
                <a:cs typeface="Times New Roman" pitchFamily="18" charset="0"/>
              </a:rPr>
              <a:t> 20 Keywords</a:t>
            </a:r>
            <a:endParaRPr lang="en-US" sz="1400">
              <a:latin typeface="Times New Roman" pitchFamily="18" charset="0"/>
              <a:cs typeface="Times New Roman" pitchFamily="18" charset="0"/>
            </a:endParaRPr>
          </a:p>
        </c:rich>
      </c:tx>
    </c:title>
    <c:plotArea>
      <c:layout/>
      <c:barChart>
        <c:barDir val="col"/>
        <c:grouping val="clustered"/>
        <c:ser>
          <c:idx val="0"/>
          <c:order val="0"/>
          <c:tx>
            <c:strRef>
              <c:f>Sheet1!$C$2</c:f>
              <c:strCache>
                <c:ptCount val="1"/>
                <c:pt idx="0">
                  <c:v>Total</c:v>
                </c:pt>
              </c:strCache>
            </c:strRef>
          </c:tx>
          <c:cat>
            <c:strRef>
              <c:f>Sheet1!$B$3:$B$22</c:f>
              <c:strCache>
                <c:ptCount val="20"/>
                <c:pt idx="0">
                  <c:v>Performance</c:v>
                </c:pt>
                <c:pt idx="1">
                  <c:v>Motivation</c:v>
                </c:pt>
                <c:pt idx="2">
                  <c:v>Sustainability</c:v>
                </c:pt>
                <c:pt idx="3">
                  <c:v>Auditing</c:v>
                </c:pt>
                <c:pt idx="4">
                  <c:v>Regulation</c:v>
                </c:pt>
                <c:pt idx="5">
                  <c:v>Voluntary Disclosure</c:v>
                </c:pt>
                <c:pt idx="6">
                  <c:v>Audit Fees</c:v>
                </c:pt>
                <c:pt idx="7">
                  <c:v>Accountability</c:v>
                </c:pt>
                <c:pt idx="8">
                  <c:v>Audit Quality</c:v>
                </c:pt>
                <c:pt idx="9">
                  <c:v>Fraud</c:v>
                </c:pt>
                <c:pt idx="10">
                  <c:v>Earning Management</c:v>
                </c:pt>
                <c:pt idx="11">
                  <c:v>Audit Risk</c:v>
                </c:pt>
                <c:pt idx="12">
                  <c:v>Internal Control</c:v>
                </c:pt>
                <c:pt idx="13">
                  <c:v>Accrual</c:v>
                </c:pt>
                <c:pt idx="14">
                  <c:v>Incentives</c:v>
                </c:pt>
                <c:pt idx="15">
                  <c:v>Disclosure</c:v>
                </c:pt>
                <c:pt idx="16">
                  <c:v>Textual Analysis</c:v>
                </c:pt>
                <c:pt idx="17">
                  <c:v>Performance Measurement</c:v>
                </c:pt>
                <c:pt idx="18">
                  <c:v>Tax Avoidance</c:v>
                </c:pt>
                <c:pt idx="19">
                  <c:v>Management Accounting</c:v>
                </c:pt>
              </c:strCache>
            </c:strRef>
          </c:cat>
          <c:val>
            <c:numRef>
              <c:f>Sheet1!$C$3:$C$22</c:f>
              <c:numCache>
                <c:formatCode>General</c:formatCode>
                <c:ptCount val="20"/>
                <c:pt idx="0">
                  <c:v>1270</c:v>
                </c:pt>
                <c:pt idx="1">
                  <c:v>751</c:v>
                </c:pt>
                <c:pt idx="2">
                  <c:v>616</c:v>
                </c:pt>
                <c:pt idx="3">
                  <c:v>603</c:v>
                </c:pt>
                <c:pt idx="4">
                  <c:v>212</c:v>
                </c:pt>
                <c:pt idx="5">
                  <c:v>185</c:v>
                </c:pt>
                <c:pt idx="6">
                  <c:v>152</c:v>
                </c:pt>
                <c:pt idx="7">
                  <c:v>150</c:v>
                </c:pt>
                <c:pt idx="8">
                  <c:v>142</c:v>
                </c:pt>
                <c:pt idx="9">
                  <c:v>100</c:v>
                </c:pt>
                <c:pt idx="10">
                  <c:v>88</c:v>
                </c:pt>
                <c:pt idx="11">
                  <c:v>78</c:v>
                </c:pt>
                <c:pt idx="12">
                  <c:v>65</c:v>
                </c:pt>
                <c:pt idx="13">
                  <c:v>62</c:v>
                </c:pt>
                <c:pt idx="14">
                  <c:v>60</c:v>
                </c:pt>
                <c:pt idx="15">
                  <c:v>56</c:v>
                </c:pt>
                <c:pt idx="16">
                  <c:v>50</c:v>
                </c:pt>
                <c:pt idx="17">
                  <c:v>45</c:v>
                </c:pt>
                <c:pt idx="18">
                  <c:v>42</c:v>
                </c:pt>
                <c:pt idx="19">
                  <c:v>40</c:v>
                </c:pt>
              </c:numCache>
            </c:numRef>
          </c:val>
        </c:ser>
        <c:axId val="87405312"/>
        <c:axId val="87406848"/>
      </c:barChart>
      <c:catAx>
        <c:axId val="87405312"/>
        <c:scaling>
          <c:orientation val="minMax"/>
        </c:scaling>
        <c:axPos val="b"/>
        <c:tickLblPos val="nextTo"/>
        <c:txPr>
          <a:bodyPr/>
          <a:lstStyle/>
          <a:p>
            <a:pPr>
              <a:defRPr b="1">
                <a:latin typeface="Times New Roman" pitchFamily="18" charset="0"/>
                <a:cs typeface="Times New Roman" pitchFamily="18" charset="0"/>
              </a:defRPr>
            </a:pPr>
            <a:endParaRPr lang="en-US"/>
          </a:p>
        </c:txPr>
        <c:crossAx val="87406848"/>
        <c:crosses val="autoZero"/>
        <c:auto val="1"/>
        <c:lblAlgn val="ctr"/>
        <c:lblOffset val="100"/>
      </c:catAx>
      <c:valAx>
        <c:axId val="87406848"/>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87405312"/>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2018</a:t>
            </a:r>
          </a:p>
        </c:rich>
      </c:tx>
    </c:title>
    <c:plotArea>
      <c:layout/>
      <c:barChart>
        <c:barDir val="col"/>
        <c:grouping val="clustered"/>
        <c:ser>
          <c:idx val="0"/>
          <c:order val="0"/>
          <c:tx>
            <c:strRef>
              <c:f>Sheet1!$H$6</c:f>
              <c:strCache>
                <c:ptCount val="1"/>
                <c:pt idx="0">
                  <c:v>Total</c:v>
                </c:pt>
              </c:strCache>
            </c:strRef>
          </c:tx>
          <c:cat>
            <c:strRef>
              <c:f>Sheet1!$G$7:$G$11</c:f>
              <c:strCache>
                <c:ptCount val="5"/>
                <c:pt idx="0">
                  <c:v>Performance</c:v>
                </c:pt>
                <c:pt idx="1">
                  <c:v>Motivation</c:v>
                </c:pt>
                <c:pt idx="2">
                  <c:v>Sustainability</c:v>
                </c:pt>
                <c:pt idx="3">
                  <c:v>Auditing</c:v>
                </c:pt>
                <c:pt idx="4">
                  <c:v>Accountability</c:v>
                </c:pt>
              </c:strCache>
            </c:strRef>
          </c:cat>
          <c:val>
            <c:numRef>
              <c:f>Sheet1!$H$7:$H$11</c:f>
              <c:numCache>
                <c:formatCode>General</c:formatCode>
                <c:ptCount val="5"/>
                <c:pt idx="0">
                  <c:v>506</c:v>
                </c:pt>
                <c:pt idx="1">
                  <c:v>304</c:v>
                </c:pt>
                <c:pt idx="2">
                  <c:v>266</c:v>
                </c:pt>
                <c:pt idx="3">
                  <c:v>117</c:v>
                </c:pt>
                <c:pt idx="4">
                  <c:v>58</c:v>
                </c:pt>
              </c:numCache>
            </c:numRef>
          </c:val>
        </c:ser>
        <c:axId val="87422848"/>
        <c:axId val="87424384"/>
      </c:barChart>
      <c:catAx>
        <c:axId val="87422848"/>
        <c:scaling>
          <c:orientation val="minMax"/>
        </c:scaling>
        <c:axPos val="b"/>
        <c:tickLblPos val="nextTo"/>
        <c:txPr>
          <a:bodyPr/>
          <a:lstStyle/>
          <a:p>
            <a:pPr>
              <a:defRPr b="1"/>
            </a:pPr>
            <a:endParaRPr lang="en-US"/>
          </a:p>
        </c:txPr>
        <c:crossAx val="87424384"/>
        <c:crosses val="autoZero"/>
        <c:auto val="1"/>
        <c:lblAlgn val="ctr"/>
        <c:lblOffset val="100"/>
      </c:catAx>
      <c:valAx>
        <c:axId val="87424384"/>
        <c:scaling>
          <c:orientation val="minMax"/>
        </c:scaling>
        <c:axPos val="l"/>
        <c:majorGridlines/>
        <c:numFmt formatCode="General" sourceLinked="1"/>
        <c:tickLblPos val="nextTo"/>
        <c:crossAx val="87422848"/>
        <c:crosses val="autoZero"/>
        <c:crossBetween val="between"/>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2017</a:t>
            </a:r>
          </a:p>
        </c:rich>
      </c:tx>
      <c:layout>
        <c:manualLayout>
          <c:xMode val="edge"/>
          <c:yMode val="edge"/>
          <c:x val="0.43833333333333341"/>
          <c:y val="2.777777777777803E-2"/>
        </c:manualLayout>
      </c:layout>
    </c:title>
    <c:plotArea>
      <c:layout/>
      <c:barChart>
        <c:barDir val="col"/>
        <c:grouping val="clustered"/>
        <c:ser>
          <c:idx val="0"/>
          <c:order val="0"/>
          <c:tx>
            <c:strRef>
              <c:f>Sheet1!$M$5</c:f>
              <c:strCache>
                <c:ptCount val="1"/>
                <c:pt idx="0">
                  <c:v>Total</c:v>
                </c:pt>
              </c:strCache>
            </c:strRef>
          </c:tx>
          <c:cat>
            <c:strRef>
              <c:f>Sheet1!$L$6:$L$10</c:f>
              <c:strCache>
                <c:ptCount val="5"/>
                <c:pt idx="0">
                  <c:v>Performance</c:v>
                </c:pt>
                <c:pt idx="1">
                  <c:v>Motivation</c:v>
                </c:pt>
                <c:pt idx="2">
                  <c:v>Sustainability</c:v>
                </c:pt>
                <c:pt idx="3">
                  <c:v>Auditing</c:v>
                </c:pt>
                <c:pt idx="4">
                  <c:v>Accountability</c:v>
                </c:pt>
              </c:strCache>
            </c:strRef>
          </c:cat>
          <c:val>
            <c:numRef>
              <c:f>Sheet1!$M$6:$M$10</c:f>
              <c:numCache>
                <c:formatCode>General</c:formatCode>
                <c:ptCount val="5"/>
                <c:pt idx="0">
                  <c:v>371</c:v>
                </c:pt>
                <c:pt idx="1">
                  <c:v>242</c:v>
                </c:pt>
                <c:pt idx="2">
                  <c:v>205</c:v>
                </c:pt>
                <c:pt idx="3">
                  <c:v>88</c:v>
                </c:pt>
                <c:pt idx="4">
                  <c:v>35</c:v>
                </c:pt>
              </c:numCache>
            </c:numRef>
          </c:val>
        </c:ser>
        <c:axId val="87436288"/>
        <c:axId val="87442176"/>
      </c:barChart>
      <c:catAx>
        <c:axId val="87436288"/>
        <c:scaling>
          <c:orientation val="minMax"/>
        </c:scaling>
        <c:axPos val="b"/>
        <c:tickLblPos val="nextTo"/>
        <c:txPr>
          <a:bodyPr/>
          <a:lstStyle/>
          <a:p>
            <a:pPr>
              <a:defRPr>
                <a:latin typeface="Times New Roman" pitchFamily="18" charset="0"/>
                <a:cs typeface="Times New Roman" pitchFamily="18" charset="0"/>
              </a:defRPr>
            </a:pPr>
            <a:endParaRPr lang="en-US"/>
          </a:p>
        </c:txPr>
        <c:crossAx val="87442176"/>
        <c:crosses val="autoZero"/>
        <c:auto val="1"/>
        <c:lblAlgn val="ctr"/>
        <c:lblOffset val="100"/>
      </c:catAx>
      <c:valAx>
        <c:axId val="87442176"/>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87436288"/>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2016</a:t>
            </a:r>
          </a:p>
        </c:rich>
      </c:tx>
    </c:title>
    <c:plotArea>
      <c:layout/>
      <c:barChart>
        <c:barDir val="col"/>
        <c:grouping val="clustered"/>
        <c:ser>
          <c:idx val="0"/>
          <c:order val="0"/>
          <c:tx>
            <c:strRef>
              <c:f>Sheet1!$C$2</c:f>
              <c:strCache>
                <c:ptCount val="1"/>
                <c:pt idx="0">
                  <c:v>Total</c:v>
                </c:pt>
              </c:strCache>
            </c:strRef>
          </c:tx>
          <c:cat>
            <c:strRef>
              <c:f>Sheet1!$B$3:$B$7</c:f>
              <c:strCache>
                <c:ptCount val="5"/>
                <c:pt idx="0">
                  <c:v>Performance</c:v>
                </c:pt>
                <c:pt idx="1">
                  <c:v>Motivation</c:v>
                </c:pt>
                <c:pt idx="2">
                  <c:v>Sustainability</c:v>
                </c:pt>
                <c:pt idx="3">
                  <c:v>Auditing</c:v>
                </c:pt>
                <c:pt idx="4">
                  <c:v>Regulation</c:v>
                </c:pt>
              </c:strCache>
            </c:strRef>
          </c:cat>
          <c:val>
            <c:numRef>
              <c:f>Sheet1!$C$3:$C$7</c:f>
              <c:numCache>
                <c:formatCode>General</c:formatCode>
                <c:ptCount val="5"/>
                <c:pt idx="0">
                  <c:v>1270</c:v>
                </c:pt>
                <c:pt idx="1">
                  <c:v>751</c:v>
                </c:pt>
                <c:pt idx="2">
                  <c:v>616</c:v>
                </c:pt>
                <c:pt idx="3">
                  <c:v>603</c:v>
                </c:pt>
                <c:pt idx="4">
                  <c:v>212</c:v>
                </c:pt>
              </c:numCache>
            </c:numRef>
          </c:val>
        </c:ser>
        <c:axId val="87449984"/>
        <c:axId val="87451520"/>
      </c:barChart>
      <c:catAx>
        <c:axId val="87449984"/>
        <c:scaling>
          <c:orientation val="minMax"/>
        </c:scaling>
        <c:axPos val="b"/>
        <c:tickLblPos val="nextTo"/>
        <c:txPr>
          <a:bodyPr/>
          <a:lstStyle/>
          <a:p>
            <a:pPr>
              <a:defRPr>
                <a:latin typeface="Times New Roman" pitchFamily="18" charset="0"/>
                <a:cs typeface="Times New Roman" pitchFamily="18" charset="0"/>
              </a:defRPr>
            </a:pPr>
            <a:endParaRPr lang="en-US"/>
          </a:p>
        </c:txPr>
        <c:crossAx val="87451520"/>
        <c:crosses val="autoZero"/>
        <c:auto val="1"/>
        <c:lblAlgn val="ctr"/>
        <c:lblOffset val="100"/>
      </c:catAx>
      <c:valAx>
        <c:axId val="87451520"/>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en-US"/>
          </a:p>
        </c:txPr>
        <c:crossAx val="8744998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D8CEC-5025-4656-BB7F-15576FE89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2084</TotalTime>
  <Pages>28</Pages>
  <Words>3387</Words>
  <Characters>19311</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Letter Of Acknowledgement</vt:lpstr>
      <vt:lpstr>Letter of Transmittal</vt:lpstr>
      <vt:lpstr>Executive Summary</vt:lpstr>
    </vt:vector>
  </TitlesOfParts>
  <Company/>
  <LinksUpToDate>false</LinksUpToDate>
  <CharactersWithSpaces>22653</CharactersWithSpaces>
  <SharedDoc>false</SharedDoc>
  <HLinks>
    <vt:vector size="552" baseType="variant">
      <vt:variant>
        <vt:i4>4325460</vt:i4>
      </vt:variant>
      <vt:variant>
        <vt:i4>273</vt:i4>
      </vt:variant>
      <vt:variant>
        <vt:i4>0</vt:i4>
      </vt:variant>
      <vt:variant>
        <vt:i4>5</vt:i4>
      </vt:variant>
      <vt:variant>
        <vt:lpwstr>http://www.iloveindia.com/medicine-systems/unani/history.html</vt:lpwstr>
      </vt:variant>
      <vt:variant>
        <vt:lpwstr/>
      </vt:variant>
      <vt:variant>
        <vt:i4>5505079</vt:i4>
      </vt:variant>
      <vt:variant>
        <vt:i4>270</vt:i4>
      </vt:variant>
      <vt:variant>
        <vt:i4>0</vt:i4>
      </vt:variant>
      <vt:variant>
        <vt:i4>5</vt:i4>
      </vt:variant>
      <vt:variant>
        <vt:lpwstr>https://en.wikipedia.org/wiki/Yunani_medicine</vt:lpwstr>
      </vt:variant>
      <vt:variant>
        <vt:lpwstr/>
      </vt:variant>
      <vt:variant>
        <vt:i4>7798807</vt:i4>
      </vt:variant>
      <vt:variant>
        <vt:i4>267</vt:i4>
      </vt:variant>
      <vt:variant>
        <vt:i4>0</vt:i4>
      </vt:variant>
      <vt:variant>
        <vt:i4>5</vt:i4>
      </vt:variant>
      <vt:variant>
        <vt:lpwstr>https://www.nhp.gov.in/historical-background-of-unani-medicine_mtl</vt:lpwstr>
      </vt:variant>
      <vt:variant>
        <vt:lpwstr/>
      </vt:variant>
      <vt:variant>
        <vt:i4>65612</vt:i4>
      </vt:variant>
      <vt:variant>
        <vt:i4>264</vt:i4>
      </vt:variant>
      <vt:variant>
        <vt:i4>0</vt:i4>
      </vt:variant>
      <vt:variant>
        <vt:i4>5</vt:i4>
      </vt:variant>
      <vt:variant>
        <vt:lpwstr>http://www.bdmedicines.com/p/gk-pharma-unani-ltd.html</vt:lpwstr>
      </vt:variant>
      <vt:variant>
        <vt:lpwstr/>
      </vt:variant>
      <vt:variant>
        <vt:i4>720990</vt:i4>
      </vt:variant>
      <vt:variant>
        <vt:i4>261</vt:i4>
      </vt:variant>
      <vt:variant>
        <vt:i4>0</vt:i4>
      </vt:variant>
      <vt:variant>
        <vt:i4>5</vt:i4>
      </vt:variant>
      <vt:variant>
        <vt:lpwstr>https://www.investopedia.com/terms/s/sarbanesoxleyact.asp</vt:lpwstr>
      </vt:variant>
      <vt:variant>
        <vt:lpwstr/>
      </vt:variant>
      <vt:variant>
        <vt:i4>3407989</vt:i4>
      </vt:variant>
      <vt:variant>
        <vt:i4>258</vt:i4>
      </vt:variant>
      <vt:variant>
        <vt:i4>0</vt:i4>
      </vt:variant>
      <vt:variant>
        <vt:i4>5</vt:i4>
      </vt:variant>
      <vt:variant>
        <vt:lpwstr>https://www.investopedia.com/terms/e/enron.asp</vt:lpwstr>
      </vt:variant>
      <vt:variant>
        <vt:lpwstr/>
      </vt:variant>
      <vt:variant>
        <vt:i4>3670120</vt:i4>
      </vt:variant>
      <vt:variant>
        <vt:i4>255</vt:i4>
      </vt:variant>
      <vt:variant>
        <vt:i4>0</vt:i4>
      </vt:variant>
      <vt:variant>
        <vt:i4>5</vt:i4>
      </vt:variant>
      <vt:variant>
        <vt:lpwstr>https://www.investopedia.com/terms/a/audit.asp</vt:lpwstr>
      </vt:variant>
      <vt:variant>
        <vt:lpwstr/>
      </vt:variant>
      <vt:variant>
        <vt:i4>5046363</vt:i4>
      </vt:variant>
      <vt:variant>
        <vt:i4>252</vt:i4>
      </vt:variant>
      <vt:variant>
        <vt:i4>0</vt:i4>
      </vt:variant>
      <vt:variant>
        <vt:i4>5</vt:i4>
      </vt:variant>
      <vt:variant>
        <vt:lpwstr>http://www.fasb.org/</vt:lpwstr>
      </vt:variant>
      <vt:variant>
        <vt:lpwstr/>
      </vt:variant>
      <vt:variant>
        <vt:i4>4194380</vt:i4>
      </vt:variant>
      <vt:variant>
        <vt:i4>249</vt:i4>
      </vt:variant>
      <vt:variant>
        <vt:i4>0</vt:i4>
      </vt:variant>
      <vt:variant>
        <vt:i4>5</vt:i4>
      </vt:variant>
      <vt:variant>
        <vt:lpwstr>http://aicpa.org/</vt:lpwstr>
      </vt:variant>
      <vt:variant>
        <vt:lpwstr/>
      </vt:variant>
      <vt:variant>
        <vt:i4>2752557</vt:i4>
      </vt:variant>
      <vt:variant>
        <vt:i4>246</vt:i4>
      </vt:variant>
      <vt:variant>
        <vt:i4>0</vt:i4>
      </vt:variant>
      <vt:variant>
        <vt:i4>5</vt:i4>
      </vt:variant>
      <vt:variant>
        <vt:lpwstr>http://sec.gov/</vt:lpwstr>
      </vt:variant>
      <vt:variant>
        <vt:lpwstr/>
      </vt:variant>
      <vt:variant>
        <vt:i4>1572967</vt:i4>
      </vt:variant>
      <vt:variant>
        <vt:i4>243</vt:i4>
      </vt:variant>
      <vt:variant>
        <vt:i4>0</vt:i4>
      </vt:variant>
      <vt:variant>
        <vt:i4>5</vt:i4>
      </vt:variant>
      <vt:variant>
        <vt:lpwstr>https://www.investopedia.com/terms/g/great_depression.asp</vt:lpwstr>
      </vt:variant>
      <vt:variant>
        <vt:lpwstr/>
      </vt:variant>
      <vt:variant>
        <vt:i4>6488174</vt:i4>
      </vt:variant>
      <vt:variant>
        <vt:i4>240</vt:i4>
      </vt:variant>
      <vt:variant>
        <vt:i4>0</vt:i4>
      </vt:variant>
      <vt:variant>
        <vt:i4>5</vt:i4>
      </vt:variant>
      <vt:variant>
        <vt:lpwstr>http://www.h-net.org/~business/bhcweb/publications/BEHprint/v025n1/p0252-p0266.pdf</vt:lpwstr>
      </vt:variant>
      <vt:variant>
        <vt:lpwstr/>
      </vt:variant>
      <vt:variant>
        <vt:i4>1703938</vt:i4>
      </vt:variant>
      <vt:variant>
        <vt:i4>237</vt:i4>
      </vt:variant>
      <vt:variant>
        <vt:i4>0</vt:i4>
      </vt:variant>
      <vt:variant>
        <vt:i4>5</vt:i4>
      </vt:variant>
      <vt:variant>
        <vt:lpwstr>https://www.investopedia.com/terms/c/cost-accounting.asp</vt:lpwstr>
      </vt:variant>
      <vt:variant>
        <vt:lpwstr/>
      </vt:variant>
      <vt:variant>
        <vt:i4>7929965</vt:i4>
      </vt:variant>
      <vt:variant>
        <vt:i4>234</vt:i4>
      </vt:variant>
      <vt:variant>
        <vt:i4>0</vt:i4>
      </vt:variant>
      <vt:variant>
        <vt:i4>5</vt:i4>
      </vt:variant>
      <vt:variant>
        <vt:lpwstr>https://www.investopedia.com/terms/i/industrial-revolution.asp</vt:lpwstr>
      </vt:variant>
      <vt:variant>
        <vt:lpwstr/>
      </vt:variant>
      <vt:variant>
        <vt:i4>2621560</vt:i4>
      </vt:variant>
      <vt:variant>
        <vt:i4>231</vt:i4>
      </vt:variant>
      <vt:variant>
        <vt:i4>0</vt:i4>
      </vt:variant>
      <vt:variant>
        <vt:i4>5</vt:i4>
      </vt:variant>
      <vt:variant>
        <vt:lpwstr>https://www.investopedia.com/terms/g/generalledger.asp</vt:lpwstr>
      </vt:variant>
      <vt:variant>
        <vt:lpwstr/>
      </vt:variant>
      <vt:variant>
        <vt:i4>6225928</vt:i4>
      </vt:variant>
      <vt:variant>
        <vt:i4>228</vt:i4>
      </vt:variant>
      <vt:variant>
        <vt:i4>0</vt:i4>
      </vt:variant>
      <vt:variant>
        <vt:i4>5</vt:i4>
      </vt:variant>
      <vt:variant>
        <vt:lpwstr>https://www.investopedia.com/terms/j/journal.asp</vt:lpwstr>
      </vt:variant>
      <vt:variant>
        <vt:lpwstr/>
      </vt:variant>
      <vt:variant>
        <vt:i4>6815786</vt:i4>
      </vt:variant>
      <vt:variant>
        <vt:i4>225</vt:i4>
      </vt:variant>
      <vt:variant>
        <vt:i4>0</vt:i4>
      </vt:variant>
      <vt:variant>
        <vt:i4>5</vt:i4>
      </vt:variant>
      <vt:variant>
        <vt:lpwstr>https://www.investopedia.com/terms/c/credit.asp</vt:lpwstr>
      </vt:variant>
      <vt:variant>
        <vt:lpwstr/>
      </vt:variant>
      <vt:variant>
        <vt:i4>4063352</vt:i4>
      </vt:variant>
      <vt:variant>
        <vt:i4>222</vt:i4>
      </vt:variant>
      <vt:variant>
        <vt:i4>0</vt:i4>
      </vt:variant>
      <vt:variant>
        <vt:i4>5</vt:i4>
      </vt:variant>
      <vt:variant>
        <vt:lpwstr>https://www.investopedia.com/terms/d/debit.asp</vt:lpwstr>
      </vt:variant>
      <vt:variant>
        <vt:lpwstr/>
      </vt:variant>
      <vt:variant>
        <vt:i4>2621503</vt:i4>
      </vt:variant>
      <vt:variant>
        <vt:i4>219</vt:i4>
      </vt:variant>
      <vt:variant>
        <vt:i4>0</vt:i4>
      </vt:variant>
      <vt:variant>
        <vt:i4>5</vt:i4>
      </vt:variant>
      <vt:variant>
        <vt:lpwstr>https://www.accountingtools.com/articles/what-is-ifrs.html</vt:lpwstr>
      </vt:variant>
      <vt:variant>
        <vt:lpwstr/>
      </vt:variant>
      <vt:variant>
        <vt:i4>3473467</vt:i4>
      </vt:variant>
      <vt:variant>
        <vt:i4>216</vt:i4>
      </vt:variant>
      <vt:variant>
        <vt:i4>0</vt:i4>
      </vt:variant>
      <vt:variant>
        <vt:i4>5</vt:i4>
      </vt:variant>
      <vt:variant>
        <vt:lpwstr>https://www.accountingtools.com/articles/what-is-gaap.html</vt:lpwstr>
      </vt:variant>
      <vt:variant>
        <vt:lpwstr/>
      </vt:variant>
      <vt:variant>
        <vt:i4>7012392</vt:i4>
      </vt:variant>
      <vt:variant>
        <vt:i4>213</vt:i4>
      </vt:variant>
      <vt:variant>
        <vt:i4>0</vt:i4>
      </vt:variant>
      <vt:variant>
        <vt:i4>5</vt:i4>
      </vt:variant>
      <vt:variant>
        <vt:lpwstr>https://www.accountingtools.com/articles/2017/5/7/accounting-framework</vt:lpwstr>
      </vt:variant>
      <vt:variant>
        <vt:lpwstr/>
      </vt:variant>
      <vt:variant>
        <vt:i4>4849749</vt:i4>
      </vt:variant>
      <vt:variant>
        <vt:i4>210</vt:i4>
      </vt:variant>
      <vt:variant>
        <vt:i4>0</vt:i4>
      </vt:variant>
      <vt:variant>
        <vt:i4>5</vt:i4>
      </vt:variant>
      <vt:variant>
        <vt:lpwstr>https://www.accountingtools.com/articles/2017/5/17/statement-of-retained-earnings</vt:lpwstr>
      </vt:variant>
      <vt:variant>
        <vt:lpwstr/>
      </vt:variant>
      <vt:variant>
        <vt:i4>3604597</vt:i4>
      </vt:variant>
      <vt:variant>
        <vt:i4>207</vt:i4>
      </vt:variant>
      <vt:variant>
        <vt:i4>0</vt:i4>
      </vt:variant>
      <vt:variant>
        <vt:i4>5</vt:i4>
      </vt:variant>
      <vt:variant>
        <vt:lpwstr>https://www.accountingtools.com/articles/2017/5/17/statement-of-cash-flows-overview</vt:lpwstr>
      </vt:variant>
      <vt:variant>
        <vt:lpwstr/>
      </vt:variant>
      <vt:variant>
        <vt:i4>983133</vt:i4>
      </vt:variant>
      <vt:variant>
        <vt:i4>204</vt:i4>
      </vt:variant>
      <vt:variant>
        <vt:i4>0</vt:i4>
      </vt:variant>
      <vt:variant>
        <vt:i4>5</vt:i4>
      </vt:variant>
      <vt:variant>
        <vt:lpwstr>https://www.accountingtools.com/articles/2017/5/17/the-balance-sheet</vt:lpwstr>
      </vt:variant>
      <vt:variant>
        <vt:lpwstr/>
      </vt:variant>
      <vt:variant>
        <vt:i4>2162792</vt:i4>
      </vt:variant>
      <vt:variant>
        <vt:i4>201</vt:i4>
      </vt:variant>
      <vt:variant>
        <vt:i4>0</vt:i4>
      </vt:variant>
      <vt:variant>
        <vt:i4>5</vt:i4>
      </vt:variant>
      <vt:variant>
        <vt:lpwstr>https://www.accountingtools.com/articles/2017/5/17/the-income-statement</vt:lpwstr>
      </vt:variant>
      <vt:variant>
        <vt:lpwstr/>
      </vt:variant>
      <vt:variant>
        <vt:i4>8061055</vt:i4>
      </vt:variant>
      <vt:variant>
        <vt:i4>198</vt:i4>
      </vt:variant>
      <vt:variant>
        <vt:i4>0</vt:i4>
      </vt:variant>
      <vt:variant>
        <vt:i4>5</vt:i4>
      </vt:variant>
      <vt:variant>
        <vt:lpwstr>https://www.accountingtools.com/articles/2017/5/10/financial-statements</vt:lpwstr>
      </vt:variant>
      <vt:variant>
        <vt:lpwstr/>
      </vt:variant>
      <vt:variant>
        <vt:i4>3604576</vt:i4>
      </vt:variant>
      <vt:variant>
        <vt:i4>195</vt:i4>
      </vt:variant>
      <vt:variant>
        <vt:i4>0</vt:i4>
      </vt:variant>
      <vt:variant>
        <vt:i4>5</vt:i4>
      </vt:variant>
      <vt:variant>
        <vt:lpwstr>https://www.accountingtools.com/articles/what-is-the-purpose-of-accounting.html</vt:lpwstr>
      </vt:variant>
      <vt:variant>
        <vt:lpwstr/>
      </vt:variant>
      <vt:variant>
        <vt:i4>196690</vt:i4>
      </vt:variant>
      <vt:variant>
        <vt:i4>192</vt:i4>
      </vt:variant>
      <vt:variant>
        <vt:i4>0</vt:i4>
      </vt:variant>
      <vt:variant>
        <vt:i4>5</vt:i4>
      </vt:variant>
      <vt:variant>
        <vt:lpwstr>https://www.accountingcoach.com/blog/what-is-gaap</vt:lpwstr>
      </vt:variant>
      <vt:variant>
        <vt:lpwstr/>
      </vt:variant>
      <vt:variant>
        <vt:i4>6750312</vt:i4>
      </vt:variant>
      <vt:variant>
        <vt:i4>189</vt:i4>
      </vt:variant>
      <vt:variant>
        <vt:i4>0</vt:i4>
      </vt:variant>
      <vt:variant>
        <vt:i4>5</vt:i4>
      </vt:variant>
      <vt:variant>
        <vt:lpwstr>https://www.accountingcoach.com/blog/accounting-principles</vt:lpwstr>
      </vt:variant>
      <vt:variant>
        <vt:lpwstr/>
      </vt:variant>
      <vt:variant>
        <vt:i4>2752552</vt:i4>
      </vt:variant>
      <vt:variant>
        <vt:i4>186</vt:i4>
      </vt:variant>
      <vt:variant>
        <vt:i4>0</vt:i4>
      </vt:variant>
      <vt:variant>
        <vt:i4>5</vt:i4>
      </vt:variant>
      <vt:variant>
        <vt:lpwstr>https://www.accountingcoach.com/blog/balance-sheet</vt:lpwstr>
      </vt:variant>
      <vt:variant>
        <vt:lpwstr/>
      </vt:variant>
      <vt:variant>
        <vt:i4>6357050</vt:i4>
      </vt:variant>
      <vt:variant>
        <vt:i4>183</vt:i4>
      </vt:variant>
      <vt:variant>
        <vt:i4>0</vt:i4>
      </vt:variant>
      <vt:variant>
        <vt:i4>5</vt:i4>
      </vt:variant>
      <vt:variant>
        <vt:lpwstr>https://www.accountingcoach.com/blog/what-is-a-financial-statement</vt:lpwstr>
      </vt:variant>
      <vt:variant>
        <vt:lpwstr/>
      </vt:variant>
      <vt:variant>
        <vt:i4>1966197</vt:i4>
      </vt:variant>
      <vt:variant>
        <vt:i4>180</vt:i4>
      </vt:variant>
      <vt:variant>
        <vt:i4>0</vt:i4>
      </vt:variant>
      <vt:variant>
        <vt:i4>5</vt:i4>
      </vt:variant>
      <vt:variant>
        <vt:lpwstr>../../Aslam/Desktop/New Microsoft Excel Worksheet (2).xlsx</vt:lpwstr>
      </vt:variant>
      <vt:variant>
        <vt:lpwstr>RANGE!_Toc474143006</vt:lpwstr>
      </vt:variant>
      <vt:variant>
        <vt:i4>1966197</vt:i4>
      </vt:variant>
      <vt:variant>
        <vt:i4>177</vt:i4>
      </vt:variant>
      <vt:variant>
        <vt:i4>0</vt:i4>
      </vt:variant>
      <vt:variant>
        <vt:i4>5</vt:i4>
      </vt:variant>
      <vt:variant>
        <vt:lpwstr>../../Aslam/Desktop/New Microsoft Excel Worksheet (2).xlsx</vt:lpwstr>
      </vt:variant>
      <vt:variant>
        <vt:lpwstr>RANGE!_Toc474143006</vt:lpwstr>
      </vt:variant>
      <vt:variant>
        <vt:i4>1966197</vt:i4>
      </vt:variant>
      <vt:variant>
        <vt:i4>174</vt:i4>
      </vt:variant>
      <vt:variant>
        <vt:i4>0</vt:i4>
      </vt:variant>
      <vt:variant>
        <vt:i4>5</vt:i4>
      </vt:variant>
      <vt:variant>
        <vt:lpwstr>../../Aslam/Desktop/New Microsoft Excel Worksheet (2).xlsx</vt:lpwstr>
      </vt:variant>
      <vt:variant>
        <vt:lpwstr>RANGE!_Toc474143005</vt:lpwstr>
      </vt:variant>
      <vt:variant>
        <vt:i4>1966197</vt:i4>
      </vt:variant>
      <vt:variant>
        <vt:i4>171</vt:i4>
      </vt:variant>
      <vt:variant>
        <vt:i4>0</vt:i4>
      </vt:variant>
      <vt:variant>
        <vt:i4>5</vt:i4>
      </vt:variant>
      <vt:variant>
        <vt:lpwstr>../../Aslam/Desktop/New Microsoft Excel Worksheet (2).xlsx</vt:lpwstr>
      </vt:variant>
      <vt:variant>
        <vt:lpwstr>RANGE!_Toc474143005</vt:lpwstr>
      </vt:variant>
      <vt:variant>
        <vt:i4>1966197</vt:i4>
      </vt:variant>
      <vt:variant>
        <vt:i4>168</vt:i4>
      </vt:variant>
      <vt:variant>
        <vt:i4>0</vt:i4>
      </vt:variant>
      <vt:variant>
        <vt:i4>5</vt:i4>
      </vt:variant>
      <vt:variant>
        <vt:lpwstr>../../Aslam/Desktop/New Microsoft Excel Worksheet (2).xlsx</vt:lpwstr>
      </vt:variant>
      <vt:variant>
        <vt:lpwstr>RANGE!_Toc474143004</vt:lpwstr>
      </vt:variant>
      <vt:variant>
        <vt:i4>1966197</vt:i4>
      </vt:variant>
      <vt:variant>
        <vt:i4>165</vt:i4>
      </vt:variant>
      <vt:variant>
        <vt:i4>0</vt:i4>
      </vt:variant>
      <vt:variant>
        <vt:i4>5</vt:i4>
      </vt:variant>
      <vt:variant>
        <vt:lpwstr>../../Aslam/Desktop/New Microsoft Excel Worksheet (2).xlsx</vt:lpwstr>
      </vt:variant>
      <vt:variant>
        <vt:lpwstr>RANGE!_Toc474143004</vt:lpwstr>
      </vt:variant>
      <vt:variant>
        <vt:i4>1966197</vt:i4>
      </vt:variant>
      <vt:variant>
        <vt:i4>162</vt:i4>
      </vt:variant>
      <vt:variant>
        <vt:i4>0</vt:i4>
      </vt:variant>
      <vt:variant>
        <vt:i4>5</vt:i4>
      </vt:variant>
      <vt:variant>
        <vt:lpwstr>../../Aslam/Desktop/New Microsoft Excel Worksheet (2).xlsx</vt:lpwstr>
      </vt:variant>
      <vt:variant>
        <vt:lpwstr>RANGE!_Toc474143002</vt:lpwstr>
      </vt:variant>
      <vt:variant>
        <vt:i4>1966197</vt:i4>
      </vt:variant>
      <vt:variant>
        <vt:i4>159</vt:i4>
      </vt:variant>
      <vt:variant>
        <vt:i4>0</vt:i4>
      </vt:variant>
      <vt:variant>
        <vt:i4>5</vt:i4>
      </vt:variant>
      <vt:variant>
        <vt:lpwstr>../../Aslam/Desktop/New Microsoft Excel Worksheet (2).xlsx</vt:lpwstr>
      </vt:variant>
      <vt:variant>
        <vt:lpwstr>RANGE!_Toc474143001</vt:lpwstr>
      </vt:variant>
      <vt:variant>
        <vt:i4>1966197</vt:i4>
      </vt:variant>
      <vt:variant>
        <vt:i4>156</vt:i4>
      </vt:variant>
      <vt:variant>
        <vt:i4>0</vt:i4>
      </vt:variant>
      <vt:variant>
        <vt:i4>5</vt:i4>
      </vt:variant>
      <vt:variant>
        <vt:lpwstr>../../Aslam/Desktop/New Microsoft Excel Worksheet (2).xlsx</vt:lpwstr>
      </vt:variant>
      <vt:variant>
        <vt:lpwstr>RANGE!_Toc474143001</vt:lpwstr>
      </vt:variant>
      <vt:variant>
        <vt:i4>1441916</vt:i4>
      </vt:variant>
      <vt:variant>
        <vt:i4>153</vt:i4>
      </vt:variant>
      <vt:variant>
        <vt:i4>0</vt:i4>
      </vt:variant>
      <vt:variant>
        <vt:i4>5</vt:i4>
      </vt:variant>
      <vt:variant>
        <vt:lpwstr>../../Aslam/Desktop/New Microsoft Excel Worksheet (2).xlsx</vt:lpwstr>
      </vt:variant>
      <vt:variant>
        <vt:lpwstr>RANGE!_Toc474142999</vt:lpwstr>
      </vt:variant>
      <vt:variant>
        <vt:i4>1441916</vt:i4>
      </vt:variant>
      <vt:variant>
        <vt:i4>150</vt:i4>
      </vt:variant>
      <vt:variant>
        <vt:i4>0</vt:i4>
      </vt:variant>
      <vt:variant>
        <vt:i4>5</vt:i4>
      </vt:variant>
      <vt:variant>
        <vt:lpwstr>../../Aslam/Desktop/New Microsoft Excel Worksheet (2).xlsx</vt:lpwstr>
      </vt:variant>
      <vt:variant>
        <vt:lpwstr>RANGE!_Toc474142999</vt:lpwstr>
      </vt:variant>
      <vt:variant>
        <vt:i4>1572988</vt:i4>
      </vt:variant>
      <vt:variant>
        <vt:i4>147</vt:i4>
      </vt:variant>
      <vt:variant>
        <vt:i4>0</vt:i4>
      </vt:variant>
      <vt:variant>
        <vt:i4>5</vt:i4>
      </vt:variant>
      <vt:variant>
        <vt:lpwstr>../../Aslam/Desktop/New Microsoft Excel Worksheet (2).xlsx</vt:lpwstr>
      </vt:variant>
      <vt:variant>
        <vt:lpwstr>RANGE!_Toc474142971</vt:lpwstr>
      </vt:variant>
      <vt:variant>
        <vt:i4>1572988</vt:i4>
      </vt:variant>
      <vt:variant>
        <vt:i4>144</vt:i4>
      </vt:variant>
      <vt:variant>
        <vt:i4>0</vt:i4>
      </vt:variant>
      <vt:variant>
        <vt:i4>5</vt:i4>
      </vt:variant>
      <vt:variant>
        <vt:lpwstr>../../Aslam/Desktop/New Microsoft Excel Worksheet (2).xlsx</vt:lpwstr>
      </vt:variant>
      <vt:variant>
        <vt:lpwstr>RANGE!_Toc474142971</vt:lpwstr>
      </vt:variant>
      <vt:variant>
        <vt:i4>1572988</vt:i4>
      </vt:variant>
      <vt:variant>
        <vt:i4>141</vt:i4>
      </vt:variant>
      <vt:variant>
        <vt:i4>0</vt:i4>
      </vt:variant>
      <vt:variant>
        <vt:i4>5</vt:i4>
      </vt:variant>
      <vt:variant>
        <vt:lpwstr>../../Aslam/Desktop/New Microsoft Excel Worksheet (2).xlsx</vt:lpwstr>
      </vt:variant>
      <vt:variant>
        <vt:lpwstr>RANGE!_Toc474142970</vt:lpwstr>
      </vt:variant>
      <vt:variant>
        <vt:i4>1572988</vt:i4>
      </vt:variant>
      <vt:variant>
        <vt:i4>138</vt:i4>
      </vt:variant>
      <vt:variant>
        <vt:i4>0</vt:i4>
      </vt:variant>
      <vt:variant>
        <vt:i4>5</vt:i4>
      </vt:variant>
      <vt:variant>
        <vt:lpwstr>../../Aslam/Desktop/New Microsoft Excel Worksheet (2).xlsx</vt:lpwstr>
      </vt:variant>
      <vt:variant>
        <vt:lpwstr>RANGE!_Toc474142970</vt:lpwstr>
      </vt:variant>
      <vt:variant>
        <vt:i4>1638524</vt:i4>
      </vt:variant>
      <vt:variant>
        <vt:i4>135</vt:i4>
      </vt:variant>
      <vt:variant>
        <vt:i4>0</vt:i4>
      </vt:variant>
      <vt:variant>
        <vt:i4>5</vt:i4>
      </vt:variant>
      <vt:variant>
        <vt:lpwstr>../../Aslam/Desktop/New Microsoft Excel Worksheet (2).xlsx</vt:lpwstr>
      </vt:variant>
      <vt:variant>
        <vt:lpwstr>RANGE!_Toc474142969</vt:lpwstr>
      </vt:variant>
      <vt:variant>
        <vt:i4>1638524</vt:i4>
      </vt:variant>
      <vt:variant>
        <vt:i4>132</vt:i4>
      </vt:variant>
      <vt:variant>
        <vt:i4>0</vt:i4>
      </vt:variant>
      <vt:variant>
        <vt:i4>5</vt:i4>
      </vt:variant>
      <vt:variant>
        <vt:lpwstr>../../Aslam/Desktop/New Microsoft Excel Worksheet (2).xlsx</vt:lpwstr>
      </vt:variant>
      <vt:variant>
        <vt:lpwstr>RANGE!_Toc474142969</vt:lpwstr>
      </vt:variant>
      <vt:variant>
        <vt:i4>1638524</vt:i4>
      </vt:variant>
      <vt:variant>
        <vt:i4>129</vt:i4>
      </vt:variant>
      <vt:variant>
        <vt:i4>0</vt:i4>
      </vt:variant>
      <vt:variant>
        <vt:i4>5</vt:i4>
      </vt:variant>
      <vt:variant>
        <vt:lpwstr>../../Aslam/Desktop/New Microsoft Excel Worksheet (2).xlsx</vt:lpwstr>
      </vt:variant>
      <vt:variant>
        <vt:lpwstr>RANGE!_Toc474142968</vt:lpwstr>
      </vt:variant>
      <vt:variant>
        <vt:i4>1638524</vt:i4>
      </vt:variant>
      <vt:variant>
        <vt:i4>126</vt:i4>
      </vt:variant>
      <vt:variant>
        <vt:i4>0</vt:i4>
      </vt:variant>
      <vt:variant>
        <vt:i4>5</vt:i4>
      </vt:variant>
      <vt:variant>
        <vt:lpwstr>../../Aslam/Desktop/New Microsoft Excel Worksheet (2).xlsx</vt:lpwstr>
      </vt:variant>
      <vt:variant>
        <vt:lpwstr>RANGE!_Toc474142968</vt:lpwstr>
      </vt:variant>
      <vt:variant>
        <vt:i4>1638524</vt:i4>
      </vt:variant>
      <vt:variant>
        <vt:i4>123</vt:i4>
      </vt:variant>
      <vt:variant>
        <vt:i4>0</vt:i4>
      </vt:variant>
      <vt:variant>
        <vt:i4>5</vt:i4>
      </vt:variant>
      <vt:variant>
        <vt:lpwstr>../../Aslam/Desktop/New Microsoft Excel Worksheet (2).xlsx</vt:lpwstr>
      </vt:variant>
      <vt:variant>
        <vt:lpwstr>RANGE!_Toc474142967</vt:lpwstr>
      </vt:variant>
      <vt:variant>
        <vt:i4>1638524</vt:i4>
      </vt:variant>
      <vt:variant>
        <vt:i4>120</vt:i4>
      </vt:variant>
      <vt:variant>
        <vt:i4>0</vt:i4>
      </vt:variant>
      <vt:variant>
        <vt:i4>5</vt:i4>
      </vt:variant>
      <vt:variant>
        <vt:lpwstr>../../Aslam/Desktop/New Microsoft Excel Worksheet (2).xlsx</vt:lpwstr>
      </vt:variant>
      <vt:variant>
        <vt:lpwstr>RANGE!_Toc474142967</vt:lpwstr>
      </vt:variant>
      <vt:variant>
        <vt:i4>1638524</vt:i4>
      </vt:variant>
      <vt:variant>
        <vt:i4>117</vt:i4>
      </vt:variant>
      <vt:variant>
        <vt:i4>0</vt:i4>
      </vt:variant>
      <vt:variant>
        <vt:i4>5</vt:i4>
      </vt:variant>
      <vt:variant>
        <vt:lpwstr>../../Aslam/Desktop/New Microsoft Excel Worksheet (2).xlsx</vt:lpwstr>
      </vt:variant>
      <vt:variant>
        <vt:lpwstr>RANGE!_Toc474142966</vt:lpwstr>
      </vt:variant>
      <vt:variant>
        <vt:i4>1638524</vt:i4>
      </vt:variant>
      <vt:variant>
        <vt:i4>114</vt:i4>
      </vt:variant>
      <vt:variant>
        <vt:i4>0</vt:i4>
      </vt:variant>
      <vt:variant>
        <vt:i4>5</vt:i4>
      </vt:variant>
      <vt:variant>
        <vt:lpwstr>../../Aslam/Desktop/New Microsoft Excel Worksheet (2).xlsx</vt:lpwstr>
      </vt:variant>
      <vt:variant>
        <vt:lpwstr>RANGE!_Toc474142966</vt:lpwstr>
      </vt:variant>
      <vt:variant>
        <vt:i4>1638524</vt:i4>
      </vt:variant>
      <vt:variant>
        <vt:i4>111</vt:i4>
      </vt:variant>
      <vt:variant>
        <vt:i4>0</vt:i4>
      </vt:variant>
      <vt:variant>
        <vt:i4>5</vt:i4>
      </vt:variant>
      <vt:variant>
        <vt:lpwstr>../../Aslam/Desktop/New Microsoft Excel Worksheet (2).xlsx</vt:lpwstr>
      </vt:variant>
      <vt:variant>
        <vt:lpwstr>RANGE!_Toc474142964</vt:lpwstr>
      </vt:variant>
      <vt:variant>
        <vt:i4>1638524</vt:i4>
      </vt:variant>
      <vt:variant>
        <vt:i4>108</vt:i4>
      </vt:variant>
      <vt:variant>
        <vt:i4>0</vt:i4>
      </vt:variant>
      <vt:variant>
        <vt:i4>5</vt:i4>
      </vt:variant>
      <vt:variant>
        <vt:lpwstr>../../Aslam/Desktop/New Microsoft Excel Worksheet (2).xlsx</vt:lpwstr>
      </vt:variant>
      <vt:variant>
        <vt:lpwstr>RANGE!_Toc474142964</vt:lpwstr>
      </vt:variant>
      <vt:variant>
        <vt:i4>1638524</vt:i4>
      </vt:variant>
      <vt:variant>
        <vt:i4>105</vt:i4>
      </vt:variant>
      <vt:variant>
        <vt:i4>0</vt:i4>
      </vt:variant>
      <vt:variant>
        <vt:i4>5</vt:i4>
      </vt:variant>
      <vt:variant>
        <vt:lpwstr>../../Aslam/Desktop/New Microsoft Excel Worksheet (2).xlsx</vt:lpwstr>
      </vt:variant>
      <vt:variant>
        <vt:lpwstr>RANGE!_Toc474142963</vt:lpwstr>
      </vt:variant>
      <vt:variant>
        <vt:i4>1638524</vt:i4>
      </vt:variant>
      <vt:variant>
        <vt:i4>102</vt:i4>
      </vt:variant>
      <vt:variant>
        <vt:i4>0</vt:i4>
      </vt:variant>
      <vt:variant>
        <vt:i4>5</vt:i4>
      </vt:variant>
      <vt:variant>
        <vt:lpwstr>../../Aslam/Desktop/New Microsoft Excel Worksheet (2).xlsx</vt:lpwstr>
      </vt:variant>
      <vt:variant>
        <vt:lpwstr>RANGE!_Toc474142963</vt:lpwstr>
      </vt:variant>
      <vt:variant>
        <vt:i4>1638524</vt:i4>
      </vt:variant>
      <vt:variant>
        <vt:i4>99</vt:i4>
      </vt:variant>
      <vt:variant>
        <vt:i4>0</vt:i4>
      </vt:variant>
      <vt:variant>
        <vt:i4>5</vt:i4>
      </vt:variant>
      <vt:variant>
        <vt:lpwstr>../../Aslam/Desktop/New Microsoft Excel Worksheet (2).xlsx</vt:lpwstr>
      </vt:variant>
      <vt:variant>
        <vt:lpwstr>RANGE!_Toc474142962</vt:lpwstr>
      </vt:variant>
      <vt:variant>
        <vt:i4>1638524</vt:i4>
      </vt:variant>
      <vt:variant>
        <vt:i4>96</vt:i4>
      </vt:variant>
      <vt:variant>
        <vt:i4>0</vt:i4>
      </vt:variant>
      <vt:variant>
        <vt:i4>5</vt:i4>
      </vt:variant>
      <vt:variant>
        <vt:lpwstr>../../Aslam/Desktop/New Microsoft Excel Worksheet (2).xlsx</vt:lpwstr>
      </vt:variant>
      <vt:variant>
        <vt:lpwstr>RANGE!_Toc474142962</vt:lpwstr>
      </vt:variant>
      <vt:variant>
        <vt:i4>1638524</vt:i4>
      </vt:variant>
      <vt:variant>
        <vt:i4>93</vt:i4>
      </vt:variant>
      <vt:variant>
        <vt:i4>0</vt:i4>
      </vt:variant>
      <vt:variant>
        <vt:i4>5</vt:i4>
      </vt:variant>
      <vt:variant>
        <vt:lpwstr>../../Aslam/Desktop/New Microsoft Excel Worksheet (2).xlsx</vt:lpwstr>
      </vt:variant>
      <vt:variant>
        <vt:lpwstr>RANGE!_Toc474142961</vt:lpwstr>
      </vt:variant>
      <vt:variant>
        <vt:i4>1638524</vt:i4>
      </vt:variant>
      <vt:variant>
        <vt:i4>90</vt:i4>
      </vt:variant>
      <vt:variant>
        <vt:i4>0</vt:i4>
      </vt:variant>
      <vt:variant>
        <vt:i4>5</vt:i4>
      </vt:variant>
      <vt:variant>
        <vt:lpwstr>../../Aslam/Desktop/New Microsoft Excel Worksheet (2).xlsx</vt:lpwstr>
      </vt:variant>
      <vt:variant>
        <vt:lpwstr>RANGE!_Toc474142961</vt:lpwstr>
      </vt:variant>
      <vt:variant>
        <vt:i4>1638524</vt:i4>
      </vt:variant>
      <vt:variant>
        <vt:i4>87</vt:i4>
      </vt:variant>
      <vt:variant>
        <vt:i4>0</vt:i4>
      </vt:variant>
      <vt:variant>
        <vt:i4>5</vt:i4>
      </vt:variant>
      <vt:variant>
        <vt:lpwstr>../../Aslam/Desktop/New Microsoft Excel Worksheet (2).xlsx</vt:lpwstr>
      </vt:variant>
      <vt:variant>
        <vt:lpwstr>RANGE!_Toc474142960</vt:lpwstr>
      </vt:variant>
      <vt:variant>
        <vt:i4>1704060</vt:i4>
      </vt:variant>
      <vt:variant>
        <vt:i4>84</vt:i4>
      </vt:variant>
      <vt:variant>
        <vt:i4>0</vt:i4>
      </vt:variant>
      <vt:variant>
        <vt:i4>5</vt:i4>
      </vt:variant>
      <vt:variant>
        <vt:lpwstr>../../Aslam/Desktop/New Microsoft Excel Worksheet (2).xlsx</vt:lpwstr>
      </vt:variant>
      <vt:variant>
        <vt:lpwstr>RANGE!_Toc474142959</vt:lpwstr>
      </vt:variant>
      <vt:variant>
        <vt:i4>1704060</vt:i4>
      </vt:variant>
      <vt:variant>
        <vt:i4>81</vt:i4>
      </vt:variant>
      <vt:variant>
        <vt:i4>0</vt:i4>
      </vt:variant>
      <vt:variant>
        <vt:i4>5</vt:i4>
      </vt:variant>
      <vt:variant>
        <vt:lpwstr>../../Aslam/Desktop/New Microsoft Excel Worksheet (2).xlsx</vt:lpwstr>
      </vt:variant>
      <vt:variant>
        <vt:lpwstr>RANGE!_Toc474142959</vt:lpwstr>
      </vt:variant>
      <vt:variant>
        <vt:i4>1704060</vt:i4>
      </vt:variant>
      <vt:variant>
        <vt:i4>78</vt:i4>
      </vt:variant>
      <vt:variant>
        <vt:i4>0</vt:i4>
      </vt:variant>
      <vt:variant>
        <vt:i4>5</vt:i4>
      </vt:variant>
      <vt:variant>
        <vt:lpwstr>../../Aslam/Desktop/New Microsoft Excel Worksheet (2).xlsx</vt:lpwstr>
      </vt:variant>
      <vt:variant>
        <vt:lpwstr>RANGE!_Toc474142958</vt:lpwstr>
      </vt:variant>
      <vt:variant>
        <vt:i4>1704060</vt:i4>
      </vt:variant>
      <vt:variant>
        <vt:i4>75</vt:i4>
      </vt:variant>
      <vt:variant>
        <vt:i4>0</vt:i4>
      </vt:variant>
      <vt:variant>
        <vt:i4>5</vt:i4>
      </vt:variant>
      <vt:variant>
        <vt:lpwstr>../../Aslam/Desktop/New Microsoft Excel Worksheet (2).xlsx</vt:lpwstr>
      </vt:variant>
      <vt:variant>
        <vt:lpwstr>RANGE!_Toc474142958</vt:lpwstr>
      </vt:variant>
      <vt:variant>
        <vt:i4>1704060</vt:i4>
      </vt:variant>
      <vt:variant>
        <vt:i4>72</vt:i4>
      </vt:variant>
      <vt:variant>
        <vt:i4>0</vt:i4>
      </vt:variant>
      <vt:variant>
        <vt:i4>5</vt:i4>
      </vt:variant>
      <vt:variant>
        <vt:lpwstr>../../Aslam/Desktop/New Microsoft Excel Worksheet (2).xlsx</vt:lpwstr>
      </vt:variant>
      <vt:variant>
        <vt:lpwstr>RANGE!_Toc474142957</vt:lpwstr>
      </vt:variant>
      <vt:variant>
        <vt:i4>1704060</vt:i4>
      </vt:variant>
      <vt:variant>
        <vt:i4>69</vt:i4>
      </vt:variant>
      <vt:variant>
        <vt:i4>0</vt:i4>
      </vt:variant>
      <vt:variant>
        <vt:i4>5</vt:i4>
      </vt:variant>
      <vt:variant>
        <vt:lpwstr>../../Aslam/Desktop/New Microsoft Excel Worksheet (2).xlsx</vt:lpwstr>
      </vt:variant>
      <vt:variant>
        <vt:lpwstr>RANGE!_Toc474142957</vt:lpwstr>
      </vt:variant>
      <vt:variant>
        <vt:i4>1704060</vt:i4>
      </vt:variant>
      <vt:variant>
        <vt:i4>66</vt:i4>
      </vt:variant>
      <vt:variant>
        <vt:i4>0</vt:i4>
      </vt:variant>
      <vt:variant>
        <vt:i4>5</vt:i4>
      </vt:variant>
      <vt:variant>
        <vt:lpwstr>../../Aslam/Desktop/New Microsoft Excel Worksheet (2).xlsx</vt:lpwstr>
      </vt:variant>
      <vt:variant>
        <vt:lpwstr>RANGE!_Toc474142956</vt:lpwstr>
      </vt:variant>
      <vt:variant>
        <vt:i4>1704060</vt:i4>
      </vt:variant>
      <vt:variant>
        <vt:i4>63</vt:i4>
      </vt:variant>
      <vt:variant>
        <vt:i4>0</vt:i4>
      </vt:variant>
      <vt:variant>
        <vt:i4>5</vt:i4>
      </vt:variant>
      <vt:variant>
        <vt:lpwstr>../../Aslam/Desktop/New Microsoft Excel Worksheet (2).xlsx</vt:lpwstr>
      </vt:variant>
      <vt:variant>
        <vt:lpwstr>RANGE!_Toc474142956</vt:lpwstr>
      </vt:variant>
      <vt:variant>
        <vt:i4>1704060</vt:i4>
      </vt:variant>
      <vt:variant>
        <vt:i4>60</vt:i4>
      </vt:variant>
      <vt:variant>
        <vt:i4>0</vt:i4>
      </vt:variant>
      <vt:variant>
        <vt:i4>5</vt:i4>
      </vt:variant>
      <vt:variant>
        <vt:lpwstr>../../Aslam/Desktop/New Microsoft Excel Worksheet (2).xlsx</vt:lpwstr>
      </vt:variant>
      <vt:variant>
        <vt:lpwstr>RANGE!_Toc474142955</vt:lpwstr>
      </vt:variant>
      <vt:variant>
        <vt:i4>1704060</vt:i4>
      </vt:variant>
      <vt:variant>
        <vt:i4>57</vt:i4>
      </vt:variant>
      <vt:variant>
        <vt:i4>0</vt:i4>
      </vt:variant>
      <vt:variant>
        <vt:i4>5</vt:i4>
      </vt:variant>
      <vt:variant>
        <vt:lpwstr>../../Aslam/Desktop/New Microsoft Excel Worksheet (2).xlsx</vt:lpwstr>
      </vt:variant>
      <vt:variant>
        <vt:lpwstr>RANGE!_Toc474142955</vt:lpwstr>
      </vt:variant>
      <vt:variant>
        <vt:i4>1704060</vt:i4>
      </vt:variant>
      <vt:variant>
        <vt:i4>54</vt:i4>
      </vt:variant>
      <vt:variant>
        <vt:i4>0</vt:i4>
      </vt:variant>
      <vt:variant>
        <vt:i4>5</vt:i4>
      </vt:variant>
      <vt:variant>
        <vt:lpwstr>../../Aslam/Desktop/New Microsoft Excel Worksheet (2).xlsx</vt:lpwstr>
      </vt:variant>
      <vt:variant>
        <vt:lpwstr>RANGE!_Toc474142953</vt:lpwstr>
      </vt:variant>
      <vt:variant>
        <vt:i4>1704060</vt:i4>
      </vt:variant>
      <vt:variant>
        <vt:i4>51</vt:i4>
      </vt:variant>
      <vt:variant>
        <vt:i4>0</vt:i4>
      </vt:variant>
      <vt:variant>
        <vt:i4>5</vt:i4>
      </vt:variant>
      <vt:variant>
        <vt:lpwstr>../../Aslam/Desktop/New Microsoft Excel Worksheet (2).xlsx</vt:lpwstr>
      </vt:variant>
      <vt:variant>
        <vt:lpwstr>RANGE!_Toc474142953</vt:lpwstr>
      </vt:variant>
      <vt:variant>
        <vt:i4>1704060</vt:i4>
      </vt:variant>
      <vt:variant>
        <vt:i4>48</vt:i4>
      </vt:variant>
      <vt:variant>
        <vt:i4>0</vt:i4>
      </vt:variant>
      <vt:variant>
        <vt:i4>5</vt:i4>
      </vt:variant>
      <vt:variant>
        <vt:lpwstr>../../Aslam/Desktop/New Microsoft Excel Worksheet (2).xlsx</vt:lpwstr>
      </vt:variant>
      <vt:variant>
        <vt:lpwstr>RANGE!_Toc474142952</vt:lpwstr>
      </vt:variant>
      <vt:variant>
        <vt:i4>1704060</vt:i4>
      </vt:variant>
      <vt:variant>
        <vt:i4>45</vt:i4>
      </vt:variant>
      <vt:variant>
        <vt:i4>0</vt:i4>
      </vt:variant>
      <vt:variant>
        <vt:i4>5</vt:i4>
      </vt:variant>
      <vt:variant>
        <vt:lpwstr>../../Aslam/Desktop/New Microsoft Excel Worksheet (2).xlsx</vt:lpwstr>
      </vt:variant>
      <vt:variant>
        <vt:lpwstr>RANGE!_Toc474142952</vt:lpwstr>
      </vt:variant>
      <vt:variant>
        <vt:i4>1704060</vt:i4>
      </vt:variant>
      <vt:variant>
        <vt:i4>42</vt:i4>
      </vt:variant>
      <vt:variant>
        <vt:i4>0</vt:i4>
      </vt:variant>
      <vt:variant>
        <vt:i4>5</vt:i4>
      </vt:variant>
      <vt:variant>
        <vt:lpwstr>../../Aslam/Desktop/New Microsoft Excel Worksheet (2).xlsx</vt:lpwstr>
      </vt:variant>
      <vt:variant>
        <vt:lpwstr>RANGE!_Toc474142952</vt:lpwstr>
      </vt:variant>
      <vt:variant>
        <vt:i4>1704060</vt:i4>
      </vt:variant>
      <vt:variant>
        <vt:i4>39</vt:i4>
      </vt:variant>
      <vt:variant>
        <vt:i4>0</vt:i4>
      </vt:variant>
      <vt:variant>
        <vt:i4>5</vt:i4>
      </vt:variant>
      <vt:variant>
        <vt:lpwstr>../../Aslam/Desktop/New Microsoft Excel Worksheet (2).xlsx</vt:lpwstr>
      </vt:variant>
      <vt:variant>
        <vt:lpwstr>RANGE!_Toc474142951</vt:lpwstr>
      </vt:variant>
      <vt:variant>
        <vt:i4>1704060</vt:i4>
      </vt:variant>
      <vt:variant>
        <vt:i4>36</vt:i4>
      </vt:variant>
      <vt:variant>
        <vt:i4>0</vt:i4>
      </vt:variant>
      <vt:variant>
        <vt:i4>5</vt:i4>
      </vt:variant>
      <vt:variant>
        <vt:lpwstr>../../Aslam/Desktop/New Microsoft Excel Worksheet (2).xlsx</vt:lpwstr>
      </vt:variant>
      <vt:variant>
        <vt:lpwstr>RANGE!_Toc474142951</vt:lpwstr>
      </vt:variant>
      <vt:variant>
        <vt:i4>1704060</vt:i4>
      </vt:variant>
      <vt:variant>
        <vt:i4>33</vt:i4>
      </vt:variant>
      <vt:variant>
        <vt:i4>0</vt:i4>
      </vt:variant>
      <vt:variant>
        <vt:i4>5</vt:i4>
      </vt:variant>
      <vt:variant>
        <vt:lpwstr>../../Aslam/Desktop/New Microsoft Excel Worksheet (2).xlsx</vt:lpwstr>
      </vt:variant>
      <vt:variant>
        <vt:lpwstr>RANGE!_Toc474142950</vt:lpwstr>
      </vt:variant>
      <vt:variant>
        <vt:i4>1704060</vt:i4>
      </vt:variant>
      <vt:variant>
        <vt:i4>30</vt:i4>
      </vt:variant>
      <vt:variant>
        <vt:i4>0</vt:i4>
      </vt:variant>
      <vt:variant>
        <vt:i4>5</vt:i4>
      </vt:variant>
      <vt:variant>
        <vt:lpwstr>../../Aslam/Desktop/New Microsoft Excel Worksheet (2).xlsx</vt:lpwstr>
      </vt:variant>
      <vt:variant>
        <vt:lpwstr>RANGE!_Toc474142950</vt:lpwstr>
      </vt:variant>
      <vt:variant>
        <vt:i4>1769596</vt:i4>
      </vt:variant>
      <vt:variant>
        <vt:i4>27</vt:i4>
      </vt:variant>
      <vt:variant>
        <vt:i4>0</vt:i4>
      </vt:variant>
      <vt:variant>
        <vt:i4>5</vt:i4>
      </vt:variant>
      <vt:variant>
        <vt:lpwstr>../../Aslam/Desktop/New Microsoft Excel Worksheet (2).xlsx</vt:lpwstr>
      </vt:variant>
      <vt:variant>
        <vt:lpwstr>RANGE!_Toc474142949</vt:lpwstr>
      </vt:variant>
      <vt:variant>
        <vt:i4>1769596</vt:i4>
      </vt:variant>
      <vt:variant>
        <vt:i4>24</vt:i4>
      </vt:variant>
      <vt:variant>
        <vt:i4>0</vt:i4>
      </vt:variant>
      <vt:variant>
        <vt:i4>5</vt:i4>
      </vt:variant>
      <vt:variant>
        <vt:lpwstr>../../Aslam/Desktop/New Microsoft Excel Worksheet (2).xlsx</vt:lpwstr>
      </vt:variant>
      <vt:variant>
        <vt:lpwstr>RANGE!_Toc474142949</vt:lpwstr>
      </vt:variant>
      <vt:variant>
        <vt:i4>1769596</vt:i4>
      </vt:variant>
      <vt:variant>
        <vt:i4>21</vt:i4>
      </vt:variant>
      <vt:variant>
        <vt:i4>0</vt:i4>
      </vt:variant>
      <vt:variant>
        <vt:i4>5</vt:i4>
      </vt:variant>
      <vt:variant>
        <vt:lpwstr>../../Aslam/Desktop/New Microsoft Excel Worksheet (2).xlsx</vt:lpwstr>
      </vt:variant>
      <vt:variant>
        <vt:lpwstr>RANGE!_Toc474142946</vt:lpwstr>
      </vt:variant>
      <vt:variant>
        <vt:i4>1769596</vt:i4>
      </vt:variant>
      <vt:variant>
        <vt:i4>18</vt:i4>
      </vt:variant>
      <vt:variant>
        <vt:i4>0</vt:i4>
      </vt:variant>
      <vt:variant>
        <vt:i4>5</vt:i4>
      </vt:variant>
      <vt:variant>
        <vt:lpwstr>../../Aslam/Desktop/New Microsoft Excel Worksheet (2).xlsx</vt:lpwstr>
      </vt:variant>
      <vt:variant>
        <vt:lpwstr>RANGE!_Toc474142945</vt:lpwstr>
      </vt:variant>
      <vt:variant>
        <vt:i4>1769596</vt:i4>
      </vt:variant>
      <vt:variant>
        <vt:i4>15</vt:i4>
      </vt:variant>
      <vt:variant>
        <vt:i4>0</vt:i4>
      </vt:variant>
      <vt:variant>
        <vt:i4>5</vt:i4>
      </vt:variant>
      <vt:variant>
        <vt:lpwstr>../../Aslam/Desktop/New Microsoft Excel Worksheet (2).xlsx</vt:lpwstr>
      </vt:variant>
      <vt:variant>
        <vt:lpwstr>RANGE!_Toc474142944</vt:lpwstr>
      </vt:variant>
      <vt:variant>
        <vt:i4>1769596</vt:i4>
      </vt:variant>
      <vt:variant>
        <vt:i4>12</vt:i4>
      </vt:variant>
      <vt:variant>
        <vt:i4>0</vt:i4>
      </vt:variant>
      <vt:variant>
        <vt:i4>5</vt:i4>
      </vt:variant>
      <vt:variant>
        <vt:lpwstr>../../Aslam/Desktop/New Microsoft Excel Worksheet (2).xlsx</vt:lpwstr>
      </vt:variant>
      <vt:variant>
        <vt:lpwstr>RANGE!_Toc474142944</vt:lpwstr>
      </vt:variant>
      <vt:variant>
        <vt:i4>1769596</vt:i4>
      </vt:variant>
      <vt:variant>
        <vt:i4>9</vt:i4>
      </vt:variant>
      <vt:variant>
        <vt:i4>0</vt:i4>
      </vt:variant>
      <vt:variant>
        <vt:i4>5</vt:i4>
      </vt:variant>
      <vt:variant>
        <vt:lpwstr>../../Aslam/Desktop/New Microsoft Excel Worksheet (2).xlsx</vt:lpwstr>
      </vt:variant>
      <vt:variant>
        <vt:lpwstr>RANGE!_Toc474142943</vt:lpwstr>
      </vt:variant>
      <vt:variant>
        <vt:i4>1769596</vt:i4>
      </vt:variant>
      <vt:variant>
        <vt:i4>6</vt:i4>
      </vt:variant>
      <vt:variant>
        <vt:i4>0</vt:i4>
      </vt:variant>
      <vt:variant>
        <vt:i4>5</vt:i4>
      </vt:variant>
      <vt:variant>
        <vt:lpwstr>../../Aslam/Desktop/New Microsoft Excel Worksheet (2).xlsx</vt:lpwstr>
      </vt:variant>
      <vt:variant>
        <vt:lpwstr>RANGE!_Toc474142943</vt:lpwstr>
      </vt:variant>
      <vt:variant>
        <vt:i4>1769596</vt:i4>
      </vt:variant>
      <vt:variant>
        <vt:i4>3</vt:i4>
      </vt:variant>
      <vt:variant>
        <vt:i4>0</vt:i4>
      </vt:variant>
      <vt:variant>
        <vt:i4>5</vt:i4>
      </vt:variant>
      <vt:variant>
        <vt:lpwstr>../../Aslam/Desktop/New Microsoft Excel Worksheet (2).xlsx</vt:lpwstr>
      </vt:variant>
      <vt:variant>
        <vt:lpwstr>RANGE!_Toc474142942</vt:lpwstr>
      </vt:variant>
      <vt:variant>
        <vt:i4>1769596</vt:i4>
      </vt:variant>
      <vt:variant>
        <vt:i4>0</vt:i4>
      </vt:variant>
      <vt:variant>
        <vt:i4>0</vt:i4>
      </vt:variant>
      <vt:variant>
        <vt:i4>5</vt:i4>
      </vt:variant>
      <vt:variant>
        <vt:lpwstr>../../Aslam/Desktop/New Microsoft Excel Worksheet (2).xlsx</vt:lpwstr>
      </vt:variant>
      <vt:variant>
        <vt:lpwstr>RANGE!_Toc474142942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233</cp:revision>
  <dcterms:created xsi:type="dcterms:W3CDTF">2018-12-06T05:45:00Z</dcterms:created>
  <dcterms:modified xsi:type="dcterms:W3CDTF">2019-01-09T08:58:00Z</dcterms:modified>
</cp:coreProperties>
</file>