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Project report</w:t>
      </w: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On</w:t>
      </w: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Corporate Social Responsibilities (CSR) of Commercial Banks in Bangladesh</w:t>
      </w: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Submitted To</w:t>
      </w:r>
    </w:p>
    <w:p w:rsidR="007609ED" w:rsidRPr="00047F9A" w:rsidRDefault="007609ED" w:rsidP="002F78E5">
      <w:pPr>
        <w:spacing w:line="360" w:lineRule="auto"/>
        <w:jc w:val="center"/>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Eliza </w:t>
      </w:r>
      <w:proofErr w:type="spellStart"/>
      <w:r w:rsidRPr="00047F9A">
        <w:rPr>
          <w:rFonts w:ascii="Times New Roman" w:eastAsia="Calibri" w:hAnsi="Times New Roman" w:cs="Times New Roman"/>
          <w:sz w:val="24"/>
          <w:szCs w:val="24"/>
        </w:rPr>
        <w:t>Huq</w:t>
      </w:r>
      <w:proofErr w:type="spellEnd"/>
    </w:p>
    <w:p w:rsidR="00D602BF" w:rsidRPr="00047F9A" w:rsidRDefault="00D602BF" w:rsidP="002F78E5">
      <w:pPr>
        <w:spacing w:line="360" w:lineRule="auto"/>
        <w:jc w:val="center"/>
        <w:rPr>
          <w:rFonts w:ascii="Times New Roman" w:eastAsia="Calibri" w:hAnsi="Times New Roman" w:cs="Times New Roman"/>
          <w:sz w:val="24"/>
          <w:szCs w:val="24"/>
        </w:rPr>
      </w:pPr>
      <w:r w:rsidRPr="00047F9A">
        <w:rPr>
          <w:rFonts w:ascii="Times New Roman" w:eastAsia="Calibri" w:hAnsi="Times New Roman" w:cs="Times New Roman"/>
          <w:sz w:val="24"/>
          <w:szCs w:val="24"/>
        </w:rPr>
        <w:t>Assistant professor</w:t>
      </w:r>
    </w:p>
    <w:p w:rsidR="007609ED" w:rsidRPr="00047F9A" w:rsidRDefault="007609ED" w:rsidP="002F78E5">
      <w:pPr>
        <w:spacing w:line="360" w:lineRule="auto"/>
        <w:jc w:val="center"/>
        <w:rPr>
          <w:rFonts w:ascii="Times New Roman" w:eastAsia="Calibri" w:hAnsi="Times New Roman" w:cs="Times New Roman"/>
          <w:b/>
          <w:sz w:val="24"/>
          <w:szCs w:val="24"/>
        </w:rPr>
      </w:pPr>
      <w:proofErr w:type="gramStart"/>
      <w:r w:rsidRPr="00047F9A">
        <w:rPr>
          <w:rFonts w:ascii="Times New Roman" w:eastAsia="Calibri" w:hAnsi="Times New Roman" w:cs="Times New Roman"/>
          <w:sz w:val="24"/>
          <w:szCs w:val="24"/>
        </w:rPr>
        <w:t>School of Business &amp; Economics.</w:t>
      </w:r>
      <w:proofErr w:type="gramEnd"/>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Submitted By</w:t>
      </w:r>
    </w:p>
    <w:p w:rsidR="007609ED" w:rsidRPr="00047F9A" w:rsidRDefault="007609ED" w:rsidP="002F78E5">
      <w:pPr>
        <w:spacing w:line="360" w:lineRule="auto"/>
        <w:jc w:val="center"/>
        <w:rPr>
          <w:rFonts w:ascii="Times New Roman" w:eastAsia="Calibri" w:hAnsi="Times New Roman" w:cs="Times New Roman"/>
          <w:b/>
          <w:sz w:val="24"/>
          <w:szCs w:val="24"/>
        </w:rPr>
      </w:pPr>
      <w:proofErr w:type="spellStart"/>
      <w:r w:rsidRPr="00047F9A">
        <w:rPr>
          <w:rFonts w:ascii="Times New Roman" w:eastAsia="Calibri" w:hAnsi="Times New Roman" w:cs="Times New Roman"/>
          <w:b/>
          <w:sz w:val="24"/>
          <w:szCs w:val="24"/>
        </w:rPr>
        <w:t>Afroza</w:t>
      </w:r>
      <w:proofErr w:type="spellEnd"/>
      <w:r w:rsidRPr="00047F9A">
        <w:rPr>
          <w:rFonts w:ascii="Times New Roman" w:eastAsia="Calibri" w:hAnsi="Times New Roman" w:cs="Times New Roman"/>
          <w:b/>
          <w:sz w:val="24"/>
          <w:szCs w:val="24"/>
        </w:rPr>
        <w:t xml:space="preserve"> Ahmed</w:t>
      </w: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ID: 111 132 202</w:t>
      </w:r>
    </w:p>
    <w:p w:rsidR="00D5534B" w:rsidRPr="00047F9A" w:rsidRDefault="00D5534B" w:rsidP="002F78E5">
      <w:pPr>
        <w:spacing w:line="360" w:lineRule="auto"/>
        <w:jc w:val="center"/>
        <w:rPr>
          <w:rFonts w:ascii="Times New Roman" w:eastAsia="Calibri" w:hAnsi="Times New Roman" w:cs="Times New Roman"/>
          <w:b/>
          <w:color w:val="FF0000"/>
          <w:sz w:val="24"/>
          <w:szCs w:val="24"/>
        </w:rPr>
      </w:pP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School of Business &amp; Economics</w:t>
      </w:r>
    </w:p>
    <w:p w:rsidR="007609ED" w:rsidRPr="00047F9A" w:rsidRDefault="007609ED" w:rsidP="002F78E5">
      <w:pPr>
        <w:spacing w:line="360" w:lineRule="auto"/>
        <w:jc w:val="center"/>
        <w:rPr>
          <w:rFonts w:ascii="Times New Roman" w:eastAsia="Calibri" w:hAnsi="Times New Roman" w:cs="Times New Roman"/>
          <w:b/>
          <w:sz w:val="24"/>
          <w:szCs w:val="24"/>
        </w:rPr>
      </w:pPr>
    </w:p>
    <w:p w:rsidR="007609ED" w:rsidRPr="00047F9A" w:rsidRDefault="007609ED" w:rsidP="002F78E5">
      <w:pPr>
        <w:spacing w:line="360" w:lineRule="auto"/>
        <w:jc w:val="center"/>
        <w:rPr>
          <w:rFonts w:ascii="Times New Roman" w:eastAsia="Calibri" w:hAnsi="Times New Roman" w:cs="Times New Roman"/>
          <w:b/>
          <w:sz w:val="24"/>
          <w:szCs w:val="24"/>
        </w:rPr>
      </w:pP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noProof/>
          <w:sz w:val="24"/>
          <w:szCs w:val="24"/>
        </w:rPr>
        <w:drawing>
          <wp:inline distT="0" distB="0" distL="0" distR="0" wp14:anchorId="5E9E8533" wp14:editId="0268CED9">
            <wp:extent cx="1981200" cy="1752600"/>
            <wp:effectExtent l="0" t="0" r="0" b="0"/>
            <wp:docPr id="38" name="Picture 38" descr="C:\Users\Anik\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752600"/>
                    </a:xfrm>
                    <a:prstGeom prst="rect">
                      <a:avLst/>
                    </a:prstGeom>
                    <a:noFill/>
                    <a:ln>
                      <a:noFill/>
                    </a:ln>
                  </pic:spPr>
                </pic:pic>
              </a:graphicData>
            </a:graphic>
          </wp:inline>
        </w:drawing>
      </w:r>
    </w:p>
    <w:p w:rsidR="007609ED" w:rsidRPr="00047F9A" w:rsidRDefault="007609ED" w:rsidP="002F78E5">
      <w:pPr>
        <w:spacing w:line="360" w:lineRule="auto"/>
        <w:jc w:val="center"/>
        <w:rPr>
          <w:rFonts w:ascii="Times New Roman" w:eastAsia="Calibri" w:hAnsi="Times New Roman" w:cs="Times New Roman"/>
          <w:b/>
          <w:sz w:val="24"/>
          <w:szCs w:val="24"/>
        </w:rPr>
      </w:pPr>
    </w:p>
    <w:p w:rsidR="00D41FBD" w:rsidRPr="00A45EFA" w:rsidRDefault="007609ED" w:rsidP="002F78E5">
      <w:pPr>
        <w:spacing w:line="360" w:lineRule="auto"/>
        <w:jc w:val="center"/>
        <w:rPr>
          <w:rFonts w:ascii="Times New Roman" w:eastAsia="Calibri" w:hAnsi="Times New Roman" w:cs="Times New Roman"/>
          <w:b/>
          <w:color w:val="C45911" w:themeColor="accent2" w:themeShade="BF"/>
          <w:sz w:val="24"/>
          <w:szCs w:val="24"/>
        </w:rPr>
      </w:pPr>
      <w:r w:rsidRPr="00047F9A">
        <w:rPr>
          <w:rFonts w:ascii="Times New Roman" w:eastAsia="Calibri" w:hAnsi="Times New Roman" w:cs="Times New Roman"/>
          <w:b/>
          <w:sz w:val="24"/>
          <w:szCs w:val="24"/>
        </w:rPr>
        <w:t xml:space="preserve">Date of Submission: </w:t>
      </w:r>
      <w:r w:rsidR="00BB46B0">
        <w:rPr>
          <w:rFonts w:ascii="Times New Roman" w:eastAsia="Calibri" w:hAnsi="Times New Roman" w:cs="Times New Roman"/>
          <w:b/>
          <w:color w:val="3B3838" w:themeColor="background2" w:themeShade="40"/>
          <w:sz w:val="24"/>
          <w:szCs w:val="24"/>
        </w:rPr>
        <w:t>1</w:t>
      </w:r>
      <w:r w:rsidR="00FC78D2">
        <w:rPr>
          <w:rFonts w:ascii="Times New Roman" w:eastAsia="Calibri" w:hAnsi="Times New Roman" w:cs="Times New Roman"/>
          <w:b/>
          <w:color w:val="000000" w:themeColor="text1"/>
          <w:sz w:val="24"/>
          <w:szCs w:val="24"/>
        </w:rPr>
        <w:t>1</w:t>
      </w:r>
      <w:r w:rsidR="00BB46B0" w:rsidRPr="00BB46B0">
        <w:rPr>
          <w:rFonts w:ascii="Times New Roman" w:eastAsia="Calibri" w:hAnsi="Times New Roman" w:cs="Times New Roman"/>
          <w:b/>
          <w:color w:val="000000" w:themeColor="text1"/>
          <w:sz w:val="24"/>
          <w:szCs w:val="24"/>
          <w:vertAlign w:val="superscript"/>
        </w:rPr>
        <w:t>th</w:t>
      </w:r>
      <w:r w:rsidR="00F561EE" w:rsidRPr="00BB46B0">
        <w:rPr>
          <w:rFonts w:ascii="Times New Roman" w:eastAsia="Calibri" w:hAnsi="Times New Roman" w:cs="Times New Roman"/>
          <w:b/>
          <w:color w:val="000000" w:themeColor="text1"/>
          <w:sz w:val="24"/>
          <w:szCs w:val="24"/>
        </w:rPr>
        <w:t xml:space="preserve"> October</w:t>
      </w:r>
      <w:r w:rsidRPr="00BB46B0">
        <w:rPr>
          <w:rFonts w:ascii="Times New Roman" w:eastAsia="Calibri" w:hAnsi="Times New Roman" w:cs="Times New Roman"/>
          <w:b/>
          <w:color w:val="000000" w:themeColor="text1"/>
          <w:sz w:val="24"/>
          <w:szCs w:val="24"/>
        </w:rPr>
        <w:t>, 2018</w:t>
      </w:r>
    </w:p>
    <w:p w:rsidR="007609ED" w:rsidRPr="00047F9A" w:rsidRDefault="007609ED" w:rsidP="002F78E5">
      <w:pPr>
        <w:spacing w:line="360" w:lineRule="auto"/>
        <w:jc w:val="center"/>
        <w:rPr>
          <w:rFonts w:ascii="Times New Roman" w:eastAsia="Calibri" w:hAnsi="Times New Roman" w:cs="Times New Roman"/>
          <w:b/>
          <w:sz w:val="24"/>
          <w:szCs w:val="24"/>
        </w:rPr>
      </w:pPr>
      <w:r w:rsidRPr="00047F9A">
        <w:rPr>
          <w:rFonts w:ascii="Times New Roman" w:eastAsia="Calibri" w:hAnsi="Times New Roman" w:cs="Times New Roman"/>
          <w:b/>
          <w:sz w:val="24"/>
          <w:szCs w:val="24"/>
        </w:rPr>
        <w:t>United International University</w:t>
      </w:r>
    </w:p>
    <w:p w:rsidR="007609ED" w:rsidRPr="00047F9A" w:rsidRDefault="007609ED" w:rsidP="00047F9A">
      <w:pPr>
        <w:spacing w:line="360" w:lineRule="auto"/>
        <w:jc w:val="both"/>
        <w:rPr>
          <w:rFonts w:ascii="Times New Roman" w:eastAsia="Calibri" w:hAnsi="Times New Roman" w:cs="Times New Roman"/>
          <w:b/>
          <w:sz w:val="24"/>
          <w:szCs w:val="24"/>
        </w:rPr>
      </w:pPr>
    </w:p>
    <w:p w:rsidR="007609ED" w:rsidRPr="00047F9A" w:rsidRDefault="007609ED" w:rsidP="00047F9A">
      <w:pPr>
        <w:spacing w:line="360" w:lineRule="auto"/>
        <w:jc w:val="both"/>
        <w:rPr>
          <w:rFonts w:ascii="Times New Roman" w:eastAsia="Calibri" w:hAnsi="Times New Roman" w:cs="Times New Roman"/>
          <w:b/>
          <w:sz w:val="24"/>
          <w:szCs w:val="24"/>
        </w:rPr>
      </w:pPr>
    </w:p>
    <w:p w:rsidR="007609ED" w:rsidRPr="00047F9A" w:rsidRDefault="007609ED" w:rsidP="00047F9A">
      <w:pPr>
        <w:spacing w:line="360" w:lineRule="auto"/>
        <w:jc w:val="both"/>
        <w:rPr>
          <w:rFonts w:ascii="Times New Roman" w:eastAsia="Calibri" w:hAnsi="Times New Roman" w:cs="Times New Roman"/>
          <w:b/>
          <w:sz w:val="24"/>
          <w:szCs w:val="24"/>
        </w:rPr>
      </w:pPr>
    </w:p>
    <w:p w:rsidR="00DC3EB1" w:rsidRPr="00047F9A" w:rsidRDefault="00DC3EB1" w:rsidP="00047F9A">
      <w:pPr>
        <w:spacing w:after="0" w:line="360" w:lineRule="auto"/>
        <w:jc w:val="both"/>
        <w:rPr>
          <w:rFonts w:ascii="Times New Roman" w:hAnsi="Times New Roman" w:cs="Times New Roman"/>
          <w:sz w:val="24"/>
          <w:szCs w:val="24"/>
        </w:rPr>
        <w:sectPr w:rsidR="00DC3EB1" w:rsidRPr="00047F9A" w:rsidSect="005676D2">
          <w:footerReference w:type="default" r:id="rId10"/>
          <w:pgSz w:w="12240" w:h="15840"/>
          <w:pgMar w:top="1440" w:right="1440" w:bottom="1440" w:left="1440" w:header="720" w:footer="720" w:gutter="0"/>
          <w:pgNumType w:fmt="lowerRoman" w:start="1"/>
          <w:cols w:space="720"/>
          <w:docGrid w:linePitch="360"/>
        </w:sectPr>
      </w:pPr>
    </w:p>
    <w:p w:rsidR="007609ED" w:rsidRPr="00047F9A" w:rsidRDefault="00AC1185" w:rsidP="00047F9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11</w:t>
      </w:r>
      <w:r w:rsidR="00BB46B0" w:rsidRPr="00BB46B0">
        <w:rPr>
          <w:rFonts w:ascii="Times New Roman" w:eastAsia="Calibri" w:hAnsi="Times New Roman" w:cs="Times New Roman"/>
          <w:sz w:val="24"/>
          <w:szCs w:val="24"/>
          <w:vertAlign w:val="superscript"/>
        </w:rPr>
        <w:t>th</w:t>
      </w:r>
      <w:r w:rsidR="00BB46B0" w:rsidRPr="00BB46B0">
        <w:rPr>
          <w:rFonts w:ascii="Times New Roman" w:eastAsia="Calibri" w:hAnsi="Times New Roman" w:cs="Times New Roman"/>
          <w:sz w:val="24"/>
          <w:szCs w:val="24"/>
        </w:rPr>
        <w:t xml:space="preserve"> October, 2018</w:t>
      </w:r>
    </w:p>
    <w:p w:rsidR="007609ED" w:rsidRPr="00047F9A" w:rsidRDefault="007609ED"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Eliza </w:t>
      </w:r>
      <w:proofErr w:type="spellStart"/>
      <w:r w:rsidRPr="00047F9A">
        <w:rPr>
          <w:rFonts w:ascii="Times New Roman" w:eastAsia="Calibri" w:hAnsi="Times New Roman" w:cs="Times New Roman"/>
          <w:sz w:val="24"/>
          <w:szCs w:val="24"/>
        </w:rPr>
        <w:t>Huq</w:t>
      </w:r>
      <w:proofErr w:type="spellEnd"/>
    </w:p>
    <w:p w:rsidR="00CF0D2A" w:rsidRPr="00047F9A" w:rsidRDefault="00CF0D2A"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Assistant professor</w:t>
      </w:r>
    </w:p>
    <w:p w:rsidR="007609ED" w:rsidRPr="00047F9A" w:rsidRDefault="007609ED" w:rsidP="00047F9A">
      <w:pPr>
        <w:tabs>
          <w:tab w:val="left" w:pos="8294"/>
        </w:tabs>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School of Business &amp; Economics</w:t>
      </w:r>
    </w:p>
    <w:p w:rsidR="004B04FE" w:rsidRPr="00047F9A" w:rsidRDefault="007609ED"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United International University</w:t>
      </w:r>
    </w:p>
    <w:p w:rsidR="005D46EF" w:rsidRPr="00047F9A" w:rsidRDefault="005D46EF" w:rsidP="00047F9A">
      <w:pPr>
        <w:spacing w:line="360" w:lineRule="auto"/>
        <w:jc w:val="both"/>
        <w:rPr>
          <w:rFonts w:ascii="Times New Roman" w:eastAsia="Calibri" w:hAnsi="Times New Roman" w:cs="Times New Roman"/>
          <w:b/>
          <w:sz w:val="24"/>
          <w:szCs w:val="24"/>
        </w:rPr>
      </w:pPr>
    </w:p>
    <w:p w:rsidR="007609ED" w:rsidRPr="00AE1A16" w:rsidRDefault="007609ED"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color w:val="000000" w:themeColor="text1"/>
          <w:sz w:val="24"/>
          <w:szCs w:val="24"/>
        </w:rPr>
        <w:t xml:space="preserve">Subject: </w:t>
      </w:r>
      <w:r w:rsidRPr="00047F9A">
        <w:rPr>
          <w:rFonts w:ascii="Times New Roman" w:eastAsia="Calibri" w:hAnsi="Times New Roman" w:cs="Times New Roman"/>
          <w:sz w:val="24"/>
          <w:szCs w:val="24"/>
        </w:rPr>
        <w:t xml:space="preserve">Submission of project </w:t>
      </w:r>
      <w:r w:rsidR="007C48AE">
        <w:rPr>
          <w:rFonts w:ascii="Times New Roman" w:eastAsia="Calibri" w:hAnsi="Times New Roman" w:cs="Times New Roman"/>
          <w:sz w:val="24"/>
          <w:szCs w:val="24"/>
        </w:rPr>
        <w:t xml:space="preserve">report </w:t>
      </w:r>
      <w:r w:rsidR="007C48AE" w:rsidRPr="00047F9A">
        <w:rPr>
          <w:rFonts w:ascii="Times New Roman" w:eastAsia="Calibri" w:hAnsi="Times New Roman" w:cs="Times New Roman"/>
          <w:sz w:val="24"/>
          <w:szCs w:val="24"/>
        </w:rPr>
        <w:t>on</w:t>
      </w:r>
      <w:r w:rsidRPr="007C48AE">
        <w:rPr>
          <w:rFonts w:ascii="Times New Roman" w:eastAsia="Calibri" w:hAnsi="Times New Roman" w:cs="Times New Roman"/>
          <w:sz w:val="24"/>
          <w:szCs w:val="24"/>
        </w:rPr>
        <w:t xml:space="preserve"> </w:t>
      </w:r>
      <w:r w:rsidR="007C48AE" w:rsidRPr="00AE1A16">
        <w:rPr>
          <w:rFonts w:ascii="Times New Roman" w:eastAsia="Calibri" w:hAnsi="Times New Roman" w:cs="Times New Roman"/>
          <w:sz w:val="24"/>
          <w:szCs w:val="24"/>
        </w:rPr>
        <w:t>``</w:t>
      </w:r>
      <w:r w:rsidRPr="00AE1A16">
        <w:rPr>
          <w:rFonts w:ascii="Times New Roman" w:eastAsia="Calibri" w:hAnsi="Times New Roman" w:cs="Times New Roman"/>
          <w:sz w:val="24"/>
          <w:szCs w:val="24"/>
        </w:rPr>
        <w:t>Corporate Social Responsibilities (CSR)</w:t>
      </w:r>
      <w:r w:rsidR="000E20F8" w:rsidRPr="00AE1A16">
        <w:rPr>
          <w:rFonts w:ascii="Times New Roman" w:eastAsia="Calibri" w:hAnsi="Times New Roman" w:cs="Times New Roman"/>
          <w:sz w:val="24"/>
          <w:szCs w:val="24"/>
        </w:rPr>
        <w:t xml:space="preserve"> activities</w:t>
      </w:r>
      <w:r w:rsidRPr="00AE1A16">
        <w:rPr>
          <w:rFonts w:ascii="Times New Roman" w:eastAsia="Calibri" w:hAnsi="Times New Roman" w:cs="Times New Roman"/>
          <w:sz w:val="24"/>
          <w:szCs w:val="24"/>
        </w:rPr>
        <w:t xml:space="preserve"> of Commercial Banks in Bangladesh</w:t>
      </w:r>
      <w:r w:rsidR="000E20F8" w:rsidRPr="00AE1A16">
        <w:rPr>
          <w:rFonts w:ascii="Times New Roman" w:eastAsia="Calibri" w:hAnsi="Times New Roman" w:cs="Times New Roman"/>
          <w:sz w:val="24"/>
          <w:szCs w:val="24"/>
        </w:rPr>
        <w:t>”</w:t>
      </w:r>
    </w:p>
    <w:p w:rsidR="007609ED" w:rsidRPr="00047F9A" w:rsidRDefault="007609ED" w:rsidP="00047F9A">
      <w:pPr>
        <w:spacing w:after="0" w:line="360" w:lineRule="auto"/>
        <w:jc w:val="both"/>
        <w:rPr>
          <w:rFonts w:ascii="Times New Roman" w:eastAsia="Calibri" w:hAnsi="Times New Roman" w:cs="Times New Roman"/>
          <w:b/>
          <w:sz w:val="24"/>
          <w:szCs w:val="24"/>
        </w:rPr>
      </w:pPr>
    </w:p>
    <w:p w:rsidR="007609ED" w:rsidRPr="00047F9A" w:rsidRDefault="007609ED" w:rsidP="00047F9A">
      <w:pPr>
        <w:spacing w:after="0" w:line="360" w:lineRule="auto"/>
        <w:jc w:val="both"/>
        <w:rPr>
          <w:rFonts w:ascii="Times New Roman" w:eastAsia="Calibri" w:hAnsi="Times New Roman" w:cs="Times New Roman"/>
          <w:b/>
          <w:sz w:val="24"/>
          <w:szCs w:val="24"/>
        </w:rPr>
      </w:pPr>
    </w:p>
    <w:p w:rsidR="007609ED" w:rsidRPr="00047F9A" w:rsidRDefault="007609ED"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Dear Madam,</w:t>
      </w:r>
    </w:p>
    <w:p w:rsidR="007609ED" w:rsidRPr="00047F9A" w:rsidRDefault="00F55E8A"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It is my </w:t>
      </w:r>
      <w:r w:rsidR="007609ED" w:rsidRPr="006D08B5">
        <w:rPr>
          <w:rFonts w:ascii="Times New Roman" w:eastAsia="Calibri" w:hAnsi="Times New Roman" w:cs="Times New Roman"/>
          <w:color w:val="262626" w:themeColor="text1" w:themeTint="D9"/>
          <w:sz w:val="24"/>
          <w:szCs w:val="24"/>
        </w:rPr>
        <w:t>pleasure</w:t>
      </w:r>
      <w:r w:rsidR="007609ED" w:rsidRPr="00047F9A">
        <w:rPr>
          <w:rFonts w:ascii="Times New Roman" w:eastAsia="Calibri" w:hAnsi="Times New Roman" w:cs="Times New Roman"/>
          <w:color w:val="FF0000"/>
          <w:sz w:val="24"/>
          <w:szCs w:val="24"/>
        </w:rPr>
        <w:t xml:space="preserve"> </w:t>
      </w:r>
      <w:r w:rsidR="007609ED" w:rsidRPr="00047F9A">
        <w:rPr>
          <w:rFonts w:ascii="Times New Roman" w:eastAsia="Calibri" w:hAnsi="Times New Roman" w:cs="Times New Roman"/>
          <w:sz w:val="24"/>
          <w:szCs w:val="24"/>
        </w:rPr>
        <w:t>to submit my project report on “Corporate Social Responsibilities (CSR) of Commercial Banks in Bangladesh”. I have tried my best to finish this project report properly. I learned lots from this project. Although I have few lacking of knowledge, I think this project report is well covered by me. I analyzed the performance of (CSR) of Commercial Banks in Bangladesh.</w:t>
      </w:r>
    </w:p>
    <w:p w:rsidR="007609ED" w:rsidRPr="00047F9A" w:rsidRDefault="007609ED" w:rsidP="00047F9A">
      <w:pPr>
        <w:spacing w:after="0" w:line="360" w:lineRule="auto"/>
        <w:jc w:val="both"/>
        <w:rPr>
          <w:rFonts w:ascii="Times New Roman" w:eastAsia="Calibri" w:hAnsi="Times New Roman" w:cs="Times New Roman"/>
          <w:sz w:val="24"/>
          <w:szCs w:val="24"/>
        </w:rPr>
      </w:pPr>
    </w:p>
    <w:p w:rsidR="007609ED" w:rsidRPr="00047F9A" w:rsidRDefault="007609ED"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So, I therefore, pray and hope that you would be kind enough for accepting this report. I am always ready to give the information regarding this report.</w:t>
      </w:r>
    </w:p>
    <w:p w:rsidR="007609ED" w:rsidRPr="00047F9A" w:rsidRDefault="007609ED" w:rsidP="00047F9A">
      <w:pPr>
        <w:spacing w:after="0" w:line="360" w:lineRule="auto"/>
        <w:jc w:val="both"/>
        <w:rPr>
          <w:rFonts w:ascii="Times New Roman" w:eastAsia="Calibri" w:hAnsi="Times New Roman" w:cs="Times New Roman"/>
          <w:sz w:val="24"/>
          <w:szCs w:val="24"/>
        </w:rPr>
      </w:pPr>
    </w:p>
    <w:p w:rsidR="007609ED" w:rsidRPr="00047F9A" w:rsidRDefault="007609ED"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Sincerely Yours</w:t>
      </w:r>
    </w:p>
    <w:p w:rsidR="007609ED" w:rsidRPr="00047F9A" w:rsidRDefault="007609ED" w:rsidP="00047F9A">
      <w:pPr>
        <w:spacing w:after="0" w:line="360" w:lineRule="auto"/>
        <w:jc w:val="both"/>
        <w:rPr>
          <w:rFonts w:ascii="Times New Roman" w:eastAsia="Calibri" w:hAnsi="Times New Roman" w:cs="Times New Roman"/>
          <w:sz w:val="24"/>
          <w:szCs w:val="24"/>
        </w:rPr>
      </w:pPr>
    </w:p>
    <w:p w:rsidR="007609ED" w:rsidRPr="00047F9A" w:rsidRDefault="007609ED" w:rsidP="00047F9A">
      <w:pPr>
        <w:spacing w:after="0" w:line="360" w:lineRule="auto"/>
        <w:jc w:val="both"/>
        <w:rPr>
          <w:rFonts w:ascii="Times New Roman" w:eastAsia="Calibri" w:hAnsi="Times New Roman" w:cs="Times New Roman"/>
          <w:sz w:val="24"/>
          <w:szCs w:val="24"/>
        </w:rPr>
      </w:pPr>
    </w:p>
    <w:p w:rsidR="007609ED" w:rsidRPr="00047F9A" w:rsidRDefault="007609ED" w:rsidP="00047F9A">
      <w:pPr>
        <w:tabs>
          <w:tab w:val="center" w:pos="4680"/>
        </w:tabs>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w:t>
      </w:r>
    </w:p>
    <w:p w:rsidR="007609ED" w:rsidRPr="00047F9A" w:rsidRDefault="007609ED" w:rsidP="00047F9A">
      <w:pPr>
        <w:spacing w:after="0" w:line="360" w:lineRule="auto"/>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t>Afroza</w:t>
      </w:r>
      <w:proofErr w:type="spellEnd"/>
      <w:r w:rsidRPr="00047F9A">
        <w:rPr>
          <w:rFonts w:ascii="Times New Roman" w:eastAsia="Calibri" w:hAnsi="Times New Roman" w:cs="Times New Roman"/>
          <w:sz w:val="24"/>
          <w:szCs w:val="24"/>
        </w:rPr>
        <w:t xml:space="preserve"> Ahmed</w:t>
      </w:r>
    </w:p>
    <w:p w:rsidR="007609ED" w:rsidRPr="00047F9A" w:rsidRDefault="007609ED"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ID: 111 132 202</w:t>
      </w:r>
    </w:p>
    <w:p w:rsidR="00D56BD8" w:rsidRPr="00047F9A" w:rsidRDefault="00D56BD8" w:rsidP="00047F9A">
      <w:pPr>
        <w:spacing w:line="360" w:lineRule="auto"/>
        <w:jc w:val="both"/>
        <w:rPr>
          <w:rFonts w:ascii="Times New Roman" w:hAnsi="Times New Roman" w:cs="Times New Roman"/>
          <w:sz w:val="24"/>
          <w:szCs w:val="24"/>
        </w:rPr>
      </w:pPr>
    </w:p>
    <w:p w:rsidR="00886E34" w:rsidRPr="00047F9A" w:rsidRDefault="00886E34" w:rsidP="00047F9A">
      <w:pPr>
        <w:spacing w:line="360" w:lineRule="auto"/>
        <w:jc w:val="both"/>
        <w:rPr>
          <w:rFonts w:ascii="Times New Roman" w:hAnsi="Times New Roman" w:cs="Times New Roman"/>
          <w:color w:val="2E74B5" w:themeColor="accent1" w:themeShade="BF"/>
          <w:sz w:val="24"/>
          <w:szCs w:val="24"/>
          <w:u w:val="single"/>
        </w:rPr>
      </w:pPr>
    </w:p>
    <w:p w:rsidR="00D56BD8" w:rsidRDefault="00F65E8C" w:rsidP="00F8067D">
      <w:pPr>
        <w:spacing w:line="360" w:lineRule="auto"/>
        <w:jc w:val="center"/>
        <w:rPr>
          <w:rFonts w:ascii="Times New Roman" w:hAnsi="Times New Roman" w:cs="Times New Roman"/>
          <w:b/>
          <w:color w:val="2E74B5" w:themeColor="accent1" w:themeShade="BF"/>
          <w:sz w:val="32"/>
          <w:szCs w:val="32"/>
          <w:u w:val="single"/>
        </w:rPr>
      </w:pPr>
      <w:r w:rsidRPr="00047F9A">
        <w:rPr>
          <w:rFonts w:ascii="Times New Roman" w:hAnsi="Times New Roman" w:cs="Times New Roman"/>
          <w:b/>
          <w:color w:val="2E74B5" w:themeColor="accent1" w:themeShade="BF"/>
          <w:sz w:val="32"/>
          <w:szCs w:val="32"/>
          <w:u w:val="single"/>
        </w:rPr>
        <w:lastRenderedPageBreak/>
        <w:t>Declaration</w:t>
      </w:r>
    </w:p>
    <w:p w:rsidR="00F8067D" w:rsidRDefault="00F8067D" w:rsidP="00F8067D">
      <w:pPr>
        <w:spacing w:line="360" w:lineRule="auto"/>
        <w:jc w:val="center"/>
        <w:rPr>
          <w:rFonts w:ascii="Times New Roman" w:hAnsi="Times New Roman" w:cs="Times New Roman"/>
          <w:b/>
          <w:color w:val="2E74B5" w:themeColor="accent1" w:themeShade="BF"/>
          <w:sz w:val="32"/>
          <w:szCs w:val="32"/>
          <w:u w:val="single"/>
        </w:rPr>
      </w:pPr>
    </w:p>
    <w:p w:rsidR="00F8067D" w:rsidRPr="00047F9A" w:rsidRDefault="00F8067D" w:rsidP="00F8067D">
      <w:pPr>
        <w:spacing w:line="360" w:lineRule="auto"/>
        <w:jc w:val="center"/>
        <w:rPr>
          <w:rFonts w:ascii="Times New Roman" w:hAnsi="Times New Roman" w:cs="Times New Roman"/>
          <w:b/>
          <w:color w:val="2E74B5" w:themeColor="accent1" w:themeShade="BF"/>
          <w:sz w:val="32"/>
          <w:szCs w:val="32"/>
          <w:u w:val="single"/>
        </w:rPr>
      </w:pPr>
    </w:p>
    <w:p w:rsidR="00886E34" w:rsidRPr="00047F9A" w:rsidRDefault="00886E34" w:rsidP="00047F9A">
      <w:pPr>
        <w:spacing w:line="360" w:lineRule="auto"/>
        <w:jc w:val="both"/>
        <w:rPr>
          <w:rFonts w:ascii="Times New Roman" w:eastAsia="Calibri" w:hAnsi="Times New Roman" w:cs="Times New Roman"/>
          <w:b/>
          <w:sz w:val="24"/>
          <w:szCs w:val="24"/>
        </w:rPr>
      </w:pPr>
      <w:r w:rsidRPr="00047F9A">
        <w:rPr>
          <w:rFonts w:ascii="Times New Roman" w:hAnsi="Times New Roman" w:cs="Times New Roman"/>
          <w:sz w:val="24"/>
          <w:szCs w:val="24"/>
        </w:rPr>
        <w:t xml:space="preserve">I, </w:t>
      </w:r>
      <w:proofErr w:type="spellStart"/>
      <w:r w:rsidRPr="00047F9A">
        <w:rPr>
          <w:rFonts w:ascii="Times New Roman" w:hAnsi="Times New Roman" w:cs="Times New Roman"/>
          <w:sz w:val="24"/>
          <w:szCs w:val="24"/>
        </w:rPr>
        <w:t>Afroza</w:t>
      </w:r>
      <w:proofErr w:type="spellEnd"/>
      <w:r w:rsidRPr="00047F9A">
        <w:rPr>
          <w:rFonts w:ascii="Times New Roman" w:hAnsi="Times New Roman" w:cs="Times New Roman"/>
          <w:sz w:val="24"/>
          <w:szCs w:val="24"/>
        </w:rPr>
        <w:t xml:space="preserve"> Ahmed Student of United International University’s School of Business and Economics department, major in Finance. Hereby declare that I have completed the project report and the topic is </w:t>
      </w:r>
      <w:r w:rsidRPr="00047F9A">
        <w:rPr>
          <w:rFonts w:ascii="Times New Roman" w:hAnsi="Times New Roman" w:cs="Times New Roman"/>
          <w:b/>
          <w:sz w:val="24"/>
          <w:szCs w:val="24"/>
        </w:rPr>
        <w:t>“</w:t>
      </w:r>
      <w:r w:rsidRPr="00047F9A">
        <w:rPr>
          <w:rFonts w:ascii="Times New Roman" w:eastAsia="Calibri" w:hAnsi="Times New Roman" w:cs="Times New Roman"/>
          <w:b/>
          <w:sz w:val="24"/>
          <w:szCs w:val="24"/>
        </w:rPr>
        <w:t>Corporate Social Responsibilities (CSR) of Commercial Banks in Bangladesh</w:t>
      </w:r>
      <w:r w:rsidRPr="00047F9A">
        <w:rPr>
          <w:rFonts w:ascii="Times New Roman" w:hAnsi="Times New Roman" w:cs="Times New Roman"/>
          <w:b/>
          <w:sz w:val="24"/>
          <w:szCs w:val="24"/>
        </w:rPr>
        <w:t>”</w:t>
      </w:r>
      <w:r w:rsidRPr="00047F9A">
        <w:rPr>
          <w:rFonts w:ascii="Times New Roman" w:hAnsi="Times New Roman" w:cs="Times New Roman"/>
          <w:sz w:val="24"/>
          <w:szCs w:val="24"/>
        </w:rPr>
        <w:t xml:space="preserve"> has been originally prepared by me.</w:t>
      </w:r>
    </w:p>
    <w:p w:rsidR="00886E34" w:rsidRPr="00047F9A" w:rsidRDefault="00886E34" w:rsidP="00047F9A">
      <w:pPr>
        <w:spacing w:line="360" w:lineRule="auto"/>
        <w:jc w:val="both"/>
        <w:rPr>
          <w:rFonts w:ascii="Times New Roman" w:hAnsi="Times New Roman" w:cs="Times New Roman"/>
          <w:sz w:val="24"/>
          <w:szCs w:val="24"/>
        </w:rPr>
      </w:pPr>
    </w:p>
    <w:p w:rsidR="00886E34" w:rsidRPr="00047F9A" w:rsidRDefault="00886E34"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 also declare that the topic has not been previously submitted to any other University/Collage/</w:t>
      </w:r>
    </w:p>
    <w:p w:rsidR="00886E34" w:rsidRPr="00047F9A" w:rsidRDefault="00886E34"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Institute/Organization for any kinds of academic certificate/degree qualification</w:t>
      </w:r>
    </w:p>
    <w:p w:rsidR="00886E34" w:rsidRPr="00047F9A" w:rsidRDefault="00886E34" w:rsidP="00047F9A">
      <w:pPr>
        <w:spacing w:line="360" w:lineRule="auto"/>
        <w:jc w:val="both"/>
        <w:rPr>
          <w:rFonts w:ascii="Times New Roman" w:hAnsi="Times New Roman" w:cs="Times New Roman"/>
          <w:sz w:val="24"/>
          <w:szCs w:val="24"/>
        </w:rPr>
      </w:pPr>
    </w:p>
    <w:p w:rsidR="00886E34" w:rsidRPr="00047F9A" w:rsidRDefault="00886E34" w:rsidP="00047F9A">
      <w:pPr>
        <w:spacing w:line="360" w:lineRule="auto"/>
        <w:jc w:val="both"/>
        <w:rPr>
          <w:rFonts w:ascii="Times New Roman" w:hAnsi="Times New Roman" w:cs="Times New Roman"/>
          <w:b/>
          <w:sz w:val="28"/>
          <w:szCs w:val="28"/>
        </w:rPr>
      </w:pPr>
    </w:p>
    <w:p w:rsidR="00886E34" w:rsidRPr="00047F9A" w:rsidRDefault="00886E34" w:rsidP="00047F9A">
      <w:pPr>
        <w:spacing w:line="360" w:lineRule="auto"/>
        <w:jc w:val="both"/>
        <w:rPr>
          <w:rFonts w:ascii="Times New Roman" w:hAnsi="Times New Roman" w:cs="Times New Roman"/>
          <w:b/>
          <w:sz w:val="28"/>
          <w:szCs w:val="28"/>
        </w:rPr>
      </w:pPr>
    </w:p>
    <w:p w:rsidR="00F65E8C" w:rsidRPr="00047F9A" w:rsidRDefault="00F65E8C" w:rsidP="00047F9A">
      <w:pPr>
        <w:spacing w:line="360" w:lineRule="auto"/>
        <w:jc w:val="both"/>
        <w:rPr>
          <w:rFonts w:ascii="Times New Roman" w:hAnsi="Times New Roman" w:cs="Times New Roman"/>
          <w:b/>
          <w:sz w:val="28"/>
          <w:szCs w:val="28"/>
        </w:rPr>
      </w:pPr>
    </w:p>
    <w:p w:rsidR="004800EA" w:rsidRPr="00047F9A" w:rsidRDefault="004800EA" w:rsidP="00047F9A">
      <w:pPr>
        <w:spacing w:line="360" w:lineRule="auto"/>
        <w:jc w:val="both"/>
        <w:rPr>
          <w:rFonts w:ascii="Times New Roman" w:hAnsi="Times New Roman" w:cs="Times New Roman"/>
          <w:sz w:val="24"/>
          <w:szCs w:val="24"/>
        </w:rPr>
      </w:pPr>
    </w:p>
    <w:p w:rsidR="00BC7920" w:rsidRPr="00047F9A" w:rsidRDefault="00BC7920" w:rsidP="00047F9A">
      <w:pPr>
        <w:spacing w:line="360" w:lineRule="auto"/>
        <w:jc w:val="both"/>
        <w:rPr>
          <w:rFonts w:ascii="Times New Roman" w:hAnsi="Times New Roman" w:cs="Times New Roman"/>
          <w:sz w:val="24"/>
          <w:szCs w:val="24"/>
        </w:rPr>
      </w:pPr>
    </w:p>
    <w:p w:rsidR="00BC7920" w:rsidRPr="00047F9A" w:rsidRDefault="00BC7920" w:rsidP="00047F9A">
      <w:pPr>
        <w:spacing w:line="360" w:lineRule="auto"/>
        <w:jc w:val="both"/>
        <w:rPr>
          <w:rFonts w:ascii="Times New Roman" w:hAnsi="Times New Roman" w:cs="Times New Roman"/>
          <w:sz w:val="24"/>
          <w:szCs w:val="24"/>
        </w:rPr>
      </w:pPr>
    </w:p>
    <w:p w:rsidR="00BC7920" w:rsidRPr="00047F9A" w:rsidRDefault="00BC7920"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w:t>
      </w:r>
    </w:p>
    <w:p w:rsidR="004800EA" w:rsidRPr="00047F9A" w:rsidRDefault="00077F4B" w:rsidP="00047F9A">
      <w:pPr>
        <w:spacing w:line="360" w:lineRule="auto"/>
        <w:jc w:val="both"/>
        <w:rPr>
          <w:rFonts w:ascii="Times New Roman" w:hAnsi="Times New Roman" w:cs="Times New Roman"/>
          <w:sz w:val="24"/>
          <w:szCs w:val="24"/>
        </w:rPr>
      </w:pPr>
      <w:proofErr w:type="spellStart"/>
      <w:r w:rsidRPr="00047F9A">
        <w:rPr>
          <w:rFonts w:ascii="Times New Roman" w:hAnsi="Times New Roman" w:cs="Times New Roman"/>
          <w:sz w:val="24"/>
          <w:szCs w:val="24"/>
        </w:rPr>
        <w:t>Afroza</w:t>
      </w:r>
      <w:proofErr w:type="spellEnd"/>
      <w:r w:rsidRPr="00047F9A">
        <w:rPr>
          <w:rFonts w:ascii="Times New Roman" w:hAnsi="Times New Roman" w:cs="Times New Roman"/>
          <w:sz w:val="24"/>
          <w:szCs w:val="24"/>
        </w:rPr>
        <w:t xml:space="preserve"> Ahmed</w:t>
      </w:r>
    </w:p>
    <w:p w:rsidR="004800EA" w:rsidRPr="00047F9A" w:rsidRDefault="00077F4B"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ID: 111 132 202</w:t>
      </w:r>
    </w:p>
    <w:p w:rsidR="00B33130" w:rsidRPr="00047F9A" w:rsidRDefault="00D03AC6"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w:t>
      </w:r>
    </w:p>
    <w:p w:rsidR="00F65E8C" w:rsidRPr="00047F9A" w:rsidRDefault="00F65E8C" w:rsidP="00047F9A">
      <w:pPr>
        <w:spacing w:line="360" w:lineRule="auto"/>
        <w:jc w:val="both"/>
        <w:rPr>
          <w:rFonts w:ascii="Times New Roman" w:hAnsi="Times New Roman" w:cs="Times New Roman"/>
          <w:sz w:val="28"/>
          <w:szCs w:val="28"/>
        </w:rPr>
      </w:pPr>
    </w:p>
    <w:p w:rsidR="00D56BD8" w:rsidRPr="00047F9A" w:rsidRDefault="00D56BD8" w:rsidP="00047F9A">
      <w:pPr>
        <w:spacing w:line="360" w:lineRule="auto"/>
        <w:jc w:val="both"/>
        <w:rPr>
          <w:rFonts w:ascii="Times New Roman" w:hAnsi="Times New Roman" w:cs="Times New Roman"/>
          <w:sz w:val="24"/>
          <w:szCs w:val="24"/>
        </w:rPr>
      </w:pPr>
    </w:p>
    <w:p w:rsidR="00D56BD8" w:rsidRPr="00047F9A" w:rsidRDefault="00D56BD8" w:rsidP="00047F9A">
      <w:pPr>
        <w:spacing w:line="360" w:lineRule="auto"/>
        <w:jc w:val="both"/>
        <w:rPr>
          <w:rFonts w:ascii="Times New Roman" w:hAnsi="Times New Roman" w:cs="Times New Roman"/>
          <w:sz w:val="24"/>
          <w:szCs w:val="24"/>
        </w:rPr>
      </w:pPr>
    </w:p>
    <w:p w:rsidR="00997C16" w:rsidRPr="00047F9A" w:rsidRDefault="00997C16" w:rsidP="00047F9A">
      <w:pPr>
        <w:spacing w:line="360" w:lineRule="auto"/>
        <w:jc w:val="both"/>
        <w:rPr>
          <w:rFonts w:ascii="Times New Roman" w:hAnsi="Times New Roman" w:cs="Times New Roman"/>
          <w:sz w:val="24"/>
          <w:szCs w:val="24"/>
        </w:rPr>
      </w:pPr>
    </w:p>
    <w:p w:rsidR="00D56BD8" w:rsidRPr="008D04BD" w:rsidRDefault="00F5498B" w:rsidP="007F68A2">
      <w:pPr>
        <w:spacing w:line="360" w:lineRule="auto"/>
        <w:jc w:val="center"/>
        <w:rPr>
          <w:rFonts w:ascii="Times New Roman" w:hAnsi="Times New Roman" w:cs="Times New Roman"/>
          <w:b/>
          <w:color w:val="2E74B5" w:themeColor="accent1" w:themeShade="BF"/>
          <w:sz w:val="32"/>
          <w:szCs w:val="32"/>
          <w:u w:val="single"/>
        </w:rPr>
      </w:pPr>
      <w:r w:rsidRPr="008D04BD">
        <w:rPr>
          <w:rFonts w:ascii="Times New Roman" w:hAnsi="Times New Roman" w:cs="Times New Roman"/>
          <w:b/>
          <w:color w:val="2E74B5" w:themeColor="accent1" w:themeShade="BF"/>
          <w:sz w:val="32"/>
          <w:szCs w:val="32"/>
          <w:u w:val="single"/>
        </w:rPr>
        <w:t>Acknowledgement</w:t>
      </w:r>
    </w:p>
    <w:p w:rsidR="00F5498B" w:rsidRPr="00047F9A" w:rsidRDefault="00F5498B" w:rsidP="00047F9A">
      <w:pPr>
        <w:spacing w:line="360" w:lineRule="auto"/>
        <w:jc w:val="both"/>
        <w:rPr>
          <w:rFonts w:ascii="Times New Roman" w:hAnsi="Times New Roman" w:cs="Times New Roman"/>
          <w:sz w:val="24"/>
          <w:szCs w:val="24"/>
        </w:rPr>
      </w:pPr>
    </w:p>
    <w:p w:rsidR="00232BB3" w:rsidRPr="00047F9A" w:rsidRDefault="00F5498B"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 xml:space="preserve">First, I would like to express my gratitude to almighty Allah for giving me strength for successfully completion of this project </w:t>
      </w:r>
      <w:r w:rsidR="00792026" w:rsidRPr="00047F9A">
        <w:rPr>
          <w:rFonts w:ascii="Times New Roman" w:hAnsi="Times New Roman" w:cs="Times New Roman"/>
          <w:sz w:val="24"/>
          <w:szCs w:val="24"/>
        </w:rPr>
        <w:t>report</w:t>
      </w:r>
      <w:r w:rsidRPr="00047F9A">
        <w:rPr>
          <w:rFonts w:ascii="Times New Roman" w:hAnsi="Times New Roman" w:cs="Times New Roman"/>
          <w:sz w:val="24"/>
          <w:szCs w:val="24"/>
        </w:rPr>
        <w:t>.</w:t>
      </w:r>
      <w:r w:rsidR="00714C9A" w:rsidRPr="00047F9A">
        <w:rPr>
          <w:rFonts w:ascii="Times New Roman" w:hAnsi="Times New Roman" w:cs="Times New Roman"/>
          <w:sz w:val="24"/>
          <w:szCs w:val="24"/>
        </w:rPr>
        <w:t xml:space="preserve"> This project report is based on </w:t>
      </w:r>
      <w:r w:rsidR="00077F4B" w:rsidRPr="00047F9A">
        <w:rPr>
          <w:rFonts w:ascii="Times New Roman" w:hAnsi="Times New Roman" w:cs="Times New Roman"/>
          <w:sz w:val="24"/>
          <w:szCs w:val="24"/>
        </w:rPr>
        <w:t>Commercial Bank</w:t>
      </w:r>
      <w:r w:rsidR="008D04BD">
        <w:rPr>
          <w:rFonts w:ascii="Times New Roman" w:hAnsi="Times New Roman" w:cs="Times New Roman"/>
          <w:sz w:val="24"/>
          <w:szCs w:val="24"/>
        </w:rPr>
        <w:t>s CSR performance in Bangladesh.</w:t>
      </w:r>
    </w:p>
    <w:p w:rsidR="00832CBA" w:rsidRPr="00047F9A" w:rsidRDefault="00832CBA" w:rsidP="00047F9A">
      <w:pPr>
        <w:spacing w:line="360" w:lineRule="auto"/>
        <w:jc w:val="both"/>
        <w:rPr>
          <w:rFonts w:ascii="Times New Roman" w:hAnsi="Times New Roman" w:cs="Times New Roman"/>
          <w:sz w:val="24"/>
          <w:szCs w:val="24"/>
        </w:rPr>
      </w:pPr>
    </w:p>
    <w:p w:rsidR="00832CBA" w:rsidRPr="00047F9A" w:rsidRDefault="00832CBA" w:rsidP="00047F9A">
      <w:pPr>
        <w:spacing w:line="360" w:lineRule="auto"/>
        <w:jc w:val="both"/>
        <w:rPr>
          <w:rFonts w:ascii="Times New Roman" w:hAnsi="Times New Roman" w:cs="Times New Roman"/>
          <w:sz w:val="24"/>
          <w:szCs w:val="24"/>
        </w:rPr>
      </w:pPr>
    </w:p>
    <w:p w:rsidR="00E709AA" w:rsidRPr="00047F9A" w:rsidRDefault="00F5498B"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 am very thankful to my supervisor.</w:t>
      </w:r>
      <w:r w:rsidR="007E1E03" w:rsidRPr="00047F9A">
        <w:rPr>
          <w:rFonts w:ascii="Times New Roman" w:hAnsi="Times New Roman" w:cs="Times New Roman"/>
          <w:sz w:val="24"/>
          <w:szCs w:val="24"/>
        </w:rPr>
        <w:t xml:space="preserve"> Mam </w:t>
      </w:r>
      <w:r w:rsidR="00232BB3" w:rsidRPr="00047F9A">
        <w:rPr>
          <w:rFonts w:ascii="Times New Roman" w:hAnsi="Times New Roman" w:cs="Times New Roman"/>
          <w:sz w:val="24"/>
          <w:szCs w:val="24"/>
        </w:rPr>
        <w:t>helps me to do this pro</w:t>
      </w:r>
      <w:r w:rsidR="007E1E03" w:rsidRPr="00047F9A">
        <w:rPr>
          <w:rFonts w:ascii="Times New Roman" w:hAnsi="Times New Roman" w:cs="Times New Roman"/>
          <w:sz w:val="24"/>
          <w:szCs w:val="24"/>
        </w:rPr>
        <w:t>ject successfully by sharing her knowledge. Without her</w:t>
      </w:r>
      <w:r w:rsidR="00232BB3" w:rsidRPr="00047F9A">
        <w:rPr>
          <w:rFonts w:ascii="Times New Roman" w:hAnsi="Times New Roman" w:cs="Times New Roman"/>
          <w:sz w:val="24"/>
          <w:szCs w:val="24"/>
        </w:rPr>
        <w:t xml:space="preserve"> support it will be impossible for me to finish the project report</w:t>
      </w:r>
      <w:r w:rsidR="005913DD" w:rsidRPr="00047F9A">
        <w:rPr>
          <w:rFonts w:ascii="Times New Roman" w:hAnsi="Times New Roman" w:cs="Times New Roman"/>
          <w:sz w:val="24"/>
          <w:szCs w:val="24"/>
        </w:rPr>
        <w:t xml:space="preserve"> successfully.</w:t>
      </w:r>
    </w:p>
    <w:p w:rsidR="00E709AA" w:rsidRPr="00047F9A" w:rsidRDefault="00E709AA" w:rsidP="00047F9A">
      <w:pPr>
        <w:spacing w:line="360" w:lineRule="auto"/>
        <w:jc w:val="both"/>
        <w:rPr>
          <w:rFonts w:ascii="Times New Roman" w:hAnsi="Times New Roman" w:cs="Times New Roman"/>
          <w:sz w:val="24"/>
          <w:szCs w:val="24"/>
        </w:rPr>
      </w:pPr>
    </w:p>
    <w:p w:rsidR="00F5498B" w:rsidRPr="00047F9A" w:rsidRDefault="00F5498B" w:rsidP="00047F9A">
      <w:pPr>
        <w:spacing w:line="360" w:lineRule="auto"/>
        <w:jc w:val="both"/>
        <w:rPr>
          <w:rFonts w:ascii="Times New Roman" w:hAnsi="Times New Roman" w:cs="Times New Roman"/>
          <w:sz w:val="24"/>
          <w:szCs w:val="24"/>
        </w:rPr>
      </w:pPr>
    </w:p>
    <w:p w:rsidR="00832CBA" w:rsidRPr="00047F9A" w:rsidRDefault="00832CBA" w:rsidP="00047F9A">
      <w:pPr>
        <w:spacing w:line="360" w:lineRule="auto"/>
        <w:jc w:val="both"/>
        <w:rPr>
          <w:rFonts w:ascii="Times New Roman" w:hAnsi="Times New Roman" w:cs="Times New Roman"/>
          <w:bCs/>
          <w:sz w:val="24"/>
          <w:szCs w:val="24"/>
        </w:rPr>
      </w:pPr>
      <w:bookmarkStart w:id="0" w:name="_Toc502542889"/>
      <w:r w:rsidRPr="00047F9A">
        <w:rPr>
          <w:rFonts w:ascii="Times New Roman" w:hAnsi="Times New Roman" w:cs="Times New Roman"/>
          <w:bCs/>
          <w:sz w:val="24"/>
          <w:szCs w:val="24"/>
        </w:rPr>
        <w:t>And finally, I like to say that I have tried hard and soul to prepare this report accurately. However, there might be some errors and silly mistakes due to my aptitude and time constraint. In this regard, I seek your kind consideration and I’m in the process of learning.</w:t>
      </w:r>
      <w:bookmarkEnd w:id="0"/>
    </w:p>
    <w:p w:rsidR="00832CBA" w:rsidRPr="00047F9A" w:rsidRDefault="00832CBA" w:rsidP="00047F9A">
      <w:pPr>
        <w:spacing w:line="360" w:lineRule="auto"/>
        <w:jc w:val="both"/>
        <w:rPr>
          <w:rFonts w:ascii="Times New Roman" w:hAnsi="Times New Roman" w:cs="Times New Roman"/>
          <w:b/>
          <w:bCs/>
          <w:sz w:val="24"/>
          <w:szCs w:val="24"/>
        </w:rPr>
      </w:pPr>
    </w:p>
    <w:p w:rsidR="00F5498B" w:rsidRPr="00047F9A" w:rsidRDefault="00F5498B" w:rsidP="00047F9A">
      <w:pPr>
        <w:spacing w:line="360" w:lineRule="auto"/>
        <w:jc w:val="both"/>
        <w:rPr>
          <w:rFonts w:ascii="Times New Roman" w:hAnsi="Times New Roman" w:cs="Times New Roman"/>
          <w:sz w:val="24"/>
          <w:szCs w:val="24"/>
        </w:rPr>
      </w:pPr>
    </w:p>
    <w:p w:rsidR="00F5498B" w:rsidRPr="00047F9A" w:rsidRDefault="00F5498B" w:rsidP="00047F9A">
      <w:pPr>
        <w:spacing w:line="360" w:lineRule="auto"/>
        <w:jc w:val="both"/>
        <w:rPr>
          <w:rFonts w:ascii="Times New Roman" w:hAnsi="Times New Roman" w:cs="Times New Roman"/>
          <w:sz w:val="24"/>
          <w:szCs w:val="24"/>
        </w:rPr>
      </w:pPr>
    </w:p>
    <w:p w:rsidR="00F5498B" w:rsidRPr="00047F9A" w:rsidRDefault="00F5498B" w:rsidP="00047F9A">
      <w:pPr>
        <w:spacing w:line="360" w:lineRule="auto"/>
        <w:jc w:val="both"/>
        <w:rPr>
          <w:rFonts w:ascii="Times New Roman" w:hAnsi="Times New Roman" w:cs="Times New Roman"/>
          <w:sz w:val="24"/>
          <w:szCs w:val="24"/>
        </w:rPr>
      </w:pPr>
    </w:p>
    <w:p w:rsidR="00EA1104" w:rsidRPr="00047F9A" w:rsidRDefault="00EA1104" w:rsidP="00047F9A">
      <w:pPr>
        <w:spacing w:line="360" w:lineRule="auto"/>
        <w:jc w:val="both"/>
        <w:rPr>
          <w:rFonts w:ascii="Times New Roman" w:hAnsi="Times New Roman" w:cs="Times New Roman"/>
          <w:sz w:val="24"/>
          <w:szCs w:val="24"/>
        </w:rPr>
      </w:pPr>
    </w:p>
    <w:p w:rsidR="007F68A2" w:rsidRDefault="007F68A2" w:rsidP="007F68A2">
      <w:pPr>
        <w:spacing w:line="360" w:lineRule="auto"/>
        <w:rPr>
          <w:rFonts w:ascii="Times New Roman" w:hAnsi="Times New Roman" w:cs="Times New Roman"/>
          <w:sz w:val="24"/>
          <w:szCs w:val="24"/>
        </w:rPr>
      </w:pPr>
    </w:p>
    <w:p w:rsidR="00EA1104" w:rsidRPr="001E13E4" w:rsidRDefault="00C32F0F" w:rsidP="007F68A2">
      <w:pPr>
        <w:spacing w:line="360" w:lineRule="auto"/>
        <w:jc w:val="center"/>
        <w:rPr>
          <w:rFonts w:ascii="Times New Roman" w:hAnsi="Times New Roman" w:cs="Times New Roman"/>
          <w:b/>
          <w:color w:val="2E74B5" w:themeColor="accent1" w:themeShade="BF"/>
          <w:sz w:val="28"/>
          <w:szCs w:val="28"/>
          <w:u w:val="single"/>
        </w:rPr>
      </w:pPr>
      <w:r>
        <w:rPr>
          <w:rFonts w:ascii="Times New Roman" w:hAnsi="Times New Roman" w:cs="Times New Roman"/>
          <w:b/>
          <w:color w:val="2E74B5" w:themeColor="accent1" w:themeShade="BF"/>
          <w:sz w:val="28"/>
          <w:szCs w:val="28"/>
          <w:u w:val="single"/>
        </w:rPr>
        <w:lastRenderedPageBreak/>
        <w:t xml:space="preserve">Abstract </w:t>
      </w:r>
    </w:p>
    <w:p w:rsidR="0008125C" w:rsidRPr="00047F9A" w:rsidRDefault="0008125C" w:rsidP="00047F9A">
      <w:pPr>
        <w:spacing w:line="360" w:lineRule="auto"/>
        <w:jc w:val="both"/>
        <w:rPr>
          <w:rFonts w:ascii="Times New Roman" w:hAnsi="Times New Roman" w:cs="Times New Roman"/>
          <w:b/>
          <w:sz w:val="24"/>
          <w:szCs w:val="24"/>
        </w:rPr>
      </w:pPr>
    </w:p>
    <w:p w:rsidR="004571E8" w:rsidRPr="00047F9A" w:rsidRDefault="00280D63" w:rsidP="00047F9A">
      <w:pPr>
        <w:spacing w:after="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This study aims at evaluating the CSR performance of commercial Banks in Bangladesh</w:t>
      </w:r>
      <w:r w:rsidR="004571E8" w:rsidRPr="00047F9A">
        <w:rPr>
          <w:rFonts w:ascii="Times New Roman" w:eastAsia="Calibri" w:hAnsi="Times New Roman" w:cs="Times New Roman"/>
          <w:sz w:val="24"/>
          <w:szCs w:val="24"/>
        </w:rPr>
        <w:t>.</w:t>
      </w:r>
    </w:p>
    <w:p w:rsidR="00393E50" w:rsidRPr="00047F9A" w:rsidRDefault="004571E8"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noProof/>
          <w:sz w:val="24"/>
          <w:szCs w:val="24"/>
        </w:rPr>
      </w:pPr>
      <w:bookmarkStart w:id="1" w:name="_Toc526725150"/>
      <w:r w:rsidRPr="00047F9A">
        <w:rPr>
          <w:rFonts w:ascii="Times New Roman" w:eastAsia="Calibri" w:hAnsi="Times New Roman" w:cs="Times New Roman"/>
          <w:sz w:val="24"/>
          <w:szCs w:val="24"/>
        </w:rPr>
        <w:t>In Bang</w:t>
      </w:r>
      <w:r w:rsidR="00767F37">
        <w:rPr>
          <w:rFonts w:ascii="Times New Roman" w:eastAsia="Calibri" w:hAnsi="Times New Roman" w:cs="Times New Roman"/>
          <w:sz w:val="24"/>
          <w:szCs w:val="24"/>
        </w:rPr>
        <w:t>ladesh</w:t>
      </w:r>
      <w:r w:rsidR="00E17021">
        <w:rPr>
          <w:rFonts w:ascii="Times New Roman" w:eastAsia="Calibri" w:hAnsi="Times New Roman" w:cs="Times New Roman"/>
          <w:sz w:val="24"/>
          <w:szCs w:val="24"/>
        </w:rPr>
        <w:t xml:space="preserve"> there are</w:t>
      </w:r>
      <w:r w:rsidR="00767F37">
        <w:rPr>
          <w:rFonts w:ascii="Times New Roman" w:eastAsia="Calibri" w:hAnsi="Times New Roman" w:cs="Times New Roman"/>
          <w:sz w:val="24"/>
          <w:szCs w:val="24"/>
        </w:rPr>
        <w:t xml:space="preserve"> 56 commercial banks and the study analyzed </w:t>
      </w:r>
      <w:r w:rsidR="00767F37" w:rsidRPr="00767F37">
        <w:rPr>
          <w:rFonts w:ascii="Times New Roman" w:eastAsia="Calibri" w:hAnsi="Times New Roman" w:cs="Times New Roman"/>
          <w:sz w:val="24"/>
          <w:szCs w:val="24"/>
        </w:rPr>
        <w:t xml:space="preserve">CSR activities </w:t>
      </w:r>
      <w:r w:rsidR="00767F37">
        <w:rPr>
          <w:rFonts w:ascii="Times New Roman" w:eastAsia="Calibri" w:hAnsi="Times New Roman" w:cs="Times New Roman"/>
          <w:sz w:val="24"/>
          <w:szCs w:val="24"/>
        </w:rPr>
        <w:t>of</w:t>
      </w:r>
      <w:r w:rsidR="00E17021">
        <w:rPr>
          <w:rFonts w:ascii="Times New Roman" w:eastAsia="Calibri" w:hAnsi="Times New Roman" w:cs="Times New Roman"/>
          <w:sz w:val="24"/>
          <w:szCs w:val="24"/>
        </w:rPr>
        <w:t xml:space="preserve"> 10</w:t>
      </w:r>
      <w:r w:rsidR="00767F37">
        <w:rPr>
          <w:rFonts w:ascii="Times New Roman" w:eastAsia="Calibri" w:hAnsi="Times New Roman" w:cs="Times New Roman"/>
          <w:sz w:val="24"/>
          <w:szCs w:val="24"/>
        </w:rPr>
        <w:t xml:space="preserve"> </w:t>
      </w:r>
      <w:proofErr w:type="gramStart"/>
      <w:r w:rsidR="00767F37">
        <w:rPr>
          <w:rFonts w:ascii="Times New Roman" w:eastAsia="Calibri" w:hAnsi="Times New Roman" w:cs="Times New Roman"/>
          <w:sz w:val="24"/>
          <w:szCs w:val="24"/>
        </w:rPr>
        <w:t>sampled  banks</w:t>
      </w:r>
      <w:proofErr w:type="gramEnd"/>
      <w:r w:rsidR="00767F37">
        <w:rPr>
          <w:rFonts w:ascii="Times New Roman" w:eastAsia="Calibri" w:hAnsi="Times New Roman" w:cs="Times New Roman"/>
          <w:sz w:val="24"/>
          <w:szCs w:val="24"/>
        </w:rPr>
        <w:t>.</w:t>
      </w:r>
      <w:r w:rsidR="00393E50" w:rsidRPr="00047F9A">
        <w:rPr>
          <w:rFonts w:ascii="Times New Roman" w:eastAsia="Calibri" w:hAnsi="Times New Roman" w:cs="Times New Roman"/>
          <w:sz w:val="24"/>
          <w:szCs w:val="24"/>
        </w:rPr>
        <w:t xml:space="preserve"> It is based mainly on secondary data. Findings reveal that overall CSR practices of selected Banks.</w:t>
      </w:r>
      <w:r w:rsidR="00393E50" w:rsidRPr="00047F9A">
        <w:rPr>
          <w:rFonts w:ascii="Times New Roman" w:eastAsia="Times New Roman" w:hAnsi="Times New Roman" w:cs="Times New Roman"/>
          <w:noProof/>
          <w:sz w:val="24"/>
          <w:szCs w:val="24"/>
        </w:rPr>
        <w:t xml:space="preserve"> The report is descriptive in nature which briefly analyzes and reveals the mode wise </w:t>
      </w:r>
      <w:smartTag w:uri="urn:schemas-microsoft-com:office:smarttags" w:element="stockticker">
        <w:r w:rsidR="00393E50" w:rsidRPr="00047F9A">
          <w:rPr>
            <w:rFonts w:ascii="Times New Roman" w:eastAsia="Times New Roman" w:hAnsi="Times New Roman" w:cs="Times New Roman"/>
            <w:noProof/>
            <w:sz w:val="24"/>
            <w:szCs w:val="24"/>
          </w:rPr>
          <w:t>CSR</w:t>
        </w:r>
      </w:smartTag>
      <w:r w:rsidR="00393E50" w:rsidRPr="00047F9A">
        <w:rPr>
          <w:rFonts w:ascii="Times New Roman" w:eastAsia="Times New Roman" w:hAnsi="Times New Roman" w:cs="Times New Roman"/>
          <w:noProof/>
          <w:sz w:val="24"/>
          <w:szCs w:val="24"/>
        </w:rPr>
        <w:t xml:space="preserve"> performance of </w:t>
      </w:r>
      <w:r w:rsidR="00393E50" w:rsidRPr="00047F9A">
        <w:rPr>
          <w:rFonts w:ascii="Times New Roman" w:eastAsia="Calibri" w:hAnsi="Times New Roman" w:cs="Times New Roman"/>
          <w:color w:val="000000"/>
          <w:sz w:val="24"/>
          <w:szCs w:val="24"/>
        </w:rPr>
        <w:t>Commercial Banks in Bangladesh</w:t>
      </w:r>
      <w:r w:rsidR="00393E50" w:rsidRPr="00047F9A">
        <w:rPr>
          <w:rFonts w:ascii="Times New Roman" w:eastAsia="Times New Roman" w:hAnsi="Times New Roman" w:cs="Times New Roman"/>
          <w:noProof/>
          <w:sz w:val="24"/>
          <w:szCs w:val="24"/>
        </w:rPr>
        <w:t xml:space="preserve"> It has been conducted through collection of secondary data from the Annual reports of commercial banks .</w:t>
      </w:r>
      <w:r w:rsidR="00393E50" w:rsidRPr="00047F9A">
        <w:rPr>
          <w:rFonts w:ascii="Times New Roman" w:hAnsi="Times New Roman" w:cs="Times New Roman"/>
          <w:sz w:val="24"/>
          <w:szCs w:val="24"/>
        </w:rPr>
        <w:t xml:space="preserve"> </w:t>
      </w:r>
      <w:r w:rsidR="00393E50" w:rsidRPr="00047F9A">
        <w:rPr>
          <w:rFonts w:ascii="Times New Roman" w:eastAsia="Times New Roman" w:hAnsi="Times New Roman" w:cs="Times New Roman"/>
          <w:noProof/>
          <w:sz w:val="24"/>
          <w:szCs w:val="24"/>
        </w:rPr>
        <w:t>As the  purpose of the study is to provide deep understanding of the practices of CSR of commercial banks in Bangladesh , the study has been taken to observe different regulatory framework (area of CSR) of CSR and Commercial bank’s contribution in this area. This study found that the contribution amount by commercial banks to CSR activities is very insignificant in proportion to their profit amount.</w:t>
      </w:r>
      <w:bookmarkEnd w:id="1"/>
    </w:p>
    <w:p w:rsidR="00393E50" w:rsidRPr="00047F9A" w:rsidRDefault="00393E50"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This study provides a proper guideline by Government regarding CSR contribution and its involvement of large corporation in CSR activities it mandating CSR disclosures in the annual report. It will fulfill the intended goals of the corporate organizations and also ensure a successful and sustainable development of the society.</w:t>
      </w:r>
    </w:p>
    <w:p w:rsidR="00393E50" w:rsidRPr="00047F9A" w:rsidRDefault="00393E50"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noProof/>
          <w:sz w:val="24"/>
          <w:szCs w:val="24"/>
        </w:rPr>
      </w:pPr>
    </w:p>
    <w:p w:rsidR="00393E50" w:rsidRPr="00047F9A" w:rsidRDefault="00393E50" w:rsidP="00047F9A">
      <w:pPr>
        <w:spacing w:line="360" w:lineRule="auto"/>
        <w:jc w:val="both"/>
        <w:rPr>
          <w:rFonts w:ascii="Times New Roman" w:hAnsi="Times New Roman" w:cs="Times New Roman"/>
          <w:sz w:val="24"/>
          <w:szCs w:val="24"/>
        </w:rPr>
      </w:pPr>
      <w:r w:rsidRPr="00047F9A">
        <w:rPr>
          <w:rFonts w:ascii="Times New Roman" w:hAnsi="Times New Roman" w:cs="Times New Roman"/>
          <w:b/>
          <w:sz w:val="24"/>
          <w:szCs w:val="24"/>
        </w:rPr>
        <w:t>Key Words</w:t>
      </w:r>
      <w:r w:rsidRPr="00047F9A">
        <w:rPr>
          <w:rFonts w:ascii="Times New Roman" w:hAnsi="Times New Roman" w:cs="Times New Roman"/>
          <w:sz w:val="24"/>
          <w:szCs w:val="24"/>
        </w:rPr>
        <w:t xml:space="preserve">: Corporate Social Responsibility (CSR), </w:t>
      </w:r>
      <w:r w:rsidR="00B84E5B" w:rsidRPr="00047F9A">
        <w:rPr>
          <w:rFonts w:ascii="Times New Roman" w:hAnsi="Times New Roman" w:cs="Times New Roman"/>
          <w:sz w:val="24"/>
          <w:szCs w:val="24"/>
        </w:rPr>
        <w:t>welfare state, CSR expenditure.</w:t>
      </w:r>
      <w:bookmarkStart w:id="2" w:name="_GoBack"/>
      <w:bookmarkEnd w:id="2"/>
    </w:p>
    <w:p w:rsidR="00393E50" w:rsidRPr="00047F9A" w:rsidRDefault="00393E50"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noProof/>
          <w:sz w:val="24"/>
          <w:szCs w:val="24"/>
        </w:rPr>
      </w:pPr>
    </w:p>
    <w:p w:rsidR="00E81F5E" w:rsidRPr="00047F9A" w:rsidRDefault="00E81F5E" w:rsidP="00047F9A">
      <w:pPr>
        <w:spacing w:after="0" w:line="360" w:lineRule="auto"/>
        <w:jc w:val="both"/>
        <w:rPr>
          <w:rFonts w:ascii="Times New Roman" w:eastAsia="Calibri" w:hAnsi="Times New Roman" w:cs="Times New Roman"/>
          <w:sz w:val="24"/>
          <w:szCs w:val="24"/>
        </w:rPr>
      </w:pPr>
    </w:p>
    <w:p w:rsidR="00E81F5E" w:rsidRPr="00047F9A" w:rsidRDefault="00E81F5E" w:rsidP="00047F9A">
      <w:pPr>
        <w:spacing w:after="0" w:line="360" w:lineRule="auto"/>
        <w:jc w:val="both"/>
        <w:rPr>
          <w:rFonts w:ascii="Times New Roman" w:eastAsia="Calibri" w:hAnsi="Times New Roman" w:cs="Times New Roman"/>
        </w:rPr>
      </w:pPr>
    </w:p>
    <w:p w:rsidR="00E81F5E" w:rsidRPr="00047F9A" w:rsidRDefault="00E81F5E" w:rsidP="00047F9A">
      <w:pPr>
        <w:pStyle w:val="NoSpacing"/>
        <w:spacing w:line="360" w:lineRule="auto"/>
        <w:jc w:val="both"/>
        <w:rPr>
          <w:rFonts w:ascii="Times New Roman" w:eastAsia="Calibri" w:hAnsi="Times New Roman" w:cs="Times New Roman"/>
        </w:rPr>
      </w:pPr>
    </w:p>
    <w:p w:rsidR="007F4BF6" w:rsidRPr="00047F9A" w:rsidRDefault="007F4BF6" w:rsidP="00047F9A">
      <w:pPr>
        <w:keepNext/>
        <w:keepLines/>
        <w:tabs>
          <w:tab w:val="left" w:pos="4335"/>
          <w:tab w:val="left" w:pos="4380"/>
          <w:tab w:val="left" w:pos="5430"/>
        </w:tabs>
        <w:spacing w:after="0" w:line="360" w:lineRule="auto"/>
        <w:jc w:val="both"/>
        <w:outlineLvl w:val="0"/>
        <w:rPr>
          <w:rFonts w:ascii="Times New Roman" w:eastAsia="Calibri" w:hAnsi="Times New Roman" w:cs="Times New Roman"/>
        </w:rPr>
      </w:pPr>
    </w:p>
    <w:p w:rsidR="00C13C40" w:rsidRPr="00047F9A" w:rsidRDefault="00C13C40" w:rsidP="00047F9A">
      <w:pPr>
        <w:keepNext/>
        <w:keepLines/>
        <w:tabs>
          <w:tab w:val="left" w:pos="4335"/>
          <w:tab w:val="left" w:pos="4380"/>
          <w:tab w:val="left" w:pos="5430"/>
        </w:tabs>
        <w:spacing w:after="0" w:line="360" w:lineRule="auto"/>
        <w:jc w:val="both"/>
        <w:outlineLvl w:val="0"/>
        <w:rPr>
          <w:rFonts w:ascii="Times New Roman" w:eastAsia="Calibri" w:hAnsi="Times New Roman" w:cs="Times New Roman"/>
        </w:rPr>
      </w:pPr>
    </w:p>
    <w:p w:rsidR="00C13C40" w:rsidRPr="00047F9A" w:rsidRDefault="00C13C40" w:rsidP="00047F9A">
      <w:pPr>
        <w:keepNext/>
        <w:keepLines/>
        <w:tabs>
          <w:tab w:val="left" w:pos="4335"/>
          <w:tab w:val="left" w:pos="4380"/>
          <w:tab w:val="left" w:pos="5430"/>
        </w:tabs>
        <w:spacing w:after="0" w:line="360" w:lineRule="auto"/>
        <w:jc w:val="both"/>
        <w:outlineLvl w:val="0"/>
        <w:rPr>
          <w:rFonts w:ascii="Times New Roman" w:eastAsia="Calibri" w:hAnsi="Times New Roman" w:cs="Times New Roman"/>
        </w:rPr>
      </w:pPr>
    </w:p>
    <w:p w:rsidR="00C13C40" w:rsidRPr="00047F9A" w:rsidRDefault="00C13C40" w:rsidP="00047F9A">
      <w:pPr>
        <w:keepNext/>
        <w:keepLines/>
        <w:tabs>
          <w:tab w:val="left" w:pos="4335"/>
          <w:tab w:val="left" w:pos="4380"/>
          <w:tab w:val="left" w:pos="5430"/>
        </w:tabs>
        <w:spacing w:after="0" w:line="360" w:lineRule="auto"/>
        <w:jc w:val="both"/>
        <w:outlineLvl w:val="0"/>
        <w:rPr>
          <w:rFonts w:ascii="Times New Roman" w:eastAsia="Calibri" w:hAnsi="Times New Roman" w:cs="Times New Roman"/>
        </w:rPr>
      </w:pPr>
    </w:p>
    <w:p w:rsidR="00C13C40" w:rsidRPr="00047F9A" w:rsidRDefault="00C13C40" w:rsidP="00047F9A">
      <w:pPr>
        <w:keepNext/>
        <w:keepLines/>
        <w:tabs>
          <w:tab w:val="left" w:pos="4335"/>
          <w:tab w:val="left" w:pos="4380"/>
          <w:tab w:val="left" w:pos="5430"/>
        </w:tabs>
        <w:spacing w:after="0" w:line="360" w:lineRule="auto"/>
        <w:jc w:val="both"/>
        <w:outlineLvl w:val="0"/>
        <w:rPr>
          <w:rFonts w:ascii="Times New Roman" w:eastAsia="Calibri" w:hAnsi="Times New Roman" w:cs="Times New Roman"/>
        </w:rPr>
      </w:pPr>
    </w:p>
    <w:p w:rsidR="00613BE7" w:rsidRPr="00047F9A" w:rsidRDefault="00613BE7" w:rsidP="00047F9A">
      <w:pPr>
        <w:tabs>
          <w:tab w:val="left" w:pos="2490"/>
        </w:tabs>
        <w:spacing w:line="360" w:lineRule="auto"/>
        <w:jc w:val="both"/>
        <w:rPr>
          <w:rFonts w:ascii="Times New Roman" w:eastAsia="Calibri" w:hAnsi="Times New Roman" w:cs="Times New Roman"/>
        </w:rPr>
      </w:pPr>
    </w:p>
    <w:p w:rsidR="00613BE7" w:rsidRPr="00047F9A" w:rsidRDefault="00613BE7" w:rsidP="00047F9A">
      <w:pPr>
        <w:tabs>
          <w:tab w:val="left" w:pos="2490"/>
        </w:tabs>
        <w:spacing w:line="360" w:lineRule="auto"/>
        <w:jc w:val="both"/>
        <w:rPr>
          <w:rFonts w:ascii="Times New Roman" w:eastAsia="Calibri" w:hAnsi="Times New Roman" w:cs="Times New Roman"/>
        </w:rPr>
      </w:pPr>
    </w:p>
    <w:sdt>
      <w:sdtPr>
        <w:rPr>
          <w:rFonts w:ascii="Times New Roman" w:eastAsiaTheme="minorHAnsi" w:hAnsi="Times New Roman" w:cs="Times New Roman"/>
          <w:b w:val="0"/>
          <w:bCs w:val="0"/>
          <w:color w:val="auto"/>
          <w:sz w:val="22"/>
          <w:szCs w:val="22"/>
          <w:lang w:eastAsia="en-US"/>
        </w:rPr>
        <w:id w:val="1244686843"/>
        <w:docPartObj>
          <w:docPartGallery w:val="Table of Contents"/>
          <w:docPartUnique/>
        </w:docPartObj>
      </w:sdtPr>
      <w:sdtEndPr>
        <w:rPr>
          <w:noProof/>
        </w:rPr>
      </w:sdtEndPr>
      <w:sdtContent>
        <w:p w:rsidR="005912AD" w:rsidRPr="00047F9A" w:rsidRDefault="005912AD" w:rsidP="00047F9A">
          <w:pPr>
            <w:pStyle w:val="TOCHeading"/>
            <w:spacing w:line="360" w:lineRule="auto"/>
            <w:jc w:val="both"/>
            <w:rPr>
              <w:rFonts w:ascii="Times New Roman" w:hAnsi="Times New Roman" w:cs="Times New Roman"/>
            </w:rPr>
          </w:pPr>
          <w:r w:rsidRPr="00047F9A">
            <w:rPr>
              <w:rFonts w:ascii="Times New Roman" w:hAnsi="Times New Roman" w:cs="Times New Roman"/>
            </w:rPr>
            <w:t>Table of Contents</w:t>
          </w:r>
        </w:p>
        <w:p w:rsidR="005912AD" w:rsidRPr="00047F9A" w:rsidRDefault="005912AD"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r w:rsidRPr="00047F9A">
            <w:rPr>
              <w:rFonts w:ascii="Times New Roman" w:hAnsi="Times New Roman" w:cs="Times New Roman"/>
            </w:rPr>
            <w:fldChar w:fldCharType="begin"/>
          </w:r>
          <w:r w:rsidRPr="00047F9A">
            <w:rPr>
              <w:rFonts w:ascii="Times New Roman" w:hAnsi="Times New Roman" w:cs="Times New Roman"/>
            </w:rPr>
            <w:instrText xml:space="preserve"> TOC \o "1-3" \h \z \u </w:instrText>
          </w:r>
          <w:r w:rsidRPr="00047F9A">
            <w:rPr>
              <w:rFonts w:ascii="Times New Roman" w:hAnsi="Times New Roman" w:cs="Times New Roman"/>
            </w:rPr>
            <w:fldChar w:fldCharType="separate"/>
          </w:r>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151" w:history="1">
            <w:r w:rsidR="005912AD" w:rsidRPr="00047F9A">
              <w:rPr>
                <w:rStyle w:val="Hyperlink"/>
                <w:rFonts w:ascii="Times New Roman" w:hAnsi="Times New Roman" w:cs="Times New Roman"/>
                <w:noProof/>
              </w:rPr>
              <w:t>1.1 Introduction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54" w:history="1">
            <w:r w:rsidR="005912AD" w:rsidRPr="00047F9A">
              <w:rPr>
                <w:rStyle w:val="Hyperlink"/>
                <w:rFonts w:ascii="Times New Roman" w:hAnsi="Times New Roman" w:cs="Times New Roman"/>
                <w:noProof/>
              </w:rPr>
              <w:t>1.2 Objectives of the report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55" w:history="1">
            <w:r w:rsidR="005912AD" w:rsidRPr="00047F9A">
              <w:rPr>
                <w:rStyle w:val="Hyperlink"/>
                <w:rFonts w:ascii="Times New Roman" w:hAnsi="Times New Roman" w:cs="Times New Roman"/>
                <w:noProof/>
              </w:rPr>
              <w:t>Primary Objective: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56" w:history="1">
            <w:r w:rsidR="005912AD" w:rsidRPr="00047F9A">
              <w:rPr>
                <w:rStyle w:val="Hyperlink"/>
                <w:rFonts w:ascii="Times New Roman" w:hAnsi="Times New Roman" w:cs="Times New Roman"/>
                <w:noProof/>
              </w:rPr>
              <w:t>Secondary Objective: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57" w:history="1">
            <w:r w:rsidR="005912AD" w:rsidRPr="00047F9A">
              <w:rPr>
                <w:rStyle w:val="Hyperlink"/>
                <w:rFonts w:ascii="Times New Roman" w:hAnsi="Times New Roman" w:cs="Times New Roman"/>
                <w:noProof/>
              </w:rPr>
              <w:t>1.3 Data Analysis Tools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58" w:history="1">
            <w:r w:rsidR="005912AD" w:rsidRPr="00047F9A">
              <w:rPr>
                <w:rStyle w:val="Hyperlink"/>
                <w:rFonts w:ascii="Times New Roman" w:hAnsi="Times New Roman" w:cs="Times New Roman"/>
                <w:noProof/>
              </w:rPr>
              <w:t>1.4 Limitation: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59" w:history="1">
            <w:r w:rsidR="005912AD" w:rsidRPr="00047F9A">
              <w:rPr>
                <w:rStyle w:val="Hyperlink"/>
                <w:rFonts w:ascii="Times New Roman" w:eastAsia="Calibri" w:hAnsi="Times New Roman" w:cs="Times New Roman"/>
                <w:noProof/>
              </w:rPr>
              <w:t>1.5 Scope: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_Toc526725159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0" w:history="1">
            <w:r w:rsidR="005912AD" w:rsidRPr="00047F9A">
              <w:rPr>
                <w:rStyle w:val="Hyperlink"/>
                <w:rFonts w:ascii="Times New Roman" w:hAnsi="Times New Roman" w:cs="Times New Roman"/>
                <w:noProof/>
              </w:rPr>
              <w:t>1.6 METHOGOLOGY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1" w:history="1">
            <w:r w:rsidR="005912AD" w:rsidRPr="00047F9A">
              <w:rPr>
                <w:rStyle w:val="Hyperlink"/>
                <w:rFonts w:ascii="Times New Roman" w:hAnsi="Times New Roman" w:cs="Times New Roman"/>
                <w:noProof/>
              </w:rPr>
              <w:t>1.6.1 Methods Of Collecting Data</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62" w:history="1">
            <w:r w:rsidR="005912AD" w:rsidRPr="00047F9A">
              <w:rPr>
                <w:rStyle w:val="Hyperlink"/>
                <w:rFonts w:ascii="Times New Roman" w:eastAsia="Times New Roman" w:hAnsi="Times New Roman" w:cs="Times New Roman"/>
                <w:noProof/>
              </w:rPr>
              <w:t>1.6.2 Research design: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4" w:history="1">
            <w:r w:rsidR="005912AD" w:rsidRPr="00047F9A">
              <w:rPr>
                <w:rStyle w:val="Hyperlink"/>
                <w:rFonts w:ascii="Times New Roman" w:hAnsi="Times New Roman" w:cs="Times New Roman"/>
                <w:noProof/>
              </w:rPr>
              <w:t>1.6.3 Secondary data sources: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5" w:history="1">
            <w:r w:rsidR="005912AD" w:rsidRPr="00047F9A">
              <w:rPr>
                <w:rStyle w:val="Hyperlink"/>
                <w:rFonts w:ascii="Times New Roman" w:hAnsi="Times New Roman" w:cs="Times New Roman"/>
                <w:noProof/>
              </w:rPr>
              <w:t>2. Literature Review</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6" w:history="1">
            <w:r w:rsidR="005912AD" w:rsidRPr="00047F9A">
              <w:rPr>
                <w:rStyle w:val="Hyperlink"/>
                <w:rFonts w:ascii="Times New Roman" w:hAnsi="Times New Roman" w:cs="Times New Roman"/>
                <w:noProof/>
              </w:rPr>
              <w:t>3. Overview of Banking Sector In Bangladesh</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67" w:history="1">
            <w:r w:rsidR="005912AD" w:rsidRPr="00047F9A">
              <w:rPr>
                <w:rStyle w:val="Hyperlink"/>
                <w:rFonts w:ascii="Times New Roman" w:eastAsia="Calibri" w:hAnsi="Times New Roman" w:cs="Times New Roman"/>
                <w:noProof/>
              </w:rPr>
              <w:t>3.1 Banking Sector of Bangladesh</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68" w:history="1">
            <w:r w:rsidR="005912AD" w:rsidRPr="00047F9A">
              <w:rPr>
                <w:rStyle w:val="Hyperlink"/>
                <w:rFonts w:ascii="Times New Roman" w:eastAsia="Calibri" w:hAnsi="Times New Roman" w:cs="Times New Roman"/>
                <w:noProof/>
              </w:rPr>
              <w:t>3.2 There are two types of banks in Bangladesh</w:t>
            </w:r>
            <w:r w:rsidR="008E04FD" w:rsidRPr="00047F9A">
              <w:rPr>
                <w:rStyle w:val="Hyperlink"/>
                <w:rFonts w:ascii="Times New Roman" w:eastAsia="Calibri" w:hAnsi="Times New Roman" w:cs="Times New Roman"/>
                <w:noProof/>
              </w:rPr>
              <w:t xml:space="preserve"> Banking Industry </w:t>
            </w:r>
            <w:r w:rsidR="005912AD" w:rsidRPr="00047F9A">
              <w:rPr>
                <w:rStyle w:val="Hyperlink"/>
                <w:rFonts w:ascii="Times New Roman" w:eastAsia="Calibri" w:hAnsi="Times New Roman" w:cs="Times New Roman"/>
                <w:noProof/>
              </w:rPr>
              <w: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69"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Scheduled Banks: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_Toc526725169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0"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Non-Scheduled Banks: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71" w:history="1">
            <w:r w:rsidR="005912AD" w:rsidRPr="00047F9A">
              <w:rPr>
                <w:rStyle w:val="Hyperlink"/>
                <w:rFonts w:ascii="Times New Roman" w:eastAsia="Calibri" w:hAnsi="Times New Roman" w:cs="Times New Roman"/>
                <w:noProof/>
              </w:rPr>
              <w:t>3.3 Scheduled Banks are classified into following types those are: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2"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State Owned Commercial Banks (SOCBs):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6</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3"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Specialized Banks (SDBs):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4"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Private Commercial Banks (PCBs):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175" w:history="1">
            <w:r w:rsidR="005912AD" w:rsidRPr="00047F9A">
              <w:rPr>
                <w:rStyle w:val="Hyperlink"/>
                <w:rFonts w:ascii="Times New Roman" w:eastAsia="Calibri" w:hAnsi="Times New Roman" w:cs="Times New Roman"/>
                <w:noProof/>
              </w:rPr>
              <w:t xml:space="preserve">3.4 Private Commercial Banks (PCBs) can be differing </w:t>
            </w:r>
            <w:r w:rsidR="00EC0A5A" w:rsidRPr="00047F9A">
              <w:rPr>
                <w:rStyle w:val="Hyperlink"/>
                <w:rFonts w:ascii="Times New Roman" w:eastAsia="Calibri" w:hAnsi="Times New Roman" w:cs="Times New Roman"/>
                <w:noProof/>
              </w:rPr>
              <w:t>by two categories</w:t>
            </w:r>
            <w:r w:rsidR="005912AD" w:rsidRPr="00047F9A">
              <w:rPr>
                <w:rStyle w:val="Hyperlink"/>
                <w:rFonts w:ascii="Times New Roman" w:eastAsia="Calibri" w:hAnsi="Times New Roman" w:cs="Times New Roman"/>
                <w:noProof/>
              </w:rPr>
              <w: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76"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Conventional PCBs: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7"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Islami Shariah based PCBs: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660"/>
              <w:tab w:val="right" w:leader="dot" w:pos="9350"/>
            </w:tabs>
            <w:spacing w:line="360" w:lineRule="auto"/>
            <w:jc w:val="both"/>
            <w:rPr>
              <w:rFonts w:ascii="Times New Roman" w:eastAsiaTheme="minorEastAsia" w:hAnsi="Times New Roman" w:cs="Times New Roman"/>
              <w:noProof/>
              <w:sz w:val="22"/>
              <w:szCs w:val="22"/>
            </w:rPr>
          </w:pPr>
          <w:hyperlink w:anchor="_Toc526725178"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Foreign Commercial Banks (FCBs):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79" w:history="1">
            <w:r w:rsidR="005912AD" w:rsidRPr="00047F9A">
              <w:rPr>
                <w:rStyle w:val="Hyperlink"/>
                <w:rFonts w:ascii="Times New Roman" w:eastAsia="Calibri" w:hAnsi="Times New Roman" w:cs="Times New Roman"/>
                <w:noProof/>
              </w:rPr>
              <w:t>3.5 There are now 5 non-scheduled banks in Bangladesh which are: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_Toc526725179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7</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80" w:history="1">
            <w:r w:rsidR="005912AD" w:rsidRPr="00047F9A">
              <w:rPr>
                <w:rStyle w:val="Hyperlink"/>
                <w:rFonts w:ascii="Times New Roman" w:eastAsia="Calibri" w:hAnsi="Times New Roman" w:cs="Times New Roman"/>
                <w:noProof/>
              </w:rPr>
              <w:t>4. CSR in Banking Sector of Bangladesh</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8</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81" w:history="1">
            <w:r w:rsidR="005912AD" w:rsidRPr="00047F9A">
              <w:rPr>
                <w:rStyle w:val="Hyperlink"/>
                <w:rFonts w:ascii="Times New Roman" w:eastAsia="Calibri" w:hAnsi="Times New Roman" w:cs="Times New Roman"/>
                <w:noProof/>
              </w:rPr>
              <w:t>4.1 Highlights of Recent Engagements of Banks in CSR Practice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8</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182" w:history="1">
            <w:r w:rsidR="005912AD" w:rsidRPr="00047F9A">
              <w:rPr>
                <w:rStyle w:val="Hyperlink"/>
                <w:rFonts w:ascii="Times New Roman" w:hAnsi="Times New Roman" w:cs="Times New Roman"/>
                <w:noProof/>
              </w:rPr>
              <w:t>GROWTH RATE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9</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83" w:history="1">
            <w:r w:rsidR="005912AD" w:rsidRPr="00047F9A">
              <w:rPr>
                <w:rStyle w:val="Hyperlink"/>
                <w:rFonts w:ascii="Times New Roman" w:eastAsia="Calibri" w:hAnsi="Times New Roman" w:cs="Times New Roman"/>
                <w:noProof/>
              </w:rPr>
              <w:t>5. The Role Of Banks In Economy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10</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84" w:history="1">
            <w:r w:rsidR="005912AD" w:rsidRPr="00047F9A">
              <w:rPr>
                <w:rStyle w:val="Hyperlink"/>
                <w:rFonts w:ascii="Times New Roman" w:eastAsia="Calibri" w:hAnsi="Times New Roman" w:cs="Times New Roman"/>
                <w:noProof/>
              </w:rPr>
              <w:t>5.1 Economic aspects of CSR</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10</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85" w:history="1">
            <w:r w:rsidR="005912AD" w:rsidRPr="00047F9A">
              <w:rPr>
                <w:rStyle w:val="Hyperlink"/>
                <w:rFonts w:ascii="Times New Roman" w:hAnsi="Times New Roman" w:cs="Times New Roman"/>
                <w:noProof/>
              </w:rPr>
              <w:t>5.1.1</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Contribution through taxes: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86" w:history="1">
            <w:r w:rsidR="005912AD" w:rsidRPr="00047F9A">
              <w:rPr>
                <w:rStyle w:val="Hyperlink"/>
                <w:rFonts w:ascii="Times New Roman" w:hAnsi="Times New Roman" w:cs="Times New Roman"/>
                <w:noProof/>
              </w:rPr>
              <w:t>5.1.2</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Impact on Economy: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87" w:history="1">
            <w:r w:rsidR="005912AD" w:rsidRPr="00047F9A">
              <w:rPr>
                <w:rStyle w:val="Hyperlink"/>
                <w:rFonts w:ascii="Times New Roman" w:hAnsi="Times New Roman" w:cs="Times New Roman"/>
                <w:noProof/>
              </w:rPr>
              <w:t>5.1.3</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Development of Agriculture: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88" w:history="1">
            <w:r w:rsidR="005912AD" w:rsidRPr="00047F9A">
              <w:rPr>
                <w:rStyle w:val="Hyperlink"/>
                <w:rFonts w:ascii="Times New Roman" w:hAnsi="Times New Roman" w:cs="Times New Roman"/>
                <w:noProof/>
              </w:rPr>
              <w:t>5.1.4</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Balanced Development of different positions: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89" w:history="1">
            <w:r w:rsidR="005912AD" w:rsidRPr="00047F9A">
              <w:rPr>
                <w:rStyle w:val="Hyperlink"/>
                <w:rFonts w:ascii="Times New Roman" w:hAnsi="Times New Roman" w:cs="Times New Roman"/>
                <w:noProof/>
              </w:rPr>
              <w:t>5.1.5</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Promotion Of Trade And Industry: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_Toc526725189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90" w:history="1">
            <w:r w:rsidR="005912AD" w:rsidRPr="00047F9A">
              <w:rPr>
                <w:rStyle w:val="Hyperlink"/>
                <w:rFonts w:ascii="Times New Roman" w:hAnsi="Times New Roman" w:cs="Times New Roman"/>
                <w:noProof/>
              </w:rPr>
              <w:t>5.1.6</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Export Promotion: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91" w:history="1">
            <w:r w:rsidR="005912AD" w:rsidRPr="00047F9A">
              <w:rPr>
                <w:rStyle w:val="Hyperlink"/>
                <w:rFonts w:ascii="Times New Roman" w:hAnsi="Times New Roman" w:cs="Times New Roman"/>
                <w:noProof/>
              </w:rPr>
              <w:t>5.1.7</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Implementation of Monetary Policy: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11</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92" w:history="1">
            <w:r w:rsidR="005912AD" w:rsidRPr="00047F9A">
              <w:rPr>
                <w:rStyle w:val="Hyperlink"/>
                <w:rFonts w:ascii="Times New Roman" w:hAnsi="Times New Roman" w:cs="Times New Roman"/>
                <w:noProof/>
              </w:rPr>
              <w:t>5.1.8</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Promote Capital Formation: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880"/>
              <w:tab w:val="right" w:leader="dot" w:pos="9350"/>
            </w:tabs>
            <w:spacing w:line="360" w:lineRule="auto"/>
            <w:jc w:val="both"/>
            <w:rPr>
              <w:rFonts w:ascii="Times New Roman" w:eastAsiaTheme="minorEastAsia" w:hAnsi="Times New Roman" w:cs="Times New Roman"/>
              <w:noProof/>
              <w:sz w:val="22"/>
              <w:szCs w:val="22"/>
            </w:rPr>
          </w:pPr>
          <w:hyperlink w:anchor="_Toc526725193" w:history="1">
            <w:r w:rsidR="005912AD" w:rsidRPr="00047F9A">
              <w:rPr>
                <w:rStyle w:val="Hyperlink"/>
                <w:rFonts w:ascii="Times New Roman" w:hAnsi="Times New Roman" w:cs="Times New Roman"/>
                <w:noProof/>
              </w:rPr>
              <w:t>5.1.9</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Monetization of The Economy: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94" w:history="1">
            <w:r w:rsidR="005912AD" w:rsidRPr="00047F9A">
              <w:rPr>
                <w:rStyle w:val="Hyperlink"/>
                <w:rFonts w:ascii="Times New Roman" w:eastAsia="Calibri" w:hAnsi="Times New Roman" w:cs="Times New Roman"/>
                <w:noProof/>
              </w:rPr>
              <w:t>6. Corporate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95" w:history="1">
            <w:r w:rsidR="005912AD" w:rsidRPr="00047F9A">
              <w:rPr>
                <w:rStyle w:val="Hyperlink"/>
                <w:rFonts w:ascii="Times New Roman" w:eastAsia="Calibri" w:hAnsi="Times New Roman" w:cs="Times New Roman"/>
                <w:noProof/>
              </w:rPr>
              <w:t>6.1 Definition Of CSR:</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96" w:history="1">
            <w:r w:rsidR="005912AD" w:rsidRPr="00047F9A">
              <w:rPr>
                <w:rStyle w:val="Hyperlink"/>
                <w:rFonts w:ascii="Times New Roman" w:eastAsia="Calibri" w:hAnsi="Times New Roman" w:cs="Times New Roman"/>
                <w:noProof/>
              </w:rPr>
              <w:t>6.2 There are some popular definition are presented</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97" w:history="1">
            <w:r w:rsidR="005912AD" w:rsidRPr="00047F9A">
              <w:rPr>
                <w:rStyle w:val="Hyperlink"/>
                <w:rFonts w:ascii="Times New Roman" w:eastAsia="Calibri" w:hAnsi="Times New Roman" w:cs="Times New Roman"/>
                <w:noProof/>
              </w:rPr>
              <w:t></w:t>
            </w:r>
            <w:r w:rsidR="005912AD" w:rsidRPr="00047F9A">
              <w:rPr>
                <w:rStyle w:val="Hyperlink"/>
                <w:rFonts w:ascii="Times New Roman" w:hAnsi="Times New Roman" w:cs="Times New Roman"/>
                <w:noProof/>
              </w:rPr>
              <w:t>Mic</w:t>
            </w:r>
            <w:r w:rsidR="00996199" w:rsidRPr="00047F9A">
              <w:rPr>
                <w:rStyle w:val="Hyperlink"/>
                <w:rFonts w:ascii="Times New Roman" w:hAnsi="Times New Roman" w:cs="Times New Roman"/>
                <w:noProof/>
              </w:rPr>
              <w:t>hael Hopkins' Definition of CSR………………………………………………………………………………………………………………….</w:t>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198" w:history="1">
            <w:r w:rsidR="005912AD" w:rsidRPr="00047F9A">
              <w:rPr>
                <w:rStyle w:val="Hyperlink"/>
                <w:rFonts w:ascii="Times New Roman" w:eastAsia="Calibri" w:hAnsi="Times New Roman" w:cs="Times New Roman"/>
                <w:noProof/>
              </w:rPr>
              <w:t></w:t>
            </w:r>
            <w:r w:rsidR="005912AD" w:rsidRPr="00047F9A">
              <w:rPr>
                <w:rStyle w:val="Hyperlink"/>
                <w:rFonts w:ascii="Times New Roman" w:hAnsi="Times New Roman" w:cs="Times New Roman"/>
                <w:noProof/>
              </w:rPr>
              <w:t>EU Definition of CSR:</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13</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199" w:history="1">
            <w:r w:rsidR="005912AD" w:rsidRPr="00047F9A">
              <w:rPr>
                <w:rStyle w:val="Hyperlink"/>
                <w:rFonts w:ascii="Times New Roman" w:eastAsia="Calibri" w:hAnsi="Times New Roman" w:cs="Times New Roman"/>
                <w:noProof/>
              </w:rPr>
              <w:t>6.3 Four Components of Corporate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_Toc526725199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0" w:history="1">
            <w:r w:rsidR="005912AD" w:rsidRPr="00047F9A">
              <w:rPr>
                <w:rStyle w:val="Hyperlink"/>
                <w:rFonts w:ascii="Times New Roman" w:eastAsia="Calibri" w:hAnsi="Times New Roman" w:cs="Times New Roman"/>
                <w:noProof/>
              </w:rPr>
              <w:t></w:t>
            </w:r>
            <w:r w:rsidR="005912AD" w:rsidRPr="00047F9A">
              <w:rPr>
                <w:rStyle w:val="Hyperlink"/>
                <w:rFonts w:ascii="Times New Roman" w:hAnsi="Times New Roman" w:cs="Times New Roman"/>
                <w:noProof/>
              </w:rPr>
              <w:t>Practic</w:t>
            </w:r>
            <w:r w:rsidR="00EC0A5A" w:rsidRPr="00047F9A">
              <w:rPr>
                <w:rStyle w:val="Hyperlink"/>
                <w:rFonts w:ascii="Times New Roman" w:hAnsi="Times New Roman" w:cs="Times New Roman"/>
                <w:noProof/>
              </w:rPr>
              <w:t>e Economic Social Responsibilit</w:t>
            </w:r>
            <w:r w:rsidR="005912AD" w:rsidRPr="00047F9A">
              <w:rPr>
                <w:rStyle w:val="Hyperlink"/>
                <w:rFonts w:ascii="Times New Roman" w:hAnsi="Times New Roman" w:cs="Times New Roman"/>
                <w:noProof/>
              </w:rPr>
              <w: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1" w:history="1">
            <w:r w:rsidR="005912AD" w:rsidRPr="00047F9A">
              <w:rPr>
                <w:rStyle w:val="Hyperlink"/>
                <w:rFonts w:ascii="Times New Roman" w:eastAsia="Calibri" w:hAnsi="Times New Roman" w:cs="Times New Roman"/>
                <w:noProof/>
              </w:rPr>
              <w:t></w:t>
            </w:r>
            <w:r w:rsidR="005912AD" w:rsidRPr="00047F9A">
              <w:rPr>
                <w:rStyle w:val="Hyperlink"/>
                <w:rFonts w:ascii="Times New Roman" w:hAnsi="Times New Roman" w:cs="Times New Roman"/>
                <w:noProof/>
              </w:rPr>
              <w:t>Practice Legal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2" w:history="1">
            <w:r w:rsidR="005912AD" w:rsidRPr="00047F9A">
              <w:rPr>
                <w:rStyle w:val="Hyperlink"/>
                <w:rFonts w:ascii="Times New Roman" w:eastAsia="Calibri" w:hAnsi="Times New Roman" w:cs="Times New Roman"/>
                <w:noProof/>
              </w:rPr>
              <w:t></w:t>
            </w:r>
            <w:r w:rsidR="005912AD" w:rsidRPr="00047F9A">
              <w:rPr>
                <w:rStyle w:val="Hyperlink"/>
                <w:rFonts w:ascii="Times New Roman" w:hAnsi="Times New Roman" w:cs="Times New Roman"/>
                <w:noProof/>
              </w:rPr>
              <w:t>Practice Ethical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13</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3" w:history="1">
            <w:r w:rsidR="005912AD" w:rsidRPr="00047F9A">
              <w:rPr>
                <w:rStyle w:val="Hyperlink"/>
                <w:rFonts w:ascii="Times New Roman" w:eastAsia="Calibri" w:hAnsi="Times New Roman" w:cs="Times New Roman"/>
                <w:noProof/>
              </w:rPr>
              <w:t></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Practice Discretionary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14</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204" w:history="1">
            <w:r w:rsidR="005912AD" w:rsidRPr="00047F9A">
              <w:rPr>
                <w:rStyle w:val="Hyperlink"/>
                <w:rFonts w:ascii="Times New Roman" w:eastAsia="Calibri" w:hAnsi="Times New Roman" w:cs="Times New Roman"/>
                <w:noProof/>
              </w:rPr>
              <w:t>Dimensions of Corporate Social Responsibility</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5" w:history="1">
            <w:r w:rsidR="005912AD" w:rsidRPr="00047F9A">
              <w:rPr>
                <w:rStyle w:val="Hyperlink"/>
                <w:rFonts w:ascii="Times New Roman" w:hAnsi="Times New Roman" w:cs="Times New Roman"/>
                <w:noProof/>
              </w:rPr>
              <w:t>6.4.1 Environmental: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6" w:history="1">
            <w:r w:rsidR="005912AD" w:rsidRPr="00047F9A">
              <w:rPr>
                <w:rStyle w:val="Hyperlink"/>
                <w:rFonts w:ascii="Times New Roman" w:hAnsi="Times New Roman" w:cs="Times New Roman"/>
                <w:noProof/>
              </w:rPr>
              <w:t>6.4.2Social: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7" w:history="1">
            <w:r w:rsidR="005912AD" w:rsidRPr="00047F9A">
              <w:rPr>
                <w:rStyle w:val="Hyperlink"/>
                <w:rFonts w:ascii="Times New Roman" w:hAnsi="Times New Roman" w:cs="Times New Roman"/>
                <w:noProof/>
              </w:rPr>
              <w:t>6.4.3Economic:</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08" w:history="1">
            <w:r w:rsidR="005912AD" w:rsidRPr="00047F9A">
              <w:rPr>
                <w:rStyle w:val="Hyperlink"/>
                <w:rFonts w:ascii="Times New Roman" w:hAnsi="Times New Roman" w:cs="Times New Roman"/>
                <w:noProof/>
              </w:rPr>
              <w:t>6.4.4Stakeholder:</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15</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209" w:history="1">
            <w:r w:rsidR="005912AD" w:rsidRPr="00047F9A">
              <w:rPr>
                <w:rStyle w:val="Hyperlink"/>
                <w:rFonts w:ascii="Times New Roman" w:eastAsia="Calibri" w:hAnsi="Times New Roman" w:cs="Times New Roman"/>
                <w:noProof/>
              </w:rPr>
              <w:t>6.5 Benefits of corporate social investment for businesses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_Toc526725209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15</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10" w:history="1">
            <w:r w:rsidR="005912AD" w:rsidRPr="00047F9A">
              <w:rPr>
                <w:rStyle w:val="Hyperlink"/>
                <w:rFonts w:ascii="Times New Roman" w:eastAsia="Calibri" w:hAnsi="Times New Roman" w:cs="Times New Roman"/>
                <w:noProof/>
              </w:rPr>
              <w:t>7. CSR Practice Of Commercial Banks In Bangladesh</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16</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1" w:history="1">
            <w:r w:rsidR="005912AD" w:rsidRPr="00047F9A">
              <w:rPr>
                <w:rStyle w:val="Hyperlink"/>
                <w:rFonts w:ascii="Times New Roman" w:hAnsi="Times New Roman" w:cs="Times New Roman"/>
                <w:noProof/>
              </w:rPr>
              <w:t>7.1.1. Islami Bank Bangladesh Limited. (IBBL):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16</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2" w:history="1">
            <w:r w:rsidR="005912AD" w:rsidRPr="00047F9A">
              <w:rPr>
                <w:rStyle w:val="Hyperlink"/>
                <w:rFonts w:ascii="Times New Roman" w:hAnsi="Times New Roman" w:cs="Times New Roman"/>
                <w:noProof/>
              </w:rPr>
              <w:t>7.1.2. Social Islami Bank Ltd (SIBL):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17</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3" w:history="1">
            <w:r w:rsidR="005912AD" w:rsidRPr="00047F9A">
              <w:rPr>
                <w:rStyle w:val="Hyperlink"/>
                <w:rFonts w:ascii="Times New Roman" w:hAnsi="Times New Roman" w:cs="Times New Roman"/>
                <w:noProof/>
              </w:rPr>
              <w:t>7.1.3. ONE BANK LIMITTED (OBL):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18</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4" w:history="1">
            <w:r w:rsidR="005912AD" w:rsidRPr="00047F9A">
              <w:rPr>
                <w:rStyle w:val="Hyperlink"/>
                <w:rFonts w:ascii="Times New Roman" w:hAnsi="Times New Roman" w:cs="Times New Roman"/>
                <w:noProof/>
              </w:rPr>
              <w:t>7.1.4. Mercantile Bank Ltd (MBL):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20</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5" w:history="1">
            <w:r w:rsidR="005912AD" w:rsidRPr="00047F9A">
              <w:rPr>
                <w:rStyle w:val="Hyperlink"/>
                <w:rFonts w:ascii="Times New Roman" w:hAnsi="Times New Roman" w:cs="Times New Roman"/>
                <w:noProof/>
              </w:rPr>
              <w:t>7.1.5. Trust Bank Ltd:</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21</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6" w:history="1">
            <w:r w:rsidR="005912AD" w:rsidRPr="00047F9A">
              <w:rPr>
                <w:rStyle w:val="Hyperlink"/>
                <w:rFonts w:ascii="Times New Roman" w:hAnsi="Times New Roman" w:cs="Times New Roman"/>
                <w:noProof/>
              </w:rPr>
              <w:t>7.1.6. Bank Asia Ltd (BAL):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22</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right" w:leader="dot" w:pos="9350"/>
            </w:tabs>
            <w:spacing w:line="360" w:lineRule="auto"/>
            <w:jc w:val="both"/>
            <w:rPr>
              <w:rFonts w:ascii="Times New Roman" w:eastAsiaTheme="minorEastAsia" w:hAnsi="Times New Roman" w:cs="Times New Roman"/>
              <w:noProof/>
              <w:sz w:val="22"/>
              <w:szCs w:val="22"/>
            </w:rPr>
          </w:pPr>
          <w:hyperlink w:anchor="_Toc526725217" w:history="1">
            <w:r w:rsidR="005912AD" w:rsidRPr="00047F9A">
              <w:rPr>
                <w:rStyle w:val="Hyperlink"/>
                <w:rFonts w:ascii="Times New Roman" w:hAnsi="Times New Roman" w:cs="Times New Roman"/>
                <w:noProof/>
              </w:rPr>
              <w:t>7.1.7 Rupali Bank LIMITED (PBL):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22</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18" w:history="1">
            <w:r w:rsidR="005912AD" w:rsidRPr="00047F9A">
              <w:rPr>
                <w:rStyle w:val="Hyperlink"/>
                <w:rFonts w:ascii="Times New Roman" w:hAnsi="Times New Roman" w:cs="Times New Roman"/>
                <w:noProof/>
              </w:rPr>
              <w:t>7.1.8 South East Bank (SEB):</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24</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19" w:history="1">
            <w:r w:rsidR="005912AD" w:rsidRPr="00047F9A">
              <w:rPr>
                <w:rStyle w:val="Hyperlink"/>
                <w:rFonts w:ascii="Times New Roman" w:hAnsi="Times New Roman" w:cs="Times New Roman"/>
                <w:noProof/>
              </w:rPr>
              <w:t>7.1.9Agrani Bank Limited (ABL):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_Toc526725219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25</w:t>
            </w:r>
            <w:r w:rsidR="005912AD" w:rsidRPr="00047F9A">
              <w:rPr>
                <w:rFonts w:ascii="Times New Roman" w:hAnsi="Times New Roman" w:cs="Times New Roman"/>
                <w:noProof/>
                <w:webHidden/>
              </w:rPr>
              <w:fldChar w:fldCharType="end"/>
            </w:r>
          </w:hyperlink>
        </w:p>
        <w:p w:rsidR="005912AD" w:rsidRPr="00047F9A" w:rsidRDefault="001D103E" w:rsidP="00047F9A">
          <w:pPr>
            <w:pStyle w:val="TOC3"/>
            <w:tabs>
              <w:tab w:val="left" w:pos="1100"/>
              <w:tab w:val="right" w:leader="dot" w:pos="9350"/>
            </w:tabs>
            <w:spacing w:line="360" w:lineRule="auto"/>
            <w:jc w:val="both"/>
            <w:rPr>
              <w:rFonts w:ascii="Times New Roman" w:eastAsiaTheme="minorEastAsia" w:hAnsi="Times New Roman" w:cs="Times New Roman"/>
              <w:noProof/>
              <w:sz w:val="22"/>
              <w:szCs w:val="22"/>
            </w:rPr>
          </w:pPr>
          <w:hyperlink w:anchor="_Toc526725220" w:history="1">
            <w:r w:rsidR="005912AD" w:rsidRPr="00047F9A">
              <w:rPr>
                <w:rStyle w:val="Hyperlink"/>
                <w:rFonts w:ascii="Times New Roman" w:hAnsi="Times New Roman" w:cs="Times New Roman"/>
                <w:noProof/>
              </w:rPr>
              <w:t>7.1.10</w:t>
            </w:r>
            <w:r w:rsidR="005912AD" w:rsidRPr="00047F9A">
              <w:rPr>
                <w:rFonts w:ascii="Times New Roman" w:eastAsiaTheme="minorEastAsia" w:hAnsi="Times New Roman" w:cs="Times New Roman"/>
                <w:noProof/>
                <w:sz w:val="22"/>
                <w:szCs w:val="22"/>
              </w:rPr>
              <w:tab/>
            </w:r>
            <w:r w:rsidR="005912AD" w:rsidRPr="00047F9A">
              <w:rPr>
                <w:rStyle w:val="Hyperlink"/>
                <w:rFonts w:ascii="Times New Roman" w:hAnsi="Times New Roman" w:cs="Times New Roman"/>
                <w:noProof/>
              </w:rPr>
              <w:t>Janata Bank Limited (JBL):</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26</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21" w:history="1">
            <w:r w:rsidR="005912AD" w:rsidRPr="00047F9A">
              <w:rPr>
                <w:rStyle w:val="Hyperlink"/>
                <w:rFonts w:ascii="Times New Roman" w:eastAsia="Calibri" w:hAnsi="Times New Roman" w:cs="Times New Roman"/>
                <w:noProof/>
              </w:rPr>
              <w:t>8. Analysis and Interpretation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28</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22" w:history="1">
            <w:r w:rsidR="005912AD" w:rsidRPr="00047F9A">
              <w:rPr>
                <w:rStyle w:val="Hyperlink"/>
                <w:rFonts w:ascii="Times New Roman" w:eastAsia="Calibri" w:hAnsi="Times New Roman" w:cs="Times New Roman"/>
                <w:noProof/>
              </w:rPr>
              <w:t>8.1 Comparison of selected banks according to different category and their yearly performance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28</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23" w:history="1">
            <w:r w:rsidR="005912AD" w:rsidRPr="00047F9A">
              <w:rPr>
                <w:rStyle w:val="Hyperlink"/>
                <w:rFonts w:ascii="Times New Roman" w:hAnsi="Times New Roman" w:cs="Times New Roman"/>
                <w:noProof/>
              </w:rPr>
              <w:t>8.1.1 EDUCATION: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28</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24" w:history="1">
            <w:r w:rsidR="005912AD" w:rsidRPr="00047F9A">
              <w:rPr>
                <w:rStyle w:val="Hyperlink"/>
                <w:rFonts w:ascii="Times New Roman" w:hAnsi="Times New Roman" w:cs="Times New Roman"/>
                <w:noProof/>
              </w:rPr>
              <w:t>8.1.2. HEALTH:</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30</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25" w:history="1">
            <w:r w:rsidR="005912AD" w:rsidRPr="00047F9A">
              <w:rPr>
                <w:rStyle w:val="Hyperlink"/>
                <w:rFonts w:ascii="Times New Roman" w:hAnsi="Times New Roman" w:cs="Times New Roman"/>
                <w:noProof/>
              </w:rPr>
              <w:t>8.1.3 Humanitarian And Disaster Management: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_Toc526725225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31</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26" w:history="1">
            <w:r w:rsidR="005912AD" w:rsidRPr="00047F9A">
              <w:rPr>
                <w:rStyle w:val="Hyperlink"/>
                <w:rFonts w:ascii="Times New Roman" w:hAnsi="Times New Roman" w:cs="Times New Roman"/>
                <w:noProof/>
              </w:rPr>
              <w:t>8.1.4 Environment:</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_Toc526725226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32</w:t>
            </w:r>
            <w:r w:rsidR="005912AD" w:rsidRPr="00047F9A">
              <w:rPr>
                <w:rFonts w:ascii="Times New Roman" w:hAnsi="Times New Roman" w:cs="Times New Roman"/>
                <w:noProof/>
                <w:webHidden/>
              </w:rPr>
              <w:fldChar w:fldCharType="end"/>
            </w:r>
          </w:hyperlink>
        </w:p>
        <w:p w:rsidR="005912AD" w:rsidRPr="00047F9A" w:rsidRDefault="001D103E" w:rsidP="00047F9A">
          <w:pPr>
            <w:pStyle w:val="TOC1"/>
            <w:tabs>
              <w:tab w:val="right" w:leader="dot" w:pos="9350"/>
            </w:tabs>
            <w:spacing w:line="360" w:lineRule="auto"/>
            <w:jc w:val="both"/>
            <w:rPr>
              <w:rFonts w:ascii="Times New Roman" w:eastAsiaTheme="minorEastAsia" w:hAnsi="Times New Roman" w:cs="Times New Roman"/>
              <w:b w:val="0"/>
              <w:bCs w:val="0"/>
              <w:caps w:val="0"/>
              <w:noProof/>
              <w:sz w:val="22"/>
              <w:szCs w:val="22"/>
            </w:rPr>
          </w:pPr>
          <w:hyperlink w:anchor="_Toc526725227" w:history="1">
            <w:r w:rsidR="005912AD" w:rsidRPr="00047F9A">
              <w:rPr>
                <w:rStyle w:val="Hyperlink"/>
                <w:rFonts w:ascii="Times New Roman" w:hAnsi="Times New Roman" w:cs="Times New Roman"/>
                <w:noProof/>
              </w:rPr>
              <w:t>8.1.5 SPORTS: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_Toc526725227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34</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28" w:history="1">
            <w:r w:rsidR="005912AD" w:rsidRPr="00047F9A">
              <w:rPr>
                <w:rStyle w:val="Hyperlink"/>
                <w:rFonts w:ascii="Times New Roman" w:hAnsi="Times New Roman" w:cs="Times New Roman"/>
                <w:noProof/>
              </w:rPr>
              <w:t>8.1.6 Arts And Culture: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_Toc526725228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35</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29" w:history="1">
            <w:r w:rsidR="005912AD" w:rsidRPr="00047F9A">
              <w:rPr>
                <w:rStyle w:val="Hyperlink"/>
                <w:rFonts w:ascii="Times New Roman" w:hAnsi="Times New Roman" w:cs="Times New Roman"/>
                <w:noProof/>
              </w:rPr>
              <w:t>8.1.7 Social Welfare:</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_Toc526725229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37</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30" w:history="1">
            <w:r w:rsidR="005912AD" w:rsidRPr="00047F9A">
              <w:rPr>
                <w:rStyle w:val="Hyperlink"/>
                <w:rFonts w:ascii="Times New Roman" w:hAnsi="Times New Roman" w:cs="Times New Roman"/>
                <w:noProof/>
              </w:rPr>
              <w:t>8.1.8 Others: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_Toc526725230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38</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31" w:history="1">
            <w:r w:rsidR="005912AD" w:rsidRPr="00047F9A">
              <w:rPr>
                <w:rStyle w:val="Hyperlink"/>
                <w:rFonts w:ascii="Times New Roman" w:hAnsi="Times New Roman" w:cs="Times New Roman"/>
                <w:noProof/>
              </w:rPr>
              <w:t>Findings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_Toc526725231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40</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32" w:history="1">
            <w:r w:rsidR="005912AD" w:rsidRPr="00047F9A">
              <w:rPr>
                <w:rStyle w:val="Hyperlink"/>
                <w:rFonts w:ascii="Times New Roman" w:hAnsi="Times New Roman" w:cs="Times New Roman"/>
                <w:noProof/>
              </w:rPr>
              <w:t>Recommendation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_Toc526725232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40</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33" w:history="1">
            <w:r w:rsidR="005912AD" w:rsidRPr="00047F9A">
              <w:rPr>
                <w:rStyle w:val="Hyperlink"/>
                <w:rFonts w:ascii="Times New Roman" w:hAnsi="Times New Roman" w:cs="Times New Roman"/>
                <w:noProof/>
              </w:rPr>
              <w:t>Conclusion:</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_Toc526725233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41</w:t>
            </w:r>
            <w:r w:rsidR="005912AD" w:rsidRPr="00047F9A">
              <w:rPr>
                <w:rFonts w:ascii="Times New Roman" w:hAnsi="Times New Roman" w:cs="Times New Roman"/>
                <w:noProof/>
                <w:webHidden/>
              </w:rPr>
              <w:fldChar w:fldCharType="end"/>
            </w:r>
          </w:hyperlink>
        </w:p>
        <w:p w:rsidR="005912AD" w:rsidRPr="00047F9A" w:rsidRDefault="001D103E" w:rsidP="00047F9A">
          <w:pPr>
            <w:pStyle w:val="TOC2"/>
            <w:jc w:val="both"/>
            <w:rPr>
              <w:rFonts w:ascii="Times New Roman" w:eastAsiaTheme="minorEastAsia" w:hAnsi="Times New Roman" w:cs="Times New Roman"/>
              <w:noProof/>
              <w:sz w:val="22"/>
              <w:szCs w:val="22"/>
            </w:rPr>
          </w:pPr>
          <w:hyperlink w:anchor="_Toc526725234" w:history="1">
            <w:r w:rsidR="005912AD" w:rsidRPr="00047F9A">
              <w:rPr>
                <w:rStyle w:val="Hyperlink"/>
                <w:rFonts w:ascii="Times New Roman" w:hAnsi="Times New Roman" w:cs="Times New Roman"/>
                <w:noProof/>
              </w:rPr>
              <w:t>9. References</w:t>
            </w:r>
            <w:r w:rsidR="005912AD" w:rsidRPr="00047F9A">
              <w:rPr>
                <w:rFonts w:ascii="Times New Roman" w:hAnsi="Times New Roman" w:cs="Times New Roman"/>
                <w:noProof/>
                <w:webHidden/>
              </w:rPr>
              <w:tab/>
            </w:r>
            <w:r w:rsidR="005912AD" w:rsidRPr="00047F9A">
              <w:rPr>
                <w:rFonts w:ascii="Times New Roman" w:hAnsi="Times New Roman" w:cs="Times New Roman"/>
                <w:noProof/>
                <w:webHidden/>
              </w:rPr>
              <w:fldChar w:fldCharType="begin"/>
            </w:r>
            <w:r w:rsidR="005912AD" w:rsidRPr="00047F9A">
              <w:rPr>
                <w:rFonts w:ascii="Times New Roman" w:hAnsi="Times New Roman" w:cs="Times New Roman"/>
                <w:noProof/>
                <w:webHidden/>
              </w:rPr>
              <w:instrText xml:space="preserve"> PAGEREF _Toc526725234 \h </w:instrText>
            </w:r>
            <w:r w:rsidR="005912AD" w:rsidRPr="00047F9A">
              <w:rPr>
                <w:rFonts w:ascii="Times New Roman" w:hAnsi="Times New Roman" w:cs="Times New Roman"/>
                <w:noProof/>
                <w:webHidden/>
              </w:rPr>
            </w:r>
            <w:r w:rsidR="005912AD" w:rsidRPr="00047F9A">
              <w:rPr>
                <w:rFonts w:ascii="Times New Roman" w:hAnsi="Times New Roman" w:cs="Times New Roman"/>
                <w:noProof/>
                <w:webHidden/>
              </w:rPr>
              <w:fldChar w:fldCharType="separate"/>
            </w:r>
            <w:r w:rsidR="005912AD" w:rsidRPr="00047F9A">
              <w:rPr>
                <w:rFonts w:ascii="Times New Roman" w:hAnsi="Times New Roman" w:cs="Times New Roman"/>
                <w:noProof/>
                <w:webHidden/>
              </w:rPr>
              <w:t>41</w:t>
            </w:r>
            <w:r w:rsidR="005912AD" w:rsidRPr="00047F9A">
              <w:rPr>
                <w:rFonts w:ascii="Times New Roman" w:hAnsi="Times New Roman" w:cs="Times New Roman"/>
                <w:noProof/>
                <w:webHidden/>
              </w:rPr>
              <w:fldChar w:fldCharType="end"/>
            </w:r>
          </w:hyperlink>
        </w:p>
        <w:p w:rsidR="005912AD" w:rsidRPr="00047F9A" w:rsidRDefault="005912AD" w:rsidP="00047F9A">
          <w:pPr>
            <w:spacing w:line="360" w:lineRule="auto"/>
            <w:jc w:val="both"/>
            <w:rPr>
              <w:rFonts w:ascii="Times New Roman" w:hAnsi="Times New Roman" w:cs="Times New Roman"/>
            </w:rPr>
          </w:pPr>
          <w:r w:rsidRPr="00047F9A">
            <w:rPr>
              <w:rFonts w:ascii="Times New Roman" w:hAnsi="Times New Roman" w:cs="Times New Roman"/>
              <w:b/>
              <w:bCs/>
              <w:noProof/>
            </w:rPr>
            <w:fldChar w:fldCharType="end"/>
          </w:r>
        </w:p>
      </w:sdtContent>
    </w:sdt>
    <w:p w:rsidR="005912AD" w:rsidRPr="00047F9A" w:rsidRDefault="005912AD" w:rsidP="00047F9A">
      <w:pPr>
        <w:tabs>
          <w:tab w:val="left" w:pos="2490"/>
        </w:tabs>
        <w:spacing w:line="360" w:lineRule="auto"/>
        <w:jc w:val="both"/>
        <w:rPr>
          <w:rFonts w:ascii="Times New Roman" w:hAnsi="Times New Roman" w:cs="Times New Roman"/>
          <w:b/>
          <w:color w:val="2E74B5" w:themeColor="accent1" w:themeShade="BF"/>
          <w:sz w:val="28"/>
          <w:szCs w:val="28"/>
          <w:u w:val="single"/>
        </w:rPr>
      </w:pPr>
    </w:p>
    <w:p w:rsidR="00967ED3" w:rsidRPr="00047F9A" w:rsidRDefault="00967ED3" w:rsidP="00047F9A">
      <w:pPr>
        <w:spacing w:line="360" w:lineRule="auto"/>
        <w:jc w:val="both"/>
        <w:rPr>
          <w:rFonts w:ascii="Times New Roman" w:hAnsi="Times New Roman" w:cs="Times New Roman"/>
          <w:b/>
        </w:rPr>
      </w:pPr>
    </w:p>
    <w:p w:rsidR="009365EA" w:rsidRPr="00047F9A" w:rsidRDefault="009365EA"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spacing w:line="360" w:lineRule="auto"/>
        <w:jc w:val="both"/>
        <w:rPr>
          <w:rFonts w:ascii="Times New Roman" w:hAnsi="Times New Roman" w:cs="Times New Roman"/>
          <w:b/>
        </w:rPr>
      </w:pPr>
    </w:p>
    <w:p w:rsidR="00827301" w:rsidRPr="00047F9A" w:rsidRDefault="00827301" w:rsidP="00047F9A">
      <w:pPr>
        <w:pStyle w:val="Default"/>
        <w:spacing w:line="360" w:lineRule="auto"/>
        <w:jc w:val="both"/>
        <w:rPr>
          <w:b/>
          <w:bCs/>
          <w:sz w:val="40"/>
          <w:szCs w:val="40"/>
        </w:rPr>
      </w:pPr>
      <w:r w:rsidRPr="00047F9A">
        <w:rPr>
          <w:b/>
          <w:bCs/>
          <w:sz w:val="40"/>
          <w:szCs w:val="40"/>
        </w:rPr>
        <w:t>ABBREVIATION</w:t>
      </w:r>
    </w:p>
    <w:p w:rsidR="00A61615" w:rsidRPr="00047F9A" w:rsidRDefault="00A61615" w:rsidP="00047F9A">
      <w:pPr>
        <w:pStyle w:val="Default"/>
        <w:spacing w:line="360" w:lineRule="auto"/>
        <w:jc w:val="both"/>
        <w:rPr>
          <w:b/>
          <w:bCs/>
          <w:sz w:val="40"/>
          <w:szCs w:val="40"/>
        </w:rPr>
      </w:pPr>
    </w:p>
    <w:p w:rsidR="00A61615" w:rsidRPr="00047F9A" w:rsidRDefault="00A61615" w:rsidP="00047F9A">
      <w:pPr>
        <w:pStyle w:val="Default"/>
        <w:spacing w:line="360" w:lineRule="auto"/>
        <w:jc w:val="both"/>
        <w:rPr>
          <w:sz w:val="40"/>
          <w:szCs w:val="40"/>
        </w:rPr>
      </w:pPr>
    </w:p>
    <w:p w:rsidR="00827301" w:rsidRPr="00047F9A" w:rsidRDefault="00827301" w:rsidP="00047F9A">
      <w:pPr>
        <w:pStyle w:val="Default"/>
        <w:spacing w:line="360" w:lineRule="auto"/>
        <w:jc w:val="both"/>
      </w:pPr>
      <w:r w:rsidRPr="00047F9A">
        <w:t xml:space="preserve">ABL = </w:t>
      </w:r>
      <w:proofErr w:type="spellStart"/>
      <w:r w:rsidRPr="00047F9A">
        <w:t>Agrani</w:t>
      </w:r>
      <w:proofErr w:type="spellEnd"/>
      <w:r w:rsidRPr="00047F9A">
        <w:t xml:space="preserve"> Bank Limited</w:t>
      </w:r>
    </w:p>
    <w:p w:rsidR="00827301" w:rsidRPr="00047F9A" w:rsidRDefault="00827301" w:rsidP="00047F9A">
      <w:pPr>
        <w:pStyle w:val="Default"/>
        <w:spacing w:line="360" w:lineRule="auto"/>
        <w:jc w:val="both"/>
      </w:pPr>
      <w:r w:rsidRPr="00047F9A">
        <w:t>BAL = Bank Asia Limited</w:t>
      </w:r>
    </w:p>
    <w:p w:rsidR="00A61615" w:rsidRPr="00047F9A" w:rsidRDefault="00827301" w:rsidP="00047F9A">
      <w:pPr>
        <w:pStyle w:val="Default"/>
        <w:spacing w:line="360" w:lineRule="auto"/>
        <w:jc w:val="both"/>
      </w:pPr>
      <w:r w:rsidRPr="00047F9A">
        <w:t>CSR = Corporate Social Responsibilities</w:t>
      </w:r>
    </w:p>
    <w:p w:rsidR="00827301" w:rsidRPr="00047F9A" w:rsidRDefault="00827301" w:rsidP="00047F9A">
      <w:pPr>
        <w:pStyle w:val="Default"/>
        <w:spacing w:line="360" w:lineRule="auto"/>
        <w:jc w:val="both"/>
      </w:pPr>
      <w:r w:rsidRPr="00047F9A">
        <w:t>FCB’s = Foreign Commercial Banks</w:t>
      </w:r>
    </w:p>
    <w:p w:rsidR="00827301" w:rsidRPr="00047F9A" w:rsidRDefault="00827301" w:rsidP="00047F9A">
      <w:pPr>
        <w:pStyle w:val="Default"/>
        <w:spacing w:line="360" w:lineRule="auto"/>
        <w:jc w:val="both"/>
      </w:pPr>
      <w:r w:rsidRPr="00047F9A">
        <w:t xml:space="preserve">IBBL = </w:t>
      </w:r>
      <w:proofErr w:type="spellStart"/>
      <w:r w:rsidRPr="00047F9A">
        <w:t>Islami</w:t>
      </w:r>
      <w:proofErr w:type="spellEnd"/>
      <w:r w:rsidRPr="00047F9A">
        <w:t xml:space="preserve"> Bank Bangladesh Limited</w:t>
      </w:r>
    </w:p>
    <w:p w:rsidR="00827301" w:rsidRPr="00047F9A" w:rsidRDefault="00827301" w:rsidP="00047F9A">
      <w:pPr>
        <w:pStyle w:val="Default"/>
        <w:spacing w:line="360" w:lineRule="auto"/>
        <w:jc w:val="both"/>
      </w:pPr>
      <w:r w:rsidRPr="00047F9A">
        <w:t xml:space="preserve">JBL = </w:t>
      </w:r>
      <w:proofErr w:type="spellStart"/>
      <w:r w:rsidRPr="00047F9A">
        <w:t>Janata</w:t>
      </w:r>
      <w:proofErr w:type="spellEnd"/>
      <w:r w:rsidRPr="00047F9A">
        <w:t xml:space="preserve"> Bank Limited</w:t>
      </w:r>
    </w:p>
    <w:p w:rsidR="00827301" w:rsidRPr="00047F9A" w:rsidRDefault="00827301" w:rsidP="00047F9A">
      <w:pPr>
        <w:pStyle w:val="Default"/>
        <w:spacing w:line="360" w:lineRule="auto"/>
        <w:jc w:val="both"/>
      </w:pPr>
      <w:r w:rsidRPr="00047F9A">
        <w:t>MBL = Mercantile Bank Limited</w:t>
      </w:r>
    </w:p>
    <w:p w:rsidR="00827301" w:rsidRPr="00047F9A" w:rsidRDefault="00827301" w:rsidP="00047F9A">
      <w:pPr>
        <w:pStyle w:val="Default"/>
        <w:spacing w:line="360" w:lineRule="auto"/>
        <w:jc w:val="both"/>
      </w:pPr>
      <w:r w:rsidRPr="00047F9A">
        <w:t>OBL = One Bank Limited</w:t>
      </w:r>
    </w:p>
    <w:p w:rsidR="00827301" w:rsidRPr="00047F9A" w:rsidRDefault="00827301" w:rsidP="00047F9A">
      <w:pPr>
        <w:pStyle w:val="Default"/>
        <w:spacing w:line="360" w:lineRule="auto"/>
        <w:jc w:val="both"/>
      </w:pPr>
      <w:r w:rsidRPr="00047F9A">
        <w:t>PCB’s = Private Commercial Banks</w:t>
      </w:r>
    </w:p>
    <w:p w:rsidR="00827301" w:rsidRPr="00047F9A" w:rsidRDefault="00827301" w:rsidP="00047F9A">
      <w:pPr>
        <w:pStyle w:val="Default"/>
        <w:spacing w:line="360" w:lineRule="auto"/>
        <w:jc w:val="both"/>
      </w:pPr>
      <w:r w:rsidRPr="00047F9A">
        <w:t xml:space="preserve">RBL = </w:t>
      </w:r>
      <w:proofErr w:type="spellStart"/>
      <w:r w:rsidRPr="00047F9A">
        <w:t>Rupali</w:t>
      </w:r>
      <w:proofErr w:type="spellEnd"/>
      <w:r w:rsidRPr="00047F9A">
        <w:t xml:space="preserve"> Bank Limited</w:t>
      </w:r>
    </w:p>
    <w:p w:rsidR="00827301" w:rsidRPr="00047F9A" w:rsidRDefault="00827301" w:rsidP="00047F9A">
      <w:pPr>
        <w:pStyle w:val="Default"/>
        <w:spacing w:line="360" w:lineRule="auto"/>
        <w:jc w:val="both"/>
      </w:pPr>
      <w:r w:rsidRPr="00047F9A">
        <w:t>SEBL = Southeast Bank Limited</w:t>
      </w:r>
    </w:p>
    <w:p w:rsidR="00827301" w:rsidRPr="00047F9A" w:rsidRDefault="00827301" w:rsidP="00047F9A">
      <w:pPr>
        <w:pStyle w:val="Default"/>
        <w:spacing w:line="360" w:lineRule="auto"/>
        <w:jc w:val="both"/>
      </w:pPr>
      <w:r w:rsidRPr="00047F9A">
        <w:t xml:space="preserve">SIBL = Social </w:t>
      </w:r>
      <w:proofErr w:type="spellStart"/>
      <w:r w:rsidRPr="00047F9A">
        <w:t>Islami</w:t>
      </w:r>
      <w:proofErr w:type="spellEnd"/>
      <w:r w:rsidRPr="00047F9A">
        <w:t xml:space="preserve"> Bank Limited</w:t>
      </w:r>
    </w:p>
    <w:p w:rsidR="00827301" w:rsidRPr="00047F9A" w:rsidRDefault="00827301" w:rsidP="00047F9A">
      <w:pPr>
        <w:pStyle w:val="Default"/>
        <w:spacing w:line="360" w:lineRule="auto"/>
        <w:jc w:val="both"/>
      </w:pPr>
      <w:r w:rsidRPr="00047F9A">
        <w:t>SOCB’s = State Owned Commercial Banks</w:t>
      </w:r>
    </w:p>
    <w:p w:rsidR="00827301" w:rsidRPr="00047F9A" w:rsidRDefault="00827301" w:rsidP="00047F9A">
      <w:pPr>
        <w:spacing w:line="360" w:lineRule="auto"/>
        <w:jc w:val="both"/>
        <w:rPr>
          <w:rFonts w:ascii="Times New Roman" w:hAnsi="Times New Roman" w:cs="Times New Roman"/>
          <w:b/>
          <w:sz w:val="24"/>
          <w:szCs w:val="24"/>
        </w:rPr>
        <w:sectPr w:rsidR="00827301" w:rsidRPr="00047F9A" w:rsidSect="005676D2">
          <w:footerReference w:type="default" r:id="rId11"/>
          <w:pgSz w:w="12240" w:h="15840"/>
          <w:pgMar w:top="1440" w:right="1440" w:bottom="1440" w:left="1440" w:header="720" w:footer="720" w:gutter="0"/>
          <w:pgNumType w:fmt="lowerRoman" w:start="1"/>
          <w:cols w:space="720"/>
          <w:docGrid w:linePitch="360"/>
        </w:sectPr>
      </w:pPr>
    </w:p>
    <w:tbl>
      <w:tblPr>
        <w:tblStyle w:val="TableGrid"/>
        <w:tblW w:w="0" w:type="auto"/>
        <w:tblLook w:val="04A0" w:firstRow="1" w:lastRow="0" w:firstColumn="1" w:lastColumn="0" w:noHBand="0" w:noVBand="1"/>
      </w:tblPr>
      <w:tblGrid>
        <w:gridCol w:w="9350"/>
      </w:tblGrid>
      <w:tr w:rsidR="00D56BD8" w:rsidRPr="00047F9A" w:rsidTr="00D56BD8">
        <w:tc>
          <w:tcPr>
            <w:tcW w:w="9350" w:type="dxa"/>
          </w:tcPr>
          <w:p w:rsidR="00D56BD8" w:rsidRPr="00047F9A" w:rsidRDefault="00144C68" w:rsidP="00DC1821">
            <w:pPr>
              <w:pStyle w:val="Heading1"/>
              <w:spacing w:line="360" w:lineRule="auto"/>
              <w:jc w:val="center"/>
              <w:outlineLvl w:val="0"/>
              <w:rPr>
                <w:rFonts w:ascii="Times New Roman" w:hAnsi="Times New Roman" w:cs="Times New Roman"/>
              </w:rPr>
            </w:pPr>
            <w:bookmarkStart w:id="3" w:name="_Toc526725151"/>
            <w:bookmarkStart w:id="4" w:name="_Toc526103609"/>
            <w:r w:rsidRPr="00047F9A">
              <w:rPr>
                <w:rFonts w:ascii="Times New Roman" w:hAnsi="Times New Roman" w:cs="Times New Roman"/>
              </w:rPr>
              <w:lastRenderedPageBreak/>
              <w:t>1.</w:t>
            </w:r>
            <w:r w:rsidR="0045323F" w:rsidRPr="00047F9A">
              <w:rPr>
                <w:rFonts w:ascii="Times New Roman" w:hAnsi="Times New Roman" w:cs="Times New Roman"/>
              </w:rPr>
              <w:t>1</w:t>
            </w:r>
            <w:r w:rsidR="00D5128C" w:rsidRPr="00047F9A">
              <w:rPr>
                <w:rFonts w:ascii="Times New Roman" w:hAnsi="Times New Roman" w:cs="Times New Roman"/>
              </w:rPr>
              <w:t xml:space="preserve"> </w:t>
            </w:r>
            <w:r w:rsidR="005676D2" w:rsidRPr="00047F9A">
              <w:rPr>
                <w:rFonts w:ascii="Times New Roman" w:hAnsi="Times New Roman" w:cs="Times New Roman"/>
              </w:rPr>
              <w:t>Introduction</w:t>
            </w:r>
            <w:bookmarkEnd w:id="3"/>
            <w:bookmarkEnd w:id="4"/>
          </w:p>
        </w:tc>
      </w:tr>
    </w:tbl>
    <w:p w:rsidR="00DB3B93" w:rsidRPr="00047F9A" w:rsidRDefault="00DB3B93" w:rsidP="00047F9A">
      <w:pPr>
        <w:pStyle w:val="Heading2"/>
        <w:spacing w:line="360" w:lineRule="auto"/>
        <w:jc w:val="both"/>
        <w:rPr>
          <w:rFonts w:ascii="Times New Roman" w:hAnsi="Times New Roman" w:cs="Times New Roman"/>
          <w:b w:val="0"/>
          <w:color w:val="000000" w:themeColor="text1"/>
          <w:sz w:val="24"/>
          <w:szCs w:val="24"/>
        </w:rPr>
      </w:pPr>
      <w:bookmarkStart w:id="5" w:name="_Toc526103612"/>
    </w:p>
    <w:p w:rsidR="00F03357" w:rsidRPr="00047F9A" w:rsidRDefault="00F03357" w:rsidP="00047F9A">
      <w:pPr>
        <w:pStyle w:val="Heading2"/>
        <w:spacing w:line="360" w:lineRule="auto"/>
        <w:jc w:val="both"/>
        <w:rPr>
          <w:rFonts w:ascii="Times New Roman" w:hAnsi="Times New Roman" w:cs="Times New Roman"/>
          <w:b w:val="0"/>
          <w:color w:val="000000" w:themeColor="text1"/>
          <w:sz w:val="24"/>
          <w:szCs w:val="24"/>
        </w:rPr>
      </w:pPr>
      <w:bookmarkStart w:id="6" w:name="_Toc526725152"/>
      <w:r w:rsidRPr="00047F9A">
        <w:rPr>
          <w:rFonts w:ascii="Times New Roman" w:hAnsi="Times New Roman" w:cs="Times New Roman"/>
          <w:b w:val="0"/>
          <w:color w:val="000000" w:themeColor="text1"/>
          <w:sz w:val="24"/>
          <w:szCs w:val="24"/>
        </w:rPr>
        <w:t xml:space="preserve">The </w:t>
      </w:r>
      <w:r w:rsidR="00C357DB" w:rsidRPr="00047F9A">
        <w:rPr>
          <w:rFonts w:ascii="Times New Roman" w:hAnsi="Times New Roman" w:cs="Times New Roman"/>
          <w:b w:val="0"/>
          <w:color w:val="000000" w:themeColor="text1"/>
          <w:sz w:val="24"/>
          <w:szCs w:val="24"/>
        </w:rPr>
        <w:t xml:space="preserve">study focus </w:t>
      </w:r>
      <w:r w:rsidRPr="00047F9A">
        <w:rPr>
          <w:rFonts w:ascii="Times New Roman" w:hAnsi="Times New Roman" w:cs="Times New Roman"/>
          <w:b w:val="0"/>
          <w:color w:val="000000" w:themeColor="text1"/>
          <w:sz w:val="24"/>
          <w:szCs w:val="24"/>
        </w:rPr>
        <w:t>is</w:t>
      </w:r>
      <w:r w:rsidR="009F4186" w:rsidRPr="00047F9A">
        <w:rPr>
          <w:rFonts w:ascii="Times New Roman" w:hAnsi="Times New Roman" w:cs="Times New Roman"/>
          <w:b w:val="0"/>
          <w:color w:val="000000" w:themeColor="text1"/>
          <w:sz w:val="24"/>
          <w:szCs w:val="24"/>
        </w:rPr>
        <w:t xml:space="preserve"> the</w:t>
      </w:r>
      <w:r w:rsidRPr="00047F9A">
        <w:rPr>
          <w:rFonts w:ascii="Times New Roman" w:hAnsi="Times New Roman" w:cs="Times New Roman"/>
          <w:b w:val="0"/>
          <w:color w:val="000000" w:themeColor="text1"/>
          <w:sz w:val="24"/>
          <w:szCs w:val="24"/>
        </w:rPr>
        <w:t xml:space="preserve"> “Corporate Social Responsibilities (CSR) of Commercial Banks in Bangladesh”. The corporate social responsibility (CSR) is a most important issue in the today’s business areas as well as present society. Corporate social responsibility (CSR) is responsible for business contribution to sustainable development and they participate in different sectors those are human resources, relationship with clients, suppliers and stakeholders. They also focus on corporate governance environment and contribution to community and society. The objective of these report is to see what are the banks in Bangladesh doing perform in favor in CSR practice and how much they spending on CSR.</w:t>
      </w:r>
      <w:bookmarkEnd w:id="5"/>
      <w:bookmarkEnd w:id="6"/>
    </w:p>
    <w:p w:rsidR="00F03357" w:rsidRPr="00047F9A" w:rsidRDefault="00F03357" w:rsidP="00047F9A">
      <w:pPr>
        <w:pStyle w:val="Heading2"/>
        <w:spacing w:line="360" w:lineRule="auto"/>
        <w:jc w:val="both"/>
        <w:rPr>
          <w:rFonts w:ascii="Times New Roman" w:hAnsi="Times New Roman" w:cs="Times New Roman"/>
          <w:b w:val="0"/>
          <w:color w:val="000000" w:themeColor="text1"/>
          <w:sz w:val="24"/>
          <w:szCs w:val="24"/>
        </w:rPr>
      </w:pPr>
    </w:p>
    <w:p w:rsidR="00F03357" w:rsidRPr="00047F9A" w:rsidRDefault="00D97AF4" w:rsidP="00047F9A">
      <w:pPr>
        <w:pStyle w:val="Heading2"/>
        <w:spacing w:line="360" w:lineRule="auto"/>
        <w:jc w:val="both"/>
        <w:rPr>
          <w:rFonts w:ascii="Times New Roman" w:hAnsi="Times New Roman" w:cs="Times New Roman"/>
          <w:b w:val="0"/>
          <w:color w:val="000000" w:themeColor="text1"/>
          <w:sz w:val="24"/>
          <w:szCs w:val="24"/>
        </w:rPr>
      </w:pPr>
      <w:bookmarkStart w:id="7" w:name="_Toc526103613"/>
      <w:bookmarkStart w:id="8" w:name="_Toc526725153"/>
      <w:r w:rsidRPr="00047F9A">
        <w:rPr>
          <w:rFonts w:ascii="Times New Roman" w:hAnsi="Times New Roman" w:cs="Times New Roman"/>
          <w:b w:val="0"/>
          <w:color w:val="auto"/>
          <w:sz w:val="24"/>
          <w:szCs w:val="24"/>
        </w:rPr>
        <w:t>In Bangladesh there have s</w:t>
      </w:r>
      <w:r w:rsidR="00F03357" w:rsidRPr="00047F9A">
        <w:rPr>
          <w:rFonts w:ascii="Times New Roman" w:hAnsi="Times New Roman" w:cs="Times New Roman"/>
          <w:b w:val="0"/>
          <w:color w:val="auto"/>
          <w:sz w:val="24"/>
          <w:szCs w:val="24"/>
        </w:rPr>
        <w:t xml:space="preserve">ome </w:t>
      </w:r>
      <w:r w:rsidRPr="00047F9A">
        <w:rPr>
          <w:rFonts w:ascii="Times New Roman" w:hAnsi="Times New Roman" w:cs="Times New Roman"/>
          <w:b w:val="0"/>
          <w:color w:val="auto"/>
          <w:sz w:val="24"/>
          <w:szCs w:val="24"/>
        </w:rPr>
        <w:t>specialized bank and state owned</w:t>
      </w:r>
      <w:r w:rsidR="00F03357" w:rsidRPr="00047F9A">
        <w:rPr>
          <w:rFonts w:ascii="Times New Roman" w:hAnsi="Times New Roman" w:cs="Times New Roman"/>
          <w:b w:val="0"/>
          <w:color w:val="auto"/>
          <w:sz w:val="24"/>
          <w:szCs w:val="24"/>
        </w:rPr>
        <w:t xml:space="preserve"> commercial bank, </w:t>
      </w:r>
      <w:r w:rsidR="00F03357" w:rsidRPr="00047F9A">
        <w:rPr>
          <w:rFonts w:ascii="Times New Roman" w:hAnsi="Times New Roman" w:cs="Times New Roman"/>
          <w:b w:val="0"/>
          <w:color w:val="000000" w:themeColor="text1"/>
          <w:sz w:val="24"/>
          <w:szCs w:val="24"/>
        </w:rPr>
        <w:t>commercial bank, foreign commercial bank and some non-banking financial institution. Most of the bank have different department for CSR activities and which have not they are also perform some CSR activities.</w:t>
      </w:r>
      <w:bookmarkEnd w:id="7"/>
      <w:bookmarkEnd w:id="8"/>
    </w:p>
    <w:p w:rsidR="00F03357" w:rsidRPr="00047F9A" w:rsidRDefault="00F03357" w:rsidP="00047F9A">
      <w:pPr>
        <w:spacing w:line="360" w:lineRule="auto"/>
        <w:jc w:val="both"/>
        <w:rPr>
          <w:rFonts w:ascii="Times New Roman" w:hAnsi="Times New Roman" w:cs="Times New Roman"/>
          <w:b/>
          <w:sz w:val="28"/>
          <w:szCs w:val="28"/>
          <w:u w:val="single"/>
        </w:rPr>
      </w:pPr>
    </w:p>
    <w:p w:rsidR="00F03357" w:rsidRPr="00047F9A" w:rsidRDefault="00F03357" w:rsidP="00047F9A">
      <w:pPr>
        <w:spacing w:line="360" w:lineRule="auto"/>
        <w:jc w:val="both"/>
        <w:rPr>
          <w:rFonts w:ascii="Times New Roman" w:hAnsi="Times New Roman" w:cs="Times New Roman"/>
          <w:b/>
          <w:sz w:val="28"/>
          <w:szCs w:val="28"/>
          <w:u w:val="single"/>
        </w:rPr>
      </w:pPr>
    </w:p>
    <w:p w:rsidR="00F03357" w:rsidRPr="00047F9A" w:rsidRDefault="00F03357" w:rsidP="00047F9A">
      <w:pPr>
        <w:spacing w:line="360" w:lineRule="auto"/>
        <w:jc w:val="both"/>
        <w:rPr>
          <w:rFonts w:ascii="Times New Roman" w:hAnsi="Times New Roman" w:cs="Times New Roman"/>
          <w:b/>
          <w:sz w:val="28"/>
          <w:szCs w:val="28"/>
          <w:u w:val="single"/>
        </w:rPr>
      </w:pPr>
    </w:p>
    <w:p w:rsidR="00F03357" w:rsidRPr="00047F9A" w:rsidRDefault="00F03357" w:rsidP="00047F9A">
      <w:pPr>
        <w:spacing w:line="360" w:lineRule="auto"/>
        <w:jc w:val="both"/>
        <w:rPr>
          <w:rFonts w:ascii="Times New Roman" w:hAnsi="Times New Roman" w:cs="Times New Roman"/>
          <w:b/>
          <w:sz w:val="28"/>
          <w:szCs w:val="28"/>
          <w:u w:val="single"/>
        </w:rPr>
      </w:pPr>
    </w:p>
    <w:p w:rsidR="00F03357" w:rsidRPr="00047F9A" w:rsidRDefault="00F03357" w:rsidP="00047F9A">
      <w:pPr>
        <w:spacing w:line="360" w:lineRule="auto"/>
        <w:jc w:val="both"/>
        <w:rPr>
          <w:rFonts w:ascii="Times New Roman" w:hAnsi="Times New Roman" w:cs="Times New Roman"/>
          <w:b/>
          <w:sz w:val="28"/>
          <w:szCs w:val="28"/>
          <w:u w:val="single"/>
        </w:rPr>
      </w:pPr>
    </w:p>
    <w:p w:rsidR="003B45DD" w:rsidRPr="00047F9A" w:rsidRDefault="003B45DD" w:rsidP="00047F9A">
      <w:pPr>
        <w:spacing w:line="360" w:lineRule="auto"/>
        <w:jc w:val="both"/>
        <w:rPr>
          <w:rFonts w:ascii="Times New Roman" w:hAnsi="Times New Roman" w:cs="Times New Roman"/>
          <w:b/>
          <w:sz w:val="36"/>
          <w:szCs w:val="36"/>
          <w:u w:val="single"/>
        </w:rPr>
      </w:pPr>
    </w:p>
    <w:p w:rsidR="009F4186" w:rsidRPr="00047F9A" w:rsidRDefault="009F4186" w:rsidP="00047F9A">
      <w:pPr>
        <w:pStyle w:val="Heading1"/>
        <w:spacing w:line="360" w:lineRule="auto"/>
        <w:jc w:val="both"/>
        <w:rPr>
          <w:rFonts w:ascii="Times New Roman" w:hAnsi="Times New Roman" w:cs="Times New Roman"/>
          <w:sz w:val="36"/>
          <w:szCs w:val="36"/>
          <w:u w:val="single"/>
        </w:rPr>
      </w:pPr>
      <w:bookmarkStart w:id="9" w:name="_Toc526103614"/>
    </w:p>
    <w:p w:rsidR="00F03357" w:rsidRPr="00047F9A" w:rsidRDefault="0045323F" w:rsidP="00DC1821">
      <w:pPr>
        <w:pStyle w:val="Heading2"/>
        <w:spacing w:line="360" w:lineRule="auto"/>
        <w:jc w:val="center"/>
        <w:rPr>
          <w:rFonts w:ascii="Times New Roman" w:hAnsi="Times New Roman" w:cs="Times New Roman"/>
        </w:rPr>
      </w:pPr>
      <w:bookmarkStart w:id="10" w:name="_Toc526725154"/>
      <w:r w:rsidRPr="00047F9A">
        <w:rPr>
          <w:rFonts w:ascii="Times New Roman" w:hAnsi="Times New Roman" w:cs="Times New Roman"/>
        </w:rPr>
        <w:t>1.2</w:t>
      </w:r>
      <w:r w:rsidR="00D94FC8" w:rsidRPr="00047F9A">
        <w:rPr>
          <w:rFonts w:ascii="Times New Roman" w:hAnsi="Times New Roman" w:cs="Times New Roman"/>
        </w:rPr>
        <w:t xml:space="preserve"> </w:t>
      </w:r>
      <w:r w:rsidR="00F03357" w:rsidRPr="00047F9A">
        <w:rPr>
          <w:rFonts w:ascii="Times New Roman" w:hAnsi="Times New Roman" w:cs="Times New Roman"/>
        </w:rPr>
        <w:t>Objectives of the report</w:t>
      </w:r>
      <w:bookmarkEnd w:id="9"/>
      <w:bookmarkEnd w:id="10"/>
    </w:p>
    <w:p w:rsidR="00F03357" w:rsidRPr="00047F9A" w:rsidRDefault="00F03357" w:rsidP="00047F9A">
      <w:pPr>
        <w:widowControl w:val="0"/>
        <w:autoSpaceDE w:val="0"/>
        <w:autoSpaceDN w:val="0"/>
        <w:adjustRightInd w:val="0"/>
        <w:spacing w:after="0" w:line="360" w:lineRule="auto"/>
        <w:ind w:right="-30"/>
        <w:jc w:val="both"/>
        <w:rPr>
          <w:rFonts w:ascii="Times New Roman" w:hAnsi="Times New Roman" w:cs="Times New Roman"/>
          <w:b/>
          <w:sz w:val="28"/>
          <w:szCs w:val="28"/>
          <w:u w:val="single"/>
        </w:rPr>
      </w:pPr>
    </w:p>
    <w:p w:rsidR="003B45DD" w:rsidRPr="00047F9A" w:rsidRDefault="00F03357" w:rsidP="00047F9A">
      <w:pPr>
        <w:pStyle w:val="Heading2"/>
        <w:spacing w:line="360" w:lineRule="auto"/>
        <w:jc w:val="both"/>
        <w:rPr>
          <w:rFonts w:ascii="Times New Roman" w:hAnsi="Times New Roman" w:cs="Times New Roman"/>
        </w:rPr>
      </w:pPr>
      <w:bookmarkStart w:id="11" w:name="_Toc526103615"/>
      <w:bookmarkStart w:id="12" w:name="_Toc526725155"/>
      <w:r w:rsidRPr="00047F9A">
        <w:rPr>
          <w:rFonts w:ascii="Times New Roman" w:hAnsi="Times New Roman" w:cs="Times New Roman"/>
        </w:rPr>
        <w:t>Primary Objective:</w:t>
      </w:r>
      <w:bookmarkEnd w:id="11"/>
      <w:bookmarkEnd w:id="12"/>
    </w:p>
    <w:p w:rsidR="00BA673B" w:rsidRPr="00047F9A" w:rsidRDefault="00BA673B" w:rsidP="00047F9A">
      <w:pPr>
        <w:widowControl w:val="0"/>
        <w:autoSpaceDE w:val="0"/>
        <w:autoSpaceDN w:val="0"/>
        <w:adjustRightInd w:val="0"/>
        <w:spacing w:after="0" w:line="360" w:lineRule="auto"/>
        <w:ind w:right="-30"/>
        <w:jc w:val="both"/>
        <w:rPr>
          <w:rFonts w:ascii="Times New Roman" w:hAnsi="Times New Roman" w:cs="Times New Roman"/>
          <w:sz w:val="24"/>
          <w:szCs w:val="24"/>
        </w:rPr>
      </w:pPr>
    </w:p>
    <w:p w:rsidR="00F03357" w:rsidRPr="00047F9A" w:rsidRDefault="00F03357" w:rsidP="00047F9A">
      <w:pPr>
        <w:widowControl w:val="0"/>
        <w:autoSpaceDE w:val="0"/>
        <w:autoSpaceDN w:val="0"/>
        <w:adjustRightInd w:val="0"/>
        <w:spacing w:after="0" w:line="360" w:lineRule="auto"/>
        <w:ind w:right="-30"/>
        <w:jc w:val="both"/>
        <w:rPr>
          <w:rFonts w:ascii="Times New Roman" w:hAnsi="Times New Roman" w:cs="Times New Roman"/>
          <w:sz w:val="24"/>
          <w:szCs w:val="24"/>
        </w:rPr>
      </w:pPr>
      <w:r w:rsidRPr="00047F9A">
        <w:rPr>
          <w:rFonts w:ascii="Times New Roman" w:hAnsi="Times New Roman" w:cs="Times New Roman"/>
          <w:sz w:val="24"/>
          <w:szCs w:val="24"/>
        </w:rPr>
        <w:t>The general objective of this report is to analyze the CSR activities of Commercial Banks in Bangladesh.</w:t>
      </w:r>
    </w:p>
    <w:p w:rsidR="00F03357" w:rsidRPr="00047F9A" w:rsidRDefault="00F03357" w:rsidP="00047F9A">
      <w:pPr>
        <w:spacing w:line="360" w:lineRule="auto"/>
        <w:jc w:val="both"/>
        <w:rPr>
          <w:rFonts w:ascii="Times New Roman" w:hAnsi="Times New Roman" w:cs="Times New Roman"/>
          <w:color w:val="000000" w:themeColor="text1"/>
          <w:sz w:val="24"/>
          <w:szCs w:val="24"/>
        </w:rPr>
      </w:pPr>
    </w:p>
    <w:p w:rsidR="006C0418" w:rsidRPr="00047F9A" w:rsidRDefault="006C0418" w:rsidP="00047F9A">
      <w:pPr>
        <w:spacing w:line="360" w:lineRule="auto"/>
        <w:jc w:val="both"/>
        <w:rPr>
          <w:rFonts w:ascii="Times New Roman" w:hAnsi="Times New Roman" w:cs="Times New Roman"/>
          <w:color w:val="000000" w:themeColor="text1"/>
          <w:sz w:val="24"/>
          <w:szCs w:val="24"/>
        </w:rPr>
      </w:pPr>
    </w:p>
    <w:p w:rsidR="006C0418" w:rsidRPr="00047F9A" w:rsidRDefault="00F03357" w:rsidP="00047F9A">
      <w:pPr>
        <w:pStyle w:val="Heading2"/>
        <w:spacing w:line="360" w:lineRule="auto"/>
        <w:jc w:val="both"/>
        <w:rPr>
          <w:rFonts w:ascii="Times New Roman" w:hAnsi="Times New Roman" w:cs="Times New Roman"/>
        </w:rPr>
      </w:pPr>
      <w:bookmarkStart w:id="13" w:name="_Toc526103616"/>
      <w:bookmarkStart w:id="14" w:name="_Toc526725156"/>
      <w:r w:rsidRPr="00047F9A">
        <w:rPr>
          <w:rFonts w:ascii="Times New Roman" w:hAnsi="Times New Roman" w:cs="Times New Roman"/>
        </w:rPr>
        <w:t>Secondary Objective:</w:t>
      </w:r>
      <w:bookmarkEnd w:id="13"/>
      <w:bookmarkEnd w:id="14"/>
    </w:p>
    <w:p w:rsidR="00BA673B" w:rsidRPr="00047F9A" w:rsidRDefault="00BA673B" w:rsidP="00047F9A">
      <w:pPr>
        <w:spacing w:line="360" w:lineRule="auto"/>
        <w:jc w:val="both"/>
        <w:rPr>
          <w:rFonts w:ascii="Times New Roman" w:hAnsi="Times New Roman" w:cs="Times New Roman"/>
          <w:sz w:val="24"/>
          <w:szCs w:val="24"/>
        </w:rPr>
      </w:pPr>
    </w:p>
    <w:p w:rsidR="00F03357" w:rsidRPr="00047F9A" w:rsidRDefault="00F03357" w:rsidP="00047F9A">
      <w:pPr>
        <w:pStyle w:val="ListParagraph"/>
        <w:numPr>
          <w:ilvl w:val="0"/>
          <w:numId w:val="2"/>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t>To identify the major areas where CSR  performing by commercial banks</w:t>
      </w:r>
    </w:p>
    <w:p w:rsidR="00F03357" w:rsidRPr="00047F9A" w:rsidRDefault="00F03357" w:rsidP="00047F9A">
      <w:pPr>
        <w:pStyle w:val="ListParagraph"/>
        <w:numPr>
          <w:ilvl w:val="0"/>
          <w:numId w:val="2"/>
        </w:numPr>
        <w:spacing w:after="200" w:line="360" w:lineRule="auto"/>
        <w:jc w:val="both"/>
        <w:rPr>
          <w:rFonts w:ascii="Times New Roman" w:hAnsi="Times New Roman" w:cs="Times New Roman"/>
          <w:b/>
          <w:color w:val="000000" w:themeColor="text1"/>
          <w:sz w:val="24"/>
          <w:szCs w:val="24"/>
        </w:rPr>
      </w:pPr>
      <w:r w:rsidRPr="00047F9A">
        <w:rPr>
          <w:rFonts w:ascii="Times New Roman" w:hAnsi="Times New Roman" w:cs="Times New Roman"/>
          <w:sz w:val="24"/>
          <w:szCs w:val="24"/>
        </w:rPr>
        <w:t xml:space="preserve">To </w:t>
      </w:r>
      <w:r w:rsidR="00104C84" w:rsidRPr="00047F9A">
        <w:rPr>
          <w:rFonts w:ascii="Times New Roman" w:hAnsi="Times New Roman" w:cs="Times New Roman"/>
          <w:sz w:val="24"/>
          <w:szCs w:val="24"/>
        </w:rPr>
        <w:t xml:space="preserve">identify the specific areas of </w:t>
      </w:r>
      <w:r w:rsidRPr="00047F9A">
        <w:rPr>
          <w:rFonts w:ascii="Times New Roman" w:hAnsi="Times New Roman" w:cs="Times New Roman"/>
          <w:sz w:val="24"/>
          <w:szCs w:val="24"/>
        </w:rPr>
        <w:t xml:space="preserve"> CSR activities</w:t>
      </w:r>
    </w:p>
    <w:p w:rsidR="00F03357" w:rsidRPr="00047F9A" w:rsidRDefault="00F03357" w:rsidP="00047F9A">
      <w:pPr>
        <w:pStyle w:val="ListParagraph"/>
        <w:numPr>
          <w:ilvl w:val="0"/>
          <w:numId w:val="2"/>
        </w:numPr>
        <w:spacing w:after="200" w:line="360" w:lineRule="auto"/>
        <w:jc w:val="both"/>
        <w:rPr>
          <w:rFonts w:ascii="Times New Roman" w:hAnsi="Times New Roman" w:cs="Times New Roman"/>
          <w:b/>
          <w:color w:val="000000" w:themeColor="text1"/>
          <w:sz w:val="24"/>
          <w:szCs w:val="24"/>
        </w:rPr>
      </w:pPr>
      <w:r w:rsidRPr="00047F9A">
        <w:rPr>
          <w:rFonts w:ascii="Times New Roman" w:hAnsi="Times New Roman" w:cs="Times New Roman"/>
          <w:sz w:val="24"/>
          <w:szCs w:val="24"/>
        </w:rPr>
        <w:t>To find out existing practice of CSR by banks</w:t>
      </w:r>
    </w:p>
    <w:p w:rsidR="00F03357" w:rsidRPr="00047F9A" w:rsidRDefault="00F03357" w:rsidP="00047F9A">
      <w:pPr>
        <w:pStyle w:val="ListParagraph"/>
        <w:numPr>
          <w:ilvl w:val="0"/>
          <w:numId w:val="2"/>
        </w:numPr>
        <w:spacing w:after="200" w:line="360" w:lineRule="auto"/>
        <w:jc w:val="both"/>
        <w:rPr>
          <w:rFonts w:ascii="Times New Roman" w:hAnsi="Times New Roman" w:cs="Times New Roman"/>
          <w:b/>
          <w:color w:val="000000" w:themeColor="text1"/>
          <w:sz w:val="24"/>
          <w:szCs w:val="24"/>
        </w:rPr>
      </w:pPr>
      <w:r w:rsidRPr="00047F9A">
        <w:rPr>
          <w:rFonts w:ascii="Times New Roman" w:hAnsi="Times New Roman" w:cs="Times New Roman"/>
          <w:sz w:val="24"/>
          <w:szCs w:val="24"/>
        </w:rPr>
        <w:t>To find out the strengths, weakness, advantage, disadvantage and threats of this sector to the society.</w:t>
      </w:r>
    </w:p>
    <w:p w:rsidR="00F03357" w:rsidRPr="00047F9A" w:rsidRDefault="00F03357" w:rsidP="00047F9A">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047F9A">
        <w:rPr>
          <w:rFonts w:ascii="Times New Roman" w:hAnsi="Times New Roman" w:cs="Times New Roman"/>
          <w:color w:val="000000"/>
          <w:sz w:val="24"/>
          <w:szCs w:val="24"/>
        </w:rPr>
        <w:t>To evaluate the CSR contribution in proportion of profit.</w:t>
      </w:r>
    </w:p>
    <w:p w:rsidR="00104C84" w:rsidRPr="00047F9A" w:rsidRDefault="00104C84" w:rsidP="00047F9A">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047F9A">
        <w:rPr>
          <w:rFonts w:ascii="Times New Roman" w:hAnsi="Times New Roman" w:cs="Times New Roman"/>
          <w:color w:val="000000"/>
          <w:sz w:val="24"/>
          <w:szCs w:val="24"/>
        </w:rPr>
        <w:t xml:space="preserve">To </w:t>
      </w:r>
      <w:r w:rsidR="00680810" w:rsidRPr="00047F9A">
        <w:rPr>
          <w:rFonts w:ascii="Times New Roman" w:hAnsi="Times New Roman" w:cs="Times New Roman"/>
          <w:color w:val="000000"/>
          <w:sz w:val="24"/>
          <w:szCs w:val="24"/>
        </w:rPr>
        <w:t>identify the trend</w:t>
      </w:r>
      <w:r w:rsidRPr="00047F9A">
        <w:rPr>
          <w:rFonts w:ascii="Times New Roman" w:hAnsi="Times New Roman" w:cs="Times New Roman"/>
          <w:color w:val="000000"/>
          <w:sz w:val="24"/>
          <w:szCs w:val="24"/>
        </w:rPr>
        <w:t xml:space="preserve"> of CSR expenditure of individual banks and the sample banks as a whole.</w:t>
      </w:r>
    </w:p>
    <w:p w:rsidR="00104C84" w:rsidRPr="00047F9A" w:rsidRDefault="00104C84" w:rsidP="00047F9A">
      <w:pPr>
        <w:autoSpaceDE w:val="0"/>
        <w:autoSpaceDN w:val="0"/>
        <w:adjustRightInd w:val="0"/>
        <w:spacing w:after="0" w:line="360" w:lineRule="auto"/>
        <w:jc w:val="both"/>
        <w:rPr>
          <w:rFonts w:ascii="Times New Roman" w:hAnsi="Times New Roman" w:cs="Times New Roman"/>
          <w:color w:val="000000"/>
          <w:sz w:val="24"/>
          <w:szCs w:val="24"/>
        </w:rPr>
      </w:pPr>
    </w:p>
    <w:p w:rsidR="00F03357" w:rsidRPr="00047F9A" w:rsidRDefault="00F03357" w:rsidP="00047F9A">
      <w:pPr>
        <w:autoSpaceDE w:val="0"/>
        <w:autoSpaceDN w:val="0"/>
        <w:adjustRightInd w:val="0"/>
        <w:spacing w:after="0" w:line="360" w:lineRule="auto"/>
        <w:jc w:val="both"/>
        <w:rPr>
          <w:rFonts w:ascii="Times New Roman" w:hAnsi="Times New Roman" w:cs="Times New Roman"/>
          <w:color w:val="000000"/>
          <w:sz w:val="24"/>
          <w:szCs w:val="24"/>
        </w:rPr>
      </w:pPr>
    </w:p>
    <w:p w:rsidR="00F03357" w:rsidRPr="00047F9A" w:rsidRDefault="00F03357" w:rsidP="00047F9A">
      <w:pPr>
        <w:autoSpaceDE w:val="0"/>
        <w:autoSpaceDN w:val="0"/>
        <w:adjustRightInd w:val="0"/>
        <w:spacing w:after="0" w:line="360" w:lineRule="auto"/>
        <w:jc w:val="both"/>
        <w:rPr>
          <w:rFonts w:ascii="Times New Roman" w:hAnsi="Times New Roman" w:cs="Times New Roman"/>
          <w:color w:val="000000"/>
          <w:sz w:val="23"/>
          <w:szCs w:val="23"/>
        </w:rPr>
      </w:pPr>
    </w:p>
    <w:p w:rsidR="00680810" w:rsidRPr="00047F9A" w:rsidRDefault="00680810" w:rsidP="00047F9A">
      <w:pPr>
        <w:pStyle w:val="Heading2"/>
        <w:spacing w:line="360" w:lineRule="auto"/>
        <w:jc w:val="both"/>
        <w:rPr>
          <w:rFonts w:ascii="Times New Roman" w:eastAsia="Calibri" w:hAnsi="Times New Roman" w:cs="Times New Roman"/>
          <w:sz w:val="28"/>
          <w:szCs w:val="28"/>
        </w:rPr>
      </w:pPr>
      <w:bookmarkStart w:id="15" w:name="_Toc526103617"/>
    </w:p>
    <w:p w:rsidR="004E07C3" w:rsidRPr="00047F9A" w:rsidRDefault="004E07C3" w:rsidP="00047F9A">
      <w:pPr>
        <w:pStyle w:val="Heading3"/>
        <w:spacing w:line="360" w:lineRule="auto"/>
        <w:jc w:val="both"/>
        <w:rPr>
          <w:rFonts w:ascii="Times New Roman" w:hAnsi="Times New Roman" w:cs="Times New Roman"/>
          <w:sz w:val="28"/>
          <w:szCs w:val="28"/>
        </w:rPr>
      </w:pPr>
      <w:bookmarkStart w:id="16" w:name="_Toc526725157"/>
    </w:p>
    <w:p w:rsidR="00631198" w:rsidRDefault="00631198" w:rsidP="00047F9A">
      <w:pPr>
        <w:pStyle w:val="Heading3"/>
        <w:spacing w:line="360" w:lineRule="auto"/>
        <w:jc w:val="both"/>
        <w:rPr>
          <w:rFonts w:ascii="Times New Roman" w:hAnsi="Times New Roman" w:cs="Times New Roman"/>
          <w:sz w:val="28"/>
          <w:szCs w:val="28"/>
        </w:rPr>
      </w:pPr>
    </w:p>
    <w:p w:rsidR="00F03357" w:rsidRPr="00047F9A" w:rsidRDefault="0045323F" w:rsidP="00047F9A">
      <w:pPr>
        <w:pStyle w:val="Heading3"/>
        <w:spacing w:line="360" w:lineRule="auto"/>
        <w:jc w:val="both"/>
        <w:rPr>
          <w:rFonts w:ascii="Times New Roman" w:hAnsi="Times New Roman" w:cs="Times New Roman"/>
          <w:sz w:val="28"/>
          <w:szCs w:val="28"/>
        </w:rPr>
      </w:pPr>
      <w:r w:rsidRPr="00047F9A">
        <w:rPr>
          <w:rFonts w:ascii="Times New Roman" w:hAnsi="Times New Roman" w:cs="Times New Roman"/>
          <w:sz w:val="28"/>
          <w:szCs w:val="28"/>
        </w:rPr>
        <w:t xml:space="preserve">1.3 </w:t>
      </w:r>
      <w:r w:rsidR="00F03357" w:rsidRPr="00047F9A">
        <w:rPr>
          <w:rFonts w:ascii="Times New Roman" w:hAnsi="Times New Roman" w:cs="Times New Roman"/>
          <w:sz w:val="28"/>
          <w:szCs w:val="28"/>
        </w:rPr>
        <w:t>Data Analysis Tools</w:t>
      </w:r>
      <w:bookmarkEnd w:id="15"/>
      <w:bookmarkEnd w:id="16"/>
    </w:p>
    <w:p w:rsidR="004E07C3" w:rsidRPr="00047F9A" w:rsidRDefault="004E07C3" w:rsidP="00047F9A">
      <w:pPr>
        <w:spacing w:after="200" w:line="360" w:lineRule="auto"/>
        <w:jc w:val="both"/>
        <w:rPr>
          <w:rFonts w:ascii="Times New Roman" w:eastAsia="Calibri" w:hAnsi="Times New Roman" w:cs="Times New Roman"/>
          <w:sz w:val="24"/>
          <w:szCs w:val="24"/>
        </w:rPr>
      </w:pPr>
    </w:p>
    <w:p w:rsidR="004E07C3" w:rsidRPr="00047F9A" w:rsidRDefault="004E07C3" w:rsidP="00047F9A">
      <w:pPr>
        <w:spacing w:after="200" w:line="360" w:lineRule="auto"/>
        <w:jc w:val="both"/>
        <w:rPr>
          <w:rFonts w:ascii="Times New Roman" w:eastAsia="Calibri" w:hAnsi="Times New Roman" w:cs="Times New Roman"/>
          <w:sz w:val="24"/>
          <w:szCs w:val="24"/>
        </w:rPr>
      </w:pPr>
    </w:p>
    <w:p w:rsidR="00F5175E" w:rsidRPr="00047F9A" w:rsidRDefault="00CB17B8"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Tools are the followings:</w:t>
      </w:r>
    </w:p>
    <w:p w:rsidR="00F5175E" w:rsidRPr="00047F9A" w:rsidRDefault="00F5175E" w:rsidP="00047F9A">
      <w:pPr>
        <w:pStyle w:val="ListParagraph"/>
        <w:numPr>
          <w:ilvl w:val="0"/>
          <w:numId w:val="16"/>
        </w:numPr>
        <w:spacing w:after="200" w:line="360" w:lineRule="auto"/>
        <w:jc w:val="both"/>
        <w:rPr>
          <w:rFonts w:ascii="Times New Roman" w:eastAsia="Calibri" w:hAnsi="Times New Roman" w:cs="Times New Roman"/>
          <w:color w:val="000000" w:themeColor="text1"/>
          <w:sz w:val="24"/>
          <w:szCs w:val="24"/>
        </w:rPr>
      </w:pPr>
      <w:r w:rsidRPr="00047F9A">
        <w:rPr>
          <w:rFonts w:ascii="Times New Roman" w:eastAsia="Calibri" w:hAnsi="Times New Roman" w:cs="Times New Roman"/>
          <w:color w:val="000000" w:themeColor="text1"/>
          <w:sz w:val="24"/>
          <w:szCs w:val="24"/>
        </w:rPr>
        <w:t>intr</w:t>
      </w:r>
      <w:r w:rsidR="00463CDD" w:rsidRPr="00047F9A">
        <w:rPr>
          <w:rFonts w:ascii="Times New Roman" w:eastAsia="Calibri" w:hAnsi="Times New Roman" w:cs="Times New Roman"/>
          <w:color w:val="000000" w:themeColor="text1"/>
          <w:sz w:val="24"/>
          <w:szCs w:val="24"/>
        </w:rPr>
        <w:t xml:space="preserve">oduction the </w:t>
      </w:r>
      <w:r w:rsidRPr="00047F9A">
        <w:rPr>
          <w:rFonts w:ascii="Times New Roman" w:eastAsia="Calibri" w:hAnsi="Times New Roman" w:cs="Times New Roman"/>
          <w:color w:val="000000" w:themeColor="text1"/>
          <w:sz w:val="24"/>
          <w:szCs w:val="24"/>
        </w:rPr>
        <w:t>banks accountability of CSR to the society,</w:t>
      </w:r>
    </w:p>
    <w:p w:rsidR="00F5175E" w:rsidRPr="00047F9A" w:rsidRDefault="00F5175E" w:rsidP="00047F9A">
      <w:pPr>
        <w:pStyle w:val="ListParagraph"/>
        <w:numPr>
          <w:ilvl w:val="0"/>
          <w:numId w:val="16"/>
        </w:numPr>
        <w:spacing w:after="200" w:line="360" w:lineRule="auto"/>
        <w:jc w:val="both"/>
        <w:rPr>
          <w:rFonts w:ascii="Times New Roman" w:eastAsia="Calibri" w:hAnsi="Times New Roman" w:cs="Times New Roman"/>
          <w:color w:val="000000" w:themeColor="text1"/>
          <w:sz w:val="24"/>
          <w:szCs w:val="24"/>
        </w:rPr>
      </w:pPr>
      <w:r w:rsidRPr="00047F9A">
        <w:rPr>
          <w:rFonts w:ascii="Times New Roman" w:eastAsia="Calibri" w:hAnsi="Times New Roman" w:cs="Times New Roman"/>
          <w:color w:val="000000" w:themeColor="text1"/>
          <w:sz w:val="24"/>
          <w:szCs w:val="24"/>
        </w:rPr>
        <w:t xml:space="preserve"> </w:t>
      </w:r>
      <w:r w:rsidR="0088286F" w:rsidRPr="00047F9A">
        <w:rPr>
          <w:rFonts w:ascii="Times New Roman" w:eastAsia="Calibri" w:hAnsi="Times New Roman" w:cs="Times New Roman"/>
          <w:color w:val="000000" w:themeColor="text1"/>
          <w:sz w:val="24"/>
          <w:szCs w:val="24"/>
        </w:rPr>
        <w:t>Analysis</w:t>
      </w:r>
      <w:r w:rsidRPr="00047F9A">
        <w:rPr>
          <w:rFonts w:ascii="Times New Roman" w:eastAsia="Calibri" w:hAnsi="Times New Roman" w:cs="Times New Roman"/>
          <w:color w:val="000000" w:themeColor="text1"/>
          <w:sz w:val="24"/>
          <w:szCs w:val="24"/>
        </w:rPr>
        <w:t xml:space="preserve"> of different contribution of CSR to the society, the time ho</w:t>
      </w:r>
      <w:r w:rsidR="00AB5972" w:rsidRPr="00047F9A">
        <w:rPr>
          <w:rFonts w:ascii="Times New Roman" w:eastAsia="Calibri" w:hAnsi="Times New Roman" w:cs="Times New Roman"/>
          <w:color w:val="000000" w:themeColor="text1"/>
          <w:sz w:val="24"/>
          <w:szCs w:val="24"/>
        </w:rPr>
        <w:t xml:space="preserve">rizon </w:t>
      </w:r>
      <w:r w:rsidR="0088286F">
        <w:rPr>
          <w:rFonts w:ascii="Times New Roman" w:eastAsia="Calibri" w:hAnsi="Times New Roman" w:cs="Times New Roman"/>
          <w:color w:val="000000" w:themeColor="text1"/>
          <w:sz w:val="24"/>
          <w:szCs w:val="24"/>
        </w:rPr>
        <w:t xml:space="preserve">of </w:t>
      </w:r>
      <w:r w:rsidR="00AB5972" w:rsidRPr="00047F9A">
        <w:rPr>
          <w:rFonts w:ascii="Times New Roman" w:eastAsia="Calibri" w:hAnsi="Times New Roman" w:cs="Times New Roman"/>
          <w:color w:val="000000" w:themeColor="text1"/>
          <w:sz w:val="24"/>
          <w:szCs w:val="24"/>
        </w:rPr>
        <w:t>the report</w:t>
      </w:r>
      <w:r w:rsidRPr="00047F9A">
        <w:rPr>
          <w:rFonts w:ascii="Times New Roman" w:eastAsia="Calibri" w:hAnsi="Times New Roman" w:cs="Times New Roman"/>
          <w:color w:val="000000" w:themeColor="text1"/>
          <w:sz w:val="24"/>
          <w:szCs w:val="24"/>
        </w:rPr>
        <w:t xml:space="preserve"> is 2011 to 2016.</w:t>
      </w:r>
    </w:p>
    <w:p w:rsidR="003E24E8" w:rsidRPr="00047F9A" w:rsidRDefault="00DA4286" w:rsidP="00047F9A">
      <w:pPr>
        <w:pStyle w:val="ListParagraph"/>
        <w:numPr>
          <w:ilvl w:val="0"/>
          <w:numId w:val="15"/>
        </w:numPr>
        <w:spacing w:after="200" w:line="360" w:lineRule="auto"/>
        <w:jc w:val="both"/>
        <w:rPr>
          <w:rFonts w:ascii="Times New Roman" w:eastAsia="Calibri" w:hAnsi="Times New Roman" w:cs="Times New Roman"/>
          <w:color w:val="000000" w:themeColor="text1"/>
          <w:sz w:val="24"/>
          <w:szCs w:val="24"/>
        </w:rPr>
      </w:pPr>
      <w:r w:rsidRPr="00047F9A">
        <w:rPr>
          <w:rFonts w:ascii="Times New Roman" w:eastAsia="Calibri" w:hAnsi="Times New Roman" w:cs="Times New Roman"/>
          <w:color w:val="000000" w:themeColor="text1"/>
          <w:sz w:val="24"/>
          <w:szCs w:val="24"/>
        </w:rPr>
        <w:t>Correlation analysis is done to identify</w:t>
      </w:r>
      <w:r w:rsidR="003E24E8" w:rsidRPr="00047F9A">
        <w:rPr>
          <w:rFonts w:ascii="Times New Roman" w:eastAsia="Calibri" w:hAnsi="Times New Roman" w:cs="Times New Roman"/>
          <w:color w:val="000000" w:themeColor="text1"/>
          <w:sz w:val="24"/>
          <w:szCs w:val="24"/>
        </w:rPr>
        <w:t xml:space="preserve"> the relationship between the banks</w:t>
      </w:r>
      <w:r w:rsidR="004D5466" w:rsidRPr="00047F9A">
        <w:rPr>
          <w:rFonts w:ascii="Times New Roman" w:eastAsia="Calibri" w:hAnsi="Times New Roman" w:cs="Times New Roman"/>
          <w:color w:val="000000" w:themeColor="text1"/>
          <w:sz w:val="24"/>
          <w:szCs w:val="24"/>
        </w:rPr>
        <w:t xml:space="preserve"> CSR </w:t>
      </w:r>
      <w:r w:rsidR="00A05E1D" w:rsidRPr="00047F9A">
        <w:rPr>
          <w:rFonts w:ascii="Times New Roman" w:eastAsia="Calibri" w:hAnsi="Times New Roman" w:cs="Times New Roman"/>
          <w:color w:val="000000" w:themeColor="text1"/>
          <w:sz w:val="24"/>
          <w:szCs w:val="24"/>
        </w:rPr>
        <w:t>expenditure</w:t>
      </w:r>
    </w:p>
    <w:p w:rsidR="00F03357" w:rsidRPr="00047F9A" w:rsidRDefault="0045323F" w:rsidP="00047F9A">
      <w:pPr>
        <w:pStyle w:val="Heading2"/>
        <w:spacing w:line="360" w:lineRule="auto"/>
        <w:jc w:val="both"/>
        <w:rPr>
          <w:rFonts w:ascii="Times New Roman" w:hAnsi="Times New Roman" w:cs="Times New Roman"/>
          <w:sz w:val="28"/>
          <w:szCs w:val="28"/>
        </w:rPr>
      </w:pPr>
      <w:bookmarkStart w:id="17" w:name="_Toc526103618"/>
      <w:bookmarkStart w:id="18" w:name="_Toc526725158"/>
      <w:r w:rsidRPr="00047F9A">
        <w:rPr>
          <w:rFonts w:ascii="Times New Roman" w:hAnsi="Times New Roman" w:cs="Times New Roman"/>
          <w:sz w:val="28"/>
          <w:szCs w:val="28"/>
        </w:rPr>
        <w:t xml:space="preserve">1.4 </w:t>
      </w:r>
      <w:r w:rsidR="00F03357" w:rsidRPr="00047F9A">
        <w:rPr>
          <w:rFonts w:ascii="Times New Roman" w:hAnsi="Times New Roman" w:cs="Times New Roman"/>
          <w:sz w:val="28"/>
          <w:szCs w:val="28"/>
        </w:rPr>
        <w:t>Limitation:</w:t>
      </w:r>
      <w:bookmarkEnd w:id="17"/>
      <w:bookmarkEnd w:id="18"/>
    </w:p>
    <w:p w:rsidR="004E07C3" w:rsidRPr="00047F9A" w:rsidRDefault="004E07C3" w:rsidP="00047F9A">
      <w:pPr>
        <w:spacing w:line="360" w:lineRule="auto"/>
        <w:jc w:val="both"/>
        <w:rPr>
          <w:rFonts w:ascii="Times New Roman" w:hAnsi="Times New Roman" w:cs="Times New Roman"/>
        </w:rPr>
      </w:pPr>
    </w:p>
    <w:p w:rsidR="00F03357" w:rsidRPr="00047F9A" w:rsidRDefault="00F03357" w:rsidP="00047F9A">
      <w:pPr>
        <w:spacing w:line="360" w:lineRule="auto"/>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The limitation of this report is the followings</w:t>
      </w:r>
      <w:r w:rsidR="0089722A" w:rsidRPr="00047F9A">
        <w:rPr>
          <w:rFonts w:ascii="Times New Roman" w:eastAsia="Calibri" w:hAnsi="Times New Roman" w:cs="Times New Roman"/>
          <w:sz w:val="24"/>
          <w:szCs w:val="24"/>
        </w:rPr>
        <w:t>:</w:t>
      </w:r>
    </w:p>
    <w:p w:rsidR="00175DF2" w:rsidRPr="00047F9A" w:rsidRDefault="00F03357" w:rsidP="00047F9A">
      <w:pPr>
        <w:numPr>
          <w:ilvl w:val="0"/>
          <w:numId w:val="4"/>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Although there are lots of analysis in the annual reports, the analysis are not enough to gather the </w:t>
      </w:r>
      <w:r w:rsidR="00D84D76" w:rsidRPr="00047F9A">
        <w:rPr>
          <w:rFonts w:ascii="Times New Roman" w:eastAsia="Calibri" w:hAnsi="Times New Roman" w:cs="Times New Roman"/>
          <w:sz w:val="24"/>
          <w:szCs w:val="24"/>
        </w:rPr>
        <w:t xml:space="preserve">specific information </w:t>
      </w:r>
      <w:r w:rsidRPr="00047F9A">
        <w:rPr>
          <w:rFonts w:ascii="Times New Roman" w:eastAsia="Calibri" w:hAnsi="Times New Roman" w:cs="Times New Roman"/>
          <w:sz w:val="24"/>
          <w:szCs w:val="24"/>
        </w:rPr>
        <w:t xml:space="preserve"> about the performance of  Commercial Bank in Bangladesh</w:t>
      </w:r>
    </w:p>
    <w:p w:rsidR="00F03357" w:rsidRPr="00047F9A" w:rsidRDefault="00F03357" w:rsidP="00047F9A">
      <w:pPr>
        <w:numPr>
          <w:ilvl w:val="0"/>
          <w:numId w:val="3"/>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There have no any proper information about the banks activities</w:t>
      </w:r>
    </w:p>
    <w:p w:rsidR="00F03357" w:rsidRPr="00047F9A" w:rsidRDefault="00F03357" w:rsidP="00047F9A">
      <w:pPr>
        <w:numPr>
          <w:ilvl w:val="0"/>
          <w:numId w:val="3"/>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This Project has been prepared with limited resources</w:t>
      </w:r>
      <w:r w:rsidR="00D84D76" w:rsidRPr="00047F9A">
        <w:rPr>
          <w:rFonts w:ascii="Times New Roman" w:eastAsia="Calibri" w:hAnsi="Times New Roman" w:cs="Times New Roman"/>
          <w:sz w:val="24"/>
          <w:szCs w:val="24"/>
        </w:rPr>
        <w:t>.</w:t>
      </w:r>
    </w:p>
    <w:p w:rsidR="00D84D76" w:rsidRPr="00047F9A" w:rsidRDefault="00D84D76" w:rsidP="00047F9A">
      <w:pPr>
        <w:numPr>
          <w:ilvl w:val="0"/>
          <w:numId w:val="3"/>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 xml:space="preserve">The results are interpreted from the </w:t>
      </w:r>
      <w:r w:rsidR="005A2E57" w:rsidRPr="00047F9A">
        <w:rPr>
          <w:rFonts w:ascii="Times New Roman" w:eastAsia="Calibri" w:hAnsi="Times New Roman" w:cs="Times New Roman"/>
          <w:sz w:val="24"/>
          <w:szCs w:val="24"/>
        </w:rPr>
        <w:t>analyst’s</w:t>
      </w:r>
      <w:r w:rsidRPr="00047F9A">
        <w:rPr>
          <w:rFonts w:ascii="Times New Roman" w:eastAsia="Calibri" w:hAnsi="Times New Roman" w:cs="Times New Roman"/>
          <w:sz w:val="24"/>
          <w:szCs w:val="24"/>
        </w:rPr>
        <w:t xml:space="preserve"> point of view, the analysts level of knowledge is another limitation of the study.</w:t>
      </w:r>
    </w:p>
    <w:p w:rsidR="00F03357" w:rsidRPr="00047F9A" w:rsidRDefault="00F03357" w:rsidP="00047F9A">
      <w:pPr>
        <w:spacing w:after="200" w:line="360" w:lineRule="auto"/>
        <w:ind w:left="1080"/>
        <w:contextualSpacing/>
        <w:jc w:val="both"/>
        <w:rPr>
          <w:rFonts w:ascii="Times New Roman" w:eastAsia="Calibri" w:hAnsi="Times New Roman" w:cs="Times New Roman"/>
          <w:b/>
          <w:sz w:val="24"/>
          <w:szCs w:val="24"/>
        </w:rPr>
      </w:pPr>
    </w:p>
    <w:p w:rsidR="00A96C28" w:rsidRPr="00047F9A" w:rsidRDefault="00A96C28" w:rsidP="00047F9A">
      <w:pPr>
        <w:pStyle w:val="Heading2"/>
        <w:spacing w:line="360" w:lineRule="auto"/>
        <w:jc w:val="both"/>
        <w:rPr>
          <w:rFonts w:ascii="Times New Roman" w:eastAsia="Calibri" w:hAnsi="Times New Roman" w:cs="Times New Roman"/>
        </w:rPr>
      </w:pPr>
      <w:bookmarkStart w:id="19" w:name="_Toc526103619"/>
      <w:bookmarkStart w:id="20" w:name="_Toc526725159"/>
    </w:p>
    <w:p w:rsidR="00F03357" w:rsidRPr="00047F9A" w:rsidRDefault="0045323F" w:rsidP="00047F9A">
      <w:pPr>
        <w:pStyle w:val="Heading2"/>
        <w:spacing w:line="360" w:lineRule="auto"/>
        <w:jc w:val="both"/>
        <w:rPr>
          <w:rFonts w:ascii="Times New Roman" w:eastAsia="Calibri" w:hAnsi="Times New Roman" w:cs="Times New Roman"/>
        </w:rPr>
      </w:pPr>
      <w:r w:rsidRPr="00047F9A">
        <w:rPr>
          <w:rFonts w:ascii="Times New Roman" w:eastAsia="Calibri" w:hAnsi="Times New Roman" w:cs="Times New Roman"/>
        </w:rPr>
        <w:t>1.5</w:t>
      </w:r>
      <w:r w:rsidR="00163D57" w:rsidRPr="00047F9A">
        <w:rPr>
          <w:rFonts w:ascii="Times New Roman" w:eastAsia="Calibri" w:hAnsi="Times New Roman" w:cs="Times New Roman"/>
        </w:rPr>
        <w:t xml:space="preserve"> </w:t>
      </w:r>
      <w:r w:rsidR="00F03357" w:rsidRPr="00047F9A">
        <w:rPr>
          <w:rFonts w:ascii="Times New Roman" w:eastAsia="Calibri" w:hAnsi="Times New Roman" w:cs="Times New Roman"/>
        </w:rPr>
        <w:t>Scope:</w:t>
      </w:r>
      <w:bookmarkEnd w:id="19"/>
      <w:bookmarkEnd w:id="20"/>
    </w:p>
    <w:p w:rsidR="00F03357" w:rsidRPr="00047F9A" w:rsidRDefault="00F03357" w:rsidP="00047F9A">
      <w:pPr>
        <w:numPr>
          <w:ilvl w:val="0"/>
          <w:numId w:val="5"/>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The process of earning profit for the banking sector by CSR activities</w:t>
      </w:r>
    </w:p>
    <w:p w:rsidR="00F03357" w:rsidRPr="00047F9A" w:rsidRDefault="00F03357" w:rsidP="00047F9A">
      <w:pPr>
        <w:numPr>
          <w:ilvl w:val="0"/>
          <w:numId w:val="5"/>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Give a clear idea about CSR activities of commercial bank in Bangladesh</w:t>
      </w:r>
    </w:p>
    <w:p w:rsidR="00F03357" w:rsidRPr="00047F9A" w:rsidRDefault="00F03357" w:rsidP="00047F9A">
      <w:pPr>
        <w:numPr>
          <w:ilvl w:val="0"/>
          <w:numId w:val="5"/>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Give the proper knowledge about the organization how they do their CSR activities</w:t>
      </w:r>
    </w:p>
    <w:p w:rsidR="00F03357" w:rsidRPr="00047F9A" w:rsidRDefault="00F03357" w:rsidP="00047F9A">
      <w:pPr>
        <w:numPr>
          <w:ilvl w:val="0"/>
          <w:numId w:val="5"/>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What types of CSR they do for the society</w:t>
      </w:r>
    </w:p>
    <w:p w:rsidR="00F03357" w:rsidRPr="00047F9A" w:rsidRDefault="00F03357" w:rsidP="00047F9A">
      <w:pPr>
        <w:numPr>
          <w:ilvl w:val="0"/>
          <w:numId w:val="5"/>
        </w:numPr>
        <w:spacing w:after="200" w:line="360" w:lineRule="auto"/>
        <w:contextualSpacing/>
        <w:jc w:val="both"/>
        <w:rPr>
          <w:rFonts w:ascii="Times New Roman" w:eastAsia="Calibri" w:hAnsi="Times New Roman" w:cs="Times New Roman"/>
          <w:b/>
          <w:sz w:val="24"/>
          <w:szCs w:val="24"/>
        </w:rPr>
      </w:pPr>
      <w:r w:rsidRPr="00047F9A">
        <w:rPr>
          <w:rFonts w:ascii="Times New Roman" w:eastAsia="Calibri" w:hAnsi="Times New Roman" w:cs="Times New Roman"/>
          <w:sz w:val="24"/>
          <w:szCs w:val="24"/>
        </w:rPr>
        <w:t>Give the  idea  abo</w:t>
      </w:r>
      <w:r w:rsidR="005F0972" w:rsidRPr="00047F9A">
        <w:rPr>
          <w:rFonts w:ascii="Times New Roman" w:eastAsia="Calibri" w:hAnsi="Times New Roman" w:cs="Times New Roman"/>
          <w:sz w:val="24"/>
          <w:szCs w:val="24"/>
        </w:rPr>
        <w:t xml:space="preserve">ut their total contribution of </w:t>
      </w:r>
      <w:r w:rsidRPr="00047F9A">
        <w:rPr>
          <w:rFonts w:ascii="Times New Roman" w:eastAsia="Calibri" w:hAnsi="Times New Roman" w:cs="Times New Roman"/>
          <w:sz w:val="24"/>
          <w:szCs w:val="24"/>
        </w:rPr>
        <w:t>CSR activities</w:t>
      </w:r>
    </w:p>
    <w:p w:rsidR="00EC1D4A" w:rsidRPr="00047F9A" w:rsidRDefault="00EC1D4A" w:rsidP="00047F9A">
      <w:pPr>
        <w:spacing w:after="200" w:line="360" w:lineRule="auto"/>
        <w:contextualSpacing/>
        <w:jc w:val="both"/>
        <w:rPr>
          <w:rFonts w:ascii="Times New Roman" w:eastAsia="Calibri" w:hAnsi="Times New Roman" w:cs="Times New Roman"/>
          <w:sz w:val="24"/>
          <w:szCs w:val="24"/>
        </w:rPr>
      </w:pPr>
    </w:p>
    <w:p w:rsidR="00DC64F5" w:rsidRDefault="00DC64F5" w:rsidP="00DC64F5">
      <w:pPr>
        <w:pStyle w:val="Heading2"/>
        <w:spacing w:line="360" w:lineRule="auto"/>
        <w:jc w:val="center"/>
        <w:rPr>
          <w:rFonts w:ascii="Times New Roman" w:hAnsi="Times New Roman" w:cs="Times New Roman"/>
          <w:sz w:val="32"/>
          <w:szCs w:val="32"/>
        </w:rPr>
      </w:pPr>
      <w:bookmarkStart w:id="21" w:name="_Toc526103620"/>
      <w:bookmarkStart w:id="22" w:name="_Toc526725160"/>
    </w:p>
    <w:p w:rsidR="00D2149A" w:rsidRPr="00047F9A" w:rsidRDefault="0045323F" w:rsidP="00E75180">
      <w:pPr>
        <w:pStyle w:val="Heading2"/>
        <w:spacing w:line="360" w:lineRule="auto"/>
        <w:jc w:val="center"/>
        <w:rPr>
          <w:rFonts w:ascii="Times New Roman" w:hAnsi="Times New Roman" w:cs="Times New Roman"/>
          <w:sz w:val="32"/>
          <w:szCs w:val="32"/>
        </w:rPr>
      </w:pPr>
      <w:r w:rsidRPr="00047F9A">
        <w:rPr>
          <w:rFonts w:ascii="Times New Roman" w:hAnsi="Times New Roman" w:cs="Times New Roman"/>
          <w:sz w:val="32"/>
          <w:szCs w:val="32"/>
        </w:rPr>
        <w:t xml:space="preserve">1.6 </w:t>
      </w:r>
      <w:r w:rsidR="00D2149A" w:rsidRPr="00047F9A">
        <w:rPr>
          <w:rFonts w:ascii="Times New Roman" w:hAnsi="Times New Roman" w:cs="Times New Roman"/>
          <w:sz w:val="32"/>
          <w:szCs w:val="32"/>
        </w:rPr>
        <w:t>METHOGOLOGY</w:t>
      </w:r>
      <w:bookmarkEnd w:id="21"/>
      <w:bookmarkEnd w:id="22"/>
    </w:p>
    <w:p w:rsidR="00D2149A" w:rsidRPr="00047F9A" w:rsidRDefault="00D2149A" w:rsidP="00047F9A">
      <w:pPr>
        <w:spacing w:line="360" w:lineRule="auto"/>
        <w:jc w:val="both"/>
        <w:rPr>
          <w:rFonts w:ascii="Times New Roman" w:hAnsi="Times New Roman" w:cs="Times New Roman"/>
        </w:rPr>
      </w:pPr>
    </w:p>
    <w:p w:rsidR="00DC64F5" w:rsidRDefault="00DC64F5" w:rsidP="00047F9A">
      <w:pPr>
        <w:pStyle w:val="Heading2"/>
        <w:spacing w:line="360" w:lineRule="auto"/>
        <w:jc w:val="both"/>
        <w:rPr>
          <w:rFonts w:ascii="Times New Roman" w:hAnsi="Times New Roman" w:cs="Times New Roman"/>
          <w:sz w:val="28"/>
          <w:szCs w:val="28"/>
        </w:rPr>
      </w:pPr>
      <w:bookmarkStart w:id="23" w:name="_Toc526725161"/>
    </w:p>
    <w:p w:rsidR="00D2149A" w:rsidRPr="00047F9A" w:rsidRDefault="0045323F" w:rsidP="00047F9A">
      <w:pPr>
        <w:pStyle w:val="Heading2"/>
        <w:spacing w:line="360" w:lineRule="auto"/>
        <w:jc w:val="both"/>
        <w:rPr>
          <w:rFonts w:ascii="Times New Roman" w:hAnsi="Times New Roman" w:cs="Times New Roman"/>
          <w:sz w:val="28"/>
          <w:szCs w:val="28"/>
        </w:rPr>
      </w:pPr>
      <w:r w:rsidRPr="00047F9A">
        <w:rPr>
          <w:rFonts w:ascii="Times New Roman" w:hAnsi="Times New Roman" w:cs="Times New Roman"/>
          <w:sz w:val="28"/>
          <w:szCs w:val="28"/>
        </w:rPr>
        <w:t xml:space="preserve">1.6.1 </w:t>
      </w:r>
      <w:r w:rsidR="00D2149A" w:rsidRPr="00047F9A">
        <w:rPr>
          <w:rFonts w:ascii="Times New Roman" w:hAnsi="Times New Roman" w:cs="Times New Roman"/>
          <w:sz w:val="28"/>
          <w:szCs w:val="28"/>
        </w:rPr>
        <w:t xml:space="preserve">Methods </w:t>
      </w:r>
      <w:proofErr w:type="gramStart"/>
      <w:r w:rsidR="00D2149A" w:rsidRPr="00047F9A">
        <w:rPr>
          <w:rFonts w:ascii="Times New Roman" w:hAnsi="Times New Roman" w:cs="Times New Roman"/>
          <w:sz w:val="28"/>
          <w:szCs w:val="28"/>
        </w:rPr>
        <w:t>Of</w:t>
      </w:r>
      <w:proofErr w:type="gramEnd"/>
      <w:r w:rsidR="00D2149A" w:rsidRPr="00047F9A">
        <w:rPr>
          <w:rFonts w:ascii="Times New Roman" w:hAnsi="Times New Roman" w:cs="Times New Roman"/>
          <w:sz w:val="28"/>
          <w:szCs w:val="28"/>
        </w:rPr>
        <w:t xml:space="preserve"> Collecting Data</w:t>
      </w:r>
      <w:bookmarkEnd w:id="23"/>
    </w:p>
    <w:p w:rsidR="00D2149A" w:rsidRPr="00047F9A" w:rsidRDefault="00D2149A" w:rsidP="00047F9A">
      <w:pPr>
        <w:spacing w:line="360" w:lineRule="auto"/>
        <w:jc w:val="both"/>
        <w:rPr>
          <w:rFonts w:ascii="Times New Roman" w:hAnsi="Times New Roman" w:cs="Times New Roman"/>
          <w:b/>
          <w:sz w:val="28"/>
          <w:szCs w:val="28"/>
        </w:rPr>
      </w:pPr>
      <w:r w:rsidRPr="00047F9A">
        <w:rPr>
          <w:rFonts w:ascii="Times New Roman" w:hAnsi="Times New Roman" w:cs="Times New Roman"/>
        </w:rPr>
        <w:t xml:space="preserve">Completing for this report data is collected from </w:t>
      </w:r>
      <w:r w:rsidR="00A271A0">
        <w:rPr>
          <w:rFonts w:ascii="Times New Roman" w:hAnsi="Times New Roman" w:cs="Times New Roman"/>
        </w:rPr>
        <w:t>secondary sources.</w:t>
      </w:r>
    </w:p>
    <w:p w:rsidR="00D2149A" w:rsidRPr="00047F9A" w:rsidRDefault="00D2149A"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b/>
          <w:bCs/>
          <w:color w:val="000000" w:themeColor="text1"/>
          <w:sz w:val="24"/>
          <w:szCs w:val="24"/>
        </w:rPr>
      </w:pPr>
    </w:p>
    <w:p w:rsidR="00D2149A" w:rsidRPr="00047F9A" w:rsidRDefault="0045323F" w:rsidP="00047F9A">
      <w:pPr>
        <w:pStyle w:val="Heading3"/>
        <w:spacing w:line="360" w:lineRule="auto"/>
        <w:jc w:val="both"/>
        <w:rPr>
          <w:rFonts w:ascii="Times New Roman" w:eastAsia="Times New Roman" w:hAnsi="Times New Roman" w:cs="Times New Roman"/>
          <w:sz w:val="28"/>
          <w:szCs w:val="28"/>
        </w:rPr>
      </w:pPr>
      <w:bookmarkStart w:id="24" w:name="_Toc526103621"/>
      <w:bookmarkStart w:id="25" w:name="_Toc526725162"/>
      <w:r w:rsidRPr="00047F9A">
        <w:rPr>
          <w:rFonts w:ascii="Times New Roman" w:eastAsia="Times New Roman" w:hAnsi="Times New Roman" w:cs="Times New Roman"/>
          <w:sz w:val="28"/>
          <w:szCs w:val="28"/>
        </w:rPr>
        <w:t xml:space="preserve">1.6.2 </w:t>
      </w:r>
      <w:r w:rsidR="00D2149A" w:rsidRPr="00047F9A">
        <w:rPr>
          <w:rFonts w:ascii="Times New Roman" w:eastAsia="Times New Roman" w:hAnsi="Times New Roman" w:cs="Times New Roman"/>
          <w:sz w:val="28"/>
          <w:szCs w:val="28"/>
        </w:rPr>
        <w:t>Research design:</w:t>
      </w:r>
      <w:bookmarkEnd w:id="24"/>
      <w:bookmarkEnd w:id="25"/>
    </w:p>
    <w:p w:rsidR="00040BC6" w:rsidRPr="00047F9A" w:rsidRDefault="00040BC6" w:rsidP="00047F9A">
      <w:pPr>
        <w:spacing w:line="360" w:lineRule="auto"/>
        <w:jc w:val="both"/>
        <w:rPr>
          <w:rFonts w:ascii="Times New Roman" w:hAnsi="Times New Roman" w:cs="Times New Roman"/>
        </w:rPr>
      </w:pPr>
    </w:p>
    <w:p w:rsidR="00D2149A" w:rsidRPr="00047F9A" w:rsidRDefault="00D2149A"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noProof/>
          <w:sz w:val="24"/>
          <w:szCs w:val="24"/>
        </w:rPr>
      </w:pPr>
      <w:bookmarkStart w:id="26" w:name="_Toc526103622"/>
      <w:bookmarkStart w:id="27" w:name="_Toc526725163"/>
      <w:r w:rsidRPr="00047F9A">
        <w:rPr>
          <w:rFonts w:ascii="Times New Roman" w:eastAsia="Times New Roman" w:hAnsi="Times New Roman" w:cs="Times New Roman"/>
          <w:noProof/>
          <w:sz w:val="24"/>
          <w:szCs w:val="24"/>
        </w:rPr>
        <w:t xml:space="preserve">The report is descriptive in nature which briefly analyzes and reveals the mode wise </w:t>
      </w:r>
      <w:smartTag w:uri="urn:schemas-microsoft-com:office:smarttags" w:element="stockticker">
        <w:r w:rsidRPr="00047F9A">
          <w:rPr>
            <w:rFonts w:ascii="Times New Roman" w:eastAsia="Times New Roman" w:hAnsi="Times New Roman" w:cs="Times New Roman"/>
            <w:noProof/>
            <w:sz w:val="24"/>
            <w:szCs w:val="24"/>
          </w:rPr>
          <w:t>CSR</w:t>
        </w:r>
      </w:smartTag>
      <w:r w:rsidRPr="00047F9A">
        <w:rPr>
          <w:rFonts w:ascii="Times New Roman" w:eastAsia="Times New Roman" w:hAnsi="Times New Roman" w:cs="Times New Roman"/>
          <w:noProof/>
          <w:sz w:val="24"/>
          <w:szCs w:val="24"/>
        </w:rPr>
        <w:t xml:space="preserve"> performance of </w:t>
      </w:r>
      <w:r w:rsidRPr="00047F9A">
        <w:rPr>
          <w:rFonts w:ascii="Times New Roman" w:hAnsi="Times New Roman" w:cs="Times New Roman"/>
          <w:color w:val="000000" w:themeColor="text1"/>
          <w:sz w:val="24"/>
          <w:szCs w:val="24"/>
        </w:rPr>
        <w:t>Commercial Banks in Bangladesh</w:t>
      </w:r>
      <w:r w:rsidRPr="00047F9A">
        <w:rPr>
          <w:rFonts w:ascii="Times New Roman" w:eastAsia="Times New Roman" w:hAnsi="Times New Roman" w:cs="Times New Roman"/>
          <w:noProof/>
          <w:sz w:val="24"/>
          <w:szCs w:val="24"/>
        </w:rPr>
        <w:t xml:space="preserve"> It has been conducted through collection of secondary data. Annual reports of commercial banks was the major Secondary data sources in this purpose.</w:t>
      </w:r>
      <w:bookmarkEnd w:id="26"/>
      <w:bookmarkEnd w:id="27"/>
    </w:p>
    <w:p w:rsidR="00D2149A" w:rsidRPr="00047F9A" w:rsidRDefault="00D2149A" w:rsidP="00047F9A">
      <w:pPr>
        <w:keepNext/>
        <w:keepLines/>
        <w:tabs>
          <w:tab w:val="left" w:pos="4335"/>
          <w:tab w:val="left" w:pos="4380"/>
          <w:tab w:val="left" w:pos="5430"/>
        </w:tabs>
        <w:spacing w:after="0" w:line="360" w:lineRule="auto"/>
        <w:jc w:val="both"/>
        <w:outlineLvl w:val="0"/>
        <w:rPr>
          <w:rFonts w:ascii="Times New Roman" w:eastAsia="Times New Roman" w:hAnsi="Times New Roman" w:cs="Times New Roman"/>
          <w:noProof/>
          <w:color w:val="2E74B5" w:themeColor="accent1" w:themeShade="BF"/>
          <w:sz w:val="24"/>
          <w:szCs w:val="24"/>
        </w:rPr>
      </w:pPr>
    </w:p>
    <w:p w:rsidR="00D2149A" w:rsidRPr="00047F9A" w:rsidRDefault="0045323F" w:rsidP="00047F9A">
      <w:pPr>
        <w:pStyle w:val="Heading2"/>
        <w:spacing w:line="360" w:lineRule="auto"/>
        <w:jc w:val="both"/>
        <w:rPr>
          <w:rFonts w:ascii="Times New Roman" w:hAnsi="Times New Roman" w:cs="Times New Roman"/>
        </w:rPr>
      </w:pPr>
      <w:bookmarkStart w:id="28" w:name="_Toc526725164"/>
      <w:r w:rsidRPr="00047F9A">
        <w:rPr>
          <w:rFonts w:ascii="Times New Roman" w:hAnsi="Times New Roman" w:cs="Times New Roman"/>
        </w:rPr>
        <w:t xml:space="preserve">1.6.3 </w:t>
      </w:r>
      <w:r w:rsidR="00D2149A" w:rsidRPr="00047F9A">
        <w:rPr>
          <w:rFonts w:ascii="Times New Roman" w:hAnsi="Times New Roman" w:cs="Times New Roman"/>
        </w:rPr>
        <w:t>Secondary data sources:</w:t>
      </w:r>
      <w:bookmarkEnd w:id="28"/>
    </w:p>
    <w:p w:rsidR="00BF2F4E" w:rsidRPr="00047F9A" w:rsidRDefault="00BF2F4E" w:rsidP="00047F9A">
      <w:pPr>
        <w:spacing w:line="360" w:lineRule="auto"/>
        <w:jc w:val="both"/>
        <w:rPr>
          <w:rFonts w:ascii="Times New Roman" w:hAnsi="Times New Roman" w:cs="Times New Roman"/>
        </w:rPr>
      </w:pPr>
    </w:p>
    <w:p w:rsidR="00D2149A" w:rsidRPr="00047F9A" w:rsidRDefault="00D2149A" w:rsidP="00047F9A">
      <w:pPr>
        <w:pStyle w:val="ListParagraph"/>
        <w:numPr>
          <w:ilvl w:val="0"/>
          <w:numId w:val="6"/>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Reports</w:t>
      </w:r>
    </w:p>
    <w:p w:rsidR="00D2149A" w:rsidRPr="00047F9A" w:rsidRDefault="00D2149A" w:rsidP="00047F9A">
      <w:pPr>
        <w:pStyle w:val="ListParagraph"/>
        <w:numPr>
          <w:ilvl w:val="0"/>
          <w:numId w:val="6"/>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lastRenderedPageBreak/>
        <w:t>Web Sides</w:t>
      </w:r>
    </w:p>
    <w:p w:rsidR="00D2149A" w:rsidRPr="00047F9A" w:rsidRDefault="00D2149A" w:rsidP="00047F9A">
      <w:pPr>
        <w:pStyle w:val="ListParagraph"/>
        <w:numPr>
          <w:ilvl w:val="0"/>
          <w:numId w:val="6"/>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t>Books</w:t>
      </w:r>
    </w:p>
    <w:p w:rsidR="00D2149A" w:rsidRPr="00047F9A" w:rsidRDefault="00D2149A" w:rsidP="00047F9A">
      <w:pPr>
        <w:pStyle w:val="ListParagraph"/>
        <w:numPr>
          <w:ilvl w:val="0"/>
          <w:numId w:val="6"/>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t>Different Articles</w:t>
      </w:r>
    </w:p>
    <w:p w:rsidR="00D2149A" w:rsidRPr="00047F9A" w:rsidRDefault="00D2149A" w:rsidP="00047F9A">
      <w:pPr>
        <w:pStyle w:val="ListParagraph"/>
        <w:numPr>
          <w:ilvl w:val="0"/>
          <w:numId w:val="6"/>
        </w:numPr>
        <w:spacing w:after="200" w:line="360" w:lineRule="auto"/>
        <w:jc w:val="both"/>
        <w:rPr>
          <w:rFonts w:ascii="Times New Roman" w:hAnsi="Times New Roman" w:cs="Times New Roman"/>
          <w:sz w:val="24"/>
          <w:szCs w:val="24"/>
        </w:rPr>
      </w:pPr>
      <w:r w:rsidRPr="00047F9A">
        <w:rPr>
          <w:rFonts w:ascii="Times New Roman" w:hAnsi="Times New Roman" w:cs="Times New Roman"/>
          <w:sz w:val="24"/>
          <w:szCs w:val="24"/>
        </w:rPr>
        <w:t>Different research papers, documents, manuals etc. related to the topic</w:t>
      </w:r>
    </w:p>
    <w:p w:rsidR="00363D77" w:rsidRPr="00047F9A" w:rsidRDefault="00144C68" w:rsidP="00047F9A">
      <w:pPr>
        <w:pStyle w:val="Heading2"/>
        <w:spacing w:line="360" w:lineRule="auto"/>
        <w:jc w:val="both"/>
        <w:rPr>
          <w:rFonts w:ascii="Times New Roman" w:hAnsi="Times New Roman" w:cs="Times New Roman"/>
          <w:sz w:val="32"/>
          <w:szCs w:val="32"/>
        </w:rPr>
      </w:pPr>
      <w:bookmarkStart w:id="29" w:name="_Toc526103623"/>
      <w:bookmarkStart w:id="30" w:name="_Toc526725165"/>
      <w:r w:rsidRPr="00047F9A">
        <w:rPr>
          <w:rFonts w:ascii="Times New Roman" w:hAnsi="Times New Roman" w:cs="Times New Roman"/>
          <w:sz w:val="32"/>
          <w:szCs w:val="32"/>
        </w:rPr>
        <w:t>2. Literature</w:t>
      </w:r>
      <w:r w:rsidR="00363D77" w:rsidRPr="00047F9A">
        <w:rPr>
          <w:rFonts w:ascii="Times New Roman" w:hAnsi="Times New Roman" w:cs="Times New Roman"/>
          <w:sz w:val="32"/>
          <w:szCs w:val="32"/>
        </w:rPr>
        <w:t xml:space="preserve"> Review</w:t>
      </w:r>
      <w:bookmarkEnd w:id="29"/>
      <w:bookmarkEnd w:id="30"/>
    </w:p>
    <w:p w:rsidR="00363D77" w:rsidRPr="00047F9A" w:rsidRDefault="00363D77" w:rsidP="00047F9A">
      <w:pPr>
        <w:tabs>
          <w:tab w:val="left" w:pos="2250"/>
        </w:tabs>
        <w:spacing w:line="360" w:lineRule="auto"/>
        <w:jc w:val="both"/>
        <w:rPr>
          <w:rFonts w:ascii="Times New Roman" w:hAnsi="Times New Roman" w:cs="Times New Roman"/>
          <w:b/>
          <w:bCs/>
          <w:sz w:val="24"/>
          <w:szCs w:val="24"/>
          <w:u w:val="single"/>
        </w:rPr>
      </w:pPr>
    </w:p>
    <w:p w:rsidR="00363D77" w:rsidRPr="00047F9A" w:rsidRDefault="00363D77" w:rsidP="00047F9A">
      <w:pPr>
        <w:autoSpaceDE w:val="0"/>
        <w:autoSpaceDN w:val="0"/>
        <w:adjustRightInd w:val="0"/>
        <w:spacing w:after="0" w:line="360" w:lineRule="auto"/>
        <w:jc w:val="both"/>
        <w:rPr>
          <w:rFonts w:ascii="Times New Roman" w:hAnsi="Times New Roman" w:cs="Times New Roman"/>
          <w:sz w:val="24"/>
          <w:szCs w:val="24"/>
        </w:rPr>
      </w:pPr>
      <w:r w:rsidRPr="00047F9A">
        <w:rPr>
          <w:rFonts w:ascii="Times New Roman" w:hAnsi="Times New Roman" w:cs="Times New Roman"/>
          <w:sz w:val="24"/>
          <w:szCs w:val="24"/>
        </w:rPr>
        <w:t>Literature review creates the gap of the analyses. The researcher has comprehensively gone through the available literature relating to CSR. Generally it is used for improving theoretical framework for the study as well as justification of the study.</w:t>
      </w:r>
    </w:p>
    <w:p w:rsidR="00363D77" w:rsidRPr="00047F9A" w:rsidRDefault="00363D77" w:rsidP="00047F9A">
      <w:pPr>
        <w:autoSpaceDE w:val="0"/>
        <w:autoSpaceDN w:val="0"/>
        <w:adjustRightInd w:val="0"/>
        <w:spacing w:after="0" w:line="360" w:lineRule="auto"/>
        <w:jc w:val="both"/>
        <w:rPr>
          <w:rFonts w:ascii="Times New Roman" w:hAnsi="Times New Roman" w:cs="Times New Roman"/>
          <w:sz w:val="24"/>
          <w:szCs w:val="24"/>
        </w:rPr>
      </w:pPr>
    </w:p>
    <w:p w:rsidR="00363D77" w:rsidRPr="00047F9A" w:rsidRDefault="00363D77" w:rsidP="00047F9A">
      <w:pPr>
        <w:autoSpaceDE w:val="0"/>
        <w:autoSpaceDN w:val="0"/>
        <w:adjustRightInd w:val="0"/>
        <w:spacing w:after="0" w:line="360" w:lineRule="auto"/>
        <w:jc w:val="both"/>
        <w:rPr>
          <w:rFonts w:ascii="Times New Roman" w:hAnsi="Times New Roman" w:cs="Times New Roman"/>
          <w:sz w:val="24"/>
          <w:szCs w:val="24"/>
        </w:rPr>
      </w:pPr>
    </w:p>
    <w:p w:rsidR="00363D77" w:rsidRPr="00047F9A" w:rsidRDefault="00363D77" w:rsidP="00047F9A">
      <w:pPr>
        <w:spacing w:after="0" w:line="360" w:lineRule="auto"/>
        <w:jc w:val="both"/>
        <w:rPr>
          <w:rFonts w:ascii="Times New Roman" w:eastAsia="Times New Roman" w:hAnsi="Times New Roman" w:cs="Times New Roman"/>
          <w:sz w:val="24"/>
          <w:szCs w:val="24"/>
        </w:rPr>
      </w:pPr>
      <w:proofErr w:type="spellStart"/>
      <w:r w:rsidRPr="00047F9A">
        <w:rPr>
          <w:rFonts w:ascii="Times New Roman" w:eastAsia="Times New Roman" w:hAnsi="Times New Roman" w:cs="Times New Roman"/>
          <w:sz w:val="24"/>
          <w:szCs w:val="24"/>
        </w:rPr>
        <w:t>Yeung</w:t>
      </w:r>
      <w:proofErr w:type="spellEnd"/>
      <w:r w:rsidRPr="00047F9A">
        <w:rPr>
          <w:rFonts w:ascii="Times New Roman" w:eastAsia="Times New Roman" w:hAnsi="Times New Roman" w:cs="Times New Roman"/>
          <w:sz w:val="24"/>
          <w:szCs w:val="24"/>
        </w:rPr>
        <w:t xml:space="preserve"> (2011) defines key element of CSR in the banking sector such as: understanding of financial services complexity, risk management, strengthen ethics in the banking business, strategy Implementation for financial crisis, protection of customers’ rights and channels settings for Customer complaints.</w:t>
      </w:r>
    </w:p>
    <w:p w:rsidR="00BE3111" w:rsidRPr="00047F9A" w:rsidRDefault="00BE3111" w:rsidP="00047F9A">
      <w:pPr>
        <w:spacing w:after="0" w:line="360" w:lineRule="auto"/>
        <w:jc w:val="both"/>
        <w:rPr>
          <w:rFonts w:ascii="Times New Roman" w:eastAsia="Times New Roman" w:hAnsi="Times New Roman" w:cs="Times New Roman"/>
          <w:sz w:val="24"/>
          <w:szCs w:val="24"/>
        </w:rPr>
      </w:pPr>
    </w:p>
    <w:p w:rsidR="00BE3111" w:rsidRPr="00047F9A" w:rsidRDefault="00BE3111" w:rsidP="00047F9A">
      <w:pPr>
        <w:spacing w:after="0" w:line="360" w:lineRule="auto"/>
        <w:jc w:val="both"/>
        <w:rPr>
          <w:rFonts w:ascii="Times New Roman" w:eastAsia="Times New Roman" w:hAnsi="Times New Roman" w:cs="Times New Roman"/>
          <w:sz w:val="24"/>
          <w:szCs w:val="24"/>
        </w:rPr>
      </w:pPr>
    </w:p>
    <w:p w:rsidR="0017473B" w:rsidRPr="00047F9A" w:rsidRDefault="00BE3111" w:rsidP="00047F9A">
      <w:pPr>
        <w:autoSpaceDE w:val="0"/>
        <w:autoSpaceDN w:val="0"/>
        <w:adjustRightInd w:val="0"/>
        <w:spacing w:after="0" w:line="360" w:lineRule="auto"/>
        <w:jc w:val="both"/>
        <w:rPr>
          <w:rFonts w:ascii="Times New Roman" w:hAnsi="Times New Roman" w:cs="Times New Roman"/>
          <w:sz w:val="24"/>
          <w:szCs w:val="24"/>
        </w:rPr>
      </w:pPr>
      <w:r w:rsidRPr="00047F9A">
        <w:rPr>
          <w:rFonts w:ascii="Times New Roman" w:hAnsi="Times New Roman" w:cs="Times New Roman"/>
          <w:sz w:val="24"/>
          <w:szCs w:val="24"/>
        </w:rPr>
        <w:t xml:space="preserve">The study is conducted on commercial banks in Malawi. </w:t>
      </w:r>
      <w:proofErr w:type="spellStart"/>
      <w:r w:rsidRPr="00047F9A">
        <w:rPr>
          <w:rFonts w:ascii="Times New Roman" w:hAnsi="Times New Roman" w:cs="Times New Roman"/>
          <w:sz w:val="24"/>
          <w:szCs w:val="24"/>
        </w:rPr>
        <w:t>Yeshmin</w:t>
      </w:r>
      <w:proofErr w:type="spellEnd"/>
      <w:r w:rsidRPr="00047F9A">
        <w:rPr>
          <w:rFonts w:ascii="Times New Roman" w:hAnsi="Times New Roman" w:cs="Times New Roman"/>
          <w:sz w:val="24"/>
          <w:szCs w:val="24"/>
        </w:rPr>
        <w:t xml:space="preserve"> (2012) explores CSR concerns in private commercial banks. Annual review of the 30 banks in 2009-2010, includes information on their CSR practices. In this study, 36.67% of the banks show CSR related activities. In the same year, 2012, in Bangladesh, it was presented the study on CSR practices for the period 2010-2011.</w:t>
      </w:r>
    </w:p>
    <w:p w:rsidR="0017473B" w:rsidRPr="00047F9A" w:rsidRDefault="0017473B" w:rsidP="00047F9A">
      <w:pPr>
        <w:spacing w:after="0" w:line="360" w:lineRule="auto"/>
        <w:jc w:val="both"/>
        <w:rPr>
          <w:rFonts w:ascii="Times New Roman" w:eastAsia="Times New Roman" w:hAnsi="Times New Roman" w:cs="Times New Roman"/>
          <w:sz w:val="24"/>
          <w:szCs w:val="24"/>
        </w:rPr>
      </w:pPr>
    </w:p>
    <w:p w:rsidR="0017473B" w:rsidRPr="00047F9A" w:rsidRDefault="0017473B" w:rsidP="00047F9A">
      <w:pPr>
        <w:spacing w:after="0" w:line="360" w:lineRule="auto"/>
        <w:jc w:val="both"/>
        <w:rPr>
          <w:rFonts w:ascii="Times New Roman" w:eastAsia="Times New Roman" w:hAnsi="Times New Roman" w:cs="Times New Roman"/>
          <w:sz w:val="24"/>
          <w:szCs w:val="24"/>
        </w:rPr>
      </w:pPr>
    </w:p>
    <w:p w:rsidR="00547D8C" w:rsidRPr="00047F9A" w:rsidRDefault="00881BC3" w:rsidP="00047F9A">
      <w:pPr>
        <w:autoSpaceDE w:val="0"/>
        <w:autoSpaceDN w:val="0"/>
        <w:adjustRightInd w:val="0"/>
        <w:spacing w:after="0" w:line="360" w:lineRule="auto"/>
        <w:jc w:val="both"/>
        <w:rPr>
          <w:rFonts w:ascii="Times New Roman" w:hAnsi="Times New Roman" w:cs="Times New Roman"/>
          <w:sz w:val="24"/>
          <w:szCs w:val="24"/>
        </w:rPr>
      </w:pPr>
      <w:proofErr w:type="spellStart"/>
      <w:r w:rsidRPr="00047F9A">
        <w:rPr>
          <w:rFonts w:ascii="Times New Roman" w:hAnsi="Times New Roman" w:cs="Times New Roman"/>
          <w:sz w:val="24"/>
          <w:szCs w:val="24"/>
        </w:rPr>
        <w:t>Masud</w:t>
      </w:r>
      <w:proofErr w:type="spellEnd"/>
      <w:r w:rsidRPr="00047F9A">
        <w:rPr>
          <w:rFonts w:ascii="Times New Roman" w:hAnsi="Times New Roman" w:cs="Times New Roman"/>
          <w:sz w:val="24"/>
          <w:szCs w:val="24"/>
        </w:rPr>
        <w:t xml:space="preserve"> and </w:t>
      </w:r>
      <w:proofErr w:type="spellStart"/>
      <w:r w:rsidRPr="00047F9A">
        <w:rPr>
          <w:rFonts w:ascii="Times New Roman" w:hAnsi="Times New Roman" w:cs="Times New Roman"/>
          <w:sz w:val="24"/>
          <w:szCs w:val="24"/>
        </w:rPr>
        <w:t>Hossain</w:t>
      </w:r>
      <w:proofErr w:type="spellEnd"/>
      <w:r w:rsidRPr="00047F9A">
        <w:rPr>
          <w:rFonts w:ascii="Times New Roman" w:hAnsi="Times New Roman" w:cs="Times New Roman"/>
          <w:sz w:val="24"/>
          <w:szCs w:val="24"/>
        </w:rPr>
        <w:t xml:space="preserve"> (2012</w:t>
      </w:r>
      <w:proofErr w:type="gramStart"/>
      <w:r w:rsidRPr="00047F9A">
        <w:rPr>
          <w:rFonts w:ascii="Times New Roman" w:hAnsi="Times New Roman" w:cs="Times New Roman"/>
          <w:sz w:val="24"/>
          <w:szCs w:val="24"/>
        </w:rPr>
        <w:t>)[</w:t>
      </w:r>
      <w:proofErr w:type="gramEnd"/>
      <w:r w:rsidRPr="00047F9A">
        <w:rPr>
          <w:rFonts w:ascii="Times New Roman" w:hAnsi="Times New Roman" w:cs="Times New Roman"/>
          <w:sz w:val="24"/>
          <w:szCs w:val="24"/>
        </w:rPr>
        <w:t xml:space="preserve">12] conduct a survey among 10 commercial banks and found that 100 banks reported their CSR activities but 60% banks participated </w:t>
      </w:r>
      <w:r w:rsidR="001E47DA" w:rsidRPr="00047F9A">
        <w:rPr>
          <w:rFonts w:ascii="Times New Roman" w:hAnsi="Times New Roman" w:cs="Times New Roman"/>
          <w:sz w:val="24"/>
          <w:szCs w:val="24"/>
        </w:rPr>
        <w:t>in prescribe</w:t>
      </w:r>
      <w:r w:rsidRPr="00047F9A">
        <w:rPr>
          <w:rFonts w:ascii="Times New Roman" w:hAnsi="Times New Roman" w:cs="Times New Roman"/>
          <w:sz w:val="24"/>
          <w:szCs w:val="24"/>
        </w:rPr>
        <w:t xml:space="preserve"> CSR area according to financial act.</w:t>
      </w:r>
    </w:p>
    <w:p w:rsidR="00881BC3" w:rsidRPr="00047F9A" w:rsidRDefault="00881BC3" w:rsidP="00047F9A">
      <w:pPr>
        <w:autoSpaceDE w:val="0"/>
        <w:autoSpaceDN w:val="0"/>
        <w:adjustRightInd w:val="0"/>
        <w:spacing w:after="0" w:line="360" w:lineRule="auto"/>
        <w:jc w:val="both"/>
        <w:rPr>
          <w:rFonts w:ascii="Times New Roman" w:hAnsi="Times New Roman" w:cs="Times New Roman"/>
          <w:sz w:val="24"/>
          <w:szCs w:val="24"/>
        </w:rPr>
      </w:pPr>
    </w:p>
    <w:p w:rsidR="00881BC3" w:rsidRPr="00047F9A" w:rsidRDefault="00881BC3" w:rsidP="00047F9A">
      <w:pPr>
        <w:autoSpaceDE w:val="0"/>
        <w:autoSpaceDN w:val="0"/>
        <w:adjustRightInd w:val="0"/>
        <w:spacing w:after="0" w:line="360" w:lineRule="auto"/>
        <w:jc w:val="both"/>
        <w:rPr>
          <w:rFonts w:ascii="Times New Roman" w:hAnsi="Times New Roman" w:cs="Times New Roman"/>
          <w:sz w:val="24"/>
          <w:szCs w:val="24"/>
        </w:rPr>
      </w:pPr>
    </w:p>
    <w:p w:rsidR="00363D77" w:rsidRPr="00047F9A" w:rsidRDefault="00363D77" w:rsidP="00047F9A">
      <w:pPr>
        <w:autoSpaceDE w:val="0"/>
        <w:autoSpaceDN w:val="0"/>
        <w:adjustRightInd w:val="0"/>
        <w:spacing w:after="0" w:line="360" w:lineRule="auto"/>
        <w:jc w:val="both"/>
        <w:rPr>
          <w:rFonts w:ascii="Times New Roman" w:hAnsi="Times New Roman" w:cs="Times New Roman"/>
          <w:sz w:val="24"/>
          <w:szCs w:val="24"/>
        </w:rPr>
      </w:pPr>
      <w:r w:rsidRPr="00047F9A">
        <w:rPr>
          <w:rFonts w:ascii="Times New Roman" w:hAnsi="Times New Roman" w:cs="Times New Roman"/>
          <w:sz w:val="24"/>
          <w:szCs w:val="24"/>
        </w:rPr>
        <w:lastRenderedPageBreak/>
        <w:t>Ahmed (2013) identified that demand for accountability and transparency from the both public and private sectors has become soaring. In the older days’ management is seeking for survival and profits. Nowadays management concerns managing financial and nonfinancial results with awareness of risk and maintenance of transparency. As a result, Corporate Social Responsibility (CSR) has possessed equal importance of corporate financial performance. This paper explores how private commercial banks practices Corporate Social Responsibility (CSR) in Bangladesh in conserved the case of Southeast Bank Ltd. Banks’ of Bangladesh practices CSR to not only improve community relations but also as source of significant commercial benefit. Southeast Bank Ltd. practices CSR under the rules and regulation of Bangladesh Bank. This study shows that Southeast Bank expenses BDT36.85 million in the year 2012 in the area of education, health, community development, environmental issue, art and culture, sports etc. Nevertheless, bank expenses highest amount in education sector through scholarship program in Bangladesh whereby school, college and university education tuition and expenses have fully paid for unconditionally.</w:t>
      </w:r>
    </w:p>
    <w:p w:rsidR="00363D77" w:rsidRPr="00047F9A" w:rsidRDefault="00363D77" w:rsidP="00047F9A">
      <w:pPr>
        <w:autoSpaceDE w:val="0"/>
        <w:autoSpaceDN w:val="0"/>
        <w:adjustRightInd w:val="0"/>
        <w:spacing w:after="0" w:line="360" w:lineRule="auto"/>
        <w:jc w:val="both"/>
        <w:rPr>
          <w:rFonts w:ascii="Times New Roman" w:hAnsi="Times New Roman" w:cs="Times New Roman"/>
          <w:sz w:val="24"/>
          <w:szCs w:val="24"/>
        </w:rPr>
      </w:pPr>
    </w:p>
    <w:p w:rsidR="002C0296" w:rsidRPr="00047F9A" w:rsidRDefault="002C0296" w:rsidP="00047F9A">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14687E" w:rsidRPr="00047F9A" w:rsidTr="0014687E">
        <w:tc>
          <w:tcPr>
            <w:tcW w:w="9350" w:type="dxa"/>
          </w:tcPr>
          <w:p w:rsidR="0014687E" w:rsidRPr="00047F9A" w:rsidRDefault="00E61B3F" w:rsidP="00BC5562">
            <w:pPr>
              <w:pStyle w:val="Heading2"/>
              <w:spacing w:line="360" w:lineRule="auto"/>
              <w:jc w:val="center"/>
              <w:outlineLvl w:val="1"/>
              <w:rPr>
                <w:rFonts w:ascii="Times New Roman" w:hAnsi="Times New Roman" w:cs="Times New Roman"/>
                <w:sz w:val="32"/>
                <w:szCs w:val="32"/>
              </w:rPr>
            </w:pPr>
            <w:bookmarkStart w:id="31" w:name="_Toc526103624"/>
            <w:bookmarkStart w:id="32" w:name="_Toc526725166"/>
            <w:r w:rsidRPr="00047F9A">
              <w:rPr>
                <w:rFonts w:ascii="Times New Roman" w:hAnsi="Times New Roman" w:cs="Times New Roman"/>
                <w:sz w:val="32"/>
                <w:szCs w:val="32"/>
              </w:rPr>
              <w:t>3. Overview</w:t>
            </w:r>
            <w:r w:rsidR="0014687E" w:rsidRPr="00047F9A">
              <w:rPr>
                <w:rFonts w:ascii="Times New Roman" w:hAnsi="Times New Roman" w:cs="Times New Roman"/>
                <w:sz w:val="32"/>
                <w:szCs w:val="32"/>
              </w:rPr>
              <w:t xml:space="preserve"> </w:t>
            </w:r>
            <w:r w:rsidRPr="00047F9A">
              <w:rPr>
                <w:rFonts w:ascii="Times New Roman" w:hAnsi="Times New Roman" w:cs="Times New Roman"/>
                <w:sz w:val="32"/>
                <w:szCs w:val="32"/>
              </w:rPr>
              <w:t>of Banking</w:t>
            </w:r>
            <w:r w:rsidR="006106B0" w:rsidRPr="00047F9A">
              <w:rPr>
                <w:rFonts w:ascii="Times New Roman" w:hAnsi="Times New Roman" w:cs="Times New Roman"/>
                <w:sz w:val="32"/>
                <w:szCs w:val="32"/>
              </w:rPr>
              <w:t xml:space="preserve"> Sector</w:t>
            </w:r>
            <w:r w:rsidR="00DA63AE" w:rsidRPr="00047F9A">
              <w:rPr>
                <w:rFonts w:ascii="Times New Roman" w:hAnsi="Times New Roman" w:cs="Times New Roman"/>
                <w:sz w:val="32"/>
                <w:szCs w:val="32"/>
              </w:rPr>
              <w:t xml:space="preserve"> </w:t>
            </w:r>
            <w:proofErr w:type="gramStart"/>
            <w:r w:rsidR="00DA63AE" w:rsidRPr="00047F9A">
              <w:rPr>
                <w:rFonts w:ascii="Times New Roman" w:hAnsi="Times New Roman" w:cs="Times New Roman"/>
                <w:sz w:val="32"/>
                <w:szCs w:val="32"/>
              </w:rPr>
              <w:t>In</w:t>
            </w:r>
            <w:proofErr w:type="gramEnd"/>
            <w:r w:rsidR="00DA63AE" w:rsidRPr="00047F9A">
              <w:rPr>
                <w:rFonts w:ascii="Times New Roman" w:hAnsi="Times New Roman" w:cs="Times New Roman"/>
                <w:sz w:val="32"/>
                <w:szCs w:val="32"/>
              </w:rPr>
              <w:t xml:space="preserve"> </w:t>
            </w:r>
            <w:r w:rsidR="0028529C" w:rsidRPr="00047F9A">
              <w:rPr>
                <w:rFonts w:ascii="Times New Roman" w:hAnsi="Times New Roman" w:cs="Times New Roman"/>
                <w:sz w:val="32"/>
                <w:szCs w:val="32"/>
              </w:rPr>
              <w:t>Bangladesh</w:t>
            </w:r>
            <w:bookmarkEnd w:id="31"/>
            <w:bookmarkEnd w:id="32"/>
          </w:p>
        </w:tc>
      </w:tr>
    </w:tbl>
    <w:p w:rsidR="002C0296" w:rsidRPr="00047F9A" w:rsidRDefault="002C0296" w:rsidP="00047F9A">
      <w:pPr>
        <w:spacing w:line="360" w:lineRule="auto"/>
        <w:jc w:val="both"/>
        <w:rPr>
          <w:rFonts w:ascii="Times New Roman" w:hAnsi="Times New Roman" w:cs="Times New Roman"/>
          <w:sz w:val="24"/>
          <w:szCs w:val="24"/>
        </w:rPr>
      </w:pPr>
    </w:p>
    <w:p w:rsidR="003667C4" w:rsidRPr="00047F9A" w:rsidRDefault="00E21B5F" w:rsidP="00047F9A">
      <w:pPr>
        <w:pStyle w:val="Heading3"/>
        <w:spacing w:line="360" w:lineRule="auto"/>
        <w:jc w:val="both"/>
        <w:rPr>
          <w:rFonts w:ascii="Times New Roman" w:eastAsia="Calibri" w:hAnsi="Times New Roman" w:cs="Times New Roman"/>
          <w:sz w:val="28"/>
          <w:szCs w:val="28"/>
        </w:rPr>
      </w:pPr>
      <w:bookmarkStart w:id="33" w:name="_Toc526725167"/>
      <w:r w:rsidRPr="00047F9A">
        <w:rPr>
          <w:rFonts w:ascii="Times New Roman" w:eastAsia="Calibri" w:hAnsi="Times New Roman" w:cs="Times New Roman"/>
          <w:sz w:val="28"/>
          <w:szCs w:val="28"/>
        </w:rPr>
        <w:t xml:space="preserve">3.1 </w:t>
      </w:r>
      <w:r w:rsidR="003667C4" w:rsidRPr="00047F9A">
        <w:rPr>
          <w:rFonts w:ascii="Times New Roman" w:eastAsia="Calibri" w:hAnsi="Times New Roman" w:cs="Times New Roman"/>
          <w:sz w:val="28"/>
          <w:szCs w:val="28"/>
        </w:rPr>
        <w:t>Banking Sector of Bangladesh</w:t>
      </w:r>
      <w:bookmarkEnd w:id="33"/>
    </w:p>
    <w:p w:rsidR="003667C4" w:rsidRPr="00047F9A" w:rsidRDefault="003667C4" w:rsidP="00047F9A">
      <w:pPr>
        <w:spacing w:after="200" w:line="360" w:lineRule="auto"/>
        <w:jc w:val="both"/>
        <w:rPr>
          <w:rFonts w:ascii="Times New Roman" w:eastAsia="Calibri" w:hAnsi="Times New Roman" w:cs="Times New Roman"/>
          <w:b/>
          <w:bCs/>
          <w:color w:val="C45911" w:themeColor="accent2" w:themeShade="BF"/>
          <w:u w:val="single"/>
        </w:rPr>
      </w:pPr>
    </w:p>
    <w:p w:rsidR="00643040" w:rsidRPr="00047F9A" w:rsidRDefault="00054A43" w:rsidP="00047F9A">
      <w:pPr>
        <w:spacing w:after="200" w:line="360" w:lineRule="auto"/>
        <w:jc w:val="both"/>
        <w:rPr>
          <w:rFonts w:ascii="Times New Roman" w:eastAsia="Calibri" w:hAnsi="Times New Roman" w:cs="Times New Roman"/>
        </w:rPr>
      </w:pPr>
      <w:r w:rsidRPr="00047F9A">
        <w:rPr>
          <w:rFonts w:ascii="Times New Roman" w:eastAsia="Calibri" w:hAnsi="Times New Roman" w:cs="Times New Roman"/>
          <w:sz w:val="24"/>
          <w:szCs w:val="24"/>
        </w:rPr>
        <w:t>In the year 1980’s</w:t>
      </w:r>
      <w:r w:rsidR="003667C4" w:rsidRPr="00047F9A">
        <w:rPr>
          <w:rFonts w:ascii="Times New Roman" w:eastAsia="Calibri" w:hAnsi="Times New Roman" w:cs="Times New Roman"/>
          <w:sz w:val="24"/>
          <w:szCs w:val="24"/>
        </w:rPr>
        <w:t xml:space="preserve"> Bangladesh</w:t>
      </w:r>
      <w:r w:rsidRPr="00047F9A">
        <w:rPr>
          <w:rFonts w:ascii="Times New Roman" w:eastAsia="Calibri" w:hAnsi="Times New Roman" w:cs="Times New Roman"/>
          <w:sz w:val="24"/>
          <w:szCs w:val="24"/>
        </w:rPr>
        <w:t>i banks</w:t>
      </w:r>
      <w:r w:rsidR="003667C4" w:rsidRPr="00047F9A">
        <w:rPr>
          <w:rFonts w:ascii="Times New Roman" w:eastAsia="Calibri" w:hAnsi="Times New Roman" w:cs="Times New Roman"/>
          <w:sz w:val="24"/>
          <w:szCs w:val="24"/>
        </w:rPr>
        <w:t xml:space="preserve"> started their journey with 6 nationalized commercialized banks, 2 State owned specialize</w:t>
      </w:r>
      <w:r w:rsidR="00C166AC" w:rsidRPr="00047F9A">
        <w:rPr>
          <w:rFonts w:ascii="Times New Roman" w:eastAsia="Calibri" w:hAnsi="Times New Roman" w:cs="Times New Roman"/>
          <w:sz w:val="24"/>
          <w:szCs w:val="24"/>
        </w:rPr>
        <w:t>d banks and 3 Foreign Banks</w:t>
      </w:r>
      <w:r w:rsidR="00A9007E" w:rsidRPr="00047F9A">
        <w:rPr>
          <w:rFonts w:ascii="Times New Roman" w:eastAsia="Calibri" w:hAnsi="Times New Roman" w:cs="Times New Roman"/>
          <w:sz w:val="24"/>
          <w:szCs w:val="24"/>
        </w:rPr>
        <w:t>.</w:t>
      </w:r>
    </w:p>
    <w:p w:rsidR="001506A3" w:rsidRPr="00047F9A" w:rsidRDefault="001506A3" w:rsidP="00047F9A">
      <w:pPr>
        <w:pStyle w:val="Heading2"/>
        <w:spacing w:line="360" w:lineRule="auto"/>
        <w:jc w:val="both"/>
        <w:rPr>
          <w:rFonts w:ascii="Times New Roman" w:eastAsia="Calibri" w:hAnsi="Times New Roman" w:cs="Times New Roman"/>
          <w:sz w:val="28"/>
          <w:szCs w:val="28"/>
        </w:rPr>
      </w:pPr>
      <w:bookmarkStart w:id="34" w:name="_Toc526103626"/>
    </w:p>
    <w:p w:rsidR="003667C4" w:rsidRPr="00047F9A" w:rsidRDefault="00E21B5F" w:rsidP="00047F9A">
      <w:pPr>
        <w:pStyle w:val="Heading3"/>
        <w:spacing w:line="360" w:lineRule="auto"/>
        <w:jc w:val="both"/>
        <w:rPr>
          <w:rFonts w:ascii="Times New Roman" w:eastAsia="Calibri" w:hAnsi="Times New Roman" w:cs="Times New Roman"/>
          <w:color w:val="2E74B5" w:themeColor="accent1" w:themeShade="BF"/>
          <w:sz w:val="28"/>
          <w:szCs w:val="28"/>
        </w:rPr>
      </w:pPr>
      <w:bookmarkStart w:id="35" w:name="_Toc526725168"/>
      <w:r w:rsidRPr="00047F9A">
        <w:rPr>
          <w:rFonts w:ascii="Times New Roman" w:eastAsia="Calibri" w:hAnsi="Times New Roman" w:cs="Times New Roman"/>
          <w:color w:val="2E74B5" w:themeColor="accent1" w:themeShade="BF"/>
          <w:sz w:val="28"/>
          <w:szCs w:val="28"/>
        </w:rPr>
        <w:t xml:space="preserve">3.2 </w:t>
      </w:r>
      <w:r w:rsidR="003667C4" w:rsidRPr="00047F9A">
        <w:rPr>
          <w:rFonts w:ascii="Times New Roman" w:eastAsia="Calibri" w:hAnsi="Times New Roman" w:cs="Times New Roman"/>
          <w:color w:val="2E74B5" w:themeColor="accent1" w:themeShade="BF"/>
          <w:sz w:val="28"/>
          <w:szCs w:val="28"/>
        </w:rPr>
        <w:t xml:space="preserve">There are </w:t>
      </w:r>
      <w:r w:rsidR="00EE2FAB" w:rsidRPr="00047F9A">
        <w:rPr>
          <w:rFonts w:ascii="Times New Roman" w:eastAsia="Calibri" w:hAnsi="Times New Roman" w:cs="Times New Roman"/>
          <w:color w:val="2E74B5" w:themeColor="accent1" w:themeShade="BF"/>
          <w:sz w:val="28"/>
          <w:szCs w:val="28"/>
        </w:rPr>
        <w:t xml:space="preserve">two types </w:t>
      </w:r>
      <w:r w:rsidR="00C166AC" w:rsidRPr="00047F9A">
        <w:rPr>
          <w:rFonts w:ascii="Times New Roman" w:eastAsia="Calibri" w:hAnsi="Times New Roman" w:cs="Times New Roman"/>
          <w:color w:val="2E74B5" w:themeColor="accent1" w:themeShade="BF"/>
          <w:sz w:val="28"/>
          <w:szCs w:val="28"/>
        </w:rPr>
        <w:t xml:space="preserve">of </w:t>
      </w:r>
      <w:r w:rsidR="003667C4" w:rsidRPr="00047F9A">
        <w:rPr>
          <w:rFonts w:ascii="Times New Roman" w:eastAsia="Calibri" w:hAnsi="Times New Roman" w:cs="Times New Roman"/>
          <w:color w:val="2E74B5" w:themeColor="accent1" w:themeShade="BF"/>
          <w:sz w:val="28"/>
          <w:szCs w:val="28"/>
        </w:rPr>
        <w:t xml:space="preserve">banks in Bangladesh </w:t>
      </w:r>
      <w:r w:rsidR="00643040" w:rsidRPr="00047F9A">
        <w:rPr>
          <w:rFonts w:ascii="Times New Roman" w:eastAsia="Calibri" w:hAnsi="Times New Roman" w:cs="Times New Roman"/>
          <w:color w:val="2E74B5" w:themeColor="accent1" w:themeShade="BF"/>
          <w:sz w:val="28"/>
          <w:szCs w:val="28"/>
        </w:rPr>
        <w:t>Banking Industry followings</w:t>
      </w:r>
      <w:r w:rsidR="003667C4" w:rsidRPr="00047F9A">
        <w:rPr>
          <w:rFonts w:ascii="Times New Roman" w:eastAsia="Calibri" w:hAnsi="Times New Roman" w:cs="Times New Roman"/>
          <w:color w:val="2E74B5" w:themeColor="accent1" w:themeShade="BF"/>
          <w:sz w:val="28"/>
          <w:szCs w:val="28"/>
        </w:rPr>
        <w:t xml:space="preserve"> are:</w:t>
      </w:r>
      <w:bookmarkEnd w:id="34"/>
      <w:bookmarkEnd w:id="35"/>
    </w:p>
    <w:p w:rsidR="003667C4" w:rsidRPr="00047F9A" w:rsidRDefault="003667C4" w:rsidP="00047F9A">
      <w:pPr>
        <w:spacing w:after="200" w:line="360" w:lineRule="auto"/>
        <w:ind w:left="720"/>
        <w:contextualSpacing/>
        <w:jc w:val="both"/>
        <w:rPr>
          <w:rFonts w:ascii="Times New Roman" w:eastAsia="Calibri" w:hAnsi="Times New Roman" w:cs="Times New Roman"/>
          <w:sz w:val="28"/>
          <w:szCs w:val="28"/>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36" w:name="_Toc526103627"/>
      <w:bookmarkStart w:id="37" w:name="_Toc526725169"/>
      <w:r w:rsidRPr="00047F9A">
        <w:rPr>
          <w:rStyle w:val="Heading2Char"/>
          <w:rFonts w:ascii="Times New Roman" w:hAnsi="Times New Roman" w:cs="Times New Roman"/>
        </w:rPr>
        <w:lastRenderedPageBreak/>
        <w:t>Scheduled Banks:</w:t>
      </w:r>
      <w:bookmarkEnd w:id="36"/>
      <w:bookmarkEnd w:id="37"/>
      <w:r w:rsidRPr="00047F9A">
        <w:rPr>
          <w:rFonts w:ascii="Times New Roman" w:eastAsia="Calibri" w:hAnsi="Times New Roman" w:cs="Times New Roman"/>
          <w:sz w:val="24"/>
          <w:szCs w:val="24"/>
        </w:rPr>
        <w:t xml:space="preserve">  Scheduled Banks is the </w:t>
      </w:r>
      <w:r w:rsidRPr="00047F9A">
        <w:rPr>
          <w:rFonts w:ascii="Times New Roman" w:eastAsia="Calibri" w:hAnsi="Times New Roman" w:cs="Times New Roman"/>
          <w:bCs/>
          <w:sz w:val="24"/>
          <w:szCs w:val="24"/>
        </w:rPr>
        <w:t>banks</w:t>
      </w:r>
      <w:r w:rsidRPr="00047F9A">
        <w:rPr>
          <w:rFonts w:ascii="Times New Roman" w:eastAsia="Calibri" w:hAnsi="Times New Roman" w:cs="Times New Roman"/>
          <w:sz w:val="24"/>
          <w:szCs w:val="24"/>
        </w:rPr>
        <w:t xml:space="preserve"> which get license to operate under </w:t>
      </w:r>
      <w:r w:rsidRPr="00047F9A">
        <w:rPr>
          <w:rFonts w:ascii="Times New Roman" w:eastAsia="Calibri" w:hAnsi="Times New Roman" w:cs="Times New Roman"/>
          <w:bCs/>
          <w:sz w:val="24"/>
          <w:szCs w:val="24"/>
        </w:rPr>
        <w:t>Bank</w:t>
      </w:r>
      <w:r w:rsidRPr="00047F9A">
        <w:rPr>
          <w:rFonts w:ascii="Times New Roman" w:eastAsia="Calibri" w:hAnsi="Times New Roman" w:cs="Times New Roman"/>
          <w:sz w:val="24"/>
          <w:szCs w:val="24"/>
        </w:rPr>
        <w:t xml:space="preserve"> Company Act, 1991.</w:t>
      </w: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38" w:name="_Toc526103628"/>
      <w:bookmarkStart w:id="39" w:name="_Toc526725170"/>
      <w:r w:rsidRPr="00047F9A">
        <w:rPr>
          <w:rStyle w:val="Heading3Char"/>
          <w:rFonts w:ascii="Times New Roman" w:hAnsi="Times New Roman" w:cs="Times New Roman"/>
        </w:rPr>
        <w:t>Non-Scheduled Banks:</w:t>
      </w:r>
      <w:bookmarkEnd w:id="38"/>
      <w:bookmarkEnd w:id="39"/>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Non-Scheduled Banks are licensed only for specific functions and objectives, and they do not offer the same range of services as scheduled banks perform.</w:t>
      </w:r>
    </w:p>
    <w:p w:rsidR="00EE2FAB" w:rsidRPr="00047F9A" w:rsidRDefault="003667C4" w:rsidP="00047F9A">
      <w:pPr>
        <w:spacing w:after="200" w:line="360" w:lineRule="auto"/>
        <w:contextualSpacing/>
        <w:jc w:val="both"/>
        <w:rPr>
          <w:rFonts w:ascii="Times New Roman" w:eastAsia="Calibri" w:hAnsi="Times New Roman" w:cs="Times New Roman"/>
          <w:bCs/>
          <w:sz w:val="24"/>
          <w:szCs w:val="24"/>
        </w:rPr>
      </w:pPr>
      <w:r w:rsidRPr="00047F9A">
        <w:rPr>
          <w:rFonts w:ascii="Times New Roman" w:eastAsia="Calibri" w:hAnsi="Times New Roman" w:cs="Times New Roman"/>
          <w:sz w:val="24"/>
          <w:szCs w:val="24"/>
        </w:rPr>
        <w:t xml:space="preserve">In Bangladesh have 56 </w:t>
      </w:r>
      <w:r w:rsidRPr="00047F9A">
        <w:rPr>
          <w:rFonts w:ascii="Times New Roman" w:eastAsia="Calibri" w:hAnsi="Times New Roman" w:cs="Times New Roman"/>
          <w:bCs/>
          <w:sz w:val="24"/>
          <w:szCs w:val="24"/>
        </w:rPr>
        <w:t>scheduled banks that operate under full control and supervision of Bangladesh Bank which is empowered to do and through Bangladesh Bank Order, 1972 and Bank Company Act, 1991.</w:t>
      </w:r>
    </w:p>
    <w:p w:rsidR="00EE2FAB" w:rsidRPr="00047F9A" w:rsidRDefault="00EE2FAB" w:rsidP="00047F9A">
      <w:pPr>
        <w:spacing w:after="200" w:line="360" w:lineRule="auto"/>
        <w:ind w:left="720"/>
        <w:contextualSpacing/>
        <w:jc w:val="both"/>
        <w:rPr>
          <w:rFonts w:ascii="Times New Roman" w:eastAsia="Calibri" w:hAnsi="Times New Roman" w:cs="Times New Roman"/>
          <w:bCs/>
          <w:sz w:val="24"/>
          <w:szCs w:val="24"/>
        </w:rPr>
      </w:pPr>
    </w:p>
    <w:p w:rsidR="003667C4" w:rsidRPr="00047F9A" w:rsidRDefault="00E21B5F" w:rsidP="00047F9A">
      <w:pPr>
        <w:pStyle w:val="Heading2"/>
        <w:spacing w:line="360" w:lineRule="auto"/>
        <w:jc w:val="both"/>
        <w:rPr>
          <w:rFonts w:ascii="Times New Roman" w:eastAsia="Calibri" w:hAnsi="Times New Roman" w:cs="Times New Roman"/>
          <w:sz w:val="28"/>
          <w:szCs w:val="28"/>
        </w:rPr>
      </w:pPr>
      <w:bookmarkStart w:id="40" w:name="_Toc526725171"/>
      <w:r w:rsidRPr="00047F9A">
        <w:rPr>
          <w:rFonts w:ascii="Times New Roman" w:eastAsia="Calibri" w:hAnsi="Times New Roman" w:cs="Times New Roman"/>
          <w:sz w:val="28"/>
          <w:szCs w:val="28"/>
        </w:rPr>
        <w:t xml:space="preserve">3.3 </w:t>
      </w:r>
      <w:r w:rsidR="003667C4" w:rsidRPr="00047F9A">
        <w:rPr>
          <w:rFonts w:ascii="Times New Roman" w:eastAsia="Calibri" w:hAnsi="Times New Roman" w:cs="Times New Roman"/>
          <w:sz w:val="28"/>
          <w:szCs w:val="28"/>
        </w:rPr>
        <w:t>Scheduled Banks are classified into following types those are:</w:t>
      </w:r>
      <w:bookmarkEnd w:id="40"/>
    </w:p>
    <w:p w:rsidR="003667C4" w:rsidRPr="00047F9A" w:rsidRDefault="003667C4" w:rsidP="00047F9A">
      <w:pPr>
        <w:spacing w:after="200" w:line="360" w:lineRule="auto"/>
        <w:ind w:left="720"/>
        <w:contextualSpacing/>
        <w:jc w:val="both"/>
        <w:rPr>
          <w:rFonts w:ascii="Times New Roman" w:eastAsia="Calibri" w:hAnsi="Times New Roman" w:cs="Times New Roman"/>
          <w:bCs/>
          <w:sz w:val="24"/>
          <w:szCs w:val="24"/>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41" w:name="_Toc526725172"/>
      <w:bookmarkStart w:id="42" w:name="_Toc526103629"/>
      <w:r w:rsidRPr="00047F9A">
        <w:rPr>
          <w:rStyle w:val="Heading3Char"/>
          <w:rFonts w:ascii="Times New Roman" w:hAnsi="Times New Roman" w:cs="Times New Roman"/>
        </w:rPr>
        <w:t>State Owned Commercial Banks (SOCBs):</w:t>
      </w:r>
      <w:bookmarkEnd w:id="41"/>
      <w:r w:rsidRPr="00047F9A">
        <w:rPr>
          <w:rStyle w:val="Heading3Char"/>
          <w:rFonts w:ascii="Times New Roman" w:hAnsi="Times New Roman" w:cs="Times New Roman"/>
        </w:rPr>
        <w:t xml:space="preserve"> </w:t>
      </w:r>
      <w:bookmarkEnd w:id="42"/>
      <w:r w:rsidR="00EE0C47" w:rsidRPr="00EE0C47">
        <w:rPr>
          <w:rStyle w:val="Heading2Char"/>
          <w:rFonts w:ascii="Times New Roman" w:hAnsi="Times New Roman" w:cs="Times New Roman"/>
          <w:b w:val="0"/>
          <w:color w:val="000000" w:themeColor="text1"/>
          <w:sz w:val="24"/>
          <w:szCs w:val="24"/>
        </w:rPr>
        <w:t>T</w:t>
      </w:r>
      <w:r w:rsidRPr="00561A71">
        <w:rPr>
          <w:rFonts w:ascii="Times New Roman" w:eastAsia="Calibri" w:hAnsi="Times New Roman" w:cs="Times New Roman"/>
          <w:color w:val="000000" w:themeColor="text1"/>
          <w:sz w:val="24"/>
          <w:szCs w:val="24"/>
        </w:rPr>
        <w:t xml:space="preserve">here </w:t>
      </w:r>
      <w:r w:rsidRPr="00561A71">
        <w:rPr>
          <w:rFonts w:ascii="Times New Roman" w:eastAsia="Calibri" w:hAnsi="Times New Roman" w:cs="Times New Roman"/>
          <w:sz w:val="24"/>
          <w:szCs w:val="24"/>
        </w:rPr>
        <w:t>are 6</w:t>
      </w:r>
      <w:r w:rsidRPr="00047F9A">
        <w:rPr>
          <w:rFonts w:ascii="Times New Roman" w:eastAsia="Calibri" w:hAnsi="Times New Roman" w:cs="Times New Roman"/>
          <w:sz w:val="24"/>
          <w:szCs w:val="24"/>
        </w:rPr>
        <w:t xml:space="preserve"> State Owned Commercial Banks which are fully or majorly owned by the Government of Bangladesh.</w:t>
      </w: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43" w:name="_Toc526103630"/>
      <w:bookmarkStart w:id="44" w:name="_Toc526725173"/>
      <w:r w:rsidRPr="00047F9A">
        <w:rPr>
          <w:rStyle w:val="Heading3Char"/>
          <w:rFonts w:ascii="Times New Roman" w:hAnsi="Times New Roman" w:cs="Times New Roman"/>
        </w:rPr>
        <w:t>Specialized Banks (SDBs):</w:t>
      </w:r>
      <w:bookmarkEnd w:id="43"/>
      <w:bookmarkEnd w:id="44"/>
      <w:r w:rsidRPr="00047F9A">
        <w:rPr>
          <w:rFonts w:ascii="Times New Roman" w:eastAsia="Calibri" w:hAnsi="Times New Roman" w:cs="Times New Roman"/>
          <w:sz w:val="24"/>
          <w:szCs w:val="24"/>
        </w:rPr>
        <w:t xml:space="preserve"> There are two specialized banks in Bangladesh which are operating and established for specific objectives like agricultural or industrial development. These banks are also fully owned by the Government of Bangladesh.</w:t>
      </w: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45" w:name="_Toc526103631"/>
      <w:bookmarkStart w:id="46" w:name="_Toc526725174"/>
      <w:r w:rsidRPr="00047F9A">
        <w:rPr>
          <w:rStyle w:val="Heading3Char"/>
          <w:rFonts w:ascii="Times New Roman" w:hAnsi="Times New Roman" w:cs="Times New Roman"/>
        </w:rPr>
        <w:t>Private Commercial Banks (PCBs):</w:t>
      </w:r>
      <w:bookmarkEnd w:id="45"/>
      <w:bookmarkEnd w:id="46"/>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In Bangladesh there are 39 private commercial banks and those are owned by the private entities.</w:t>
      </w:r>
    </w:p>
    <w:p w:rsidR="003667C4" w:rsidRPr="00047F9A" w:rsidRDefault="003667C4" w:rsidP="00047F9A">
      <w:pPr>
        <w:pStyle w:val="Heading3"/>
        <w:spacing w:line="360" w:lineRule="auto"/>
        <w:jc w:val="both"/>
        <w:rPr>
          <w:rFonts w:ascii="Times New Roman" w:eastAsia="Calibri" w:hAnsi="Times New Roman" w:cs="Times New Roman"/>
        </w:rPr>
      </w:pPr>
    </w:p>
    <w:p w:rsidR="008A6E67" w:rsidRPr="00047F9A" w:rsidRDefault="00E21B5F" w:rsidP="00047F9A">
      <w:pPr>
        <w:pStyle w:val="Heading1"/>
        <w:spacing w:line="360" w:lineRule="auto"/>
        <w:jc w:val="both"/>
        <w:rPr>
          <w:rFonts w:ascii="Times New Roman" w:eastAsia="Calibri" w:hAnsi="Times New Roman" w:cs="Times New Roman"/>
        </w:rPr>
      </w:pPr>
      <w:bookmarkStart w:id="47" w:name="_Toc526103632"/>
      <w:bookmarkStart w:id="48" w:name="_Toc526725175"/>
      <w:r w:rsidRPr="00047F9A">
        <w:rPr>
          <w:rFonts w:ascii="Times New Roman" w:eastAsia="Calibri" w:hAnsi="Times New Roman" w:cs="Times New Roman"/>
        </w:rPr>
        <w:t xml:space="preserve">3.4 </w:t>
      </w:r>
      <w:r w:rsidR="003667C4" w:rsidRPr="00047F9A">
        <w:rPr>
          <w:rFonts w:ascii="Times New Roman" w:eastAsia="Calibri" w:hAnsi="Times New Roman" w:cs="Times New Roman"/>
        </w:rPr>
        <w:t>Private Commercial Banks (PCBs) can b</w:t>
      </w:r>
      <w:r w:rsidR="00737535" w:rsidRPr="00047F9A">
        <w:rPr>
          <w:rFonts w:ascii="Times New Roman" w:eastAsia="Calibri" w:hAnsi="Times New Roman" w:cs="Times New Roman"/>
        </w:rPr>
        <w:t xml:space="preserve">e </w:t>
      </w:r>
      <w:r w:rsidR="00AC56CC" w:rsidRPr="00047F9A">
        <w:rPr>
          <w:rFonts w:ascii="Times New Roman" w:eastAsia="Calibri" w:hAnsi="Times New Roman" w:cs="Times New Roman"/>
        </w:rPr>
        <w:t>d</w:t>
      </w:r>
      <w:r w:rsidR="00B101BA">
        <w:rPr>
          <w:rFonts w:ascii="Times New Roman" w:eastAsia="Calibri" w:hAnsi="Times New Roman" w:cs="Times New Roman"/>
        </w:rPr>
        <w:t>ivided into</w:t>
      </w:r>
      <w:r w:rsidR="00737535" w:rsidRPr="00047F9A">
        <w:rPr>
          <w:rFonts w:ascii="Times New Roman" w:eastAsia="Calibri" w:hAnsi="Times New Roman" w:cs="Times New Roman"/>
        </w:rPr>
        <w:t xml:space="preserve"> two categories </w:t>
      </w:r>
      <w:r w:rsidR="00B101BA">
        <w:rPr>
          <w:rFonts w:ascii="Times New Roman" w:eastAsia="Calibri" w:hAnsi="Times New Roman" w:cs="Times New Roman"/>
        </w:rPr>
        <w:t xml:space="preserve">as </w:t>
      </w:r>
      <w:bookmarkEnd w:id="47"/>
      <w:bookmarkEnd w:id="48"/>
      <w:r w:rsidR="00D00EFF" w:rsidRPr="00047F9A">
        <w:rPr>
          <w:rFonts w:ascii="Times New Roman" w:eastAsia="Calibri" w:hAnsi="Times New Roman" w:cs="Times New Roman"/>
        </w:rPr>
        <w:t>followings</w:t>
      </w:r>
      <w:r w:rsidR="00D00EFF">
        <w:rPr>
          <w:rFonts w:ascii="Times New Roman" w:eastAsia="Calibri" w:hAnsi="Times New Roman" w:cs="Times New Roman"/>
        </w:rPr>
        <w:t>:</w:t>
      </w:r>
    </w:p>
    <w:p w:rsidR="003667C4" w:rsidRPr="00047F9A" w:rsidRDefault="003667C4" w:rsidP="00047F9A">
      <w:pPr>
        <w:pStyle w:val="Heading3"/>
        <w:spacing w:line="360" w:lineRule="auto"/>
        <w:jc w:val="both"/>
        <w:rPr>
          <w:rFonts w:ascii="Times New Roman" w:eastAsia="Calibri" w:hAnsi="Times New Roman" w:cs="Times New Roman"/>
          <w:sz w:val="24"/>
          <w:szCs w:val="24"/>
        </w:rPr>
      </w:pPr>
    </w:p>
    <w:p w:rsidR="003667C4" w:rsidRPr="00047F9A" w:rsidRDefault="003667C4" w:rsidP="00047F9A">
      <w:pPr>
        <w:numPr>
          <w:ilvl w:val="0"/>
          <w:numId w:val="8"/>
        </w:numPr>
        <w:spacing w:after="200" w:line="360" w:lineRule="auto"/>
        <w:contextualSpacing/>
        <w:jc w:val="both"/>
        <w:rPr>
          <w:rFonts w:ascii="Times New Roman" w:eastAsia="Calibri" w:hAnsi="Times New Roman" w:cs="Times New Roman"/>
          <w:sz w:val="24"/>
          <w:szCs w:val="24"/>
        </w:rPr>
      </w:pPr>
      <w:bookmarkStart w:id="49" w:name="_Toc526103633"/>
      <w:bookmarkStart w:id="50" w:name="_Toc526725176"/>
      <w:r w:rsidRPr="00047F9A">
        <w:rPr>
          <w:rStyle w:val="Heading2Char"/>
          <w:rFonts w:ascii="Times New Roman" w:hAnsi="Times New Roman" w:cs="Times New Roman"/>
        </w:rPr>
        <w:t>Conventional PCBs:</w:t>
      </w:r>
      <w:bookmarkEnd w:id="49"/>
      <w:bookmarkEnd w:id="50"/>
      <w:r w:rsidRPr="00047F9A">
        <w:rPr>
          <w:rStyle w:val="Heading2Char"/>
          <w:rFonts w:ascii="Times New Roman" w:hAnsi="Times New Roman" w:cs="Times New Roman"/>
        </w:rPr>
        <w:t xml:space="preserve"> </w:t>
      </w:r>
      <w:r w:rsidRPr="00047F9A">
        <w:rPr>
          <w:rFonts w:ascii="Times New Roman" w:eastAsia="Calibri" w:hAnsi="Times New Roman" w:cs="Times New Roman"/>
          <w:sz w:val="24"/>
          <w:szCs w:val="24"/>
        </w:rPr>
        <w:t>there are 31 conventional Private Commercial Banks (PCBs) and they are performing the banking functions in conventional fashion and they are also performing the interest based operations.</w:t>
      </w: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numPr>
          <w:ilvl w:val="0"/>
          <w:numId w:val="8"/>
        </w:numPr>
        <w:spacing w:after="200" w:line="360" w:lineRule="auto"/>
        <w:contextualSpacing/>
        <w:jc w:val="both"/>
        <w:rPr>
          <w:rFonts w:ascii="Times New Roman" w:eastAsia="Calibri" w:hAnsi="Times New Roman" w:cs="Times New Roman"/>
          <w:sz w:val="24"/>
          <w:szCs w:val="24"/>
        </w:rPr>
      </w:pPr>
      <w:bookmarkStart w:id="51" w:name="_Toc526103634"/>
      <w:bookmarkStart w:id="52" w:name="_Toc526725177"/>
      <w:proofErr w:type="spellStart"/>
      <w:r w:rsidRPr="00047F9A">
        <w:rPr>
          <w:rStyle w:val="Heading3Char"/>
          <w:rFonts w:ascii="Times New Roman" w:hAnsi="Times New Roman" w:cs="Times New Roman"/>
          <w:sz w:val="24"/>
          <w:szCs w:val="24"/>
        </w:rPr>
        <w:t>Islami</w:t>
      </w:r>
      <w:proofErr w:type="spellEnd"/>
      <w:r w:rsidRPr="00047F9A">
        <w:rPr>
          <w:rStyle w:val="Heading3Char"/>
          <w:rFonts w:ascii="Times New Roman" w:hAnsi="Times New Roman" w:cs="Times New Roman"/>
          <w:sz w:val="24"/>
          <w:szCs w:val="24"/>
        </w:rPr>
        <w:t xml:space="preserve"> </w:t>
      </w:r>
      <w:proofErr w:type="spellStart"/>
      <w:r w:rsidRPr="00047F9A">
        <w:rPr>
          <w:rStyle w:val="Heading3Char"/>
          <w:rFonts w:ascii="Times New Roman" w:hAnsi="Times New Roman" w:cs="Times New Roman"/>
          <w:sz w:val="24"/>
          <w:szCs w:val="24"/>
        </w:rPr>
        <w:t>Shariah</w:t>
      </w:r>
      <w:proofErr w:type="spellEnd"/>
      <w:r w:rsidRPr="00047F9A">
        <w:rPr>
          <w:rStyle w:val="Heading3Char"/>
          <w:rFonts w:ascii="Times New Roman" w:hAnsi="Times New Roman" w:cs="Times New Roman"/>
          <w:sz w:val="24"/>
          <w:szCs w:val="24"/>
        </w:rPr>
        <w:t xml:space="preserve"> based PCBs:</w:t>
      </w:r>
      <w:bookmarkEnd w:id="51"/>
      <w:bookmarkEnd w:id="52"/>
      <w:r w:rsidRPr="00047F9A">
        <w:rPr>
          <w:rFonts w:ascii="Times New Roman" w:eastAsia="Calibri" w:hAnsi="Times New Roman" w:cs="Times New Roman"/>
          <w:sz w:val="24"/>
          <w:szCs w:val="24"/>
        </w:rPr>
        <w:t xml:space="preserve"> In Bangladesh has 8 </w:t>
      </w:r>
      <w:proofErr w:type="spellStart"/>
      <w:r w:rsidRPr="00047F9A">
        <w:rPr>
          <w:rFonts w:ascii="Times New Roman" w:eastAsia="Calibri" w:hAnsi="Times New Roman" w:cs="Times New Roman"/>
          <w:sz w:val="24"/>
          <w:szCs w:val="24"/>
        </w:rPr>
        <w:t>Islami</w:t>
      </w:r>
      <w:proofErr w:type="spellEnd"/>
      <w:r w:rsidRPr="00047F9A">
        <w:rPr>
          <w:rFonts w:ascii="Times New Roman" w:eastAsia="Calibri" w:hAnsi="Times New Roman" w:cs="Times New Roman"/>
          <w:sz w:val="24"/>
          <w:szCs w:val="24"/>
        </w:rPr>
        <w:t xml:space="preserve"> </w:t>
      </w:r>
      <w:proofErr w:type="spellStart"/>
      <w:r w:rsidRPr="00047F9A">
        <w:rPr>
          <w:rFonts w:ascii="Times New Roman" w:eastAsia="Calibri" w:hAnsi="Times New Roman" w:cs="Times New Roman"/>
          <w:sz w:val="24"/>
          <w:szCs w:val="24"/>
        </w:rPr>
        <w:t>Shariah</w:t>
      </w:r>
      <w:proofErr w:type="spellEnd"/>
      <w:r w:rsidRPr="00047F9A">
        <w:rPr>
          <w:rFonts w:ascii="Times New Roman" w:eastAsia="Calibri" w:hAnsi="Times New Roman" w:cs="Times New Roman"/>
          <w:sz w:val="24"/>
          <w:szCs w:val="24"/>
        </w:rPr>
        <w:t xml:space="preserve"> based Private Commercial Banks (PCBs) and they execute banking activities according to </w:t>
      </w:r>
      <w:proofErr w:type="spellStart"/>
      <w:r w:rsidRPr="00047F9A">
        <w:rPr>
          <w:rFonts w:ascii="Times New Roman" w:eastAsia="Calibri" w:hAnsi="Times New Roman" w:cs="Times New Roman"/>
          <w:sz w:val="24"/>
          <w:szCs w:val="24"/>
        </w:rPr>
        <w:t>Islami</w:t>
      </w:r>
      <w:proofErr w:type="spellEnd"/>
      <w:r w:rsidRPr="00047F9A">
        <w:rPr>
          <w:rFonts w:ascii="Times New Roman" w:eastAsia="Calibri" w:hAnsi="Times New Roman" w:cs="Times New Roman"/>
          <w:sz w:val="24"/>
          <w:szCs w:val="24"/>
        </w:rPr>
        <w:t xml:space="preserve"> </w:t>
      </w:r>
      <w:proofErr w:type="spellStart"/>
      <w:r w:rsidRPr="00047F9A">
        <w:rPr>
          <w:rFonts w:ascii="Times New Roman" w:eastAsia="Calibri" w:hAnsi="Times New Roman" w:cs="Times New Roman"/>
          <w:sz w:val="24"/>
          <w:szCs w:val="24"/>
        </w:rPr>
        <w:t>Shariah</w:t>
      </w:r>
      <w:proofErr w:type="spellEnd"/>
      <w:r w:rsidRPr="00047F9A">
        <w:rPr>
          <w:rFonts w:ascii="Times New Roman" w:eastAsia="Calibri" w:hAnsi="Times New Roman" w:cs="Times New Roman"/>
          <w:sz w:val="24"/>
          <w:szCs w:val="24"/>
        </w:rPr>
        <w:t xml:space="preserve"> based principles Profit-Loss Sharing.</w:t>
      </w: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numPr>
          <w:ilvl w:val="0"/>
          <w:numId w:val="7"/>
        </w:numPr>
        <w:spacing w:after="200" w:line="360" w:lineRule="auto"/>
        <w:contextualSpacing/>
        <w:jc w:val="both"/>
        <w:rPr>
          <w:rFonts w:ascii="Times New Roman" w:eastAsia="Calibri" w:hAnsi="Times New Roman" w:cs="Times New Roman"/>
          <w:sz w:val="24"/>
          <w:szCs w:val="24"/>
        </w:rPr>
      </w:pPr>
      <w:bookmarkStart w:id="53" w:name="_Toc526103635"/>
      <w:bookmarkStart w:id="54" w:name="_Toc526725178"/>
      <w:r w:rsidRPr="00047F9A">
        <w:rPr>
          <w:rStyle w:val="Heading3Char"/>
          <w:rFonts w:ascii="Times New Roman" w:hAnsi="Times New Roman" w:cs="Times New Roman"/>
          <w:sz w:val="24"/>
          <w:szCs w:val="24"/>
        </w:rPr>
        <w:t>Foreign Commercial Banks (FCBs):</w:t>
      </w:r>
      <w:bookmarkEnd w:id="53"/>
      <w:bookmarkEnd w:id="54"/>
      <w:r w:rsidRPr="00047F9A">
        <w:rPr>
          <w:rStyle w:val="Heading2Char"/>
          <w:rFonts w:ascii="Times New Roman" w:hAnsi="Times New Roman" w:cs="Times New Roman"/>
          <w:sz w:val="24"/>
          <w:szCs w:val="24"/>
        </w:rPr>
        <w:t xml:space="preserve"> </w:t>
      </w:r>
      <w:r w:rsidRPr="00047F9A">
        <w:rPr>
          <w:rFonts w:ascii="Times New Roman" w:eastAsia="Calibri" w:hAnsi="Times New Roman" w:cs="Times New Roman"/>
          <w:sz w:val="24"/>
          <w:szCs w:val="24"/>
        </w:rPr>
        <w:t>There are 9 Foreign Commercial Banks (FCBs) are operating in Bangladesh as the branches of the banks which are incorporated in abroad.</w:t>
      </w:r>
    </w:p>
    <w:p w:rsidR="003667C4" w:rsidRPr="00047F9A" w:rsidRDefault="003667C4" w:rsidP="00047F9A">
      <w:pPr>
        <w:spacing w:after="200" w:line="360" w:lineRule="auto"/>
        <w:ind w:left="720"/>
        <w:contextualSpacing/>
        <w:jc w:val="both"/>
        <w:rPr>
          <w:rFonts w:ascii="Times New Roman" w:eastAsia="Calibri" w:hAnsi="Times New Roman" w:cs="Times New Roman"/>
          <w:sz w:val="28"/>
          <w:szCs w:val="28"/>
        </w:rPr>
      </w:pPr>
    </w:p>
    <w:p w:rsidR="003667C4" w:rsidRPr="00047F9A" w:rsidRDefault="00E21B5F" w:rsidP="00047F9A">
      <w:pPr>
        <w:pStyle w:val="Heading3"/>
        <w:spacing w:line="360" w:lineRule="auto"/>
        <w:jc w:val="both"/>
        <w:rPr>
          <w:rFonts w:ascii="Times New Roman" w:eastAsia="Calibri" w:hAnsi="Times New Roman" w:cs="Times New Roman"/>
          <w:sz w:val="28"/>
          <w:szCs w:val="28"/>
        </w:rPr>
      </w:pPr>
      <w:bookmarkStart w:id="55" w:name="_Toc526103636"/>
      <w:bookmarkStart w:id="56" w:name="_Toc526725179"/>
      <w:r w:rsidRPr="00047F9A">
        <w:rPr>
          <w:rFonts w:ascii="Times New Roman" w:eastAsia="Calibri" w:hAnsi="Times New Roman" w:cs="Times New Roman"/>
          <w:sz w:val="28"/>
          <w:szCs w:val="28"/>
        </w:rPr>
        <w:t xml:space="preserve">3.5 </w:t>
      </w:r>
      <w:r w:rsidR="003667C4" w:rsidRPr="00047F9A">
        <w:rPr>
          <w:rFonts w:ascii="Times New Roman" w:eastAsia="Calibri" w:hAnsi="Times New Roman" w:cs="Times New Roman"/>
          <w:sz w:val="28"/>
          <w:szCs w:val="28"/>
        </w:rPr>
        <w:t>There are now 5 non-scheduled banks in Bangladesh which are:</w:t>
      </w:r>
      <w:bookmarkEnd w:id="55"/>
      <w:bookmarkEnd w:id="56"/>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numPr>
          <w:ilvl w:val="0"/>
          <w:numId w:val="9"/>
        </w:numPr>
        <w:spacing w:after="200" w:line="360" w:lineRule="auto"/>
        <w:contextualSpacing/>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t>Ansar</w:t>
      </w:r>
      <w:proofErr w:type="spellEnd"/>
      <w:r w:rsidRPr="00047F9A">
        <w:rPr>
          <w:rFonts w:ascii="Times New Roman" w:eastAsia="Calibri" w:hAnsi="Times New Roman" w:cs="Times New Roman"/>
          <w:sz w:val="24"/>
          <w:szCs w:val="24"/>
        </w:rPr>
        <w:t xml:space="preserve"> VDP </w:t>
      </w:r>
      <w:proofErr w:type="spellStart"/>
      <w:r w:rsidRPr="00047F9A">
        <w:rPr>
          <w:rFonts w:ascii="Times New Roman" w:eastAsia="Calibri" w:hAnsi="Times New Roman" w:cs="Times New Roman"/>
          <w:sz w:val="24"/>
          <w:szCs w:val="24"/>
        </w:rPr>
        <w:t>Unnayan</w:t>
      </w:r>
      <w:proofErr w:type="spellEnd"/>
      <w:r w:rsidRPr="00047F9A">
        <w:rPr>
          <w:rFonts w:ascii="Times New Roman" w:eastAsia="Calibri" w:hAnsi="Times New Roman" w:cs="Times New Roman"/>
          <w:sz w:val="24"/>
          <w:szCs w:val="24"/>
        </w:rPr>
        <w:t xml:space="preserve"> Bank,</w:t>
      </w:r>
    </w:p>
    <w:p w:rsidR="003667C4" w:rsidRPr="00047F9A" w:rsidRDefault="003667C4" w:rsidP="00047F9A">
      <w:pPr>
        <w:numPr>
          <w:ilvl w:val="0"/>
          <w:numId w:val="9"/>
        </w:numPr>
        <w:spacing w:after="200" w:line="360" w:lineRule="auto"/>
        <w:contextualSpacing/>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t>Karmashangosthan</w:t>
      </w:r>
      <w:proofErr w:type="spellEnd"/>
      <w:r w:rsidRPr="00047F9A">
        <w:rPr>
          <w:rFonts w:ascii="Times New Roman" w:eastAsia="Calibri" w:hAnsi="Times New Roman" w:cs="Times New Roman"/>
          <w:sz w:val="24"/>
          <w:szCs w:val="24"/>
        </w:rPr>
        <w:t xml:space="preserve"> Bank,</w:t>
      </w:r>
    </w:p>
    <w:p w:rsidR="003667C4" w:rsidRPr="00047F9A" w:rsidRDefault="003667C4" w:rsidP="00047F9A">
      <w:pPr>
        <w:numPr>
          <w:ilvl w:val="0"/>
          <w:numId w:val="9"/>
        </w:numPr>
        <w:spacing w:after="200" w:line="360" w:lineRule="auto"/>
        <w:contextualSpacing/>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t>Grameen</w:t>
      </w:r>
      <w:proofErr w:type="spellEnd"/>
      <w:r w:rsidRPr="00047F9A">
        <w:rPr>
          <w:rFonts w:ascii="Times New Roman" w:eastAsia="Calibri" w:hAnsi="Times New Roman" w:cs="Times New Roman"/>
          <w:sz w:val="24"/>
          <w:szCs w:val="24"/>
        </w:rPr>
        <w:t xml:space="preserve"> Bank,</w:t>
      </w:r>
    </w:p>
    <w:p w:rsidR="003667C4" w:rsidRPr="00047F9A" w:rsidRDefault="003667C4" w:rsidP="00047F9A">
      <w:pPr>
        <w:numPr>
          <w:ilvl w:val="0"/>
          <w:numId w:val="9"/>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Jubilee Bank,</w:t>
      </w:r>
    </w:p>
    <w:p w:rsidR="001D19F3" w:rsidRDefault="003667C4" w:rsidP="00047F9A">
      <w:pPr>
        <w:numPr>
          <w:ilvl w:val="0"/>
          <w:numId w:val="9"/>
        </w:numPr>
        <w:spacing w:after="200" w:line="360" w:lineRule="auto"/>
        <w:contextualSpacing/>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t>Palli</w:t>
      </w:r>
      <w:proofErr w:type="spellEnd"/>
      <w:r w:rsidRPr="00047F9A">
        <w:rPr>
          <w:rFonts w:ascii="Times New Roman" w:eastAsia="Calibri" w:hAnsi="Times New Roman" w:cs="Times New Roman"/>
          <w:sz w:val="24"/>
          <w:szCs w:val="24"/>
        </w:rPr>
        <w:t xml:space="preserve"> </w:t>
      </w:r>
      <w:proofErr w:type="spellStart"/>
      <w:r w:rsidRPr="00047F9A">
        <w:rPr>
          <w:rFonts w:ascii="Times New Roman" w:eastAsia="Calibri" w:hAnsi="Times New Roman" w:cs="Times New Roman"/>
          <w:sz w:val="24"/>
          <w:szCs w:val="24"/>
        </w:rPr>
        <w:t>Sanchay</w:t>
      </w:r>
      <w:proofErr w:type="spellEnd"/>
      <w:r w:rsidRPr="00047F9A">
        <w:rPr>
          <w:rFonts w:ascii="Times New Roman" w:eastAsia="Calibri" w:hAnsi="Times New Roman" w:cs="Times New Roman"/>
          <w:sz w:val="24"/>
          <w:szCs w:val="24"/>
        </w:rPr>
        <w:t xml:space="preserve"> Ban</w:t>
      </w:r>
      <w:r w:rsidR="00B34E47" w:rsidRPr="00047F9A">
        <w:rPr>
          <w:rFonts w:ascii="Times New Roman" w:eastAsia="Calibri" w:hAnsi="Times New Roman" w:cs="Times New Roman"/>
          <w:sz w:val="24"/>
          <w:szCs w:val="24"/>
        </w:rPr>
        <w:t>k</w:t>
      </w:r>
    </w:p>
    <w:p w:rsidR="00D05622" w:rsidRPr="00047F9A" w:rsidRDefault="00D05622" w:rsidP="00D05622">
      <w:pPr>
        <w:spacing w:after="200" w:line="360" w:lineRule="auto"/>
        <w:contextualSpacing/>
        <w:jc w:val="both"/>
        <w:rPr>
          <w:rFonts w:ascii="Times New Roman" w:eastAsia="Calibri" w:hAnsi="Times New Roman" w:cs="Times New Roman"/>
          <w:sz w:val="24"/>
          <w:szCs w:val="24"/>
        </w:rPr>
      </w:pPr>
    </w:p>
    <w:p w:rsidR="001D19F3" w:rsidRPr="00047F9A" w:rsidRDefault="001D19F3" w:rsidP="00D05622">
      <w:pPr>
        <w:spacing w:after="200" w:line="360" w:lineRule="auto"/>
        <w:jc w:val="center"/>
        <w:rPr>
          <w:rFonts w:ascii="Times New Roman" w:eastAsia="Calibri" w:hAnsi="Times New Roman" w:cs="Times New Roman"/>
          <w:sz w:val="24"/>
          <w:szCs w:val="24"/>
        </w:rPr>
      </w:pPr>
    </w:p>
    <w:tbl>
      <w:tblPr>
        <w:tblStyle w:val="TableGrid"/>
        <w:tblpPr w:leftFromText="180" w:rightFromText="180" w:vertAnchor="text" w:horzAnchor="margin" w:tblpY="-434"/>
        <w:tblW w:w="0" w:type="auto"/>
        <w:tblLook w:val="04A0" w:firstRow="1" w:lastRow="0" w:firstColumn="1" w:lastColumn="0" w:noHBand="0" w:noVBand="1"/>
      </w:tblPr>
      <w:tblGrid>
        <w:gridCol w:w="9576"/>
      </w:tblGrid>
      <w:tr w:rsidR="00A154EF" w:rsidRPr="00047F9A" w:rsidTr="00A154EF">
        <w:tc>
          <w:tcPr>
            <w:tcW w:w="9576" w:type="dxa"/>
          </w:tcPr>
          <w:p w:rsidR="00A154EF" w:rsidRPr="00047F9A" w:rsidRDefault="00E97F78" w:rsidP="00D05622">
            <w:pPr>
              <w:pStyle w:val="Heading2"/>
              <w:spacing w:line="360" w:lineRule="auto"/>
              <w:jc w:val="center"/>
              <w:outlineLvl w:val="1"/>
              <w:rPr>
                <w:rFonts w:ascii="Times New Roman" w:eastAsia="Calibri" w:hAnsi="Times New Roman" w:cs="Times New Roman"/>
                <w:sz w:val="24"/>
                <w:szCs w:val="24"/>
              </w:rPr>
            </w:pPr>
            <w:bookmarkStart w:id="57" w:name="_Toc526103637"/>
            <w:bookmarkStart w:id="58" w:name="_Toc526725180"/>
            <w:r w:rsidRPr="00047F9A">
              <w:rPr>
                <w:rFonts w:ascii="Times New Roman" w:eastAsia="Calibri" w:hAnsi="Times New Roman" w:cs="Times New Roman"/>
              </w:rPr>
              <w:lastRenderedPageBreak/>
              <w:t>4. CSR</w:t>
            </w:r>
            <w:r w:rsidR="00A154EF" w:rsidRPr="00047F9A">
              <w:rPr>
                <w:rFonts w:ascii="Times New Roman" w:eastAsia="Calibri" w:hAnsi="Times New Roman" w:cs="Times New Roman"/>
              </w:rPr>
              <w:t xml:space="preserve"> in Banking Sector of Bangladesh</w:t>
            </w:r>
            <w:bookmarkEnd w:id="57"/>
            <w:bookmarkEnd w:id="58"/>
          </w:p>
        </w:tc>
      </w:tr>
    </w:tbl>
    <w:p w:rsidR="001D19F3" w:rsidRPr="00047F9A" w:rsidRDefault="001D19F3"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jc w:val="both"/>
        <w:rPr>
          <w:rFonts w:ascii="Times New Roman" w:eastAsia="Calibri" w:hAnsi="Times New Roman" w:cs="Times New Roman"/>
          <w:b/>
          <w:color w:val="5B9BD5" w:themeColor="accent1"/>
          <w:sz w:val="24"/>
          <w:szCs w:val="24"/>
        </w:rPr>
      </w:pPr>
    </w:p>
    <w:p w:rsidR="003667C4" w:rsidRPr="00047F9A" w:rsidRDefault="003667C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 banking sector of Bangladesh participates in several social activities. These efforts were hardly recognized and labeled as CSR activities. Most of the financial institutions have not integrated CSR in their routine operation; rather these were in the form of occasional charity or promotional activities.</w:t>
      </w:r>
    </w:p>
    <w:p w:rsidR="00DD2A19" w:rsidRPr="00047F9A" w:rsidRDefault="00DD2A19" w:rsidP="00047F9A">
      <w:pPr>
        <w:spacing w:after="200" w:line="360" w:lineRule="auto"/>
        <w:jc w:val="both"/>
        <w:rPr>
          <w:rFonts w:ascii="Times New Roman" w:eastAsia="Calibri" w:hAnsi="Times New Roman" w:cs="Times New Roman"/>
          <w:sz w:val="24"/>
          <w:szCs w:val="24"/>
        </w:rPr>
      </w:pPr>
    </w:p>
    <w:p w:rsidR="00DD2A19" w:rsidRDefault="00E21B5F" w:rsidP="00047F9A">
      <w:pPr>
        <w:pStyle w:val="Heading2"/>
        <w:spacing w:line="360" w:lineRule="auto"/>
        <w:jc w:val="both"/>
        <w:rPr>
          <w:rFonts w:ascii="Times New Roman" w:eastAsia="Calibri" w:hAnsi="Times New Roman" w:cs="Times New Roman"/>
        </w:rPr>
      </w:pPr>
      <w:bookmarkStart w:id="59" w:name="_Toc526725181"/>
      <w:r w:rsidRPr="00047F9A">
        <w:rPr>
          <w:rFonts w:ascii="Times New Roman" w:eastAsia="Calibri" w:hAnsi="Times New Roman" w:cs="Times New Roman"/>
        </w:rPr>
        <w:t xml:space="preserve">4.1 </w:t>
      </w:r>
      <w:r w:rsidR="003667C4" w:rsidRPr="00047F9A">
        <w:rPr>
          <w:rFonts w:ascii="Times New Roman" w:eastAsia="Calibri" w:hAnsi="Times New Roman" w:cs="Times New Roman"/>
        </w:rPr>
        <w:t>Highlights of Recent Engagements of Banks in CSR Practice</w:t>
      </w:r>
      <w:bookmarkEnd w:id="59"/>
    </w:p>
    <w:p w:rsidR="009E4953" w:rsidRPr="009E4953" w:rsidRDefault="009E4953" w:rsidP="009E4953"/>
    <w:p w:rsidR="003667C4" w:rsidRPr="00047F9A" w:rsidRDefault="003667C4" w:rsidP="00047F9A">
      <w:pPr>
        <w:numPr>
          <w:ilvl w:val="0"/>
          <w:numId w:val="10"/>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Banks try to</w:t>
      </w:r>
      <w:r w:rsidRPr="00047F9A">
        <w:rPr>
          <w:rFonts w:ascii="Times New Roman" w:eastAsia="Calibri" w:hAnsi="Times New Roman" w:cs="Times New Roman"/>
          <w:color w:val="C45911" w:themeColor="accent2" w:themeShade="BF"/>
          <w:sz w:val="24"/>
          <w:szCs w:val="24"/>
        </w:rPr>
        <w:t xml:space="preserve"> </w:t>
      </w:r>
      <w:r w:rsidR="00DD2A19" w:rsidRPr="009E4953">
        <w:rPr>
          <w:rFonts w:ascii="Times New Roman" w:eastAsia="Calibri" w:hAnsi="Times New Roman" w:cs="Times New Roman"/>
          <w:color w:val="404040" w:themeColor="text1" w:themeTint="BF"/>
          <w:sz w:val="24"/>
          <w:szCs w:val="24"/>
        </w:rPr>
        <w:t>promote</w:t>
      </w:r>
      <w:r w:rsidRPr="009E4953">
        <w:rPr>
          <w:rFonts w:ascii="Times New Roman" w:eastAsia="Calibri" w:hAnsi="Times New Roman" w:cs="Times New Roman"/>
          <w:color w:val="404040" w:themeColor="text1" w:themeTint="BF"/>
          <w:sz w:val="24"/>
          <w:szCs w:val="24"/>
        </w:rPr>
        <w:t xml:space="preserve"> </w:t>
      </w:r>
      <w:r w:rsidRPr="00047F9A">
        <w:rPr>
          <w:rFonts w:ascii="Times New Roman" w:eastAsia="Calibri" w:hAnsi="Times New Roman" w:cs="Times New Roman"/>
          <w:color w:val="C45911" w:themeColor="accent2" w:themeShade="BF"/>
          <w:sz w:val="24"/>
          <w:szCs w:val="24"/>
        </w:rPr>
        <w:t xml:space="preserve"> </w:t>
      </w:r>
      <w:r w:rsidRPr="00047F9A">
        <w:rPr>
          <w:rFonts w:ascii="Times New Roman" w:eastAsia="Calibri" w:hAnsi="Times New Roman" w:cs="Times New Roman"/>
          <w:sz w:val="24"/>
          <w:szCs w:val="24"/>
        </w:rPr>
        <w:t>environment</w:t>
      </w:r>
      <w:r w:rsidR="00DD2A19" w:rsidRPr="00047F9A">
        <w:rPr>
          <w:rFonts w:ascii="Times New Roman" w:eastAsia="Calibri" w:hAnsi="Times New Roman" w:cs="Times New Roman"/>
          <w:sz w:val="24"/>
          <w:szCs w:val="24"/>
        </w:rPr>
        <w:t>al</w:t>
      </w:r>
      <w:r w:rsidRPr="00047F9A">
        <w:rPr>
          <w:rFonts w:ascii="Times New Roman" w:eastAsia="Calibri" w:hAnsi="Times New Roman" w:cs="Times New Roman"/>
          <w:sz w:val="24"/>
          <w:szCs w:val="24"/>
        </w:rPr>
        <w:t xml:space="preserve"> friendly projects</w:t>
      </w:r>
    </w:p>
    <w:p w:rsidR="003667C4" w:rsidRPr="00047F9A" w:rsidRDefault="003667C4" w:rsidP="00047F9A">
      <w:pPr>
        <w:numPr>
          <w:ilvl w:val="0"/>
          <w:numId w:val="10"/>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They contributed for Humanitarian &amp; disaster relief</w:t>
      </w:r>
    </w:p>
    <w:p w:rsidR="003667C4" w:rsidRPr="00047F9A" w:rsidRDefault="003667C4" w:rsidP="00047F9A">
      <w:pPr>
        <w:numPr>
          <w:ilvl w:val="0"/>
          <w:numId w:val="10"/>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They Promotion of health, education and cultural  activities for advancement and well-being of underprivileged population segments</w:t>
      </w:r>
    </w:p>
    <w:p w:rsidR="003667C4" w:rsidRPr="00047F9A" w:rsidRDefault="003667C4" w:rsidP="00047F9A">
      <w:pPr>
        <w:numPr>
          <w:ilvl w:val="0"/>
          <w:numId w:val="10"/>
        </w:numPr>
        <w:spacing w:after="200" w:line="360" w:lineRule="auto"/>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They work for financial inclusion of less privileged population segments a</w:t>
      </w:r>
      <w:r w:rsidR="002B7BCA" w:rsidRPr="00047F9A">
        <w:rPr>
          <w:rFonts w:ascii="Times New Roman" w:eastAsia="Calibri" w:hAnsi="Times New Roman" w:cs="Times New Roman"/>
          <w:sz w:val="24"/>
          <w:szCs w:val="24"/>
        </w:rPr>
        <w:t>nd underserved economic sectors</w:t>
      </w: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 banks CSR initiatives involving direct expenditure. Private Commercial Banks (PCBs) were particularly active in these areas. Banks proceeded ahead on multiple fronts including increased rural bank branch presence for broader, deeper financial inclusion, mobile phone banking and various activities.</w:t>
      </w: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p>
    <w:p w:rsidR="00EC415B" w:rsidRPr="00047F9A" w:rsidRDefault="00EC415B" w:rsidP="00047F9A">
      <w:pPr>
        <w:spacing w:after="200" w:line="360" w:lineRule="auto"/>
        <w:ind w:left="720"/>
        <w:contextualSpacing/>
        <w:jc w:val="both"/>
        <w:rPr>
          <w:rFonts w:ascii="Times New Roman" w:eastAsia="Calibri" w:hAnsi="Times New Roman" w:cs="Times New Roman"/>
          <w:sz w:val="24"/>
          <w:szCs w:val="24"/>
        </w:rPr>
      </w:pPr>
    </w:p>
    <w:p w:rsidR="003667C4" w:rsidRPr="00047F9A" w:rsidRDefault="003667C4" w:rsidP="00047F9A">
      <w:pPr>
        <w:spacing w:after="200" w:line="360" w:lineRule="auto"/>
        <w:ind w:left="720"/>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The direct monetary expenditure engagements of banks in CSR initiatives are increasing and they particularly following by the Bangladesh Bank guidance</w:t>
      </w:r>
    </w:p>
    <w:p w:rsidR="003667C4" w:rsidRPr="00047F9A" w:rsidRDefault="003667C4" w:rsidP="00047F9A">
      <w:pPr>
        <w:spacing w:after="200" w:line="360" w:lineRule="auto"/>
        <w:ind w:left="720"/>
        <w:contextualSpacing/>
        <w:jc w:val="both"/>
        <w:rPr>
          <w:rFonts w:ascii="Times New Roman" w:eastAsia="Calibri" w:hAnsi="Times New Roman" w:cs="Times New Roman"/>
        </w:rPr>
      </w:pPr>
    </w:p>
    <w:p w:rsidR="003667C4" w:rsidRPr="00047F9A" w:rsidRDefault="003667C4" w:rsidP="00047F9A">
      <w:pPr>
        <w:spacing w:after="200" w:line="360" w:lineRule="auto"/>
        <w:ind w:left="720"/>
        <w:contextualSpacing/>
        <w:jc w:val="both"/>
        <w:rPr>
          <w:rFonts w:ascii="Times New Roman" w:eastAsia="Calibri" w:hAnsi="Times New Roman" w:cs="Times New Roman"/>
        </w:rPr>
      </w:pPr>
    </w:p>
    <w:p w:rsidR="003667C4" w:rsidRPr="00047F9A" w:rsidRDefault="003667C4" w:rsidP="00047F9A">
      <w:pPr>
        <w:spacing w:after="200" w:line="360" w:lineRule="auto"/>
        <w:ind w:left="720"/>
        <w:contextualSpacing/>
        <w:jc w:val="both"/>
        <w:rPr>
          <w:rFonts w:ascii="Times New Roman" w:eastAsia="Calibri" w:hAnsi="Times New Roman" w:cs="Times New Roman"/>
        </w:rPr>
      </w:pPr>
    </w:p>
    <w:tbl>
      <w:tblPr>
        <w:tblStyle w:val="MediumShading1-Accent1"/>
        <w:tblpPr w:leftFromText="180" w:rightFromText="180" w:vertAnchor="text" w:horzAnchor="margin" w:tblpXSpec="center" w:tblpY="-59"/>
        <w:tblW w:w="0" w:type="auto"/>
        <w:tblLook w:val="04A0" w:firstRow="1" w:lastRow="0" w:firstColumn="1" w:lastColumn="0" w:noHBand="0" w:noVBand="1"/>
      </w:tblPr>
      <w:tblGrid>
        <w:gridCol w:w="1310"/>
        <w:gridCol w:w="1193"/>
        <w:gridCol w:w="1193"/>
        <w:gridCol w:w="1193"/>
        <w:gridCol w:w="1193"/>
        <w:gridCol w:w="1193"/>
      </w:tblGrid>
      <w:tr w:rsidR="00EC415B" w:rsidRPr="00047F9A" w:rsidTr="00BD48E0">
        <w:trPr>
          <w:cnfStyle w:val="100000000000" w:firstRow="1" w:lastRow="0" w:firstColumn="0" w:lastColumn="0" w:oddVBand="0" w:evenVBand="0" w:oddHBand="0" w:evenHBand="0" w:firstRowFirstColumn="0" w:firstRowLastColumn="0" w:lastRowFirstColumn="0" w:lastRowLastColumn="0"/>
          <w:trHeight w:val="171"/>
        </w:trPr>
        <w:tc>
          <w:tcPr>
            <w:cnfStyle w:val="001000000000" w:firstRow="0" w:lastRow="0" w:firstColumn="1" w:lastColumn="0" w:oddVBand="0" w:evenVBand="0" w:oddHBand="0" w:evenHBand="0" w:firstRowFirstColumn="0" w:firstRowLastColumn="0" w:lastRowFirstColumn="0" w:lastRowLastColumn="0"/>
            <w:tcW w:w="1283" w:type="dxa"/>
          </w:tcPr>
          <w:p w:rsidR="00EC415B" w:rsidRPr="00047F9A" w:rsidRDefault="00EC415B"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lastRenderedPageBreak/>
              <w:t>YEAR</w:t>
            </w:r>
          </w:p>
        </w:tc>
        <w:tc>
          <w:tcPr>
            <w:tcW w:w="1193" w:type="dxa"/>
          </w:tcPr>
          <w:p w:rsidR="00EC415B" w:rsidRPr="00047F9A" w:rsidRDefault="00EC415B" w:rsidP="00047F9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2016</w:t>
            </w:r>
          </w:p>
        </w:tc>
        <w:tc>
          <w:tcPr>
            <w:tcW w:w="1193" w:type="dxa"/>
          </w:tcPr>
          <w:p w:rsidR="00EC415B" w:rsidRPr="00047F9A" w:rsidRDefault="00EC415B" w:rsidP="00047F9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2015</w:t>
            </w:r>
          </w:p>
        </w:tc>
        <w:tc>
          <w:tcPr>
            <w:tcW w:w="1193" w:type="dxa"/>
          </w:tcPr>
          <w:p w:rsidR="00EC415B" w:rsidRPr="00047F9A" w:rsidRDefault="00EC415B" w:rsidP="00047F9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2014</w:t>
            </w:r>
          </w:p>
        </w:tc>
        <w:tc>
          <w:tcPr>
            <w:tcW w:w="1193" w:type="dxa"/>
          </w:tcPr>
          <w:p w:rsidR="00EC415B" w:rsidRPr="00047F9A" w:rsidRDefault="00EC415B" w:rsidP="00047F9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2012</w:t>
            </w:r>
          </w:p>
        </w:tc>
        <w:tc>
          <w:tcPr>
            <w:tcW w:w="1193" w:type="dxa"/>
          </w:tcPr>
          <w:p w:rsidR="00EC415B" w:rsidRPr="00047F9A" w:rsidRDefault="00EC415B" w:rsidP="00047F9A">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2011</w:t>
            </w:r>
          </w:p>
        </w:tc>
      </w:tr>
      <w:tr w:rsidR="00BD48E0" w:rsidRPr="00047F9A" w:rsidTr="00BD48E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283" w:type="dxa"/>
          </w:tcPr>
          <w:p w:rsidR="00EC415B" w:rsidRPr="00047F9A" w:rsidRDefault="00EC415B" w:rsidP="00047F9A">
            <w:pPr>
              <w:spacing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AMOUNT MILLION IN TAKA</w:t>
            </w:r>
          </w:p>
        </w:tc>
        <w:tc>
          <w:tcPr>
            <w:tcW w:w="1193" w:type="dxa"/>
          </w:tcPr>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5556.1</w:t>
            </w:r>
          </w:p>
        </w:tc>
        <w:tc>
          <w:tcPr>
            <w:tcW w:w="1193" w:type="dxa"/>
          </w:tcPr>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5356.5</w:t>
            </w:r>
          </w:p>
        </w:tc>
        <w:tc>
          <w:tcPr>
            <w:tcW w:w="1193" w:type="dxa"/>
          </w:tcPr>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4461.8</w:t>
            </w:r>
          </w:p>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1193" w:type="dxa"/>
          </w:tcPr>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3046.69</w:t>
            </w:r>
          </w:p>
        </w:tc>
        <w:tc>
          <w:tcPr>
            <w:tcW w:w="1193" w:type="dxa"/>
          </w:tcPr>
          <w:p w:rsidR="00EC415B" w:rsidRPr="00047F9A" w:rsidRDefault="00EC415B"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047F9A">
              <w:rPr>
                <w:rFonts w:ascii="Times New Roman" w:eastAsia="Calibri" w:hAnsi="Times New Roman" w:cs="Times New Roman"/>
                <w:sz w:val="24"/>
                <w:szCs w:val="24"/>
              </w:rPr>
              <w:t>2188.33</w:t>
            </w:r>
          </w:p>
        </w:tc>
      </w:tr>
    </w:tbl>
    <w:p w:rsidR="003667C4" w:rsidRPr="00047F9A" w:rsidRDefault="003667C4" w:rsidP="00047F9A">
      <w:pPr>
        <w:spacing w:after="200" w:line="360" w:lineRule="auto"/>
        <w:ind w:left="720"/>
        <w:contextualSpacing/>
        <w:jc w:val="both"/>
        <w:rPr>
          <w:rFonts w:ascii="Times New Roman" w:eastAsia="Calibri" w:hAnsi="Times New Roman" w:cs="Times New Roman"/>
        </w:rPr>
      </w:pPr>
    </w:p>
    <w:p w:rsidR="003667C4" w:rsidRPr="00047F9A" w:rsidRDefault="003667C4" w:rsidP="00047F9A">
      <w:pPr>
        <w:spacing w:after="200" w:line="360" w:lineRule="auto"/>
        <w:ind w:left="720"/>
        <w:contextualSpacing/>
        <w:jc w:val="both"/>
        <w:rPr>
          <w:rFonts w:ascii="Times New Roman" w:eastAsia="Calibri" w:hAnsi="Times New Roman" w:cs="Times New Roman"/>
        </w:rPr>
      </w:pP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jc w:val="both"/>
        <w:rPr>
          <w:rFonts w:ascii="Times New Roman" w:eastAsia="Calibri" w:hAnsi="Times New Roman" w:cs="Times New Roman"/>
          <w:sz w:val="24"/>
          <w:szCs w:val="24"/>
        </w:rPr>
      </w:pPr>
    </w:p>
    <w:p w:rsidR="003667C4" w:rsidRPr="00047F9A" w:rsidRDefault="003667C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This table shows that how Bangladesh Bank contribution for CSR activities in several years. Their highest contribution was 2016 TK. 5556.1 million and their lowest contribution was 2011 that amount was TK. 2188.33 million.</w:t>
      </w:r>
    </w:p>
    <w:p w:rsidR="000E1EA7" w:rsidRPr="009E4953" w:rsidRDefault="000E1EA7" w:rsidP="00047F9A">
      <w:pPr>
        <w:spacing w:after="200" w:line="360" w:lineRule="auto"/>
        <w:jc w:val="both"/>
        <w:rPr>
          <w:rFonts w:ascii="Times New Roman" w:eastAsia="Calibri" w:hAnsi="Times New Roman" w:cs="Times New Roman"/>
          <w:color w:val="9CC2E5" w:themeColor="accent1" w:themeTint="99"/>
          <w:sz w:val="24"/>
          <w:szCs w:val="24"/>
        </w:rPr>
      </w:pPr>
    </w:p>
    <w:p w:rsidR="000E1EA7" w:rsidRPr="009E4953" w:rsidRDefault="000E1EA7" w:rsidP="009E4953">
      <w:pPr>
        <w:spacing w:after="200" w:line="360" w:lineRule="auto"/>
        <w:jc w:val="center"/>
        <w:rPr>
          <w:rFonts w:ascii="Times New Roman" w:eastAsia="Calibri" w:hAnsi="Times New Roman" w:cs="Times New Roman"/>
          <w:b/>
          <w:color w:val="9CC2E5" w:themeColor="accent1" w:themeTint="99"/>
          <w:sz w:val="24"/>
          <w:szCs w:val="24"/>
        </w:rPr>
      </w:pPr>
      <w:bookmarkStart w:id="60" w:name="_Toc526725182"/>
      <w:r w:rsidRPr="009E4953">
        <w:rPr>
          <w:rStyle w:val="Heading1Char"/>
          <w:rFonts w:ascii="Times New Roman" w:hAnsi="Times New Roman" w:cs="Times New Roman"/>
          <w:color w:val="9CC2E5" w:themeColor="accent1" w:themeTint="99"/>
        </w:rPr>
        <w:t>GROWTH</w:t>
      </w:r>
      <w:r w:rsidR="001E6FDD" w:rsidRPr="009E4953">
        <w:rPr>
          <w:rStyle w:val="Heading1Char"/>
          <w:rFonts w:ascii="Times New Roman" w:hAnsi="Times New Roman" w:cs="Times New Roman"/>
          <w:color w:val="9CC2E5" w:themeColor="accent1" w:themeTint="99"/>
        </w:rPr>
        <w:t xml:space="preserve"> RATE</w:t>
      </w:r>
      <w:bookmarkEnd w:id="60"/>
      <w:r w:rsidRPr="009E4953">
        <w:rPr>
          <w:rFonts w:ascii="Times New Roman" w:eastAsia="Calibri" w:hAnsi="Times New Roman" w:cs="Times New Roman"/>
          <w:b/>
          <w:color w:val="9CC2E5" w:themeColor="accent1" w:themeTint="99"/>
          <w:sz w:val="24"/>
          <w:szCs w:val="24"/>
        </w:rPr>
        <w:t xml:space="preserve"> OF THIS EXPENDITURE</w:t>
      </w:r>
    </w:p>
    <w:p w:rsidR="000E1EA7" w:rsidRPr="00047F9A" w:rsidRDefault="009E4953" w:rsidP="00047F9A">
      <w:pPr>
        <w:spacing w:after="20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E1EA7" w:rsidRPr="00047F9A">
        <w:rPr>
          <w:rFonts w:ascii="Times New Roman" w:hAnsi="Times New Roman" w:cs="Times New Roman"/>
          <w:noProof/>
        </w:rPr>
        <w:drawing>
          <wp:inline distT="0" distB="0" distL="0" distR="0" wp14:anchorId="7A3D2FEB" wp14:editId="18645105">
            <wp:extent cx="2143125" cy="1162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3125" cy="1162050"/>
                    </a:xfrm>
                    <a:prstGeom prst="rect">
                      <a:avLst/>
                    </a:prstGeom>
                    <a:noFill/>
                    <a:ln>
                      <a:noFill/>
                    </a:ln>
                  </pic:spPr>
                </pic:pic>
              </a:graphicData>
            </a:graphic>
          </wp:inline>
        </w:drawing>
      </w:r>
    </w:p>
    <w:p w:rsidR="000E1EA7" w:rsidRPr="00047F9A" w:rsidRDefault="000E1EA7" w:rsidP="00047F9A">
      <w:pPr>
        <w:spacing w:after="200" w:line="360" w:lineRule="auto"/>
        <w:jc w:val="both"/>
        <w:rPr>
          <w:rFonts w:ascii="Times New Roman" w:eastAsia="Calibri" w:hAnsi="Times New Roman" w:cs="Times New Roman"/>
          <w:b/>
          <w:sz w:val="24"/>
          <w:szCs w:val="24"/>
        </w:rPr>
      </w:pPr>
    </w:p>
    <w:p w:rsidR="000E1EA7" w:rsidRPr="00047F9A" w:rsidRDefault="009E4953" w:rsidP="00047F9A">
      <w:pPr>
        <w:tabs>
          <w:tab w:val="center" w:pos="4680"/>
          <w:tab w:val="right" w:pos="9360"/>
        </w:tabs>
        <w:spacing w:after="20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0E1EA7" w:rsidRPr="00047F9A">
        <w:rPr>
          <w:rFonts w:ascii="Times New Roman" w:hAnsi="Times New Roman" w:cs="Times New Roman"/>
          <w:noProof/>
        </w:rPr>
        <w:drawing>
          <wp:inline distT="0" distB="0" distL="0" distR="0" wp14:anchorId="5B84F007" wp14:editId="15F913C3">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E1EA7" w:rsidRPr="00047F9A" w:rsidRDefault="000E1EA7" w:rsidP="00047F9A">
      <w:pPr>
        <w:spacing w:after="200" w:line="360" w:lineRule="auto"/>
        <w:jc w:val="both"/>
        <w:rPr>
          <w:rFonts w:ascii="Times New Roman" w:eastAsia="Calibri" w:hAnsi="Times New Roman" w:cs="Times New Roman"/>
          <w:b/>
          <w:sz w:val="24"/>
          <w:szCs w:val="24"/>
        </w:rPr>
      </w:pPr>
    </w:p>
    <w:p w:rsidR="000E1EA7" w:rsidRPr="00047F9A" w:rsidRDefault="000E1EA7" w:rsidP="00047F9A">
      <w:pPr>
        <w:spacing w:after="200" w:line="360" w:lineRule="auto"/>
        <w:jc w:val="both"/>
        <w:rPr>
          <w:rFonts w:ascii="Times New Roman" w:eastAsia="Calibri" w:hAnsi="Times New Roman" w:cs="Times New Roman"/>
          <w:b/>
          <w:sz w:val="24"/>
          <w:szCs w:val="24"/>
        </w:rPr>
      </w:pPr>
    </w:p>
    <w:p w:rsidR="004E499F" w:rsidRPr="00047F9A" w:rsidRDefault="00DD2A19"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color w:val="000000" w:themeColor="text1"/>
          <w:sz w:val="24"/>
          <w:szCs w:val="24"/>
        </w:rPr>
        <w:t xml:space="preserve">In the </w:t>
      </w:r>
      <w:r w:rsidR="004E499F" w:rsidRPr="00047F9A">
        <w:rPr>
          <w:rFonts w:ascii="Times New Roman" w:eastAsia="Calibri" w:hAnsi="Times New Roman" w:cs="Times New Roman"/>
          <w:color w:val="000000" w:themeColor="text1"/>
          <w:sz w:val="24"/>
          <w:szCs w:val="24"/>
        </w:rPr>
        <w:t xml:space="preserve">graph shows that </w:t>
      </w:r>
      <w:r w:rsidR="004E499F" w:rsidRPr="00047F9A">
        <w:rPr>
          <w:rFonts w:ascii="Times New Roman" w:eastAsia="Calibri" w:hAnsi="Times New Roman" w:cs="Times New Roman"/>
          <w:sz w:val="24"/>
          <w:szCs w:val="24"/>
        </w:rPr>
        <w:t>Bangladesh Bank contribution for</w:t>
      </w:r>
      <w:r w:rsidRPr="00047F9A">
        <w:rPr>
          <w:rFonts w:ascii="Times New Roman" w:eastAsia="Calibri" w:hAnsi="Times New Roman" w:cs="Times New Roman"/>
          <w:sz w:val="24"/>
          <w:szCs w:val="24"/>
        </w:rPr>
        <w:t xml:space="preserve"> CSR activities increasing</w:t>
      </w:r>
      <w:r w:rsidR="004E499F" w:rsidRPr="00047F9A">
        <w:rPr>
          <w:rFonts w:ascii="Times New Roman" w:eastAsia="Calibri" w:hAnsi="Times New Roman" w:cs="Times New Roman"/>
          <w:sz w:val="24"/>
          <w:szCs w:val="24"/>
        </w:rPr>
        <w:t xml:space="preserve"> day by day. From 2011 to 2016 CSR expenditure growth rate increase 33858.40</w:t>
      </w:r>
    </w:p>
    <w:p w:rsidR="001232A1" w:rsidRPr="00047F9A" w:rsidRDefault="001232A1" w:rsidP="00047F9A">
      <w:pPr>
        <w:spacing w:after="200" w:line="360" w:lineRule="auto"/>
        <w:jc w:val="both"/>
        <w:rPr>
          <w:rFonts w:ascii="Times New Roman" w:eastAsia="Calibri" w:hAnsi="Times New Roman" w:cs="Times New Roman"/>
        </w:rPr>
      </w:pPr>
    </w:p>
    <w:tbl>
      <w:tblPr>
        <w:tblStyle w:val="TableGrid"/>
        <w:tblW w:w="0" w:type="auto"/>
        <w:tblLook w:val="04A0" w:firstRow="1" w:lastRow="0" w:firstColumn="1" w:lastColumn="0" w:noHBand="0" w:noVBand="1"/>
      </w:tblPr>
      <w:tblGrid>
        <w:gridCol w:w="9576"/>
      </w:tblGrid>
      <w:tr w:rsidR="001232A1" w:rsidRPr="00047F9A" w:rsidTr="001232A1">
        <w:tc>
          <w:tcPr>
            <w:tcW w:w="9576" w:type="dxa"/>
          </w:tcPr>
          <w:p w:rsidR="001232A1" w:rsidRPr="00106BED" w:rsidRDefault="00250E64" w:rsidP="00106BED">
            <w:pPr>
              <w:pStyle w:val="Heading2"/>
              <w:spacing w:line="360" w:lineRule="auto"/>
              <w:jc w:val="center"/>
              <w:outlineLvl w:val="1"/>
              <w:rPr>
                <w:rFonts w:ascii="Times New Roman" w:eastAsia="Calibri" w:hAnsi="Times New Roman" w:cs="Times New Roman"/>
                <w:sz w:val="28"/>
                <w:szCs w:val="28"/>
              </w:rPr>
            </w:pPr>
            <w:bookmarkStart w:id="61" w:name="_Toc526103638"/>
            <w:bookmarkStart w:id="62" w:name="_Toc526725183"/>
            <w:r w:rsidRPr="00106BED">
              <w:rPr>
                <w:rFonts w:ascii="Times New Roman" w:eastAsia="Calibri" w:hAnsi="Times New Roman" w:cs="Times New Roman"/>
                <w:sz w:val="28"/>
                <w:szCs w:val="28"/>
              </w:rPr>
              <w:t>5. The</w:t>
            </w:r>
            <w:r w:rsidR="001232A1" w:rsidRPr="00106BED">
              <w:rPr>
                <w:rFonts w:ascii="Times New Roman" w:eastAsia="Calibri" w:hAnsi="Times New Roman" w:cs="Times New Roman"/>
                <w:sz w:val="28"/>
                <w:szCs w:val="28"/>
              </w:rPr>
              <w:t xml:space="preserve"> Role </w:t>
            </w:r>
            <w:proofErr w:type="gramStart"/>
            <w:r w:rsidR="001232A1" w:rsidRPr="00106BED">
              <w:rPr>
                <w:rFonts w:ascii="Times New Roman" w:eastAsia="Calibri" w:hAnsi="Times New Roman" w:cs="Times New Roman"/>
                <w:sz w:val="28"/>
                <w:szCs w:val="28"/>
              </w:rPr>
              <w:t>Of</w:t>
            </w:r>
            <w:proofErr w:type="gramEnd"/>
            <w:r w:rsidR="001232A1" w:rsidRPr="00106BED">
              <w:rPr>
                <w:rFonts w:ascii="Times New Roman" w:eastAsia="Calibri" w:hAnsi="Times New Roman" w:cs="Times New Roman"/>
                <w:sz w:val="28"/>
                <w:szCs w:val="28"/>
              </w:rPr>
              <w:t xml:space="preserve"> Banks In Economy</w:t>
            </w:r>
            <w:bookmarkEnd w:id="61"/>
            <w:bookmarkEnd w:id="62"/>
          </w:p>
          <w:p w:rsidR="001232A1" w:rsidRPr="00047F9A" w:rsidRDefault="001232A1" w:rsidP="00047F9A">
            <w:pPr>
              <w:spacing w:after="200" w:line="360" w:lineRule="auto"/>
              <w:jc w:val="both"/>
              <w:rPr>
                <w:rFonts w:ascii="Times New Roman" w:eastAsia="Calibri" w:hAnsi="Times New Roman" w:cs="Times New Roman"/>
                <w:u w:val="single"/>
              </w:rPr>
            </w:pPr>
          </w:p>
        </w:tc>
      </w:tr>
    </w:tbl>
    <w:p w:rsidR="00116956" w:rsidRPr="00047F9A" w:rsidRDefault="00116956" w:rsidP="00047F9A">
      <w:pPr>
        <w:spacing w:after="200" w:line="360" w:lineRule="auto"/>
        <w:jc w:val="both"/>
        <w:rPr>
          <w:rFonts w:ascii="Times New Roman" w:eastAsia="Calibri" w:hAnsi="Times New Roman" w:cs="Times New Roman"/>
        </w:rPr>
      </w:pPr>
    </w:p>
    <w:p w:rsidR="00116956" w:rsidRPr="00047F9A" w:rsidRDefault="00116956" w:rsidP="00047F9A">
      <w:pPr>
        <w:spacing w:after="200" w:line="360" w:lineRule="auto"/>
        <w:jc w:val="both"/>
        <w:rPr>
          <w:rFonts w:ascii="Times New Roman" w:eastAsia="Calibri" w:hAnsi="Times New Roman" w:cs="Times New Roman"/>
        </w:rPr>
      </w:pPr>
    </w:p>
    <w:p w:rsidR="00116956" w:rsidRDefault="00E21B5F" w:rsidP="00047F9A">
      <w:pPr>
        <w:pStyle w:val="Heading2"/>
        <w:spacing w:line="360" w:lineRule="auto"/>
        <w:jc w:val="both"/>
        <w:rPr>
          <w:rFonts w:ascii="Times New Roman" w:eastAsia="Calibri" w:hAnsi="Times New Roman" w:cs="Times New Roman"/>
        </w:rPr>
      </w:pPr>
      <w:bookmarkStart w:id="63" w:name="_Toc526103639"/>
      <w:bookmarkStart w:id="64" w:name="_Toc526725184"/>
      <w:r w:rsidRPr="00047F9A">
        <w:rPr>
          <w:rFonts w:ascii="Times New Roman" w:eastAsia="Calibri" w:hAnsi="Times New Roman" w:cs="Times New Roman"/>
        </w:rPr>
        <w:t xml:space="preserve">5.1 </w:t>
      </w:r>
      <w:r w:rsidR="00116956" w:rsidRPr="00047F9A">
        <w:rPr>
          <w:rFonts w:ascii="Times New Roman" w:eastAsia="Calibri" w:hAnsi="Times New Roman" w:cs="Times New Roman"/>
        </w:rPr>
        <w:t>Economic aspects of CSR</w:t>
      </w:r>
      <w:bookmarkEnd w:id="63"/>
      <w:bookmarkEnd w:id="64"/>
    </w:p>
    <w:p w:rsidR="00CF021A" w:rsidRPr="00CF021A" w:rsidRDefault="00CF021A" w:rsidP="00CF021A"/>
    <w:p w:rsidR="00116956" w:rsidRPr="00047F9A" w:rsidRDefault="00116956" w:rsidP="00047F9A">
      <w:pPr>
        <w:autoSpaceDE w:val="0"/>
        <w:autoSpaceDN w:val="0"/>
        <w:adjustRightInd w:val="0"/>
        <w:spacing w:after="0" w:line="360" w:lineRule="auto"/>
        <w:jc w:val="both"/>
        <w:rPr>
          <w:rFonts w:ascii="Times New Roman" w:eastAsia="Calibri" w:hAnsi="Times New Roman" w:cs="Times New Roman"/>
          <w:sz w:val="24"/>
          <w:szCs w:val="24"/>
        </w:rPr>
      </w:pPr>
      <w:r w:rsidRPr="00047F9A">
        <w:rPr>
          <w:rFonts w:ascii="Times New Roman" w:eastAsia="Times New Roman" w:hAnsi="Times New Roman" w:cs="Times New Roman"/>
          <w:sz w:val="24"/>
          <w:szCs w:val="24"/>
        </w:rPr>
        <w:t>Banking plays an important role in the economy of any country.</w:t>
      </w:r>
      <w:r w:rsidRPr="00047F9A">
        <w:rPr>
          <w:rFonts w:ascii="Times New Roman" w:eastAsia="Calibri" w:hAnsi="Times New Roman" w:cs="Times New Roman"/>
          <w:sz w:val="24"/>
          <w:szCs w:val="24"/>
        </w:rPr>
        <w:t xml:space="preserve"> This is the modern today’s views for global business and economy. In this view management’s social responsibility which is making profit to include protecting and improving our society’s welfare. The following is the significance of commercial banks in the economic development of a country:</w:t>
      </w:r>
    </w:p>
    <w:p w:rsidR="00116956" w:rsidRPr="00047F9A" w:rsidRDefault="00116956" w:rsidP="00047F9A">
      <w:pPr>
        <w:autoSpaceDE w:val="0"/>
        <w:autoSpaceDN w:val="0"/>
        <w:adjustRightInd w:val="0"/>
        <w:spacing w:after="0" w:line="360" w:lineRule="auto"/>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65" w:name="_Toc526103640"/>
      <w:bookmarkStart w:id="66" w:name="_Toc526725185"/>
      <w:r w:rsidRPr="00047F9A">
        <w:rPr>
          <w:rStyle w:val="Heading3Char"/>
          <w:rFonts w:ascii="Times New Roman" w:hAnsi="Times New Roman" w:cs="Times New Roman"/>
        </w:rPr>
        <w:t>Contribution through taxes:</w:t>
      </w:r>
      <w:bookmarkEnd w:id="65"/>
      <w:bookmarkEnd w:id="66"/>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Companies are major contributors to the well-being of the area surrounding their operations through the local tax. Taxes have a positive impact on the distribution of wealth, tax avoidance though legal deprives the community in the area of the company’s operation of well-being.</w:t>
      </w: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67" w:name="_Toc526103641"/>
      <w:bookmarkStart w:id="68" w:name="_Toc526725186"/>
      <w:r w:rsidRPr="00047F9A">
        <w:rPr>
          <w:rStyle w:val="Heading3Char"/>
          <w:rFonts w:ascii="Times New Roman" w:hAnsi="Times New Roman" w:cs="Times New Roman"/>
        </w:rPr>
        <w:t>Impact on Economy:</w:t>
      </w:r>
      <w:bookmarkEnd w:id="67"/>
      <w:bookmarkEnd w:id="68"/>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The banks impact the economic activity of the country through its force on availability of credit and the rate of interest. The commercial banks can increase the amount of money through credit creation and it directly affects the economic development.</w:t>
      </w:r>
    </w:p>
    <w:p w:rsidR="001232A1" w:rsidRPr="00047F9A" w:rsidRDefault="001232A1" w:rsidP="00047F9A">
      <w:pPr>
        <w:pStyle w:val="ListParagraph"/>
        <w:spacing w:line="360" w:lineRule="auto"/>
        <w:jc w:val="both"/>
        <w:rPr>
          <w:rFonts w:ascii="Times New Roman" w:eastAsia="Calibri" w:hAnsi="Times New Roman" w:cs="Times New Roman"/>
          <w:sz w:val="24"/>
          <w:szCs w:val="24"/>
        </w:rPr>
      </w:pP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69" w:name="_Toc526103642"/>
      <w:bookmarkStart w:id="70" w:name="_Toc526725187"/>
      <w:r w:rsidRPr="00047F9A">
        <w:rPr>
          <w:rStyle w:val="Heading3Char"/>
          <w:rFonts w:ascii="Times New Roman" w:hAnsi="Times New Roman" w:cs="Times New Roman"/>
        </w:rPr>
        <w:lastRenderedPageBreak/>
        <w:t>Development of Agriculture:</w:t>
      </w:r>
      <w:bookmarkEnd w:id="69"/>
      <w:bookmarkEnd w:id="70"/>
      <w:r w:rsidRPr="00047F9A">
        <w:rPr>
          <w:rStyle w:val="Heading2Char"/>
          <w:rFonts w:ascii="Times New Roman" w:hAnsi="Times New Roman" w:cs="Times New Roman"/>
        </w:rPr>
        <w:t xml:space="preserve"> </w:t>
      </w:r>
      <w:r w:rsidRPr="00047F9A">
        <w:rPr>
          <w:rFonts w:ascii="Times New Roman" w:eastAsia="Calibri" w:hAnsi="Times New Roman" w:cs="Times New Roman"/>
          <w:sz w:val="24"/>
          <w:szCs w:val="24"/>
        </w:rPr>
        <w:t>The commercial banks are providing credit for development of agriculture and small industries in rural areas. It is help in agriculture sectors for raising agriculture productivity and income of the farmers.</w:t>
      </w: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rPr>
      </w:pPr>
      <w:bookmarkStart w:id="71" w:name="_Toc526103643"/>
      <w:bookmarkStart w:id="72" w:name="_Toc526725188"/>
      <w:r w:rsidRPr="00047F9A">
        <w:rPr>
          <w:rStyle w:val="Heading3Char"/>
          <w:rFonts w:ascii="Times New Roman" w:hAnsi="Times New Roman" w:cs="Times New Roman"/>
        </w:rPr>
        <w:t>Balanced Development of different positions:</w:t>
      </w:r>
      <w:bookmarkEnd w:id="71"/>
      <w:bookmarkEnd w:id="72"/>
      <w:r w:rsidRPr="00047F9A">
        <w:rPr>
          <w:rFonts w:ascii="Times New Roman" w:eastAsia="Calibri" w:hAnsi="Times New Roman" w:cs="Times New Roman"/>
          <w:color w:val="548DD4"/>
          <w:sz w:val="23"/>
          <w:szCs w:val="23"/>
        </w:rPr>
        <w:t xml:space="preserve"> </w:t>
      </w:r>
      <w:r w:rsidRPr="00047F9A">
        <w:rPr>
          <w:rFonts w:ascii="Times New Roman" w:eastAsia="Calibri" w:hAnsi="Times New Roman" w:cs="Times New Roman"/>
          <w:sz w:val="24"/>
          <w:szCs w:val="24"/>
        </w:rPr>
        <w:t>The commercial banks performing to achieve balanced development in different positions in our country</w:t>
      </w:r>
      <w:r w:rsidRPr="00047F9A">
        <w:rPr>
          <w:rFonts w:ascii="Times New Roman" w:eastAsia="Calibri" w:hAnsi="Times New Roman" w:cs="Times New Roman"/>
        </w:rPr>
        <w:t>.</w:t>
      </w:r>
    </w:p>
    <w:p w:rsidR="001232A1" w:rsidRPr="00047F9A" w:rsidRDefault="001232A1" w:rsidP="00047F9A">
      <w:pPr>
        <w:pStyle w:val="ListParagraph"/>
        <w:spacing w:line="360" w:lineRule="auto"/>
        <w:jc w:val="both"/>
        <w:rPr>
          <w:rFonts w:ascii="Times New Roman" w:eastAsia="Calibri" w:hAnsi="Times New Roman" w:cs="Times New Roman"/>
        </w:rPr>
      </w:pP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73" w:name="_Toc526103644"/>
      <w:bookmarkStart w:id="74" w:name="_Toc526725189"/>
      <w:r w:rsidRPr="00047F9A">
        <w:rPr>
          <w:rStyle w:val="Heading3Char"/>
          <w:rFonts w:ascii="Times New Roman" w:hAnsi="Times New Roman" w:cs="Times New Roman"/>
        </w:rPr>
        <w:t>Promotion Of Trade And Industry:</w:t>
      </w:r>
      <w:bookmarkEnd w:id="73"/>
      <w:bookmarkEnd w:id="74"/>
      <w:r w:rsidRPr="00047F9A">
        <w:rPr>
          <w:rFonts w:ascii="Times New Roman" w:eastAsia="Calibri" w:hAnsi="Times New Roman" w:cs="Times New Roman"/>
          <w:color w:val="548DD4"/>
          <w:sz w:val="23"/>
          <w:szCs w:val="23"/>
        </w:rPr>
        <w:t xml:space="preserve"> </w:t>
      </w:r>
      <w:r w:rsidRPr="00047F9A">
        <w:rPr>
          <w:rFonts w:ascii="Times New Roman" w:eastAsia="Calibri" w:hAnsi="Times New Roman" w:cs="Times New Roman"/>
          <w:sz w:val="24"/>
          <w:szCs w:val="24"/>
        </w:rPr>
        <w:t>The commercial banks use of credit cards, bill of exchange, bank draft, letters of credit and check etc. This has revolutionized for both national and international trade.</w:t>
      </w: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75" w:name="_Toc526103645"/>
      <w:bookmarkStart w:id="76" w:name="_Toc526725190"/>
      <w:r w:rsidRPr="00047F9A">
        <w:rPr>
          <w:rStyle w:val="Heading3Char"/>
          <w:rFonts w:ascii="Times New Roman" w:hAnsi="Times New Roman" w:cs="Times New Roman"/>
        </w:rPr>
        <w:t>Export Promotion:</w:t>
      </w:r>
      <w:bookmarkEnd w:id="75"/>
      <w:bookmarkEnd w:id="76"/>
      <w:r w:rsidRPr="00047F9A">
        <w:rPr>
          <w:rFonts w:ascii="Times New Roman" w:eastAsia="Calibri" w:hAnsi="Times New Roman" w:cs="Times New Roman"/>
          <w:b/>
          <w:color w:val="548DD4"/>
          <w:sz w:val="28"/>
          <w:szCs w:val="28"/>
        </w:rPr>
        <w:t xml:space="preserve"> </w:t>
      </w:r>
      <w:r w:rsidRPr="00047F9A">
        <w:rPr>
          <w:rFonts w:ascii="Times New Roman" w:eastAsia="Calibri" w:hAnsi="Times New Roman" w:cs="Times New Roman"/>
          <w:sz w:val="24"/>
          <w:szCs w:val="24"/>
        </w:rPr>
        <w:t>By increasing the exports of the country the commercial banks have founded export promotion cells. They give information about economic status and about general trades both inside and outside the county to its customers.</w:t>
      </w:r>
    </w:p>
    <w:p w:rsidR="001232A1" w:rsidRPr="00047F9A" w:rsidRDefault="001232A1" w:rsidP="00047F9A">
      <w:pPr>
        <w:pStyle w:val="ListParagraph"/>
        <w:spacing w:line="360" w:lineRule="auto"/>
        <w:jc w:val="both"/>
        <w:rPr>
          <w:rFonts w:ascii="Times New Roman" w:eastAsia="Calibri" w:hAnsi="Times New Roman" w:cs="Times New Roman"/>
          <w:sz w:val="24"/>
          <w:szCs w:val="24"/>
        </w:rPr>
      </w:pP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77" w:name="_Toc526103646"/>
      <w:bookmarkStart w:id="78" w:name="_Toc526725191"/>
      <w:r w:rsidRPr="00047F9A">
        <w:rPr>
          <w:rStyle w:val="Heading3Char"/>
          <w:rFonts w:ascii="Times New Roman" w:hAnsi="Times New Roman" w:cs="Times New Roman"/>
        </w:rPr>
        <w:t>Implementation of Monetary Policy:</w:t>
      </w:r>
      <w:bookmarkEnd w:id="77"/>
      <w:bookmarkEnd w:id="78"/>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Bangladesh Bank controls and regulates the amount of credit through the active collaboration of the banking method in the country. It helps to economic growth and bringing price stability with in the shortest possible period of time.</w:t>
      </w: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79" w:name="_Toc526103647"/>
      <w:bookmarkStart w:id="80" w:name="_Toc526725192"/>
      <w:r w:rsidRPr="00047F9A">
        <w:rPr>
          <w:rStyle w:val="Heading3Char"/>
          <w:rFonts w:ascii="Times New Roman" w:hAnsi="Times New Roman" w:cs="Times New Roman"/>
        </w:rPr>
        <w:t>Promote Capital Formation</w:t>
      </w:r>
      <w:bookmarkEnd w:id="79"/>
      <w:r w:rsidRPr="00047F9A">
        <w:rPr>
          <w:rStyle w:val="Heading3Char"/>
          <w:rFonts w:ascii="Times New Roman" w:hAnsi="Times New Roman" w:cs="Times New Roman"/>
        </w:rPr>
        <w:t>:</w:t>
      </w:r>
      <w:bookmarkEnd w:id="80"/>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commercial banks accept deposits in various ways and these deposits are then made available to the businesses which make use of them for productive purposes in the country. Commercial Banks also provide financial resources necessary for economic development.</w:t>
      </w:r>
    </w:p>
    <w:p w:rsidR="001232A1" w:rsidRPr="00047F9A" w:rsidRDefault="001232A1" w:rsidP="00047F9A">
      <w:pPr>
        <w:autoSpaceDE w:val="0"/>
        <w:autoSpaceDN w:val="0"/>
        <w:adjustRightInd w:val="0"/>
        <w:spacing w:after="0" w:line="360" w:lineRule="auto"/>
        <w:contextualSpacing/>
        <w:jc w:val="both"/>
        <w:rPr>
          <w:rFonts w:ascii="Times New Roman" w:eastAsia="Calibri" w:hAnsi="Times New Roman" w:cs="Times New Roman"/>
          <w:sz w:val="24"/>
          <w:szCs w:val="24"/>
        </w:rPr>
      </w:pPr>
    </w:p>
    <w:p w:rsidR="00116956" w:rsidRPr="00047F9A" w:rsidRDefault="00116956" w:rsidP="00047F9A">
      <w:pPr>
        <w:pStyle w:val="ListParagraph"/>
        <w:numPr>
          <w:ilvl w:val="2"/>
          <w:numId w:val="17"/>
        </w:numPr>
        <w:autoSpaceDE w:val="0"/>
        <w:autoSpaceDN w:val="0"/>
        <w:adjustRightInd w:val="0"/>
        <w:spacing w:after="0" w:line="360" w:lineRule="auto"/>
        <w:jc w:val="both"/>
        <w:rPr>
          <w:rFonts w:ascii="Times New Roman" w:eastAsia="Calibri" w:hAnsi="Times New Roman" w:cs="Times New Roman"/>
          <w:sz w:val="24"/>
          <w:szCs w:val="24"/>
        </w:rPr>
      </w:pPr>
      <w:bookmarkStart w:id="81" w:name="_Toc526103648"/>
      <w:bookmarkStart w:id="82" w:name="_Toc526725193"/>
      <w:r w:rsidRPr="00047F9A">
        <w:rPr>
          <w:rStyle w:val="Heading3Char"/>
          <w:rFonts w:ascii="Times New Roman" w:hAnsi="Times New Roman" w:cs="Times New Roman"/>
        </w:rPr>
        <w:lastRenderedPageBreak/>
        <w:t>Monetization of The Economy:</w:t>
      </w:r>
      <w:bookmarkEnd w:id="81"/>
      <w:bookmarkEnd w:id="82"/>
      <w:r w:rsidRPr="00047F9A">
        <w:rPr>
          <w:rStyle w:val="Heading3Char"/>
          <w:rFonts w:ascii="Times New Roman" w:hAnsi="Times New Roman" w:cs="Times New Roman"/>
        </w:rPr>
        <w:t xml:space="preserve"> </w:t>
      </w:r>
      <w:r w:rsidRPr="00047F9A">
        <w:rPr>
          <w:rFonts w:ascii="Times New Roman" w:eastAsia="Calibri" w:hAnsi="Times New Roman" w:cs="Times New Roman"/>
          <w:sz w:val="24"/>
          <w:szCs w:val="24"/>
        </w:rPr>
        <w:t>The commercial banks operating branches in the rural areas they are reducing the exchange of goods through return and they use of money has generally increased the amount of production of goods.</w:t>
      </w:r>
    </w:p>
    <w:p w:rsidR="00326E1D" w:rsidRPr="00047F9A" w:rsidRDefault="00326E1D" w:rsidP="00047F9A">
      <w:pPr>
        <w:spacing w:after="200" w:line="360" w:lineRule="auto"/>
        <w:jc w:val="both"/>
        <w:rPr>
          <w:rFonts w:ascii="Times New Roman" w:eastAsia="Calibri" w:hAnsi="Times New Roman" w:cs="Times New Roman"/>
          <w:b/>
          <w:sz w:val="32"/>
          <w:szCs w:val="32"/>
          <w:u w:val="single"/>
        </w:rPr>
      </w:pPr>
    </w:p>
    <w:tbl>
      <w:tblPr>
        <w:tblStyle w:val="TableGrid"/>
        <w:tblW w:w="0" w:type="auto"/>
        <w:tblLook w:val="04A0" w:firstRow="1" w:lastRow="0" w:firstColumn="1" w:lastColumn="0" w:noHBand="0" w:noVBand="1"/>
      </w:tblPr>
      <w:tblGrid>
        <w:gridCol w:w="9576"/>
      </w:tblGrid>
      <w:tr w:rsidR="00326E1D" w:rsidRPr="00047F9A" w:rsidTr="00326E1D">
        <w:tc>
          <w:tcPr>
            <w:tcW w:w="9576" w:type="dxa"/>
          </w:tcPr>
          <w:p w:rsidR="00326E1D" w:rsidRPr="00CF021A" w:rsidRDefault="006923FD" w:rsidP="00CF021A">
            <w:pPr>
              <w:pStyle w:val="Heading3"/>
              <w:spacing w:line="360" w:lineRule="auto"/>
              <w:jc w:val="center"/>
              <w:outlineLvl w:val="2"/>
              <w:rPr>
                <w:rFonts w:ascii="Times New Roman" w:eastAsia="Calibri" w:hAnsi="Times New Roman" w:cs="Times New Roman"/>
                <w:sz w:val="32"/>
                <w:szCs w:val="32"/>
              </w:rPr>
            </w:pPr>
            <w:bookmarkStart w:id="83" w:name="_Toc526103649"/>
            <w:bookmarkStart w:id="84" w:name="_Toc526725194"/>
            <w:r w:rsidRPr="00CF021A">
              <w:rPr>
                <w:rFonts w:ascii="Times New Roman" w:eastAsia="Calibri" w:hAnsi="Times New Roman" w:cs="Times New Roman"/>
                <w:sz w:val="32"/>
                <w:szCs w:val="32"/>
              </w:rPr>
              <w:t>6. Corporate</w:t>
            </w:r>
            <w:r w:rsidR="00326E1D" w:rsidRPr="00CF021A">
              <w:rPr>
                <w:rFonts w:ascii="Times New Roman" w:eastAsia="Calibri" w:hAnsi="Times New Roman" w:cs="Times New Roman"/>
                <w:sz w:val="32"/>
                <w:szCs w:val="32"/>
              </w:rPr>
              <w:t xml:space="preserve"> Social Responsibility</w:t>
            </w:r>
            <w:bookmarkEnd w:id="83"/>
            <w:bookmarkEnd w:id="84"/>
          </w:p>
        </w:tc>
      </w:tr>
    </w:tbl>
    <w:p w:rsidR="00A15BF4" w:rsidRPr="00047F9A" w:rsidRDefault="00A15BF4" w:rsidP="00047F9A">
      <w:pPr>
        <w:pStyle w:val="Heading3"/>
        <w:spacing w:line="360" w:lineRule="auto"/>
        <w:jc w:val="both"/>
        <w:rPr>
          <w:rFonts w:ascii="Times New Roman" w:eastAsia="Calibri" w:hAnsi="Times New Roman" w:cs="Times New Roman"/>
          <w:sz w:val="32"/>
          <w:szCs w:val="32"/>
          <w:u w:val="single"/>
        </w:rPr>
      </w:pPr>
    </w:p>
    <w:p w:rsidR="00326E1D" w:rsidRPr="00047F9A" w:rsidRDefault="00326E1D" w:rsidP="00047F9A">
      <w:pPr>
        <w:spacing w:after="200" w:line="360" w:lineRule="auto"/>
        <w:jc w:val="both"/>
        <w:rPr>
          <w:rFonts w:ascii="Times New Roman" w:eastAsia="Calibri" w:hAnsi="Times New Roman" w:cs="Times New Roman"/>
          <w:b/>
          <w:sz w:val="28"/>
          <w:szCs w:val="28"/>
        </w:rPr>
      </w:pPr>
    </w:p>
    <w:p w:rsidR="00A15BF4" w:rsidRPr="00CF021A" w:rsidRDefault="00E21B5F" w:rsidP="00047F9A">
      <w:pPr>
        <w:pStyle w:val="Heading3"/>
        <w:spacing w:line="360" w:lineRule="auto"/>
        <w:jc w:val="both"/>
        <w:rPr>
          <w:rFonts w:ascii="Times New Roman" w:eastAsia="Calibri" w:hAnsi="Times New Roman" w:cs="Times New Roman"/>
          <w:sz w:val="24"/>
          <w:szCs w:val="24"/>
        </w:rPr>
      </w:pPr>
      <w:bookmarkStart w:id="85" w:name="_Toc526103650"/>
      <w:bookmarkStart w:id="86" w:name="_Toc526725195"/>
      <w:r w:rsidRPr="00CF021A">
        <w:rPr>
          <w:rFonts w:ascii="Times New Roman" w:eastAsia="Calibri" w:hAnsi="Times New Roman" w:cs="Times New Roman"/>
          <w:sz w:val="24"/>
          <w:szCs w:val="24"/>
        </w:rPr>
        <w:t xml:space="preserve">6.1 </w:t>
      </w:r>
      <w:r w:rsidR="00A15BF4" w:rsidRPr="00CF021A">
        <w:rPr>
          <w:rFonts w:ascii="Times New Roman" w:eastAsia="Calibri" w:hAnsi="Times New Roman" w:cs="Times New Roman"/>
          <w:sz w:val="24"/>
          <w:szCs w:val="24"/>
        </w:rPr>
        <w:t xml:space="preserve">Definition </w:t>
      </w:r>
      <w:proofErr w:type="gramStart"/>
      <w:r w:rsidR="00A15BF4" w:rsidRPr="00CF021A">
        <w:rPr>
          <w:rFonts w:ascii="Times New Roman" w:eastAsia="Calibri" w:hAnsi="Times New Roman" w:cs="Times New Roman"/>
          <w:sz w:val="24"/>
          <w:szCs w:val="24"/>
        </w:rPr>
        <w:t>Of</w:t>
      </w:r>
      <w:proofErr w:type="gramEnd"/>
      <w:r w:rsidR="00A15BF4" w:rsidRPr="00CF021A">
        <w:rPr>
          <w:rFonts w:ascii="Times New Roman" w:eastAsia="Calibri" w:hAnsi="Times New Roman" w:cs="Times New Roman"/>
          <w:sz w:val="24"/>
          <w:szCs w:val="24"/>
        </w:rPr>
        <w:t xml:space="preserve"> CSR:</w:t>
      </w:r>
      <w:bookmarkEnd w:id="85"/>
      <w:bookmarkEnd w:id="86"/>
    </w:p>
    <w:p w:rsidR="00CF021A" w:rsidRPr="00CF021A" w:rsidRDefault="00CF021A" w:rsidP="00CF021A"/>
    <w:p w:rsidR="00A15BF4" w:rsidRPr="00047F9A" w:rsidRDefault="00A15BF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Corporate social responsibility (CSR) is a business approach that contributes to sustainable development by delivering economic, social and environmental benefits for all stakeholders. Corporate social responsibility (CSR) is a broad term used to </w:t>
      </w:r>
      <w:r w:rsidRPr="00047F9A">
        <w:rPr>
          <w:rFonts w:ascii="Times New Roman" w:eastAsia="Calibri" w:hAnsi="Times New Roman" w:cs="Times New Roman"/>
          <w:bCs/>
          <w:sz w:val="24"/>
          <w:szCs w:val="24"/>
        </w:rPr>
        <w:t>describe</w:t>
      </w:r>
      <w:r w:rsidRPr="00047F9A">
        <w:rPr>
          <w:rFonts w:ascii="Times New Roman" w:eastAsia="Calibri" w:hAnsi="Times New Roman" w:cs="Times New Roman"/>
          <w:sz w:val="24"/>
          <w:szCs w:val="24"/>
        </w:rPr>
        <w:t xml:space="preserve"> a company's efforts to improve society in some way. These efforts can range from donating money to nonprofits to implementing environmentally-friendly policies in the workplace. CSR is important for companies, nonprofits, and employees alike.</w:t>
      </w:r>
    </w:p>
    <w:p w:rsidR="00A15BF4" w:rsidRPr="00047F9A" w:rsidRDefault="00A15BF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My own definition is that CSR is how the company creates positive impacts on the society by their business process.</w:t>
      </w:r>
    </w:p>
    <w:p w:rsidR="00A15BF4" w:rsidRDefault="00E21B5F" w:rsidP="00047F9A">
      <w:pPr>
        <w:pStyle w:val="Heading3"/>
        <w:spacing w:line="360" w:lineRule="auto"/>
        <w:jc w:val="both"/>
        <w:rPr>
          <w:rFonts w:ascii="Times New Roman" w:eastAsia="Calibri" w:hAnsi="Times New Roman" w:cs="Times New Roman"/>
          <w:sz w:val="28"/>
          <w:szCs w:val="28"/>
        </w:rPr>
      </w:pPr>
      <w:bookmarkStart w:id="87" w:name="_Toc526103651"/>
      <w:bookmarkStart w:id="88" w:name="_Toc526725196"/>
      <w:r w:rsidRPr="00CF021A">
        <w:rPr>
          <w:rFonts w:ascii="Times New Roman" w:eastAsia="Calibri" w:hAnsi="Times New Roman" w:cs="Times New Roman"/>
          <w:sz w:val="28"/>
          <w:szCs w:val="28"/>
        </w:rPr>
        <w:t xml:space="preserve">6.2 </w:t>
      </w:r>
      <w:r w:rsidR="00A15BF4" w:rsidRPr="00CF021A">
        <w:rPr>
          <w:rFonts w:ascii="Times New Roman" w:eastAsia="Calibri" w:hAnsi="Times New Roman" w:cs="Times New Roman"/>
          <w:sz w:val="28"/>
          <w:szCs w:val="28"/>
        </w:rPr>
        <w:t>There are some popular definition are presented</w:t>
      </w:r>
      <w:bookmarkEnd w:id="87"/>
      <w:bookmarkEnd w:id="88"/>
    </w:p>
    <w:p w:rsidR="00CF021A" w:rsidRPr="00CF021A" w:rsidRDefault="00CF021A" w:rsidP="00CF021A"/>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sz w:val="24"/>
          <w:szCs w:val="24"/>
        </w:rPr>
      </w:pPr>
      <w:bookmarkStart w:id="89" w:name="_Toc526103652"/>
      <w:bookmarkStart w:id="90" w:name="_Toc526725197"/>
      <w:r w:rsidRPr="00047F9A">
        <w:rPr>
          <w:rStyle w:val="Heading2Char"/>
          <w:rFonts w:ascii="Times New Roman" w:hAnsi="Times New Roman" w:cs="Times New Roman"/>
        </w:rPr>
        <w:t>Michael Hopkins' Definition of CSR:</w:t>
      </w:r>
      <w:bookmarkEnd w:id="89"/>
      <w:bookmarkEnd w:id="90"/>
      <w:r w:rsidRPr="00047F9A">
        <w:rPr>
          <w:rFonts w:ascii="Times New Roman" w:eastAsia="Calibri" w:hAnsi="Times New Roman" w:cs="Times New Roman"/>
          <w:b/>
          <w:bCs/>
          <w:sz w:val="24"/>
          <w:szCs w:val="24"/>
        </w:rPr>
        <w:t xml:space="preserve"> "</w:t>
      </w:r>
      <w:r w:rsidRPr="00047F9A">
        <w:rPr>
          <w:rFonts w:ascii="Times New Roman" w:eastAsia="Calibri" w:hAnsi="Times New Roman" w:cs="Times New Roman"/>
          <w:sz w:val="24"/>
          <w:szCs w:val="24"/>
        </w:rPr>
        <w:t>Corporate Social Responsibility is concerned with treating the stakeholders of a company or institution ethically or in a responsible manner. ‘Ethically or responsible' means treating key stakeholders in a manner deemed acceptable according to international norms”</w:t>
      </w:r>
    </w:p>
    <w:p w:rsidR="00A15BF4" w:rsidRPr="00047F9A" w:rsidRDefault="00A15BF4" w:rsidP="00047F9A">
      <w:pPr>
        <w:spacing w:after="200" w:line="360" w:lineRule="auto"/>
        <w:ind w:left="720"/>
        <w:contextualSpacing/>
        <w:jc w:val="both"/>
        <w:rPr>
          <w:rFonts w:ascii="Times New Roman" w:eastAsia="Calibri" w:hAnsi="Times New Roman" w:cs="Times New Roman"/>
          <w:sz w:val="24"/>
          <w:szCs w:val="24"/>
        </w:rPr>
      </w:pPr>
    </w:p>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sz w:val="24"/>
          <w:szCs w:val="24"/>
        </w:rPr>
      </w:pPr>
      <w:bookmarkStart w:id="91" w:name="_Toc526103653"/>
      <w:bookmarkStart w:id="92" w:name="_Toc526725198"/>
      <w:r w:rsidRPr="00047F9A">
        <w:rPr>
          <w:rStyle w:val="Heading2Char"/>
          <w:rFonts w:ascii="Times New Roman" w:hAnsi="Times New Roman" w:cs="Times New Roman"/>
        </w:rPr>
        <w:lastRenderedPageBreak/>
        <w:t>EU Definition of CSR:</w:t>
      </w:r>
      <w:bookmarkEnd w:id="91"/>
      <w:bookmarkEnd w:id="92"/>
      <w:r w:rsidRPr="00047F9A">
        <w:rPr>
          <w:rStyle w:val="Heading2Char"/>
          <w:rFonts w:ascii="Times New Roman" w:hAnsi="Times New Roman" w:cs="Times New Roman"/>
        </w:rPr>
        <w:t xml:space="preserve"> </w:t>
      </w:r>
      <w:r w:rsidRPr="00047F9A">
        <w:rPr>
          <w:rFonts w:ascii="Times New Roman" w:eastAsia="Calibri" w:hAnsi="Times New Roman" w:cs="Times New Roman"/>
          <w:sz w:val="24"/>
          <w:szCs w:val="24"/>
        </w:rPr>
        <w:t>"A concept whereby companies integrate social and environmental concerns in their business operations and in their interaction with their stakeholders on a voluntary basis."</w:t>
      </w:r>
    </w:p>
    <w:p w:rsidR="00A15BF4" w:rsidRPr="00CF021A" w:rsidRDefault="00E21B5F" w:rsidP="00047F9A">
      <w:pPr>
        <w:pStyle w:val="Heading3"/>
        <w:spacing w:line="360" w:lineRule="auto"/>
        <w:jc w:val="both"/>
        <w:rPr>
          <w:rFonts w:ascii="Times New Roman" w:eastAsia="Calibri" w:hAnsi="Times New Roman" w:cs="Times New Roman"/>
          <w:sz w:val="28"/>
          <w:szCs w:val="28"/>
        </w:rPr>
      </w:pPr>
      <w:bookmarkStart w:id="93" w:name="_Toc526103654"/>
      <w:bookmarkStart w:id="94" w:name="_Toc526725199"/>
      <w:r w:rsidRPr="00CF021A">
        <w:rPr>
          <w:rFonts w:ascii="Times New Roman" w:eastAsia="Calibri" w:hAnsi="Times New Roman" w:cs="Times New Roman"/>
          <w:sz w:val="28"/>
          <w:szCs w:val="28"/>
        </w:rPr>
        <w:t xml:space="preserve">6.3 </w:t>
      </w:r>
      <w:r w:rsidR="00A15BF4" w:rsidRPr="00CF021A">
        <w:rPr>
          <w:rFonts w:ascii="Times New Roman" w:eastAsia="Calibri" w:hAnsi="Times New Roman" w:cs="Times New Roman"/>
          <w:sz w:val="28"/>
          <w:szCs w:val="28"/>
        </w:rPr>
        <w:t>Four Components of Corporate Social Responsibility</w:t>
      </w:r>
      <w:bookmarkEnd w:id="93"/>
      <w:bookmarkEnd w:id="94"/>
    </w:p>
    <w:p w:rsidR="00A15BF4" w:rsidRPr="00047F9A" w:rsidRDefault="00A15BF4" w:rsidP="00047F9A">
      <w:pPr>
        <w:spacing w:after="200" w:line="360" w:lineRule="auto"/>
        <w:ind w:left="720"/>
        <w:contextualSpacing/>
        <w:jc w:val="both"/>
        <w:rPr>
          <w:rFonts w:ascii="Times New Roman" w:eastAsia="Calibri" w:hAnsi="Times New Roman" w:cs="Times New Roman"/>
          <w:b/>
          <w:bCs/>
        </w:rPr>
      </w:pPr>
    </w:p>
    <w:p w:rsidR="00A15BF4" w:rsidRPr="00047F9A" w:rsidRDefault="00A15BF4" w:rsidP="00047F9A">
      <w:pPr>
        <w:spacing w:after="200" w:line="360" w:lineRule="auto"/>
        <w:ind w:left="720"/>
        <w:contextualSpacing/>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Corporate social responsibility (CSR) focuses on four components that are very important for any organization and their business as a business perform lower-level responsibilities that obligate it to shareholders and the law; it can also perform the higher level responsibilities that have better benefits for society.</w:t>
      </w:r>
    </w:p>
    <w:p w:rsidR="00D9374A" w:rsidRPr="00047F9A" w:rsidRDefault="00D9374A" w:rsidP="00047F9A">
      <w:pPr>
        <w:spacing w:after="200" w:line="360" w:lineRule="auto"/>
        <w:ind w:left="720"/>
        <w:contextualSpacing/>
        <w:jc w:val="both"/>
        <w:rPr>
          <w:rFonts w:ascii="Times New Roman" w:eastAsia="Calibri" w:hAnsi="Times New Roman" w:cs="Times New Roman"/>
          <w:sz w:val="24"/>
          <w:szCs w:val="24"/>
        </w:rPr>
      </w:pPr>
    </w:p>
    <w:p w:rsidR="00A15BF4" w:rsidRPr="00047F9A" w:rsidRDefault="00A15BF4" w:rsidP="00047F9A">
      <w:pPr>
        <w:spacing w:after="200" w:line="360" w:lineRule="auto"/>
        <w:ind w:left="720"/>
        <w:contextualSpacing/>
        <w:jc w:val="both"/>
        <w:rPr>
          <w:rFonts w:ascii="Times New Roman" w:eastAsia="Calibri" w:hAnsi="Times New Roman" w:cs="Times New Roman"/>
          <w:sz w:val="24"/>
          <w:szCs w:val="24"/>
        </w:rPr>
      </w:pPr>
    </w:p>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bCs/>
          <w:sz w:val="24"/>
          <w:szCs w:val="24"/>
        </w:rPr>
      </w:pPr>
      <w:bookmarkStart w:id="95" w:name="_Toc526103655"/>
      <w:bookmarkStart w:id="96" w:name="_Toc526725200"/>
      <w:r w:rsidRPr="00047F9A">
        <w:rPr>
          <w:rStyle w:val="Heading2Char"/>
          <w:rFonts w:ascii="Times New Roman" w:hAnsi="Times New Roman" w:cs="Times New Roman"/>
        </w:rPr>
        <w:t>Practice Economic Social Responsibility:</w:t>
      </w:r>
      <w:bookmarkEnd w:id="95"/>
      <w:bookmarkEnd w:id="96"/>
      <w:r w:rsidRPr="00047F9A">
        <w:rPr>
          <w:rFonts w:ascii="Times New Roman" w:eastAsia="Calibri" w:hAnsi="Times New Roman" w:cs="Times New Roman"/>
          <w:sz w:val="24"/>
          <w:szCs w:val="24"/>
        </w:rPr>
        <w:t xml:space="preserve"> </w:t>
      </w:r>
      <w:r w:rsidRPr="00047F9A">
        <w:rPr>
          <w:rFonts w:ascii="Times New Roman" w:eastAsia="Calibri" w:hAnsi="Times New Roman" w:cs="Times New Roman"/>
          <w:bCs/>
          <w:sz w:val="24"/>
          <w:szCs w:val="24"/>
        </w:rPr>
        <w:t>Economic social responsibility begins with being profitable. When we want start a business it should must be sustainable. Sustainability ensure a companies making a profit for shareholders, paying its employees an appropriate wage, paying business taxes and meeting other financial obligations.</w:t>
      </w: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bCs/>
          <w:sz w:val="24"/>
          <w:szCs w:val="24"/>
        </w:rPr>
      </w:pPr>
      <w:bookmarkStart w:id="97" w:name="_Toc526103656"/>
      <w:bookmarkStart w:id="98" w:name="_Toc526725201"/>
      <w:r w:rsidRPr="00047F9A">
        <w:rPr>
          <w:rStyle w:val="Heading2Char"/>
          <w:rFonts w:ascii="Times New Roman" w:hAnsi="Times New Roman" w:cs="Times New Roman"/>
        </w:rPr>
        <w:t>Practice Legal Social Responsibility:</w:t>
      </w:r>
      <w:bookmarkEnd w:id="97"/>
      <w:bookmarkEnd w:id="98"/>
      <w:r w:rsidRPr="00047F9A">
        <w:rPr>
          <w:rFonts w:ascii="Times New Roman" w:eastAsia="Calibri" w:hAnsi="Times New Roman" w:cs="Times New Roman"/>
          <w:bCs/>
          <w:sz w:val="24"/>
          <w:szCs w:val="24"/>
        </w:rPr>
        <w:t xml:space="preserve"> Legal responsibilities measure a company’s rules and regulation which is regulated by the law. Legal responsibilities ensure the company’s securities regulations to labor law, environmental law and criminal law and it also ensure the companies profitable, which is obeyed by the law. It is the most important responsibility, according to the theory of corporate social responsibility</w:t>
      </w:r>
    </w:p>
    <w:p w:rsidR="00A15BF4" w:rsidRPr="00047F9A" w:rsidRDefault="00A15BF4" w:rsidP="00047F9A">
      <w:pPr>
        <w:spacing w:after="200" w:line="360" w:lineRule="auto"/>
        <w:jc w:val="both"/>
        <w:rPr>
          <w:rFonts w:ascii="Times New Roman" w:eastAsia="Calibri" w:hAnsi="Times New Roman" w:cs="Times New Roman"/>
          <w:bCs/>
          <w:sz w:val="24"/>
          <w:szCs w:val="24"/>
        </w:rPr>
      </w:pPr>
    </w:p>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bCs/>
          <w:sz w:val="24"/>
          <w:szCs w:val="24"/>
        </w:rPr>
      </w:pPr>
      <w:bookmarkStart w:id="99" w:name="_Toc526103657"/>
      <w:bookmarkStart w:id="100" w:name="_Toc526725202"/>
      <w:r w:rsidRPr="00047F9A">
        <w:rPr>
          <w:rStyle w:val="Heading2Char"/>
          <w:rFonts w:ascii="Times New Roman" w:hAnsi="Times New Roman" w:cs="Times New Roman"/>
        </w:rPr>
        <w:t>Practice Ethical Social Responsibility:</w:t>
      </w:r>
      <w:bookmarkEnd w:id="99"/>
      <w:bookmarkEnd w:id="100"/>
      <w:r w:rsidRPr="00047F9A">
        <w:rPr>
          <w:rStyle w:val="Heading2Char"/>
          <w:rFonts w:ascii="Times New Roman" w:hAnsi="Times New Roman" w:cs="Times New Roman"/>
        </w:rPr>
        <w:t xml:space="preserve"> </w:t>
      </w:r>
      <w:r w:rsidRPr="00047F9A">
        <w:rPr>
          <w:rFonts w:ascii="Times New Roman" w:eastAsia="Calibri" w:hAnsi="Times New Roman" w:cs="Times New Roman"/>
          <w:bCs/>
          <w:sz w:val="24"/>
          <w:szCs w:val="24"/>
        </w:rPr>
        <w:t>After the economic and legal responsibilities the company meet he ethical Social Responsibility.</w:t>
      </w:r>
      <w:r w:rsidRPr="00047F9A">
        <w:rPr>
          <w:rFonts w:ascii="Times New Roman" w:eastAsia="Calibri" w:hAnsi="Times New Roman" w:cs="Times New Roman"/>
          <w:sz w:val="24"/>
          <w:szCs w:val="24"/>
        </w:rPr>
        <w:t xml:space="preserve"> </w:t>
      </w:r>
      <w:r w:rsidRPr="00047F9A">
        <w:rPr>
          <w:rFonts w:ascii="Times New Roman" w:eastAsia="Calibri" w:hAnsi="Times New Roman" w:cs="Times New Roman"/>
          <w:bCs/>
          <w:sz w:val="24"/>
          <w:szCs w:val="24"/>
        </w:rPr>
        <w:t>Ethical social responsibility, which is responsible doing the right things at all, levels in any business.</w:t>
      </w:r>
      <w:r w:rsidRPr="00047F9A">
        <w:rPr>
          <w:rFonts w:ascii="Times New Roman" w:eastAsia="Times New Roman" w:hAnsi="Times New Roman" w:cs="Times New Roman"/>
          <w:sz w:val="24"/>
          <w:szCs w:val="24"/>
        </w:rPr>
        <w:t xml:space="preserve"> </w:t>
      </w:r>
      <w:r w:rsidRPr="00047F9A">
        <w:rPr>
          <w:rFonts w:ascii="Times New Roman" w:eastAsia="Calibri" w:hAnsi="Times New Roman" w:cs="Times New Roman"/>
          <w:bCs/>
          <w:sz w:val="24"/>
          <w:szCs w:val="24"/>
        </w:rPr>
        <w:t>This range is ensuring that the companies buy the materials from are abiding by all labor laws and it also ensure ethical workplace practices which has the environmental impacts on business.</w:t>
      </w:r>
    </w:p>
    <w:p w:rsidR="00A15BF4" w:rsidRPr="00047F9A" w:rsidRDefault="00A15BF4" w:rsidP="00047F9A">
      <w:pPr>
        <w:spacing w:after="200" w:line="360" w:lineRule="auto"/>
        <w:jc w:val="both"/>
        <w:rPr>
          <w:rFonts w:ascii="Times New Roman" w:eastAsia="Calibri" w:hAnsi="Times New Roman" w:cs="Times New Roman"/>
          <w:bCs/>
          <w:sz w:val="24"/>
          <w:szCs w:val="24"/>
        </w:rPr>
      </w:pPr>
    </w:p>
    <w:p w:rsidR="00A15BF4" w:rsidRPr="00047F9A" w:rsidRDefault="00A15BF4" w:rsidP="00047F9A">
      <w:pPr>
        <w:spacing w:after="200" w:line="360" w:lineRule="auto"/>
        <w:jc w:val="both"/>
        <w:rPr>
          <w:rFonts w:ascii="Times New Roman" w:eastAsia="Calibri" w:hAnsi="Times New Roman" w:cs="Times New Roman"/>
          <w:bCs/>
          <w:sz w:val="24"/>
          <w:szCs w:val="24"/>
        </w:rPr>
      </w:pPr>
    </w:p>
    <w:p w:rsidR="00E73D4B" w:rsidRPr="00047F9A" w:rsidRDefault="00E73D4B" w:rsidP="00047F9A">
      <w:pPr>
        <w:spacing w:after="200" w:line="360" w:lineRule="auto"/>
        <w:jc w:val="both"/>
        <w:rPr>
          <w:rFonts w:ascii="Times New Roman" w:eastAsia="Calibri" w:hAnsi="Times New Roman" w:cs="Times New Roman"/>
          <w:bCs/>
          <w:sz w:val="24"/>
          <w:szCs w:val="24"/>
        </w:rPr>
      </w:pPr>
    </w:p>
    <w:p w:rsidR="00A15BF4" w:rsidRPr="00047F9A" w:rsidRDefault="00A15BF4" w:rsidP="00047F9A">
      <w:pPr>
        <w:numPr>
          <w:ilvl w:val="0"/>
          <w:numId w:val="11"/>
        </w:numPr>
        <w:spacing w:after="200" w:line="360" w:lineRule="auto"/>
        <w:contextualSpacing/>
        <w:jc w:val="both"/>
        <w:rPr>
          <w:rFonts w:ascii="Times New Roman" w:eastAsia="Calibri" w:hAnsi="Times New Roman" w:cs="Times New Roman"/>
          <w:bCs/>
          <w:sz w:val="24"/>
          <w:szCs w:val="24"/>
        </w:rPr>
      </w:pPr>
      <w:bookmarkStart w:id="101" w:name="_Toc526103658"/>
      <w:bookmarkStart w:id="102" w:name="_Toc526725203"/>
      <w:r w:rsidRPr="00047F9A">
        <w:rPr>
          <w:rStyle w:val="Heading2Char"/>
          <w:rFonts w:ascii="Times New Roman" w:hAnsi="Times New Roman" w:cs="Times New Roman"/>
        </w:rPr>
        <w:t>Practice Discretionary Social Responsibility</w:t>
      </w:r>
      <w:bookmarkEnd w:id="101"/>
      <w:bookmarkEnd w:id="102"/>
      <w:r w:rsidRPr="00047F9A">
        <w:rPr>
          <w:rFonts w:ascii="Times New Roman" w:eastAsia="Calibri" w:hAnsi="Times New Roman" w:cs="Times New Roman"/>
          <w:bCs/>
          <w:sz w:val="24"/>
          <w:szCs w:val="24"/>
        </w:rPr>
        <w:t>: when a company meets  in this three responsibilities then this company able to meet discretionary Social Responsibility and its main focus on  using the company’s time and resources to contribute to the community at large in whatever way is meaningful for companies brand.</w:t>
      </w:r>
    </w:p>
    <w:p w:rsidR="00E537E3" w:rsidRPr="00047F9A" w:rsidRDefault="00E537E3" w:rsidP="00047F9A">
      <w:pPr>
        <w:spacing w:after="200" w:line="360" w:lineRule="auto"/>
        <w:contextualSpacing/>
        <w:jc w:val="both"/>
        <w:rPr>
          <w:rFonts w:ascii="Times New Roman" w:eastAsia="Calibri" w:hAnsi="Times New Roman" w:cs="Times New Roman"/>
          <w:bCs/>
          <w:sz w:val="24"/>
          <w:szCs w:val="24"/>
        </w:rPr>
      </w:pPr>
    </w:p>
    <w:p w:rsidR="00A15BF4" w:rsidRPr="00047F9A" w:rsidRDefault="00A15BF4" w:rsidP="00047F9A">
      <w:pPr>
        <w:pStyle w:val="Heading3"/>
        <w:spacing w:line="360" w:lineRule="auto"/>
        <w:jc w:val="both"/>
        <w:rPr>
          <w:rFonts w:ascii="Times New Roman" w:eastAsia="Calibri" w:hAnsi="Times New Roman" w:cs="Times New Roman"/>
        </w:rPr>
      </w:pPr>
      <w:bookmarkStart w:id="103" w:name="_Toc526103659"/>
      <w:bookmarkStart w:id="104" w:name="_Toc526725204"/>
      <w:r w:rsidRPr="00047F9A">
        <w:rPr>
          <w:rFonts w:ascii="Times New Roman" w:eastAsia="Calibri" w:hAnsi="Times New Roman" w:cs="Times New Roman"/>
        </w:rPr>
        <w:t>Dimensions of Corporate Social Responsibility</w:t>
      </w:r>
      <w:bookmarkEnd w:id="103"/>
      <w:bookmarkEnd w:id="104"/>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E21B5F" w:rsidP="00047F9A">
      <w:pPr>
        <w:spacing w:after="200" w:line="360" w:lineRule="auto"/>
        <w:ind w:left="720"/>
        <w:jc w:val="both"/>
        <w:rPr>
          <w:rFonts w:ascii="Times New Roman" w:eastAsiaTheme="majorEastAsia" w:hAnsi="Times New Roman" w:cs="Times New Roman"/>
          <w:b/>
          <w:bCs/>
          <w:color w:val="5B9BD5" w:themeColor="accent1"/>
          <w:sz w:val="26"/>
          <w:szCs w:val="26"/>
        </w:rPr>
      </w:pPr>
      <w:bookmarkStart w:id="105" w:name="_Toc526103660"/>
      <w:bookmarkStart w:id="106" w:name="_Toc526725205"/>
      <w:r w:rsidRPr="00047F9A">
        <w:rPr>
          <w:rStyle w:val="Heading2Char"/>
          <w:rFonts w:ascii="Times New Roman" w:hAnsi="Times New Roman" w:cs="Times New Roman"/>
        </w:rPr>
        <w:t xml:space="preserve">6.4.1 </w:t>
      </w:r>
      <w:r w:rsidR="00A15BF4" w:rsidRPr="00047F9A">
        <w:rPr>
          <w:rStyle w:val="Heading2Char"/>
          <w:rFonts w:ascii="Times New Roman" w:hAnsi="Times New Roman" w:cs="Times New Roman"/>
        </w:rPr>
        <w:t>Environmental:</w:t>
      </w:r>
      <w:bookmarkEnd w:id="105"/>
      <w:bookmarkEnd w:id="106"/>
      <w:r w:rsidR="00A15BF4" w:rsidRPr="00047F9A">
        <w:rPr>
          <w:rFonts w:ascii="Times New Roman" w:eastAsia="Calibri" w:hAnsi="Times New Roman" w:cs="Times New Roman"/>
          <w:sz w:val="28"/>
          <w:szCs w:val="28"/>
        </w:rPr>
        <w:t xml:space="preserve"> </w:t>
      </w:r>
      <w:r w:rsidR="00A15BF4" w:rsidRPr="00047F9A">
        <w:rPr>
          <w:rFonts w:ascii="Times New Roman" w:eastAsia="Calibri" w:hAnsi="Times New Roman" w:cs="Times New Roman"/>
          <w:bCs/>
          <w:sz w:val="24"/>
          <w:szCs w:val="24"/>
        </w:rPr>
        <w:t>The environmental dimension of corporate social responsibility refers for business's impact on the environment and its goal as a socially responsible company they can engage in business practices that benefit the environment.</w:t>
      </w: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A15BF4" w:rsidP="00047F9A">
      <w:pPr>
        <w:pStyle w:val="ListParagraph"/>
        <w:numPr>
          <w:ilvl w:val="2"/>
          <w:numId w:val="18"/>
        </w:numPr>
        <w:spacing w:after="200" w:line="360" w:lineRule="auto"/>
        <w:jc w:val="both"/>
        <w:rPr>
          <w:rFonts w:ascii="Times New Roman" w:eastAsia="Calibri" w:hAnsi="Times New Roman" w:cs="Times New Roman"/>
          <w:bCs/>
          <w:sz w:val="24"/>
          <w:szCs w:val="24"/>
        </w:rPr>
      </w:pPr>
      <w:bookmarkStart w:id="107" w:name="_Toc526103661"/>
      <w:bookmarkStart w:id="108" w:name="_Toc526725206"/>
      <w:r w:rsidRPr="00047F9A">
        <w:rPr>
          <w:rStyle w:val="Heading2Char"/>
          <w:rFonts w:ascii="Times New Roman" w:hAnsi="Times New Roman" w:cs="Times New Roman"/>
        </w:rPr>
        <w:t>Social:</w:t>
      </w:r>
      <w:bookmarkEnd w:id="107"/>
      <w:bookmarkEnd w:id="108"/>
      <w:r w:rsidRPr="00047F9A">
        <w:rPr>
          <w:rFonts w:ascii="Times New Roman" w:eastAsia="Calibri" w:hAnsi="Times New Roman" w:cs="Times New Roman"/>
          <w:b/>
          <w:sz w:val="28"/>
          <w:szCs w:val="28"/>
        </w:rPr>
        <w:t xml:space="preserve"> </w:t>
      </w:r>
      <w:r w:rsidRPr="00047F9A">
        <w:rPr>
          <w:rFonts w:ascii="Times New Roman" w:eastAsia="Calibri" w:hAnsi="Times New Roman" w:cs="Times New Roman"/>
          <w:bCs/>
          <w:sz w:val="24"/>
          <w:szCs w:val="24"/>
        </w:rPr>
        <w:t>The social dimension of corporate responsibility measures the relationship between the business and the society as a whole. When addressing the social dimension the company should aim to use their business to benefit society as a whole.</w:t>
      </w: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276C1C" w:rsidRPr="00047F9A" w:rsidRDefault="00276C1C" w:rsidP="00047F9A">
      <w:pPr>
        <w:spacing w:after="200" w:line="360" w:lineRule="auto"/>
        <w:ind w:left="720"/>
        <w:contextualSpacing/>
        <w:jc w:val="both"/>
        <w:rPr>
          <w:rFonts w:ascii="Times New Roman" w:eastAsia="Calibri" w:hAnsi="Times New Roman" w:cs="Times New Roman"/>
          <w:b/>
          <w:bCs/>
          <w:sz w:val="28"/>
          <w:szCs w:val="28"/>
        </w:rPr>
      </w:pPr>
    </w:p>
    <w:p w:rsidR="00A15BF4" w:rsidRPr="00047F9A" w:rsidRDefault="00A15BF4" w:rsidP="00047F9A">
      <w:pPr>
        <w:pStyle w:val="ListParagraph"/>
        <w:numPr>
          <w:ilvl w:val="2"/>
          <w:numId w:val="18"/>
        </w:numPr>
        <w:spacing w:after="200" w:line="360" w:lineRule="auto"/>
        <w:jc w:val="both"/>
        <w:rPr>
          <w:rFonts w:ascii="Times New Roman" w:eastAsia="Calibri" w:hAnsi="Times New Roman" w:cs="Times New Roman"/>
          <w:bCs/>
          <w:sz w:val="24"/>
          <w:szCs w:val="24"/>
        </w:rPr>
      </w:pPr>
      <w:bookmarkStart w:id="109" w:name="_Toc526103662"/>
      <w:bookmarkStart w:id="110" w:name="_Toc526725207"/>
      <w:r w:rsidRPr="00047F9A">
        <w:rPr>
          <w:rStyle w:val="Heading2Char"/>
          <w:rFonts w:ascii="Times New Roman" w:hAnsi="Times New Roman" w:cs="Times New Roman"/>
        </w:rPr>
        <w:t>Economic:</w:t>
      </w:r>
      <w:bookmarkEnd w:id="109"/>
      <w:bookmarkEnd w:id="110"/>
      <w:r w:rsidRPr="00047F9A">
        <w:rPr>
          <w:rStyle w:val="Heading2Char"/>
          <w:rFonts w:ascii="Times New Roman" w:hAnsi="Times New Roman" w:cs="Times New Roman"/>
        </w:rPr>
        <w:t xml:space="preserve"> </w:t>
      </w:r>
      <w:r w:rsidRPr="00047F9A">
        <w:rPr>
          <w:rFonts w:ascii="Times New Roman" w:eastAsia="Calibri" w:hAnsi="Times New Roman" w:cs="Times New Roman"/>
          <w:bCs/>
          <w:sz w:val="24"/>
          <w:szCs w:val="24"/>
        </w:rPr>
        <w:t>The economic dimension refers to the effect that corporate social responsibility has on the finances of the company. In economic dimension it is important to recognize the financial impact and it try to create balance for become a good corporate with making a profit.</w:t>
      </w:r>
    </w:p>
    <w:p w:rsidR="00A15BF4" w:rsidRPr="00047F9A" w:rsidRDefault="00A15BF4" w:rsidP="00047F9A">
      <w:pPr>
        <w:spacing w:after="200" w:line="360" w:lineRule="auto"/>
        <w:ind w:left="720"/>
        <w:contextualSpacing/>
        <w:jc w:val="both"/>
        <w:rPr>
          <w:rFonts w:ascii="Times New Roman" w:eastAsia="Calibri" w:hAnsi="Times New Roman" w:cs="Times New Roman"/>
          <w:bCs/>
          <w:sz w:val="24"/>
          <w:szCs w:val="24"/>
        </w:rPr>
      </w:pPr>
    </w:p>
    <w:p w:rsidR="00A15BF4" w:rsidRPr="00047F9A" w:rsidRDefault="00A15BF4" w:rsidP="00047F9A">
      <w:pPr>
        <w:spacing w:after="200" w:line="360" w:lineRule="auto"/>
        <w:ind w:left="720"/>
        <w:contextualSpacing/>
        <w:jc w:val="both"/>
        <w:rPr>
          <w:rFonts w:ascii="Times New Roman" w:eastAsia="Calibri" w:hAnsi="Times New Roman" w:cs="Times New Roman"/>
          <w:b/>
          <w:bCs/>
          <w:sz w:val="28"/>
          <w:szCs w:val="28"/>
        </w:rPr>
      </w:pPr>
    </w:p>
    <w:p w:rsidR="00A15BF4" w:rsidRPr="00047F9A" w:rsidRDefault="00A15BF4" w:rsidP="00047F9A">
      <w:pPr>
        <w:pStyle w:val="ListParagraph"/>
        <w:numPr>
          <w:ilvl w:val="2"/>
          <w:numId w:val="18"/>
        </w:numPr>
        <w:spacing w:after="200" w:line="360" w:lineRule="auto"/>
        <w:jc w:val="both"/>
        <w:rPr>
          <w:rFonts w:ascii="Times New Roman" w:eastAsia="Calibri" w:hAnsi="Times New Roman" w:cs="Times New Roman"/>
          <w:bCs/>
          <w:sz w:val="24"/>
          <w:szCs w:val="24"/>
        </w:rPr>
      </w:pPr>
      <w:bookmarkStart w:id="111" w:name="_Toc526103663"/>
      <w:bookmarkStart w:id="112" w:name="_Toc526725208"/>
      <w:r w:rsidRPr="00047F9A">
        <w:rPr>
          <w:rStyle w:val="Heading2Char"/>
          <w:rFonts w:ascii="Times New Roman" w:hAnsi="Times New Roman" w:cs="Times New Roman"/>
        </w:rPr>
        <w:lastRenderedPageBreak/>
        <w:t>Stakeholder:</w:t>
      </w:r>
      <w:bookmarkEnd w:id="111"/>
      <w:bookmarkEnd w:id="112"/>
      <w:r w:rsidRPr="00047F9A">
        <w:rPr>
          <w:rFonts w:ascii="Times New Roman" w:eastAsia="Calibri" w:hAnsi="Times New Roman" w:cs="Times New Roman"/>
          <w:b/>
          <w:sz w:val="28"/>
          <w:szCs w:val="28"/>
        </w:rPr>
        <w:t xml:space="preserve"> </w:t>
      </w:r>
      <w:r w:rsidRPr="00047F9A">
        <w:rPr>
          <w:rFonts w:ascii="Times New Roman" w:eastAsia="Calibri" w:hAnsi="Times New Roman" w:cs="Times New Roman"/>
          <w:sz w:val="24"/>
          <w:szCs w:val="24"/>
        </w:rPr>
        <w:t xml:space="preserve">Stakeholders </w:t>
      </w:r>
      <w:r w:rsidRPr="00047F9A">
        <w:rPr>
          <w:rFonts w:ascii="Times New Roman" w:eastAsia="Calibri" w:hAnsi="Times New Roman" w:cs="Times New Roman"/>
          <w:bCs/>
          <w:sz w:val="24"/>
          <w:szCs w:val="24"/>
        </w:rPr>
        <w:t>these include the employees, suppliers and the members of public.</w:t>
      </w:r>
      <w:r w:rsidRPr="00047F9A">
        <w:rPr>
          <w:rFonts w:ascii="Times New Roman" w:eastAsia="Calibri" w:hAnsi="Times New Roman" w:cs="Times New Roman"/>
          <w:sz w:val="24"/>
          <w:szCs w:val="24"/>
        </w:rPr>
        <w:t xml:space="preserve"> </w:t>
      </w:r>
      <w:r w:rsidRPr="00047F9A">
        <w:rPr>
          <w:rFonts w:ascii="Times New Roman" w:eastAsia="Calibri" w:hAnsi="Times New Roman" w:cs="Times New Roman"/>
          <w:bCs/>
          <w:sz w:val="24"/>
          <w:szCs w:val="24"/>
        </w:rPr>
        <w:t>When thinking the stakeholder dimension of corporate social responsibility then should also think that how business decisions affect these groups.</w:t>
      </w:r>
    </w:p>
    <w:p w:rsidR="00CF021A" w:rsidRDefault="00CF021A" w:rsidP="00047F9A">
      <w:pPr>
        <w:pStyle w:val="Heading3"/>
        <w:spacing w:line="360" w:lineRule="auto"/>
        <w:jc w:val="both"/>
        <w:rPr>
          <w:rFonts w:ascii="Times New Roman" w:eastAsia="Calibri" w:hAnsi="Times New Roman" w:cs="Times New Roman"/>
          <w:sz w:val="28"/>
          <w:szCs w:val="28"/>
        </w:rPr>
      </w:pPr>
      <w:bookmarkStart w:id="113" w:name="_Toc526103664"/>
      <w:bookmarkStart w:id="114" w:name="_Toc526725209"/>
    </w:p>
    <w:p w:rsidR="00CF021A" w:rsidRDefault="00CF021A" w:rsidP="00047F9A">
      <w:pPr>
        <w:pStyle w:val="Heading3"/>
        <w:spacing w:line="360" w:lineRule="auto"/>
        <w:jc w:val="both"/>
        <w:rPr>
          <w:rFonts w:ascii="Times New Roman" w:eastAsia="Calibri" w:hAnsi="Times New Roman" w:cs="Times New Roman"/>
          <w:sz w:val="28"/>
          <w:szCs w:val="28"/>
        </w:rPr>
      </w:pPr>
    </w:p>
    <w:p w:rsidR="00CF021A" w:rsidRDefault="00CF021A" w:rsidP="00047F9A">
      <w:pPr>
        <w:pStyle w:val="Heading3"/>
        <w:spacing w:line="360" w:lineRule="auto"/>
        <w:jc w:val="both"/>
        <w:rPr>
          <w:rFonts w:ascii="Times New Roman" w:eastAsia="Calibri" w:hAnsi="Times New Roman" w:cs="Times New Roman"/>
          <w:sz w:val="28"/>
          <w:szCs w:val="28"/>
        </w:rPr>
      </w:pPr>
    </w:p>
    <w:p w:rsidR="00B545E4" w:rsidRPr="00CF021A" w:rsidRDefault="00E21B5F" w:rsidP="00047F9A">
      <w:pPr>
        <w:pStyle w:val="Heading3"/>
        <w:spacing w:line="360" w:lineRule="auto"/>
        <w:jc w:val="both"/>
        <w:rPr>
          <w:rFonts w:ascii="Times New Roman" w:eastAsia="Calibri" w:hAnsi="Times New Roman" w:cs="Times New Roman"/>
          <w:sz w:val="28"/>
          <w:szCs w:val="28"/>
        </w:rPr>
      </w:pPr>
      <w:r w:rsidRPr="00CF021A">
        <w:rPr>
          <w:rFonts w:ascii="Times New Roman" w:eastAsia="Calibri" w:hAnsi="Times New Roman" w:cs="Times New Roman"/>
          <w:sz w:val="28"/>
          <w:szCs w:val="28"/>
        </w:rPr>
        <w:t xml:space="preserve">6.5 </w:t>
      </w:r>
      <w:r w:rsidR="00A15BF4" w:rsidRPr="00CF021A">
        <w:rPr>
          <w:rFonts w:ascii="Times New Roman" w:eastAsia="Calibri" w:hAnsi="Times New Roman" w:cs="Times New Roman"/>
          <w:sz w:val="28"/>
          <w:szCs w:val="28"/>
        </w:rPr>
        <w:t>Benefits of corporate social investment for businesses</w:t>
      </w:r>
      <w:bookmarkEnd w:id="113"/>
      <w:bookmarkEnd w:id="114"/>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Corporate social responsibility create better brand recognition</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It has positive business reputation</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Corporate social responsibility also increased sales and customer loyalty</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It helps to save operational costs</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better financial performance</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influence the staff  perform by their greater ability to attract talent</w:t>
      </w:r>
    </w:p>
    <w:p w:rsidR="00A15BF4" w:rsidRPr="00047F9A" w:rsidRDefault="00A15BF4" w:rsidP="00047F9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it help to increase organizational growth</w:t>
      </w:r>
    </w:p>
    <w:p w:rsidR="00A15BF4" w:rsidRPr="00047F9A" w:rsidRDefault="00A15BF4" w:rsidP="00047F9A">
      <w:pPr>
        <w:spacing w:before="100" w:beforeAutospacing="1" w:after="100" w:afterAutospacing="1" w:line="360" w:lineRule="auto"/>
        <w:ind w:left="720"/>
        <w:jc w:val="both"/>
        <w:rPr>
          <w:rFonts w:ascii="Times New Roman" w:eastAsia="Times New Roman" w:hAnsi="Times New Roman" w:cs="Times New Roman"/>
          <w:sz w:val="24"/>
          <w:szCs w:val="24"/>
        </w:rPr>
      </w:pPr>
    </w:p>
    <w:p w:rsidR="00A15BF4" w:rsidRPr="00047F9A" w:rsidRDefault="00A15BF4" w:rsidP="00047F9A">
      <w:pPr>
        <w:spacing w:after="200" w:line="360" w:lineRule="auto"/>
        <w:jc w:val="both"/>
        <w:rPr>
          <w:rFonts w:ascii="Times New Roman" w:eastAsia="Calibri" w:hAnsi="Times New Roman" w:cs="Times New Roman"/>
          <w:bCs/>
          <w:sz w:val="24"/>
          <w:szCs w:val="24"/>
        </w:rPr>
      </w:pPr>
    </w:p>
    <w:p w:rsidR="00C26605" w:rsidRPr="00047F9A" w:rsidRDefault="00C26605"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p w:rsidR="00EE5A88" w:rsidRPr="00047F9A" w:rsidRDefault="00EE5A88" w:rsidP="00047F9A">
      <w:pPr>
        <w:spacing w:after="200" w:line="360" w:lineRule="auto"/>
        <w:jc w:val="both"/>
        <w:rPr>
          <w:rFonts w:ascii="Times New Roman" w:eastAsia="Calibri" w:hAnsi="Times New Roman" w:cs="Times New Roman"/>
          <w:b/>
          <w:bCs/>
          <w:sz w:val="32"/>
          <w:szCs w:val="32"/>
          <w:u w:val="single"/>
        </w:rPr>
      </w:pPr>
    </w:p>
    <w:tbl>
      <w:tblPr>
        <w:tblStyle w:val="TableGrid"/>
        <w:tblW w:w="0" w:type="auto"/>
        <w:tblLook w:val="04A0" w:firstRow="1" w:lastRow="0" w:firstColumn="1" w:lastColumn="0" w:noHBand="0" w:noVBand="1"/>
      </w:tblPr>
      <w:tblGrid>
        <w:gridCol w:w="9396"/>
      </w:tblGrid>
      <w:tr w:rsidR="00EE5A88" w:rsidRPr="00047F9A" w:rsidTr="00EE5A88">
        <w:trPr>
          <w:trHeight w:val="870"/>
        </w:trPr>
        <w:tc>
          <w:tcPr>
            <w:tcW w:w="9396" w:type="dxa"/>
          </w:tcPr>
          <w:p w:rsidR="00EE5A88" w:rsidRPr="00CF021A" w:rsidRDefault="00464E7B" w:rsidP="00CF021A">
            <w:pPr>
              <w:pStyle w:val="Heading2"/>
              <w:spacing w:line="360" w:lineRule="auto"/>
              <w:jc w:val="center"/>
              <w:outlineLvl w:val="1"/>
              <w:rPr>
                <w:rFonts w:ascii="Times New Roman" w:eastAsia="Calibri" w:hAnsi="Times New Roman" w:cs="Times New Roman"/>
                <w:sz w:val="32"/>
                <w:szCs w:val="32"/>
              </w:rPr>
            </w:pPr>
            <w:bookmarkStart w:id="115" w:name="_Toc526103665"/>
            <w:bookmarkStart w:id="116" w:name="_Toc526725210"/>
            <w:r w:rsidRPr="00CF021A">
              <w:rPr>
                <w:rFonts w:ascii="Times New Roman" w:eastAsia="Calibri" w:hAnsi="Times New Roman" w:cs="Times New Roman"/>
                <w:sz w:val="32"/>
                <w:szCs w:val="32"/>
              </w:rPr>
              <w:t>7. CSR</w:t>
            </w:r>
            <w:r w:rsidR="00EE5A88" w:rsidRPr="00CF021A">
              <w:rPr>
                <w:rFonts w:ascii="Times New Roman" w:eastAsia="Calibri" w:hAnsi="Times New Roman" w:cs="Times New Roman"/>
                <w:sz w:val="32"/>
                <w:szCs w:val="32"/>
              </w:rPr>
              <w:t xml:space="preserve"> Practice </w:t>
            </w:r>
            <w:proofErr w:type="gramStart"/>
            <w:r w:rsidR="00EE5A88" w:rsidRPr="00CF021A">
              <w:rPr>
                <w:rFonts w:ascii="Times New Roman" w:eastAsia="Calibri" w:hAnsi="Times New Roman" w:cs="Times New Roman"/>
                <w:sz w:val="32"/>
                <w:szCs w:val="32"/>
              </w:rPr>
              <w:t>Of</w:t>
            </w:r>
            <w:proofErr w:type="gramEnd"/>
            <w:r w:rsidR="00EE5A88" w:rsidRPr="00CF021A">
              <w:rPr>
                <w:rFonts w:ascii="Times New Roman" w:eastAsia="Calibri" w:hAnsi="Times New Roman" w:cs="Times New Roman"/>
                <w:sz w:val="32"/>
                <w:szCs w:val="32"/>
              </w:rPr>
              <w:t xml:space="preserve"> Commercial Banks In Bangladesh</w:t>
            </w:r>
            <w:bookmarkEnd w:id="115"/>
            <w:bookmarkEnd w:id="116"/>
          </w:p>
          <w:p w:rsidR="00EE5A88" w:rsidRPr="00047F9A" w:rsidRDefault="00EE5A88" w:rsidP="00047F9A">
            <w:pPr>
              <w:spacing w:after="200" w:line="360" w:lineRule="auto"/>
              <w:jc w:val="both"/>
              <w:rPr>
                <w:rFonts w:ascii="Times New Roman" w:eastAsia="Calibri" w:hAnsi="Times New Roman" w:cs="Times New Roman"/>
                <w:b/>
                <w:bCs/>
                <w:color w:val="5B9BD5" w:themeColor="accent1"/>
                <w:sz w:val="32"/>
                <w:szCs w:val="32"/>
              </w:rPr>
            </w:pPr>
          </w:p>
        </w:tc>
      </w:tr>
    </w:tbl>
    <w:p w:rsidR="00EE5A88" w:rsidRPr="00047F9A" w:rsidRDefault="00EE5A88" w:rsidP="00047F9A">
      <w:pPr>
        <w:spacing w:after="200" w:line="360" w:lineRule="auto"/>
        <w:jc w:val="both"/>
        <w:rPr>
          <w:rFonts w:ascii="Times New Roman" w:eastAsia="Calibri" w:hAnsi="Times New Roman" w:cs="Times New Roman"/>
          <w:b/>
          <w:bCs/>
          <w:color w:val="5B9BD5" w:themeColor="accent1"/>
          <w:sz w:val="32"/>
          <w:szCs w:val="32"/>
        </w:rPr>
      </w:pPr>
    </w:p>
    <w:p w:rsidR="00EE5A88" w:rsidRPr="00047F9A" w:rsidRDefault="00EE5A88" w:rsidP="00047F9A">
      <w:pPr>
        <w:spacing w:after="200" w:line="360" w:lineRule="auto"/>
        <w:jc w:val="both"/>
        <w:rPr>
          <w:rFonts w:ascii="Times New Roman" w:eastAsia="Calibri" w:hAnsi="Times New Roman" w:cs="Times New Roman"/>
          <w:b/>
          <w:bCs/>
          <w:color w:val="5B9BD5" w:themeColor="accent1"/>
          <w:sz w:val="32"/>
          <w:szCs w:val="32"/>
        </w:rPr>
      </w:pPr>
    </w:p>
    <w:p w:rsidR="00FD6014" w:rsidRPr="00047F9A" w:rsidRDefault="007941BF" w:rsidP="00047F9A">
      <w:pPr>
        <w:spacing w:after="200" w:line="360" w:lineRule="auto"/>
        <w:jc w:val="both"/>
        <w:rPr>
          <w:rFonts w:ascii="Times New Roman" w:eastAsia="Calibri" w:hAnsi="Times New Roman" w:cs="Times New Roman"/>
          <w:bCs/>
          <w:sz w:val="24"/>
          <w:szCs w:val="24"/>
        </w:rPr>
      </w:pPr>
      <w:r w:rsidRPr="00047F9A">
        <w:rPr>
          <w:rFonts w:ascii="Times New Roman" w:eastAsia="Calibri" w:hAnsi="Times New Roman" w:cs="Times New Roman"/>
          <w:b/>
          <w:bCs/>
          <w:color w:val="5B9BD5" w:themeColor="accent1"/>
          <w:sz w:val="28"/>
          <w:szCs w:val="28"/>
        </w:rPr>
        <w:t xml:space="preserve">7.1 </w:t>
      </w:r>
      <w:r w:rsidR="00281995" w:rsidRPr="00047F9A">
        <w:rPr>
          <w:rFonts w:ascii="Times New Roman" w:eastAsia="Calibri" w:hAnsi="Times New Roman" w:cs="Times New Roman"/>
          <w:b/>
          <w:bCs/>
          <w:color w:val="5B9BD5" w:themeColor="accent1"/>
          <w:sz w:val="28"/>
          <w:szCs w:val="28"/>
        </w:rPr>
        <w:t xml:space="preserve">CSR Contribution </w:t>
      </w:r>
      <w:proofErr w:type="gramStart"/>
      <w:r w:rsidR="00281995" w:rsidRPr="00047F9A">
        <w:rPr>
          <w:rFonts w:ascii="Times New Roman" w:eastAsia="Calibri" w:hAnsi="Times New Roman" w:cs="Times New Roman"/>
          <w:b/>
          <w:bCs/>
          <w:color w:val="5B9BD5" w:themeColor="accent1"/>
          <w:sz w:val="28"/>
          <w:szCs w:val="28"/>
        </w:rPr>
        <w:t>Of</w:t>
      </w:r>
      <w:proofErr w:type="gramEnd"/>
      <w:r w:rsidR="00281995" w:rsidRPr="00047F9A">
        <w:rPr>
          <w:rFonts w:ascii="Times New Roman" w:eastAsia="Calibri" w:hAnsi="Times New Roman" w:cs="Times New Roman"/>
          <w:b/>
          <w:bCs/>
          <w:color w:val="5B9BD5" w:themeColor="accent1"/>
          <w:sz w:val="28"/>
          <w:szCs w:val="28"/>
        </w:rPr>
        <w:t xml:space="preserve"> Commercial Banks Of Bangladesh</w:t>
      </w:r>
      <w:r w:rsidR="00281995" w:rsidRPr="00047F9A">
        <w:rPr>
          <w:rFonts w:ascii="Times New Roman" w:eastAsia="Calibri" w:hAnsi="Times New Roman" w:cs="Times New Roman"/>
          <w:b/>
          <w:bCs/>
          <w:color w:val="5B9BD5" w:themeColor="accent1"/>
          <w:sz w:val="24"/>
          <w:szCs w:val="24"/>
        </w:rPr>
        <w:t xml:space="preserve">: </w:t>
      </w:r>
      <w:r w:rsidR="00281995" w:rsidRPr="00047F9A">
        <w:rPr>
          <w:rFonts w:ascii="Times New Roman" w:eastAsia="Calibri" w:hAnsi="Times New Roman" w:cs="Times New Roman"/>
          <w:bCs/>
          <w:sz w:val="24"/>
          <w:szCs w:val="24"/>
        </w:rPr>
        <w:t>In Bangladesh all of the commercial banks participate the CSR programs. These activities have a large impact in the social and economic development in our country.</w:t>
      </w:r>
    </w:p>
    <w:p w:rsidR="00EE5A88" w:rsidRPr="00047F9A" w:rsidRDefault="00EE5A88" w:rsidP="00047F9A">
      <w:pPr>
        <w:spacing w:after="200" w:line="360" w:lineRule="auto"/>
        <w:jc w:val="both"/>
        <w:rPr>
          <w:rFonts w:ascii="Times New Roman" w:eastAsia="Calibri" w:hAnsi="Times New Roman" w:cs="Times New Roman"/>
          <w:b/>
          <w:color w:val="548DD4"/>
          <w:sz w:val="24"/>
          <w:szCs w:val="24"/>
        </w:rPr>
      </w:pPr>
    </w:p>
    <w:p w:rsidR="00FD6014" w:rsidRPr="00047F9A" w:rsidRDefault="007941BF" w:rsidP="00047F9A">
      <w:pPr>
        <w:spacing w:after="200" w:line="360" w:lineRule="auto"/>
        <w:jc w:val="both"/>
        <w:rPr>
          <w:rFonts w:ascii="Times New Roman" w:eastAsia="Times New Roman" w:hAnsi="Times New Roman" w:cs="Times New Roman"/>
          <w:sz w:val="24"/>
          <w:szCs w:val="24"/>
        </w:rPr>
      </w:pPr>
      <w:bookmarkStart w:id="117" w:name="_Toc526103666"/>
      <w:bookmarkStart w:id="118" w:name="_Toc526725211"/>
      <w:r w:rsidRPr="00047F9A">
        <w:rPr>
          <w:rStyle w:val="Heading1Char"/>
          <w:rFonts w:ascii="Times New Roman" w:hAnsi="Times New Roman" w:cs="Times New Roman"/>
        </w:rPr>
        <w:t>7.1.</w:t>
      </w:r>
      <w:r w:rsidR="00D348E0" w:rsidRPr="00047F9A">
        <w:rPr>
          <w:rStyle w:val="Heading1Char"/>
          <w:rFonts w:ascii="Times New Roman" w:hAnsi="Times New Roman" w:cs="Times New Roman"/>
        </w:rPr>
        <w:t xml:space="preserve">1. </w:t>
      </w:r>
      <w:proofErr w:type="spellStart"/>
      <w:r w:rsidR="00D348E0" w:rsidRPr="00047F9A">
        <w:rPr>
          <w:rStyle w:val="Heading1Char"/>
          <w:rFonts w:ascii="Times New Roman" w:hAnsi="Times New Roman" w:cs="Times New Roman"/>
        </w:rPr>
        <w:t>Islami</w:t>
      </w:r>
      <w:proofErr w:type="spellEnd"/>
      <w:r w:rsidR="00FD6014" w:rsidRPr="00047F9A">
        <w:rPr>
          <w:rStyle w:val="Heading1Char"/>
          <w:rFonts w:ascii="Times New Roman" w:hAnsi="Times New Roman" w:cs="Times New Roman"/>
        </w:rPr>
        <w:t xml:space="preserve"> Bank Bangladesh Limited. (IBBL)</w:t>
      </w:r>
      <w:bookmarkEnd w:id="117"/>
      <w:r w:rsidR="00FD6014" w:rsidRPr="00047F9A">
        <w:rPr>
          <w:rStyle w:val="Heading1Char"/>
          <w:rFonts w:ascii="Times New Roman" w:hAnsi="Times New Roman" w:cs="Times New Roman"/>
        </w:rPr>
        <w:t>:</w:t>
      </w:r>
      <w:bookmarkEnd w:id="118"/>
      <w:r w:rsidR="00FD6014" w:rsidRPr="00047F9A">
        <w:rPr>
          <w:rStyle w:val="Heading1Char"/>
          <w:rFonts w:ascii="Times New Roman" w:hAnsi="Times New Roman" w:cs="Times New Roman"/>
        </w:rPr>
        <w:t xml:space="preserve"> </w:t>
      </w:r>
      <w:proofErr w:type="spellStart"/>
      <w:r w:rsidR="00FD6014" w:rsidRPr="00047F9A">
        <w:rPr>
          <w:rFonts w:ascii="Times New Roman" w:eastAsia="Calibri" w:hAnsi="Times New Roman" w:cs="Times New Roman"/>
          <w:sz w:val="24"/>
          <w:szCs w:val="24"/>
        </w:rPr>
        <w:t>Islami</w:t>
      </w:r>
      <w:proofErr w:type="spellEnd"/>
      <w:r w:rsidR="00FD6014" w:rsidRPr="00047F9A">
        <w:rPr>
          <w:rFonts w:ascii="Times New Roman" w:eastAsia="Calibri" w:hAnsi="Times New Roman" w:cs="Times New Roman"/>
          <w:sz w:val="24"/>
          <w:szCs w:val="24"/>
        </w:rPr>
        <w:t xml:space="preserve"> Bank Bangladesh Limited (IBBL) is the 1</w:t>
      </w:r>
      <w:r w:rsidR="00FD6014" w:rsidRPr="00047F9A">
        <w:rPr>
          <w:rFonts w:ascii="Times New Roman" w:eastAsia="Calibri" w:hAnsi="Times New Roman" w:cs="Times New Roman"/>
          <w:sz w:val="24"/>
          <w:szCs w:val="24"/>
          <w:vertAlign w:val="superscript"/>
        </w:rPr>
        <w:t>st</w:t>
      </w:r>
      <w:r w:rsidR="00FD6014" w:rsidRPr="00047F9A">
        <w:rPr>
          <w:rFonts w:ascii="Times New Roman" w:eastAsia="Calibri" w:hAnsi="Times New Roman" w:cs="Times New Roman"/>
          <w:sz w:val="24"/>
          <w:szCs w:val="24"/>
        </w:rPr>
        <w:t xml:space="preserve"> </w:t>
      </w:r>
      <w:proofErr w:type="spellStart"/>
      <w:r w:rsidR="00FD6014" w:rsidRPr="00047F9A">
        <w:rPr>
          <w:rFonts w:ascii="Times New Roman" w:eastAsia="Calibri" w:hAnsi="Times New Roman" w:cs="Times New Roman"/>
          <w:sz w:val="24"/>
          <w:szCs w:val="24"/>
        </w:rPr>
        <w:t>Shariah</w:t>
      </w:r>
      <w:proofErr w:type="spellEnd"/>
      <w:r w:rsidR="00FD6014" w:rsidRPr="00047F9A">
        <w:rPr>
          <w:rFonts w:ascii="Times New Roman" w:eastAsia="Calibri" w:hAnsi="Times New Roman" w:cs="Times New Roman"/>
          <w:sz w:val="24"/>
          <w:szCs w:val="24"/>
        </w:rPr>
        <w:t xml:space="preserve"> based commercial bank in the Southeast Asia.  </w:t>
      </w:r>
      <w:r w:rsidR="00FD6014" w:rsidRPr="00047F9A">
        <w:rPr>
          <w:rFonts w:ascii="Times New Roman" w:eastAsia="Times New Roman" w:hAnsi="Times New Roman" w:cs="Times New Roman"/>
          <w:sz w:val="24"/>
          <w:szCs w:val="24"/>
        </w:rPr>
        <w:t xml:space="preserve">IBBL is instituted to being a responsible corporate citizen. They take various initiatives in individual and organizational level for promotion of the community. </w:t>
      </w:r>
      <w:proofErr w:type="spellStart"/>
      <w:r w:rsidR="00FD6014" w:rsidRPr="00047F9A">
        <w:rPr>
          <w:rFonts w:ascii="Times New Roman" w:eastAsia="Times New Roman" w:hAnsi="Times New Roman" w:cs="Times New Roman"/>
          <w:sz w:val="24"/>
          <w:szCs w:val="24"/>
        </w:rPr>
        <w:t>Islami</w:t>
      </w:r>
      <w:proofErr w:type="spellEnd"/>
      <w:r w:rsidR="00FD6014" w:rsidRPr="00047F9A">
        <w:rPr>
          <w:rFonts w:ascii="Times New Roman" w:eastAsia="Times New Roman" w:hAnsi="Times New Roman" w:cs="Times New Roman"/>
          <w:sz w:val="24"/>
          <w:szCs w:val="24"/>
        </w:rPr>
        <w:t xml:space="preserve"> Bank Bangladesh (IBBL) has been doing CSR activities in several sectors like Education, Health, Humanitarian &amp; Disaster Relief and Sports, arts &amp; culture. The CSR program of IBBL aims at the welfare and well-being of the people of the earth, the planet itself and all its stakeholders.</w:t>
      </w:r>
    </w:p>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F93B18" w:rsidRPr="00047F9A" w:rsidRDefault="00F93B18" w:rsidP="00047F9A">
      <w:pPr>
        <w:spacing w:after="200" w:line="360" w:lineRule="auto"/>
        <w:jc w:val="both"/>
        <w:rPr>
          <w:rFonts w:ascii="Times New Roman" w:eastAsia="Times New Roman" w:hAnsi="Times New Roman" w:cs="Times New Roman"/>
        </w:rPr>
      </w:pPr>
    </w:p>
    <w:p w:rsidR="00F93B18" w:rsidRPr="00047F9A" w:rsidRDefault="00F93B18" w:rsidP="00047F9A">
      <w:pPr>
        <w:spacing w:after="200" w:line="360" w:lineRule="auto"/>
        <w:jc w:val="both"/>
        <w:rPr>
          <w:rFonts w:ascii="Times New Roman" w:eastAsia="Times New Roman" w:hAnsi="Times New Roman" w:cs="Times New Roman"/>
        </w:rPr>
      </w:pPr>
    </w:p>
    <w:p w:rsidR="00F93B18" w:rsidRDefault="00F93B18" w:rsidP="00047F9A">
      <w:pPr>
        <w:spacing w:after="200" w:line="360" w:lineRule="auto"/>
        <w:jc w:val="both"/>
        <w:rPr>
          <w:rFonts w:ascii="Times New Roman" w:eastAsia="Times New Roman" w:hAnsi="Times New Roman" w:cs="Times New Roman"/>
        </w:rPr>
      </w:pPr>
    </w:p>
    <w:p w:rsidR="00705AFD" w:rsidRDefault="00705AFD" w:rsidP="00047F9A">
      <w:pPr>
        <w:spacing w:after="200" w:line="360" w:lineRule="auto"/>
        <w:jc w:val="both"/>
        <w:rPr>
          <w:rFonts w:ascii="Times New Roman" w:eastAsia="Times New Roman" w:hAnsi="Times New Roman" w:cs="Times New Roman"/>
        </w:rPr>
      </w:pPr>
    </w:p>
    <w:p w:rsidR="00705AFD" w:rsidRPr="00047F9A" w:rsidRDefault="00705AFD" w:rsidP="00047F9A">
      <w:pPr>
        <w:spacing w:after="200" w:line="360" w:lineRule="auto"/>
        <w:jc w:val="both"/>
        <w:rPr>
          <w:rFonts w:ascii="Times New Roman" w:eastAsia="Times New Roman" w:hAnsi="Times New Roman" w:cs="Times New Roman"/>
        </w:rPr>
      </w:pPr>
    </w:p>
    <w:p w:rsidR="00F93B18" w:rsidRPr="00047F9A" w:rsidRDefault="00F93B18" w:rsidP="00047F9A">
      <w:pPr>
        <w:spacing w:after="200" w:line="360" w:lineRule="auto"/>
        <w:jc w:val="both"/>
        <w:rPr>
          <w:rFonts w:ascii="Times New Roman" w:eastAsia="Times New Roman" w:hAnsi="Times New Roman" w:cs="Times New Roman"/>
        </w:rPr>
      </w:pPr>
    </w:p>
    <w:tbl>
      <w:tblPr>
        <w:tblStyle w:val="MediumShading1-Accent41"/>
        <w:tblpPr w:leftFromText="180" w:rightFromText="180" w:vertAnchor="text" w:horzAnchor="margin" w:tblpXSpec="center" w:tblpY="187"/>
        <w:tblW w:w="0" w:type="auto"/>
        <w:tblLook w:val="04A0" w:firstRow="1" w:lastRow="0" w:firstColumn="1" w:lastColumn="0" w:noHBand="0" w:noVBand="1"/>
      </w:tblPr>
      <w:tblGrid>
        <w:gridCol w:w="854"/>
        <w:gridCol w:w="1488"/>
        <w:gridCol w:w="875"/>
        <w:gridCol w:w="876"/>
        <w:gridCol w:w="876"/>
        <w:gridCol w:w="876"/>
        <w:gridCol w:w="876"/>
        <w:gridCol w:w="877"/>
      </w:tblGrid>
      <w:tr w:rsidR="00D348E0" w:rsidRPr="00047F9A" w:rsidTr="00D348E0">
        <w:trPr>
          <w:cnfStyle w:val="100000000000" w:firstRow="1" w:lastRow="0" w:firstColumn="0" w:lastColumn="0" w:oddVBand="0" w:evenVBand="0" w:oddHBand="0"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7598" w:type="dxa"/>
            <w:gridSpan w:val="8"/>
          </w:tcPr>
          <w:p w:rsidR="00D348E0" w:rsidRPr="00047F9A" w:rsidRDefault="00D348E0" w:rsidP="00705AFD">
            <w:pPr>
              <w:spacing w:line="360" w:lineRule="auto"/>
              <w:jc w:val="center"/>
              <w:rPr>
                <w:rFonts w:ascii="Times New Roman" w:eastAsia="Calibri" w:hAnsi="Times New Roman" w:cs="Times New Roman"/>
              </w:rPr>
            </w:pPr>
            <w:r w:rsidRPr="00047F9A">
              <w:rPr>
                <w:rFonts w:ascii="Times New Roman" w:eastAsia="Calibri" w:hAnsi="Times New Roman" w:cs="Times New Roman"/>
              </w:rPr>
              <w:t xml:space="preserve">CSR CONTRIBUTION BY </w:t>
            </w:r>
            <w:proofErr w:type="spellStart"/>
            <w:r w:rsidRPr="00047F9A">
              <w:rPr>
                <w:rFonts w:ascii="Times New Roman" w:eastAsia="Calibri" w:hAnsi="Times New Roman" w:cs="Times New Roman"/>
              </w:rPr>
              <w:t>Islami</w:t>
            </w:r>
            <w:proofErr w:type="spellEnd"/>
            <w:r w:rsidRPr="00047F9A">
              <w:rPr>
                <w:rFonts w:ascii="Times New Roman" w:eastAsia="Calibri" w:hAnsi="Times New Roman" w:cs="Times New Roman"/>
              </w:rPr>
              <w:t xml:space="preserve"> Bank Bangladesh Ltd</w:t>
            </w:r>
          </w:p>
        </w:tc>
      </w:tr>
      <w:tr w:rsidR="00D348E0" w:rsidRPr="00047F9A" w:rsidTr="00D348E0">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854" w:type="dxa"/>
            <w:vMerge w:val="restart"/>
          </w:tcPr>
          <w:p w:rsidR="00D348E0" w:rsidRPr="00047F9A" w:rsidRDefault="00D348E0" w:rsidP="00705AFD">
            <w:pPr>
              <w:spacing w:line="360" w:lineRule="auto"/>
              <w:jc w:val="center"/>
              <w:rPr>
                <w:rFonts w:ascii="Times New Roman" w:eastAsia="Calibri" w:hAnsi="Times New Roman" w:cs="Times New Roman"/>
              </w:rPr>
            </w:pPr>
            <w:r w:rsidRPr="00047F9A">
              <w:rPr>
                <w:rFonts w:ascii="Times New Roman" w:eastAsia="Calibri" w:hAnsi="Times New Roman" w:cs="Times New Roman"/>
              </w:rPr>
              <w:t>SL</w:t>
            </w:r>
          </w:p>
        </w:tc>
        <w:tc>
          <w:tcPr>
            <w:tcW w:w="1488" w:type="dxa"/>
            <w:vMerge w:val="restart"/>
          </w:tcPr>
          <w:p w:rsidR="00D348E0" w:rsidRPr="00047F9A" w:rsidRDefault="00D348E0" w:rsidP="00705AF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CATEGORY</w:t>
            </w:r>
          </w:p>
        </w:tc>
        <w:tc>
          <w:tcPr>
            <w:tcW w:w="5256" w:type="dxa"/>
            <w:gridSpan w:val="6"/>
          </w:tcPr>
          <w:p w:rsidR="00D348E0" w:rsidRPr="00047F9A" w:rsidRDefault="00D348E0" w:rsidP="00705AFD">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Year(IN Million)</w:t>
            </w:r>
          </w:p>
        </w:tc>
      </w:tr>
      <w:tr w:rsidR="00D348E0" w:rsidRPr="00047F9A" w:rsidTr="00D348E0">
        <w:trPr>
          <w:cnfStyle w:val="000000010000" w:firstRow="0" w:lastRow="0" w:firstColumn="0" w:lastColumn="0" w:oddVBand="0" w:evenVBand="0" w:oddHBand="0" w:evenHBand="1"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854" w:type="dxa"/>
            <w:vMerge/>
          </w:tcPr>
          <w:p w:rsidR="00D348E0" w:rsidRPr="00047F9A" w:rsidRDefault="00D348E0" w:rsidP="00047F9A">
            <w:pPr>
              <w:spacing w:line="360" w:lineRule="auto"/>
              <w:jc w:val="both"/>
              <w:rPr>
                <w:rFonts w:ascii="Times New Roman" w:eastAsia="Calibri" w:hAnsi="Times New Roman" w:cs="Times New Roman"/>
              </w:rPr>
            </w:pPr>
          </w:p>
        </w:tc>
        <w:tc>
          <w:tcPr>
            <w:tcW w:w="1488" w:type="dxa"/>
            <w:vMerge/>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p>
        </w:tc>
        <w:tc>
          <w:tcPr>
            <w:tcW w:w="875"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2016</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2015</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2014</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2013</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2012</w:t>
            </w:r>
          </w:p>
        </w:tc>
        <w:tc>
          <w:tcPr>
            <w:tcW w:w="877"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2011</w:t>
            </w:r>
          </w:p>
        </w:tc>
      </w:tr>
      <w:tr w:rsidR="00D348E0" w:rsidRPr="00047F9A" w:rsidTr="00D348E0">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1</w:t>
            </w:r>
          </w:p>
        </w:tc>
        <w:tc>
          <w:tcPr>
            <w:tcW w:w="1488"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r w:rsidRPr="00047F9A">
              <w:rPr>
                <w:rFonts w:ascii="Times New Roman" w:eastAsia="Times New Roman" w:hAnsi="Times New Roman" w:cs="Times New Roman"/>
                <w:b/>
              </w:rPr>
              <w:t>Education</w:t>
            </w:r>
          </w:p>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rPr>
            </w:pPr>
          </w:p>
        </w:tc>
        <w:tc>
          <w:tcPr>
            <w:tcW w:w="875"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161</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175.24</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161.34</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135.26</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83.8</w:t>
            </w:r>
          </w:p>
        </w:tc>
        <w:tc>
          <w:tcPr>
            <w:tcW w:w="877"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56.17</w:t>
            </w:r>
          </w:p>
        </w:tc>
      </w:tr>
      <w:tr w:rsidR="00D348E0" w:rsidRPr="00047F9A" w:rsidTr="00D348E0">
        <w:trPr>
          <w:cnfStyle w:val="000000010000" w:firstRow="0" w:lastRow="0" w:firstColumn="0" w:lastColumn="0" w:oddVBand="0" w:evenVBand="0" w:oddHBand="0" w:evenHBand="1"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2</w:t>
            </w:r>
          </w:p>
        </w:tc>
        <w:tc>
          <w:tcPr>
            <w:tcW w:w="1488"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Health</w:t>
            </w:r>
          </w:p>
        </w:tc>
        <w:tc>
          <w:tcPr>
            <w:tcW w:w="875"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16.84</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226.04</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89.47</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71.50</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39.75</w:t>
            </w:r>
          </w:p>
        </w:tc>
        <w:tc>
          <w:tcPr>
            <w:tcW w:w="877"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25.78</w:t>
            </w:r>
          </w:p>
        </w:tc>
      </w:tr>
      <w:tr w:rsidR="00D348E0" w:rsidRPr="00047F9A" w:rsidTr="00D348E0">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3</w:t>
            </w:r>
          </w:p>
        </w:tc>
        <w:tc>
          <w:tcPr>
            <w:tcW w:w="1488"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Disaster Relief</w:t>
            </w:r>
          </w:p>
        </w:tc>
        <w:tc>
          <w:tcPr>
            <w:tcW w:w="875"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425.95</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323.90</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190.16</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140.10</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87.93</w:t>
            </w:r>
          </w:p>
        </w:tc>
        <w:tc>
          <w:tcPr>
            <w:tcW w:w="877"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21.79</w:t>
            </w:r>
          </w:p>
        </w:tc>
      </w:tr>
      <w:tr w:rsidR="00D348E0" w:rsidRPr="00047F9A" w:rsidTr="00D348E0">
        <w:trPr>
          <w:cnfStyle w:val="000000010000" w:firstRow="0" w:lastRow="0" w:firstColumn="0" w:lastColumn="0" w:oddVBand="0" w:evenVBand="0" w:oddHBand="0" w:evenHBand="1"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4</w:t>
            </w:r>
          </w:p>
        </w:tc>
        <w:tc>
          <w:tcPr>
            <w:tcW w:w="1488"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Environment</w:t>
            </w:r>
          </w:p>
        </w:tc>
        <w:tc>
          <w:tcPr>
            <w:tcW w:w="875"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26.39</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21.42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21.12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22.94</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12.48</w:t>
            </w:r>
          </w:p>
        </w:tc>
        <w:tc>
          <w:tcPr>
            <w:tcW w:w="877"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0.48</w:t>
            </w:r>
          </w:p>
        </w:tc>
      </w:tr>
      <w:tr w:rsidR="00D348E0" w:rsidRPr="00047F9A" w:rsidTr="00D348E0">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5</w:t>
            </w:r>
          </w:p>
        </w:tc>
        <w:tc>
          <w:tcPr>
            <w:tcW w:w="1488"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Sports</w:t>
            </w:r>
          </w:p>
        </w:tc>
        <w:tc>
          <w:tcPr>
            <w:tcW w:w="875"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26.60</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40.2</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78.97</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1.61</w:t>
            </w:r>
          </w:p>
        </w:tc>
        <w:tc>
          <w:tcPr>
            <w:tcW w:w="877"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248.75</w:t>
            </w:r>
          </w:p>
        </w:tc>
      </w:tr>
      <w:tr w:rsidR="00D348E0" w:rsidRPr="00047F9A" w:rsidTr="00D348E0">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6</w:t>
            </w:r>
          </w:p>
        </w:tc>
        <w:tc>
          <w:tcPr>
            <w:tcW w:w="1488"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Arts &amp; Culture</w:t>
            </w:r>
          </w:p>
        </w:tc>
        <w:tc>
          <w:tcPr>
            <w:tcW w:w="875"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0.12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5.12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15.21</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5.86</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8.24</w:t>
            </w:r>
          </w:p>
        </w:tc>
        <w:tc>
          <w:tcPr>
            <w:tcW w:w="877"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7.15</w:t>
            </w:r>
          </w:p>
        </w:tc>
      </w:tr>
      <w:tr w:rsidR="00D348E0" w:rsidRPr="00047F9A" w:rsidTr="00D348E0">
        <w:trPr>
          <w:cnfStyle w:val="000000100000" w:firstRow="0" w:lastRow="0" w:firstColumn="0" w:lastColumn="0" w:oddVBand="0" w:evenVBand="0" w:oddHBand="1" w:evenHBand="0" w:firstRowFirstColumn="0" w:firstRowLastColumn="0" w:lastRowFirstColumn="0" w:lastRowLastColumn="0"/>
          <w:trHeight w:val="101"/>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r w:rsidRPr="00047F9A">
              <w:rPr>
                <w:rFonts w:ascii="Times New Roman" w:eastAsia="Calibri" w:hAnsi="Times New Roman" w:cs="Times New Roman"/>
              </w:rPr>
              <w:t>7</w:t>
            </w:r>
          </w:p>
        </w:tc>
        <w:tc>
          <w:tcPr>
            <w:tcW w:w="1488"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Others</w:t>
            </w:r>
          </w:p>
        </w:tc>
        <w:tc>
          <w:tcPr>
            <w:tcW w:w="875"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40.47</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22.11</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7.02</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21.79</w:t>
            </w:r>
          </w:p>
        </w:tc>
        <w:tc>
          <w:tcPr>
            <w:tcW w:w="876"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75.38</w:t>
            </w:r>
          </w:p>
        </w:tc>
        <w:tc>
          <w:tcPr>
            <w:tcW w:w="877" w:type="dxa"/>
          </w:tcPr>
          <w:p w:rsidR="00D348E0" w:rsidRPr="00047F9A" w:rsidRDefault="00D348E0" w:rsidP="00047F9A">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50.55</w:t>
            </w:r>
          </w:p>
        </w:tc>
      </w:tr>
      <w:tr w:rsidR="00D348E0" w:rsidRPr="00047F9A" w:rsidTr="00D348E0">
        <w:trPr>
          <w:cnfStyle w:val="000000010000" w:firstRow="0" w:lastRow="0" w:firstColumn="0" w:lastColumn="0" w:oddVBand="0" w:evenVBand="0" w:oddHBand="0" w:evenHBand="1"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854" w:type="dxa"/>
          </w:tcPr>
          <w:p w:rsidR="00D348E0" w:rsidRPr="00047F9A" w:rsidRDefault="00D348E0" w:rsidP="00047F9A">
            <w:pPr>
              <w:spacing w:line="360" w:lineRule="auto"/>
              <w:jc w:val="both"/>
              <w:rPr>
                <w:rFonts w:ascii="Times New Roman" w:eastAsia="Calibri" w:hAnsi="Times New Roman" w:cs="Times New Roman"/>
              </w:rPr>
            </w:pPr>
          </w:p>
        </w:tc>
        <w:tc>
          <w:tcPr>
            <w:tcW w:w="1488"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Total</w:t>
            </w:r>
          </w:p>
        </w:tc>
        <w:tc>
          <w:tcPr>
            <w:tcW w:w="875"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670.77</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800.43</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524.52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476.42</w:t>
            </w:r>
          </w:p>
        </w:tc>
        <w:tc>
          <w:tcPr>
            <w:tcW w:w="876"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309.19</w:t>
            </w:r>
          </w:p>
        </w:tc>
        <w:tc>
          <w:tcPr>
            <w:tcW w:w="877" w:type="dxa"/>
          </w:tcPr>
          <w:p w:rsidR="00D348E0" w:rsidRPr="00047F9A" w:rsidRDefault="00D348E0" w:rsidP="00047F9A">
            <w:pPr>
              <w:spacing w:line="360" w:lineRule="auto"/>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410.67</w:t>
            </w:r>
          </w:p>
        </w:tc>
      </w:tr>
    </w:tbl>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EE5A88" w:rsidRPr="00047F9A" w:rsidRDefault="00EE5A88"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93B18" w:rsidRPr="00047F9A" w:rsidRDefault="00F93B18"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rPr>
      </w:pPr>
      <w:r w:rsidRPr="00047F9A">
        <w:rPr>
          <w:rFonts w:ascii="Times New Roman" w:eastAsia="Calibri" w:hAnsi="Times New Roman" w:cs="Times New Roman"/>
          <w:sz w:val="24"/>
          <w:szCs w:val="24"/>
        </w:rPr>
        <w:t>CSR expenditure of IBBL 2015 was 800.43 which are decreases in 2016.IBBL donated highest amount of money in 2015 was 323.90 million for disaster relief which was 20% in total expenditure. IBBL also contributed for education, health, environment, sports, arts and culture and others social activities.</w:t>
      </w:r>
    </w:p>
    <w:p w:rsidR="00EE5A88" w:rsidRPr="00047F9A" w:rsidRDefault="00EE5A88" w:rsidP="00047F9A">
      <w:pPr>
        <w:spacing w:after="200" w:line="360" w:lineRule="auto"/>
        <w:jc w:val="both"/>
        <w:rPr>
          <w:rFonts w:ascii="Times New Roman" w:eastAsia="Calibri" w:hAnsi="Times New Roman" w:cs="Times New Roman"/>
          <w:sz w:val="24"/>
          <w:szCs w:val="24"/>
        </w:rPr>
      </w:pPr>
    </w:p>
    <w:p w:rsidR="00FD6014" w:rsidRPr="00047F9A" w:rsidRDefault="007941BF" w:rsidP="00047F9A">
      <w:pPr>
        <w:spacing w:after="200" w:line="360" w:lineRule="auto"/>
        <w:jc w:val="both"/>
        <w:rPr>
          <w:rFonts w:ascii="Times New Roman" w:eastAsia="Times New Roman" w:hAnsi="Times New Roman" w:cs="Times New Roman"/>
          <w:sz w:val="24"/>
          <w:szCs w:val="24"/>
        </w:rPr>
      </w:pPr>
      <w:bookmarkStart w:id="119" w:name="_Toc526725212"/>
      <w:r w:rsidRPr="00047F9A">
        <w:rPr>
          <w:rStyle w:val="Heading1Char"/>
          <w:rFonts w:ascii="Times New Roman" w:hAnsi="Times New Roman" w:cs="Times New Roman"/>
        </w:rPr>
        <w:t>7.1.</w:t>
      </w:r>
      <w:r w:rsidR="00361567" w:rsidRPr="00047F9A">
        <w:rPr>
          <w:rStyle w:val="Heading1Char"/>
          <w:rFonts w:ascii="Times New Roman" w:hAnsi="Times New Roman" w:cs="Times New Roman"/>
        </w:rPr>
        <w:t>2. Social</w:t>
      </w:r>
      <w:r w:rsidR="00FD6014" w:rsidRPr="00047F9A">
        <w:rPr>
          <w:rStyle w:val="Heading1Char"/>
          <w:rFonts w:ascii="Times New Roman" w:hAnsi="Times New Roman" w:cs="Times New Roman"/>
        </w:rPr>
        <w:t xml:space="preserve"> </w:t>
      </w:r>
      <w:proofErr w:type="spellStart"/>
      <w:r w:rsidR="00FD6014" w:rsidRPr="00047F9A">
        <w:rPr>
          <w:rStyle w:val="Heading1Char"/>
          <w:rFonts w:ascii="Times New Roman" w:hAnsi="Times New Roman" w:cs="Times New Roman"/>
        </w:rPr>
        <w:t>Islami</w:t>
      </w:r>
      <w:proofErr w:type="spellEnd"/>
      <w:r w:rsidR="00FD6014" w:rsidRPr="00047F9A">
        <w:rPr>
          <w:rStyle w:val="Heading1Char"/>
          <w:rFonts w:ascii="Times New Roman" w:hAnsi="Times New Roman" w:cs="Times New Roman"/>
        </w:rPr>
        <w:t xml:space="preserve"> Bank Ltd (SIBL):</w:t>
      </w:r>
      <w:bookmarkEnd w:id="119"/>
      <w:r w:rsidR="00FD6014" w:rsidRPr="00047F9A">
        <w:rPr>
          <w:rStyle w:val="Heading1Char"/>
          <w:rFonts w:ascii="Times New Roman" w:hAnsi="Times New Roman" w:cs="Times New Roman"/>
        </w:rPr>
        <w:t xml:space="preserve"> </w:t>
      </w:r>
      <w:r w:rsidR="00FD6014" w:rsidRPr="00047F9A">
        <w:rPr>
          <w:rFonts w:ascii="Times New Roman" w:eastAsia="Times New Roman" w:hAnsi="Times New Roman" w:cs="Times New Roman"/>
          <w:sz w:val="24"/>
          <w:szCs w:val="24"/>
        </w:rPr>
        <w:t xml:space="preserve">SIBL started its operation on the 22nd November, 1995 as a Second Generation Islamic Bank. Their main focus on Corporate Social Responsibility (CSR) is welfare activities of Social </w:t>
      </w:r>
      <w:proofErr w:type="spellStart"/>
      <w:r w:rsidR="00FD6014" w:rsidRPr="00047F9A">
        <w:rPr>
          <w:rFonts w:ascii="Times New Roman" w:eastAsia="Times New Roman" w:hAnsi="Times New Roman" w:cs="Times New Roman"/>
          <w:sz w:val="24"/>
          <w:szCs w:val="24"/>
        </w:rPr>
        <w:t>Islami</w:t>
      </w:r>
      <w:proofErr w:type="spellEnd"/>
      <w:r w:rsidR="00FD6014" w:rsidRPr="00047F9A">
        <w:rPr>
          <w:rFonts w:ascii="Times New Roman" w:eastAsia="Times New Roman" w:hAnsi="Times New Roman" w:cs="Times New Roman"/>
          <w:sz w:val="24"/>
          <w:szCs w:val="24"/>
        </w:rPr>
        <w:t xml:space="preserve"> Bank Limited (SIBL) are being carried out mainly </w:t>
      </w:r>
      <w:r w:rsidR="00FD6014" w:rsidRPr="00047F9A">
        <w:rPr>
          <w:rFonts w:ascii="Times New Roman" w:eastAsia="Times New Roman" w:hAnsi="Times New Roman" w:cs="Times New Roman"/>
          <w:sz w:val="24"/>
          <w:szCs w:val="24"/>
        </w:rPr>
        <w:lastRenderedPageBreak/>
        <w:t xml:space="preserve">from-(1) Profit of Cash </w:t>
      </w:r>
      <w:proofErr w:type="spellStart"/>
      <w:r w:rsidR="00FD6014" w:rsidRPr="00047F9A">
        <w:rPr>
          <w:rFonts w:ascii="Times New Roman" w:eastAsia="Times New Roman" w:hAnsi="Times New Roman" w:cs="Times New Roman"/>
          <w:sz w:val="24"/>
          <w:szCs w:val="24"/>
        </w:rPr>
        <w:t>Waqf</w:t>
      </w:r>
      <w:proofErr w:type="spellEnd"/>
      <w:r w:rsidR="00FD6014" w:rsidRPr="00047F9A">
        <w:rPr>
          <w:rFonts w:ascii="Times New Roman" w:eastAsia="Times New Roman" w:hAnsi="Times New Roman" w:cs="Times New Roman"/>
          <w:sz w:val="24"/>
          <w:szCs w:val="24"/>
        </w:rPr>
        <w:t xml:space="preserve"> Fund (2) Compensation Fund (3) Doubtful Income and (4) Zakat Fund</w:t>
      </w:r>
    </w:p>
    <w:p w:rsidR="00FD6014" w:rsidRPr="00047F9A" w:rsidRDefault="00FD6014" w:rsidP="00047F9A">
      <w:pPr>
        <w:spacing w:after="200" w:line="360" w:lineRule="auto"/>
        <w:jc w:val="both"/>
        <w:rPr>
          <w:rFonts w:ascii="Times New Roman" w:eastAsia="Times New Roman" w:hAnsi="Times New Roman" w:cs="Times New Roman"/>
          <w:sz w:val="24"/>
          <w:szCs w:val="24"/>
        </w:rPr>
      </w:pPr>
    </w:p>
    <w:p w:rsidR="00FD6014" w:rsidRPr="00047F9A" w:rsidRDefault="00FD6014" w:rsidP="00047F9A">
      <w:pPr>
        <w:spacing w:after="200" w:line="360" w:lineRule="auto"/>
        <w:jc w:val="both"/>
        <w:rPr>
          <w:rFonts w:ascii="Times New Roman" w:eastAsia="Calibri" w:hAnsi="Times New Roman" w:cs="Times New Roman"/>
          <w:sz w:val="24"/>
          <w:szCs w:val="24"/>
        </w:rPr>
      </w:pPr>
    </w:p>
    <w:tbl>
      <w:tblPr>
        <w:tblStyle w:val="MediumShading1-Accent41"/>
        <w:tblW w:w="0" w:type="auto"/>
        <w:tblInd w:w="1274" w:type="dxa"/>
        <w:tblLook w:val="04A0" w:firstRow="1" w:lastRow="0" w:firstColumn="1" w:lastColumn="0" w:noHBand="0" w:noVBand="1"/>
      </w:tblPr>
      <w:tblGrid>
        <w:gridCol w:w="927"/>
        <w:gridCol w:w="1488"/>
        <w:gridCol w:w="948"/>
        <w:gridCol w:w="952"/>
        <w:gridCol w:w="948"/>
        <w:gridCol w:w="948"/>
        <w:gridCol w:w="948"/>
        <w:gridCol w:w="948"/>
      </w:tblGrid>
      <w:tr w:rsidR="00FD6014" w:rsidRPr="00047F9A" w:rsidTr="00D348E0">
        <w:trPr>
          <w:cnfStyle w:val="100000000000" w:firstRow="1" w:lastRow="0" w:firstColumn="0" w:lastColumn="0" w:oddVBand="0" w:evenVBand="0" w:oddHBand="0"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107" w:type="dxa"/>
            <w:gridSpan w:val="8"/>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 xml:space="preserve">Social </w:t>
            </w:r>
            <w:proofErr w:type="spellStart"/>
            <w:r w:rsidRPr="00047F9A">
              <w:rPr>
                <w:rFonts w:ascii="Times New Roman" w:eastAsia="Calibri" w:hAnsi="Times New Roman" w:cs="Times New Roman"/>
              </w:rPr>
              <w:t>Islami</w:t>
            </w:r>
            <w:proofErr w:type="spellEnd"/>
            <w:r w:rsidRPr="00047F9A">
              <w:rPr>
                <w:rFonts w:ascii="Times New Roman" w:eastAsia="Calibri" w:hAnsi="Times New Roman" w:cs="Times New Roman"/>
              </w:rPr>
              <w:t xml:space="preserve"> bank Ltd</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107" w:type="dxa"/>
            <w:gridSpan w:val="8"/>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IN MILLION</w:t>
            </w:r>
          </w:p>
        </w:tc>
      </w:tr>
      <w:tr w:rsidR="00FD6014" w:rsidRPr="00047F9A" w:rsidTr="00D348E0">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415" w:type="dxa"/>
            <w:gridSpan w:val="2"/>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YEAR</w:t>
            </w:r>
          </w:p>
        </w:tc>
        <w:tc>
          <w:tcPr>
            <w:tcW w:w="948"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2016</w:t>
            </w:r>
          </w:p>
        </w:tc>
        <w:tc>
          <w:tcPr>
            <w:tcW w:w="952"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2015</w:t>
            </w:r>
          </w:p>
        </w:tc>
        <w:tc>
          <w:tcPr>
            <w:tcW w:w="948"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2014</w:t>
            </w:r>
          </w:p>
        </w:tc>
        <w:tc>
          <w:tcPr>
            <w:tcW w:w="948"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2013</w:t>
            </w:r>
          </w:p>
        </w:tc>
        <w:tc>
          <w:tcPr>
            <w:tcW w:w="948"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2012</w:t>
            </w:r>
          </w:p>
        </w:tc>
        <w:tc>
          <w:tcPr>
            <w:tcW w:w="948"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2011</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SL</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CATEGORY</w:t>
            </w:r>
          </w:p>
        </w:tc>
        <w:tc>
          <w:tcPr>
            <w:tcW w:w="94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52"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4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4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4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4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r>
      <w:tr w:rsidR="00FD6014" w:rsidRPr="00047F9A" w:rsidTr="00D348E0">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1</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Education</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6.89</w:t>
            </w:r>
          </w:p>
        </w:tc>
        <w:tc>
          <w:tcPr>
            <w:tcW w:w="952"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4.72</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3.32</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2.96</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2.46</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0.57</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2</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Health</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6.14</w:t>
            </w:r>
          </w:p>
        </w:tc>
        <w:tc>
          <w:tcPr>
            <w:tcW w:w="952"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3.28</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3.84</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3.77</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1.45</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0.73</w:t>
            </w:r>
          </w:p>
        </w:tc>
      </w:tr>
      <w:tr w:rsidR="00FD6014" w:rsidRPr="00047F9A" w:rsidTr="00D348E0">
        <w:trPr>
          <w:cnfStyle w:val="000000010000" w:firstRow="0" w:lastRow="0" w:firstColumn="0" w:lastColumn="0" w:oddVBand="0" w:evenVBand="0" w:oddHBand="0" w:evenHBand="1" w:firstRowFirstColumn="0" w:firstRowLastColumn="0" w:lastRowFirstColumn="0" w:lastRowLastColumn="0"/>
          <w:trHeight w:val="695"/>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3</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Disaster Management</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84.78</w:t>
            </w:r>
          </w:p>
        </w:tc>
        <w:tc>
          <w:tcPr>
            <w:tcW w:w="952"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45.56</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38.75</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22.12</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14.77</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15.99</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4</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Sports</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4.52</w:t>
            </w:r>
          </w:p>
        </w:tc>
        <w:tc>
          <w:tcPr>
            <w:tcW w:w="952"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0.57</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0.22</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19.09</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13.28</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r>
      <w:tr w:rsidR="00FD6014" w:rsidRPr="00047F9A" w:rsidTr="00D348E0">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5</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Art &amp; Culture</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0.81</w:t>
            </w:r>
          </w:p>
        </w:tc>
        <w:tc>
          <w:tcPr>
            <w:tcW w:w="952"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0.08</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11</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2.68</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0.025</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2.3</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6</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Environment</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6.09</w:t>
            </w:r>
          </w:p>
        </w:tc>
        <w:tc>
          <w:tcPr>
            <w:tcW w:w="952"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3.47</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7.95</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2.54</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16.8</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r>
      <w:tr w:rsidR="00FD6014" w:rsidRPr="00047F9A" w:rsidTr="00D348E0">
        <w:trPr>
          <w:cnfStyle w:val="000000010000" w:firstRow="0" w:lastRow="0" w:firstColumn="0" w:lastColumn="0" w:oddVBand="0" w:evenVBand="0" w:oddHBand="0" w:evenHBand="1"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r w:rsidRPr="00047F9A">
              <w:rPr>
                <w:rFonts w:ascii="Times New Roman" w:eastAsia="Calibri" w:hAnsi="Times New Roman" w:cs="Times New Roman"/>
              </w:rPr>
              <w:t>7</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Others</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52"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4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r>
      <w:tr w:rsidR="00FD6014" w:rsidRPr="00047F9A" w:rsidTr="00D348E0">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927" w:type="dxa"/>
          </w:tcPr>
          <w:p w:rsidR="00FD6014" w:rsidRPr="00047F9A" w:rsidRDefault="00FD6014" w:rsidP="00240186">
            <w:pPr>
              <w:spacing w:line="360" w:lineRule="auto"/>
              <w:jc w:val="center"/>
              <w:rPr>
                <w:rFonts w:ascii="Times New Roman" w:eastAsia="Calibri" w:hAnsi="Times New Roman" w:cs="Times New Roman"/>
              </w:rPr>
            </w:pP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TOTAL</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109.23</w:t>
            </w:r>
          </w:p>
        </w:tc>
        <w:tc>
          <w:tcPr>
            <w:tcW w:w="952"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57.68</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65.08</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53.16</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48.79</w:t>
            </w:r>
          </w:p>
        </w:tc>
        <w:tc>
          <w:tcPr>
            <w:tcW w:w="94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19.59</w:t>
            </w:r>
          </w:p>
        </w:tc>
      </w:tr>
    </w:tbl>
    <w:p w:rsidR="00FD6014" w:rsidRPr="00047F9A" w:rsidRDefault="00FD6014" w:rsidP="00240186">
      <w:pPr>
        <w:spacing w:after="200" w:line="360" w:lineRule="auto"/>
        <w:jc w:val="center"/>
        <w:rPr>
          <w:rFonts w:ascii="Times New Roman" w:eastAsia="Calibri" w:hAnsi="Times New Roman" w:cs="Times New Roman"/>
        </w:rPr>
      </w:pPr>
    </w:p>
    <w:p w:rsidR="00F93B18" w:rsidRPr="00047F9A" w:rsidRDefault="00F93B18" w:rsidP="00047F9A">
      <w:pPr>
        <w:spacing w:after="200" w:line="360" w:lineRule="auto"/>
        <w:jc w:val="both"/>
        <w:rPr>
          <w:rFonts w:ascii="Times New Roman" w:eastAsia="Calibri" w:hAnsi="Times New Roman" w:cs="Times New Roman"/>
          <w:sz w:val="24"/>
          <w:szCs w:val="24"/>
        </w:rPr>
      </w:pPr>
    </w:p>
    <w:p w:rsidR="00FD6014" w:rsidRPr="00047F9A" w:rsidRDefault="00FD601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SIBL contributed TK 109.23 million in the year 2016.In 2016 they donated highest amount was 84.78 million which was for disaster management. They less contributed in the year was 2011 at this year they contributed for CSR was 19.59 million.</w:t>
      </w:r>
    </w:p>
    <w:p w:rsidR="000A5376" w:rsidRPr="00047F9A" w:rsidRDefault="000A5376" w:rsidP="00047F9A">
      <w:pPr>
        <w:spacing w:after="200" w:line="360" w:lineRule="auto"/>
        <w:jc w:val="both"/>
        <w:rPr>
          <w:rFonts w:ascii="Times New Roman" w:eastAsia="Calibri" w:hAnsi="Times New Roman" w:cs="Times New Roman"/>
          <w:sz w:val="24"/>
          <w:szCs w:val="24"/>
        </w:rPr>
      </w:pPr>
    </w:p>
    <w:p w:rsidR="00FD6014" w:rsidRPr="00047F9A" w:rsidRDefault="007941BF" w:rsidP="00047F9A">
      <w:pPr>
        <w:spacing w:after="200" w:line="360" w:lineRule="auto"/>
        <w:jc w:val="both"/>
        <w:rPr>
          <w:rFonts w:ascii="Times New Roman" w:eastAsia="Times New Roman" w:hAnsi="Times New Roman" w:cs="Times New Roman"/>
          <w:color w:val="000000" w:themeColor="text1"/>
          <w:sz w:val="24"/>
          <w:szCs w:val="24"/>
        </w:rPr>
      </w:pPr>
      <w:bookmarkStart w:id="120" w:name="_Toc526725213"/>
      <w:r w:rsidRPr="00047F9A">
        <w:rPr>
          <w:rStyle w:val="Heading1Char"/>
          <w:rFonts w:ascii="Times New Roman" w:hAnsi="Times New Roman" w:cs="Times New Roman"/>
        </w:rPr>
        <w:t>7.1.</w:t>
      </w:r>
      <w:r w:rsidR="00361567" w:rsidRPr="00047F9A">
        <w:rPr>
          <w:rStyle w:val="Heading1Char"/>
          <w:rFonts w:ascii="Times New Roman" w:hAnsi="Times New Roman" w:cs="Times New Roman"/>
        </w:rPr>
        <w:t xml:space="preserve">3. </w:t>
      </w:r>
      <w:r w:rsidR="00FD6014" w:rsidRPr="00047F9A">
        <w:rPr>
          <w:rStyle w:val="Heading1Char"/>
          <w:rFonts w:ascii="Times New Roman" w:hAnsi="Times New Roman" w:cs="Times New Roman"/>
        </w:rPr>
        <w:t>ONE BANK LIMITTED (OBL):</w:t>
      </w:r>
      <w:bookmarkEnd w:id="120"/>
      <w:r w:rsidR="00FD6014" w:rsidRPr="00047F9A">
        <w:rPr>
          <w:rFonts w:ascii="Times New Roman" w:eastAsia="Times New Roman" w:hAnsi="Times New Roman" w:cs="Times New Roman"/>
          <w:b/>
          <w:color w:val="000000" w:themeColor="text1"/>
        </w:rPr>
        <w:t xml:space="preserve"> </w:t>
      </w:r>
      <w:r w:rsidR="00FD6014" w:rsidRPr="00047F9A">
        <w:rPr>
          <w:rFonts w:ascii="Times New Roman" w:eastAsia="Times New Roman" w:hAnsi="Times New Roman" w:cs="Times New Roman"/>
          <w:color w:val="000000" w:themeColor="text1"/>
          <w:sz w:val="24"/>
          <w:szCs w:val="24"/>
        </w:rPr>
        <w:t xml:space="preserve">ONE Bank Limited concerned with social and environmental impacts of its investments. The convenience of CSR for companies is it including increased profits, customer loyalty, and trust and it create positive brand attitude and combating negative publicity are well-documented. The Bank has been maintaining and operates the </w:t>
      </w:r>
      <w:r w:rsidR="00FD6014" w:rsidRPr="00047F9A">
        <w:rPr>
          <w:rFonts w:ascii="Times New Roman" w:eastAsia="Times New Roman" w:hAnsi="Times New Roman" w:cs="Times New Roman"/>
          <w:color w:val="000000" w:themeColor="text1"/>
          <w:sz w:val="24"/>
          <w:szCs w:val="24"/>
        </w:rPr>
        <w:lastRenderedPageBreak/>
        <w:t>environmental and social impacts with assurance and their performance for equity of rights irrespective of gender, creed and color etc. policies.</w:t>
      </w:r>
    </w:p>
    <w:p w:rsidR="00FD6014" w:rsidRPr="00047F9A" w:rsidRDefault="00FD6014" w:rsidP="00047F9A">
      <w:pPr>
        <w:spacing w:after="200" w:line="360" w:lineRule="auto"/>
        <w:jc w:val="both"/>
        <w:rPr>
          <w:rFonts w:ascii="Times New Roman" w:eastAsia="Times New Roman" w:hAnsi="Times New Roman" w:cs="Times New Roman"/>
          <w:color w:val="FF0000"/>
          <w:sz w:val="24"/>
          <w:szCs w:val="24"/>
        </w:rPr>
      </w:pPr>
    </w:p>
    <w:p w:rsidR="00FD6014" w:rsidRPr="00047F9A" w:rsidRDefault="00FD6014" w:rsidP="00047F9A">
      <w:pPr>
        <w:spacing w:after="200" w:line="360" w:lineRule="auto"/>
        <w:jc w:val="both"/>
        <w:rPr>
          <w:rFonts w:ascii="Times New Roman" w:eastAsia="Times New Roman" w:hAnsi="Times New Roman" w:cs="Times New Roman"/>
        </w:rPr>
      </w:pPr>
    </w:p>
    <w:tbl>
      <w:tblPr>
        <w:tblStyle w:val="LightGrid-Accent41"/>
        <w:tblpPr w:leftFromText="180" w:rightFromText="180" w:vertAnchor="text" w:horzAnchor="margin" w:tblpXSpec="center" w:tblpY="455"/>
        <w:tblW w:w="0" w:type="auto"/>
        <w:tblLook w:val="04A0" w:firstRow="1" w:lastRow="0" w:firstColumn="1" w:lastColumn="0" w:noHBand="0" w:noVBand="1"/>
      </w:tblPr>
      <w:tblGrid>
        <w:gridCol w:w="807"/>
        <w:gridCol w:w="1488"/>
        <w:gridCol w:w="835"/>
        <w:gridCol w:w="911"/>
        <w:gridCol w:w="835"/>
        <w:gridCol w:w="835"/>
        <w:gridCol w:w="911"/>
        <w:gridCol w:w="988"/>
      </w:tblGrid>
      <w:tr w:rsidR="00FD6014" w:rsidRPr="00047F9A" w:rsidTr="00415FBA">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7380" w:type="dxa"/>
            <w:gridSpan w:val="8"/>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ONE BANK LIMITTED</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7380" w:type="dxa"/>
            <w:gridSpan w:val="8"/>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IN MILLION</w:t>
            </w:r>
          </w:p>
        </w:tc>
      </w:tr>
      <w:tr w:rsidR="00FD6014" w:rsidRPr="00047F9A" w:rsidTr="00415FBA">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2065" w:type="dxa"/>
            <w:gridSpan w:val="2"/>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YEAR</w:t>
            </w:r>
          </w:p>
        </w:tc>
        <w:tc>
          <w:tcPr>
            <w:tcW w:w="835"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2016</w:t>
            </w:r>
          </w:p>
        </w:tc>
        <w:tc>
          <w:tcPr>
            <w:tcW w:w="911"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2015</w:t>
            </w:r>
          </w:p>
        </w:tc>
        <w:tc>
          <w:tcPr>
            <w:tcW w:w="835"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2014</w:t>
            </w:r>
          </w:p>
        </w:tc>
        <w:tc>
          <w:tcPr>
            <w:tcW w:w="835"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2013</w:t>
            </w:r>
          </w:p>
        </w:tc>
        <w:tc>
          <w:tcPr>
            <w:tcW w:w="911"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2012</w:t>
            </w:r>
          </w:p>
        </w:tc>
        <w:tc>
          <w:tcPr>
            <w:tcW w:w="987" w:type="dxa"/>
            <w:vMerge w:val="restart"/>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2011</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SL</w:t>
            </w:r>
          </w:p>
        </w:tc>
        <w:tc>
          <w:tcPr>
            <w:tcW w:w="125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CATEGORY</w:t>
            </w:r>
          </w:p>
        </w:tc>
        <w:tc>
          <w:tcPr>
            <w:tcW w:w="835"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11"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835"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835"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11"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87"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r>
      <w:tr w:rsidR="00FD6014" w:rsidRPr="00047F9A" w:rsidTr="00415FBA">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1</w:t>
            </w:r>
          </w:p>
        </w:tc>
        <w:tc>
          <w:tcPr>
            <w:tcW w:w="125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Education</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15.08</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12.45</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13.55</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10.84</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3.46</w:t>
            </w:r>
          </w:p>
        </w:tc>
        <w:tc>
          <w:tcPr>
            <w:tcW w:w="987"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1.82</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2</w:t>
            </w:r>
          </w:p>
        </w:tc>
        <w:tc>
          <w:tcPr>
            <w:tcW w:w="125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Health</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0.24</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0.74</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0.97</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0.24</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0.37</w:t>
            </w:r>
          </w:p>
        </w:tc>
        <w:tc>
          <w:tcPr>
            <w:tcW w:w="987"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0.24</w:t>
            </w:r>
          </w:p>
        </w:tc>
      </w:tr>
      <w:tr w:rsidR="00FD6014" w:rsidRPr="00047F9A" w:rsidTr="00415FBA">
        <w:trPr>
          <w:cnfStyle w:val="000000010000" w:firstRow="0" w:lastRow="0" w:firstColumn="0" w:lastColumn="0" w:oddVBand="0" w:evenVBand="0" w:oddHBand="0" w:evenHBand="1"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3</w:t>
            </w:r>
          </w:p>
        </w:tc>
        <w:tc>
          <w:tcPr>
            <w:tcW w:w="125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Disaster Management</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38.38</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13.25</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5.19</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23.47</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0.60</w:t>
            </w:r>
          </w:p>
        </w:tc>
        <w:tc>
          <w:tcPr>
            <w:tcW w:w="987"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0.75</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4</w:t>
            </w:r>
          </w:p>
        </w:tc>
        <w:tc>
          <w:tcPr>
            <w:tcW w:w="125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Sports</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4.5</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5.10</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0.30</w:t>
            </w:r>
          </w:p>
        </w:tc>
        <w:tc>
          <w:tcPr>
            <w:tcW w:w="987"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0.50</w:t>
            </w:r>
          </w:p>
        </w:tc>
      </w:tr>
      <w:tr w:rsidR="00FD6014" w:rsidRPr="00047F9A" w:rsidTr="00415FBA">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5</w:t>
            </w:r>
          </w:p>
        </w:tc>
        <w:tc>
          <w:tcPr>
            <w:tcW w:w="125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Art &amp; Culture</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87"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6</w:t>
            </w:r>
          </w:p>
        </w:tc>
        <w:tc>
          <w:tcPr>
            <w:tcW w:w="125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Environment</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87"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r>
      <w:tr w:rsidR="00FD6014" w:rsidRPr="00047F9A" w:rsidTr="00415FBA">
        <w:trPr>
          <w:cnfStyle w:val="000000010000" w:firstRow="0" w:lastRow="0" w:firstColumn="0" w:lastColumn="0" w:oddVBand="0" w:evenVBand="0" w:oddHBand="0" w:evenHBand="1"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7</w:t>
            </w:r>
          </w:p>
        </w:tc>
        <w:tc>
          <w:tcPr>
            <w:tcW w:w="125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Others</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0.89</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1.61</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9.74</w:t>
            </w:r>
          </w:p>
        </w:tc>
        <w:tc>
          <w:tcPr>
            <w:tcW w:w="835"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11"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7.38</w:t>
            </w:r>
          </w:p>
        </w:tc>
        <w:tc>
          <w:tcPr>
            <w:tcW w:w="987"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2.60</w:t>
            </w:r>
          </w:p>
        </w:tc>
      </w:tr>
      <w:tr w:rsidR="00FD6014" w:rsidRPr="00047F9A" w:rsidTr="00415FBA">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07" w:type="dxa"/>
          </w:tcPr>
          <w:p w:rsidR="00FD6014" w:rsidRPr="00047F9A" w:rsidRDefault="00FD6014" w:rsidP="00240186">
            <w:pPr>
              <w:spacing w:line="360" w:lineRule="auto"/>
              <w:jc w:val="center"/>
              <w:rPr>
                <w:rFonts w:ascii="Times New Roman" w:hAnsi="Times New Roman"/>
              </w:rPr>
            </w:pPr>
          </w:p>
        </w:tc>
        <w:tc>
          <w:tcPr>
            <w:tcW w:w="125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TOTAL</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54.59</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32.55</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34.55</w:t>
            </w:r>
          </w:p>
        </w:tc>
        <w:tc>
          <w:tcPr>
            <w:tcW w:w="835"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34.55</w:t>
            </w:r>
          </w:p>
        </w:tc>
        <w:tc>
          <w:tcPr>
            <w:tcW w:w="911"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12.11</w:t>
            </w:r>
          </w:p>
        </w:tc>
        <w:tc>
          <w:tcPr>
            <w:tcW w:w="987"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5.91</w:t>
            </w:r>
          </w:p>
        </w:tc>
      </w:tr>
    </w:tbl>
    <w:p w:rsidR="00FD6014" w:rsidRPr="00047F9A" w:rsidRDefault="00FD6014" w:rsidP="00047F9A">
      <w:pPr>
        <w:spacing w:after="200" w:line="360" w:lineRule="auto"/>
        <w:jc w:val="both"/>
        <w:rPr>
          <w:rFonts w:ascii="Times New Roman" w:eastAsia="Calibri" w:hAnsi="Times New Roman" w:cs="Times New Roman"/>
          <w:b/>
        </w:rPr>
      </w:pPr>
    </w:p>
    <w:p w:rsidR="00FD6014" w:rsidRPr="00047F9A" w:rsidRDefault="00FD6014" w:rsidP="00047F9A">
      <w:pPr>
        <w:spacing w:after="200" w:line="360" w:lineRule="auto"/>
        <w:jc w:val="both"/>
        <w:rPr>
          <w:rFonts w:ascii="Times New Roman" w:eastAsia="Calibri" w:hAnsi="Times New Roman" w:cs="Times New Roman"/>
          <w:b/>
        </w:rPr>
      </w:pPr>
    </w:p>
    <w:p w:rsidR="00FD6014" w:rsidRPr="00047F9A" w:rsidRDefault="00FD6014" w:rsidP="00047F9A">
      <w:pPr>
        <w:spacing w:after="200" w:line="360" w:lineRule="auto"/>
        <w:jc w:val="both"/>
        <w:rPr>
          <w:rFonts w:ascii="Times New Roman" w:eastAsia="Times New Roman" w:hAnsi="Times New Roman" w:cs="Times New Roman"/>
          <w:b/>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5A312D" w:rsidRPr="00047F9A" w:rsidRDefault="005A312D" w:rsidP="00047F9A">
      <w:pPr>
        <w:spacing w:after="200" w:line="360" w:lineRule="auto"/>
        <w:jc w:val="both"/>
        <w:rPr>
          <w:rFonts w:ascii="Times New Roman" w:eastAsia="Calibri" w:hAnsi="Times New Roman" w:cs="Times New Roman"/>
          <w:b/>
          <w:color w:val="548DD4"/>
        </w:rPr>
      </w:pPr>
    </w:p>
    <w:p w:rsidR="005A312D" w:rsidRPr="00047F9A" w:rsidRDefault="005A312D"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sz w:val="24"/>
          <w:szCs w:val="24"/>
        </w:rPr>
      </w:pPr>
    </w:p>
    <w:p w:rsidR="00FD6014" w:rsidRPr="00047F9A" w:rsidRDefault="00FD601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One bank expenditure increased in 2016 we can see from this table. They are contributed for CSR the amount was 54.59 million. They are also contributed for education, health, disaster management, sports, art and culture Environment and others. Their highest contribution was in 2016 which is 38.38 million for disaster Management.</w:t>
      </w:r>
    </w:p>
    <w:p w:rsidR="00EF40B8" w:rsidRPr="00047F9A" w:rsidRDefault="00EF40B8"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b/>
          <w:color w:val="548DD4"/>
        </w:rPr>
      </w:pPr>
    </w:p>
    <w:p w:rsidR="00EF40B8" w:rsidRPr="00047F9A" w:rsidRDefault="00EF40B8" w:rsidP="00047F9A">
      <w:pPr>
        <w:spacing w:after="200" w:line="360" w:lineRule="auto"/>
        <w:jc w:val="both"/>
        <w:rPr>
          <w:rFonts w:ascii="Times New Roman" w:eastAsia="Calibri" w:hAnsi="Times New Roman" w:cs="Times New Roman"/>
          <w:b/>
          <w:color w:val="548DD4"/>
        </w:rPr>
      </w:pPr>
    </w:p>
    <w:p w:rsidR="00FD6014" w:rsidRPr="00047F9A" w:rsidRDefault="007941BF" w:rsidP="00047F9A">
      <w:pPr>
        <w:spacing w:after="200" w:line="360" w:lineRule="auto"/>
        <w:jc w:val="both"/>
        <w:rPr>
          <w:rFonts w:ascii="Times New Roman" w:eastAsia="Times New Roman" w:hAnsi="Times New Roman" w:cs="Times New Roman"/>
          <w:color w:val="000000" w:themeColor="text1"/>
          <w:sz w:val="24"/>
          <w:szCs w:val="24"/>
        </w:rPr>
      </w:pPr>
      <w:bookmarkStart w:id="121" w:name="_Toc526725214"/>
      <w:r w:rsidRPr="00047F9A">
        <w:rPr>
          <w:rStyle w:val="Heading1Char"/>
          <w:rFonts w:ascii="Times New Roman" w:hAnsi="Times New Roman" w:cs="Times New Roman"/>
        </w:rPr>
        <w:t>7.1.</w:t>
      </w:r>
      <w:r w:rsidR="00361567" w:rsidRPr="00047F9A">
        <w:rPr>
          <w:rStyle w:val="Heading1Char"/>
          <w:rFonts w:ascii="Times New Roman" w:hAnsi="Times New Roman" w:cs="Times New Roman"/>
        </w:rPr>
        <w:t xml:space="preserve">4. </w:t>
      </w:r>
      <w:r w:rsidR="00FD6014" w:rsidRPr="00047F9A">
        <w:rPr>
          <w:rStyle w:val="Heading1Char"/>
          <w:rFonts w:ascii="Times New Roman" w:hAnsi="Times New Roman" w:cs="Times New Roman"/>
        </w:rPr>
        <w:t>Mercantile Bank Ltd (MBL):</w:t>
      </w:r>
      <w:bookmarkEnd w:id="121"/>
      <w:r w:rsidR="00FD6014" w:rsidRPr="00047F9A">
        <w:rPr>
          <w:rStyle w:val="Heading1Char"/>
          <w:rFonts w:ascii="Times New Roman" w:hAnsi="Times New Roman" w:cs="Times New Roman"/>
        </w:rPr>
        <w:t xml:space="preserve"> </w:t>
      </w:r>
      <w:r w:rsidR="00FD6014" w:rsidRPr="00047F9A">
        <w:rPr>
          <w:rFonts w:ascii="Times New Roman" w:eastAsia="Times New Roman" w:hAnsi="Times New Roman" w:cs="Times New Roman"/>
          <w:color w:val="000000" w:themeColor="text1"/>
          <w:sz w:val="24"/>
          <w:szCs w:val="24"/>
        </w:rPr>
        <w:t>Mercantile Bank is very active for society specially meeting its obligations to the less privileged. Mercantile Bank believes that their responsibility extends beyond their core business for the society which they operate. MBL main focus of the Foundation is to work for the distressed and disabled people around the country throughout its course of compassionate operation. Mercantile Bank Foundation are committed to helping exponentially more people improve their lives by having access to core services like education and healthcare. They believe that an accessible and affordable core service is foundational to breaking the cycle of poverty. In order to achieve these goals MBL is a strong and dynamic organization which follows an adaptive approach through effective program and service.</w:t>
      </w:r>
    </w:p>
    <w:p w:rsidR="00FD6014" w:rsidRPr="00047F9A" w:rsidRDefault="00FD6014" w:rsidP="00047F9A">
      <w:pPr>
        <w:spacing w:after="200" w:line="360" w:lineRule="auto"/>
        <w:jc w:val="both"/>
        <w:rPr>
          <w:rFonts w:ascii="Times New Roman" w:eastAsia="Times New Roman" w:hAnsi="Times New Roman" w:cs="Times New Roman"/>
        </w:rPr>
      </w:pPr>
    </w:p>
    <w:tbl>
      <w:tblPr>
        <w:tblStyle w:val="LightGrid-Accent41"/>
        <w:tblW w:w="0" w:type="auto"/>
        <w:tblInd w:w="630" w:type="dxa"/>
        <w:tblLook w:val="04A0" w:firstRow="1" w:lastRow="0" w:firstColumn="1" w:lastColumn="0" w:noHBand="0" w:noVBand="1"/>
      </w:tblPr>
      <w:tblGrid>
        <w:gridCol w:w="949"/>
        <w:gridCol w:w="1488"/>
        <w:gridCol w:w="974"/>
        <w:gridCol w:w="974"/>
        <w:gridCol w:w="974"/>
        <w:gridCol w:w="974"/>
        <w:gridCol w:w="974"/>
        <w:gridCol w:w="816"/>
      </w:tblGrid>
      <w:tr w:rsidR="00FD6014" w:rsidRPr="00047F9A" w:rsidTr="00995AD4">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8123" w:type="dxa"/>
            <w:gridSpan w:val="8"/>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CSR CONTRIBUTION BY Mercantile Bank Ltd</w:t>
            </w:r>
          </w:p>
        </w:tc>
      </w:tr>
      <w:tr w:rsidR="00FD6014" w:rsidRPr="00047F9A" w:rsidTr="00995A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49" w:type="dxa"/>
            <w:vMerge w:val="restart"/>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SL</w:t>
            </w:r>
          </w:p>
        </w:tc>
        <w:tc>
          <w:tcPr>
            <w:tcW w:w="1488" w:type="dxa"/>
            <w:vMerge w:val="restart"/>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CATEGORY</w:t>
            </w:r>
          </w:p>
        </w:tc>
        <w:tc>
          <w:tcPr>
            <w:tcW w:w="5686" w:type="dxa"/>
            <w:gridSpan w:val="6"/>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Year</w:t>
            </w:r>
          </w:p>
        </w:tc>
      </w:tr>
      <w:tr w:rsidR="00FD6014" w:rsidRPr="00047F9A" w:rsidTr="00995AD4">
        <w:trPr>
          <w:cnfStyle w:val="000000010000" w:firstRow="0" w:lastRow="0" w:firstColumn="0" w:lastColumn="0" w:oddVBand="0" w:evenVBand="0" w:oddHBand="0" w:evenHBand="1"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49" w:type="dxa"/>
            <w:vMerge/>
          </w:tcPr>
          <w:p w:rsidR="00FD6014" w:rsidRPr="00047F9A" w:rsidRDefault="00FD6014" w:rsidP="00240186">
            <w:pPr>
              <w:spacing w:line="360" w:lineRule="auto"/>
              <w:jc w:val="center"/>
              <w:rPr>
                <w:rFonts w:ascii="Times New Roman" w:hAnsi="Times New Roman"/>
              </w:rPr>
            </w:pPr>
          </w:p>
        </w:tc>
        <w:tc>
          <w:tcPr>
            <w:tcW w:w="1488" w:type="dxa"/>
            <w:vMerge/>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p>
        </w:tc>
        <w:tc>
          <w:tcPr>
            <w:tcW w:w="5686" w:type="dxa"/>
            <w:gridSpan w:val="6"/>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BDT In Million</w:t>
            </w:r>
          </w:p>
        </w:tc>
      </w:tr>
      <w:tr w:rsidR="00FD6014" w:rsidRPr="00047F9A" w:rsidTr="00995AD4">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949" w:type="dxa"/>
            <w:vMerge/>
          </w:tcPr>
          <w:p w:rsidR="00FD6014" w:rsidRPr="00047F9A" w:rsidRDefault="00FD6014" w:rsidP="00240186">
            <w:pPr>
              <w:spacing w:line="360" w:lineRule="auto"/>
              <w:jc w:val="center"/>
              <w:rPr>
                <w:rFonts w:ascii="Times New Roman" w:hAnsi="Times New Roman"/>
              </w:rPr>
            </w:pPr>
          </w:p>
        </w:tc>
        <w:tc>
          <w:tcPr>
            <w:tcW w:w="1488" w:type="dxa"/>
            <w:vMerge/>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2016</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2015</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2014</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2013</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2012</w:t>
            </w:r>
          </w:p>
        </w:tc>
        <w:tc>
          <w:tcPr>
            <w:tcW w:w="816"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2011</w:t>
            </w:r>
          </w:p>
        </w:tc>
      </w:tr>
      <w:tr w:rsidR="00FD6014" w:rsidRPr="00047F9A" w:rsidTr="00995AD4">
        <w:trPr>
          <w:cnfStyle w:val="000000010000" w:firstRow="0" w:lastRow="0" w:firstColumn="0" w:lastColumn="0" w:oddVBand="0" w:evenVBand="0" w:oddHBand="0" w:evenHBand="1"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1</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rPr>
            </w:pPr>
            <w:r w:rsidRPr="00047F9A">
              <w:rPr>
                <w:rFonts w:ascii="Times New Roman" w:eastAsia="Times New Roman" w:hAnsi="Times New Roman" w:cs="Times New Roman"/>
                <w:b/>
              </w:rPr>
              <w:t>Education</w:t>
            </w:r>
          </w:p>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17.60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16.90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14.00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13.80</w:t>
            </w:r>
          </w:p>
        </w:tc>
        <w:tc>
          <w:tcPr>
            <w:tcW w:w="816"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11.80</w:t>
            </w:r>
          </w:p>
        </w:tc>
      </w:tr>
      <w:tr w:rsidR="00FD6014" w:rsidRPr="00047F9A" w:rsidTr="00995A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2</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Health</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10.90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49.20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13.50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8.40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26.80</w:t>
            </w:r>
          </w:p>
        </w:tc>
        <w:tc>
          <w:tcPr>
            <w:tcW w:w="816"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14.10</w:t>
            </w:r>
          </w:p>
        </w:tc>
      </w:tr>
      <w:tr w:rsidR="00FD6014" w:rsidRPr="00047F9A" w:rsidTr="00995AD4">
        <w:trPr>
          <w:cnfStyle w:val="000000010000" w:firstRow="0" w:lastRow="0" w:firstColumn="0" w:lastColumn="0" w:oddVBand="0" w:evenVBand="0" w:oddHBand="0" w:evenHBand="1" w:firstRowFirstColumn="0" w:firstRowLastColumn="0" w:lastRowFirstColumn="0" w:lastRowLastColumn="0"/>
          <w:trHeight w:val="595"/>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3</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Disaster Management</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33.70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17.30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22.40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28.40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17.50</w:t>
            </w:r>
          </w:p>
        </w:tc>
        <w:tc>
          <w:tcPr>
            <w:tcW w:w="816"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9.20</w:t>
            </w:r>
          </w:p>
        </w:tc>
      </w:tr>
      <w:tr w:rsidR="00FD6014" w:rsidRPr="00047F9A" w:rsidTr="00995A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4</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Sports</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2.70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0.40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0.60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5.80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2.40</w:t>
            </w:r>
          </w:p>
        </w:tc>
        <w:tc>
          <w:tcPr>
            <w:tcW w:w="816"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1.90</w:t>
            </w:r>
          </w:p>
        </w:tc>
      </w:tr>
      <w:tr w:rsidR="00FD6014" w:rsidRPr="00047F9A" w:rsidTr="00995AD4">
        <w:trPr>
          <w:cnfStyle w:val="000000010000" w:firstRow="0" w:lastRow="0" w:firstColumn="0" w:lastColumn="0" w:oddVBand="0" w:evenVBand="0" w:oddHBand="0" w:evenHBand="1"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5</w:t>
            </w: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Arts &amp; Culture</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6.90</w:t>
            </w:r>
          </w:p>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0.80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0.20</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1.80</w:t>
            </w:r>
          </w:p>
        </w:tc>
        <w:tc>
          <w:tcPr>
            <w:tcW w:w="816"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4.80</w:t>
            </w:r>
          </w:p>
        </w:tc>
      </w:tr>
      <w:tr w:rsidR="00FD6014" w:rsidRPr="00047F9A" w:rsidTr="00995AD4">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r w:rsidRPr="00047F9A">
              <w:rPr>
                <w:rFonts w:ascii="Times New Roman" w:hAnsi="Times New Roman"/>
              </w:rPr>
              <w:t>6</w:t>
            </w:r>
          </w:p>
        </w:tc>
        <w:tc>
          <w:tcPr>
            <w:tcW w:w="1488"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Others</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13.80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26.30</w:t>
            </w:r>
          </w:p>
        </w:tc>
        <w:tc>
          <w:tcPr>
            <w:tcW w:w="974"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23.60</w:t>
            </w:r>
          </w:p>
        </w:tc>
        <w:tc>
          <w:tcPr>
            <w:tcW w:w="816" w:type="dxa"/>
          </w:tcPr>
          <w:p w:rsidR="00FD6014" w:rsidRPr="00047F9A" w:rsidRDefault="00FD6014" w:rsidP="0024018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7.60</w:t>
            </w:r>
          </w:p>
        </w:tc>
      </w:tr>
      <w:tr w:rsidR="00FD6014" w:rsidRPr="00047F9A" w:rsidTr="00995AD4">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949" w:type="dxa"/>
          </w:tcPr>
          <w:p w:rsidR="00FD6014" w:rsidRPr="00047F9A" w:rsidRDefault="00FD6014" w:rsidP="00240186">
            <w:pPr>
              <w:spacing w:line="360" w:lineRule="auto"/>
              <w:jc w:val="center"/>
              <w:rPr>
                <w:rFonts w:ascii="Times New Roman" w:hAnsi="Times New Roman"/>
              </w:rPr>
            </w:pPr>
          </w:p>
        </w:tc>
        <w:tc>
          <w:tcPr>
            <w:tcW w:w="1488"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Total</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66.9</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93.3</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53</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83.1</w:t>
            </w:r>
          </w:p>
        </w:tc>
        <w:tc>
          <w:tcPr>
            <w:tcW w:w="974"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85.9</w:t>
            </w:r>
          </w:p>
        </w:tc>
        <w:tc>
          <w:tcPr>
            <w:tcW w:w="816" w:type="dxa"/>
          </w:tcPr>
          <w:p w:rsidR="00FD6014" w:rsidRPr="00047F9A" w:rsidRDefault="00FD6014" w:rsidP="00240186">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49.4</w:t>
            </w:r>
          </w:p>
        </w:tc>
      </w:tr>
    </w:tbl>
    <w:p w:rsidR="00FD6014" w:rsidRPr="00047F9A" w:rsidRDefault="00FD6014" w:rsidP="00047F9A">
      <w:pPr>
        <w:spacing w:after="200" w:line="360" w:lineRule="auto"/>
        <w:jc w:val="both"/>
        <w:rPr>
          <w:rFonts w:ascii="Times New Roman" w:eastAsia="Calibri" w:hAnsi="Times New Roman" w:cs="Times New Roman"/>
          <w:b/>
          <w:color w:val="548DD4"/>
        </w:rPr>
      </w:pPr>
    </w:p>
    <w:p w:rsidR="00FD6014" w:rsidRPr="00047F9A" w:rsidRDefault="00FD6014" w:rsidP="00047F9A">
      <w:pPr>
        <w:spacing w:after="200" w:line="360" w:lineRule="auto"/>
        <w:jc w:val="both"/>
        <w:rPr>
          <w:rFonts w:ascii="Times New Roman" w:eastAsia="Calibri" w:hAnsi="Times New Roman" w:cs="Times New Roman"/>
          <w:b/>
        </w:rPr>
      </w:pPr>
    </w:p>
    <w:p w:rsidR="00AB70D0" w:rsidRPr="00047F9A" w:rsidRDefault="00FD601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lastRenderedPageBreak/>
        <w:t>MBL contributed 66.9 million at the year 2016 which is less than the previous year 2015. In 2015 MBL contributed more money for CSR. Their highest contribution was healthcare for CSR.  They also donated for education, disaster management, sports, arts and culture and others.</w:t>
      </w:r>
    </w:p>
    <w:p w:rsidR="00FD6014" w:rsidRPr="00047F9A" w:rsidRDefault="007941BF" w:rsidP="00047F9A">
      <w:pPr>
        <w:spacing w:after="200" w:line="360" w:lineRule="auto"/>
        <w:jc w:val="both"/>
        <w:rPr>
          <w:rFonts w:ascii="Times New Roman" w:eastAsia="Calibri" w:hAnsi="Times New Roman" w:cs="Times New Roman"/>
          <w:sz w:val="24"/>
          <w:szCs w:val="24"/>
        </w:rPr>
      </w:pPr>
      <w:bookmarkStart w:id="122" w:name="_Toc526725215"/>
      <w:r w:rsidRPr="00047F9A">
        <w:rPr>
          <w:rStyle w:val="Heading1Char"/>
          <w:rFonts w:ascii="Times New Roman" w:hAnsi="Times New Roman" w:cs="Times New Roman"/>
        </w:rPr>
        <w:t>7.1.</w:t>
      </w:r>
      <w:r w:rsidR="00361567" w:rsidRPr="00047F9A">
        <w:rPr>
          <w:rStyle w:val="Heading1Char"/>
          <w:rFonts w:ascii="Times New Roman" w:hAnsi="Times New Roman" w:cs="Times New Roman"/>
        </w:rPr>
        <w:t xml:space="preserve">5. </w:t>
      </w:r>
      <w:r w:rsidR="00FD6014" w:rsidRPr="00047F9A">
        <w:rPr>
          <w:rStyle w:val="Heading1Char"/>
          <w:rFonts w:ascii="Times New Roman" w:hAnsi="Times New Roman" w:cs="Times New Roman"/>
        </w:rPr>
        <w:t>Trust Bank Ltd:</w:t>
      </w:r>
      <w:bookmarkEnd w:id="122"/>
      <w:r w:rsidR="00FD6014" w:rsidRPr="00047F9A">
        <w:rPr>
          <w:rStyle w:val="Heading1Char"/>
          <w:rFonts w:ascii="Times New Roman" w:hAnsi="Times New Roman" w:cs="Times New Roman"/>
        </w:rPr>
        <w:t xml:space="preserve"> </w:t>
      </w:r>
      <w:r w:rsidR="00FD6014" w:rsidRPr="00047F9A">
        <w:rPr>
          <w:rFonts w:ascii="Times New Roman" w:eastAsia="Times New Roman" w:hAnsi="Times New Roman" w:cs="Times New Roman"/>
          <w:sz w:val="24"/>
          <w:szCs w:val="24"/>
        </w:rPr>
        <w:t>Trust Bank LTD is committed to building trust in the financial industry by increasing transparency, they tries to improving engagement with customers and always serving with unity. Trust Bank work for convenience of humanitarian relief and disaster response providing opportunities for disadvantage population with supported sectors is of healthcare, education and training. The fund is used for the development of several objects like education, health, disaster management, environment, culture and sports etc.</w:t>
      </w:r>
    </w:p>
    <w:p w:rsidR="00FD6014" w:rsidRPr="00047F9A" w:rsidRDefault="00FD6014" w:rsidP="00047F9A">
      <w:pPr>
        <w:spacing w:after="200" w:line="360" w:lineRule="auto"/>
        <w:jc w:val="both"/>
        <w:rPr>
          <w:rFonts w:ascii="Times New Roman" w:eastAsia="Calibri" w:hAnsi="Times New Roman" w:cs="Times New Roman"/>
        </w:rPr>
      </w:pPr>
    </w:p>
    <w:tbl>
      <w:tblPr>
        <w:tblStyle w:val="LightGrid-Accent41"/>
        <w:tblW w:w="0" w:type="auto"/>
        <w:jc w:val="center"/>
        <w:tblLook w:val="04A0" w:firstRow="1" w:lastRow="0" w:firstColumn="1" w:lastColumn="0" w:noHBand="0" w:noVBand="1"/>
      </w:tblPr>
      <w:tblGrid>
        <w:gridCol w:w="999"/>
        <w:gridCol w:w="1428"/>
        <w:gridCol w:w="1027"/>
        <w:gridCol w:w="1027"/>
        <w:gridCol w:w="1027"/>
        <w:gridCol w:w="1027"/>
        <w:gridCol w:w="1039"/>
        <w:gridCol w:w="1027"/>
      </w:tblGrid>
      <w:tr w:rsidR="00FD6014" w:rsidRPr="00047F9A" w:rsidTr="00697AA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601" w:type="dxa"/>
            <w:gridSpan w:val="8"/>
          </w:tcPr>
          <w:p w:rsidR="00FD6014" w:rsidRPr="00047F9A" w:rsidRDefault="00744DC2" w:rsidP="00072EE4">
            <w:pPr>
              <w:spacing w:line="360" w:lineRule="auto"/>
              <w:jc w:val="center"/>
              <w:rPr>
                <w:rFonts w:ascii="Times New Roman" w:eastAsia="Calibri" w:hAnsi="Times New Roman"/>
              </w:rPr>
            </w:pPr>
            <w:r w:rsidRPr="00047F9A">
              <w:rPr>
                <w:rFonts w:ascii="Times New Roman" w:eastAsia="Calibri" w:hAnsi="Times New Roman"/>
              </w:rPr>
              <w:t xml:space="preserve">CSR </w:t>
            </w:r>
            <w:r w:rsidR="00FD6014" w:rsidRPr="00047F9A">
              <w:rPr>
                <w:rFonts w:ascii="Times New Roman" w:eastAsia="Calibri" w:hAnsi="Times New Roman"/>
              </w:rPr>
              <w:t>CONTRIBUTION BY Trust Bank Ltd.</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vMerge w:val="restart"/>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SL</w:t>
            </w:r>
          </w:p>
        </w:tc>
        <w:tc>
          <w:tcPr>
            <w:tcW w:w="1428" w:type="dxa"/>
            <w:vMerge w:val="restart"/>
          </w:tcPr>
          <w:p w:rsidR="00FD6014" w:rsidRPr="00047F9A" w:rsidRDefault="001E6FDD"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Category</w:t>
            </w:r>
          </w:p>
        </w:tc>
        <w:tc>
          <w:tcPr>
            <w:tcW w:w="6174" w:type="dxa"/>
            <w:gridSpan w:val="6"/>
          </w:tcPr>
          <w:p w:rsidR="00FD6014" w:rsidRPr="00047F9A" w:rsidRDefault="00973A98"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Year</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vMerge/>
          </w:tcPr>
          <w:p w:rsidR="00FD6014" w:rsidRPr="00047F9A" w:rsidRDefault="00FD6014" w:rsidP="00072EE4">
            <w:pPr>
              <w:spacing w:line="360" w:lineRule="auto"/>
              <w:jc w:val="center"/>
              <w:rPr>
                <w:rFonts w:ascii="Times New Roman" w:eastAsia="Calibri" w:hAnsi="Times New Roman"/>
              </w:rPr>
            </w:pPr>
          </w:p>
        </w:tc>
        <w:tc>
          <w:tcPr>
            <w:tcW w:w="1428" w:type="dxa"/>
            <w:vMerge/>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tc>
        <w:tc>
          <w:tcPr>
            <w:tcW w:w="6174" w:type="dxa"/>
            <w:gridSpan w:val="6"/>
          </w:tcPr>
          <w:p w:rsidR="00FD6014" w:rsidRPr="00047F9A" w:rsidRDefault="00973A98"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BDT in Million</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vMerge/>
          </w:tcPr>
          <w:p w:rsidR="00FD6014" w:rsidRPr="00047F9A" w:rsidRDefault="00FD6014" w:rsidP="00072EE4">
            <w:pPr>
              <w:spacing w:line="360" w:lineRule="auto"/>
              <w:jc w:val="center"/>
              <w:rPr>
                <w:rFonts w:ascii="Times New Roman" w:eastAsia="Calibri" w:hAnsi="Times New Roman"/>
              </w:rPr>
            </w:pPr>
          </w:p>
        </w:tc>
        <w:tc>
          <w:tcPr>
            <w:tcW w:w="1428" w:type="dxa"/>
            <w:vMerge/>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2016</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2015</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2014</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2013</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2012</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2011</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1</w:t>
            </w: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Education &amp;Training</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33.82</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29.00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23.30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39.93</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70.75</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43.98</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2</w:t>
            </w:r>
          </w:p>
        </w:tc>
        <w:tc>
          <w:tcPr>
            <w:tcW w:w="1428"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Health</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23.20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54.10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41.62</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31.11</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14.67</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26.51</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3</w:t>
            </w: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Disaster Management</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22.50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12.11</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1.87</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1.75</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1.96</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4</w:t>
            </w:r>
          </w:p>
        </w:tc>
        <w:tc>
          <w:tcPr>
            <w:tcW w:w="1428"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Sports</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1.25</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1.00</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5</w:t>
            </w: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Art &amp;Culture</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6</w:t>
            </w:r>
          </w:p>
        </w:tc>
        <w:tc>
          <w:tcPr>
            <w:tcW w:w="1428"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Mosques</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28.80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7</w:t>
            </w: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Freedom Fighter</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8</w:t>
            </w:r>
          </w:p>
        </w:tc>
        <w:tc>
          <w:tcPr>
            <w:tcW w:w="1428"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Historical Development</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5.00</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9.</w:t>
            </w: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Solidarity</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2.50</w:t>
            </w:r>
          </w:p>
        </w:tc>
      </w:tr>
      <w:tr w:rsidR="00FD6014" w:rsidRPr="00047F9A" w:rsidTr="00697AA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r w:rsidRPr="00047F9A">
              <w:rPr>
                <w:rFonts w:ascii="Times New Roman" w:eastAsia="Calibri" w:hAnsi="Times New Roman"/>
              </w:rPr>
              <w:t>10</w:t>
            </w:r>
          </w:p>
        </w:tc>
        <w:tc>
          <w:tcPr>
            <w:tcW w:w="1428"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Others</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2.50</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8.79</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1.21</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1.84</w:t>
            </w:r>
          </w:p>
        </w:tc>
        <w:tc>
          <w:tcPr>
            <w:tcW w:w="1039"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3.17</w:t>
            </w:r>
          </w:p>
        </w:tc>
        <w:tc>
          <w:tcPr>
            <w:tcW w:w="1027" w:type="dxa"/>
          </w:tcPr>
          <w:p w:rsidR="00FD6014" w:rsidRPr="00047F9A" w:rsidRDefault="00FD6014" w:rsidP="00072EE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2.47</w:t>
            </w:r>
          </w:p>
        </w:tc>
      </w:tr>
      <w:tr w:rsidR="00FD6014" w:rsidRPr="00047F9A" w:rsidTr="00697AA6">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9" w:type="dxa"/>
          </w:tcPr>
          <w:p w:rsidR="00FD6014" w:rsidRPr="00047F9A" w:rsidRDefault="00FD6014" w:rsidP="00072EE4">
            <w:pPr>
              <w:spacing w:line="360" w:lineRule="auto"/>
              <w:jc w:val="center"/>
              <w:rPr>
                <w:rFonts w:ascii="Times New Roman" w:eastAsia="Calibri" w:hAnsi="Times New Roman"/>
              </w:rPr>
            </w:pPr>
          </w:p>
        </w:tc>
        <w:tc>
          <w:tcPr>
            <w:tcW w:w="1428"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Total</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83.02</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106.5</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79.5</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75.88</w:t>
            </w:r>
          </w:p>
        </w:tc>
        <w:tc>
          <w:tcPr>
            <w:tcW w:w="1039"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122.05</w:t>
            </w:r>
          </w:p>
        </w:tc>
        <w:tc>
          <w:tcPr>
            <w:tcW w:w="1027" w:type="dxa"/>
          </w:tcPr>
          <w:p w:rsidR="00FD6014" w:rsidRPr="00047F9A" w:rsidRDefault="00FD6014" w:rsidP="00072EE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81.46</w:t>
            </w:r>
          </w:p>
        </w:tc>
      </w:tr>
    </w:tbl>
    <w:p w:rsidR="00FD6014" w:rsidRPr="00047F9A" w:rsidRDefault="00FD6014" w:rsidP="00047F9A">
      <w:pPr>
        <w:spacing w:after="200" w:line="360" w:lineRule="auto"/>
        <w:jc w:val="both"/>
        <w:rPr>
          <w:rFonts w:ascii="Times New Roman" w:eastAsia="Calibri" w:hAnsi="Times New Roman" w:cs="Times New Roman"/>
        </w:rPr>
      </w:pPr>
    </w:p>
    <w:p w:rsidR="00870AE7" w:rsidRDefault="00FD6014" w:rsidP="00047F9A">
      <w:pPr>
        <w:spacing w:after="200" w:line="360" w:lineRule="auto"/>
        <w:jc w:val="both"/>
        <w:rPr>
          <w:rFonts w:ascii="Times New Roman" w:eastAsia="Calibri" w:hAnsi="Times New Roman" w:cs="Times New Roman"/>
          <w:color w:val="833C0B" w:themeColor="accent2" w:themeShade="80"/>
          <w:sz w:val="24"/>
          <w:szCs w:val="24"/>
        </w:rPr>
      </w:pPr>
      <w:r w:rsidRPr="00047F9A">
        <w:rPr>
          <w:rFonts w:ascii="Times New Roman" w:eastAsia="Calibri" w:hAnsi="Times New Roman" w:cs="Times New Roman"/>
          <w:sz w:val="24"/>
          <w:szCs w:val="24"/>
        </w:rPr>
        <w:lastRenderedPageBreak/>
        <w:t xml:space="preserve">Trust bank LTD </w:t>
      </w:r>
      <w:r w:rsidR="00A45EFA" w:rsidRPr="0035243A">
        <w:rPr>
          <w:rFonts w:ascii="Times New Roman" w:eastAsia="Calibri" w:hAnsi="Times New Roman" w:cs="Times New Roman"/>
          <w:sz w:val="24"/>
          <w:szCs w:val="24"/>
        </w:rPr>
        <w:t>did not balance</w:t>
      </w:r>
      <w:r w:rsidRPr="0035243A">
        <w:rPr>
          <w:rFonts w:ascii="Times New Roman" w:eastAsia="Calibri" w:hAnsi="Times New Roman" w:cs="Times New Roman"/>
          <w:sz w:val="24"/>
          <w:szCs w:val="24"/>
        </w:rPr>
        <w:t xml:space="preserve"> in CSR activities.</w:t>
      </w:r>
      <w:r w:rsidRPr="00047F9A">
        <w:rPr>
          <w:rFonts w:ascii="Times New Roman" w:eastAsia="Calibri" w:hAnsi="Times New Roman" w:cs="Times New Roman"/>
          <w:sz w:val="24"/>
          <w:szCs w:val="24"/>
        </w:rPr>
        <w:t xml:space="preserve"> They are contributing in CSR in a consistent way.  Their CSR expenditure was higher in 2015 and</w:t>
      </w:r>
      <w:r w:rsidR="009F199D">
        <w:rPr>
          <w:rFonts w:ascii="Times New Roman" w:eastAsia="Calibri" w:hAnsi="Times New Roman" w:cs="Times New Roman"/>
          <w:sz w:val="24"/>
          <w:szCs w:val="24"/>
        </w:rPr>
        <w:t xml:space="preserve"> 2012 these two years. </w:t>
      </w:r>
      <w:bookmarkStart w:id="123" w:name="_Toc526725216"/>
    </w:p>
    <w:p w:rsidR="00FD6014" w:rsidRPr="00047F9A" w:rsidRDefault="007941BF" w:rsidP="00047F9A">
      <w:pPr>
        <w:spacing w:after="200" w:line="360" w:lineRule="auto"/>
        <w:jc w:val="both"/>
        <w:rPr>
          <w:rFonts w:ascii="Times New Roman" w:eastAsia="Calibri" w:hAnsi="Times New Roman" w:cs="Times New Roman"/>
          <w:sz w:val="24"/>
          <w:szCs w:val="24"/>
        </w:rPr>
      </w:pPr>
      <w:r w:rsidRPr="00047F9A">
        <w:rPr>
          <w:rStyle w:val="Heading1Char"/>
          <w:rFonts w:ascii="Times New Roman" w:hAnsi="Times New Roman" w:cs="Times New Roman"/>
        </w:rPr>
        <w:t>7.1.</w:t>
      </w:r>
      <w:r w:rsidR="00361567" w:rsidRPr="00047F9A">
        <w:rPr>
          <w:rStyle w:val="Heading1Char"/>
          <w:rFonts w:ascii="Times New Roman" w:hAnsi="Times New Roman" w:cs="Times New Roman"/>
        </w:rPr>
        <w:t xml:space="preserve">6. </w:t>
      </w:r>
      <w:r w:rsidR="00FD6014" w:rsidRPr="00047F9A">
        <w:rPr>
          <w:rStyle w:val="Heading1Char"/>
          <w:rFonts w:ascii="Times New Roman" w:hAnsi="Times New Roman" w:cs="Times New Roman"/>
        </w:rPr>
        <w:t>Bank Asia Ltd (BAL):</w:t>
      </w:r>
      <w:bookmarkEnd w:id="123"/>
      <w:r w:rsidR="00FD6014" w:rsidRPr="00047F9A">
        <w:rPr>
          <w:rStyle w:val="Heading1Char"/>
          <w:rFonts w:ascii="Times New Roman" w:hAnsi="Times New Roman" w:cs="Times New Roman"/>
        </w:rPr>
        <w:t xml:space="preserve"> </w:t>
      </w:r>
      <w:r w:rsidR="00FD6014" w:rsidRPr="00047F9A">
        <w:rPr>
          <w:rFonts w:ascii="Times New Roman" w:eastAsia="Calibri" w:hAnsi="Times New Roman" w:cs="Times New Roman"/>
          <w:color w:val="000000" w:themeColor="text1"/>
          <w:sz w:val="24"/>
          <w:szCs w:val="24"/>
        </w:rPr>
        <w:t>Bank Asia’s main motto is ``Social Responsibility is our center of gravity and all kinds of financial activity are cycling around the gravitational platform’’.</w:t>
      </w:r>
    </w:p>
    <w:p w:rsidR="00FD6014" w:rsidRPr="00047F9A" w:rsidRDefault="00FD6014" w:rsidP="00047F9A">
      <w:pPr>
        <w:spacing w:after="200" w:line="360" w:lineRule="auto"/>
        <w:jc w:val="both"/>
        <w:rPr>
          <w:rFonts w:ascii="Times New Roman" w:eastAsia="Calibri" w:hAnsi="Times New Roman" w:cs="Times New Roman"/>
          <w:color w:val="00B0F0"/>
        </w:rPr>
      </w:pPr>
    </w:p>
    <w:tbl>
      <w:tblPr>
        <w:tblStyle w:val="LightGrid-Accent41"/>
        <w:tblpPr w:leftFromText="180" w:rightFromText="180" w:vertAnchor="text" w:horzAnchor="margin" w:tblpXSpec="center" w:tblpY="198"/>
        <w:tblW w:w="0" w:type="auto"/>
        <w:tblLook w:val="04A0" w:firstRow="1" w:lastRow="0" w:firstColumn="1" w:lastColumn="0" w:noHBand="0" w:noVBand="1"/>
      </w:tblPr>
      <w:tblGrid>
        <w:gridCol w:w="993"/>
        <w:gridCol w:w="1488"/>
        <w:gridCol w:w="1038"/>
        <w:gridCol w:w="1026"/>
        <w:gridCol w:w="1038"/>
        <w:gridCol w:w="1038"/>
        <w:gridCol w:w="1026"/>
        <w:gridCol w:w="1026"/>
      </w:tblGrid>
      <w:tr w:rsidR="00D13459" w:rsidRPr="00047F9A" w:rsidTr="00D134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4" w:type="dxa"/>
            <w:gridSpan w:val="8"/>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Bank Asia Ltd.</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4" w:type="dxa"/>
            <w:gridSpan w:val="8"/>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Million TK</w:t>
            </w:r>
          </w:p>
        </w:tc>
      </w:tr>
      <w:tr w:rsidR="00D13459" w:rsidRPr="00047F9A" w:rsidTr="00D13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2" w:type="dxa"/>
            <w:gridSpan w:val="2"/>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YEAR</w:t>
            </w:r>
          </w:p>
        </w:tc>
        <w:tc>
          <w:tcPr>
            <w:tcW w:w="1038"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2016</w:t>
            </w:r>
          </w:p>
        </w:tc>
        <w:tc>
          <w:tcPr>
            <w:tcW w:w="1026"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2015</w:t>
            </w:r>
          </w:p>
        </w:tc>
        <w:tc>
          <w:tcPr>
            <w:tcW w:w="1038"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2014</w:t>
            </w:r>
          </w:p>
        </w:tc>
        <w:tc>
          <w:tcPr>
            <w:tcW w:w="1038"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2013</w:t>
            </w:r>
          </w:p>
        </w:tc>
        <w:tc>
          <w:tcPr>
            <w:tcW w:w="1026"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2012</w:t>
            </w:r>
          </w:p>
        </w:tc>
        <w:tc>
          <w:tcPr>
            <w:tcW w:w="1026" w:type="dxa"/>
            <w:vMerge w:val="restart"/>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2011</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SL</w:t>
            </w:r>
          </w:p>
        </w:tc>
        <w:tc>
          <w:tcPr>
            <w:tcW w:w="1419"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CATEGORY</w:t>
            </w:r>
          </w:p>
        </w:tc>
        <w:tc>
          <w:tcPr>
            <w:tcW w:w="1038"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1026"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1038"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1038"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1026"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c>
          <w:tcPr>
            <w:tcW w:w="1026" w:type="dxa"/>
            <w:vMerge/>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p>
        </w:tc>
      </w:tr>
      <w:tr w:rsidR="00D13459" w:rsidRPr="00047F9A" w:rsidTr="00D13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1</w:t>
            </w:r>
          </w:p>
        </w:tc>
        <w:tc>
          <w:tcPr>
            <w:tcW w:w="1419"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Education</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61.28</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17.37</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13.44</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30.74</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18.44</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15.95</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2</w:t>
            </w:r>
          </w:p>
        </w:tc>
        <w:tc>
          <w:tcPr>
            <w:tcW w:w="1419"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Health</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3.88</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37.65</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90.28</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72.58</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5.74</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1.43</w:t>
            </w:r>
          </w:p>
        </w:tc>
      </w:tr>
      <w:tr w:rsidR="00D13459" w:rsidRPr="00047F9A" w:rsidTr="00D13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3</w:t>
            </w:r>
          </w:p>
        </w:tc>
        <w:tc>
          <w:tcPr>
            <w:tcW w:w="1419"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Disaster Management</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19.34</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9.78</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11.14</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21.15</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21.55</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0.69</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4</w:t>
            </w:r>
          </w:p>
        </w:tc>
        <w:tc>
          <w:tcPr>
            <w:tcW w:w="1419"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Sports</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0.06</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4.5</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5.20</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3.61</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1.23</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0.05</w:t>
            </w:r>
          </w:p>
        </w:tc>
      </w:tr>
      <w:tr w:rsidR="00D13459" w:rsidRPr="00047F9A" w:rsidTr="00D13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5</w:t>
            </w:r>
          </w:p>
        </w:tc>
        <w:tc>
          <w:tcPr>
            <w:tcW w:w="1419"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Art &amp;Culture</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6.83</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2.12</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16.12</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1.58</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0.47</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0.51</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6</w:t>
            </w:r>
          </w:p>
        </w:tc>
        <w:tc>
          <w:tcPr>
            <w:tcW w:w="1419"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Environment</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0.00</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0.052</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0.12</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0.71</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1.23</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1.06</w:t>
            </w:r>
          </w:p>
        </w:tc>
      </w:tr>
      <w:tr w:rsidR="00D13459" w:rsidRPr="00047F9A" w:rsidTr="00D1345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r w:rsidRPr="00047F9A">
              <w:rPr>
                <w:rFonts w:ascii="Times New Roman" w:eastAsia="Calibri" w:hAnsi="Times New Roman"/>
              </w:rPr>
              <w:t>7</w:t>
            </w:r>
          </w:p>
        </w:tc>
        <w:tc>
          <w:tcPr>
            <w:tcW w:w="1419"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Others</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15.70</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13.85</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103.54</w:t>
            </w:r>
          </w:p>
        </w:tc>
        <w:tc>
          <w:tcPr>
            <w:tcW w:w="1038"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2.57</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20.79</w:t>
            </w:r>
          </w:p>
        </w:tc>
        <w:tc>
          <w:tcPr>
            <w:tcW w:w="1026" w:type="dxa"/>
          </w:tcPr>
          <w:p w:rsidR="00D13459" w:rsidRPr="00047F9A" w:rsidRDefault="00D13459" w:rsidP="00E8467B">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6.41</w:t>
            </w:r>
          </w:p>
        </w:tc>
      </w:tr>
      <w:tr w:rsidR="00D13459" w:rsidRPr="00047F9A" w:rsidTr="00D134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rsidR="00D13459" w:rsidRPr="00047F9A" w:rsidRDefault="00D13459" w:rsidP="00E8467B">
            <w:pPr>
              <w:spacing w:line="360" w:lineRule="auto"/>
              <w:jc w:val="center"/>
              <w:rPr>
                <w:rFonts w:ascii="Times New Roman" w:eastAsia="Calibri" w:hAnsi="Times New Roman"/>
              </w:rPr>
            </w:pPr>
          </w:p>
        </w:tc>
        <w:tc>
          <w:tcPr>
            <w:tcW w:w="1419"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Total</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107.09</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85.32</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239.84</w:t>
            </w:r>
          </w:p>
        </w:tc>
        <w:tc>
          <w:tcPr>
            <w:tcW w:w="1038"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132.94</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69.45</w:t>
            </w:r>
          </w:p>
        </w:tc>
        <w:tc>
          <w:tcPr>
            <w:tcW w:w="1026" w:type="dxa"/>
          </w:tcPr>
          <w:p w:rsidR="00D13459" w:rsidRPr="00047F9A" w:rsidRDefault="00D13459" w:rsidP="00E8467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rPr>
            </w:pPr>
            <w:r w:rsidRPr="00047F9A">
              <w:rPr>
                <w:rFonts w:ascii="Times New Roman" w:eastAsia="Calibri" w:hAnsi="Times New Roman" w:cs="Times New Roman"/>
                <w:b/>
              </w:rPr>
              <w:t>26.1</w:t>
            </w:r>
          </w:p>
        </w:tc>
      </w:tr>
    </w:tbl>
    <w:p w:rsidR="00FD6014" w:rsidRPr="00047F9A" w:rsidRDefault="00FD6014" w:rsidP="00047F9A">
      <w:pPr>
        <w:spacing w:after="200" w:line="360" w:lineRule="auto"/>
        <w:jc w:val="both"/>
        <w:rPr>
          <w:rFonts w:ascii="Times New Roman" w:eastAsia="Calibri"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rPr>
      </w:pPr>
      <w:r w:rsidRPr="00047F9A">
        <w:rPr>
          <w:rFonts w:ascii="Times New Roman" w:eastAsia="Calibri" w:hAnsi="Times New Roman" w:cs="Times New Roman"/>
        </w:rPr>
        <w:t>Bank Asia LTD (BAL) highest contributed Tk.239.84 million in the year 2014 and their lowest contribution was 2011 which was Tk.26.1 million.</w:t>
      </w:r>
    </w:p>
    <w:p w:rsidR="00FD6014" w:rsidRPr="00047F9A" w:rsidRDefault="00FD6014" w:rsidP="00047F9A">
      <w:pPr>
        <w:spacing w:after="200" w:line="360" w:lineRule="auto"/>
        <w:jc w:val="both"/>
        <w:rPr>
          <w:rFonts w:ascii="Times New Roman" w:eastAsia="Calibri" w:hAnsi="Times New Roman" w:cs="Times New Roman"/>
          <w:sz w:val="24"/>
          <w:szCs w:val="24"/>
        </w:rPr>
      </w:pPr>
    </w:p>
    <w:p w:rsidR="00DF1C96" w:rsidRPr="00047F9A" w:rsidRDefault="007941BF" w:rsidP="00047F9A">
      <w:pPr>
        <w:spacing w:after="200" w:line="360" w:lineRule="auto"/>
        <w:jc w:val="both"/>
        <w:rPr>
          <w:rFonts w:ascii="Times New Roman" w:eastAsia="Times New Roman" w:hAnsi="Times New Roman" w:cs="Times New Roman"/>
          <w:sz w:val="24"/>
          <w:szCs w:val="24"/>
        </w:rPr>
      </w:pPr>
      <w:bookmarkStart w:id="124" w:name="_Toc526725217"/>
      <w:r w:rsidRPr="00047F9A">
        <w:rPr>
          <w:rStyle w:val="Heading3Char"/>
          <w:rFonts w:ascii="Times New Roman" w:hAnsi="Times New Roman" w:cs="Times New Roman"/>
        </w:rPr>
        <w:t>7.1.</w:t>
      </w:r>
      <w:r w:rsidR="00E56FCB" w:rsidRPr="00047F9A">
        <w:rPr>
          <w:rStyle w:val="Heading3Char"/>
          <w:rFonts w:ascii="Times New Roman" w:hAnsi="Times New Roman" w:cs="Times New Roman"/>
        </w:rPr>
        <w:t>7</w:t>
      </w:r>
      <w:r w:rsidR="00361567" w:rsidRPr="00047F9A">
        <w:rPr>
          <w:rStyle w:val="Heading3Char"/>
          <w:rFonts w:ascii="Times New Roman" w:hAnsi="Times New Roman" w:cs="Times New Roman"/>
        </w:rPr>
        <w:t xml:space="preserve"> </w:t>
      </w:r>
      <w:proofErr w:type="spellStart"/>
      <w:r w:rsidR="00FD6014" w:rsidRPr="00047F9A">
        <w:rPr>
          <w:rStyle w:val="Heading3Char"/>
          <w:rFonts w:ascii="Times New Roman" w:hAnsi="Times New Roman" w:cs="Times New Roman"/>
        </w:rPr>
        <w:t>Rupali</w:t>
      </w:r>
      <w:proofErr w:type="spellEnd"/>
      <w:r w:rsidR="00FD6014" w:rsidRPr="00047F9A">
        <w:rPr>
          <w:rStyle w:val="Heading3Char"/>
          <w:rFonts w:ascii="Times New Roman" w:hAnsi="Times New Roman" w:cs="Times New Roman"/>
        </w:rPr>
        <w:t xml:space="preserve"> Bank LIMITED (PBL):</w:t>
      </w:r>
      <w:bookmarkEnd w:id="124"/>
      <w:r w:rsidR="007607BE" w:rsidRPr="00047F9A">
        <w:rPr>
          <w:rStyle w:val="Heading3Char"/>
          <w:rFonts w:ascii="Times New Roman" w:hAnsi="Times New Roman" w:cs="Times New Roman"/>
        </w:rPr>
        <w:t xml:space="preserve"> </w:t>
      </w:r>
      <w:proofErr w:type="spellStart"/>
      <w:r w:rsidR="007607BE" w:rsidRPr="00047F9A">
        <w:rPr>
          <w:rFonts w:ascii="Times New Roman" w:eastAsia="Times New Roman" w:hAnsi="Times New Roman" w:cs="Times New Roman"/>
          <w:sz w:val="24"/>
          <w:szCs w:val="24"/>
        </w:rPr>
        <w:t>Rupali</w:t>
      </w:r>
      <w:proofErr w:type="spellEnd"/>
      <w:r w:rsidR="007607BE" w:rsidRPr="00047F9A">
        <w:rPr>
          <w:rFonts w:ascii="Times New Roman" w:eastAsia="Times New Roman" w:hAnsi="Times New Roman" w:cs="Times New Roman"/>
          <w:sz w:val="24"/>
          <w:szCs w:val="24"/>
        </w:rPr>
        <w:t xml:space="preserve"> Bank Limited (R</w:t>
      </w:r>
      <w:r w:rsidR="00FD6014" w:rsidRPr="00047F9A">
        <w:rPr>
          <w:rFonts w:ascii="Times New Roman" w:eastAsia="Times New Roman" w:hAnsi="Times New Roman" w:cs="Times New Roman"/>
          <w:sz w:val="24"/>
          <w:szCs w:val="24"/>
        </w:rPr>
        <w:t xml:space="preserve">BL) is one of the largest state-owned commercial bank in Bangladesh. Their goals are not just maximize profit they want to ensure sustainable business for their shareholders, customers and above all for the community which </w:t>
      </w:r>
      <w:r w:rsidR="00FD6014" w:rsidRPr="00047F9A">
        <w:rPr>
          <w:rFonts w:ascii="Times New Roman" w:eastAsia="Times New Roman" w:hAnsi="Times New Roman" w:cs="Times New Roman"/>
          <w:sz w:val="24"/>
          <w:szCs w:val="24"/>
        </w:rPr>
        <w:lastRenderedPageBreak/>
        <w:t>they operate. In fact their main focus on responding to the huge unmet demand of the society which made their business more</w:t>
      </w:r>
      <w:r w:rsidR="00796B50" w:rsidRPr="00047F9A">
        <w:rPr>
          <w:rFonts w:ascii="Times New Roman" w:eastAsia="Times New Roman" w:hAnsi="Times New Roman" w:cs="Times New Roman"/>
          <w:sz w:val="24"/>
          <w:szCs w:val="24"/>
        </w:rPr>
        <w:t xml:space="preserve"> committed towards social needs</w:t>
      </w:r>
    </w:p>
    <w:p w:rsidR="00DF1C96" w:rsidRPr="00047F9A" w:rsidRDefault="00DF1C96" w:rsidP="00047F9A">
      <w:pPr>
        <w:spacing w:after="200" w:line="360" w:lineRule="auto"/>
        <w:jc w:val="both"/>
        <w:rPr>
          <w:rFonts w:ascii="Times New Roman" w:eastAsia="Times New Roman" w:hAnsi="Times New Roman" w:cs="Times New Roman"/>
          <w:b/>
          <w:color w:val="5B9BD5" w:themeColor="accent1"/>
          <w:sz w:val="24"/>
          <w:szCs w:val="24"/>
        </w:rPr>
      </w:pPr>
    </w:p>
    <w:tbl>
      <w:tblPr>
        <w:tblStyle w:val="LightGrid-Accent41"/>
        <w:tblpPr w:leftFromText="180" w:rightFromText="180" w:vertAnchor="text" w:horzAnchor="margin" w:tblpXSpec="center" w:tblpY="3"/>
        <w:tblW w:w="0" w:type="auto"/>
        <w:tblLook w:val="04A0" w:firstRow="1" w:lastRow="0" w:firstColumn="1" w:lastColumn="0" w:noHBand="0" w:noVBand="1"/>
      </w:tblPr>
      <w:tblGrid>
        <w:gridCol w:w="995"/>
        <w:gridCol w:w="1468"/>
        <w:gridCol w:w="1021"/>
        <w:gridCol w:w="1022"/>
        <w:gridCol w:w="1022"/>
        <w:gridCol w:w="1028"/>
        <w:gridCol w:w="1022"/>
        <w:gridCol w:w="1022"/>
      </w:tblGrid>
      <w:tr w:rsidR="00DF1C96" w:rsidRPr="00047F9A" w:rsidTr="00DF1C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0" w:type="dxa"/>
            <w:gridSpan w:val="8"/>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 xml:space="preserve">CSR CONTRIBUTION BY </w:t>
            </w:r>
            <w:proofErr w:type="spellStart"/>
            <w:r w:rsidRPr="00047F9A">
              <w:rPr>
                <w:rFonts w:ascii="Times New Roman" w:eastAsia="Calibri" w:hAnsi="Times New Roman"/>
              </w:rPr>
              <w:t>Rupali</w:t>
            </w:r>
            <w:proofErr w:type="spellEnd"/>
            <w:r w:rsidRPr="00047F9A">
              <w:rPr>
                <w:rFonts w:ascii="Times New Roman" w:eastAsia="Calibri" w:hAnsi="Times New Roman"/>
              </w:rPr>
              <w:t xml:space="preserve"> Bank LIMITED</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00" w:type="dxa"/>
            <w:gridSpan w:val="8"/>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BDT IN Million</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gridSpan w:val="2"/>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Year</w:t>
            </w:r>
          </w:p>
        </w:tc>
        <w:tc>
          <w:tcPr>
            <w:tcW w:w="1021"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2016</w:t>
            </w:r>
          </w:p>
        </w:tc>
        <w:tc>
          <w:tcPr>
            <w:tcW w:w="1022"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2015</w:t>
            </w:r>
          </w:p>
        </w:tc>
        <w:tc>
          <w:tcPr>
            <w:tcW w:w="1022"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2014</w:t>
            </w:r>
          </w:p>
        </w:tc>
        <w:tc>
          <w:tcPr>
            <w:tcW w:w="1028"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2013</w:t>
            </w:r>
          </w:p>
        </w:tc>
        <w:tc>
          <w:tcPr>
            <w:tcW w:w="1022"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2012</w:t>
            </w:r>
          </w:p>
        </w:tc>
        <w:tc>
          <w:tcPr>
            <w:tcW w:w="1022" w:type="dxa"/>
            <w:vMerge w:val="restart"/>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2011</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SL</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CATEGORY</w:t>
            </w:r>
          </w:p>
        </w:tc>
        <w:tc>
          <w:tcPr>
            <w:tcW w:w="1021"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2"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2"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8"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2"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2" w:type="dxa"/>
            <w:vMerge/>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1</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Education</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0.050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4.01</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4.02</w:t>
            </w: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10.72</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1.82</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2</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Health</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0.80</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2.79</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2.18</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0.98</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3</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Natural Disaster</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6.53</w:t>
            </w: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6.49</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3.80</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4</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Art &amp; Culture</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10.20</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2.80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0.77</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2.07</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5</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Environment</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0.50</w:t>
            </w: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0.80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0.57</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6</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Socio –Economic Development</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1.26</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1.40</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4.17</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3.18</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1.20</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7</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Freedom Fighter</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1.57</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2.90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5.91</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8</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Poverty Reduction &amp; Rehabilitation</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0.23</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0.15</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1.94</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0.67</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0.50</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9</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Institutions</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0.043</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10</w:t>
            </w: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Relief Fund</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5.10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4.73</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0.1</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DF1C96" w:rsidRPr="00047F9A" w:rsidTr="00DF1C9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r w:rsidRPr="00047F9A">
              <w:rPr>
                <w:rFonts w:ascii="Times New Roman" w:eastAsia="Calibri" w:hAnsi="Times New Roman"/>
              </w:rPr>
              <w:t>11</w:t>
            </w:r>
          </w:p>
        </w:tc>
        <w:tc>
          <w:tcPr>
            <w:tcW w:w="146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Others</w:t>
            </w:r>
          </w:p>
        </w:tc>
        <w:tc>
          <w:tcPr>
            <w:tcW w:w="1021"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7.09</w:t>
            </w:r>
          </w:p>
        </w:tc>
        <w:tc>
          <w:tcPr>
            <w:tcW w:w="1028"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0.5</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0.30</w:t>
            </w:r>
          </w:p>
        </w:tc>
        <w:tc>
          <w:tcPr>
            <w:tcW w:w="1022" w:type="dxa"/>
          </w:tcPr>
          <w:p w:rsidR="00DF1C96" w:rsidRPr="00047F9A" w:rsidRDefault="00DF1C96"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0.20</w:t>
            </w:r>
          </w:p>
        </w:tc>
      </w:tr>
      <w:tr w:rsidR="00DF1C96" w:rsidRPr="00047F9A" w:rsidTr="00DF1C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5" w:type="dxa"/>
          </w:tcPr>
          <w:p w:rsidR="00DF1C96" w:rsidRPr="00047F9A" w:rsidRDefault="00DF1C96" w:rsidP="008B2857">
            <w:pPr>
              <w:spacing w:line="360" w:lineRule="auto"/>
              <w:jc w:val="center"/>
              <w:rPr>
                <w:rFonts w:ascii="Times New Roman" w:eastAsia="Calibri" w:hAnsi="Times New Roman"/>
              </w:rPr>
            </w:pPr>
          </w:p>
        </w:tc>
        <w:tc>
          <w:tcPr>
            <w:tcW w:w="146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TOTAL</w:t>
            </w:r>
          </w:p>
        </w:tc>
        <w:tc>
          <w:tcPr>
            <w:tcW w:w="1021"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11.68</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8.74</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30.79</w:t>
            </w:r>
          </w:p>
        </w:tc>
        <w:tc>
          <w:tcPr>
            <w:tcW w:w="1028"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32.18</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15.30</w:t>
            </w:r>
          </w:p>
        </w:tc>
        <w:tc>
          <w:tcPr>
            <w:tcW w:w="1022" w:type="dxa"/>
          </w:tcPr>
          <w:p w:rsidR="00DF1C96" w:rsidRPr="00047F9A" w:rsidRDefault="00DF1C96"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17.05</w:t>
            </w:r>
          </w:p>
        </w:tc>
      </w:tr>
    </w:tbl>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 xml:space="preserve">BY </w:t>
      </w:r>
      <w:proofErr w:type="spellStart"/>
      <w:r w:rsidRPr="00047F9A">
        <w:rPr>
          <w:rFonts w:ascii="Times New Roman" w:eastAsia="Calibri" w:hAnsi="Times New Roman" w:cs="Times New Roman"/>
          <w:sz w:val="24"/>
          <w:szCs w:val="24"/>
        </w:rPr>
        <w:t>Rupali</w:t>
      </w:r>
      <w:proofErr w:type="spellEnd"/>
      <w:r w:rsidRPr="00047F9A">
        <w:rPr>
          <w:rFonts w:ascii="Times New Roman" w:eastAsia="Calibri" w:hAnsi="Times New Roman" w:cs="Times New Roman"/>
          <w:sz w:val="24"/>
          <w:szCs w:val="24"/>
        </w:rPr>
        <w:t xml:space="preserve"> Bank LIMITED (PBL) contributed their money in several sectors for corporate social responsibility. </w:t>
      </w:r>
      <w:proofErr w:type="spellStart"/>
      <w:r w:rsidRPr="00047F9A">
        <w:rPr>
          <w:rFonts w:ascii="Times New Roman" w:eastAsia="Calibri" w:hAnsi="Times New Roman" w:cs="Times New Roman"/>
          <w:sz w:val="24"/>
          <w:szCs w:val="24"/>
        </w:rPr>
        <w:t>Rupali</w:t>
      </w:r>
      <w:proofErr w:type="spellEnd"/>
      <w:r w:rsidRPr="00047F9A">
        <w:rPr>
          <w:rFonts w:ascii="Times New Roman" w:eastAsia="Calibri" w:hAnsi="Times New Roman" w:cs="Times New Roman"/>
          <w:sz w:val="24"/>
          <w:szCs w:val="24"/>
        </w:rPr>
        <w:t xml:space="preserve"> Bank Ltd highest contribution was Tk. 32.18 million in 2013.Last two   years their contribution was decreases for CSR.</w:t>
      </w:r>
    </w:p>
    <w:p w:rsidR="00DE7751" w:rsidRPr="00047F9A" w:rsidRDefault="00DE7751" w:rsidP="00047F9A">
      <w:pPr>
        <w:spacing w:after="200" w:line="360" w:lineRule="auto"/>
        <w:jc w:val="both"/>
        <w:rPr>
          <w:rFonts w:ascii="Times New Roman" w:eastAsia="Calibri" w:hAnsi="Times New Roman" w:cs="Times New Roman"/>
          <w:sz w:val="24"/>
          <w:szCs w:val="24"/>
        </w:rPr>
      </w:pPr>
    </w:p>
    <w:p w:rsidR="00FD6014" w:rsidRPr="00047F9A" w:rsidRDefault="00FD6014" w:rsidP="00047F9A">
      <w:pPr>
        <w:spacing w:after="200" w:line="360" w:lineRule="auto"/>
        <w:jc w:val="both"/>
        <w:rPr>
          <w:rFonts w:ascii="Times New Roman" w:eastAsia="Calibri" w:hAnsi="Times New Roman" w:cs="Times New Roman"/>
        </w:rPr>
      </w:pPr>
    </w:p>
    <w:p w:rsidR="00FD6014" w:rsidRPr="00047F9A" w:rsidRDefault="00E56FCB" w:rsidP="00047F9A">
      <w:pPr>
        <w:spacing w:after="200" w:line="360" w:lineRule="auto"/>
        <w:jc w:val="both"/>
        <w:rPr>
          <w:rFonts w:ascii="Times New Roman" w:eastAsia="Times New Roman" w:hAnsi="Times New Roman" w:cs="Times New Roman"/>
        </w:rPr>
      </w:pPr>
      <w:bookmarkStart w:id="125" w:name="_Toc526725218"/>
      <w:r w:rsidRPr="00047F9A">
        <w:rPr>
          <w:rStyle w:val="Heading2Char"/>
          <w:rFonts w:ascii="Times New Roman" w:hAnsi="Times New Roman" w:cs="Times New Roman"/>
        </w:rPr>
        <w:t>7.1.8</w:t>
      </w:r>
      <w:r w:rsidR="00361567" w:rsidRPr="00047F9A">
        <w:rPr>
          <w:rStyle w:val="Heading2Char"/>
          <w:rFonts w:ascii="Times New Roman" w:hAnsi="Times New Roman" w:cs="Times New Roman"/>
        </w:rPr>
        <w:t xml:space="preserve"> </w:t>
      </w:r>
      <w:r w:rsidR="00FD6014" w:rsidRPr="00047F9A">
        <w:rPr>
          <w:rStyle w:val="Heading2Char"/>
          <w:rFonts w:ascii="Times New Roman" w:hAnsi="Times New Roman" w:cs="Times New Roman"/>
        </w:rPr>
        <w:t>South East Bank (SEB):</w:t>
      </w:r>
      <w:bookmarkEnd w:id="125"/>
      <w:r w:rsidR="00FD6014" w:rsidRPr="00047F9A">
        <w:rPr>
          <w:rStyle w:val="Heading2Char"/>
          <w:rFonts w:ascii="Times New Roman" w:hAnsi="Times New Roman" w:cs="Times New Roman"/>
        </w:rPr>
        <w:t xml:space="preserve"> </w:t>
      </w:r>
      <w:r w:rsidR="00FD6014" w:rsidRPr="00047F9A">
        <w:rPr>
          <w:rFonts w:ascii="Times New Roman" w:eastAsia="Times New Roman" w:hAnsi="Times New Roman" w:cs="Times New Roman"/>
        </w:rPr>
        <w:t xml:space="preserve">Southeast Bank’s ambition is to create long-term value from a financial, ethical, social and environmental perspective. Southeast Bank believes that Corporate Social Responsibility (CSR) is a policy which they contribute their support to the society in which they live and operate. They are commencement to achieve their objectives in the several sectors of corporate social responsibility like education, health </w:t>
      </w:r>
      <w:r w:rsidR="00FD6014" w:rsidRPr="00047F9A">
        <w:rPr>
          <w:rFonts w:ascii="Times New Roman" w:eastAsia="Calibri" w:hAnsi="Times New Roman" w:cs="Times New Roman"/>
        </w:rPr>
        <w:t>Disaster Management etc.</w:t>
      </w:r>
    </w:p>
    <w:p w:rsidR="00FD6014" w:rsidRPr="00047F9A" w:rsidRDefault="00FD6014" w:rsidP="00047F9A">
      <w:pPr>
        <w:spacing w:after="200" w:line="360" w:lineRule="auto"/>
        <w:jc w:val="both"/>
        <w:rPr>
          <w:rFonts w:ascii="Times New Roman" w:eastAsia="Times New Roman" w:hAnsi="Times New Roman" w:cs="Times New Roman"/>
        </w:rPr>
      </w:pPr>
    </w:p>
    <w:tbl>
      <w:tblPr>
        <w:tblStyle w:val="LightGrid-Accent41"/>
        <w:tblW w:w="0" w:type="auto"/>
        <w:jc w:val="center"/>
        <w:tblLook w:val="04A0" w:firstRow="1" w:lastRow="0" w:firstColumn="1" w:lastColumn="0" w:noHBand="0" w:noVBand="1"/>
      </w:tblPr>
      <w:tblGrid>
        <w:gridCol w:w="1005"/>
        <w:gridCol w:w="1418"/>
        <w:gridCol w:w="1029"/>
        <w:gridCol w:w="1029"/>
        <w:gridCol w:w="1029"/>
        <w:gridCol w:w="1029"/>
        <w:gridCol w:w="1026"/>
        <w:gridCol w:w="1026"/>
      </w:tblGrid>
      <w:tr w:rsidR="00FD6014" w:rsidRPr="00047F9A" w:rsidTr="00640C6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91" w:type="dxa"/>
            <w:gridSpan w:val="8"/>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South East Bank</w:t>
            </w:r>
          </w:p>
        </w:tc>
      </w:tr>
      <w:tr w:rsidR="00FD6014" w:rsidRPr="00047F9A" w:rsidTr="00640C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591" w:type="dxa"/>
            <w:gridSpan w:val="8"/>
          </w:tcPr>
          <w:p w:rsidR="00FD6014" w:rsidRPr="00047F9A" w:rsidRDefault="00973A98" w:rsidP="008B2857">
            <w:pPr>
              <w:spacing w:line="360" w:lineRule="auto"/>
              <w:jc w:val="center"/>
              <w:rPr>
                <w:rFonts w:ascii="Times New Roman" w:eastAsia="Calibri" w:hAnsi="Times New Roman"/>
              </w:rPr>
            </w:pPr>
            <w:r w:rsidRPr="00047F9A">
              <w:rPr>
                <w:rFonts w:ascii="Times New Roman" w:eastAsia="Calibri" w:hAnsi="Times New Roman"/>
              </w:rPr>
              <w:t>BDT IN Million</w:t>
            </w:r>
          </w:p>
        </w:tc>
      </w:tr>
      <w:tr w:rsidR="00FD6014" w:rsidRPr="00047F9A" w:rsidTr="00640C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3" w:type="dxa"/>
            <w:gridSpan w:val="2"/>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YEAR</w:t>
            </w:r>
          </w:p>
        </w:tc>
        <w:tc>
          <w:tcPr>
            <w:tcW w:w="1029"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2016</w:t>
            </w:r>
          </w:p>
        </w:tc>
        <w:tc>
          <w:tcPr>
            <w:tcW w:w="1029"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2015</w:t>
            </w:r>
          </w:p>
        </w:tc>
        <w:tc>
          <w:tcPr>
            <w:tcW w:w="1029"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2014</w:t>
            </w:r>
          </w:p>
        </w:tc>
        <w:tc>
          <w:tcPr>
            <w:tcW w:w="1029"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2013</w:t>
            </w:r>
          </w:p>
        </w:tc>
        <w:tc>
          <w:tcPr>
            <w:tcW w:w="1026"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2012</w:t>
            </w:r>
          </w:p>
        </w:tc>
        <w:tc>
          <w:tcPr>
            <w:tcW w:w="1026" w:type="dxa"/>
            <w:vMerge w:val="restart"/>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2011</w:t>
            </w:r>
          </w:p>
        </w:tc>
      </w:tr>
      <w:tr w:rsidR="00FD6014" w:rsidRPr="00047F9A" w:rsidTr="00640C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SL</w:t>
            </w:r>
          </w:p>
        </w:tc>
        <w:tc>
          <w:tcPr>
            <w:tcW w:w="1418"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CATEGORY</w:t>
            </w:r>
          </w:p>
        </w:tc>
        <w:tc>
          <w:tcPr>
            <w:tcW w:w="1029"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9"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9"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9"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6"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26" w:type="dxa"/>
            <w:vMerge/>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FD6014" w:rsidRPr="00047F9A" w:rsidTr="00640C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1</w:t>
            </w:r>
          </w:p>
        </w:tc>
        <w:tc>
          <w:tcPr>
            <w:tcW w:w="1418"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Education</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48.44</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28.28</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37.66</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32.77</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20.07</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14.16</w:t>
            </w:r>
          </w:p>
        </w:tc>
      </w:tr>
      <w:tr w:rsidR="00FD6014" w:rsidRPr="00047F9A" w:rsidTr="00640C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2</w:t>
            </w:r>
          </w:p>
        </w:tc>
        <w:tc>
          <w:tcPr>
            <w:tcW w:w="1418"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Health</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0.75</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5.57</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9.76</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5.31</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3.37</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5.48</w:t>
            </w:r>
          </w:p>
        </w:tc>
      </w:tr>
      <w:tr w:rsidR="00FD6014" w:rsidRPr="00047F9A" w:rsidTr="00640C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3</w:t>
            </w:r>
          </w:p>
        </w:tc>
        <w:tc>
          <w:tcPr>
            <w:tcW w:w="1418"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Disaster Management</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49.92</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17.53</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25.29</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3.36</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3.36</w:t>
            </w:r>
          </w:p>
        </w:tc>
      </w:tr>
      <w:tr w:rsidR="00FD6014" w:rsidRPr="00047F9A" w:rsidTr="00640C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4</w:t>
            </w:r>
          </w:p>
        </w:tc>
        <w:tc>
          <w:tcPr>
            <w:tcW w:w="1418"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Sports</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7.75</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10.5</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3.86</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2.52</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4.80</w:t>
            </w:r>
          </w:p>
        </w:tc>
      </w:tr>
      <w:tr w:rsidR="00FD6014" w:rsidRPr="00047F9A" w:rsidTr="00640C6C">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r w:rsidRPr="00047F9A">
              <w:rPr>
                <w:rFonts w:ascii="Times New Roman" w:eastAsia="Calibri" w:hAnsi="Times New Roman"/>
              </w:rPr>
              <w:t>5</w:t>
            </w:r>
          </w:p>
        </w:tc>
        <w:tc>
          <w:tcPr>
            <w:tcW w:w="1418"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Others</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46.85</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42.6</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16.83</w:t>
            </w:r>
          </w:p>
        </w:tc>
        <w:tc>
          <w:tcPr>
            <w:tcW w:w="1029"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8.77</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7.53</w:t>
            </w:r>
          </w:p>
        </w:tc>
        <w:tc>
          <w:tcPr>
            <w:tcW w:w="1026" w:type="dxa"/>
          </w:tcPr>
          <w:p w:rsidR="00FD6014" w:rsidRPr="00047F9A" w:rsidRDefault="00FD6014" w:rsidP="008B2857">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13.34</w:t>
            </w:r>
          </w:p>
        </w:tc>
      </w:tr>
      <w:tr w:rsidR="00FD6014" w:rsidRPr="00047F9A" w:rsidTr="00640C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5" w:type="dxa"/>
          </w:tcPr>
          <w:p w:rsidR="00FD6014" w:rsidRPr="00047F9A" w:rsidRDefault="00FD6014" w:rsidP="008B2857">
            <w:pPr>
              <w:spacing w:line="360" w:lineRule="auto"/>
              <w:jc w:val="center"/>
              <w:rPr>
                <w:rFonts w:ascii="Times New Roman" w:eastAsia="Calibri" w:hAnsi="Times New Roman"/>
              </w:rPr>
            </w:pPr>
          </w:p>
        </w:tc>
        <w:tc>
          <w:tcPr>
            <w:tcW w:w="1418"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TOTAL</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145.96</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99.2</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92.28</w:t>
            </w:r>
          </w:p>
        </w:tc>
        <w:tc>
          <w:tcPr>
            <w:tcW w:w="1029"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76.00</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36.85</w:t>
            </w:r>
          </w:p>
        </w:tc>
        <w:tc>
          <w:tcPr>
            <w:tcW w:w="1026" w:type="dxa"/>
          </w:tcPr>
          <w:p w:rsidR="00FD6014" w:rsidRPr="00047F9A" w:rsidRDefault="00FD6014" w:rsidP="008B285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41.14</w:t>
            </w:r>
          </w:p>
        </w:tc>
      </w:tr>
    </w:tbl>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SEBL contributed Tk. 145.96 million in 2016 which disaster got the most preference. They also donated for education, health, Humanitarian and Disaster in 2016 and last two years their CSR contribution was better than the previous years.</w:t>
      </w:r>
    </w:p>
    <w:p w:rsidR="00FD6014" w:rsidRPr="00047F9A" w:rsidRDefault="00FD6014" w:rsidP="00047F9A">
      <w:pPr>
        <w:spacing w:after="200" w:line="360" w:lineRule="auto"/>
        <w:jc w:val="both"/>
        <w:rPr>
          <w:rFonts w:ascii="Times New Roman" w:eastAsia="Calibri" w:hAnsi="Times New Roman" w:cs="Times New Roman"/>
          <w:sz w:val="24"/>
          <w:szCs w:val="24"/>
        </w:rPr>
      </w:pPr>
    </w:p>
    <w:p w:rsidR="00035EC9" w:rsidRPr="00047F9A" w:rsidRDefault="00035EC9" w:rsidP="00047F9A">
      <w:pPr>
        <w:spacing w:after="200" w:line="360" w:lineRule="auto"/>
        <w:jc w:val="both"/>
        <w:rPr>
          <w:rFonts w:ascii="Times New Roman" w:eastAsia="Calibri" w:hAnsi="Times New Roman" w:cs="Times New Roman"/>
          <w:sz w:val="24"/>
          <w:szCs w:val="24"/>
        </w:rPr>
      </w:pPr>
    </w:p>
    <w:p w:rsidR="00035EC9" w:rsidRPr="00047F9A" w:rsidRDefault="00035EC9" w:rsidP="00047F9A">
      <w:pPr>
        <w:spacing w:after="200" w:line="360" w:lineRule="auto"/>
        <w:jc w:val="both"/>
        <w:rPr>
          <w:rFonts w:ascii="Times New Roman" w:eastAsia="Calibri" w:hAnsi="Times New Roman" w:cs="Times New Roman"/>
          <w:sz w:val="24"/>
          <w:szCs w:val="24"/>
        </w:rPr>
      </w:pPr>
    </w:p>
    <w:p w:rsidR="00035EC9" w:rsidRPr="00047F9A" w:rsidRDefault="00035EC9" w:rsidP="00047F9A">
      <w:pPr>
        <w:spacing w:after="200" w:line="360" w:lineRule="auto"/>
        <w:jc w:val="both"/>
        <w:rPr>
          <w:rFonts w:ascii="Times New Roman" w:eastAsia="Calibri" w:hAnsi="Times New Roman" w:cs="Times New Roman"/>
          <w:sz w:val="24"/>
          <w:szCs w:val="24"/>
        </w:rPr>
      </w:pPr>
    </w:p>
    <w:p w:rsidR="00FD6014" w:rsidRPr="00047F9A" w:rsidRDefault="001E6FDD" w:rsidP="00047F9A">
      <w:pPr>
        <w:spacing w:after="200" w:line="360" w:lineRule="auto"/>
        <w:ind w:left="450"/>
        <w:jc w:val="both"/>
        <w:rPr>
          <w:rFonts w:ascii="Times New Roman" w:eastAsia="Times New Roman" w:hAnsi="Times New Roman" w:cs="Times New Roman"/>
          <w:sz w:val="24"/>
          <w:szCs w:val="24"/>
        </w:rPr>
      </w:pPr>
      <w:bookmarkStart w:id="126" w:name="_Toc526103667"/>
      <w:bookmarkStart w:id="127" w:name="_Toc526725219"/>
      <w:r w:rsidRPr="00047F9A">
        <w:rPr>
          <w:rStyle w:val="Heading1Char"/>
          <w:rFonts w:ascii="Times New Roman" w:hAnsi="Times New Roman" w:cs="Times New Roman"/>
        </w:rPr>
        <w:t>7.1.9</w:t>
      </w:r>
      <w:r w:rsidR="00FD6014" w:rsidRPr="00047F9A">
        <w:rPr>
          <w:rStyle w:val="Heading1Char"/>
          <w:rFonts w:ascii="Times New Roman" w:hAnsi="Times New Roman" w:cs="Times New Roman"/>
        </w:rPr>
        <w:t>Agrani Bank Limited (ABL):</w:t>
      </w:r>
      <w:bookmarkEnd w:id="126"/>
      <w:bookmarkEnd w:id="127"/>
      <w:r w:rsidR="00FD6014" w:rsidRPr="00047F9A">
        <w:rPr>
          <w:rStyle w:val="Heading2Char"/>
          <w:rFonts w:ascii="Times New Roman" w:hAnsi="Times New Roman" w:cs="Times New Roman"/>
        </w:rPr>
        <w:t xml:space="preserve"> </w:t>
      </w:r>
      <w:proofErr w:type="spellStart"/>
      <w:r w:rsidR="00FD6014" w:rsidRPr="00047F9A">
        <w:rPr>
          <w:rFonts w:ascii="Times New Roman" w:eastAsia="Calibri" w:hAnsi="Times New Roman" w:cs="Times New Roman"/>
          <w:sz w:val="24"/>
          <w:szCs w:val="24"/>
        </w:rPr>
        <w:t>Agrani</w:t>
      </w:r>
      <w:proofErr w:type="spellEnd"/>
      <w:r w:rsidR="00FD6014" w:rsidRPr="00047F9A">
        <w:rPr>
          <w:rFonts w:ascii="Times New Roman" w:eastAsia="Calibri" w:hAnsi="Times New Roman" w:cs="Times New Roman"/>
          <w:sz w:val="24"/>
          <w:szCs w:val="24"/>
        </w:rPr>
        <w:t xml:space="preserve"> Bank LTD (ABL) was incorporated as a state owned commercial Bank.</w:t>
      </w:r>
      <w:r w:rsidR="00FD6014" w:rsidRPr="00047F9A">
        <w:rPr>
          <w:rFonts w:ascii="Times New Roman" w:eastAsia="Times New Roman" w:hAnsi="Times New Roman" w:cs="Times New Roman"/>
          <w:sz w:val="24"/>
          <w:szCs w:val="24"/>
        </w:rPr>
        <w:t xml:space="preserve"> ABL believes that CSR is a concept by which business can balance profit making activities and these activities can give benefits to the society and our environment. ABL work for convenience of humanitarian relief and disaster response providing opportunities for disadvantage population with supported sectors is of healthcare, education and training. The fund is used for the development of several objects like education, health, disaster management, environment, culture and sports etc.</w:t>
      </w: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p w:rsidR="00FD6014" w:rsidRPr="00047F9A" w:rsidRDefault="00FD6014" w:rsidP="00047F9A">
      <w:pPr>
        <w:spacing w:after="200" w:line="360" w:lineRule="auto"/>
        <w:jc w:val="both"/>
        <w:rPr>
          <w:rFonts w:ascii="Times New Roman" w:eastAsia="Times New Roman" w:hAnsi="Times New Roman" w:cs="Times New Roman"/>
        </w:rPr>
      </w:pPr>
    </w:p>
    <w:tbl>
      <w:tblPr>
        <w:tblStyle w:val="LightGrid-Accent41"/>
        <w:tblW w:w="0" w:type="auto"/>
        <w:jc w:val="center"/>
        <w:tblLook w:val="04A0" w:firstRow="1" w:lastRow="0" w:firstColumn="1" w:lastColumn="0" w:noHBand="0" w:noVBand="1"/>
      </w:tblPr>
      <w:tblGrid>
        <w:gridCol w:w="1064"/>
        <w:gridCol w:w="1414"/>
        <w:gridCol w:w="1064"/>
        <w:gridCol w:w="1064"/>
        <w:gridCol w:w="1064"/>
        <w:gridCol w:w="1064"/>
        <w:gridCol w:w="1064"/>
        <w:gridCol w:w="1064"/>
      </w:tblGrid>
      <w:tr w:rsidR="00FD6014" w:rsidRPr="00047F9A" w:rsidTr="00442D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0" w:type="dxa"/>
            <w:gridSpan w:val="8"/>
          </w:tcPr>
          <w:p w:rsidR="00FD6014" w:rsidRPr="00047F9A" w:rsidRDefault="00FD6014" w:rsidP="00D0118E">
            <w:pPr>
              <w:spacing w:line="360" w:lineRule="auto"/>
              <w:jc w:val="center"/>
              <w:rPr>
                <w:rFonts w:ascii="Times New Roman" w:eastAsia="Calibri" w:hAnsi="Times New Roman"/>
              </w:rPr>
            </w:pPr>
            <w:proofErr w:type="spellStart"/>
            <w:r w:rsidRPr="00047F9A">
              <w:rPr>
                <w:rFonts w:ascii="Times New Roman" w:eastAsia="Calibri" w:hAnsi="Times New Roman"/>
              </w:rPr>
              <w:t>Agrani</w:t>
            </w:r>
            <w:proofErr w:type="spellEnd"/>
            <w:r w:rsidRPr="00047F9A">
              <w:rPr>
                <w:rFonts w:ascii="Times New Roman" w:eastAsia="Calibri" w:hAnsi="Times New Roman"/>
              </w:rPr>
              <w:t xml:space="preserve"> Bank LTD</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20" w:type="dxa"/>
            <w:gridSpan w:val="8"/>
          </w:tcPr>
          <w:p w:rsidR="00FD6014" w:rsidRPr="00047F9A" w:rsidRDefault="004D3C91" w:rsidP="00D0118E">
            <w:pPr>
              <w:spacing w:line="360" w:lineRule="auto"/>
              <w:jc w:val="center"/>
              <w:rPr>
                <w:rFonts w:ascii="Times New Roman" w:eastAsia="Calibri" w:hAnsi="Times New Roman"/>
              </w:rPr>
            </w:pPr>
            <w:r w:rsidRPr="00047F9A">
              <w:rPr>
                <w:rFonts w:ascii="Times New Roman" w:eastAsia="Calibri" w:hAnsi="Times New Roman"/>
              </w:rPr>
              <w:t>BDT In Million</w:t>
            </w: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6" w:type="dxa"/>
            <w:gridSpan w:val="2"/>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YEAR</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2016</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2015</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2014</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2013</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2012</w:t>
            </w:r>
          </w:p>
        </w:tc>
        <w:tc>
          <w:tcPr>
            <w:tcW w:w="1064" w:type="dxa"/>
            <w:vMerge w:val="restart"/>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2011</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SL</w:t>
            </w:r>
          </w:p>
        </w:tc>
        <w:tc>
          <w:tcPr>
            <w:tcW w:w="1372"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CATEGORY</w:t>
            </w: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64" w:type="dxa"/>
            <w:vMerge/>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1</w:t>
            </w:r>
          </w:p>
        </w:tc>
        <w:tc>
          <w:tcPr>
            <w:tcW w:w="1372"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1"/>
                <w:szCs w:val="21"/>
              </w:rPr>
            </w:pPr>
            <w:r w:rsidRPr="00047F9A">
              <w:rPr>
                <w:rFonts w:ascii="Times New Roman" w:eastAsia="Times New Roman" w:hAnsi="Times New Roman" w:cs="Times New Roman"/>
                <w:sz w:val="21"/>
                <w:szCs w:val="21"/>
              </w:rPr>
              <w:t>Education</w:t>
            </w:r>
          </w:p>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1"/>
                <w:szCs w:val="21"/>
              </w:rPr>
            </w:pP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0.1</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10.44</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14.33</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28.12</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25.11</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2</w:t>
            </w:r>
          </w:p>
        </w:tc>
        <w:tc>
          <w:tcPr>
            <w:tcW w:w="1372"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Health Care</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10.3</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3.73</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15.40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8.53</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8.64</w:t>
            </w: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3</w:t>
            </w:r>
          </w:p>
        </w:tc>
        <w:tc>
          <w:tcPr>
            <w:tcW w:w="1372"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Disaster Relief</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22.56</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17.43</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15.11</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26.22</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1.42</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0.20</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4</w:t>
            </w:r>
          </w:p>
        </w:tc>
        <w:tc>
          <w:tcPr>
            <w:tcW w:w="1372"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Concern For Environment</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8.05</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8.05</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0.70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0.40</w:t>
            </w: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5</w:t>
            </w:r>
          </w:p>
        </w:tc>
        <w:tc>
          <w:tcPr>
            <w:tcW w:w="1372"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Sports</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11.96</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7.69</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2.12</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2.50</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6</w:t>
            </w:r>
          </w:p>
        </w:tc>
        <w:tc>
          <w:tcPr>
            <w:tcW w:w="1372"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Arts &amp; Culture</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0.25</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3.92</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3.91</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4.85</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6.37</w:t>
            </w: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7</w:t>
            </w:r>
          </w:p>
        </w:tc>
        <w:tc>
          <w:tcPr>
            <w:tcW w:w="1372"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Social Welfare</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0.25</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FD6014" w:rsidRPr="00047F9A" w:rsidTr="00442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r w:rsidRPr="00047F9A">
              <w:rPr>
                <w:rFonts w:ascii="Times New Roman" w:eastAsia="Calibri" w:hAnsi="Times New Roman"/>
              </w:rPr>
              <w:t>8</w:t>
            </w:r>
          </w:p>
        </w:tc>
        <w:tc>
          <w:tcPr>
            <w:tcW w:w="1372"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Others</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1.35</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3.92</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11.50</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8.11</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7.57</w:t>
            </w:r>
          </w:p>
        </w:tc>
        <w:tc>
          <w:tcPr>
            <w:tcW w:w="1064" w:type="dxa"/>
          </w:tcPr>
          <w:p w:rsidR="00FD6014" w:rsidRPr="00047F9A" w:rsidRDefault="00FD6014"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14.06</w:t>
            </w:r>
          </w:p>
        </w:tc>
      </w:tr>
      <w:tr w:rsidR="00FD6014" w:rsidRPr="00047F9A" w:rsidTr="00442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4" w:type="dxa"/>
          </w:tcPr>
          <w:p w:rsidR="00FD6014" w:rsidRPr="00047F9A" w:rsidRDefault="00FD6014" w:rsidP="00D0118E">
            <w:pPr>
              <w:spacing w:line="360" w:lineRule="auto"/>
              <w:jc w:val="center"/>
              <w:rPr>
                <w:rFonts w:ascii="Times New Roman" w:eastAsia="Calibri" w:hAnsi="Times New Roman"/>
              </w:rPr>
            </w:pPr>
          </w:p>
        </w:tc>
        <w:tc>
          <w:tcPr>
            <w:tcW w:w="1372"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Total</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24.51</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31.65</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64.71</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83.72</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53.31</w:t>
            </w:r>
          </w:p>
        </w:tc>
        <w:tc>
          <w:tcPr>
            <w:tcW w:w="1064" w:type="dxa"/>
          </w:tcPr>
          <w:p w:rsidR="00FD6014" w:rsidRPr="00047F9A" w:rsidRDefault="00FD6014"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57.28</w:t>
            </w:r>
          </w:p>
        </w:tc>
      </w:tr>
    </w:tbl>
    <w:p w:rsidR="00FD6014" w:rsidRPr="00047F9A" w:rsidRDefault="00FD6014" w:rsidP="00047F9A">
      <w:pPr>
        <w:spacing w:after="200" w:line="360" w:lineRule="auto"/>
        <w:jc w:val="both"/>
        <w:rPr>
          <w:rFonts w:ascii="Times New Roman" w:eastAsia="Times New Roman" w:hAnsi="Times New Roman" w:cs="Times New Roman"/>
          <w:sz w:val="25"/>
          <w:szCs w:val="25"/>
        </w:rPr>
      </w:pPr>
    </w:p>
    <w:p w:rsidR="00FD6014" w:rsidRPr="00047F9A" w:rsidRDefault="00FD6014" w:rsidP="00047F9A">
      <w:pPr>
        <w:spacing w:after="200" w:line="360" w:lineRule="auto"/>
        <w:jc w:val="both"/>
        <w:rPr>
          <w:rFonts w:ascii="Times New Roman" w:eastAsia="Calibri" w:hAnsi="Times New Roman" w:cs="Times New Roman"/>
          <w:sz w:val="24"/>
          <w:szCs w:val="24"/>
        </w:rPr>
      </w:pPr>
      <w:proofErr w:type="spellStart"/>
      <w:r w:rsidRPr="00047F9A">
        <w:rPr>
          <w:rFonts w:ascii="Times New Roman" w:eastAsia="Calibri" w:hAnsi="Times New Roman" w:cs="Times New Roman"/>
          <w:sz w:val="24"/>
          <w:szCs w:val="24"/>
        </w:rPr>
        <w:lastRenderedPageBreak/>
        <w:t>Agrani</w:t>
      </w:r>
      <w:proofErr w:type="spellEnd"/>
      <w:r w:rsidRPr="00047F9A">
        <w:rPr>
          <w:rFonts w:ascii="Times New Roman" w:eastAsia="Calibri" w:hAnsi="Times New Roman" w:cs="Times New Roman"/>
          <w:sz w:val="24"/>
          <w:szCs w:val="24"/>
        </w:rPr>
        <w:t xml:space="preserve"> Bank LTD (ABL) their highest contribution was 2013 TK. 83.72 million. They donated much money for education in this year and their lowest contribution was 2016 which was Tk.24.51 million.</w:t>
      </w:r>
    </w:p>
    <w:p w:rsidR="00FD6014" w:rsidRPr="00047F9A" w:rsidRDefault="00FD6014" w:rsidP="00047F9A">
      <w:pPr>
        <w:spacing w:after="200" w:line="360" w:lineRule="auto"/>
        <w:jc w:val="both"/>
        <w:rPr>
          <w:rFonts w:ascii="Times New Roman" w:eastAsia="Calibri" w:hAnsi="Times New Roman" w:cs="Times New Roman"/>
          <w:sz w:val="24"/>
          <w:szCs w:val="24"/>
        </w:rPr>
      </w:pPr>
    </w:p>
    <w:p w:rsidR="00FD6014" w:rsidRPr="00047F9A" w:rsidRDefault="00FD6014" w:rsidP="00047F9A">
      <w:pPr>
        <w:pStyle w:val="ListParagraph"/>
        <w:numPr>
          <w:ilvl w:val="2"/>
          <w:numId w:val="19"/>
        </w:numPr>
        <w:spacing w:after="200" w:line="360" w:lineRule="auto"/>
        <w:jc w:val="both"/>
        <w:rPr>
          <w:rFonts w:ascii="Times New Roman" w:eastAsia="Times New Roman" w:hAnsi="Times New Roman" w:cs="Times New Roman"/>
          <w:sz w:val="24"/>
          <w:szCs w:val="24"/>
        </w:rPr>
      </w:pPr>
      <w:bookmarkStart w:id="128" w:name="_Toc526103668"/>
      <w:bookmarkStart w:id="129" w:name="_Toc526725220"/>
      <w:proofErr w:type="spellStart"/>
      <w:r w:rsidRPr="00047F9A">
        <w:rPr>
          <w:rStyle w:val="Heading3Char"/>
          <w:rFonts w:ascii="Times New Roman" w:hAnsi="Times New Roman" w:cs="Times New Roman"/>
        </w:rPr>
        <w:t>Janata</w:t>
      </w:r>
      <w:proofErr w:type="spellEnd"/>
      <w:r w:rsidRPr="00047F9A">
        <w:rPr>
          <w:rStyle w:val="Heading3Char"/>
          <w:rFonts w:ascii="Times New Roman" w:hAnsi="Times New Roman" w:cs="Times New Roman"/>
        </w:rPr>
        <w:t xml:space="preserve"> Bank Limited (JBL):</w:t>
      </w:r>
      <w:bookmarkEnd w:id="128"/>
      <w:bookmarkEnd w:id="129"/>
      <w:r w:rsidRPr="00047F9A">
        <w:rPr>
          <w:rFonts w:ascii="Times New Roman" w:eastAsia="Calibri" w:hAnsi="Times New Roman" w:cs="Times New Roman"/>
          <w:b/>
          <w:color w:val="5B9BD5" w:themeColor="accent1"/>
          <w:sz w:val="24"/>
          <w:szCs w:val="24"/>
        </w:rPr>
        <w:t xml:space="preserve"> </w:t>
      </w:r>
      <w:proofErr w:type="spellStart"/>
      <w:r w:rsidRPr="00047F9A">
        <w:rPr>
          <w:rFonts w:ascii="Times New Roman" w:eastAsia="Calibri" w:hAnsi="Times New Roman" w:cs="Times New Roman"/>
          <w:sz w:val="24"/>
          <w:szCs w:val="24"/>
        </w:rPr>
        <w:t>Janata</w:t>
      </w:r>
      <w:proofErr w:type="spellEnd"/>
      <w:r w:rsidRPr="00047F9A">
        <w:rPr>
          <w:rFonts w:ascii="Times New Roman" w:eastAsia="Calibri" w:hAnsi="Times New Roman" w:cs="Times New Roman"/>
          <w:sz w:val="24"/>
          <w:szCs w:val="24"/>
        </w:rPr>
        <w:t xml:space="preserve"> Bank Limited is one of the main State Owned commercial banks in Bangladesh. They believes that  </w:t>
      </w:r>
      <w:r w:rsidR="00AA5AE1" w:rsidRPr="00047F9A">
        <w:rPr>
          <w:rFonts w:ascii="Times New Roman" w:eastAsia="Times New Roman" w:hAnsi="Times New Roman" w:cs="Times New Roman"/>
          <w:sz w:val="24"/>
          <w:szCs w:val="24"/>
        </w:rPr>
        <w:t xml:space="preserve">CSR activities </w:t>
      </w:r>
      <w:r w:rsidRPr="00047F9A">
        <w:rPr>
          <w:rFonts w:ascii="Times New Roman" w:eastAsia="Times New Roman" w:hAnsi="Times New Roman" w:cs="Times New Roman"/>
          <w:sz w:val="24"/>
          <w:szCs w:val="24"/>
        </w:rPr>
        <w:t xml:space="preserve"> help</w:t>
      </w:r>
      <w:r w:rsidR="00AA5AE1" w:rsidRPr="00047F9A">
        <w:rPr>
          <w:rFonts w:ascii="Times New Roman" w:eastAsia="Times New Roman" w:hAnsi="Times New Roman" w:cs="Times New Roman"/>
          <w:sz w:val="24"/>
          <w:szCs w:val="24"/>
        </w:rPr>
        <w:t xml:space="preserve">s them to </w:t>
      </w:r>
      <w:r w:rsidRPr="00047F9A">
        <w:rPr>
          <w:rFonts w:ascii="Times New Roman" w:eastAsia="Times New Roman" w:hAnsi="Times New Roman" w:cs="Times New Roman"/>
          <w:sz w:val="24"/>
          <w:szCs w:val="24"/>
        </w:rPr>
        <w:t xml:space="preserve"> move </w:t>
      </w:r>
      <w:r w:rsidR="00AA5AE1" w:rsidRPr="00047F9A">
        <w:rPr>
          <w:rFonts w:ascii="Times New Roman" w:eastAsia="Times New Roman" w:hAnsi="Times New Roman" w:cs="Times New Roman"/>
          <w:sz w:val="24"/>
          <w:szCs w:val="24"/>
        </w:rPr>
        <w:t>the value of</w:t>
      </w:r>
      <w:r w:rsidRPr="00047F9A">
        <w:rPr>
          <w:rFonts w:ascii="Times New Roman" w:eastAsia="Times New Roman" w:hAnsi="Times New Roman" w:cs="Times New Roman"/>
          <w:sz w:val="24"/>
          <w:szCs w:val="24"/>
        </w:rPr>
        <w:t xml:space="preserve"> the Bank, their customers, shareholders, employees, communities and society which is creating  business value and promoting positive social change. JBL their CSR activities and contributed the sign</w:t>
      </w:r>
      <w:r w:rsidR="00AA5AE1" w:rsidRPr="00047F9A">
        <w:rPr>
          <w:rFonts w:ascii="Times New Roman" w:eastAsia="Times New Roman" w:hAnsi="Times New Roman" w:cs="Times New Roman"/>
          <w:sz w:val="24"/>
          <w:szCs w:val="24"/>
        </w:rPr>
        <w:t>ificant amount of the in various</w:t>
      </w:r>
      <w:r w:rsidRPr="00047F9A">
        <w:rPr>
          <w:rFonts w:ascii="Times New Roman" w:eastAsia="Times New Roman" w:hAnsi="Times New Roman" w:cs="Times New Roman"/>
          <w:sz w:val="24"/>
          <w:szCs w:val="24"/>
        </w:rPr>
        <w:t xml:space="preserve"> sectors. </w:t>
      </w:r>
      <w:r w:rsidR="00AA5AE1" w:rsidRPr="00047F9A">
        <w:rPr>
          <w:rFonts w:ascii="Times New Roman" w:eastAsia="Times New Roman" w:hAnsi="Times New Roman" w:cs="Times New Roman"/>
          <w:sz w:val="24"/>
          <w:szCs w:val="24"/>
        </w:rPr>
        <w:t xml:space="preserve">their </w:t>
      </w:r>
      <w:r w:rsidRPr="00047F9A">
        <w:rPr>
          <w:rFonts w:ascii="Times New Roman" w:eastAsia="Times New Roman" w:hAnsi="Times New Roman" w:cs="Times New Roman"/>
          <w:sz w:val="24"/>
          <w:szCs w:val="24"/>
        </w:rPr>
        <w:t>following sectors is e</w:t>
      </w:r>
      <w:r w:rsidR="00AA5AE1" w:rsidRPr="00047F9A">
        <w:rPr>
          <w:rFonts w:ascii="Times New Roman" w:eastAsia="Times New Roman" w:hAnsi="Times New Roman" w:cs="Times New Roman"/>
          <w:sz w:val="24"/>
          <w:szCs w:val="24"/>
        </w:rPr>
        <w:t>ducation and</w:t>
      </w:r>
      <w:r w:rsidRPr="00047F9A">
        <w:rPr>
          <w:rFonts w:ascii="Times New Roman" w:eastAsia="Times New Roman" w:hAnsi="Times New Roman" w:cs="Times New Roman"/>
          <w:sz w:val="24"/>
          <w:szCs w:val="24"/>
        </w:rPr>
        <w:t xml:space="preserve"> Research,</w:t>
      </w:r>
      <w:r w:rsidR="00AA5AE1" w:rsidRPr="00047F9A">
        <w:rPr>
          <w:rFonts w:ascii="Times New Roman" w:eastAsia="Times New Roman" w:hAnsi="Times New Roman" w:cs="Times New Roman"/>
          <w:sz w:val="24"/>
          <w:szCs w:val="24"/>
        </w:rPr>
        <w:t xml:space="preserve"> health care</w:t>
      </w:r>
      <w:r w:rsidRPr="00047F9A">
        <w:rPr>
          <w:rFonts w:ascii="Times New Roman" w:eastAsia="Times New Roman" w:hAnsi="Times New Roman" w:cs="Times New Roman"/>
          <w:sz w:val="24"/>
          <w:szCs w:val="24"/>
        </w:rPr>
        <w:t xml:space="preserve">, Poverty reduction and rehabilitation, combat against natural calamity, culture and sports, preservation of environment expansion of </w:t>
      </w:r>
      <w:r w:rsidR="00AA5AE1" w:rsidRPr="00047F9A">
        <w:rPr>
          <w:rFonts w:ascii="Times New Roman" w:eastAsia="Times New Roman" w:hAnsi="Times New Roman" w:cs="Times New Roman"/>
          <w:sz w:val="24"/>
          <w:szCs w:val="24"/>
        </w:rPr>
        <w:t>technology, Invention and</w:t>
      </w:r>
      <w:r w:rsidRPr="00047F9A">
        <w:rPr>
          <w:rFonts w:ascii="Times New Roman" w:eastAsia="Times New Roman" w:hAnsi="Times New Roman" w:cs="Times New Roman"/>
          <w:sz w:val="24"/>
          <w:szCs w:val="24"/>
        </w:rPr>
        <w:t xml:space="preserve"> others.</w:t>
      </w:r>
    </w:p>
    <w:p w:rsidR="00FD6014" w:rsidRPr="00047F9A" w:rsidRDefault="00FD6014"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p w:rsidR="00D573B8" w:rsidRPr="00047F9A" w:rsidRDefault="00D573B8" w:rsidP="00047F9A">
      <w:pPr>
        <w:spacing w:after="200" w:line="360" w:lineRule="auto"/>
        <w:jc w:val="both"/>
        <w:rPr>
          <w:rFonts w:ascii="Times New Roman" w:eastAsia="Times New Roman" w:hAnsi="Times New Roman" w:cs="Times New Roman"/>
          <w:sz w:val="28"/>
          <w:szCs w:val="28"/>
        </w:rPr>
      </w:pPr>
    </w:p>
    <w:tbl>
      <w:tblPr>
        <w:tblStyle w:val="LightGrid-Accent41"/>
        <w:tblW w:w="0" w:type="auto"/>
        <w:tblLook w:val="04A0" w:firstRow="1" w:lastRow="0" w:firstColumn="1" w:lastColumn="0" w:noHBand="0" w:noVBand="1"/>
      </w:tblPr>
      <w:tblGrid>
        <w:gridCol w:w="1008"/>
        <w:gridCol w:w="1372"/>
        <w:gridCol w:w="1027"/>
        <w:gridCol w:w="1032"/>
        <w:gridCol w:w="1043"/>
        <w:gridCol w:w="1032"/>
        <w:gridCol w:w="1043"/>
        <w:gridCol w:w="1032"/>
      </w:tblGrid>
      <w:tr w:rsidR="00FD6014" w:rsidRPr="00047F9A" w:rsidTr="006158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9" w:type="dxa"/>
            <w:gridSpan w:val="8"/>
          </w:tcPr>
          <w:p w:rsidR="00FD6014" w:rsidRPr="00047F9A" w:rsidRDefault="00FD6014" w:rsidP="00D0118E">
            <w:pPr>
              <w:spacing w:line="360" w:lineRule="auto"/>
              <w:jc w:val="center"/>
              <w:rPr>
                <w:rFonts w:ascii="Times New Roman" w:eastAsia="Calibri" w:hAnsi="Times New Roman"/>
              </w:rPr>
            </w:pPr>
            <w:proofErr w:type="spellStart"/>
            <w:r w:rsidRPr="00047F9A">
              <w:rPr>
                <w:rFonts w:ascii="Times New Roman" w:eastAsia="Calibri" w:hAnsi="Times New Roman"/>
              </w:rPr>
              <w:lastRenderedPageBreak/>
              <w:t>Janata</w:t>
            </w:r>
            <w:proofErr w:type="spellEnd"/>
            <w:r w:rsidRPr="00047F9A">
              <w:rPr>
                <w:rFonts w:ascii="Times New Roman" w:eastAsia="Calibri" w:hAnsi="Times New Roman"/>
              </w:rPr>
              <w:t xml:space="preserve"> Bank Limited</w:t>
            </w:r>
          </w:p>
        </w:tc>
      </w:tr>
      <w:tr w:rsidR="00FD6014"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89" w:type="dxa"/>
            <w:gridSpan w:val="8"/>
          </w:tcPr>
          <w:p w:rsidR="00FD6014"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BDT In Million</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0" w:type="dxa"/>
            <w:gridSpan w:val="2"/>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Year</w:t>
            </w:r>
          </w:p>
        </w:tc>
        <w:tc>
          <w:tcPr>
            <w:tcW w:w="1027"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2016</w:t>
            </w:r>
          </w:p>
        </w:tc>
        <w:tc>
          <w:tcPr>
            <w:tcW w:w="1032"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2015</w:t>
            </w:r>
          </w:p>
        </w:tc>
        <w:tc>
          <w:tcPr>
            <w:tcW w:w="1043"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2014</w:t>
            </w:r>
          </w:p>
        </w:tc>
        <w:tc>
          <w:tcPr>
            <w:tcW w:w="1032"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2013</w:t>
            </w:r>
          </w:p>
        </w:tc>
        <w:tc>
          <w:tcPr>
            <w:tcW w:w="1043"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2012</w:t>
            </w:r>
          </w:p>
        </w:tc>
        <w:tc>
          <w:tcPr>
            <w:tcW w:w="1032" w:type="dxa"/>
            <w:vMerge w:val="restart"/>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2011</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SL</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roofErr w:type="spellStart"/>
            <w:r w:rsidRPr="00047F9A">
              <w:rPr>
                <w:rFonts w:ascii="Times New Roman" w:eastAsia="Calibri" w:hAnsi="Times New Roman" w:cs="Times New Roman"/>
              </w:rPr>
              <w:t>Catagory</w:t>
            </w:r>
            <w:proofErr w:type="spellEnd"/>
          </w:p>
        </w:tc>
        <w:tc>
          <w:tcPr>
            <w:tcW w:w="1027"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32"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43"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32"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43"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c>
          <w:tcPr>
            <w:tcW w:w="1032" w:type="dxa"/>
            <w:vMerge/>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1</w:t>
            </w: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Education</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10.70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11.84</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78.30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24.20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11.60</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2.</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Health</w:t>
            </w:r>
          </w:p>
        </w:tc>
        <w:tc>
          <w:tcPr>
            <w:tcW w:w="1027"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3.80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25.76</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63.90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35.30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22.00</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3</w:t>
            </w: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Poverty Reduction</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11.88</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85.30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14.40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5.30</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4</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Natural Calamity</w:t>
            </w:r>
          </w:p>
        </w:tc>
        <w:tc>
          <w:tcPr>
            <w:tcW w:w="1027"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7.90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7.90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3.90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0.60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0.40</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5</w:t>
            </w: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Marginal Farmers</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5.00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7.50</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6</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Culture &amp; sports</w:t>
            </w:r>
          </w:p>
        </w:tc>
        <w:tc>
          <w:tcPr>
            <w:tcW w:w="1027"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72.58</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44.50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18.67</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15.37</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7</w:t>
            </w: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Environment</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0.25</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0.60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0.20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0.10</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8</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Information Of technology</w:t>
            </w:r>
          </w:p>
        </w:tc>
        <w:tc>
          <w:tcPr>
            <w:tcW w:w="1027"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11.11</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15.00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14.30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6.50</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9</w:t>
            </w: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Invention</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0.70</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AA5AE1" w:rsidRPr="00047F9A" w:rsidTr="006158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r w:rsidRPr="00047F9A">
              <w:rPr>
                <w:rFonts w:ascii="Times New Roman" w:eastAsia="Calibri" w:hAnsi="Times New Roman"/>
              </w:rPr>
              <w:t>10</w:t>
            </w:r>
          </w:p>
        </w:tc>
        <w:tc>
          <w:tcPr>
            <w:tcW w:w="137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Others</w:t>
            </w:r>
          </w:p>
        </w:tc>
        <w:tc>
          <w:tcPr>
            <w:tcW w:w="1027"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1.23</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43"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c>
          <w:tcPr>
            <w:tcW w:w="1032" w:type="dxa"/>
          </w:tcPr>
          <w:p w:rsidR="00AA5AE1" w:rsidRPr="00047F9A" w:rsidRDefault="00AA5AE1" w:rsidP="00D0118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0.00</w:t>
            </w:r>
          </w:p>
        </w:tc>
      </w:tr>
      <w:tr w:rsidR="00AA5AE1" w:rsidRPr="00047F9A" w:rsidTr="006158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 w:type="dxa"/>
          </w:tcPr>
          <w:p w:rsidR="00AA5AE1" w:rsidRPr="00047F9A" w:rsidRDefault="00AA5AE1" w:rsidP="00D0118E">
            <w:pPr>
              <w:spacing w:line="360" w:lineRule="auto"/>
              <w:jc w:val="center"/>
              <w:rPr>
                <w:rFonts w:ascii="Times New Roman" w:eastAsia="Calibri" w:hAnsi="Times New Roman"/>
              </w:rPr>
            </w:pPr>
          </w:p>
        </w:tc>
        <w:tc>
          <w:tcPr>
            <w:tcW w:w="137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TOTAL</w:t>
            </w:r>
          </w:p>
        </w:tc>
        <w:tc>
          <w:tcPr>
            <w:tcW w:w="1027"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9.13</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22.40</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138.42</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291.5</w:t>
            </w:r>
          </w:p>
        </w:tc>
        <w:tc>
          <w:tcPr>
            <w:tcW w:w="1043"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113.37</w:t>
            </w:r>
          </w:p>
        </w:tc>
        <w:tc>
          <w:tcPr>
            <w:tcW w:w="1032" w:type="dxa"/>
          </w:tcPr>
          <w:p w:rsidR="00AA5AE1" w:rsidRPr="00047F9A" w:rsidRDefault="00AA5AE1" w:rsidP="00D0118E">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rPr>
            </w:pPr>
            <w:r w:rsidRPr="00047F9A">
              <w:rPr>
                <w:rFonts w:ascii="Times New Roman" w:eastAsia="Calibri" w:hAnsi="Times New Roman" w:cs="Times New Roman"/>
              </w:rPr>
              <w:t>68.77</w:t>
            </w:r>
          </w:p>
        </w:tc>
      </w:tr>
    </w:tbl>
    <w:p w:rsidR="00FD6014" w:rsidRPr="00047F9A" w:rsidRDefault="00FD6014" w:rsidP="00047F9A">
      <w:pPr>
        <w:spacing w:after="200" w:line="360" w:lineRule="auto"/>
        <w:jc w:val="both"/>
        <w:rPr>
          <w:rFonts w:ascii="Times New Roman" w:eastAsia="Times New Roman" w:hAnsi="Times New Roman" w:cs="Times New Roman"/>
          <w:sz w:val="28"/>
          <w:szCs w:val="28"/>
        </w:rPr>
      </w:pPr>
    </w:p>
    <w:p w:rsidR="00FD6014" w:rsidRPr="00047F9A" w:rsidRDefault="00FD6014" w:rsidP="00047F9A">
      <w:pPr>
        <w:spacing w:after="200" w:line="360" w:lineRule="auto"/>
        <w:jc w:val="both"/>
        <w:rPr>
          <w:rFonts w:ascii="Times New Roman" w:eastAsia="Calibri" w:hAnsi="Times New Roman" w:cs="Times New Roman"/>
        </w:rPr>
      </w:pPr>
      <w:proofErr w:type="spellStart"/>
      <w:r w:rsidRPr="00047F9A">
        <w:rPr>
          <w:rFonts w:ascii="Times New Roman" w:eastAsia="Calibri" w:hAnsi="Times New Roman" w:cs="Times New Roman"/>
        </w:rPr>
        <w:t>Janata</w:t>
      </w:r>
      <w:proofErr w:type="spellEnd"/>
      <w:r w:rsidRPr="00047F9A">
        <w:rPr>
          <w:rFonts w:ascii="Times New Roman" w:eastAsia="Calibri" w:hAnsi="Times New Roman" w:cs="Times New Roman"/>
        </w:rPr>
        <w:t xml:space="preserve"> Bank Limited (JBL)</w:t>
      </w:r>
      <w:r w:rsidRPr="00047F9A">
        <w:rPr>
          <w:rFonts w:ascii="Times New Roman" w:eastAsia="Calibri" w:hAnsi="Times New Roman" w:cs="Times New Roman"/>
          <w:sz w:val="23"/>
          <w:szCs w:val="23"/>
        </w:rPr>
        <w:t xml:space="preserve"> contribution in CSR is decreases in recent past two years. In the year 2016 was their lowest contribution which was TK.9.13 million.</w:t>
      </w:r>
    </w:p>
    <w:p w:rsidR="00FD6014" w:rsidRPr="00047F9A" w:rsidRDefault="00FD6014" w:rsidP="00047F9A">
      <w:pPr>
        <w:spacing w:after="200" w:line="360" w:lineRule="auto"/>
        <w:jc w:val="both"/>
        <w:rPr>
          <w:rFonts w:ascii="Times New Roman" w:eastAsia="Calibri" w:hAnsi="Times New Roman" w:cs="Times New Roman"/>
          <w:b/>
          <w:bCs/>
          <w:sz w:val="32"/>
          <w:szCs w:val="32"/>
          <w:u w:val="single"/>
        </w:rPr>
      </w:pPr>
    </w:p>
    <w:p w:rsidR="00D573B8" w:rsidRPr="00047F9A" w:rsidRDefault="00D573B8" w:rsidP="00047F9A">
      <w:pPr>
        <w:spacing w:after="200" w:line="360" w:lineRule="auto"/>
        <w:jc w:val="both"/>
        <w:rPr>
          <w:rFonts w:ascii="Times New Roman" w:eastAsia="Calibri" w:hAnsi="Times New Roman" w:cs="Times New Roman"/>
          <w:b/>
          <w:bCs/>
          <w:sz w:val="32"/>
          <w:szCs w:val="32"/>
          <w:u w:val="single"/>
        </w:rPr>
      </w:pPr>
    </w:p>
    <w:tbl>
      <w:tblPr>
        <w:tblStyle w:val="TableGrid"/>
        <w:tblW w:w="0" w:type="auto"/>
        <w:tblLook w:val="04A0" w:firstRow="1" w:lastRow="0" w:firstColumn="1" w:lastColumn="0" w:noHBand="0" w:noVBand="1"/>
      </w:tblPr>
      <w:tblGrid>
        <w:gridCol w:w="9576"/>
      </w:tblGrid>
      <w:tr w:rsidR="00F12D48" w:rsidRPr="00047F9A" w:rsidTr="00F12D48">
        <w:tc>
          <w:tcPr>
            <w:tcW w:w="9576" w:type="dxa"/>
          </w:tcPr>
          <w:p w:rsidR="00F12D48" w:rsidRPr="00314CE4" w:rsidRDefault="00D573B8" w:rsidP="00314CE4">
            <w:pPr>
              <w:pStyle w:val="Heading2"/>
              <w:spacing w:line="360" w:lineRule="auto"/>
              <w:jc w:val="center"/>
              <w:outlineLvl w:val="1"/>
              <w:rPr>
                <w:rFonts w:ascii="Times New Roman" w:eastAsia="Calibri" w:hAnsi="Times New Roman" w:cs="Times New Roman"/>
                <w:sz w:val="32"/>
                <w:szCs w:val="32"/>
              </w:rPr>
            </w:pPr>
            <w:bookmarkStart w:id="130" w:name="_Toc526103669"/>
            <w:bookmarkStart w:id="131" w:name="_Toc526725221"/>
            <w:r w:rsidRPr="00314CE4">
              <w:rPr>
                <w:rFonts w:ascii="Times New Roman" w:eastAsia="Calibri" w:hAnsi="Times New Roman" w:cs="Times New Roman"/>
                <w:sz w:val="32"/>
                <w:szCs w:val="32"/>
              </w:rPr>
              <w:lastRenderedPageBreak/>
              <w:t>8. Analysis</w:t>
            </w:r>
            <w:r w:rsidR="00F12D48" w:rsidRPr="00314CE4">
              <w:rPr>
                <w:rFonts w:ascii="Times New Roman" w:eastAsia="Calibri" w:hAnsi="Times New Roman" w:cs="Times New Roman"/>
                <w:sz w:val="32"/>
                <w:szCs w:val="32"/>
              </w:rPr>
              <w:t xml:space="preserve"> </w:t>
            </w:r>
            <w:r w:rsidRPr="00314CE4">
              <w:rPr>
                <w:rFonts w:ascii="Times New Roman" w:eastAsia="Calibri" w:hAnsi="Times New Roman" w:cs="Times New Roman"/>
                <w:sz w:val="32"/>
                <w:szCs w:val="32"/>
              </w:rPr>
              <w:t>and</w:t>
            </w:r>
            <w:r w:rsidR="00F12D48" w:rsidRPr="00314CE4">
              <w:rPr>
                <w:rFonts w:ascii="Times New Roman" w:eastAsia="Calibri" w:hAnsi="Times New Roman" w:cs="Times New Roman"/>
                <w:sz w:val="32"/>
                <w:szCs w:val="32"/>
              </w:rPr>
              <w:t xml:space="preserve"> Interpretation</w:t>
            </w:r>
            <w:bookmarkEnd w:id="130"/>
            <w:bookmarkEnd w:id="131"/>
          </w:p>
          <w:p w:rsidR="00F12D48" w:rsidRPr="00047F9A" w:rsidRDefault="00F12D48" w:rsidP="00047F9A">
            <w:pPr>
              <w:spacing w:after="200" w:line="360" w:lineRule="auto"/>
              <w:jc w:val="both"/>
              <w:rPr>
                <w:rFonts w:ascii="Times New Roman" w:eastAsia="Calibri" w:hAnsi="Times New Roman" w:cs="Times New Roman"/>
                <w:b/>
                <w:bCs/>
                <w:sz w:val="32"/>
                <w:szCs w:val="32"/>
                <w:u w:val="single"/>
              </w:rPr>
            </w:pPr>
          </w:p>
        </w:tc>
      </w:tr>
    </w:tbl>
    <w:p w:rsidR="00EB6AFD" w:rsidRPr="00047F9A" w:rsidRDefault="00EB6AFD" w:rsidP="00047F9A">
      <w:pPr>
        <w:spacing w:after="200" w:line="360" w:lineRule="auto"/>
        <w:jc w:val="both"/>
        <w:rPr>
          <w:rFonts w:ascii="Times New Roman" w:eastAsia="Calibri" w:hAnsi="Times New Roman" w:cs="Times New Roman"/>
          <w:b/>
          <w:bCs/>
          <w:sz w:val="32"/>
          <w:szCs w:val="32"/>
          <w:u w:val="single"/>
        </w:rPr>
      </w:pPr>
    </w:p>
    <w:p w:rsidR="00C26605" w:rsidRPr="00047F9A" w:rsidRDefault="00C26605" w:rsidP="00047F9A">
      <w:pPr>
        <w:spacing w:after="200" w:line="360" w:lineRule="auto"/>
        <w:jc w:val="both"/>
        <w:rPr>
          <w:rFonts w:ascii="Times New Roman" w:eastAsia="Calibri" w:hAnsi="Times New Roman" w:cs="Times New Roman"/>
          <w:b/>
          <w:bCs/>
          <w:sz w:val="32"/>
          <w:szCs w:val="32"/>
          <w:u w:val="single"/>
        </w:rPr>
      </w:pPr>
    </w:p>
    <w:p w:rsidR="00EB6AFD" w:rsidRPr="00047F9A" w:rsidRDefault="00E56FCB" w:rsidP="00047F9A">
      <w:pPr>
        <w:pStyle w:val="Heading2"/>
        <w:spacing w:line="360" w:lineRule="auto"/>
        <w:jc w:val="both"/>
        <w:rPr>
          <w:rFonts w:ascii="Times New Roman" w:eastAsia="Calibri" w:hAnsi="Times New Roman" w:cs="Times New Roman"/>
        </w:rPr>
      </w:pPr>
      <w:bookmarkStart w:id="132" w:name="_Toc526103670"/>
      <w:bookmarkStart w:id="133" w:name="_Toc526725222"/>
      <w:r w:rsidRPr="00047F9A">
        <w:rPr>
          <w:rFonts w:ascii="Times New Roman" w:eastAsia="Calibri" w:hAnsi="Times New Roman" w:cs="Times New Roman"/>
        </w:rPr>
        <w:t xml:space="preserve">8.1 </w:t>
      </w:r>
      <w:r w:rsidR="00EB6AFD" w:rsidRPr="00047F9A">
        <w:rPr>
          <w:rFonts w:ascii="Times New Roman" w:eastAsia="Calibri" w:hAnsi="Times New Roman" w:cs="Times New Roman"/>
        </w:rPr>
        <w:t>Comparison of selected banks according to different category and their yearly performance</w:t>
      </w:r>
      <w:bookmarkEnd w:id="132"/>
      <w:bookmarkEnd w:id="133"/>
    </w:p>
    <w:p w:rsidR="00EB6AFD" w:rsidRPr="00047F9A" w:rsidRDefault="00EB6AFD" w:rsidP="00047F9A">
      <w:pPr>
        <w:pStyle w:val="Heading2"/>
        <w:spacing w:line="360" w:lineRule="auto"/>
        <w:jc w:val="both"/>
        <w:rPr>
          <w:rFonts w:ascii="Times New Roman" w:eastAsia="Calibri" w:hAnsi="Times New Roman" w:cs="Times New Roman"/>
          <w:u w:val="single"/>
        </w:rPr>
      </w:pPr>
    </w:p>
    <w:p w:rsidR="00EB6AFD" w:rsidRPr="00047F9A" w:rsidRDefault="00EB6AFD" w:rsidP="00047F9A">
      <w:pPr>
        <w:spacing w:after="200" w:line="360" w:lineRule="auto"/>
        <w:jc w:val="both"/>
        <w:rPr>
          <w:rFonts w:ascii="Times New Roman" w:eastAsia="Calibri" w:hAnsi="Times New Roman" w:cs="Times New Roman"/>
          <w:b/>
          <w:bCs/>
          <w:u w:val="single"/>
        </w:rPr>
      </w:pPr>
    </w:p>
    <w:p w:rsidR="00EB6AFD" w:rsidRPr="00047F9A" w:rsidRDefault="00EB6AFD" w:rsidP="00047F9A">
      <w:pPr>
        <w:spacing w:after="200" w:line="360" w:lineRule="auto"/>
        <w:jc w:val="both"/>
        <w:rPr>
          <w:rFonts w:ascii="Times New Roman" w:eastAsia="Calibri" w:hAnsi="Times New Roman" w:cs="Times New Roman"/>
          <w:sz w:val="24"/>
          <w:szCs w:val="24"/>
        </w:rPr>
      </w:pPr>
      <w:r w:rsidRPr="00047F9A">
        <w:rPr>
          <w:rFonts w:ascii="Times New Roman" w:eastAsia="Calibri" w:hAnsi="Times New Roman" w:cs="Times New Roman"/>
          <w:sz w:val="24"/>
          <w:szCs w:val="24"/>
        </w:rPr>
        <w:t>In our country Commercial banks contributed as CSR expenditure in education, health, humanitarian &amp; disaster management, culture and sports, rehabilitation, poverty reduction &amp; social development, environment sector. There is Comparison among selected banks CSR performance in several years:</w:t>
      </w:r>
    </w:p>
    <w:p w:rsidR="005C31F5" w:rsidRPr="00047F9A" w:rsidRDefault="005C31F5" w:rsidP="00047F9A">
      <w:pPr>
        <w:spacing w:after="200" w:line="360" w:lineRule="auto"/>
        <w:jc w:val="both"/>
        <w:rPr>
          <w:rFonts w:ascii="Times New Roman" w:eastAsia="Calibri" w:hAnsi="Times New Roman" w:cs="Times New Roman"/>
          <w:sz w:val="24"/>
          <w:szCs w:val="24"/>
        </w:rPr>
      </w:pPr>
    </w:p>
    <w:p w:rsidR="005C31F5" w:rsidRPr="00047F9A" w:rsidRDefault="00E56FCB" w:rsidP="00047F9A">
      <w:pPr>
        <w:spacing w:line="360" w:lineRule="auto"/>
        <w:jc w:val="both"/>
        <w:rPr>
          <w:rFonts w:ascii="Times New Roman" w:hAnsi="Times New Roman" w:cs="Times New Roman"/>
        </w:rPr>
      </w:pPr>
      <w:bookmarkStart w:id="134" w:name="_Toc526725223"/>
      <w:r w:rsidRPr="00047F9A">
        <w:rPr>
          <w:rStyle w:val="Heading1Char"/>
          <w:rFonts w:ascii="Times New Roman" w:hAnsi="Times New Roman" w:cs="Times New Roman"/>
        </w:rPr>
        <w:t xml:space="preserve">8.1.1 </w:t>
      </w:r>
      <w:r w:rsidR="005C31F5" w:rsidRPr="00047F9A">
        <w:rPr>
          <w:rStyle w:val="Heading1Char"/>
          <w:rFonts w:ascii="Times New Roman" w:hAnsi="Times New Roman" w:cs="Times New Roman"/>
        </w:rPr>
        <w:t>EDUCATION:</w:t>
      </w:r>
      <w:bookmarkEnd w:id="134"/>
      <w:r w:rsidR="005C31F5" w:rsidRPr="00047F9A">
        <w:rPr>
          <w:rStyle w:val="Heading1Char"/>
          <w:rFonts w:ascii="Times New Roman" w:hAnsi="Times New Roman" w:cs="Times New Roman"/>
        </w:rPr>
        <w:t xml:space="preserve"> </w:t>
      </w:r>
      <w:r w:rsidR="005C31F5" w:rsidRPr="00047F9A">
        <w:rPr>
          <w:rFonts w:ascii="Times New Roman" w:hAnsi="Times New Roman" w:cs="Times New Roman"/>
          <w:sz w:val="23"/>
          <w:szCs w:val="23"/>
        </w:rPr>
        <w:t>Education is the most important CSR area in Bangladesh. In this table represent the ten commercial Banks CSR contribution for Education overall the six years.</w:t>
      </w:r>
    </w:p>
    <w:p w:rsidR="005C31F5" w:rsidRPr="00047F9A" w:rsidRDefault="005C31F5" w:rsidP="00047F9A">
      <w:pPr>
        <w:spacing w:line="360" w:lineRule="auto"/>
        <w:jc w:val="both"/>
        <w:rPr>
          <w:rFonts w:ascii="Times New Roman" w:hAnsi="Times New Roman" w:cs="Times New Roman"/>
        </w:rPr>
      </w:pPr>
      <w:r w:rsidRPr="00047F9A">
        <w:rPr>
          <w:rFonts w:ascii="Times New Roman" w:hAnsi="Times New Roman" w:cs="Times New Roman"/>
          <w:noProof/>
        </w:rPr>
        <w:drawing>
          <wp:inline distT="0" distB="0" distL="0" distR="0" wp14:anchorId="0F77E3CE" wp14:editId="056AFFA6">
            <wp:extent cx="5943600" cy="131570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315709"/>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r w:rsidRPr="00047F9A">
        <w:rPr>
          <w:rFonts w:ascii="Times New Roman" w:hAnsi="Times New Roman" w:cs="Times New Roman"/>
          <w:noProof/>
        </w:rPr>
        <w:lastRenderedPageBreak/>
        <w:drawing>
          <wp:inline distT="0" distB="0" distL="0" distR="0" wp14:anchorId="74DE446A" wp14:editId="0DF390CB">
            <wp:extent cx="5943599" cy="2924174"/>
            <wp:effectExtent l="0" t="0" r="19685" b="1016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r w:rsidRPr="00047F9A">
        <w:rPr>
          <w:rFonts w:ascii="Times New Roman" w:hAnsi="Times New Roman" w:cs="Times New Roman"/>
          <w:noProof/>
        </w:rPr>
        <w:drawing>
          <wp:inline distT="0" distB="0" distL="0" distR="0" wp14:anchorId="54068001" wp14:editId="1869926A">
            <wp:extent cx="5943600" cy="1502824"/>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502824"/>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eastAsia="Times New Roman" w:hAnsi="Times New Roman" w:cs="Times New Roman"/>
          <w:sz w:val="24"/>
          <w:szCs w:val="24"/>
        </w:rPr>
      </w:pPr>
      <w:r w:rsidRPr="00047F9A">
        <w:rPr>
          <w:rFonts w:ascii="Times New Roman" w:hAnsi="Times New Roman" w:cs="Times New Roman"/>
          <w:sz w:val="24"/>
          <w:szCs w:val="24"/>
        </w:rPr>
        <w:t>IBBL</w:t>
      </w:r>
      <w:r w:rsidR="007958EC" w:rsidRPr="00047F9A">
        <w:rPr>
          <w:rFonts w:ascii="Times New Roman" w:hAnsi="Times New Roman" w:cs="Times New Roman"/>
          <w:sz w:val="24"/>
          <w:szCs w:val="24"/>
        </w:rPr>
        <w:t xml:space="preserve"> shows a strong contribution tha</w:t>
      </w:r>
      <w:r w:rsidRPr="00047F9A">
        <w:rPr>
          <w:rFonts w:ascii="Times New Roman" w:hAnsi="Times New Roman" w:cs="Times New Roman"/>
          <w:sz w:val="24"/>
          <w:szCs w:val="24"/>
        </w:rPr>
        <w:t xml:space="preserve">n other banks. They contributed the highest amount of money in education. Then TBL, BAL, and ABL also contributed a healthy amount of money under this category. While MBL, RBL, </w:t>
      </w:r>
      <w:proofErr w:type="gramStart"/>
      <w:r w:rsidRPr="00047F9A">
        <w:rPr>
          <w:rFonts w:ascii="Times New Roman" w:hAnsi="Times New Roman" w:cs="Times New Roman"/>
          <w:sz w:val="24"/>
          <w:szCs w:val="24"/>
        </w:rPr>
        <w:t>SIBL</w:t>
      </w:r>
      <w:proofErr w:type="gramEnd"/>
      <w:r w:rsidRPr="00047F9A">
        <w:rPr>
          <w:rFonts w:ascii="Times New Roman" w:hAnsi="Times New Roman" w:cs="Times New Roman"/>
          <w:sz w:val="24"/>
          <w:szCs w:val="24"/>
        </w:rPr>
        <w:t xml:space="preserve"> and contributed relatively lower amount and the correlation table shows that</w:t>
      </w:r>
      <w:r w:rsidRPr="00047F9A">
        <w:rPr>
          <w:rFonts w:ascii="Times New Roman" w:eastAsia="Times New Roman" w:hAnsi="Times New Roman" w:cs="Times New Roman"/>
          <w:sz w:val="24"/>
          <w:szCs w:val="24"/>
        </w:rPr>
        <w:t xml:space="preserve"> </w:t>
      </w:r>
      <w:r w:rsidRPr="00047F9A">
        <w:rPr>
          <w:rFonts w:ascii="Times New Roman" w:hAnsi="Times New Roman" w:cs="Times New Roman"/>
        </w:rPr>
        <w:t>The</w:t>
      </w:r>
      <w:r w:rsidR="001865A3" w:rsidRPr="00047F9A">
        <w:rPr>
          <w:rFonts w:ascii="Times New Roman" w:hAnsi="Times New Roman" w:cs="Times New Roman"/>
        </w:rPr>
        <w:t>ir</w:t>
      </w:r>
      <w:r w:rsidRPr="00047F9A">
        <w:rPr>
          <w:rFonts w:ascii="Times New Roman" w:hAnsi="Times New Roman" w:cs="Times New Roman"/>
        </w:rPr>
        <w:t xml:space="preserve"> correlation of CSR expenditure of banks in most cases is positive and in some cases it is negative.</w:t>
      </w:r>
      <w:r w:rsidR="001865A3" w:rsidRPr="00047F9A">
        <w:rPr>
          <w:rFonts w:ascii="Times New Roman" w:hAnsi="Times New Roman" w:cs="Times New Roman"/>
        </w:rPr>
        <w:t xml:space="preserve"> There ABL and </w:t>
      </w:r>
      <w:r w:rsidR="00E57E68" w:rsidRPr="00047F9A">
        <w:rPr>
          <w:rFonts w:ascii="Times New Roman" w:hAnsi="Times New Roman" w:cs="Times New Roman"/>
        </w:rPr>
        <w:t>TBL CSR</w:t>
      </w:r>
      <w:r w:rsidR="00EA7D25" w:rsidRPr="00047F9A">
        <w:rPr>
          <w:rFonts w:ascii="Times New Roman" w:hAnsi="Times New Roman" w:cs="Times New Roman"/>
        </w:rPr>
        <w:t xml:space="preserve"> expenditure </w:t>
      </w:r>
      <w:r w:rsidR="001865A3" w:rsidRPr="00047F9A">
        <w:rPr>
          <w:rFonts w:ascii="Times New Roman" w:hAnsi="Times New Roman" w:cs="Times New Roman"/>
        </w:rPr>
        <w:t>is negative.</w:t>
      </w:r>
    </w:p>
    <w:p w:rsidR="005C31F5" w:rsidRPr="00047F9A" w:rsidRDefault="00E56FCB" w:rsidP="00047F9A">
      <w:pPr>
        <w:spacing w:line="360" w:lineRule="auto"/>
        <w:jc w:val="both"/>
        <w:rPr>
          <w:rFonts w:ascii="Times New Roman" w:hAnsi="Times New Roman" w:cs="Times New Roman"/>
          <w:sz w:val="24"/>
          <w:szCs w:val="24"/>
        </w:rPr>
      </w:pPr>
      <w:bookmarkStart w:id="135" w:name="_Toc526725224"/>
      <w:r w:rsidRPr="00047F9A">
        <w:rPr>
          <w:rStyle w:val="Heading2Char"/>
          <w:rFonts w:ascii="Times New Roman" w:hAnsi="Times New Roman" w:cs="Times New Roman"/>
        </w:rPr>
        <w:lastRenderedPageBreak/>
        <w:t>8.1.</w:t>
      </w:r>
      <w:r w:rsidR="005C31F5" w:rsidRPr="00047F9A">
        <w:rPr>
          <w:rStyle w:val="Heading2Char"/>
          <w:rFonts w:ascii="Times New Roman" w:hAnsi="Times New Roman" w:cs="Times New Roman"/>
        </w:rPr>
        <w:t>2. HEALTH:</w:t>
      </w:r>
      <w:bookmarkEnd w:id="135"/>
      <w:r w:rsidR="005C31F5" w:rsidRPr="00047F9A">
        <w:rPr>
          <w:rStyle w:val="Heading2Char"/>
          <w:rFonts w:ascii="Times New Roman" w:hAnsi="Times New Roman" w:cs="Times New Roman"/>
        </w:rPr>
        <w:t xml:space="preserve"> </w:t>
      </w:r>
      <w:r w:rsidR="005C31F5" w:rsidRPr="00047F9A">
        <w:rPr>
          <w:rFonts w:ascii="Times New Roman" w:hAnsi="Times New Roman" w:cs="Times New Roman"/>
          <w:sz w:val="24"/>
          <w:szCs w:val="24"/>
        </w:rPr>
        <w:t xml:space="preserve">Health is another important sector for CSR area practiced by commercial banks in Bangladesh. All commercial banks work and try to assure that they can give better medical service to the helpless and poor people. This table </w:t>
      </w:r>
      <w:r w:rsidR="0031155A" w:rsidRPr="00047F9A">
        <w:rPr>
          <w:rFonts w:ascii="Times New Roman" w:hAnsi="Times New Roman" w:cs="Times New Roman"/>
          <w:sz w:val="24"/>
          <w:szCs w:val="24"/>
        </w:rPr>
        <w:t xml:space="preserve">presents </w:t>
      </w:r>
      <w:r w:rsidR="005C31F5" w:rsidRPr="00047F9A">
        <w:rPr>
          <w:rFonts w:ascii="Times New Roman" w:hAnsi="Times New Roman" w:cs="Times New Roman"/>
          <w:sz w:val="24"/>
          <w:szCs w:val="24"/>
        </w:rPr>
        <w:t>health areas contributions of ten banks.</w:t>
      </w:r>
    </w:p>
    <w:p w:rsidR="005C31F5" w:rsidRPr="00047F9A" w:rsidRDefault="005C31F5" w:rsidP="00047F9A">
      <w:pPr>
        <w:spacing w:line="360" w:lineRule="auto"/>
        <w:jc w:val="both"/>
        <w:rPr>
          <w:rFonts w:ascii="Times New Roman" w:hAnsi="Times New Roman" w:cs="Times New Roman"/>
          <w:sz w:val="24"/>
          <w:szCs w:val="24"/>
        </w:rPr>
      </w:pPr>
    </w:p>
    <w:p w:rsidR="00A371B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25229D23" wp14:editId="3BF31D22">
            <wp:extent cx="5943600" cy="134231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342319"/>
                    </a:xfrm>
                    <a:prstGeom prst="rect">
                      <a:avLst/>
                    </a:prstGeom>
                    <a:noFill/>
                    <a:ln>
                      <a:noFill/>
                    </a:ln>
                  </pic:spPr>
                </pic:pic>
              </a:graphicData>
            </a:graphic>
          </wp:inline>
        </w:drawing>
      </w:r>
    </w:p>
    <w:p w:rsidR="00A371BA" w:rsidRDefault="00A371BA" w:rsidP="00047F9A">
      <w:pPr>
        <w:spacing w:line="360" w:lineRule="auto"/>
        <w:jc w:val="both"/>
        <w:rPr>
          <w:rFonts w:ascii="Times New Roman" w:hAnsi="Times New Roman" w:cs="Times New Roman"/>
          <w:sz w:val="24"/>
          <w:szCs w:val="24"/>
        </w:rPr>
      </w:pPr>
    </w:p>
    <w:p w:rsidR="00A371BA" w:rsidRDefault="00A371BA"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78B17DE3" wp14:editId="4C3753D1">
            <wp:extent cx="6524625" cy="2971800"/>
            <wp:effectExtent l="0" t="0" r="9525" b="1905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lastRenderedPageBreak/>
        <w:drawing>
          <wp:inline distT="0" distB="0" distL="0" distR="0" wp14:anchorId="0197576A" wp14:editId="260132DC">
            <wp:extent cx="5943600" cy="1518388"/>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518388"/>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rPr>
      </w:pPr>
      <w:r w:rsidRPr="00047F9A">
        <w:rPr>
          <w:rFonts w:ascii="Times New Roman" w:hAnsi="Times New Roman" w:cs="Times New Roman"/>
          <w:sz w:val="23"/>
          <w:szCs w:val="23"/>
        </w:rPr>
        <w:t>In 2015 IBBL cont</w:t>
      </w:r>
      <w:r w:rsidR="0039429F" w:rsidRPr="00047F9A">
        <w:rPr>
          <w:rFonts w:ascii="Times New Roman" w:hAnsi="Times New Roman" w:cs="Times New Roman"/>
          <w:sz w:val="23"/>
          <w:szCs w:val="23"/>
        </w:rPr>
        <w:t>ributed highest amount of money. In this</w:t>
      </w:r>
      <w:r w:rsidRPr="00047F9A">
        <w:rPr>
          <w:rFonts w:ascii="Times New Roman" w:hAnsi="Times New Roman" w:cs="Times New Roman"/>
          <w:sz w:val="23"/>
          <w:szCs w:val="23"/>
        </w:rPr>
        <w:t xml:space="preserve"> year they are the top rankin</w:t>
      </w:r>
      <w:r w:rsidR="0039429F" w:rsidRPr="00047F9A">
        <w:rPr>
          <w:rFonts w:ascii="Times New Roman" w:hAnsi="Times New Roman" w:cs="Times New Roman"/>
          <w:sz w:val="23"/>
          <w:szCs w:val="23"/>
        </w:rPr>
        <w:t>g contributor and</w:t>
      </w:r>
      <w:r w:rsidRPr="00047F9A">
        <w:rPr>
          <w:rFonts w:ascii="Times New Roman" w:hAnsi="Times New Roman" w:cs="Times New Roman"/>
          <w:sz w:val="23"/>
          <w:szCs w:val="23"/>
        </w:rPr>
        <w:t xml:space="preserve"> ot</w:t>
      </w:r>
      <w:r w:rsidR="0039429F" w:rsidRPr="00047F9A">
        <w:rPr>
          <w:rFonts w:ascii="Times New Roman" w:hAnsi="Times New Roman" w:cs="Times New Roman"/>
          <w:sz w:val="23"/>
          <w:szCs w:val="23"/>
        </w:rPr>
        <w:t xml:space="preserve">her years they are contributed a strong amount </w:t>
      </w:r>
      <w:r w:rsidRPr="00047F9A">
        <w:rPr>
          <w:rFonts w:ascii="Times New Roman" w:hAnsi="Times New Roman" w:cs="Times New Roman"/>
          <w:sz w:val="23"/>
          <w:szCs w:val="23"/>
        </w:rPr>
        <w:t xml:space="preserve">than other banks. TBL, BAL &amp; MBL also contributed huge </w:t>
      </w:r>
      <w:r w:rsidR="007958EC" w:rsidRPr="00047F9A">
        <w:rPr>
          <w:rFonts w:ascii="Times New Roman" w:hAnsi="Times New Roman" w:cs="Times New Roman"/>
          <w:sz w:val="23"/>
          <w:szCs w:val="23"/>
        </w:rPr>
        <w:t xml:space="preserve">amount of </w:t>
      </w:r>
      <w:r w:rsidRPr="00047F9A">
        <w:rPr>
          <w:rFonts w:ascii="Times New Roman" w:hAnsi="Times New Roman" w:cs="Times New Roman"/>
          <w:sz w:val="23"/>
          <w:szCs w:val="23"/>
        </w:rPr>
        <w:t>money in this sector. On the other hand OBL, RBL, SEB, ABL &amp; SIBL is in the lowest position among the banks.</w:t>
      </w:r>
      <w:r w:rsidRPr="00047F9A">
        <w:rPr>
          <w:rFonts w:ascii="Times New Roman" w:hAnsi="Times New Roman" w:cs="Times New Roman"/>
        </w:rPr>
        <w:t xml:space="preserve"> The correlation of CSR expenditure of banks </w:t>
      </w:r>
      <w:r w:rsidR="00495EA2">
        <w:rPr>
          <w:rFonts w:ascii="Times New Roman" w:hAnsi="Times New Roman" w:cs="Times New Roman"/>
        </w:rPr>
        <w:t xml:space="preserve">in most cases is positive </w:t>
      </w:r>
      <w:proofErr w:type="gramStart"/>
      <w:r w:rsidR="00495EA2">
        <w:rPr>
          <w:rFonts w:ascii="Times New Roman" w:hAnsi="Times New Roman" w:cs="Times New Roman"/>
        </w:rPr>
        <w:t>but</w:t>
      </w:r>
      <w:r w:rsidR="003C2AE8">
        <w:rPr>
          <w:rFonts w:ascii="Times New Roman" w:hAnsi="Times New Roman" w:cs="Times New Roman"/>
        </w:rPr>
        <w:t xml:space="preserve"> </w:t>
      </w:r>
      <w:r w:rsidR="00495EA2">
        <w:rPr>
          <w:rFonts w:ascii="Times New Roman" w:hAnsi="Times New Roman" w:cs="Times New Roman"/>
        </w:rPr>
        <w:t xml:space="preserve"> RBL</w:t>
      </w:r>
      <w:proofErr w:type="gramEnd"/>
      <w:r w:rsidR="00495EA2">
        <w:rPr>
          <w:rFonts w:ascii="Times New Roman" w:hAnsi="Times New Roman" w:cs="Times New Roman"/>
        </w:rPr>
        <w:t xml:space="preserve"> and</w:t>
      </w:r>
      <w:r w:rsidRPr="00047F9A">
        <w:rPr>
          <w:rFonts w:ascii="Times New Roman" w:hAnsi="Times New Roman" w:cs="Times New Roman"/>
        </w:rPr>
        <w:t xml:space="preserve"> </w:t>
      </w:r>
      <w:r w:rsidR="00985DFF" w:rsidRPr="00047F9A">
        <w:rPr>
          <w:rFonts w:ascii="Times New Roman" w:hAnsi="Times New Roman" w:cs="Times New Roman"/>
        </w:rPr>
        <w:t xml:space="preserve">JBL </w:t>
      </w:r>
      <w:r w:rsidR="00985DFF" w:rsidRPr="00023E8A">
        <w:rPr>
          <w:rFonts w:ascii="Times New Roman" w:hAnsi="Times New Roman" w:cs="Times New Roman"/>
          <w:color w:val="262626" w:themeColor="text1" w:themeTint="D9"/>
        </w:rPr>
        <w:t>t</w:t>
      </w:r>
      <w:r w:rsidR="00921E05" w:rsidRPr="00023E8A">
        <w:rPr>
          <w:rFonts w:ascii="Times New Roman" w:hAnsi="Times New Roman" w:cs="Times New Roman"/>
          <w:color w:val="262626" w:themeColor="text1" w:themeTint="D9"/>
        </w:rPr>
        <w:t>heir correlation is</w:t>
      </w:r>
      <w:r w:rsidRPr="00023E8A">
        <w:rPr>
          <w:rFonts w:ascii="Times New Roman" w:hAnsi="Times New Roman" w:cs="Times New Roman"/>
          <w:color w:val="262626" w:themeColor="text1" w:themeTint="D9"/>
        </w:rPr>
        <w:t xml:space="preserve"> negative.</w:t>
      </w:r>
    </w:p>
    <w:p w:rsidR="005C31F5" w:rsidRPr="00047F9A" w:rsidRDefault="005C31F5" w:rsidP="00047F9A">
      <w:pPr>
        <w:spacing w:line="360" w:lineRule="auto"/>
        <w:jc w:val="both"/>
        <w:rPr>
          <w:rFonts w:ascii="Times New Roman" w:hAnsi="Times New Roman" w:cs="Times New Roman"/>
        </w:rPr>
      </w:pPr>
    </w:p>
    <w:p w:rsidR="005C31F5" w:rsidRPr="00047F9A" w:rsidRDefault="005C31F5" w:rsidP="00047F9A">
      <w:pPr>
        <w:spacing w:line="360" w:lineRule="auto"/>
        <w:jc w:val="both"/>
        <w:rPr>
          <w:rFonts w:ascii="Times New Roman" w:hAnsi="Times New Roman" w:cs="Times New Roman"/>
        </w:rPr>
      </w:pPr>
    </w:p>
    <w:p w:rsidR="005C31F5" w:rsidRPr="00047F9A" w:rsidRDefault="00E56FCB" w:rsidP="00047F9A">
      <w:pPr>
        <w:tabs>
          <w:tab w:val="left" w:pos="540"/>
        </w:tabs>
        <w:spacing w:line="360" w:lineRule="auto"/>
        <w:jc w:val="both"/>
        <w:rPr>
          <w:rFonts w:ascii="Times New Roman" w:hAnsi="Times New Roman" w:cs="Times New Roman"/>
          <w:sz w:val="24"/>
          <w:szCs w:val="24"/>
        </w:rPr>
      </w:pPr>
      <w:bookmarkStart w:id="136" w:name="_Toc526725225"/>
      <w:r w:rsidRPr="00047F9A">
        <w:rPr>
          <w:rStyle w:val="Heading1Char"/>
          <w:rFonts w:ascii="Times New Roman" w:hAnsi="Times New Roman" w:cs="Times New Roman"/>
        </w:rPr>
        <w:t>8.1.3</w:t>
      </w:r>
      <w:r w:rsidR="005C31F5" w:rsidRPr="00047F9A">
        <w:rPr>
          <w:rStyle w:val="Heading1Char"/>
          <w:rFonts w:ascii="Times New Roman" w:hAnsi="Times New Roman" w:cs="Times New Roman"/>
        </w:rPr>
        <w:t xml:space="preserve"> Humanitarian </w:t>
      </w:r>
      <w:proofErr w:type="gramStart"/>
      <w:r w:rsidR="005C31F5" w:rsidRPr="00047F9A">
        <w:rPr>
          <w:rStyle w:val="Heading1Char"/>
          <w:rFonts w:ascii="Times New Roman" w:hAnsi="Times New Roman" w:cs="Times New Roman"/>
        </w:rPr>
        <w:t>And</w:t>
      </w:r>
      <w:proofErr w:type="gramEnd"/>
      <w:r w:rsidR="005C31F5" w:rsidRPr="00047F9A">
        <w:rPr>
          <w:rStyle w:val="Heading1Char"/>
          <w:rFonts w:ascii="Times New Roman" w:hAnsi="Times New Roman" w:cs="Times New Roman"/>
        </w:rPr>
        <w:t xml:space="preserve"> Disaster Management:</w:t>
      </w:r>
      <w:bookmarkEnd w:id="136"/>
      <w:r w:rsidR="005C31F5" w:rsidRPr="00047F9A">
        <w:rPr>
          <w:rStyle w:val="Heading1Char"/>
          <w:rFonts w:ascii="Times New Roman" w:hAnsi="Times New Roman" w:cs="Times New Roman"/>
        </w:rPr>
        <w:t xml:space="preserve"> </w:t>
      </w:r>
      <w:r w:rsidR="005C31F5" w:rsidRPr="00047F9A">
        <w:rPr>
          <w:rFonts w:ascii="Times New Roman" w:hAnsi="Times New Roman" w:cs="Times New Roman"/>
          <w:bCs/>
          <w:color w:val="000000" w:themeColor="text1"/>
          <w:sz w:val="24"/>
          <w:szCs w:val="24"/>
        </w:rPr>
        <w:t>Humanitarian</w:t>
      </w:r>
      <w:r w:rsidR="005C31F5" w:rsidRPr="00047F9A">
        <w:rPr>
          <w:rFonts w:ascii="Times New Roman" w:hAnsi="Times New Roman" w:cs="Times New Roman"/>
          <w:color w:val="000000" w:themeColor="text1"/>
          <w:sz w:val="24"/>
          <w:szCs w:val="24"/>
        </w:rPr>
        <w:t xml:space="preserve"> and </w:t>
      </w:r>
      <w:r w:rsidR="005C31F5" w:rsidRPr="00047F9A">
        <w:rPr>
          <w:rFonts w:ascii="Times New Roman" w:hAnsi="Times New Roman" w:cs="Times New Roman"/>
          <w:sz w:val="24"/>
          <w:szCs w:val="24"/>
        </w:rPr>
        <w:t>Disaster relief is the most important sector for CSR practice where the highest number of banks participated to help the sufferings people who are affected by the natural calamities. The commercial banks come forward</w:t>
      </w:r>
      <w:r w:rsidR="007958EC" w:rsidRPr="00047F9A">
        <w:rPr>
          <w:rFonts w:ascii="Times New Roman" w:hAnsi="Times New Roman" w:cs="Times New Roman"/>
          <w:sz w:val="24"/>
          <w:szCs w:val="24"/>
        </w:rPr>
        <w:t xml:space="preserve"> to help these people</w:t>
      </w:r>
      <w:r w:rsidR="005C31F5" w:rsidRPr="00047F9A">
        <w:rPr>
          <w:rFonts w:ascii="Times New Roman" w:hAnsi="Times New Roman" w:cs="Times New Roman"/>
          <w:sz w:val="24"/>
          <w:szCs w:val="24"/>
        </w:rPr>
        <w:t xml:space="preserve"> who are affected by the natural disaster in this table present the CSR contribution of different banks in the area of humanitarian and disaster management.</w:t>
      </w:r>
    </w:p>
    <w:p w:rsidR="005D5FF5" w:rsidRPr="00047F9A" w:rsidRDefault="005D5FF5" w:rsidP="00047F9A">
      <w:pPr>
        <w:tabs>
          <w:tab w:val="left" w:pos="540"/>
        </w:tabs>
        <w:spacing w:line="360" w:lineRule="auto"/>
        <w:jc w:val="both"/>
        <w:rPr>
          <w:rFonts w:ascii="Times New Roman" w:hAnsi="Times New Roman" w:cs="Times New Roman"/>
          <w:color w:val="8496B0" w:themeColor="text2" w:themeTint="99"/>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1708E1FD" wp14:editId="4AD27180">
            <wp:extent cx="5943600" cy="13042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1304218"/>
                    </a:xfrm>
                    <a:prstGeom prst="rect">
                      <a:avLst/>
                    </a:prstGeom>
                    <a:noFill/>
                    <a:ln>
                      <a:noFill/>
                    </a:ln>
                  </pic:spPr>
                </pic:pic>
              </a:graphicData>
            </a:graphic>
          </wp:inline>
        </w:drawing>
      </w:r>
    </w:p>
    <w:p w:rsidR="005D5FF5" w:rsidRPr="00047F9A" w:rsidRDefault="005D5F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lastRenderedPageBreak/>
        <w:drawing>
          <wp:inline distT="0" distB="0" distL="0" distR="0" wp14:anchorId="065921BE" wp14:editId="247036EA">
            <wp:extent cx="5105399" cy="2943226"/>
            <wp:effectExtent l="0" t="0" r="19685"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7FF76E05" wp14:editId="5244ACCD">
            <wp:extent cx="5943600" cy="1440479"/>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1440479"/>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There is also high contributor IBBL for disaster relief. In 2016 they contributed a strong amount in this sector. On the other hand SIBL, SEBL and OBL also contributed good amount. JBL, RBL, TBL and BAL contributed the lowest</w:t>
      </w:r>
      <w:r w:rsidR="007958EC" w:rsidRPr="00047F9A">
        <w:rPr>
          <w:rFonts w:ascii="Times New Roman" w:hAnsi="Times New Roman" w:cs="Times New Roman"/>
          <w:sz w:val="24"/>
          <w:szCs w:val="24"/>
        </w:rPr>
        <w:t xml:space="preserve"> amount</w:t>
      </w:r>
      <w:r w:rsidRPr="00047F9A">
        <w:rPr>
          <w:rFonts w:ascii="Times New Roman" w:hAnsi="Times New Roman" w:cs="Times New Roman"/>
          <w:sz w:val="24"/>
          <w:szCs w:val="24"/>
        </w:rPr>
        <w:t>. The correlation table shows that the all of banks correlation</w:t>
      </w:r>
      <w:r w:rsidR="0090141F">
        <w:rPr>
          <w:rFonts w:ascii="Times New Roman" w:hAnsi="Times New Roman" w:cs="Times New Roman"/>
          <w:sz w:val="24"/>
          <w:szCs w:val="24"/>
        </w:rPr>
        <w:t xml:space="preserve"> of</w:t>
      </w:r>
      <w:r w:rsidR="00630234" w:rsidRPr="00047F9A">
        <w:rPr>
          <w:rFonts w:ascii="Times New Roman" w:hAnsi="Times New Roman" w:cs="Times New Roman"/>
          <w:sz w:val="24"/>
          <w:szCs w:val="24"/>
        </w:rPr>
        <w:t xml:space="preserve"> CSR expenditure is </w:t>
      </w:r>
      <w:r w:rsidRPr="00047F9A">
        <w:rPr>
          <w:rFonts w:ascii="Times New Roman" w:hAnsi="Times New Roman" w:cs="Times New Roman"/>
          <w:sz w:val="24"/>
          <w:szCs w:val="24"/>
        </w:rPr>
        <w:t>positive.</w:t>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0DD4" w:rsidP="00047F9A">
      <w:pPr>
        <w:spacing w:line="360" w:lineRule="auto"/>
        <w:jc w:val="both"/>
        <w:rPr>
          <w:rFonts w:ascii="Times New Roman" w:hAnsi="Times New Roman" w:cs="Times New Roman"/>
          <w:b/>
          <w:color w:val="8496B0" w:themeColor="text2" w:themeTint="99"/>
          <w:sz w:val="32"/>
          <w:szCs w:val="32"/>
        </w:rPr>
      </w:pPr>
      <w:bookmarkStart w:id="137" w:name="_Toc526725226"/>
      <w:r w:rsidRPr="00047F9A">
        <w:rPr>
          <w:rStyle w:val="Heading1Char"/>
          <w:rFonts w:ascii="Times New Roman" w:hAnsi="Times New Roman" w:cs="Times New Roman"/>
        </w:rPr>
        <w:t>8.1.4</w:t>
      </w:r>
      <w:r w:rsidR="005C31F5" w:rsidRPr="00047F9A">
        <w:rPr>
          <w:rStyle w:val="Heading1Char"/>
          <w:rFonts w:ascii="Times New Roman" w:hAnsi="Times New Roman" w:cs="Times New Roman"/>
        </w:rPr>
        <w:t xml:space="preserve"> Environment:</w:t>
      </w:r>
      <w:bookmarkEnd w:id="137"/>
      <w:r w:rsidR="005C31F5" w:rsidRPr="00047F9A">
        <w:rPr>
          <w:rStyle w:val="Heading1Char"/>
          <w:rFonts w:ascii="Times New Roman" w:hAnsi="Times New Roman" w:cs="Times New Roman"/>
        </w:rPr>
        <w:t xml:space="preserve"> </w:t>
      </w:r>
      <w:r w:rsidR="005C31F5" w:rsidRPr="00047F9A">
        <w:rPr>
          <w:rFonts w:ascii="Times New Roman" w:hAnsi="Times New Roman" w:cs="Times New Roman"/>
          <w:color w:val="000000" w:themeColor="text1"/>
          <w:sz w:val="24"/>
          <w:szCs w:val="24"/>
        </w:rPr>
        <w:t>Environment is the most essential element for our life and our nature.</w:t>
      </w:r>
      <w:r w:rsidR="005C31F5" w:rsidRPr="00047F9A">
        <w:rPr>
          <w:rFonts w:ascii="Times New Roman" w:hAnsi="Times New Roman" w:cs="Times New Roman"/>
        </w:rPr>
        <w:t xml:space="preserve"> </w:t>
      </w:r>
      <w:r w:rsidR="005C31F5" w:rsidRPr="00047F9A">
        <w:rPr>
          <w:rFonts w:ascii="Times New Roman" w:hAnsi="Times New Roman" w:cs="Times New Roman"/>
          <w:color w:val="000000" w:themeColor="text1"/>
          <w:sz w:val="24"/>
          <w:szCs w:val="24"/>
        </w:rPr>
        <w:t>Commercial banks are also work for improve environmental situation of our country. In this tab</w:t>
      </w:r>
      <w:r w:rsidR="00CE443F" w:rsidRPr="00047F9A">
        <w:rPr>
          <w:rFonts w:ascii="Times New Roman" w:hAnsi="Times New Roman" w:cs="Times New Roman"/>
          <w:color w:val="000000" w:themeColor="text1"/>
          <w:sz w:val="24"/>
          <w:szCs w:val="24"/>
        </w:rPr>
        <w:t>le shows the ten</w:t>
      </w:r>
      <w:r w:rsidR="002D2454" w:rsidRPr="00047F9A">
        <w:rPr>
          <w:rFonts w:ascii="Times New Roman" w:hAnsi="Times New Roman" w:cs="Times New Roman"/>
          <w:color w:val="000000" w:themeColor="text1"/>
          <w:sz w:val="24"/>
          <w:szCs w:val="24"/>
        </w:rPr>
        <w:t xml:space="preserve"> banks </w:t>
      </w:r>
      <w:r w:rsidR="00CE443F" w:rsidRPr="00047F9A">
        <w:rPr>
          <w:rFonts w:ascii="Times New Roman" w:hAnsi="Times New Roman" w:cs="Times New Roman"/>
          <w:color w:val="000000" w:themeColor="text1"/>
          <w:sz w:val="24"/>
          <w:szCs w:val="24"/>
        </w:rPr>
        <w:t>they</w:t>
      </w:r>
      <w:r w:rsidR="002D2454" w:rsidRPr="00047F9A">
        <w:rPr>
          <w:rFonts w:ascii="Times New Roman" w:hAnsi="Times New Roman" w:cs="Times New Roman"/>
          <w:color w:val="000000" w:themeColor="text1"/>
          <w:sz w:val="24"/>
          <w:szCs w:val="24"/>
        </w:rPr>
        <w:t xml:space="preserve"> are practice </w:t>
      </w:r>
      <w:r w:rsidR="00CE443F" w:rsidRPr="00047F9A">
        <w:rPr>
          <w:rFonts w:ascii="Times New Roman" w:hAnsi="Times New Roman" w:cs="Times New Roman"/>
          <w:color w:val="000000" w:themeColor="text1"/>
          <w:sz w:val="24"/>
          <w:szCs w:val="24"/>
        </w:rPr>
        <w:t xml:space="preserve">in </w:t>
      </w:r>
      <w:r w:rsidR="002D2454" w:rsidRPr="00047F9A">
        <w:rPr>
          <w:rFonts w:ascii="Times New Roman" w:hAnsi="Times New Roman" w:cs="Times New Roman"/>
          <w:color w:val="000000" w:themeColor="text1"/>
          <w:sz w:val="24"/>
          <w:szCs w:val="24"/>
        </w:rPr>
        <w:t>CSR for</w:t>
      </w:r>
      <w:r w:rsidR="005C31F5" w:rsidRPr="00047F9A">
        <w:rPr>
          <w:rFonts w:ascii="Times New Roman" w:hAnsi="Times New Roman" w:cs="Times New Roman"/>
          <w:color w:val="000000" w:themeColor="text1"/>
          <w:sz w:val="24"/>
          <w:szCs w:val="24"/>
        </w:rPr>
        <w:t xml:space="preserve"> environment.</w:t>
      </w: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lastRenderedPageBreak/>
        <w:drawing>
          <wp:inline distT="0" distB="0" distL="0" distR="0" wp14:anchorId="2FA61F66" wp14:editId="130F4740">
            <wp:extent cx="5943600" cy="15065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506511"/>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4C2D28C2" wp14:editId="7B817164">
            <wp:extent cx="5257799" cy="2790824"/>
            <wp:effectExtent l="0" t="0" r="19685" b="1016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053174" w:rsidP="00047F9A">
      <w:pPr>
        <w:spacing w:line="360" w:lineRule="auto"/>
        <w:jc w:val="both"/>
        <w:rPr>
          <w:rFonts w:ascii="Times New Roman" w:hAnsi="Times New Roman" w:cs="Times New Roman"/>
          <w:sz w:val="24"/>
          <w:szCs w:val="24"/>
        </w:rPr>
      </w:pPr>
      <w:r w:rsidRPr="00053174">
        <w:rPr>
          <w:noProof/>
        </w:rPr>
        <w:drawing>
          <wp:inline distT="0" distB="0" distL="0" distR="0" wp14:anchorId="2BEAAE45" wp14:editId="652C4A6E">
            <wp:extent cx="5715000" cy="13525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1352550"/>
                    </a:xfrm>
                    <a:prstGeom prst="rect">
                      <a:avLst/>
                    </a:prstGeom>
                    <a:noFill/>
                    <a:ln>
                      <a:noFill/>
                    </a:ln>
                  </pic:spPr>
                </pic:pic>
              </a:graphicData>
            </a:graphic>
          </wp:inline>
        </w:drawing>
      </w:r>
    </w:p>
    <w:p w:rsidR="005C31F5" w:rsidRPr="00047F9A" w:rsidRDefault="005C31F5" w:rsidP="00047F9A">
      <w:pPr>
        <w:spacing w:line="360" w:lineRule="auto"/>
        <w:jc w:val="both"/>
        <w:rPr>
          <w:rFonts w:ascii="Times New Roman" w:hAnsi="Times New Roman" w:cs="Times New Roman"/>
          <w:sz w:val="24"/>
          <w:szCs w:val="24"/>
        </w:rPr>
      </w:pPr>
    </w:p>
    <w:p w:rsidR="005C31F5" w:rsidRPr="00047F9A" w:rsidRDefault="005C31F5" w:rsidP="00047F9A">
      <w:pPr>
        <w:spacing w:line="360" w:lineRule="auto"/>
        <w:jc w:val="both"/>
        <w:rPr>
          <w:rFonts w:ascii="Times New Roman" w:hAnsi="Times New Roman" w:cs="Times New Roman"/>
          <w:sz w:val="24"/>
          <w:szCs w:val="24"/>
        </w:rPr>
      </w:pPr>
    </w:p>
    <w:p w:rsidR="005C31F5" w:rsidRPr="001439FA" w:rsidRDefault="005C31F5" w:rsidP="00047F9A">
      <w:pPr>
        <w:tabs>
          <w:tab w:val="left" w:pos="4185"/>
        </w:tabs>
        <w:spacing w:line="360" w:lineRule="auto"/>
        <w:jc w:val="both"/>
        <w:rPr>
          <w:rFonts w:ascii="Times New Roman" w:hAnsi="Times New Roman" w:cs="Times New Roman"/>
          <w:color w:val="262626" w:themeColor="text1" w:themeTint="D9"/>
          <w:sz w:val="24"/>
          <w:szCs w:val="24"/>
        </w:rPr>
      </w:pPr>
      <w:r w:rsidRPr="00047F9A">
        <w:rPr>
          <w:rFonts w:ascii="Times New Roman" w:hAnsi="Times New Roman" w:cs="Times New Roman"/>
          <w:sz w:val="24"/>
          <w:szCs w:val="24"/>
        </w:rPr>
        <w:t xml:space="preserve">IBBL contributed the highest amount of money in this area. On the other hand JBL, ABL, RBL, BAL and SIBL contributed some amount of money but MBL, TBL, SEBL and OBL had no </w:t>
      </w:r>
      <w:r w:rsidRPr="001439FA">
        <w:rPr>
          <w:rFonts w:ascii="Times New Roman" w:hAnsi="Times New Roman" w:cs="Times New Roman"/>
          <w:color w:val="262626" w:themeColor="text1" w:themeTint="D9"/>
          <w:sz w:val="24"/>
          <w:szCs w:val="24"/>
        </w:rPr>
        <w:lastRenderedPageBreak/>
        <w:t xml:space="preserve">contribution in this issue. Most of the bank have no any correlation because they are not perform in this sector and </w:t>
      </w:r>
      <w:r w:rsidR="00D072E4" w:rsidRPr="001439FA">
        <w:rPr>
          <w:rFonts w:ascii="Times New Roman" w:hAnsi="Times New Roman" w:cs="Times New Roman"/>
          <w:color w:val="262626" w:themeColor="text1" w:themeTint="D9"/>
          <w:sz w:val="24"/>
          <w:szCs w:val="24"/>
        </w:rPr>
        <w:t>which banks perform</w:t>
      </w:r>
      <w:r w:rsidR="00E11579">
        <w:rPr>
          <w:rFonts w:ascii="Times New Roman" w:hAnsi="Times New Roman" w:cs="Times New Roman"/>
          <w:color w:val="262626" w:themeColor="text1" w:themeTint="D9"/>
          <w:sz w:val="24"/>
          <w:szCs w:val="24"/>
        </w:rPr>
        <w:t xml:space="preserve">ed in this sectors most of them </w:t>
      </w:r>
      <w:r w:rsidR="00D072E4" w:rsidRPr="001439FA">
        <w:rPr>
          <w:rFonts w:ascii="Times New Roman" w:hAnsi="Times New Roman" w:cs="Times New Roman"/>
          <w:color w:val="262626" w:themeColor="text1" w:themeTint="D9"/>
          <w:sz w:val="24"/>
          <w:szCs w:val="24"/>
        </w:rPr>
        <w:t xml:space="preserve">have positive correlation. </w:t>
      </w:r>
    </w:p>
    <w:p w:rsidR="005C31F5" w:rsidRPr="00047F9A" w:rsidRDefault="005C31F5" w:rsidP="00047F9A">
      <w:pPr>
        <w:tabs>
          <w:tab w:val="left" w:pos="4185"/>
        </w:tabs>
        <w:spacing w:line="360" w:lineRule="auto"/>
        <w:jc w:val="both"/>
        <w:rPr>
          <w:rFonts w:ascii="Times New Roman" w:hAnsi="Times New Roman" w:cs="Times New Roman"/>
          <w:color w:val="2E74B5" w:themeColor="accent1" w:themeShade="BF"/>
          <w:sz w:val="24"/>
          <w:szCs w:val="24"/>
        </w:rPr>
      </w:pPr>
    </w:p>
    <w:p w:rsidR="005C31F5" w:rsidRPr="00047F9A" w:rsidRDefault="0027242C" w:rsidP="00047F9A">
      <w:pPr>
        <w:tabs>
          <w:tab w:val="left" w:pos="4185"/>
        </w:tabs>
        <w:spacing w:line="360" w:lineRule="auto"/>
        <w:jc w:val="both"/>
        <w:rPr>
          <w:rFonts w:ascii="Times New Roman" w:hAnsi="Times New Roman" w:cs="Times New Roman"/>
          <w:sz w:val="24"/>
          <w:szCs w:val="24"/>
        </w:rPr>
      </w:pPr>
      <w:bookmarkStart w:id="138" w:name="_Toc526725227"/>
      <w:r w:rsidRPr="00047F9A">
        <w:rPr>
          <w:rStyle w:val="Heading1Char"/>
          <w:rFonts w:ascii="Times New Roman" w:hAnsi="Times New Roman" w:cs="Times New Roman"/>
        </w:rPr>
        <w:t>8.1.5</w:t>
      </w:r>
      <w:r w:rsidR="005C31F5" w:rsidRPr="00047F9A">
        <w:rPr>
          <w:rStyle w:val="Heading1Char"/>
          <w:rFonts w:ascii="Times New Roman" w:hAnsi="Times New Roman" w:cs="Times New Roman"/>
        </w:rPr>
        <w:t xml:space="preserve"> SPORTS:</w:t>
      </w:r>
      <w:bookmarkEnd w:id="138"/>
      <w:r w:rsidR="005C31F5" w:rsidRPr="00047F9A">
        <w:rPr>
          <w:rFonts w:ascii="Times New Roman" w:hAnsi="Times New Roman" w:cs="Times New Roman"/>
          <w:color w:val="8496B0" w:themeColor="text2" w:themeTint="99"/>
          <w:sz w:val="24"/>
          <w:szCs w:val="24"/>
        </w:rPr>
        <w:t xml:space="preserve"> </w:t>
      </w:r>
      <w:r w:rsidR="005C31F5" w:rsidRPr="00047F9A">
        <w:rPr>
          <w:rFonts w:ascii="Times New Roman" w:hAnsi="Times New Roman" w:cs="Times New Roman"/>
          <w:sz w:val="24"/>
          <w:szCs w:val="24"/>
        </w:rPr>
        <w:t>Commercial banks in our country being socially responsible sponsor for sports regularly. In this table shows the CSR contribution of the ten commercial banks in sports.</w:t>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0CB97126" wp14:editId="41367654">
            <wp:extent cx="5943600" cy="124703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247039"/>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61663ED8" wp14:editId="2A85C581">
            <wp:extent cx="5791201" cy="3028950"/>
            <wp:effectExtent l="0" t="0" r="1905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430220" w:rsidP="00047F9A">
      <w:pPr>
        <w:tabs>
          <w:tab w:val="left" w:pos="4185"/>
        </w:tabs>
        <w:spacing w:line="360" w:lineRule="auto"/>
        <w:jc w:val="both"/>
        <w:rPr>
          <w:rFonts w:ascii="Times New Roman" w:hAnsi="Times New Roman" w:cs="Times New Roman"/>
          <w:sz w:val="24"/>
          <w:szCs w:val="24"/>
        </w:rPr>
      </w:pPr>
      <w:r w:rsidRPr="00430220">
        <w:rPr>
          <w:noProof/>
        </w:rPr>
        <w:lastRenderedPageBreak/>
        <w:drawing>
          <wp:inline distT="0" distB="0" distL="0" distR="0" wp14:anchorId="1AD526F0" wp14:editId="7E4392A9">
            <wp:extent cx="5943600" cy="1656010"/>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1656010"/>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IBBL is the highest contributor in this sector. RBL has no contribution in this area.  JBL, ABL, BAL, SIBL &amp; TBL had contributed some amount for this sector. The correlation of CSR expenditure of banks in most cases is negative and in some cases it is positive. The positive correlation banks are JBL, MBL and SEB.</w:t>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27242C" w:rsidP="00047F9A">
      <w:pPr>
        <w:tabs>
          <w:tab w:val="left" w:pos="4185"/>
        </w:tabs>
        <w:spacing w:line="360" w:lineRule="auto"/>
        <w:jc w:val="both"/>
        <w:rPr>
          <w:rFonts w:ascii="Times New Roman" w:hAnsi="Times New Roman" w:cs="Times New Roman"/>
          <w:color w:val="000000" w:themeColor="text1"/>
          <w:sz w:val="24"/>
          <w:szCs w:val="24"/>
        </w:rPr>
      </w:pPr>
      <w:bookmarkStart w:id="139" w:name="_Toc526725228"/>
      <w:r w:rsidRPr="00047F9A">
        <w:rPr>
          <w:rStyle w:val="Heading2Char"/>
          <w:rFonts w:ascii="Times New Roman" w:hAnsi="Times New Roman" w:cs="Times New Roman"/>
        </w:rPr>
        <w:t>8.1.6</w:t>
      </w:r>
      <w:r w:rsidR="005C31F5" w:rsidRPr="00047F9A">
        <w:rPr>
          <w:rStyle w:val="Heading2Char"/>
          <w:rFonts w:ascii="Times New Roman" w:hAnsi="Times New Roman" w:cs="Times New Roman"/>
        </w:rPr>
        <w:t xml:space="preserve"> Arts </w:t>
      </w:r>
      <w:proofErr w:type="gramStart"/>
      <w:r w:rsidR="005C31F5" w:rsidRPr="00047F9A">
        <w:rPr>
          <w:rStyle w:val="Heading2Char"/>
          <w:rFonts w:ascii="Times New Roman" w:hAnsi="Times New Roman" w:cs="Times New Roman"/>
        </w:rPr>
        <w:t>And</w:t>
      </w:r>
      <w:proofErr w:type="gramEnd"/>
      <w:r w:rsidR="005C31F5" w:rsidRPr="00047F9A">
        <w:rPr>
          <w:rStyle w:val="Heading2Char"/>
          <w:rFonts w:ascii="Times New Roman" w:hAnsi="Times New Roman" w:cs="Times New Roman"/>
        </w:rPr>
        <w:t xml:space="preserve"> Culture:</w:t>
      </w:r>
      <w:bookmarkEnd w:id="139"/>
      <w:r w:rsidR="005C31F5" w:rsidRPr="00047F9A">
        <w:rPr>
          <w:rStyle w:val="Heading2Char"/>
          <w:rFonts w:ascii="Times New Roman" w:hAnsi="Times New Roman" w:cs="Times New Roman"/>
        </w:rPr>
        <w:t xml:space="preserve"> </w:t>
      </w:r>
      <w:r w:rsidR="005C31F5" w:rsidRPr="00047F9A">
        <w:rPr>
          <w:rFonts w:ascii="Times New Roman" w:hAnsi="Times New Roman" w:cs="Times New Roman"/>
          <w:color w:val="000000" w:themeColor="text1"/>
          <w:sz w:val="24"/>
          <w:szCs w:val="24"/>
        </w:rPr>
        <w:t>Arts and culture is another important sector for CSR area which is practiced by commercial banks in Bangladesh. Arts and</w:t>
      </w:r>
      <w:r w:rsidR="005C31F5" w:rsidRPr="00047F9A">
        <w:rPr>
          <w:rFonts w:ascii="Times New Roman" w:hAnsi="Times New Roman" w:cs="Times New Roman"/>
        </w:rPr>
        <w:t xml:space="preserve"> </w:t>
      </w:r>
      <w:r w:rsidR="005C31F5" w:rsidRPr="00047F9A">
        <w:rPr>
          <w:rFonts w:ascii="Times New Roman" w:hAnsi="Times New Roman" w:cs="Times New Roman"/>
          <w:color w:val="000000" w:themeColor="text1"/>
          <w:sz w:val="24"/>
          <w:szCs w:val="24"/>
        </w:rPr>
        <w:t>Culture represent a country to the world.</w:t>
      </w: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7332BE9B" wp14:editId="7CC7399D">
            <wp:extent cx="5943600" cy="1253582"/>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1253582"/>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lastRenderedPageBreak/>
        <w:drawing>
          <wp:inline distT="0" distB="0" distL="0" distR="0" wp14:anchorId="01FA3F3D" wp14:editId="7858BCBB">
            <wp:extent cx="5753100" cy="3124200"/>
            <wp:effectExtent l="0" t="0" r="19050" b="1905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C0097A" w:rsidP="00047F9A">
      <w:pPr>
        <w:tabs>
          <w:tab w:val="left" w:pos="4185"/>
        </w:tabs>
        <w:spacing w:line="360" w:lineRule="auto"/>
        <w:jc w:val="both"/>
        <w:rPr>
          <w:rFonts w:ascii="Times New Roman" w:hAnsi="Times New Roman" w:cs="Times New Roman"/>
          <w:sz w:val="24"/>
          <w:szCs w:val="24"/>
        </w:rPr>
      </w:pPr>
      <w:r w:rsidRPr="00C0097A">
        <w:rPr>
          <w:noProof/>
        </w:rPr>
        <w:drawing>
          <wp:inline distT="0" distB="0" distL="0" distR="0" wp14:anchorId="734C2CC4" wp14:editId="4C5E594F">
            <wp:extent cx="5943600" cy="152835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1528354"/>
                    </a:xfrm>
                    <a:prstGeom prst="rect">
                      <a:avLst/>
                    </a:prstGeom>
                    <a:noFill/>
                    <a:ln>
                      <a:noFill/>
                    </a:ln>
                  </pic:spPr>
                </pic:pic>
              </a:graphicData>
            </a:graphic>
          </wp:inline>
        </w:drawing>
      </w:r>
    </w:p>
    <w:p w:rsidR="005C31F5" w:rsidRPr="008A0DBE" w:rsidRDefault="005C31F5" w:rsidP="00047F9A">
      <w:pPr>
        <w:tabs>
          <w:tab w:val="left" w:pos="4185"/>
        </w:tabs>
        <w:spacing w:line="360" w:lineRule="auto"/>
        <w:jc w:val="both"/>
        <w:rPr>
          <w:rFonts w:ascii="Times New Roman" w:hAnsi="Times New Roman" w:cs="Times New Roman"/>
          <w:sz w:val="24"/>
          <w:szCs w:val="24"/>
        </w:rPr>
      </w:pPr>
      <w:r w:rsidRPr="008A0DBE">
        <w:rPr>
          <w:rFonts w:ascii="Times New Roman" w:hAnsi="Times New Roman" w:cs="Times New Roman"/>
          <w:sz w:val="24"/>
          <w:szCs w:val="24"/>
        </w:rPr>
        <w:t xml:space="preserve">BAL shows a strong contribution </w:t>
      </w:r>
      <w:r w:rsidR="00F77A76" w:rsidRPr="008A0DBE">
        <w:rPr>
          <w:rFonts w:ascii="Times New Roman" w:hAnsi="Times New Roman" w:cs="Times New Roman"/>
          <w:sz w:val="24"/>
          <w:szCs w:val="24"/>
        </w:rPr>
        <w:t>tha</w:t>
      </w:r>
      <w:r w:rsidRPr="008A0DBE">
        <w:rPr>
          <w:rFonts w:ascii="Times New Roman" w:hAnsi="Times New Roman" w:cs="Times New Roman"/>
          <w:sz w:val="24"/>
          <w:szCs w:val="24"/>
        </w:rPr>
        <w:t xml:space="preserve">n other banks. They contributed the highest amount of money in arts and culture but OBL, SEBL and JBL they did not do any contribution in these sector. OBL, SEBL and JBL they had no any correlation because they did not perform in this area but which </w:t>
      </w:r>
      <w:r w:rsidR="00E0361C" w:rsidRPr="008A0DBE">
        <w:rPr>
          <w:rFonts w:ascii="Times New Roman" w:hAnsi="Times New Roman" w:cs="Times New Roman"/>
          <w:sz w:val="24"/>
          <w:szCs w:val="24"/>
        </w:rPr>
        <w:t>banks</w:t>
      </w:r>
      <w:r w:rsidR="00E0361C">
        <w:rPr>
          <w:rFonts w:ascii="Times New Roman" w:hAnsi="Times New Roman" w:cs="Times New Roman"/>
          <w:sz w:val="24"/>
          <w:szCs w:val="24"/>
        </w:rPr>
        <w:t xml:space="preserve"> </w:t>
      </w:r>
      <w:r w:rsidR="00E0361C" w:rsidRPr="008A0DBE">
        <w:rPr>
          <w:rFonts w:ascii="Times New Roman" w:hAnsi="Times New Roman" w:cs="Times New Roman"/>
          <w:sz w:val="24"/>
          <w:szCs w:val="24"/>
        </w:rPr>
        <w:t>perform</w:t>
      </w:r>
      <w:r w:rsidR="00E0361C">
        <w:rPr>
          <w:rFonts w:ascii="Times New Roman" w:hAnsi="Times New Roman" w:cs="Times New Roman"/>
          <w:sz w:val="24"/>
          <w:szCs w:val="24"/>
        </w:rPr>
        <w:t xml:space="preserve"> in this area</w:t>
      </w:r>
      <w:r w:rsidRPr="008A0DBE">
        <w:rPr>
          <w:rFonts w:ascii="Times New Roman" w:hAnsi="Times New Roman" w:cs="Times New Roman"/>
          <w:sz w:val="24"/>
          <w:szCs w:val="24"/>
        </w:rPr>
        <w:t xml:space="preserve"> those most of the banks have positive </w:t>
      </w:r>
      <w:r w:rsidR="00F77A76" w:rsidRPr="008A0DBE">
        <w:rPr>
          <w:rFonts w:ascii="Times New Roman" w:hAnsi="Times New Roman" w:cs="Times New Roman"/>
          <w:sz w:val="24"/>
          <w:szCs w:val="24"/>
        </w:rPr>
        <w:t xml:space="preserve">correlation of CSR expenditure </w:t>
      </w:r>
      <w:r w:rsidRPr="008A0DBE">
        <w:rPr>
          <w:rFonts w:ascii="Times New Roman" w:hAnsi="Times New Roman" w:cs="Times New Roman"/>
          <w:sz w:val="24"/>
          <w:szCs w:val="24"/>
        </w:rPr>
        <w:t>and</w:t>
      </w:r>
      <w:r w:rsidR="00F77A76" w:rsidRPr="008A0DBE">
        <w:rPr>
          <w:rFonts w:ascii="Times New Roman" w:hAnsi="Times New Roman" w:cs="Times New Roman"/>
          <w:sz w:val="24"/>
          <w:szCs w:val="24"/>
        </w:rPr>
        <w:t xml:space="preserve"> MBL </w:t>
      </w:r>
      <w:r w:rsidR="00C5298F" w:rsidRPr="008A0DBE">
        <w:rPr>
          <w:rFonts w:ascii="Times New Roman" w:hAnsi="Times New Roman" w:cs="Times New Roman"/>
          <w:sz w:val="24"/>
          <w:szCs w:val="24"/>
        </w:rPr>
        <w:t>have</w:t>
      </w:r>
      <w:r w:rsidR="00F77A76" w:rsidRPr="008A0DBE">
        <w:rPr>
          <w:rFonts w:ascii="Times New Roman" w:hAnsi="Times New Roman" w:cs="Times New Roman"/>
          <w:sz w:val="24"/>
          <w:szCs w:val="24"/>
        </w:rPr>
        <w:t xml:space="preserve"> </w:t>
      </w:r>
      <w:r w:rsidRPr="008A0DBE">
        <w:rPr>
          <w:rFonts w:ascii="Times New Roman" w:hAnsi="Times New Roman" w:cs="Times New Roman"/>
          <w:sz w:val="24"/>
          <w:szCs w:val="24"/>
        </w:rPr>
        <w:t>negative</w:t>
      </w:r>
      <w:r w:rsidR="00F77A76" w:rsidRPr="008A0DBE">
        <w:rPr>
          <w:rFonts w:ascii="Times New Roman" w:hAnsi="Times New Roman" w:cs="Times New Roman"/>
          <w:sz w:val="24"/>
          <w:szCs w:val="24"/>
        </w:rPr>
        <w:t xml:space="preserve"> correlation with other </w:t>
      </w:r>
      <w:r w:rsidR="00E0361C" w:rsidRPr="008A0DBE">
        <w:rPr>
          <w:rFonts w:ascii="Times New Roman" w:hAnsi="Times New Roman" w:cs="Times New Roman"/>
          <w:sz w:val="24"/>
          <w:szCs w:val="24"/>
        </w:rPr>
        <w:t>banks.</w:t>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27242C" w:rsidP="00047F9A">
      <w:pPr>
        <w:tabs>
          <w:tab w:val="left" w:pos="4185"/>
        </w:tabs>
        <w:spacing w:line="360" w:lineRule="auto"/>
        <w:jc w:val="both"/>
        <w:rPr>
          <w:rFonts w:ascii="Times New Roman" w:hAnsi="Times New Roman" w:cs="Times New Roman"/>
          <w:color w:val="000000" w:themeColor="text1"/>
          <w:sz w:val="24"/>
          <w:szCs w:val="24"/>
        </w:rPr>
      </w:pPr>
      <w:bookmarkStart w:id="140" w:name="_Toc526725229"/>
      <w:r w:rsidRPr="00047F9A">
        <w:rPr>
          <w:rStyle w:val="Heading2Char"/>
          <w:rFonts w:ascii="Times New Roman" w:hAnsi="Times New Roman" w:cs="Times New Roman"/>
        </w:rPr>
        <w:t>8.1.7</w:t>
      </w:r>
      <w:r w:rsidR="005C31F5" w:rsidRPr="00047F9A">
        <w:rPr>
          <w:rStyle w:val="Heading2Char"/>
          <w:rFonts w:ascii="Times New Roman" w:hAnsi="Times New Roman" w:cs="Times New Roman"/>
        </w:rPr>
        <w:t xml:space="preserve"> Social Welfare:</w:t>
      </w:r>
      <w:bookmarkEnd w:id="140"/>
      <w:r w:rsidR="005C31F5" w:rsidRPr="00047F9A">
        <w:rPr>
          <w:rFonts w:ascii="Times New Roman" w:hAnsi="Times New Roman" w:cs="Times New Roman"/>
          <w:b/>
          <w:color w:val="8496B0" w:themeColor="text2" w:themeTint="99"/>
          <w:sz w:val="28"/>
          <w:szCs w:val="28"/>
        </w:rPr>
        <w:t xml:space="preserve"> </w:t>
      </w:r>
      <w:r w:rsidR="005C31F5" w:rsidRPr="00047F9A">
        <w:rPr>
          <w:rFonts w:ascii="Times New Roman" w:hAnsi="Times New Roman" w:cs="Times New Roman"/>
          <w:color w:val="000000" w:themeColor="text1"/>
          <w:sz w:val="24"/>
          <w:szCs w:val="24"/>
        </w:rPr>
        <w:t>Social welfare is also an important sector of CSR.</w:t>
      </w:r>
      <w:r w:rsidR="005C31F5" w:rsidRPr="00047F9A">
        <w:rPr>
          <w:rFonts w:ascii="Times New Roman" w:hAnsi="Times New Roman" w:cs="Times New Roman"/>
          <w:b/>
          <w:color w:val="000000" w:themeColor="text1"/>
          <w:sz w:val="24"/>
          <w:szCs w:val="24"/>
        </w:rPr>
        <w:t xml:space="preserve"> </w:t>
      </w:r>
      <w:r w:rsidR="005C31F5" w:rsidRPr="00047F9A">
        <w:rPr>
          <w:rFonts w:ascii="Times New Roman" w:hAnsi="Times New Roman" w:cs="Times New Roman"/>
          <w:color w:val="000000" w:themeColor="text1"/>
          <w:sz w:val="24"/>
          <w:szCs w:val="24"/>
        </w:rPr>
        <w:t>In this table shows the commercial banks social welfare performance.</w:t>
      </w: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lastRenderedPageBreak/>
        <w:drawing>
          <wp:inline distT="0" distB="0" distL="0" distR="0" wp14:anchorId="59D996F6" wp14:editId="0B814385">
            <wp:extent cx="5943600" cy="1612232"/>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1612232"/>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noProof/>
        </w:rPr>
        <w:drawing>
          <wp:inline distT="0" distB="0" distL="0" distR="0" wp14:anchorId="79080B39" wp14:editId="44A3759B">
            <wp:extent cx="5943600" cy="2948305"/>
            <wp:effectExtent l="0" t="0" r="19050" b="2349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EE261A" w:rsidP="00047F9A">
      <w:pPr>
        <w:tabs>
          <w:tab w:val="left" w:pos="418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E261A">
        <w:rPr>
          <w:noProof/>
        </w:rPr>
        <w:drawing>
          <wp:inline distT="0" distB="0" distL="0" distR="0">
            <wp:extent cx="3657600" cy="5905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57600" cy="590550"/>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lastRenderedPageBreak/>
        <w:t xml:space="preserve">Only RBL contributed in this sector. Their highest contribution was 2013. In </w:t>
      </w:r>
      <w:r w:rsidR="00AD159C" w:rsidRPr="00047F9A">
        <w:rPr>
          <w:rFonts w:ascii="Times New Roman" w:hAnsi="Times New Roman" w:cs="Times New Roman"/>
          <w:sz w:val="24"/>
          <w:szCs w:val="24"/>
        </w:rPr>
        <w:t>2016 ABL donated</w:t>
      </w:r>
      <w:r w:rsidR="00C24C8B" w:rsidRPr="00C24C8B">
        <w:rPr>
          <w:rFonts w:ascii="Times New Roman" w:hAnsi="Times New Roman" w:cs="Times New Roman"/>
          <w:sz w:val="24"/>
          <w:szCs w:val="24"/>
        </w:rPr>
        <w:t xml:space="preserve"> </w:t>
      </w:r>
      <w:r w:rsidR="00C24C8B">
        <w:rPr>
          <w:rFonts w:ascii="Times New Roman" w:hAnsi="Times New Roman" w:cs="Times New Roman"/>
          <w:sz w:val="24"/>
          <w:szCs w:val="24"/>
        </w:rPr>
        <w:t xml:space="preserve">only a single time </w:t>
      </w:r>
      <w:r w:rsidR="00BC5F7F">
        <w:rPr>
          <w:rFonts w:ascii="Times New Roman" w:hAnsi="Times New Roman" w:cs="Times New Roman"/>
          <w:sz w:val="24"/>
          <w:szCs w:val="24"/>
        </w:rPr>
        <w:t>in their duration period</w:t>
      </w:r>
      <w:r w:rsidR="00AD159C" w:rsidRPr="00047F9A">
        <w:rPr>
          <w:rFonts w:ascii="Times New Roman" w:hAnsi="Times New Roman" w:cs="Times New Roman"/>
          <w:sz w:val="24"/>
          <w:szCs w:val="24"/>
        </w:rPr>
        <w:t xml:space="preserve"> for</w:t>
      </w:r>
      <w:r w:rsidR="00BD2DF9">
        <w:rPr>
          <w:rFonts w:ascii="Times New Roman" w:hAnsi="Times New Roman" w:cs="Times New Roman"/>
          <w:sz w:val="24"/>
          <w:szCs w:val="24"/>
        </w:rPr>
        <w:t xml:space="preserve"> this area. Their correlation is negative.</w:t>
      </w:r>
      <w:r w:rsidRPr="00047F9A">
        <w:rPr>
          <w:rFonts w:ascii="Times New Roman" w:hAnsi="Times New Roman" w:cs="Times New Roman"/>
          <w:sz w:val="24"/>
          <w:szCs w:val="24"/>
        </w:rPr>
        <w:t xml:space="preserve"> </w:t>
      </w: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047F9A" w:rsidRDefault="005C31F5" w:rsidP="00047F9A">
      <w:pPr>
        <w:tabs>
          <w:tab w:val="left" w:pos="4185"/>
        </w:tabs>
        <w:spacing w:line="360" w:lineRule="auto"/>
        <w:jc w:val="both"/>
        <w:rPr>
          <w:rFonts w:ascii="Times New Roman" w:hAnsi="Times New Roman" w:cs="Times New Roman"/>
          <w:sz w:val="24"/>
          <w:szCs w:val="24"/>
        </w:rPr>
      </w:pPr>
    </w:p>
    <w:p w:rsidR="005C31F5" w:rsidRPr="00AE1A16" w:rsidRDefault="0027242C" w:rsidP="00047F9A">
      <w:pPr>
        <w:tabs>
          <w:tab w:val="left" w:pos="4185"/>
        </w:tabs>
        <w:spacing w:line="360" w:lineRule="auto"/>
        <w:jc w:val="both"/>
        <w:rPr>
          <w:rFonts w:ascii="Times New Roman" w:hAnsi="Times New Roman" w:cs="Times New Roman"/>
          <w:color w:val="000000" w:themeColor="text1"/>
          <w:sz w:val="24"/>
          <w:szCs w:val="24"/>
        </w:rPr>
      </w:pPr>
      <w:bookmarkStart w:id="141" w:name="_Toc526725230"/>
      <w:r w:rsidRPr="00047F9A">
        <w:rPr>
          <w:rStyle w:val="Heading2Char"/>
          <w:rFonts w:ascii="Times New Roman" w:hAnsi="Times New Roman" w:cs="Times New Roman"/>
        </w:rPr>
        <w:t>8.1.8</w:t>
      </w:r>
      <w:r w:rsidR="005C31F5" w:rsidRPr="00047F9A">
        <w:rPr>
          <w:rStyle w:val="Heading2Char"/>
          <w:rFonts w:ascii="Times New Roman" w:hAnsi="Times New Roman" w:cs="Times New Roman"/>
        </w:rPr>
        <w:t xml:space="preserve"> Others:</w:t>
      </w:r>
      <w:bookmarkEnd w:id="141"/>
      <w:r w:rsidR="005C31F5" w:rsidRPr="00047F9A">
        <w:rPr>
          <w:rStyle w:val="Heading2Char"/>
          <w:rFonts w:ascii="Times New Roman" w:hAnsi="Times New Roman" w:cs="Times New Roman"/>
        </w:rPr>
        <w:t xml:space="preserve"> </w:t>
      </w:r>
      <w:r w:rsidR="005C31F5" w:rsidRPr="00AE1A16">
        <w:rPr>
          <w:rFonts w:ascii="Times New Roman" w:hAnsi="Times New Roman" w:cs="Times New Roman"/>
          <w:color w:val="000000" w:themeColor="text1"/>
          <w:sz w:val="24"/>
          <w:szCs w:val="24"/>
        </w:rPr>
        <w:t xml:space="preserve">The commercial </w:t>
      </w:r>
      <w:r w:rsidR="00B02F7B" w:rsidRPr="00AE1A16">
        <w:rPr>
          <w:rFonts w:ascii="Times New Roman" w:hAnsi="Times New Roman" w:cs="Times New Roman"/>
          <w:color w:val="000000" w:themeColor="text1"/>
          <w:sz w:val="24"/>
          <w:szCs w:val="24"/>
        </w:rPr>
        <w:t>banks do</w:t>
      </w:r>
      <w:r w:rsidR="005C31F5" w:rsidRPr="00AE1A16">
        <w:rPr>
          <w:rFonts w:ascii="Times New Roman" w:hAnsi="Times New Roman" w:cs="Times New Roman"/>
          <w:color w:val="000000" w:themeColor="text1"/>
          <w:sz w:val="24"/>
          <w:szCs w:val="24"/>
        </w:rPr>
        <w:t xml:space="preserve"> not </w:t>
      </w:r>
      <w:r w:rsidR="00B02F7B" w:rsidRPr="00AE1A16">
        <w:rPr>
          <w:rFonts w:ascii="Times New Roman" w:hAnsi="Times New Roman" w:cs="Times New Roman"/>
          <w:color w:val="000000" w:themeColor="text1"/>
          <w:sz w:val="24"/>
          <w:szCs w:val="24"/>
        </w:rPr>
        <w:t xml:space="preserve">contribute any specific sectors they are contributing </w:t>
      </w:r>
      <w:r w:rsidR="005C31F5" w:rsidRPr="00AE1A16">
        <w:rPr>
          <w:rFonts w:ascii="Times New Roman" w:hAnsi="Times New Roman" w:cs="Times New Roman"/>
          <w:color w:val="000000" w:themeColor="text1"/>
          <w:sz w:val="24"/>
          <w:szCs w:val="24"/>
        </w:rPr>
        <w:t xml:space="preserve">many </w:t>
      </w:r>
      <w:r w:rsidR="00B02F7B" w:rsidRPr="00AE1A16">
        <w:rPr>
          <w:rFonts w:ascii="Times New Roman" w:hAnsi="Times New Roman" w:cs="Times New Roman"/>
          <w:color w:val="000000" w:themeColor="text1"/>
          <w:sz w:val="24"/>
          <w:szCs w:val="24"/>
        </w:rPr>
        <w:t>different CSR sectors which is import fo</w:t>
      </w:r>
      <w:r w:rsidR="005C31F5" w:rsidRPr="00AE1A16">
        <w:rPr>
          <w:rFonts w:ascii="Times New Roman" w:hAnsi="Times New Roman" w:cs="Times New Roman"/>
          <w:color w:val="000000" w:themeColor="text1"/>
          <w:sz w:val="24"/>
          <w:szCs w:val="24"/>
        </w:rPr>
        <w:t>r our society, our culture and our social development. In this table shows the commercial banks CSR expenditure in other sectors.</w:t>
      </w: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r w:rsidRPr="00047F9A">
        <w:rPr>
          <w:rFonts w:ascii="Times New Roman" w:hAnsi="Times New Roman" w:cs="Times New Roman"/>
          <w:noProof/>
        </w:rPr>
        <w:drawing>
          <wp:inline distT="0" distB="0" distL="0" distR="0" wp14:anchorId="0A5F0E34" wp14:editId="7BB0A7EB">
            <wp:extent cx="5943600" cy="15844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584434"/>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r w:rsidRPr="00047F9A">
        <w:rPr>
          <w:rFonts w:ascii="Times New Roman" w:hAnsi="Times New Roman" w:cs="Times New Roman"/>
          <w:noProof/>
        </w:rPr>
        <w:drawing>
          <wp:inline distT="0" distB="0" distL="0" distR="0" wp14:anchorId="4326EA11" wp14:editId="46EE6637">
            <wp:extent cx="5943600" cy="2943860"/>
            <wp:effectExtent l="0" t="0" r="19050" b="2794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p>
    <w:p w:rsidR="005C31F5" w:rsidRPr="00047F9A" w:rsidRDefault="00A96E95" w:rsidP="00047F9A">
      <w:pPr>
        <w:tabs>
          <w:tab w:val="left" w:pos="4185"/>
        </w:tabs>
        <w:spacing w:line="360" w:lineRule="auto"/>
        <w:jc w:val="both"/>
        <w:rPr>
          <w:rFonts w:ascii="Times New Roman" w:hAnsi="Times New Roman" w:cs="Times New Roman"/>
          <w:b/>
          <w:color w:val="8496B0" w:themeColor="text2" w:themeTint="99"/>
          <w:sz w:val="28"/>
          <w:szCs w:val="28"/>
        </w:rPr>
      </w:pPr>
      <w:r w:rsidRPr="00A96E95">
        <w:rPr>
          <w:noProof/>
        </w:rPr>
        <w:drawing>
          <wp:inline distT="0" distB="0" distL="0" distR="0" wp14:anchorId="7B79DD66" wp14:editId="0D2F9E19">
            <wp:extent cx="5943600" cy="1596552"/>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1596552"/>
                    </a:xfrm>
                    <a:prstGeom prst="rect">
                      <a:avLst/>
                    </a:prstGeom>
                    <a:noFill/>
                    <a:ln>
                      <a:noFill/>
                    </a:ln>
                  </pic:spPr>
                </pic:pic>
              </a:graphicData>
            </a:graphic>
          </wp:inline>
        </w:drawing>
      </w: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p>
    <w:p w:rsidR="005C31F5" w:rsidRPr="00047F9A" w:rsidRDefault="005C31F5" w:rsidP="00047F9A">
      <w:pPr>
        <w:tabs>
          <w:tab w:val="left" w:pos="4185"/>
        </w:tabs>
        <w:spacing w:line="360" w:lineRule="auto"/>
        <w:jc w:val="both"/>
        <w:rPr>
          <w:rFonts w:ascii="Times New Roman" w:hAnsi="Times New Roman" w:cs="Times New Roman"/>
          <w:b/>
          <w:color w:val="8496B0" w:themeColor="text2" w:themeTint="99"/>
          <w:sz w:val="28"/>
          <w:szCs w:val="28"/>
        </w:rPr>
      </w:pPr>
    </w:p>
    <w:p w:rsidR="005C31F5" w:rsidRPr="00047F9A" w:rsidRDefault="005C31F5" w:rsidP="00047F9A">
      <w:pPr>
        <w:tabs>
          <w:tab w:val="left" w:pos="4185"/>
        </w:tabs>
        <w:spacing w:line="360" w:lineRule="auto"/>
        <w:jc w:val="both"/>
        <w:rPr>
          <w:rFonts w:ascii="Times New Roman" w:hAnsi="Times New Roman" w:cs="Times New Roman"/>
          <w:color w:val="000000" w:themeColor="text1"/>
          <w:sz w:val="24"/>
          <w:szCs w:val="24"/>
        </w:rPr>
      </w:pPr>
      <w:r w:rsidRPr="00047F9A">
        <w:rPr>
          <w:rFonts w:ascii="Times New Roman" w:hAnsi="Times New Roman" w:cs="Times New Roman"/>
          <w:color w:val="000000" w:themeColor="text1"/>
          <w:sz w:val="24"/>
          <w:szCs w:val="24"/>
        </w:rPr>
        <w:t>BAL</w:t>
      </w:r>
      <w:r w:rsidR="001D366D" w:rsidRPr="00047F9A">
        <w:rPr>
          <w:rFonts w:ascii="Times New Roman" w:hAnsi="Times New Roman" w:cs="Times New Roman"/>
          <w:color w:val="000000" w:themeColor="text1"/>
          <w:sz w:val="24"/>
          <w:szCs w:val="24"/>
        </w:rPr>
        <w:t xml:space="preserve"> shows a strong contribution tha</w:t>
      </w:r>
      <w:r w:rsidRPr="00047F9A">
        <w:rPr>
          <w:rFonts w:ascii="Times New Roman" w:hAnsi="Times New Roman" w:cs="Times New Roman"/>
          <w:color w:val="000000" w:themeColor="text1"/>
          <w:sz w:val="24"/>
          <w:szCs w:val="24"/>
        </w:rPr>
        <w:t>n other banks. They contributed t</w:t>
      </w:r>
      <w:r w:rsidR="00CA432E">
        <w:rPr>
          <w:rFonts w:ascii="Times New Roman" w:hAnsi="Times New Roman" w:cs="Times New Roman"/>
          <w:color w:val="000000" w:themeColor="text1"/>
          <w:sz w:val="24"/>
          <w:szCs w:val="24"/>
        </w:rPr>
        <w:t>he highest amount</w:t>
      </w:r>
      <w:r w:rsidRPr="00047F9A">
        <w:rPr>
          <w:rFonts w:ascii="Times New Roman" w:hAnsi="Times New Roman" w:cs="Times New Roman"/>
          <w:color w:val="000000" w:themeColor="text1"/>
          <w:sz w:val="24"/>
          <w:szCs w:val="24"/>
        </w:rPr>
        <w:t xml:space="preserve"> in others sector in 2014. Then IBBL and SEBL also </w:t>
      </w:r>
      <w:r w:rsidRPr="00AE1A16">
        <w:rPr>
          <w:rFonts w:ascii="Times New Roman" w:hAnsi="Times New Roman" w:cs="Times New Roman"/>
          <w:color w:val="000000" w:themeColor="text1"/>
          <w:sz w:val="24"/>
          <w:szCs w:val="24"/>
        </w:rPr>
        <w:t xml:space="preserve">contributed a </w:t>
      </w:r>
      <w:r w:rsidR="00CA432E" w:rsidRPr="00AE1A16">
        <w:rPr>
          <w:rFonts w:ascii="Times New Roman" w:hAnsi="Times New Roman" w:cs="Times New Roman"/>
          <w:color w:val="000000" w:themeColor="text1"/>
          <w:sz w:val="24"/>
          <w:szCs w:val="24"/>
        </w:rPr>
        <w:t xml:space="preserve">good amount </w:t>
      </w:r>
      <w:r w:rsidRPr="00AE1A16">
        <w:rPr>
          <w:rFonts w:ascii="Times New Roman" w:hAnsi="Times New Roman" w:cs="Times New Roman"/>
          <w:color w:val="000000" w:themeColor="text1"/>
          <w:sz w:val="24"/>
          <w:szCs w:val="24"/>
        </w:rPr>
        <w:t>under this category</w:t>
      </w:r>
      <w:r w:rsidRPr="00047F9A">
        <w:rPr>
          <w:rFonts w:ascii="Times New Roman" w:hAnsi="Times New Roman" w:cs="Times New Roman"/>
          <w:color w:val="000000" w:themeColor="text1"/>
          <w:sz w:val="24"/>
          <w:szCs w:val="24"/>
        </w:rPr>
        <w:t xml:space="preserve">. While MBL, RBL, </w:t>
      </w:r>
      <w:r w:rsidR="00A96E95" w:rsidRPr="00047F9A">
        <w:rPr>
          <w:rFonts w:ascii="Times New Roman" w:hAnsi="Times New Roman" w:cs="Times New Roman"/>
          <w:color w:val="000000" w:themeColor="text1"/>
          <w:sz w:val="24"/>
          <w:szCs w:val="24"/>
        </w:rPr>
        <w:t>and SIBL</w:t>
      </w:r>
      <w:r w:rsidR="00A96E95">
        <w:rPr>
          <w:rFonts w:ascii="Times New Roman" w:hAnsi="Times New Roman" w:cs="Times New Roman"/>
          <w:color w:val="000000" w:themeColor="text1"/>
          <w:sz w:val="24"/>
          <w:szCs w:val="24"/>
        </w:rPr>
        <w:t xml:space="preserve"> </w:t>
      </w:r>
      <w:r w:rsidRPr="00047F9A">
        <w:rPr>
          <w:rFonts w:ascii="Times New Roman" w:hAnsi="Times New Roman" w:cs="Times New Roman"/>
          <w:color w:val="000000" w:themeColor="text1"/>
          <w:sz w:val="24"/>
          <w:szCs w:val="24"/>
        </w:rPr>
        <w:t>contributed relatively lower amount and the correlation table shows that relationship. The correlation of CSR expenditure of bank</w:t>
      </w:r>
      <w:r w:rsidR="004E190C">
        <w:rPr>
          <w:rFonts w:ascii="Times New Roman" w:hAnsi="Times New Roman" w:cs="Times New Roman"/>
          <w:color w:val="000000" w:themeColor="text1"/>
          <w:sz w:val="24"/>
          <w:szCs w:val="24"/>
        </w:rPr>
        <w:t>s in most cases is positive.</w:t>
      </w:r>
    </w:p>
    <w:p w:rsidR="00415FBA" w:rsidRDefault="00415FBA" w:rsidP="00047F9A">
      <w:pPr>
        <w:pStyle w:val="Heading2"/>
        <w:spacing w:line="360" w:lineRule="auto"/>
        <w:jc w:val="both"/>
        <w:rPr>
          <w:rFonts w:ascii="Times New Roman" w:hAnsi="Times New Roman" w:cs="Times New Roman"/>
        </w:rPr>
      </w:pPr>
      <w:bookmarkStart w:id="142" w:name="_Toc526103672"/>
      <w:bookmarkStart w:id="143" w:name="_Toc526725231"/>
      <w:r w:rsidRPr="00047F9A">
        <w:rPr>
          <w:rFonts w:ascii="Times New Roman" w:hAnsi="Times New Roman" w:cs="Times New Roman"/>
        </w:rPr>
        <w:t>Findings</w:t>
      </w:r>
      <w:bookmarkEnd w:id="142"/>
      <w:bookmarkEnd w:id="143"/>
      <w:r w:rsidR="0046568B">
        <w:rPr>
          <w:rFonts w:ascii="Times New Roman" w:hAnsi="Times New Roman" w:cs="Times New Roman"/>
        </w:rPr>
        <w:t>:</w:t>
      </w:r>
    </w:p>
    <w:p w:rsidR="0046568B" w:rsidRPr="0046568B" w:rsidRDefault="0046568B" w:rsidP="0046568B"/>
    <w:p w:rsidR="005D0A94" w:rsidRPr="00047F9A" w:rsidRDefault="005D0A94" w:rsidP="00047F9A">
      <w:pPr>
        <w:spacing w:line="360" w:lineRule="auto"/>
        <w:jc w:val="both"/>
        <w:rPr>
          <w:rFonts w:ascii="Times New Roman" w:hAnsi="Times New Roman" w:cs="Times New Roman"/>
          <w:b/>
          <w:sz w:val="32"/>
          <w:szCs w:val="32"/>
          <w:u w:val="single"/>
        </w:rPr>
      </w:pPr>
    </w:p>
    <w:p w:rsidR="00A3250D" w:rsidRPr="00047F9A" w:rsidRDefault="00463ACE" w:rsidP="00047F9A">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00415FBA" w:rsidRPr="00047F9A">
        <w:rPr>
          <w:rFonts w:ascii="Times New Roman" w:hAnsi="Times New Roman" w:cs="Times New Roman"/>
          <w:sz w:val="24"/>
          <w:szCs w:val="24"/>
        </w:rPr>
        <w:t xml:space="preserve">he CSR </w:t>
      </w:r>
      <w:r w:rsidRPr="00047F9A">
        <w:rPr>
          <w:rFonts w:ascii="Times New Roman" w:hAnsi="Times New Roman" w:cs="Times New Roman"/>
          <w:sz w:val="24"/>
          <w:szCs w:val="24"/>
        </w:rPr>
        <w:t xml:space="preserve">activities </w:t>
      </w:r>
      <w:r w:rsidRPr="00AE1A16">
        <w:rPr>
          <w:rFonts w:ascii="Times New Roman" w:hAnsi="Times New Roman" w:cs="Times New Roman"/>
          <w:color w:val="000000" w:themeColor="text1"/>
          <w:sz w:val="24"/>
          <w:szCs w:val="24"/>
        </w:rPr>
        <w:t>are</w:t>
      </w:r>
      <w:r w:rsidR="00415FBA" w:rsidRPr="00AE1A16">
        <w:rPr>
          <w:rFonts w:ascii="Times New Roman" w:hAnsi="Times New Roman" w:cs="Times New Roman"/>
          <w:color w:val="000000" w:themeColor="text1"/>
          <w:sz w:val="24"/>
          <w:szCs w:val="24"/>
        </w:rPr>
        <w:t xml:space="preserve"> </w:t>
      </w:r>
      <w:r w:rsidRPr="00AE1A16">
        <w:rPr>
          <w:rFonts w:ascii="Times New Roman" w:hAnsi="Times New Roman" w:cs="Times New Roman"/>
          <w:color w:val="000000" w:themeColor="text1"/>
          <w:sz w:val="24"/>
          <w:szCs w:val="24"/>
        </w:rPr>
        <w:t>playing</w:t>
      </w:r>
      <w:r w:rsidR="00415FBA" w:rsidRPr="00AE1A16">
        <w:rPr>
          <w:rFonts w:ascii="Times New Roman" w:hAnsi="Times New Roman" w:cs="Times New Roman"/>
          <w:color w:val="000000" w:themeColor="text1"/>
          <w:sz w:val="24"/>
          <w:szCs w:val="24"/>
        </w:rPr>
        <w:t xml:space="preserve"> </w:t>
      </w:r>
      <w:r w:rsidR="00415FBA" w:rsidRPr="00047F9A">
        <w:rPr>
          <w:rFonts w:ascii="Times New Roman" w:hAnsi="Times New Roman" w:cs="Times New Roman"/>
          <w:sz w:val="24"/>
          <w:szCs w:val="24"/>
        </w:rPr>
        <w:t xml:space="preserve">an important role for maintaining the </w:t>
      </w:r>
      <w:r w:rsidR="00582AD9" w:rsidRPr="00582AD9">
        <w:rPr>
          <w:rFonts w:ascii="Times New Roman" w:hAnsi="Times New Roman" w:cs="Times New Roman"/>
          <w:sz w:val="24"/>
          <w:szCs w:val="24"/>
        </w:rPr>
        <w:t xml:space="preserve">banks activities </w:t>
      </w:r>
      <w:r w:rsidR="00D00EFF">
        <w:rPr>
          <w:rFonts w:ascii="Times New Roman" w:hAnsi="Times New Roman" w:cs="Times New Roman"/>
          <w:sz w:val="24"/>
          <w:szCs w:val="24"/>
        </w:rPr>
        <w:t xml:space="preserve">in addition to </w:t>
      </w:r>
      <w:r w:rsidR="00415FBA" w:rsidRPr="00047F9A">
        <w:rPr>
          <w:rFonts w:ascii="Times New Roman" w:hAnsi="Times New Roman" w:cs="Times New Roman"/>
          <w:sz w:val="24"/>
          <w:szCs w:val="24"/>
        </w:rPr>
        <w:t>nurturing social and generous intention</w:t>
      </w:r>
      <w:r w:rsidR="00415FBA" w:rsidRPr="004F6211">
        <w:rPr>
          <w:rFonts w:ascii="Times New Roman" w:hAnsi="Times New Roman" w:cs="Times New Roman"/>
          <w:sz w:val="24"/>
          <w:szCs w:val="24"/>
        </w:rPr>
        <w:t>s</w:t>
      </w:r>
      <w:r w:rsidR="004F6211" w:rsidRPr="004F6211">
        <w:rPr>
          <w:rFonts w:ascii="Times New Roman" w:hAnsi="Times New Roman" w:cs="Times New Roman"/>
          <w:sz w:val="24"/>
          <w:szCs w:val="24"/>
        </w:rPr>
        <w:t xml:space="preserve">. </w:t>
      </w:r>
      <w:r w:rsidR="00415FBA" w:rsidRPr="00047F9A">
        <w:rPr>
          <w:rFonts w:ascii="Times New Roman" w:hAnsi="Times New Roman" w:cs="Times New Roman"/>
          <w:sz w:val="24"/>
          <w:szCs w:val="24"/>
        </w:rPr>
        <w:t xml:space="preserve">Overall the commercial banks are participated the CSR activities for their business enlargement, proportioning organizational image and reorganization. The </w:t>
      </w:r>
      <w:r w:rsidR="00A3250D" w:rsidRPr="00047F9A">
        <w:rPr>
          <w:rFonts w:ascii="Times New Roman" w:hAnsi="Times New Roman" w:cs="Times New Roman"/>
          <w:sz w:val="24"/>
          <w:szCs w:val="24"/>
        </w:rPr>
        <w:t>core findings followings are:</w:t>
      </w:r>
    </w:p>
    <w:p w:rsidR="00A3250D" w:rsidRPr="00047F9A" w:rsidRDefault="00A3250D" w:rsidP="00047F9A">
      <w:pPr>
        <w:pStyle w:val="ListParagraph"/>
        <w:numPr>
          <w:ilvl w:val="0"/>
          <w:numId w:val="13"/>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IBBL is the higher contributor of CSR.</w:t>
      </w:r>
    </w:p>
    <w:p w:rsidR="00A3250D" w:rsidRPr="00047F9A" w:rsidRDefault="00A3250D" w:rsidP="00047F9A">
      <w:pPr>
        <w:pStyle w:val="ListParagraph"/>
        <w:numPr>
          <w:ilvl w:val="0"/>
          <w:numId w:val="13"/>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Every bank contributed highest amount in education, Health, disaster relief and others.</w:t>
      </w:r>
    </w:p>
    <w:p w:rsidR="00A3250D" w:rsidRPr="00047F9A" w:rsidRDefault="00A3250D" w:rsidP="00047F9A">
      <w:pPr>
        <w:pStyle w:val="ListParagraph"/>
        <w:numPr>
          <w:ilvl w:val="0"/>
          <w:numId w:val="13"/>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Private Commercial Banks are more active than state owned banks in CSR contribution.</w:t>
      </w:r>
    </w:p>
    <w:p w:rsidR="00A3250D" w:rsidRPr="00047F9A" w:rsidRDefault="00A3250D" w:rsidP="00047F9A">
      <w:pPr>
        <w:pStyle w:val="ListParagraph"/>
        <w:numPr>
          <w:ilvl w:val="0"/>
          <w:numId w:val="13"/>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 xml:space="preserve">Common CSR practices in Bangladesh by different organization participated mainly education, Health Care, poverty alleviation, </w:t>
      </w:r>
      <w:r w:rsidR="00225A76" w:rsidRPr="00047F9A">
        <w:rPr>
          <w:rFonts w:ascii="Times New Roman" w:hAnsi="Times New Roman" w:cs="Times New Roman"/>
          <w:sz w:val="24"/>
          <w:szCs w:val="24"/>
        </w:rPr>
        <w:t>cultural enrichment etc.</w:t>
      </w:r>
    </w:p>
    <w:p w:rsidR="00C60C65" w:rsidRPr="00047F9A" w:rsidRDefault="00C60C65" w:rsidP="00047F9A">
      <w:pPr>
        <w:spacing w:line="360" w:lineRule="auto"/>
        <w:jc w:val="both"/>
        <w:rPr>
          <w:rFonts w:ascii="Times New Roman" w:hAnsi="Times New Roman" w:cs="Times New Roman"/>
          <w:sz w:val="24"/>
          <w:szCs w:val="24"/>
        </w:rPr>
      </w:pPr>
    </w:p>
    <w:p w:rsidR="00C60C65" w:rsidRPr="00047F9A" w:rsidRDefault="00C60C65" w:rsidP="00047F9A">
      <w:pPr>
        <w:spacing w:line="360" w:lineRule="auto"/>
        <w:jc w:val="both"/>
        <w:rPr>
          <w:rFonts w:ascii="Times New Roman" w:hAnsi="Times New Roman" w:cs="Times New Roman"/>
          <w:sz w:val="24"/>
          <w:szCs w:val="24"/>
        </w:rPr>
      </w:pPr>
    </w:p>
    <w:p w:rsidR="00C60C65" w:rsidRPr="00047F9A" w:rsidRDefault="00C60C65" w:rsidP="00047F9A">
      <w:pPr>
        <w:spacing w:line="360" w:lineRule="auto"/>
        <w:jc w:val="both"/>
        <w:rPr>
          <w:rFonts w:ascii="Times New Roman" w:hAnsi="Times New Roman" w:cs="Times New Roman"/>
          <w:sz w:val="24"/>
          <w:szCs w:val="24"/>
        </w:rPr>
      </w:pPr>
    </w:p>
    <w:p w:rsidR="00C60C65" w:rsidRPr="00047F9A" w:rsidRDefault="00C60C65" w:rsidP="00047F9A">
      <w:pPr>
        <w:pStyle w:val="Heading2"/>
        <w:spacing w:line="360" w:lineRule="auto"/>
        <w:jc w:val="both"/>
        <w:rPr>
          <w:rFonts w:ascii="Times New Roman" w:hAnsi="Times New Roman" w:cs="Times New Roman"/>
        </w:rPr>
      </w:pPr>
      <w:bookmarkStart w:id="144" w:name="_Toc526103673"/>
      <w:bookmarkStart w:id="145" w:name="_Toc526725232"/>
      <w:r w:rsidRPr="00047F9A">
        <w:rPr>
          <w:rFonts w:ascii="Times New Roman" w:hAnsi="Times New Roman" w:cs="Times New Roman"/>
        </w:rPr>
        <w:t>Recommendation</w:t>
      </w:r>
      <w:bookmarkEnd w:id="144"/>
      <w:bookmarkEnd w:id="145"/>
    </w:p>
    <w:p w:rsidR="00D736B1" w:rsidRPr="00E20B7E" w:rsidRDefault="00D736B1" w:rsidP="00047F9A">
      <w:pPr>
        <w:spacing w:line="360" w:lineRule="auto"/>
        <w:jc w:val="both"/>
        <w:rPr>
          <w:rFonts w:ascii="Times New Roman" w:hAnsi="Times New Roman" w:cs="Times New Roman"/>
          <w:color w:val="000000" w:themeColor="text1"/>
          <w:sz w:val="24"/>
          <w:szCs w:val="24"/>
        </w:rPr>
      </w:pPr>
    </w:p>
    <w:p w:rsidR="00C60C65" w:rsidRPr="00862302" w:rsidRDefault="00C60C65" w:rsidP="00047F9A">
      <w:pPr>
        <w:pStyle w:val="ListParagraph"/>
        <w:numPr>
          <w:ilvl w:val="0"/>
          <w:numId w:val="14"/>
        </w:num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 xml:space="preserve">Banks should take CSR activities more </w:t>
      </w:r>
      <w:r w:rsidR="00473F5F" w:rsidRPr="00862302">
        <w:rPr>
          <w:rFonts w:ascii="Times New Roman" w:hAnsi="Times New Roman" w:cs="Times New Roman"/>
          <w:color w:val="000000" w:themeColor="text1"/>
          <w:sz w:val="24"/>
          <w:szCs w:val="24"/>
        </w:rPr>
        <w:t xml:space="preserve">seriously </w:t>
      </w:r>
      <w:r w:rsidRPr="00862302">
        <w:rPr>
          <w:rFonts w:ascii="Times New Roman" w:hAnsi="Times New Roman" w:cs="Times New Roman"/>
          <w:color w:val="000000" w:themeColor="text1"/>
          <w:sz w:val="24"/>
          <w:szCs w:val="24"/>
        </w:rPr>
        <w:t>for their promotional tools.</w:t>
      </w:r>
    </w:p>
    <w:p w:rsidR="00C60C65" w:rsidRPr="00862302" w:rsidRDefault="00C60C65" w:rsidP="00047F9A">
      <w:pPr>
        <w:pStyle w:val="ListParagraph"/>
        <w:numPr>
          <w:ilvl w:val="0"/>
          <w:numId w:val="14"/>
        </w:num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 xml:space="preserve">Environment concerns and information technology should </w:t>
      </w:r>
      <w:r w:rsidR="00473F5F" w:rsidRPr="00862302">
        <w:rPr>
          <w:rFonts w:ascii="Times New Roman" w:hAnsi="Times New Roman" w:cs="Times New Roman"/>
          <w:color w:val="000000" w:themeColor="text1"/>
          <w:sz w:val="24"/>
          <w:szCs w:val="24"/>
        </w:rPr>
        <w:t>pay</w:t>
      </w:r>
      <w:r w:rsidRPr="00862302">
        <w:rPr>
          <w:rFonts w:ascii="Times New Roman" w:hAnsi="Times New Roman" w:cs="Times New Roman"/>
          <w:color w:val="000000" w:themeColor="text1"/>
          <w:sz w:val="24"/>
          <w:szCs w:val="24"/>
        </w:rPr>
        <w:t xml:space="preserve"> more attention by the banks.</w:t>
      </w:r>
    </w:p>
    <w:p w:rsidR="00C60C65" w:rsidRPr="00862302" w:rsidRDefault="00C60C65" w:rsidP="00047F9A">
      <w:pPr>
        <w:pStyle w:val="ListParagraph"/>
        <w:numPr>
          <w:ilvl w:val="0"/>
          <w:numId w:val="14"/>
        </w:num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CSR expen</w:t>
      </w:r>
      <w:r w:rsidR="00B24AE2" w:rsidRPr="00862302">
        <w:rPr>
          <w:rFonts w:ascii="Times New Roman" w:hAnsi="Times New Roman" w:cs="Times New Roman"/>
          <w:color w:val="000000" w:themeColor="text1"/>
          <w:sz w:val="24"/>
          <w:szCs w:val="24"/>
        </w:rPr>
        <w:t>d</w:t>
      </w:r>
      <w:r w:rsidRPr="00862302">
        <w:rPr>
          <w:rFonts w:ascii="Times New Roman" w:hAnsi="Times New Roman" w:cs="Times New Roman"/>
          <w:color w:val="000000" w:themeColor="text1"/>
          <w:sz w:val="24"/>
          <w:szCs w:val="24"/>
        </w:rPr>
        <w:t xml:space="preserve">iture </w:t>
      </w:r>
      <w:r w:rsidR="00B24AE2" w:rsidRPr="00862302">
        <w:rPr>
          <w:rFonts w:ascii="Times New Roman" w:hAnsi="Times New Roman" w:cs="Times New Roman"/>
          <w:color w:val="000000" w:themeColor="text1"/>
          <w:sz w:val="24"/>
          <w:szCs w:val="24"/>
        </w:rPr>
        <w:t>should be increased</w:t>
      </w:r>
      <w:r w:rsidR="003E0308" w:rsidRPr="00862302">
        <w:rPr>
          <w:rFonts w:ascii="Times New Roman" w:hAnsi="Times New Roman" w:cs="Times New Roman"/>
          <w:color w:val="000000" w:themeColor="text1"/>
          <w:sz w:val="24"/>
          <w:szCs w:val="24"/>
        </w:rPr>
        <w:t xml:space="preserve"> in direct proportion of</w:t>
      </w:r>
      <w:r w:rsidR="00B24AE2" w:rsidRPr="00862302">
        <w:rPr>
          <w:rFonts w:ascii="Times New Roman" w:hAnsi="Times New Roman" w:cs="Times New Roman"/>
          <w:color w:val="000000" w:themeColor="text1"/>
          <w:sz w:val="24"/>
          <w:szCs w:val="24"/>
        </w:rPr>
        <w:t xml:space="preserve"> profit.</w:t>
      </w:r>
    </w:p>
    <w:p w:rsidR="00B24AE2" w:rsidRPr="00862302" w:rsidRDefault="003D0E1C" w:rsidP="00047F9A">
      <w:pPr>
        <w:pStyle w:val="ListParagraph"/>
        <w:numPr>
          <w:ilvl w:val="0"/>
          <w:numId w:val="14"/>
        </w:num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 xml:space="preserve">CSR </w:t>
      </w:r>
      <w:r w:rsidR="00B24AE2" w:rsidRPr="00862302">
        <w:rPr>
          <w:rFonts w:ascii="Times New Roman" w:hAnsi="Times New Roman" w:cs="Times New Roman"/>
          <w:color w:val="000000" w:themeColor="text1"/>
          <w:sz w:val="24"/>
          <w:szCs w:val="24"/>
        </w:rPr>
        <w:t>direction for smooth functioning of the banking entities.</w:t>
      </w:r>
      <w:r w:rsidRPr="00862302">
        <w:rPr>
          <w:rFonts w:ascii="Times New Roman" w:hAnsi="Times New Roman" w:cs="Times New Roman"/>
          <w:color w:val="000000" w:themeColor="text1"/>
          <w:sz w:val="24"/>
          <w:szCs w:val="24"/>
        </w:rPr>
        <w:t xml:space="preserve">  </w:t>
      </w:r>
    </w:p>
    <w:p w:rsidR="0010306F" w:rsidRPr="00862302" w:rsidRDefault="0010306F" w:rsidP="00047F9A">
      <w:pPr>
        <w:spacing w:line="360" w:lineRule="auto"/>
        <w:jc w:val="both"/>
        <w:rPr>
          <w:rFonts w:ascii="Times New Roman" w:hAnsi="Times New Roman" w:cs="Times New Roman"/>
          <w:color w:val="000000" w:themeColor="text1"/>
          <w:sz w:val="24"/>
          <w:szCs w:val="24"/>
        </w:rPr>
      </w:pPr>
    </w:p>
    <w:p w:rsidR="0010306F" w:rsidRPr="00047F9A" w:rsidRDefault="0010306F" w:rsidP="00047F9A">
      <w:pPr>
        <w:spacing w:line="360" w:lineRule="auto"/>
        <w:jc w:val="both"/>
        <w:rPr>
          <w:rFonts w:ascii="Times New Roman" w:hAnsi="Times New Roman" w:cs="Times New Roman"/>
          <w:b/>
          <w:sz w:val="36"/>
          <w:szCs w:val="36"/>
          <w:u w:val="single"/>
        </w:rPr>
      </w:pPr>
    </w:p>
    <w:p w:rsidR="0010306F" w:rsidRPr="00047F9A" w:rsidRDefault="0010306F" w:rsidP="00047F9A">
      <w:pPr>
        <w:spacing w:line="360" w:lineRule="auto"/>
        <w:jc w:val="both"/>
        <w:rPr>
          <w:rFonts w:ascii="Times New Roman" w:hAnsi="Times New Roman" w:cs="Times New Roman"/>
          <w:b/>
          <w:sz w:val="36"/>
          <w:szCs w:val="36"/>
          <w:u w:val="single"/>
        </w:rPr>
      </w:pPr>
    </w:p>
    <w:p w:rsidR="0010306F" w:rsidRPr="00047F9A" w:rsidRDefault="00B9773D" w:rsidP="00047F9A">
      <w:pPr>
        <w:pStyle w:val="Heading2"/>
        <w:spacing w:line="360" w:lineRule="auto"/>
        <w:jc w:val="both"/>
        <w:rPr>
          <w:rFonts w:ascii="Times New Roman" w:hAnsi="Times New Roman" w:cs="Times New Roman"/>
        </w:rPr>
      </w:pPr>
      <w:bookmarkStart w:id="146" w:name="_Toc526103674"/>
      <w:bookmarkStart w:id="147" w:name="_Toc526725233"/>
      <w:r w:rsidRPr="00047F9A">
        <w:rPr>
          <w:rFonts w:ascii="Times New Roman" w:hAnsi="Times New Roman" w:cs="Times New Roman"/>
        </w:rPr>
        <w:t>Conclusion</w:t>
      </w:r>
      <w:r w:rsidR="0010306F" w:rsidRPr="00047F9A">
        <w:rPr>
          <w:rFonts w:ascii="Times New Roman" w:hAnsi="Times New Roman" w:cs="Times New Roman"/>
        </w:rPr>
        <w:t>:</w:t>
      </w:r>
      <w:bookmarkEnd w:id="146"/>
      <w:bookmarkEnd w:id="147"/>
    </w:p>
    <w:p w:rsidR="00415FBA" w:rsidRPr="00047F9A" w:rsidRDefault="00415FBA" w:rsidP="00047F9A">
      <w:pPr>
        <w:spacing w:line="360" w:lineRule="auto"/>
        <w:jc w:val="both"/>
        <w:rPr>
          <w:rFonts w:ascii="Times New Roman" w:hAnsi="Times New Roman" w:cs="Times New Roman"/>
          <w:sz w:val="24"/>
          <w:szCs w:val="24"/>
        </w:rPr>
      </w:pPr>
    </w:p>
    <w:p w:rsidR="00AF78D9" w:rsidRPr="00862302" w:rsidRDefault="00AF78D9" w:rsidP="00047F9A">
      <w:pPr>
        <w:tabs>
          <w:tab w:val="left" w:pos="6390"/>
        </w:tabs>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rPr>
        <w:t>Based on the findings of this study,</w:t>
      </w:r>
      <w:r w:rsidRPr="00862302">
        <w:rPr>
          <w:rFonts w:ascii="Times New Roman" w:hAnsi="Times New Roman" w:cs="Times New Roman"/>
          <w:color w:val="000000" w:themeColor="text1"/>
          <w:sz w:val="24"/>
          <w:szCs w:val="24"/>
        </w:rPr>
        <w:t xml:space="preserve"> it can be said that the </w:t>
      </w:r>
      <w:r w:rsidR="00C77408" w:rsidRPr="00862302">
        <w:rPr>
          <w:rFonts w:ascii="Times New Roman" w:hAnsi="Times New Roman" w:cs="Times New Roman"/>
          <w:color w:val="000000" w:themeColor="text1"/>
          <w:sz w:val="24"/>
          <w:szCs w:val="24"/>
        </w:rPr>
        <w:t xml:space="preserve">CSR activities is very important for </w:t>
      </w:r>
      <w:r w:rsidR="00C77408" w:rsidRPr="00862302">
        <w:rPr>
          <w:rFonts w:ascii="Times New Roman" w:hAnsi="Times New Roman" w:cs="Times New Roman"/>
          <w:color w:val="000000" w:themeColor="text1"/>
        </w:rPr>
        <w:t>commercial banks.</w:t>
      </w:r>
      <w:r w:rsidRPr="00862302">
        <w:rPr>
          <w:rFonts w:ascii="Times New Roman" w:hAnsi="Times New Roman" w:cs="Times New Roman"/>
          <w:color w:val="000000" w:themeColor="text1"/>
        </w:rPr>
        <w:t xml:space="preserve"> The banks play a very important role for corporate social Responsibilities.</w:t>
      </w:r>
      <w:r w:rsidRPr="00862302">
        <w:rPr>
          <w:rFonts w:ascii="Times New Roman" w:hAnsi="Times New Roman" w:cs="Times New Roman"/>
          <w:color w:val="000000" w:themeColor="text1"/>
          <w:sz w:val="24"/>
          <w:szCs w:val="24"/>
        </w:rPr>
        <w:t xml:space="preserve"> . </w:t>
      </w:r>
      <w:r w:rsidR="00570FF4" w:rsidRPr="00862302">
        <w:rPr>
          <w:rFonts w:ascii="Times New Roman" w:hAnsi="Times New Roman" w:cs="Times New Roman"/>
          <w:color w:val="000000" w:themeColor="text1"/>
          <w:sz w:val="24"/>
          <w:szCs w:val="24"/>
        </w:rPr>
        <w:t>This</w:t>
      </w:r>
      <w:r w:rsidR="00C77408" w:rsidRPr="00862302">
        <w:rPr>
          <w:rFonts w:ascii="Times New Roman" w:hAnsi="Times New Roman" w:cs="Times New Roman"/>
          <w:color w:val="000000" w:themeColor="text1"/>
          <w:sz w:val="24"/>
          <w:szCs w:val="24"/>
        </w:rPr>
        <w:t xml:space="preserve"> study</w:t>
      </w:r>
      <w:r w:rsidR="00570FF4">
        <w:rPr>
          <w:rFonts w:ascii="Times New Roman" w:hAnsi="Times New Roman" w:cs="Times New Roman"/>
          <w:color w:val="000000" w:themeColor="text1"/>
          <w:sz w:val="24"/>
          <w:szCs w:val="24"/>
        </w:rPr>
        <w:t xml:space="preserve"> analyzed </w:t>
      </w:r>
      <w:r w:rsidR="00570FF4" w:rsidRPr="00862302">
        <w:rPr>
          <w:rFonts w:ascii="Times New Roman" w:hAnsi="Times New Roman" w:cs="Times New Roman"/>
          <w:color w:val="000000" w:themeColor="text1"/>
          <w:sz w:val="24"/>
          <w:szCs w:val="24"/>
        </w:rPr>
        <w:t>several</w:t>
      </w:r>
      <w:r w:rsidRPr="00862302">
        <w:rPr>
          <w:rFonts w:ascii="Times New Roman" w:hAnsi="Times New Roman" w:cs="Times New Roman"/>
          <w:color w:val="000000" w:themeColor="text1"/>
          <w:sz w:val="24"/>
          <w:szCs w:val="24"/>
        </w:rPr>
        <w:t xml:space="preserve"> bank</w:t>
      </w:r>
      <w:r w:rsidR="00570FF4">
        <w:rPr>
          <w:rFonts w:ascii="Times New Roman" w:hAnsi="Times New Roman" w:cs="Times New Roman"/>
          <w:color w:val="000000" w:themeColor="text1"/>
          <w:sz w:val="24"/>
          <w:szCs w:val="24"/>
        </w:rPr>
        <w:t>’</w:t>
      </w:r>
      <w:r w:rsidRPr="00862302">
        <w:rPr>
          <w:rFonts w:ascii="Times New Roman" w:hAnsi="Times New Roman" w:cs="Times New Roman"/>
          <w:color w:val="000000" w:themeColor="text1"/>
          <w:sz w:val="24"/>
          <w:szCs w:val="24"/>
        </w:rPr>
        <w:t>s annual reports for their CSR performance. The figure</w:t>
      </w:r>
      <w:r w:rsidR="00C77408" w:rsidRPr="00862302">
        <w:rPr>
          <w:rFonts w:ascii="Times New Roman" w:hAnsi="Times New Roman" w:cs="Times New Roman"/>
          <w:color w:val="000000" w:themeColor="text1"/>
          <w:sz w:val="24"/>
          <w:szCs w:val="24"/>
        </w:rPr>
        <w:t xml:space="preserve">s are </w:t>
      </w:r>
      <w:r w:rsidR="006D41F6" w:rsidRPr="00862302">
        <w:rPr>
          <w:rFonts w:ascii="Times New Roman" w:hAnsi="Times New Roman" w:cs="Times New Roman"/>
          <w:color w:val="000000" w:themeColor="text1"/>
          <w:sz w:val="24"/>
          <w:szCs w:val="24"/>
        </w:rPr>
        <w:t xml:space="preserve">good </w:t>
      </w:r>
      <w:r w:rsidRPr="00862302">
        <w:rPr>
          <w:rFonts w:ascii="Times New Roman" w:hAnsi="Times New Roman" w:cs="Times New Roman"/>
          <w:color w:val="000000" w:themeColor="text1"/>
          <w:sz w:val="24"/>
          <w:szCs w:val="24"/>
        </w:rPr>
        <w:t>enough. Those figures indicate that performance of commercial banks CSR activities.</w:t>
      </w:r>
    </w:p>
    <w:p w:rsidR="00415FBA" w:rsidRPr="00862302" w:rsidRDefault="00415FBA" w:rsidP="00047F9A">
      <w:pPr>
        <w:spacing w:line="360" w:lineRule="auto"/>
        <w:jc w:val="both"/>
        <w:rPr>
          <w:rFonts w:ascii="Times New Roman" w:hAnsi="Times New Roman" w:cs="Times New Roman"/>
          <w:color w:val="000000" w:themeColor="text1"/>
          <w:sz w:val="24"/>
          <w:szCs w:val="24"/>
        </w:rPr>
      </w:pPr>
    </w:p>
    <w:p w:rsidR="00415FBA" w:rsidRPr="00862302" w:rsidRDefault="00E375E9" w:rsidP="00047F9A">
      <w:p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 xml:space="preserve">CSR has become criterion of socially lawful business and it is growing day by day in our country. As our county is </w:t>
      </w:r>
      <w:r w:rsidR="00023ABE" w:rsidRPr="00862302">
        <w:rPr>
          <w:rFonts w:ascii="Times New Roman" w:hAnsi="Times New Roman" w:cs="Times New Roman"/>
          <w:color w:val="000000" w:themeColor="text1"/>
          <w:sz w:val="24"/>
          <w:szCs w:val="24"/>
        </w:rPr>
        <w:t xml:space="preserve">a </w:t>
      </w:r>
      <w:r w:rsidRPr="00862302">
        <w:rPr>
          <w:rFonts w:ascii="Times New Roman" w:hAnsi="Times New Roman" w:cs="Times New Roman"/>
          <w:color w:val="000000" w:themeColor="text1"/>
          <w:sz w:val="24"/>
          <w:szCs w:val="24"/>
        </w:rPr>
        <w:t xml:space="preserve">growing </w:t>
      </w:r>
      <w:r w:rsidR="00BF3E2C" w:rsidRPr="00862302">
        <w:rPr>
          <w:rFonts w:ascii="Times New Roman" w:hAnsi="Times New Roman" w:cs="Times New Roman"/>
          <w:color w:val="000000" w:themeColor="text1"/>
          <w:sz w:val="24"/>
          <w:szCs w:val="24"/>
        </w:rPr>
        <w:t>country</w:t>
      </w:r>
      <w:r w:rsidR="00023ABE" w:rsidRPr="00862302">
        <w:rPr>
          <w:rFonts w:ascii="Times New Roman" w:hAnsi="Times New Roman" w:cs="Times New Roman"/>
          <w:color w:val="000000" w:themeColor="text1"/>
          <w:sz w:val="24"/>
          <w:szCs w:val="24"/>
        </w:rPr>
        <w:t xml:space="preserve"> so</w:t>
      </w:r>
      <w:r w:rsidR="00BF3E2C" w:rsidRPr="00862302">
        <w:rPr>
          <w:rFonts w:ascii="Times New Roman" w:hAnsi="Times New Roman" w:cs="Times New Roman"/>
          <w:color w:val="000000" w:themeColor="text1"/>
          <w:sz w:val="24"/>
          <w:szCs w:val="24"/>
        </w:rPr>
        <w:t xml:space="preserve"> CSR</w:t>
      </w:r>
      <w:r w:rsidRPr="00862302">
        <w:rPr>
          <w:rFonts w:ascii="Times New Roman" w:hAnsi="Times New Roman" w:cs="Times New Roman"/>
          <w:color w:val="000000" w:themeColor="text1"/>
          <w:sz w:val="24"/>
          <w:szCs w:val="24"/>
        </w:rPr>
        <w:t xml:space="preserve"> help to developed economy and it also help to </w:t>
      </w:r>
      <w:r w:rsidR="000B18C3" w:rsidRPr="00862302">
        <w:rPr>
          <w:rFonts w:ascii="Times New Roman" w:hAnsi="Times New Roman" w:cs="Times New Roman"/>
          <w:color w:val="000000" w:themeColor="text1"/>
          <w:sz w:val="24"/>
          <w:szCs w:val="24"/>
        </w:rPr>
        <w:t>achieving highest profit.</w:t>
      </w:r>
    </w:p>
    <w:p w:rsidR="00580436" w:rsidRPr="00047F9A" w:rsidRDefault="00580436" w:rsidP="00047F9A">
      <w:pPr>
        <w:spacing w:line="360" w:lineRule="auto"/>
        <w:jc w:val="both"/>
        <w:rPr>
          <w:rFonts w:ascii="Times New Roman" w:hAnsi="Times New Roman" w:cs="Times New Roman"/>
          <w:sz w:val="24"/>
          <w:szCs w:val="24"/>
        </w:rPr>
      </w:pPr>
    </w:p>
    <w:p w:rsidR="00580436" w:rsidRPr="00862302" w:rsidRDefault="003A3A07" w:rsidP="00047F9A">
      <w:pPr>
        <w:spacing w:line="360" w:lineRule="auto"/>
        <w:jc w:val="both"/>
        <w:rPr>
          <w:rFonts w:ascii="Times New Roman" w:hAnsi="Times New Roman" w:cs="Times New Roman"/>
          <w:color w:val="000000" w:themeColor="text1"/>
          <w:sz w:val="24"/>
          <w:szCs w:val="24"/>
        </w:rPr>
      </w:pPr>
      <w:r w:rsidRPr="00862302">
        <w:rPr>
          <w:rFonts w:ascii="Times New Roman" w:hAnsi="Times New Roman" w:cs="Times New Roman"/>
          <w:color w:val="000000" w:themeColor="text1"/>
          <w:sz w:val="24"/>
          <w:szCs w:val="24"/>
        </w:rPr>
        <w:t>This study finds out that CSR activity</w:t>
      </w:r>
      <w:r w:rsidR="00580436" w:rsidRPr="00862302">
        <w:rPr>
          <w:rFonts w:ascii="Times New Roman" w:hAnsi="Times New Roman" w:cs="Times New Roman"/>
          <w:color w:val="000000" w:themeColor="text1"/>
          <w:sz w:val="24"/>
          <w:szCs w:val="24"/>
        </w:rPr>
        <w:t xml:space="preserve"> and its </w:t>
      </w:r>
      <w:r w:rsidR="00707F8A" w:rsidRPr="00862302">
        <w:rPr>
          <w:rFonts w:ascii="Times New Roman" w:hAnsi="Times New Roman" w:cs="Times New Roman"/>
          <w:color w:val="000000" w:themeColor="text1"/>
          <w:sz w:val="24"/>
          <w:szCs w:val="24"/>
        </w:rPr>
        <w:t xml:space="preserve">effects </w:t>
      </w:r>
      <w:r w:rsidR="00580436" w:rsidRPr="00862302">
        <w:rPr>
          <w:rFonts w:ascii="Times New Roman" w:hAnsi="Times New Roman" w:cs="Times New Roman"/>
          <w:color w:val="000000" w:themeColor="text1"/>
          <w:sz w:val="24"/>
          <w:szCs w:val="24"/>
        </w:rPr>
        <w:t xml:space="preserve">on the business policy </w:t>
      </w:r>
      <w:r w:rsidR="00707F8A" w:rsidRPr="00862302">
        <w:rPr>
          <w:rFonts w:ascii="Times New Roman" w:hAnsi="Times New Roman" w:cs="Times New Roman"/>
          <w:color w:val="000000" w:themeColor="text1"/>
          <w:sz w:val="24"/>
          <w:szCs w:val="24"/>
        </w:rPr>
        <w:t>without really</w:t>
      </w:r>
      <w:r w:rsidR="00580436" w:rsidRPr="00862302">
        <w:rPr>
          <w:rFonts w:ascii="Times New Roman" w:hAnsi="Times New Roman" w:cs="Times New Roman"/>
          <w:color w:val="000000" w:themeColor="text1"/>
          <w:sz w:val="24"/>
          <w:szCs w:val="24"/>
        </w:rPr>
        <w:t xml:space="preserve"> nurturing social and social accountability. Most corporate organizations, including sample banks </w:t>
      </w:r>
      <w:r w:rsidR="00580436" w:rsidRPr="00862302">
        <w:rPr>
          <w:rFonts w:ascii="Times New Roman" w:hAnsi="Times New Roman" w:cs="Times New Roman"/>
          <w:color w:val="000000" w:themeColor="text1"/>
          <w:sz w:val="24"/>
          <w:szCs w:val="24"/>
        </w:rPr>
        <w:lastRenderedPageBreak/>
        <w:t>of this study, practice CSR because of their business enlargement or for promoting organizational image and recognition.</w:t>
      </w:r>
    </w:p>
    <w:p w:rsidR="000B18C3" w:rsidRPr="00047F9A" w:rsidRDefault="000B18C3" w:rsidP="00047F9A">
      <w:pPr>
        <w:spacing w:line="360" w:lineRule="auto"/>
        <w:jc w:val="both"/>
        <w:rPr>
          <w:rFonts w:ascii="Times New Roman" w:hAnsi="Times New Roman" w:cs="Times New Roman"/>
          <w:sz w:val="24"/>
          <w:szCs w:val="24"/>
        </w:rPr>
      </w:pPr>
    </w:p>
    <w:p w:rsidR="000B18C3" w:rsidRPr="00047F9A" w:rsidRDefault="000B18C3" w:rsidP="00047F9A">
      <w:pPr>
        <w:spacing w:line="360" w:lineRule="auto"/>
        <w:jc w:val="both"/>
        <w:rPr>
          <w:rFonts w:ascii="Times New Roman" w:hAnsi="Times New Roman" w:cs="Times New Roman"/>
          <w:sz w:val="24"/>
          <w:szCs w:val="24"/>
        </w:rPr>
      </w:pPr>
    </w:p>
    <w:p w:rsidR="009F1D64" w:rsidRPr="00047F9A" w:rsidRDefault="009F1D64" w:rsidP="00047F9A">
      <w:pPr>
        <w:spacing w:line="360" w:lineRule="auto"/>
        <w:jc w:val="both"/>
        <w:rPr>
          <w:rFonts w:ascii="Times New Roman" w:hAnsi="Times New Roman" w:cs="Times New Roman"/>
          <w:sz w:val="24"/>
          <w:szCs w:val="24"/>
        </w:rPr>
      </w:pPr>
    </w:p>
    <w:p w:rsidR="002907EA" w:rsidRDefault="002907EA" w:rsidP="00047F9A">
      <w:pPr>
        <w:spacing w:line="360" w:lineRule="auto"/>
        <w:jc w:val="both"/>
        <w:rPr>
          <w:rFonts w:ascii="Times New Roman" w:hAnsi="Times New Roman" w:cs="Times New Roman"/>
          <w:sz w:val="24"/>
          <w:szCs w:val="24"/>
        </w:rPr>
      </w:pPr>
    </w:p>
    <w:p w:rsidR="005914C2" w:rsidRDefault="005914C2" w:rsidP="00047F9A">
      <w:pPr>
        <w:spacing w:line="360" w:lineRule="auto"/>
        <w:jc w:val="both"/>
        <w:rPr>
          <w:rFonts w:ascii="Times New Roman" w:hAnsi="Times New Roman" w:cs="Times New Roman"/>
          <w:sz w:val="24"/>
          <w:szCs w:val="24"/>
        </w:rPr>
      </w:pPr>
    </w:p>
    <w:p w:rsidR="005914C2" w:rsidRDefault="005914C2" w:rsidP="00047F9A">
      <w:pPr>
        <w:spacing w:line="360" w:lineRule="auto"/>
        <w:jc w:val="both"/>
        <w:rPr>
          <w:rFonts w:ascii="Times New Roman" w:hAnsi="Times New Roman" w:cs="Times New Roman"/>
          <w:sz w:val="24"/>
          <w:szCs w:val="24"/>
        </w:rPr>
      </w:pPr>
    </w:p>
    <w:p w:rsidR="005914C2" w:rsidRDefault="005914C2" w:rsidP="00047F9A">
      <w:pPr>
        <w:spacing w:line="360" w:lineRule="auto"/>
        <w:jc w:val="both"/>
        <w:rPr>
          <w:rFonts w:ascii="Times New Roman" w:hAnsi="Times New Roman" w:cs="Times New Roman"/>
          <w:sz w:val="24"/>
          <w:szCs w:val="24"/>
        </w:rPr>
      </w:pPr>
    </w:p>
    <w:p w:rsidR="005914C2" w:rsidRDefault="005914C2" w:rsidP="00047F9A">
      <w:pPr>
        <w:spacing w:line="360" w:lineRule="auto"/>
        <w:jc w:val="both"/>
        <w:rPr>
          <w:rFonts w:ascii="Times New Roman" w:hAnsi="Times New Roman" w:cs="Times New Roman"/>
          <w:sz w:val="24"/>
          <w:szCs w:val="24"/>
        </w:rPr>
      </w:pPr>
    </w:p>
    <w:p w:rsidR="005914C2" w:rsidRPr="00047F9A" w:rsidRDefault="005914C2" w:rsidP="00047F9A">
      <w:pPr>
        <w:spacing w:line="360" w:lineRule="auto"/>
        <w:jc w:val="both"/>
        <w:rPr>
          <w:rFonts w:ascii="Times New Roman" w:hAnsi="Times New Roman" w:cs="Times New Roman"/>
          <w:sz w:val="24"/>
          <w:szCs w:val="24"/>
        </w:rPr>
      </w:pPr>
    </w:p>
    <w:tbl>
      <w:tblPr>
        <w:tblStyle w:val="TableGrid"/>
        <w:tblpPr w:leftFromText="180" w:rightFromText="180" w:vertAnchor="text" w:horzAnchor="margin" w:tblpY="459"/>
        <w:tblW w:w="0" w:type="auto"/>
        <w:tblLook w:val="04A0" w:firstRow="1" w:lastRow="0" w:firstColumn="1" w:lastColumn="0" w:noHBand="0" w:noVBand="1"/>
      </w:tblPr>
      <w:tblGrid>
        <w:gridCol w:w="9350"/>
      </w:tblGrid>
      <w:tr w:rsidR="002907EA" w:rsidRPr="00047F9A" w:rsidTr="002907EA">
        <w:tc>
          <w:tcPr>
            <w:tcW w:w="9350" w:type="dxa"/>
          </w:tcPr>
          <w:p w:rsidR="002907EA" w:rsidRPr="00047F9A" w:rsidRDefault="002907EA" w:rsidP="00D34157">
            <w:pPr>
              <w:pStyle w:val="Heading2"/>
              <w:spacing w:line="360" w:lineRule="auto"/>
              <w:jc w:val="center"/>
              <w:outlineLvl w:val="1"/>
              <w:rPr>
                <w:rFonts w:ascii="Times New Roman" w:hAnsi="Times New Roman" w:cs="Times New Roman"/>
              </w:rPr>
            </w:pPr>
            <w:bookmarkStart w:id="148" w:name="_Toc526103675"/>
            <w:bookmarkStart w:id="149" w:name="_Toc526725234"/>
            <w:r w:rsidRPr="00047F9A">
              <w:rPr>
                <w:rFonts w:ascii="Times New Roman" w:hAnsi="Times New Roman" w:cs="Times New Roman"/>
              </w:rPr>
              <w:t>9. References</w:t>
            </w:r>
            <w:bookmarkEnd w:id="148"/>
            <w:bookmarkEnd w:id="149"/>
          </w:p>
        </w:tc>
      </w:tr>
    </w:tbl>
    <w:p w:rsidR="009F1D64" w:rsidRPr="00047F9A" w:rsidRDefault="009F1D64" w:rsidP="00047F9A">
      <w:pPr>
        <w:spacing w:line="360" w:lineRule="auto"/>
        <w:jc w:val="both"/>
        <w:rPr>
          <w:rFonts w:ascii="Times New Roman" w:hAnsi="Times New Roman" w:cs="Times New Roman"/>
          <w:sz w:val="24"/>
          <w:szCs w:val="24"/>
        </w:rPr>
      </w:pPr>
    </w:p>
    <w:p w:rsidR="009F1D64" w:rsidRPr="00047F9A" w:rsidRDefault="009F1D64" w:rsidP="00047F9A">
      <w:pPr>
        <w:spacing w:line="360" w:lineRule="auto"/>
        <w:jc w:val="both"/>
        <w:rPr>
          <w:rFonts w:ascii="Times New Roman" w:hAnsi="Times New Roman" w:cs="Times New Roman"/>
          <w:color w:val="5B9BD5" w:themeColor="accent1"/>
          <w:sz w:val="24"/>
          <w:szCs w:val="24"/>
        </w:rPr>
      </w:pPr>
    </w:p>
    <w:p w:rsidR="009F1D64" w:rsidRPr="00047F9A" w:rsidRDefault="009F1D64" w:rsidP="00047F9A">
      <w:pPr>
        <w:spacing w:line="360" w:lineRule="auto"/>
        <w:jc w:val="both"/>
        <w:rPr>
          <w:rFonts w:ascii="Times New Roman" w:hAnsi="Times New Roman" w:cs="Times New Roman"/>
          <w:b/>
          <w:color w:val="5B9BD5" w:themeColor="accent1"/>
          <w:sz w:val="24"/>
          <w:szCs w:val="24"/>
        </w:rPr>
      </w:pPr>
      <w:r w:rsidRPr="00047F9A">
        <w:rPr>
          <w:rFonts w:ascii="Times New Roman" w:hAnsi="Times New Roman" w:cs="Times New Roman"/>
          <w:b/>
          <w:color w:val="5B9BD5" w:themeColor="accent1"/>
          <w:sz w:val="24"/>
          <w:szCs w:val="24"/>
        </w:rPr>
        <w:t>Bibliography:</w:t>
      </w:r>
    </w:p>
    <w:p w:rsidR="008D30E0" w:rsidRPr="00047F9A" w:rsidRDefault="00EC6BF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w:t>
      </w:r>
      <w:r w:rsidR="008F6DBC" w:rsidRPr="00047F9A">
        <w:rPr>
          <w:rFonts w:ascii="Times New Roman" w:hAnsi="Times New Roman" w:cs="Times New Roman"/>
          <w:sz w:val="24"/>
          <w:szCs w:val="24"/>
        </w:rPr>
        <w:t xml:space="preserve"> of Bangladesh Bank</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 of Commercial Banks 2016</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w:t>
      </w:r>
      <w:r w:rsidR="00464621" w:rsidRPr="00047F9A">
        <w:rPr>
          <w:rFonts w:ascii="Times New Roman" w:hAnsi="Times New Roman" w:cs="Times New Roman"/>
          <w:sz w:val="24"/>
          <w:szCs w:val="24"/>
        </w:rPr>
        <w:t>t</w:t>
      </w:r>
      <w:r w:rsidRPr="00047F9A">
        <w:rPr>
          <w:rFonts w:ascii="Times New Roman" w:hAnsi="Times New Roman" w:cs="Times New Roman"/>
          <w:sz w:val="24"/>
          <w:szCs w:val="24"/>
        </w:rPr>
        <w:t xml:space="preserve"> of Commercial Banks 2015</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 of Commercial Banks 2014</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 of Commercial Banks 2013</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 of Commercial Banks 2012</w:t>
      </w:r>
    </w:p>
    <w:p w:rsidR="008F6DBC" w:rsidRPr="00047F9A" w:rsidRDefault="008F6DBC" w:rsidP="00047F9A">
      <w:pPr>
        <w:pStyle w:val="ListParagraph"/>
        <w:numPr>
          <w:ilvl w:val="0"/>
          <w:numId w:val="1"/>
        </w:num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t>Annual Report of Commercial Banks 2011</w:t>
      </w:r>
    </w:p>
    <w:p w:rsidR="003C6D27" w:rsidRPr="00047F9A" w:rsidRDefault="003C6D27" w:rsidP="00047F9A">
      <w:pPr>
        <w:spacing w:line="360" w:lineRule="auto"/>
        <w:jc w:val="both"/>
        <w:rPr>
          <w:rFonts w:ascii="Times New Roman" w:hAnsi="Times New Roman" w:cs="Times New Roman"/>
          <w:b/>
          <w:sz w:val="24"/>
          <w:szCs w:val="24"/>
        </w:rPr>
      </w:pPr>
    </w:p>
    <w:p w:rsidR="003C6D27" w:rsidRPr="00047F9A" w:rsidRDefault="003C6D27" w:rsidP="00047F9A">
      <w:pPr>
        <w:spacing w:line="360" w:lineRule="auto"/>
        <w:jc w:val="both"/>
        <w:rPr>
          <w:rFonts w:ascii="Times New Roman" w:hAnsi="Times New Roman" w:cs="Times New Roman"/>
          <w:b/>
          <w:sz w:val="28"/>
          <w:szCs w:val="28"/>
        </w:rPr>
      </w:pPr>
    </w:p>
    <w:p w:rsidR="00CA0AAF" w:rsidRPr="00047F9A" w:rsidRDefault="00CA0AAF" w:rsidP="00047F9A">
      <w:pPr>
        <w:spacing w:line="360" w:lineRule="auto"/>
        <w:jc w:val="both"/>
        <w:rPr>
          <w:rFonts w:ascii="Times New Roman" w:hAnsi="Times New Roman" w:cs="Times New Roman"/>
          <w:b/>
          <w:color w:val="5B9BD5" w:themeColor="accent1"/>
          <w:sz w:val="28"/>
          <w:szCs w:val="28"/>
        </w:rPr>
      </w:pPr>
    </w:p>
    <w:p w:rsidR="00CA0AAF" w:rsidRPr="00047F9A" w:rsidRDefault="00CA0AAF" w:rsidP="00047F9A">
      <w:pPr>
        <w:spacing w:line="360" w:lineRule="auto"/>
        <w:jc w:val="both"/>
        <w:rPr>
          <w:rFonts w:ascii="Times New Roman" w:hAnsi="Times New Roman" w:cs="Times New Roman"/>
          <w:b/>
          <w:color w:val="5B9BD5" w:themeColor="accent1"/>
          <w:sz w:val="28"/>
          <w:szCs w:val="28"/>
        </w:rPr>
      </w:pPr>
    </w:p>
    <w:p w:rsidR="00CA0AAF" w:rsidRPr="00047F9A" w:rsidRDefault="00CA0AA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5622F" w:rsidRDefault="0035622F" w:rsidP="00047F9A">
      <w:pPr>
        <w:spacing w:line="360" w:lineRule="auto"/>
        <w:jc w:val="both"/>
        <w:rPr>
          <w:rFonts w:ascii="Times New Roman" w:hAnsi="Times New Roman" w:cs="Times New Roman"/>
          <w:b/>
          <w:color w:val="5B9BD5" w:themeColor="accent1"/>
          <w:sz w:val="28"/>
          <w:szCs w:val="28"/>
        </w:rPr>
      </w:pPr>
    </w:p>
    <w:p w:rsidR="003D1DC8" w:rsidRPr="00047F9A" w:rsidRDefault="003D1DC8" w:rsidP="00047F9A">
      <w:pPr>
        <w:spacing w:line="360" w:lineRule="auto"/>
        <w:jc w:val="both"/>
        <w:rPr>
          <w:rFonts w:ascii="Times New Roman" w:hAnsi="Times New Roman" w:cs="Times New Roman"/>
          <w:b/>
          <w:color w:val="5B9BD5" w:themeColor="accent1"/>
          <w:sz w:val="28"/>
          <w:szCs w:val="28"/>
        </w:rPr>
      </w:pPr>
      <w:r w:rsidRPr="00047F9A">
        <w:rPr>
          <w:rFonts w:ascii="Times New Roman" w:hAnsi="Times New Roman" w:cs="Times New Roman"/>
          <w:b/>
          <w:color w:val="5B9BD5" w:themeColor="accent1"/>
          <w:sz w:val="28"/>
          <w:szCs w:val="28"/>
        </w:rPr>
        <w:t>Website</w:t>
      </w:r>
    </w:p>
    <w:p w:rsidR="004B6011" w:rsidRPr="00047F9A" w:rsidRDefault="004B6011" w:rsidP="00047F9A">
      <w:pPr>
        <w:spacing w:line="360" w:lineRule="auto"/>
        <w:jc w:val="both"/>
        <w:rPr>
          <w:rFonts w:ascii="Times New Roman" w:hAnsi="Times New Roman" w:cs="Times New Roman"/>
          <w:b/>
          <w:color w:val="5B9BD5" w:themeColor="accent1"/>
          <w:sz w:val="24"/>
          <w:szCs w:val="24"/>
        </w:rPr>
      </w:pPr>
    </w:p>
    <w:p w:rsidR="004B6011" w:rsidRPr="00047F9A" w:rsidRDefault="004B6011" w:rsidP="00047F9A">
      <w:pPr>
        <w:autoSpaceDE w:val="0"/>
        <w:autoSpaceDN w:val="0"/>
        <w:adjustRightInd w:val="0"/>
        <w:spacing w:after="0" w:line="360" w:lineRule="auto"/>
        <w:jc w:val="both"/>
        <w:rPr>
          <w:rFonts w:ascii="Times New Roman" w:hAnsi="Times New Roman" w:cs="Times New Roman"/>
          <w:sz w:val="24"/>
          <w:szCs w:val="24"/>
        </w:rPr>
      </w:pPr>
    </w:p>
    <w:p w:rsidR="004B6011" w:rsidRPr="00047F9A" w:rsidRDefault="004B6011" w:rsidP="00047F9A">
      <w:pPr>
        <w:spacing w:after="0" w:line="360" w:lineRule="auto"/>
        <w:jc w:val="both"/>
        <w:rPr>
          <w:rFonts w:ascii="Times New Roman" w:eastAsia="Times New Roman" w:hAnsi="Times New Roman" w:cs="Times New Roman"/>
          <w:sz w:val="24"/>
          <w:szCs w:val="24"/>
        </w:rPr>
      </w:pPr>
      <w:proofErr w:type="gramStart"/>
      <w:r w:rsidRPr="00047F9A">
        <w:rPr>
          <w:rFonts w:ascii="Times New Roman" w:eastAsia="Times New Roman" w:hAnsi="Times New Roman" w:cs="Times New Roman"/>
          <w:sz w:val="24"/>
          <w:szCs w:val="24"/>
        </w:rPr>
        <w:t>1.Yeung</w:t>
      </w:r>
      <w:proofErr w:type="gramEnd"/>
      <w:r w:rsidRPr="00047F9A">
        <w:rPr>
          <w:rFonts w:ascii="Times New Roman" w:eastAsia="Times New Roman" w:hAnsi="Times New Roman" w:cs="Times New Roman"/>
          <w:sz w:val="24"/>
          <w:szCs w:val="24"/>
        </w:rPr>
        <w:t xml:space="preserve">, S. (2011). </w:t>
      </w:r>
      <w:proofErr w:type="gramStart"/>
      <w:r w:rsidRPr="00047F9A">
        <w:rPr>
          <w:rFonts w:ascii="Times New Roman" w:eastAsia="Times New Roman" w:hAnsi="Times New Roman" w:cs="Times New Roman"/>
          <w:sz w:val="24"/>
          <w:szCs w:val="24"/>
        </w:rPr>
        <w:t>The Role of Banks in Corporate Social Responsibility.</w:t>
      </w:r>
      <w:proofErr w:type="gramEnd"/>
      <w:r w:rsidRPr="00047F9A">
        <w:rPr>
          <w:rFonts w:ascii="Times New Roman" w:eastAsia="Times New Roman" w:hAnsi="Times New Roman" w:cs="Times New Roman"/>
          <w:sz w:val="24"/>
          <w:szCs w:val="24"/>
        </w:rPr>
        <w:t xml:space="preserve"> Journal of Applied</w:t>
      </w:r>
    </w:p>
    <w:p w:rsidR="004B6011" w:rsidRPr="00047F9A" w:rsidRDefault="004B6011" w:rsidP="00047F9A">
      <w:pPr>
        <w:spacing w:after="0"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Economics and Business Research, 1(2), 103-115. http://www.aebrjournal.org/uploads/6/6/2/2/</w:t>
      </w:r>
    </w:p>
    <w:p w:rsidR="004B6011" w:rsidRPr="00047F9A" w:rsidRDefault="004B6011" w:rsidP="00047F9A">
      <w:pPr>
        <w:spacing w:after="0"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6622240/4.shirley.pdf</w:t>
      </w:r>
    </w:p>
    <w:p w:rsidR="004B6011" w:rsidRPr="00047F9A" w:rsidRDefault="004B6011" w:rsidP="00047F9A">
      <w:pPr>
        <w:spacing w:after="0" w:line="360" w:lineRule="auto"/>
        <w:jc w:val="both"/>
        <w:rPr>
          <w:rFonts w:ascii="Times New Roman" w:eastAsia="Times New Roman" w:hAnsi="Times New Roman" w:cs="Times New Roman"/>
          <w:sz w:val="24"/>
          <w:szCs w:val="24"/>
        </w:rPr>
      </w:pPr>
    </w:p>
    <w:p w:rsidR="004B6011" w:rsidRPr="00047F9A" w:rsidRDefault="004B6011" w:rsidP="00047F9A">
      <w:pPr>
        <w:autoSpaceDE w:val="0"/>
        <w:autoSpaceDN w:val="0"/>
        <w:adjustRightInd w:val="0"/>
        <w:spacing w:after="0" w:line="360" w:lineRule="auto"/>
        <w:jc w:val="both"/>
        <w:rPr>
          <w:rFonts w:ascii="Times New Roman" w:hAnsi="Times New Roman" w:cs="Times New Roman"/>
          <w:iCs/>
          <w:sz w:val="24"/>
          <w:szCs w:val="24"/>
        </w:rPr>
      </w:pPr>
      <w:r w:rsidRPr="00047F9A">
        <w:rPr>
          <w:rFonts w:ascii="Times New Roman" w:eastAsia="Times New Roman" w:hAnsi="Times New Roman" w:cs="Times New Roman"/>
          <w:sz w:val="24"/>
          <w:szCs w:val="24"/>
        </w:rPr>
        <w:t xml:space="preserve">2. </w:t>
      </w:r>
      <w:proofErr w:type="spellStart"/>
      <w:r w:rsidR="00833A23" w:rsidRPr="00047F9A">
        <w:rPr>
          <w:rFonts w:ascii="Times New Roman" w:hAnsi="Times New Roman" w:cs="Times New Roman"/>
          <w:sz w:val="24"/>
          <w:szCs w:val="24"/>
        </w:rPr>
        <w:t>Yeshmin</w:t>
      </w:r>
      <w:proofErr w:type="spellEnd"/>
      <w:r w:rsidR="00833A23" w:rsidRPr="00047F9A">
        <w:rPr>
          <w:rFonts w:ascii="Times New Roman" w:hAnsi="Times New Roman" w:cs="Times New Roman"/>
          <w:sz w:val="24"/>
          <w:szCs w:val="24"/>
        </w:rPr>
        <w:t xml:space="preserve">, F., (2012).Visualization of Corporate Social Responsibility Information of Commercial Bank in Bangladesh, </w:t>
      </w:r>
      <w:r w:rsidR="00833A23" w:rsidRPr="00047F9A">
        <w:rPr>
          <w:rFonts w:ascii="Times New Roman" w:hAnsi="Times New Roman" w:cs="Times New Roman"/>
          <w:iCs/>
          <w:sz w:val="24"/>
          <w:szCs w:val="24"/>
        </w:rPr>
        <w:t>World Journal of Social Sciences, 2</w:t>
      </w:r>
      <w:r w:rsidR="00833A23" w:rsidRPr="00047F9A">
        <w:rPr>
          <w:rFonts w:ascii="Times New Roman" w:hAnsi="Times New Roman" w:cs="Times New Roman"/>
          <w:sz w:val="24"/>
          <w:szCs w:val="24"/>
        </w:rPr>
        <w:t xml:space="preserve">, </w:t>
      </w:r>
      <w:proofErr w:type="spellStart"/>
      <w:r w:rsidR="00833A23" w:rsidRPr="00047F9A">
        <w:rPr>
          <w:rFonts w:ascii="Times New Roman" w:hAnsi="Times New Roman" w:cs="Times New Roman"/>
          <w:sz w:val="24"/>
          <w:szCs w:val="24"/>
        </w:rPr>
        <w:t>pp</w:t>
      </w:r>
      <w:proofErr w:type="spellEnd"/>
      <w:r w:rsidR="00833A23" w:rsidRPr="00047F9A">
        <w:rPr>
          <w:rFonts w:ascii="Times New Roman" w:hAnsi="Times New Roman" w:cs="Times New Roman"/>
          <w:sz w:val="24"/>
          <w:szCs w:val="24"/>
        </w:rPr>
        <w:t xml:space="preserve"> 114 – 127.</w:t>
      </w:r>
    </w:p>
    <w:p w:rsidR="001E47DA" w:rsidRPr="00047F9A" w:rsidRDefault="001E47DA" w:rsidP="00047F9A">
      <w:pPr>
        <w:spacing w:after="200" w:line="360" w:lineRule="auto"/>
        <w:jc w:val="both"/>
        <w:rPr>
          <w:rFonts w:ascii="Times New Roman" w:eastAsia="Times New Roman" w:hAnsi="Times New Roman" w:cs="Times New Roman"/>
          <w:sz w:val="24"/>
          <w:szCs w:val="24"/>
        </w:rPr>
      </w:pPr>
    </w:p>
    <w:p w:rsidR="001E47DA" w:rsidRPr="00047F9A" w:rsidRDefault="001E47DA" w:rsidP="00047F9A">
      <w:pPr>
        <w:spacing w:after="200" w:line="360" w:lineRule="auto"/>
        <w:jc w:val="both"/>
        <w:rPr>
          <w:rFonts w:ascii="Times New Roman" w:eastAsia="Times New Roman" w:hAnsi="Times New Roman" w:cs="Times New Roman"/>
          <w:sz w:val="24"/>
          <w:szCs w:val="24"/>
        </w:rPr>
      </w:pPr>
      <w:r w:rsidRPr="00047F9A">
        <w:rPr>
          <w:rFonts w:ascii="Times New Roman" w:eastAsia="Times New Roman" w:hAnsi="Times New Roman" w:cs="Times New Roman"/>
          <w:sz w:val="24"/>
          <w:szCs w:val="24"/>
        </w:rPr>
        <w:t xml:space="preserve">3. </w:t>
      </w:r>
      <w:proofErr w:type="spellStart"/>
      <w:r w:rsidRPr="00047F9A">
        <w:rPr>
          <w:rFonts w:ascii="Times New Roman" w:eastAsia="Times New Roman" w:hAnsi="Times New Roman" w:cs="Times New Roman"/>
          <w:sz w:val="24"/>
          <w:szCs w:val="24"/>
        </w:rPr>
        <w:t>Masud</w:t>
      </w:r>
      <w:proofErr w:type="spellEnd"/>
      <w:r w:rsidRPr="00047F9A">
        <w:rPr>
          <w:rFonts w:ascii="Times New Roman" w:eastAsia="Times New Roman" w:hAnsi="Times New Roman" w:cs="Times New Roman"/>
          <w:sz w:val="24"/>
          <w:szCs w:val="24"/>
        </w:rPr>
        <w:t xml:space="preserve"> M. A. K. and </w:t>
      </w:r>
      <w:proofErr w:type="spellStart"/>
      <w:r w:rsidRPr="00047F9A">
        <w:rPr>
          <w:rFonts w:ascii="Times New Roman" w:eastAsia="Times New Roman" w:hAnsi="Times New Roman" w:cs="Times New Roman"/>
          <w:sz w:val="24"/>
          <w:szCs w:val="24"/>
        </w:rPr>
        <w:t>Hossain</w:t>
      </w:r>
      <w:proofErr w:type="spellEnd"/>
      <w:r w:rsidRPr="00047F9A">
        <w:rPr>
          <w:rFonts w:ascii="Times New Roman" w:eastAsia="Times New Roman" w:hAnsi="Times New Roman" w:cs="Times New Roman"/>
          <w:sz w:val="24"/>
          <w:szCs w:val="24"/>
        </w:rPr>
        <w:t xml:space="preserve"> M. S., ―”Corporate Social Responsibility Reporting Practices in Bangladesh: A study of selected Private Commercial Banks”‖ IOSR Journal of Business and Management (ISOR JBM) Vol.06 No. 2Nov- Dec 2012 42-47.</w:t>
      </w:r>
    </w:p>
    <w:p w:rsidR="00753E9B" w:rsidRPr="00047F9A" w:rsidRDefault="00753E9B" w:rsidP="00047F9A">
      <w:pPr>
        <w:spacing w:after="200" w:line="360" w:lineRule="auto"/>
        <w:jc w:val="both"/>
        <w:rPr>
          <w:rFonts w:ascii="Times New Roman" w:eastAsia="Times New Roman" w:hAnsi="Times New Roman" w:cs="Times New Roman"/>
          <w:sz w:val="24"/>
          <w:szCs w:val="24"/>
        </w:rPr>
      </w:pPr>
    </w:p>
    <w:p w:rsidR="004B6011" w:rsidRPr="00047F9A" w:rsidRDefault="001E47DA" w:rsidP="00047F9A">
      <w:pPr>
        <w:spacing w:line="360" w:lineRule="auto"/>
        <w:jc w:val="both"/>
        <w:rPr>
          <w:rFonts w:ascii="Times New Roman" w:hAnsi="Times New Roman" w:cs="Times New Roman"/>
          <w:sz w:val="24"/>
          <w:szCs w:val="24"/>
        </w:rPr>
      </w:pPr>
      <w:r w:rsidRPr="00047F9A">
        <w:rPr>
          <w:rFonts w:ascii="Times New Roman" w:hAnsi="Times New Roman" w:cs="Times New Roman"/>
          <w:sz w:val="24"/>
          <w:szCs w:val="24"/>
        </w:rPr>
        <w:lastRenderedPageBreak/>
        <w:t>4</w:t>
      </w:r>
      <w:r w:rsidR="004B6011" w:rsidRPr="00047F9A">
        <w:rPr>
          <w:rFonts w:ascii="Times New Roman" w:hAnsi="Times New Roman" w:cs="Times New Roman"/>
          <w:sz w:val="24"/>
          <w:szCs w:val="24"/>
        </w:rPr>
        <w:t>.</w:t>
      </w:r>
      <w:r w:rsidRPr="00047F9A">
        <w:rPr>
          <w:rFonts w:ascii="Times New Roman" w:hAnsi="Times New Roman" w:cs="Times New Roman"/>
          <w:sz w:val="24"/>
          <w:szCs w:val="24"/>
        </w:rPr>
        <w:t xml:space="preserve"> </w:t>
      </w:r>
      <w:proofErr w:type="spellStart"/>
      <w:r w:rsidR="004B6011" w:rsidRPr="00047F9A">
        <w:rPr>
          <w:rFonts w:ascii="Times New Roman" w:hAnsi="Times New Roman" w:cs="Times New Roman"/>
          <w:sz w:val="24"/>
          <w:szCs w:val="24"/>
        </w:rPr>
        <w:t>Abedin</w:t>
      </w:r>
      <w:proofErr w:type="spellEnd"/>
      <w:r w:rsidR="004B6011" w:rsidRPr="00047F9A">
        <w:rPr>
          <w:rFonts w:ascii="Times New Roman" w:hAnsi="Times New Roman" w:cs="Times New Roman"/>
          <w:sz w:val="24"/>
          <w:szCs w:val="24"/>
        </w:rPr>
        <w:t xml:space="preserve"> Ahmed, Md. </w:t>
      </w:r>
      <w:proofErr w:type="spellStart"/>
      <w:r w:rsidR="004B6011" w:rsidRPr="00047F9A">
        <w:rPr>
          <w:rFonts w:ascii="Times New Roman" w:hAnsi="Times New Roman" w:cs="Times New Roman"/>
          <w:sz w:val="24"/>
          <w:szCs w:val="24"/>
        </w:rPr>
        <w:t>Kayssar</w:t>
      </w:r>
      <w:proofErr w:type="spellEnd"/>
      <w:r w:rsidR="004B6011" w:rsidRPr="00047F9A">
        <w:rPr>
          <w:rFonts w:ascii="Times New Roman" w:hAnsi="Times New Roman" w:cs="Times New Roman"/>
          <w:sz w:val="24"/>
          <w:szCs w:val="24"/>
        </w:rPr>
        <w:t>. (2013). Corporate Social Responsibility Practices of Commercial Banks in Bangladesh: A Case Study on Southeast Bank Ltd.</w:t>
      </w:r>
      <w:r w:rsidR="004B6011" w:rsidRPr="00047F9A">
        <w:rPr>
          <w:rFonts w:ascii="Times New Roman" w:hAnsi="Times New Roman" w:cs="Times New Roman"/>
          <w:i/>
          <w:iCs/>
          <w:sz w:val="24"/>
          <w:szCs w:val="24"/>
        </w:rPr>
        <w:t xml:space="preserve"> Journal of Business and Management, </w:t>
      </w:r>
      <w:r w:rsidR="004B6011" w:rsidRPr="00047F9A">
        <w:rPr>
          <w:rFonts w:ascii="Times New Roman" w:hAnsi="Times New Roman" w:cs="Times New Roman"/>
          <w:sz w:val="24"/>
          <w:szCs w:val="24"/>
        </w:rPr>
        <w:t>Volume 12, Issue 1</w:t>
      </w:r>
      <w:proofErr w:type="gramStart"/>
      <w:r w:rsidR="004B6011" w:rsidRPr="00047F9A">
        <w:rPr>
          <w:rFonts w:ascii="Times New Roman" w:hAnsi="Times New Roman" w:cs="Times New Roman"/>
          <w:sz w:val="24"/>
          <w:szCs w:val="24"/>
        </w:rPr>
        <w:t>,13</w:t>
      </w:r>
      <w:proofErr w:type="gramEnd"/>
      <w:r w:rsidR="004B6011" w:rsidRPr="00047F9A">
        <w:rPr>
          <w:rFonts w:ascii="Times New Roman" w:hAnsi="Times New Roman" w:cs="Times New Roman"/>
          <w:sz w:val="24"/>
          <w:szCs w:val="24"/>
        </w:rPr>
        <w:t>-18.</w:t>
      </w:r>
    </w:p>
    <w:p w:rsidR="003C6D27" w:rsidRPr="00047F9A" w:rsidRDefault="001D103E" w:rsidP="00047F9A">
      <w:pPr>
        <w:spacing w:line="360" w:lineRule="auto"/>
        <w:jc w:val="both"/>
        <w:rPr>
          <w:rStyle w:val="Hyperlink"/>
          <w:rFonts w:ascii="Times New Roman" w:hAnsi="Times New Roman" w:cs="Times New Roman"/>
        </w:rPr>
      </w:pPr>
      <w:hyperlink r:id="rId38" w:history="1">
        <w:r w:rsidR="003C6D27" w:rsidRPr="00047F9A">
          <w:rPr>
            <w:rStyle w:val="Hyperlink"/>
            <w:rFonts w:ascii="Times New Roman" w:hAnsi="Times New Roman" w:cs="Times New Roman"/>
          </w:rPr>
          <w:t>https://www.google.com/search?ei=eZGOW5aPFsX4vAS35aHACA&amp;q=list+of+top+12+commercial+bank+which+is+involve+csr+activities+in+bangladesh&amp;oq=list+of+top+12+commercial+bank+which+is+involve+csr+activities+in+bangladesh&amp;gs_l=psy-ab.3...35964.47735.0.48087.22.22.0.0.0.0.149.2481.6j16.22.0....0...1c.1.64.psy-ab..0.2.259...33i10k1.0.CuDWlOIHWeo</w:t>
        </w:r>
      </w:hyperlink>
    </w:p>
    <w:p w:rsidR="003C6D27" w:rsidRPr="00047F9A" w:rsidRDefault="003C6D27" w:rsidP="00047F9A">
      <w:pPr>
        <w:spacing w:line="360" w:lineRule="auto"/>
        <w:jc w:val="both"/>
        <w:rPr>
          <w:rStyle w:val="Hyperlink"/>
          <w:rFonts w:ascii="Times New Roman" w:hAnsi="Times New Roman" w:cs="Times New Roman"/>
        </w:rPr>
      </w:pPr>
    </w:p>
    <w:p w:rsidR="00173DD0" w:rsidRPr="00047F9A" w:rsidRDefault="001D103E" w:rsidP="00047F9A">
      <w:pPr>
        <w:spacing w:line="360" w:lineRule="auto"/>
        <w:jc w:val="both"/>
        <w:rPr>
          <w:rFonts w:ascii="Times New Roman" w:hAnsi="Times New Roman" w:cs="Times New Roman"/>
        </w:rPr>
      </w:pPr>
      <w:hyperlink r:id="rId39" w:history="1">
        <w:r w:rsidR="00173DD0" w:rsidRPr="00047F9A">
          <w:rPr>
            <w:rStyle w:val="Hyperlink"/>
            <w:rFonts w:ascii="Times New Roman" w:hAnsi="Times New Roman" w:cs="Times New Roman"/>
          </w:rPr>
          <w:t>http://www.assignmentpoint.com/business/finance/annual-report-2016-of-rupali-bank-limited.html</w:t>
        </w:r>
      </w:hyperlink>
    </w:p>
    <w:p w:rsidR="00173DD0" w:rsidRPr="00047F9A" w:rsidRDefault="001D103E" w:rsidP="00047F9A">
      <w:pPr>
        <w:spacing w:line="360" w:lineRule="auto"/>
        <w:jc w:val="both"/>
        <w:rPr>
          <w:rFonts w:ascii="Times New Roman" w:hAnsi="Times New Roman" w:cs="Times New Roman"/>
        </w:rPr>
      </w:pPr>
      <w:hyperlink r:id="rId40" w:history="1">
        <w:r w:rsidR="00173DD0" w:rsidRPr="00047F9A">
          <w:rPr>
            <w:rStyle w:val="Hyperlink"/>
            <w:rFonts w:ascii="Times New Roman" w:hAnsi="Times New Roman" w:cs="Times New Roman"/>
          </w:rPr>
          <w:t>https://www.pubalibangla.com/Annual-Reports.asp</w:t>
        </w:r>
      </w:hyperlink>
    </w:p>
    <w:p w:rsidR="00173DD0" w:rsidRPr="00047F9A" w:rsidRDefault="00173DD0" w:rsidP="00047F9A">
      <w:pPr>
        <w:spacing w:line="360" w:lineRule="auto"/>
        <w:jc w:val="both"/>
        <w:rPr>
          <w:rFonts w:ascii="Times New Roman" w:hAnsi="Times New Roman" w:cs="Times New Roman"/>
        </w:rPr>
      </w:pPr>
    </w:p>
    <w:p w:rsidR="00173DD0" w:rsidRPr="00047F9A" w:rsidRDefault="001D103E" w:rsidP="00047F9A">
      <w:pPr>
        <w:spacing w:line="360" w:lineRule="auto"/>
        <w:jc w:val="both"/>
        <w:rPr>
          <w:rFonts w:ascii="Times New Roman" w:hAnsi="Times New Roman" w:cs="Times New Roman"/>
        </w:rPr>
      </w:pPr>
      <w:hyperlink r:id="rId41" w:history="1">
        <w:r w:rsidR="00173DD0" w:rsidRPr="00047F9A">
          <w:rPr>
            <w:rStyle w:val="Hyperlink"/>
            <w:rFonts w:ascii="Times New Roman" w:hAnsi="Times New Roman" w:cs="Times New Roman"/>
          </w:rPr>
          <w:t>https://www.pubalibangla.com/annual_report/Annual_Report_2014.pdf</w:t>
        </w:r>
      </w:hyperlink>
    </w:p>
    <w:p w:rsidR="00173DD0" w:rsidRPr="00047F9A" w:rsidRDefault="001D103E" w:rsidP="00047F9A">
      <w:pPr>
        <w:spacing w:line="360" w:lineRule="auto"/>
        <w:jc w:val="both"/>
        <w:rPr>
          <w:rStyle w:val="Hyperlink"/>
          <w:rFonts w:ascii="Times New Roman" w:hAnsi="Times New Roman" w:cs="Times New Roman"/>
        </w:rPr>
      </w:pPr>
      <w:hyperlink r:id="rId42" w:history="1">
        <w:r w:rsidR="00173DD0" w:rsidRPr="00047F9A">
          <w:rPr>
            <w:rStyle w:val="Hyperlink"/>
            <w:rFonts w:ascii="Times New Roman" w:hAnsi="Times New Roman" w:cs="Times New Roman"/>
          </w:rPr>
          <w:t>http://article.sciencepublishinggroup.com/html/10.11648.j.jfa.20150306.20.html</w:t>
        </w:r>
      </w:hyperlink>
    </w:p>
    <w:p w:rsidR="00BC7EB0" w:rsidRPr="00047F9A" w:rsidRDefault="00BC7EB0" w:rsidP="00047F9A">
      <w:pPr>
        <w:spacing w:line="360" w:lineRule="auto"/>
        <w:jc w:val="both"/>
        <w:rPr>
          <w:rStyle w:val="Hyperlink"/>
          <w:rFonts w:ascii="Times New Roman" w:hAnsi="Times New Roman" w:cs="Times New Roman"/>
        </w:rPr>
      </w:pPr>
    </w:p>
    <w:p w:rsidR="00BC7EB0" w:rsidRPr="00047F9A" w:rsidRDefault="001D103E" w:rsidP="00047F9A">
      <w:pPr>
        <w:spacing w:line="360" w:lineRule="auto"/>
        <w:jc w:val="both"/>
        <w:rPr>
          <w:rFonts w:ascii="Times New Roman" w:hAnsi="Times New Roman" w:cs="Times New Roman"/>
        </w:rPr>
      </w:pPr>
      <w:hyperlink r:id="rId43" w:history="1">
        <w:r w:rsidR="00D234F7" w:rsidRPr="00047F9A">
          <w:rPr>
            <w:rStyle w:val="Hyperlink"/>
            <w:rFonts w:ascii="Times New Roman" w:hAnsi="Times New Roman" w:cs="Times New Roman"/>
          </w:rPr>
          <w:t>https://www.researchgate.net/profile/Habib_Khan10/publication/</w:t>
        </w:r>
        <w:r w:rsidR="00D234F7" w:rsidRPr="004F6211">
          <w:rPr>
            <w:rStyle w:val="Hyperlink"/>
            <w:rFonts w:ascii="Times New Roman" w:hAnsi="Times New Roman" w:cs="Times New Roman"/>
          </w:rPr>
          <w:t>46545844</w:t>
        </w:r>
        <w:r w:rsidR="00D234F7" w:rsidRPr="00047F9A">
          <w:rPr>
            <w:rStyle w:val="Hyperlink"/>
            <w:rFonts w:ascii="Times New Roman" w:hAnsi="Times New Roman" w:cs="Times New Roman"/>
          </w:rPr>
          <w:t>_Corporate_Social_Responsibility_CSR_Reporting_A_Study_of_Selected_Banking_Companies_in_Bangladesh/links/557473d908aeacff1ffcbd33.pdf</w:t>
        </w:r>
      </w:hyperlink>
    </w:p>
    <w:p w:rsidR="00F63448" w:rsidRPr="00047F9A" w:rsidRDefault="00F63448" w:rsidP="00047F9A">
      <w:pPr>
        <w:spacing w:line="360" w:lineRule="auto"/>
        <w:jc w:val="both"/>
        <w:rPr>
          <w:rFonts w:ascii="Times New Roman" w:hAnsi="Times New Roman" w:cs="Times New Roman"/>
        </w:rPr>
      </w:pPr>
    </w:p>
    <w:p w:rsidR="00D234F7" w:rsidRPr="00047F9A" w:rsidRDefault="001D103E" w:rsidP="00047F9A">
      <w:pPr>
        <w:spacing w:line="360" w:lineRule="auto"/>
        <w:jc w:val="both"/>
        <w:rPr>
          <w:rFonts w:ascii="Times New Roman" w:hAnsi="Times New Roman" w:cs="Times New Roman"/>
        </w:rPr>
      </w:pPr>
      <w:hyperlink r:id="rId44" w:history="1">
        <w:r w:rsidR="004B4CE2" w:rsidRPr="001E78EC">
          <w:rPr>
            <w:rStyle w:val="Hyperlink"/>
            <w:rFonts w:ascii="Times New Roman" w:hAnsi="Times New Roman" w:cs="Times New Roman"/>
          </w:rPr>
          <w:t>https://scholar.google.com/scholar?q=articles%2Bon%2Bcsr%2Bactivities%2Bin%2Bcommercial%2Bbanking%2Bsectors&amp;hl=en&amp;as_sdt=0&amp;as_vis=1&amp;oi=scholar</w:t>
        </w:r>
      </w:hyperlink>
    </w:p>
    <w:p w:rsidR="001422EE" w:rsidRPr="00047F9A" w:rsidRDefault="001422EE" w:rsidP="00047F9A">
      <w:pPr>
        <w:spacing w:line="360" w:lineRule="auto"/>
        <w:jc w:val="both"/>
        <w:rPr>
          <w:rFonts w:ascii="Times New Roman" w:hAnsi="Times New Roman" w:cs="Times New Roman"/>
        </w:rPr>
      </w:pPr>
    </w:p>
    <w:p w:rsidR="001422EE" w:rsidRPr="00047F9A" w:rsidRDefault="001D103E" w:rsidP="00047F9A">
      <w:pPr>
        <w:spacing w:line="360" w:lineRule="auto"/>
        <w:jc w:val="both"/>
        <w:rPr>
          <w:rFonts w:ascii="Times New Roman" w:hAnsi="Times New Roman" w:cs="Times New Roman"/>
        </w:rPr>
      </w:pPr>
      <w:hyperlink r:id="rId45" w:history="1">
        <w:r w:rsidR="001422EE" w:rsidRPr="00047F9A">
          <w:rPr>
            <w:rStyle w:val="Hyperlink"/>
            <w:rFonts w:ascii="Times New Roman" w:hAnsi="Times New Roman" w:cs="Times New Roman"/>
          </w:rPr>
          <w:t>https://www.cjournal.cz/files/163.pdf</w:t>
        </w:r>
      </w:hyperlink>
    </w:p>
    <w:p w:rsidR="001422EE" w:rsidRPr="00047F9A" w:rsidRDefault="001422EE" w:rsidP="00047F9A">
      <w:pPr>
        <w:spacing w:line="360" w:lineRule="auto"/>
        <w:jc w:val="both"/>
        <w:rPr>
          <w:rFonts w:ascii="Times New Roman" w:hAnsi="Times New Roman" w:cs="Times New Roman"/>
        </w:rPr>
      </w:pPr>
    </w:p>
    <w:p w:rsidR="00EB2EDF" w:rsidRPr="00047F9A" w:rsidRDefault="00EB2EDF" w:rsidP="00047F9A">
      <w:pPr>
        <w:spacing w:line="360" w:lineRule="auto"/>
        <w:jc w:val="both"/>
        <w:rPr>
          <w:rFonts w:ascii="Times New Roman" w:hAnsi="Times New Roman" w:cs="Times New Roman"/>
        </w:rPr>
      </w:pPr>
    </w:p>
    <w:p w:rsidR="00F63448" w:rsidRPr="00047F9A" w:rsidRDefault="00F63448" w:rsidP="00047F9A">
      <w:pPr>
        <w:spacing w:line="360" w:lineRule="auto"/>
        <w:jc w:val="both"/>
        <w:rPr>
          <w:rFonts w:ascii="Times New Roman" w:hAnsi="Times New Roman" w:cs="Times New Roman"/>
        </w:rPr>
      </w:pPr>
    </w:p>
    <w:p w:rsidR="0027526C" w:rsidRPr="00047F9A" w:rsidRDefault="0027526C" w:rsidP="00047F9A">
      <w:pPr>
        <w:spacing w:line="360" w:lineRule="auto"/>
        <w:jc w:val="both"/>
        <w:rPr>
          <w:rFonts w:ascii="Times New Roman" w:hAnsi="Times New Roman" w:cs="Times New Roman"/>
        </w:rPr>
      </w:pPr>
    </w:p>
    <w:p w:rsidR="003C6D27" w:rsidRPr="00047F9A" w:rsidRDefault="003C6D27" w:rsidP="00047F9A">
      <w:pPr>
        <w:spacing w:line="360" w:lineRule="auto"/>
        <w:jc w:val="both"/>
        <w:rPr>
          <w:rFonts w:ascii="Times New Roman" w:hAnsi="Times New Roman" w:cs="Times New Roman"/>
        </w:rPr>
      </w:pPr>
    </w:p>
    <w:p w:rsidR="003C6D27" w:rsidRPr="00047F9A" w:rsidRDefault="003C6D27" w:rsidP="00047F9A">
      <w:pPr>
        <w:spacing w:line="360" w:lineRule="auto"/>
        <w:jc w:val="both"/>
        <w:rPr>
          <w:rFonts w:ascii="Times New Roman" w:hAnsi="Times New Roman" w:cs="Times New Roman"/>
        </w:rPr>
      </w:pPr>
    </w:p>
    <w:p w:rsidR="00F12F12" w:rsidRPr="00047F9A" w:rsidRDefault="00F12F12" w:rsidP="00047F9A">
      <w:pPr>
        <w:spacing w:line="360" w:lineRule="auto"/>
        <w:jc w:val="both"/>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F12F12" w:rsidRPr="00047F9A" w:rsidSect="00E7231A">
      <w:headerReference w:type="default" r:id="rId4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03E" w:rsidRDefault="001D103E" w:rsidP="008A26A2">
      <w:pPr>
        <w:spacing w:after="0" w:line="240" w:lineRule="auto"/>
      </w:pPr>
      <w:r>
        <w:separator/>
      </w:r>
    </w:p>
  </w:endnote>
  <w:endnote w:type="continuationSeparator" w:id="0">
    <w:p w:rsidR="001D103E" w:rsidRDefault="001D103E" w:rsidP="008A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1C8" w:rsidRDefault="00F801C8">
    <w:pPr>
      <w:pStyle w:val="Footer"/>
      <w:pBdr>
        <w:top w:val="single" w:sz="4" w:space="1" w:color="D9D9D9" w:themeColor="background1" w:themeShade="D9"/>
      </w:pBdr>
      <w:rPr>
        <w:b/>
        <w:bCs/>
      </w:rPr>
    </w:pPr>
  </w:p>
  <w:p w:rsidR="00F801C8" w:rsidRDefault="00F801C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7804090"/>
      <w:docPartObj>
        <w:docPartGallery w:val="Page Numbers (Bottom of Page)"/>
        <w:docPartUnique/>
      </w:docPartObj>
    </w:sdtPr>
    <w:sdtEndPr>
      <w:rPr>
        <w:color w:val="7F7F7F" w:themeColor="background1" w:themeShade="7F"/>
        <w:spacing w:val="60"/>
      </w:rPr>
    </w:sdtEndPr>
    <w:sdtContent>
      <w:p w:rsidR="00F801C8" w:rsidRDefault="00F801C8">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C32F0F" w:rsidRPr="00C32F0F">
          <w:rPr>
            <w:b/>
            <w:bCs/>
            <w:noProof/>
          </w:rPr>
          <w:t>iv</w:t>
        </w:r>
        <w:r>
          <w:rPr>
            <w:b/>
            <w:bCs/>
            <w:noProof/>
          </w:rPr>
          <w:fldChar w:fldCharType="end"/>
        </w:r>
        <w:r>
          <w:rPr>
            <w:b/>
            <w:bCs/>
          </w:rPr>
          <w:t xml:space="preserve"> | </w:t>
        </w:r>
        <w:r>
          <w:rPr>
            <w:color w:val="7F7F7F" w:themeColor="background1" w:themeShade="7F"/>
            <w:spacing w:val="60"/>
          </w:rPr>
          <w:t>Page</w:t>
        </w:r>
      </w:p>
    </w:sdtContent>
  </w:sdt>
  <w:p w:rsidR="00F801C8" w:rsidRDefault="00F801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03E" w:rsidRDefault="001D103E" w:rsidP="008A26A2">
      <w:pPr>
        <w:spacing w:after="0" w:line="240" w:lineRule="auto"/>
      </w:pPr>
      <w:r>
        <w:separator/>
      </w:r>
    </w:p>
  </w:footnote>
  <w:footnote w:type="continuationSeparator" w:id="0">
    <w:p w:rsidR="001D103E" w:rsidRDefault="001D103E" w:rsidP="008A2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1C8" w:rsidRDefault="00F801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B7B3D"/>
    <w:multiLevelType w:val="hybridMultilevel"/>
    <w:tmpl w:val="38A699D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92875F9"/>
    <w:multiLevelType w:val="hybridMultilevel"/>
    <w:tmpl w:val="7EC236E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nsid w:val="0AF7683D"/>
    <w:multiLevelType w:val="hybridMultilevel"/>
    <w:tmpl w:val="93F493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C46022"/>
    <w:multiLevelType w:val="multilevel"/>
    <w:tmpl w:val="85267812"/>
    <w:lvl w:ilvl="0">
      <w:start w:val="6"/>
      <w:numFmt w:val="decimal"/>
      <w:lvlText w:val="%1"/>
      <w:lvlJc w:val="left"/>
      <w:pPr>
        <w:ind w:left="600" w:hanging="600"/>
      </w:pPr>
      <w:rPr>
        <w:rFonts w:asciiTheme="majorHAnsi" w:eastAsiaTheme="majorEastAsia" w:hAnsiTheme="majorHAnsi" w:cstheme="majorBidi" w:hint="default"/>
        <w:b/>
        <w:color w:val="5B9BD5" w:themeColor="accent1"/>
        <w:sz w:val="26"/>
      </w:rPr>
    </w:lvl>
    <w:lvl w:ilvl="1">
      <w:start w:val="4"/>
      <w:numFmt w:val="decimal"/>
      <w:lvlText w:val="%1.%2"/>
      <w:lvlJc w:val="left"/>
      <w:pPr>
        <w:ind w:left="960" w:hanging="600"/>
      </w:pPr>
      <w:rPr>
        <w:rFonts w:asciiTheme="majorHAnsi" w:eastAsiaTheme="majorEastAsia" w:hAnsiTheme="majorHAnsi" w:cstheme="majorBidi" w:hint="default"/>
        <w:b/>
        <w:color w:val="5B9BD5" w:themeColor="accent1"/>
        <w:sz w:val="26"/>
      </w:rPr>
    </w:lvl>
    <w:lvl w:ilvl="2">
      <w:start w:val="2"/>
      <w:numFmt w:val="decimal"/>
      <w:lvlText w:val="%1.%2.%3"/>
      <w:lvlJc w:val="left"/>
      <w:pPr>
        <w:ind w:left="1440" w:hanging="720"/>
      </w:pPr>
      <w:rPr>
        <w:rFonts w:asciiTheme="majorHAnsi" w:eastAsiaTheme="majorEastAsia" w:hAnsiTheme="majorHAnsi" w:cstheme="majorBidi" w:hint="default"/>
        <w:b/>
        <w:color w:val="5B9BD5" w:themeColor="accent1"/>
        <w:sz w:val="26"/>
      </w:rPr>
    </w:lvl>
    <w:lvl w:ilvl="3">
      <w:start w:val="1"/>
      <w:numFmt w:val="decimal"/>
      <w:lvlText w:val="%1.%2.%3.%4"/>
      <w:lvlJc w:val="left"/>
      <w:pPr>
        <w:ind w:left="1800" w:hanging="720"/>
      </w:pPr>
      <w:rPr>
        <w:rFonts w:asciiTheme="majorHAnsi" w:eastAsiaTheme="majorEastAsia" w:hAnsiTheme="majorHAnsi" w:cstheme="majorBidi" w:hint="default"/>
        <w:b/>
        <w:color w:val="5B9BD5" w:themeColor="accent1"/>
        <w:sz w:val="26"/>
      </w:rPr>
    </w:lvl>
    <w:lvl w:ilvl="4">
      <w:start w:val="1"/>
      <w:numFmt w:val="decimal"/>
      <w:lvlText w:val="%1.%2.%3.%4.%5"/>
      <w:lvlJc w:val="left"/>
      <w:pPr>
        <w:ind w:left="2520" w:hanging="1080"/>
      </w:pPr>
      <w:rPr>
        <w:rFonts w:asciiTheme="majorHAnsi" w:eastAsiaTheme="majorEastAsia" w:hAnsiTheme="majorHAnsi" w:cstheme="majorBidi" w:hint="default"/>
        <w:b/>
        <w:color w:val="5B9BD5" w:themeColor="accent1"/>
        <w:sz w:val="26"/>
      </w:rPr>
    </w:lvl>
    <w:lvl w:ilvl="5">
      <w:start w:val="1"/>
      <w:numFmt w:val="decimal"/>
      <w:lvlText w:val="%1.%2.%3.%4.%5.%6"/>
      <w:lvlJc w:val="left"/>
      <w:pPr>
        <w:ind w:left="2880" w:hanging="1080"/>
      </w:pPr>
      <w:rPr>
        <w:rFonts w:asciiTheme="majorHAnsi" w:eastAsiaTheme="majorEastAsia" w:hAnsiTheme="majorHAnsi" w:cstheme="majorBidi" w:hint="default"/>
        <w:b/>
        <w:color w:val="5B9BD5" w:themeColor="accent1"/>
        <w:sz w:val="26"/>
      </w:rPr>
    </w:lvl>
    <w:lvl w:ilvl="6">
      <w:start w:val="1"/>
      <w:numFmt w:val="decimal"/>
      <w:lvlText w:val="%1.%2.%3.%4.%5.%6.%7"/>
      <w:lvlJc w:val="left"/>
      <w:pPr>
        <w:ind w:left="3600" w:hanging="1440"/>
      </w:pPr>
      <w:rPr>
        <w:rFonts w:asciiTheme="majorHAnsi" w:eastAsiaTheme="majorEastAsia" w:hAnsiTheme="majorHAnsi" w:cstheme="majorBidi" w:hint="default"/>
        <w:b/>
        <w:color w:val="5B9BD5" w:themeColor="accent1"/>
        <w:sz w:val="26"/>
      </w:rPr>
    </w:lvl>
    <w:lvl w:ilvl="7">
      <w:start w:val="1"/>
      <w:numFmt w:val="decimal"/>
      <w:lvlText w:val="%1.%2.%3.%4.%5.%6.%7.%8"/>
      <w:lvlJc w:val="left"/>
      <w:pPr>
        <w:ind w:left="3960" w:hanging="1440"/>
      </w:pPr>
      <w:rPr>
        <w:rFonts w:asciiTheme="majorHAnsi" w:eastAsiaTheme="majorEastAsia" w:hAnsiTheme="majorHAnsi" w:cstheme="majorBidi" w:hint="default"/>
        <w:b/>
        <w:color w:val="5B9BD5" w:themeColor="accent1"/>
        <w:sz w:val="26"/>
      </w:rPr>
    </w:lvl>
    <w:lvl w:ilvl="8">
      <w:start w:val="1"/>
      <w:numFmt w:val="decimal"/>
      <w:lvlText w:val="%1.%2.%3.%4.%5.%6.%7.%8.%9"/>
      <w:lvlJc w:val="left"/>
      <w:pPr>
        <w:ind w:left="4680" w:hanging="1800"/>
      </w:pPr>
      <w:rPr>
        <w:rFonts w:asciiTheme="majorHAnsi" w:eastAsiaTheme="majorEastAsia" w:hAnsiTheme="majorHAnsi" w:cstheme="majorBidi" w:hint="default"/>
        <w:b/>
        <w:color w:val="5B9BD5" w:themeColor="accent1"/>
        <w:sz w:val="26"/>
      </w:rPr>
    </w:lvl>
  </w:abstractNum>
  <w:abstractNum w:abstractNumId="4">
    <w:nsid w:val="141A6CA9"/>
    <w:multiLevelType w:val="hybridMultilevel"/>
    <w:tmpl w:val="AE581BE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CBF0A39"/>
    <w:multiLevelType w:val="hybridMultilevel"/>
    <w:tmpl w:val="A9C2F4DE"/>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01C1C34"/>
    <w:multiLevelType w:val="hybridMultilevel"/>
    <w:tmpl w:val="E110C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8548C"/>
    <w:multiLevelType w:val="hybridMultilevel"/>
    <w:tmpl w:val="68C60BF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3B253945"/>
    <w:multiLevelType w:val="hybridMultilevel"/>
    <w:tmpl w:val="76727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1D39AA"/>
    <w:multiLevelType w:val="hybridMultilevel"/>
    <w:tmpl w:val="DB7A8F3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nsid w:val="507720A0"/>
    <w:multiLevelType w:val="multilevel"/>
    <w:tmpl w:val="A9A4AB6C"/>
    <w:lvl w:ilvl="0">
      <w:start w:val="5"/>
      <w:numFmt w:val="decimal"/>
      <w:lvlText w:val="%1"/>
      <w:lvlJc w:val="left"/>
      <w:pPr>
        <w:ind w:left="555" w:hanging="555"/>
      </w:pPr>
      <w:rPr>
        <w:rFonts w:asciiTheme="majorHAnsi" w:eastAsiaTheme="majorEastAsia" w:hAnsiTheme="majorHAnsi" w:cstheme="majorBidi" w:hint="default"/>
        <w:b/>
        <w:color w:val="5B9BD5" w:themeColor="accent1"/>
        <w:sz w:val="26"/>
      </w:rPr>
    </w:lvl>
    <w:lvl w:ilvl="1">
      <w:start w:val="1"/>
      <w:numFmt w:val="decimal"/>
      <w:lvlText w:val="%1.%2"/>
      <w:lvlJc w:val="left"/>
      <w:pPr>
        <w:ind w:left="735" w:hanging="555"/>
      </w:pPr>
      <w:rPr>
        <w:rFonts w:asciiTheme="majorHAnsi" w:eastAsiaTheme="majorEastAsia" w:hAnsiTheme="majorHAnsi" w:cstheme="majorBidi" w:hint="default"/>
        <w:b/>
        <w:color w:val="5B9BD5" w:themeColor="accent1"/>
        <w:sz w:val="26"/>
      </w:rPr>
    </w:lvl>
    <w:lvl w:ilvl="2">
      <w:start w:val="1"/>
      <w:numFmt w:val="decimal"/>
      <w:lvlText w:val="%1.%2.%3"/>
      <w:lvlJc w:val="left"/>
      <w:pPr>
        <w:ind w:left="1080" w:hanging="720"/>
      </w:pPr>
      <w:rPr>
        <w:rFonts w:asciiTheme="majorHAnsi" w:eastAsiaTheme="majorEastAsia" w:hAnsiTheme="majorHAnsi" w:cstheme="majorBidi" w:hint="default"/>
        <w:b/>
        <w:color w:val="5B9BD5" w:themeColor="accent1"/>
        <w:sz w:val="26"/>
      </w:rPr>
    </w:lvl>
    <w:lvl w:ilvl="3">
      <w:start w:val="1"/>
      <w:numFmt w:val="decimal"/>
      <w:lvlText w:val="%1.%2.%3.%4"/>
      <w:lvlJc w:val="left"/>
      <w:pPr>
        <w:ind w:left="1260" w:hanging="720"/>
      </w:pPr>
      <w:rPr>
        <w:rFonts w:asciiTheme="majorHAnsi" w:eastAsiaTheme="majorEastAsia" w:hAnsiTheme="majorHAnsi" w:cstheme="majorBidi" w:hint="default"/>
        <w:b/>
        <w:color w:val="5B9BD5" w:themeColor="accent1"/>
        <w:sz w:val="26"/>
      </w:rPr>
    </w:lvl>
    <w:lvl w:ilvl="4">
      <w:start w:val="1"/>
      <w:numFmt w:val="decimal"/>
      <w:lvlText w:val="%1.%2.%3.%4.%5"/>
      <w:lvlJc w:val="left"/>
      <w:pPr>
        <w:ind w:left="1800" w:hanging="1080"/>
      </w:pPr>
      <w:rPr>
        <w:rFonts w:asciiTheme="majorHAnsi" w:eastAsiaTheme="majorEastAsia" w:hAnsiTheme="majorHAnsi" w:cstheme="majorBidi" w:hint="default"/>
        <w:b/>
        <w:color w:val="5B9BD5" w:themeColor="accent1"/>
        <w:sz w:val="26"/>
      </w:rPr>
    </w:lvl>
    <w:lvl w:ilvl="5">
      <w:start w:val="1"/>
      <w:numFmt w:val="decimal"/>
      <w:lvlText w:val="%1.%2.%3.%4.%5.%6"/>
      <w:lvlJc w:val="left"/>
      <w:pPr>
        <w:ind w:left="1980" w:hanging="1080"/>
      </w:pPr>
      <w:rPr>
        <w:rFonts w:asciiTheme="majorHAnsi" w:eastAsiaTheme="majorEastAsia" w:hAnsiTheme="majorHAnsi" w:cstheme="majorBidi" w:hint="default"/>
        <w:b/>
        <w:color w:val="5B9BD5" w:themeColor="accent1"/>
        <w:sz w:val="26"/>
      </w:rPr>
    </w:lvl>
    <w:lvl w:ilvl="6">
      <w:start w:val="1"/>
      <w:numFmt w:val="decimal"/>
      <w:lvlText w:val="%1.%2.%3.%4.%5.%6.%7"/>
      <w:lvlJc w:val="left"/>
      <w:pPr>
        <w:ind w:left="2520" w:hanging="1440"/>
      </w:pPr>
      <w:rPr>
        <w:rFonts w:asciiTheme="majorHAnsi" w:eastAsiaTheme="majorEastAsia" w:hAnsiTheme="majorHAnsi" w:cstheme="majorBidi" w:hint="default"/>
        <w:b/>
        <w:color w:val="5B9BD5" w:themeColor="accent1"/>
        <w:sz w:val="26"/>
      </w:rPr>
    </w:lvl>
    <w:lvl w:ilvl="7">
      <w:start w:val="1"/>
      <w:numFmt w:val="decimal"/>
      <w:lvlText w:val="%1.%2.%3.%4.%5.%6.%7.%8"/>
      <w:lvlJc w:val="left"/>
      <w:pPr>
        <w:ind w:left="2700" w:hanging="1440"/>
      </w:pPr>
      <w:rPr>
        <w:rFonts w:asciiTheme="majorHAnsi" w:eastAsiaTheme="majorEastAsia" w:hAnsiTheme="majorHAnsi" w:cstheme="majorBidi" w:hint="default"/>
        <w:b/>
        <w:color w:val="5B9BD5" w:themeColor="accent1"/>
        <w:sz w:val="26"/>
      </w:rPr>
    </w:lvl>
    <w:lvl w:ilvl="8">
      <w:start w:val="1"/>
      <w:numFmt w:val="decimal"/>
      <w:lvlText w:val="%1.%2.%3.%4.%5.%6.%7.%8.%9"/>
      <w:lvlJc w:val="left"/>
      <w:pPr>
        <w:ind w:left="3240" w:hanging="1800"/>
      </w:pPr>
      <w:rPr>
        <w:rFonts w:asciiTheme="majorHAnsi" w:eastAsiaTheme="majorEastAsia" w:hAnsiTheme="majorHAnsi" w:cstheme="majorBidi" w:hint="default"/>
        <w:b/>
        <w:color w:val="5B9BD5" w:themeColor="accent1"/>
        <w:sz w:val="26"/>
      </w:rPr>
    </w:lvl>
  </w:abstractNum>
  <w:abstractNum w:abstractNumId="11">
    <w:nsid w:val="5E7E55BE"/>
    <w:multiLevelType w:val="hybridMultilevel"/>
    <w:tmpl w:val="5B486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D43953"/>
    <w:multiLevelType w:val="hybridMultilevel"/>
    <w:tmpl w:val="A53440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F0F1C2B"/>
    <w:multiLevelType w:val="hybridMultilevel"/>
    <w:tmpl w:val="AEC8D4FA"/>
    <w:lvl w:ilvl="0" w:tplc="04090005">
      <w:start w:val="1"/>
      <w:numFmt w:val="bullet"/>
      <w:lvlText w:val=""/>
      <w:lvlJc w:val="left"/>
      <w:pPr>
        <w:ind w:left="975" w:hanging="360"/>
      </w:pPr>
      <w:rPr>
        <w:rFonts w:ascii="Wingdings" w:hAnsi="Wingdings"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4">
    <w:nsid w:val="60A57535"/>
    <w:multiLevelType w:val="multilevel"/>
    <w:tmpl w:val="A1BC4D92"/>
    <w:lvl w:ilvl="0">
      <w:start w:val="7"/>
      <w:numFmt w:val="decimal"/>
      <w:lvlText w:val="%1"/>
      <w:lvlJc w:val="left"/>
      <w:pPr>
        <w:ind w:left="690" w:hanging="690"/>
      </w:pPr>
      <w:rPr>
        <w:rFonts w:asciiTheme="majorHAnsi" w:eastAsiaTheme="majorEastAsia" w:hAnsiTheme="majorHAnsi" w:cstheme="majorBidi" w:hint="default"/>
        <w:b/>
        <w:color w:val="5B9BD5" w:themeColor="accent1"/>
        <w:sz w:val="26"/>
      </w:rPr>
    </w:lvl>
    <w:lvl w:ilvl="1">
      <w:start w:val="1"/>
      <w:numFmt w:val="decimal"/>
      <w:lvlText w:val="%1.%2"/>
      <w:lvlJc w:val="left"/>
      <w:pPr>
        <w:ind w:left="1050" w:hanging="690"/>
      </w:pPr>
      <w:rPr>
        <w:rFonts w:asciiTheme="majorHAnsi" w:eastAsiaTheme="majorEastAsia" w:hAnsiTheme="majorHAnsi" w:cstheme="majorBidi" w:hint="default"/>
        <w:b/>
        <w:color w:val="5B9BD5" w:themeColor="accent1"/>
        <w:sz w:val="26"/>
      </w:rPr>
    </w:lvl>
    <w:lvl w:ilvl="2">
      <w:start w:val="10"/>
      <w:numFmt w:val="decimal"/>
      <w:lvlText w:val="%1.%2.%3"/>
      <w:lvlJc w:val="left"/>
      <w:pPr>
        <w:ind w:left="720" w:hanging="720"/>
      </w:pPr>
      <w:rPr>
        <w:rFonts w:asciiTheme="majorHAnsi" w:eastAsiaTheme="majorEastAsia" w:hAnsiTheme="majorHAnsi" w:cstheme="majorBidi" w:hint="default"/>
        <w:b/>
        <w:color w:val="5B9BD5" w:themeColor="accent1"/>
        <w:sz w:val="26"/>
      </w:rPr>
    </w:lvl>
    <w:lvl w:ilvl="3">
      <w:start w:val="1"/>
      <w:numFmt w:val="decimal"/>
      <w:lvlText w:val="%1.%2.%3.%4"/>
      <w:lvlJc w:val="left"/>
      <w:pPr>
        <w:ind w:left="1800" w:hanging="720"/>
      </w:pPr>
      <w:rPr>
        <w:rFonts w:asciiTheme="majorHAnsi" w:eastAsiaTheme="majorEastAsia" w:hAnsiTheme="majorHAnsi" w:cstheme="majorBidi" w:hint="default"/>
        <w:b/>
        <w:color w:val="5B9BD5" w:themeColor="accent1"/>
        <w:sz w:val="26"/>
      </w:rPr>
    </w:lvl>
    <w:lvl w:ilvl="4">
      <w:start w:val="1"/>
      <w:numFmt w:val="decimal"/>
      <w:lvlText w:val="%1.%2.%3.%4.%5"/>
      <w:lvlJc w:val="left"/>
      <w:pPr>
        <w:ind w:left="2520" w:hanging="1080"/>
      </w:pPr>
      <w:rPr>
        <w:rFonts w:asciiTheme="majorHAnsi" w:eastAsiaTheme="majorEastAsia" w:hAnsiTheme="majorHAnsi" w:cstheme="majorBidi" w:hint="default"/>
        <w:b/>
        <w:color w:val="5B9BD5" w:themeColor="accent1"/>
        <w:sz w:val="26"/>
      </w:rPr>
    </w:lvl>
    <w:lvl w:ilvl="5">
      <w:start w:val="1"/>
      <w:numFmt w:val="decimal"/>
      <w:lvlText w:val="%1.%2.%3.%4.%5.%6"/>
      <w:lvlJc w:val="left"/>
      <w:pPr>
        <w:ind w:left="2880" w:hanging="1080"/>
      </w:pPr>
      <w:rPr>
        <w:rFonts w:asciiTheme="majorHAnsi" w:eastAsiaTheme="majorEastAsia" w:hAnsiTheme="majorHAnsi" w:cstheme="majorBidi" w:hint="default"/>
        <w:b/>
        <w:color w:val="5B9BD5" w:themeColor="accent1"/>
        <w:sz w:val="26"/>
      </w:rPr>
    </w:lvl>
    <w:lvl w:ilvl="6">
      <w:start w:val="1"/>
      <w:numFmt w:val="decimal"/>
      <w:lvlText w:val="%1.%2.%3.%4.%5.%6.%7"/>
      <w:lvlJc w:val="left"/>
      <w:pPr>
        <w:ind w:left="3600" w:hanging="1440"/>
      </w:pPr>
      <w:rPr>
        <w:rFonts w:asciiTheme="majorHAnsi" w:eastAsiaTheme="majorEastAsia" w:hAnsiTheme="majorHAnsi" w:cstheme="majorBidi" w:hint="default"/>
        <w:b/>
        <w:color w:val="5B9BD5" w:themeColor="accent1"/>
        <w:sz w:val="26"/>
      </w:rPr>
    </w:lvl>
    <w:lvl w:ilvl="7">
      <w:start w:val="1"/>
      <w:numFmt w:val="decimal"/>
      <w:lvlText w:val="%1.%2.%3.%4.%5.%6.%7.%8"/>
      <w:lvlJc w:val="left"/>
      <w:pPr>
        <w:ind w:left="3960" w:hanging="1440"/>
      </w:pPr>
      <w:rPr>
        <w:rFonts w:asciiTheme="majorHAnsi" w:eastAsiaTheme="majorEastAsia" w:hAnsiTheme="majorHAnsi" w:cstheme="majorBidi" w:hint="default"/>
        <w:b/>
        <w:color w:val="5B9BD5" w:themeColor="accent1"/>
        <w:sz w:val="26"/>
      </w:rPr>
    </w:lvl>
    <w:lvl w:ilvl="8">
      <w:start w:val="1"/>
      <w:numFmt w:val="decimal"/>
      <w:lvlText w:val="%1.%2.%3.%4.%5.%6.%7.%8.%9"/>
      <w:lvlJc w:val="left"/>
      <w:pPr>
        <w:ind w:left="4680" w:hanging="1800"/>
      </w:pPr>
      <w:rPr>
        <w:rFonts w:asciiTheme="majorHAnsi" w:eastAsiaTheme="majorEastAsia" w:hAnsiTheme="majorHAnsi" w:cstheme="majorBidi" w:hint="default"/>
        <w:b/>
        <w:color w:val="5B9BD5" w:themeColor="accent1"/>
        <w:sz w:val="26"/>
      </w:rPr>
    </w:lvl>
  </w:abstractNum>
  <w:abstractNum w:abstractNumId="15">
    <w:nsid w:val="60C6694A"/>
    <w:multiLevelType w:val="hybridMultilevel"/>
    <w:tmpl w:val="33D01EB0"/>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nsid w:val="62191A73"/>
    <w:multiLevelType w:val="hybridMultilevel"/>
    <w:tmpl w:val="D5F4B0E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456CD3"/>
    <w:multiLevelType w:val="hybridMultilevel"/>
    <w:tmpl w:val="690A0940"/>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8">
    <w:nsid w:val="711A520B"/>
    <w:multiLevelType w:val="hybridMultilevel"/>
    <w:tmpl w:val="564068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17"/>
  </w:num>
  <w:num w:numId="4">
    <w:abstractNumId w:val="7"/>
  </w:num>
  <w:num w:numId="5">
    <w:abstractNumId w:val="4"/>
  </w:num>
  <w:num w:numId="6">
    <w:abstractNumId w:val="12"/>
  </w:num>
  <w:num w:numId="7">
    <w:abstractNumId w:val="1"/>
  </w:num>
  <w:num w:numId="8">
    <w:abstractNumId w:val="11"/>
  </w:num>
  <w:num w:numId="9">
    <w:abstractNumId w:val="13"/>
  </w:num>
  <w:num w:numId="10">
    <w:abstractNumId w:val="5"/>
  </w:num>
  <w:num w:numId="11">
    <w:abstractNumId w:val="6"/>
  </w:num>
  <w:num w:numId="12">
    <w:abstractNumId w:val="15"/>
  </w:num>
  <w:num w:numId="13">
    <w:abstractNumId w:val="2"/>
  </w:num>
  <w:num w:numId="14">
    <w:abstractNumId w:val="16"/>
  </w:num>
  <w:num w:numId="15">
    <w:abstractNumId w:val="9"/>
  </w:num>
  <w:num w:numId="16">
    <w:abstractNumId w:val="0"/>
  </w:num>
  <w:num w:numId="17">
    <w:abstractNumId w:val="10"/>
  </w:num>
  <w:num w:numId="18">
    <w:abstractNumId w:val="3"/>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3B"/>
    <w:rsid w:val="000106BD"/>
    <w:rsid w:val="000223CF"/>
    <w:rsid w:val="00023ABE"/>
    <w:rsid w:val="00023E8A"/>
    <w:rsid w:val="00024DE2"/>
    <w:rsid w:val="00026133"/>
    <w:rsid w:val="000265D5"/>
    <w:rsid w:val="0002741E"/>
    <w:rsid w:val="00027479"/>
    <w:rsid w:val="000276F6"/>
    <w:rsid w:val="00027C58"/>
    <w:rsid w:val="00035EC9"/>
    <w:rsid w:val="00036390"/>
    <w:rsid w:val="00036DD2"/>
    <w:rsid w:val="00040BC6"/>
    <w:rsid w:val="00044D1E"/>
    <w:rsid w:val="000454A7"/>
    <w:rsid w:val="00047F9A"/>
    <w:rsid w:val="00053174"/>
    <w:rsid w:val="000535EA"/>
    <w:rsid w:val="00053FB0"/>
    <w:rsid w:val="00054A43"/>
    <w:rsid w:val="00055CD8"/>
    <w:rsid w:val="000608EC"/>
    <w:rsid w:val="000616EF"/>
    <w:rsid w:val="00064FA3"/>
    <w:rsid w:val="00065FA9"/>
    <w:rsid w:val="000674B0"/>
    <w:rsid w:val="00072EE4"/>
    <w:rsid w:val="00077F4B"/>
    <w:rsid w:val="00080992"/>
    <w:rsid w:val="0008125C"/>
    <w:rsid w:val="000915B0"/>
    <w:rsid w:val="00091893"/>
    <w:rsid w:val="00095F8F"/>
    <w:rsid w:val="0009777C"/>
    <w:rsid w:val="000A0BCD"/>
    <w:rsid w:val="000A18F4"/>
    <w:rsid w:val="000A1F18"/>
    <w:rsid w:val="000A32CA"/>
    <w:rsid w:val="000A3430"/>
    <w:rsid w:val="000A5376"/>
    <w:rsid w:val="000B03CD"/>
    <w:rsid w:val="000B09D5"/>
    <w:rsid w:val="000B18C3"/>
    <w:rsid w:val="000B57C5"/>
    <w:rsid w:val="000C5055"/>
    <w:rsid w:val="000D35E1"/>
    <w:rsid w:val="000D652F"/>
    <w:rsid w:val="000D7BEC"/>
    <w:rsid w:val="000E1EA7"/>
    <w:rsid w:val="000E20F8"/>
    <w:rsid w:val="000E2C3D"/>
    <w:rsid w:val="000E403E"/>
    <w:rsid w:val="000F3057"/>
    <w:rsid w:val="000F4799"/>
    <w:rsid w:val="000F605B"/>
    <w:rsid w:val="001001C6"/>
    <w:rsid w:val="0010306F"/>
    <w:rsid w:val="00103FD7"/>
    <w:rsid w:val="00104C84"/>
    <w:rsid w:val="001068F1"/>
    <w:rsid w:val="00106BED"/>
    <w:rsid w:val="00110E4A"/>
    <w:rsid w:val="00115F60"/>
    <w:rsid w:val="00116956"/>
    <w:rsid w:val="001172DB"/>
    <w:rsid w:val="001232A1"/>
    <w:rsid w:val="001233AF"/>
    <w:rsid w:val="00125DF1"/>
    <w:rsid w:val="00125ED4"/>
    <w:rsid w:val="00126241"/>
    <w:rsid w:val="00127111"/>
    <w:rsid w:val="00137655"/>
    <w:rsid w:val="001422EE"/>
    <w:rsid w:val="001439FA"/>
    <w:rsid w:val="00144C68"/>
    <w:rsid w:val="0014687E"/>
    <w:rsid w:val="001506A3"/>
    <w:rsid w:val="001524A3"/>
    <w:rsid w:val="00152B5E"/>
    <w:rsid w:val="001544CB"/>
    <w:rsid w:val="00156364"/>
    <w:rsid w:val="001606B0"/>
    <w:rsid w:val="00163B64"/>
    <w:rsid w:val="00163CC7"/>
    <w:rsid w:val="00163D57"/>
    <w:rsid w:val="00164EE8"/>
    <w:rsid w:val="00173DD0"/>
    <w:rsid w:val="00173F70"/>
    <w:rsid w:val="001740C8"/>
    <w:rsid w:val="001745AF"/>
    <w:rsid w:val="0017473B"/>
    <w:rsid w:val="00175DF2"/>
    <w:rsid w:val="00185C2D"/>
    <w:rsid w:val="001860B3"/>
    <w:rsid w:val="001865A3"/>
    <w:rsid w:val="001A4753"/>
    <w:rsid w:val="001A6EBA"/>
    <w:rsid w:val="001A7247"/>
    <w:rsid w:val="001B05D3"/>
    <w:rsid w:val="001B3271"/>
    <w:rsid w:val="001C142A"/>
    <w:rsid w:val="001C2F96"/>
    <w:rsid w:val="001C3549"/>
    <w:rsid w:val="001C3BC6"/>
    <w:rsid w:val="001C71A7"/>
    <w:rsid w:val="001D103E"/>
    <w:rsid w:val="001D19F3"/>
    <w:rsid w:val="001D328A"/>
    <w:rsid w:val="001D366D"/>
    <w:rsid w:val="001D4B0A"/>
    <w:rsid w:val="001E0BB8"/>
    <w:rsid w:val="001E13E4"/>
    <w:rsid w:val="001E1AAC"/>
    <w:rsid w:val="001E39CF"/>
    <w:rsid w:val="001E47DA"/>
    <w:rsid w:val="001E4B7E"/>
    <w:rsid w:val="001E64B9"/>
    <w:rsid w:val="001E6FDD"/>
    <w:rsid w:val="001F02A1"/>
    <w:rsid w:val="001F3038"/>
    <w:rsid w:val="001F423B"/>
    <w:rsid w:val="001F69DE"/>
    <w:rsid w:val="002001C0"/>
    <w:rsid w:val="002016E8"/>
    <w:rsid w:val="00203CD8"/>
    <w:rsid w:val="00212A44"/>
    <w:rsid w:val="002207B3"/>
    <w:rsid w:val="00225A76"/>
    <w:rsid w:val="00225D3E"/>
    <w:rsid w:val="00225DC6"/>
    <w:rsid w:val="00232329"/>
    <w:rsid w:val="00232BB3"/>
    <w:rsid w:val="00236C5B"/>
    <w:rsid w:val="0023723B"/>
    <w:rsid w:val="00240186"/>
    <w:rsid w:val="00240E7D"/>
    <w:rsid w:val="00243D82"/>
    <w:rsid w:val="00247EFD"/>
    <w:rsid w:val="00250E64"/>
    <w:rsid w:val="00253038"/>
    <w:rsid w:val="002564E5"/>
    <w:rsid w:val="0026561D"/>
    <w:rsid w:val="00267E67"/>
    <w:rsid w:val="002710A8"/>
    <w:rsid w:val="00271EDE"/>
    <w:rsid w:val="0027242C"/>
    <w:rsid w:val="0027526C"/>
    <w:rsid w:val="00276C1C"/>
    <w:rsid w:val="00280727"/>
    <w:rsid w:val="00280D63"/>
    <w:rsid w:val="002814F7"/>
    <w:rsid w:val="00281995"/>
    <w:rsid w:val="00282294"/>
    <w:rsid w:val="0028234D"/>
    <w:rsid w:val="00284F4E"/>
    <w:rsid w:val="0028529C"/>
    <w:rsid w:val="002907EA"/>
    <w:rsid w:val="00290D2C"/>
    <w:rsid w:val="0029354F"/>
    <w:rsid w:val="00293780"/>
    <w:rsid w:val="0029416D"/>
    <w:rsid w:val="00294BB0"/>
    <w:rsid w:val="00296655"/>
    <w:rsid w:val="002A523B"/>
    <w:rsid w:val="002A6883"/>
    <w:rsid w:val="002B3151"/>
    <w:rsid w:val="002B5255"/>
    <w:rsid w:val="002B6CE7"/>
    <w:rsid w:val="002B7BCA"/>
    <w:rsid w:val="002C0296"/>
    <w:rsid w:val="002C775D"/>
    <w:rsid w:val="002D2454"/>
    <w:rsid w:val="002D2AFC"/>
    <w:rsid w:val="002D6AB0"/>
    <w:rsid w:val="002D714E"/>
    <w:rsid w:val="002D785B"/>
    <w:rsid w:val="002E5134"/>
    <w:rsid w:val="002F614A"/>
    <w:rsid w:val="002F78E5"/>
    <w:rsid w:val="00301987"/>
    <w:rsid w:val="003033E2"/>
    <w:rsid w:val="00303824"/>
    <w:rsid w:val="003058DD"/>
    <w:rsid w:val="0031155A"/>
    <w:rsid w:val="003126A7"/>
    <w:rsid w:val="0031306C"/>
    <w:rsid w:val="00314CE4"/>
    <w:rsid w:val="003215CC"/>
    <w:rsid w:val="00323A01"/>
    <w:rsid w:val="0032411E"/>
    <w:rsid w:val="00325A75"/>
    <w:rsid w:val="00326E1D"/>
    <w:rsid w:val="00331478"/>
    <w:rsid w:val="00333D11"/>
    <w:rsid w:val="003440B4"/>
    <w:rsid w:val="00346F7F"/>
    <w:rsid w:val="0035243A"/>
    <w:rsid w:val="003528F1"/>
    <w:rsid w:val="00355659"/>
    <w:rsid w:val="0035622F"/>
    <w:rsid w:val="00361567"/>
    <w:rsid w:val="00363D77"/>
    <w:rsid w:val="003667C4"/>
    <w:rsid w:val="00367907"/>
    <w:rsid w:val="003722EA"/>
    <w:rsid w:val="00376BE2"/>
    <w:rsid w:val="00377414"/>
    <w:rsid w:val="00380144"/>
    <w:rsid w:val="00381ED5"/>
    <w:rsid w:val="00384054"/>
    <w:rsid w:val="00391875"/>
    <w:rsid w:val="00391F45"/>
    <w:rsid w:val="00393E50"/>
    <w:rsid w:val="0039429F"/>
    <w:rsid w:val="00394D85"/>
    <w:rsid w:val="003A12A6"/>
    <w:rsid w:val="003A1DC2"/>
    <w:rsid w:val="003A3A07"/>
    <w:rsid w:val="003A3AAD"/>
    <w:rsid w:val="003B45DD"/>
    <w:rsid w:val="003B4B28"/>
    <w:rsid w:val="003B59F6"/>
    <w:rsid w:val="003B5F1B"/>
    <w:rsid w:val="003B5F40"/>
    <w:rsid w:val="003C108F"/>
    <w:rsid w:val="003C2AE8"/>
    <w:rsid w:val="003C3BD3"/>
    <w:rsid w:val="003C5365"/>
    <w:rsid w:val="003C567C"/>
    <w:rsid w:val="003C6D27"/>
    <w:rsid w:val="003D0E1C"/>
    <w:rsid w:val="003D1DC8"/>
    <w:rsid w:val="003D2CAA"/>
    <w:rsid w:val="003D478C"/>
    <w:rsid w:val="003D4E20"/>
    <w:rsid w:val="003D546C"/>
    <w:rsid w:val="003D61EE"/>
    <w:rsid w:val="003E0308"/>
    <w:rsid w:val="003E1054"/>
    <w:rsid w:val="003E24E8"/>
    <w:rsid w:val="003E6131"/>
    <w:rsid w:val="003E72A8"/>
    <w:rsid w:val="003E7ABC"/>
    <w:rsid w:val="003F4554"/>
    <w:rsid w:val="003F4C0C"/>
    <w:rsid w:val="003F6620"/>
    <w:rsid w:val="003F6B0D"/>
    <w:rsid w:val="004049E1"/>
    <w:rsid w:val="00411AB6"/>
    <w:rsid w:val="00414C87"/>
    <w:rsid w:val="00415103"/>
    <w:rsid w:val="00415694"/>
    <w:rsid w:val="004158B4"/>
    <w:rsid w:val="00415FBA"/>
    <w:rsid w:val="0041705B"/>
    <w:rsid w:val="004210DB"/>
    <w:rsid w:val="0042298E"/>
    <w:rsid w:val="00422BF9"/>
    <w:rsid w:val="00422FC4"/>
    <w:rsid w:val="00424DE1"/>
    <w:rsid w:val="00425976"/>
    <w:rsid w:val="0042615C"/>
    <w:rsid w:val="00430220"/>
    <w:rsid w:val="004326BC"/>
    <w:rsid w:val="0043590A"/>
    <w:rsid w:val="004363D0"/>
    <w:rsid w:val="00440FF5"/>
    <w:rsid w:val="00442D2B"/>
    <w:rsid w:val="00444B6D"/>
    <w:rsid w:val="004518CA"/>
    <w:rsid w:val="0045323F"/>
    <w:rsid w:val="00453CD4"/>
    <w:rsid w:val="004571E8"/>
    <w:rsid w:val="0045796D"/>
    <w:rsid w:val="0046189F"/>
    <w:rsid w:val="00463ACE"/>
    <w:rsid w:val="00463CDD"/>
    <w:rsid w:val="00464621"/>
    <w:rsid w:val="00464E7B"/>
    <w:rsid w:val="0046568B"/>
    <w:rsid w:val="00472845"/>
    <w:rsid w:val="00473F5F"/>
    <w:rsid w:val="004756D0"/>
    <w:rsid w:val="00476E63"/>
    <w:rsid w:val="004800EA"/>
    <w:rsid w:val="00480C5E"/>
    <w:rsid w:val="00483A23"/>
    <w:rsid w:val="0048588E"/>
    <w:rsid w:val="00486E2F"/>
    <w:rsid w:val="00487A09"/>
    <w:rsid w:val="00490936"/>
    <w:rsid w:val="00495EA2"/>
    <w:rsid w:val="004A571D"/>
    <w:rsid w:val="004A5B13"/>
    <w:rsid w:val="004B04FE"/>
    <w:rsid w:val="004B14E8"/>
    <w:rsid w:val="004B1B2E"/>
    <w:rsid w:val="004B431E"/>
    <w:rsid w:val="004B4CE2"/>
    <w:rsid w:val="004B6011"/>
    <w:rsid w:val="004B6932"/>
    <w:rsid w:val="004C2F2E"/>
    <w:rsid w:val="004C3559"/>
    <w:rsid w:val="004C6239"/>
    <w:rsid w:val="004C6BD7"/>
    <w:rsid w:val="004D2D14"/>
    <w:rsid w:val="004D3C91"/>
    <w:rsid w:val="004D5466"/>
    <w:rsid w:val="004D5817"/>
    <w:rsid w:val="004D6168"/>
    <w:rsid w:val="004E07C3"/>
    <w:rsid w:val="004E190C"/>
    <w:rsid w:val="004E1E60"/>
    <w:rsid w:val="004E21CC"/>
    <w:rsid w:val="004E499F"/>
    <w:rsid w:val="004E4C70"/>
    <w:rsid w:val="004F3F8C"/>
    <w:rsid w:val="004F6211"/>
    <w:rsid w:val="004F6A37"/>
    <w:rsid w:val="005007F2"/>
    <w:rsid w:val="005012C2"/>
    <w:rsid w:val="00507569"/>
    <w:rsid w:val="00511E1B"/>
    <w:rsid w:val="005178CD"/>
    <w:rsid w:val="00523AD9"/>
    <w:rsid w:val="00524F73"/>
    <w:rsid w:val="005273CE"/>
    <w:rsid w:val="005315B8"/>
    <w:rsid w:val="00547D8C"/>
    <w:rsid w:val="005511E2"/>
    <w:rsid w:val="005531C8"/>
    <w:rsid w:val="00557820"/>
    <w:rsid w:val="00561A71"/>
    <w:rsid w:val="00564063"/>
    <w:rsid w:val="0056724F"/>
    <w:rsid w:val="005676D2"/>
    <w:rsid w:val="00570FF4"/>
    <w:rsid w:val="00571305"/>
    <w:rsid w:val="005721F1"/>
    <w:rsid w:val="005727C6"/>
    <w:rsid w:val="00580436"/>
    <w:rsid w:val="005817CF"/>
    <w:rsid w:val="00582AD9"/>
    <w:rsid w:val="00582B05"/>
    <w:rsid w:val="00582B6B"/>
    <w:rsid w:val="00587D53"/>
    <w:rsid w:val="0059014D"/>
    <w:rsid w:val="005909A6"/>
    <w:rsid w:val="005912AD"/>
    <w:rsid w:val="005913DD"/>
    <w:rsid w:val="005914C2"/>
    <w:rsid w:val="0059238E"/>
    <w:rsid w:val="005A2C9D"/>
    <w:rsid w:val="005A2E57"/>
    <w:rsid w:val="005A312D"/>
    <w:rsid w:val="005A4C50"/>
    <w:rsid w:val="005A5AF2"/>
    <w:rsid w:val="005A629A"/>
    <w:rsid w:val="005B33DE"/>
    <w:rsid w:val="005B694F"/>
    <w:rsid w:val="005B7E3C"/>
    <w:rsid w:val="005C0DD4"/>
    <w:rsid w:val="005C130B"/>
    <w:rsid w:val="005C25CB"/>
    <w:rsid w:val="005C31F5"/>
    <w:rsid w:val="005C4EDD"/>
    <w:rsid w:val="005C5102"/>
    <w:rsid w:val="005C5644"/>
    <w:rsid w:val="005C739C"/>
    <w:rsid w:val="005C7B62"/>
    <w:rsid w:val="005D0A94"/>
    <w:rsid w:val="005D2C19"/>
    <w:rsid w:val="005D46EF"/>
    <w:rsid w:val="005D5FF5"/>
    <w:rsid w:val="005D6554"/>
    <w:rsid w:val="005E2266"/>
    <w:rsid w:val="005E23C6"/>
    <w:rsid w:val="005E2C63"/>
    <w:rsid w:val="005E5101"/>
    <w:rsid w:val="005E6156"/>
    <w:rsid w:val="005E624D"/>
    <w:rsid w:val="005E6465"/>
    <w:rsid w:val="005F0437"/>
    <w:rsid w:val="005F0972"/>
    <w:rsid w:val="005F66F1"/>
    <w:rsid w:val="006013F8"/>
    <w:rsid w:val="00602BC3"/>
    <w:rsid w:val="00605354"/>
    <w:rsid w:val="006106B0"/>
    <w:rsid w:val="00610777"/>
    <w:rsid w:val="00613BE7"/>
    <w:rsid w:val="0061408F"/>
    <w:rsid w:val="0061586B"/>
    <w:rsid w:val="00627EF5"/>
    <w:rsid w:val="00630234"/>
    <w:rsid w:val="00630361"/>
    <w:rsid w:val="00631198"/>
    <w:rsid w:val="00640C6C"/>
    <w:rsid w:val="00640DB9"/>
    <w:rsid w:val="00643040"/>
    <w:rsid w:val="0064311F"/>
    <w:rsid w:val="00647E9A"/>
    <w:rsid w:val="00652DB1"/>
    <w:rsid w:val="00654360"/>
    <w:rsid w:val="00655C58"/>
    <w:rsid w:val="00656049"/>
    <w:rsid w:val="00660F9E"/>
    <w:rsid w:val="00663181"/>
    <w:rsid w:val="006634B4"/>
    <w:rsid w:val="00665046"/>
    <w:rsid w:val="00665BC6"/>
    <w:rsid w:val="0067528E"/>
    <w:rsid w:val="00680810"/>
    <w:rsid w:val="00682791"/>
    <w:rsid w:val="00684B3C"/>
    <w:rsid w:val="00684E1E"/>
    <w:rsid w:val="00686F8D"/>
    <w:rsid w:val="00687939"/>
    <w:rsid w:val="00691868"/>
    <w:rsid w:val="006923FD"/>
    <w:rsid w:val="00695A60"/>
    <w:rsid w:val="00697AA6"/>
    <w:rsid w:val="00697BCE"/>
    <w:rsid w:val="006A168E"/>
    <w:rsid w:val="006A4DAD"/>
    <w:rsid w:val="006A5B74"/>
    <w:rsid w:val="006A5EA3"/>
    <w:rsid w:val="006A6A43"/>
    <w:rsid w:val="006B2FE5"/>
    <w:rsid w:val="006B4CA7"/>
    <w:rsid w:val="006B51F3"/>
    <w:rsid w:val="006B6DE3"/>
    <w:rsid w:val="006C0418"/>
    <w:rsid w:val="006C13E9"/>
    <w:rsid w:val="006C31C2"/>
    <w:rsid w:val="006C6D66"/>
    <w:rsid w:val="006D08B5"/>
    <w:rsid w:val="006D41F6"/>
    <w:rsid w:val="006D6350"/>
    <w:rsid w:val="006D7EF6"/>
    <w:rsid w:val="006E051E"/>
    <w:rsid w:val="006E62F3"/>
    <w:rsid w:val="006E62F4"/>
    <w:rsid w:val="006E75C3"/>
    <w:rsid w:val="006F2354"/>
    <w:rsid w:val="006F264D"/>
    <w:rsid w:val="006F3240"/>
    <w:rsid w:val="00705AFD"/>
    <w:rsid w:val="00706207"/>
    <w:rsid w:val="00707F8A"/>
    <w:rsid w:val="00714C9A"/>
    <w:rsid w:val="00722CA7"/>
    <w:rsid w:val="0072609C"/>
    <w:rsid w:val="007271B3"/>
    <w:rsid w:val="00737535"/>
    <w:rsid w:val="00741B87"/>
    <w:rsid w:val="00741EC3"/>
    <w:rsid w:val="0074385B"/>
    <w:rsid w:val="00744DC2"/>
    <w:rsid w:val="00753E9B"/>
    <w:rsid w:val="00757E6C"/>
    <w:rsid w:val="007607BE"/>
    <w:rsid w:val="007609ED"/>
    <w:rsid w:val="007630A0"/>
    <w:rsid w:val="00765C23"/>
    <w:rsid w:val="0076710A"/>
    <w:rsid w:val="00767F37"/>
    <w:rsid w:val="00772955"/>
    <w:rsid w:val="007749A1"/>
    <w:rsid w:val="00775549"/>
    <w:rsid w:val="007768B7"/>
    <w:rsid w:val="00776D13"/>
    <w:rsid w:val="00783735"/>
    <w:rsid w:val="00790CCD"/>
    <w:rsid w:val="00792026"/>
    <w:rsid w:val="00792FDF"/>
    <w:rsid w:val="007941BF"/>
    <w:rsid w:val="00794CD2"/>
    <w:rsid w:val="007958EC"/>
    <w:rsid w:val="00796B50"/>
    <w:rsid w:val="007B1F60"/>
    <w:rsid w:val="007B26F3"/>
    <w:rsid w:val="007C2056"/>
    <w:rsid w:val="007C297E"/>
    <w:rsid w:val="007C48AE"/>
    <w:rsid w:val="007D0F6C"/>
    <w:rsid w:val="007E1E03"/>
    <w:rsid w:val="007E239C"/>
    <w:rsid w:val="007E24B8"/>
    <w:rsid w:val="007E4326"/>
    <w:rsid w:val="007E58B0"/>
    <w:rsid w:val="007F1132"/>
    <w:rsid w:val="007F4BF6"/>
    <w:rsid w:val="007F51B6"/>
    <w:rsid w:val="007F68A2"/>
    <w:rsid w:val="007F6B28"/>
    <w:rsid w:val="008019C4"/>
    <w:rsid w:val="00803ABF"/>
    <w:rsid w:val="008043EF"/>
    <w:rsid w:val="0080634C"/>
    <w:rsid w:val="00806716"/>
    <w:rsid w:val="00812918"/>
    <w:rsid w:val="00813994"/>
    <w:rsid w:val="008219EC"/>
    <w:rsid w:val="008226E3"/>
    <w:rsid w:val="00823EC5"/>
    <w:rsid w:val="008243DE"/>
    <w:rsid w:val="00827301"/>
    <w:rsid w:val="00831E1B"/>
    <w:rsid w:val="00832CBA"/>
    <w:rsid w:val="00833880"/>
    <w:rsid w:val="00833A23"/>
    <w:rsid w:val="0083406E"/>
    <w:rsid w:val="00836620"/>
    <w:rsid w:val="008371A6"/>
    <w:rsid w:val="008377E0"/>
    <w:rsid w:val="00837850"/>
    <w:rsid w:val="008425B0"/>
    <w:rsid w:val="00845CCE"/>
    <w:rsid w:val="008531A1"/>
    <w:rsid w:val="00855149"/>
    <w:rsid w:val="00856F07"/>
    <w:rsid w:val="00857518"/>
    <w:rsid w:val="00862302"/>
    <w:rsid w:val="00864196"/>
    <w:rsid w:val="0086483D"/>
    <w:rsid w:val="00865971"/>
    <w:rsid w:val="00865CA7"/>
    <w:rsid w:val="00866E5D"/>
    <w:rsid w:val="00870AE7"/>
    <w:rsid w:val="00876E29"/>
    <w:rsid w:val="00881BC3"/>
    <w:rsid w:val="00882362"/>
    <w:rsid w:val="0088286F"/>
    <w:rsid w:val="00883813"/>
    <w:rsid w:val="00886E34"/>
    <w:rsid w:val="008901FA"/>
    <w:rsid w:val="00893A30"/>
    <w:rsid w:val="0089722A"/>
    <w:rsid w:val="008A0DBE"/>
    <w:rsid w:val="008A26A2"/>
    <w:rsid w:val="008A3A33"/>
    <w:rsid w:val="008A5FF2"/>
    <w:rsid w:val="008A6390"/>
    <w:rsid w:val="008A6E67"/>
    <w:rsid w:val="008A7B4C"/>
    <w:rsid w:val="008B20FC"/>
    <w:rsid w:val="008B2857"/>
    <w:rsid w:val="008B5076"/>
    <w:rsid w:val="008C03DE"/>
    <w:rsid w:val="008C19D0"/>
    <w:rsid w:val="008C1A7A"/>
    <w:rsid w:val="008C2871"/>
    <w:rsid w:val="008C3EC7"/>
    <w:rsid w:val="008C4C24"/>
    <w:rsid w:val="008C7169"/>
    <w:rsid w:val="008D04BD"/>
    <w:rsid w:val="008D30E0"/>
    <w:rsid w:val="008D7598"/>
    <w:rsid w:val="008D795E"/>
    <w:rsid w:val="008E04FD"/>
    <w:rsid w:val="008F5CB6"/>
    <w:rsid w:val="008F6DBC"/>
    <w:rsid w:val="0090141F"/>
    <w:rsid w:val="009047B5"/>
    <w:rsid w:val="009071DA"/>
    <w:rsid w:val="0090728F"/>
    <w:rsid w:val="00907B46"/>
    <w:rsid w:val="00911DE2"/>
    <w:rsid w:val="00913430"/>
    <w:rsid w:val="0091524C"/>
    <w:rsid w:val="00917A7D"/>
    <w:rsid w:val="00921E05"/>
    <w:rsid w:val="009238AD"/>
    <w:rsid w:val="009262AE"/>
    <w:rsid w:val="009271AD"/>
    <w:rsid w:val="00931D81"/>
    <w:rsid w:val="0093293B"/>
    <w:rsid w:val="00935AC9"/>
    <w:rsid w:val="009365EA"/>
    <w:rsid w:val="00947FEE"/>
    <w:rsid w:val="009539E7"/>
    <w:rsid w:val="009542E0"/>
    <w:rsid w:val="00967009"/>
    <w:rsid w:val="00967ED3"/>
    <w:rsid w:val="00973A98"/>
    <w:rsid w:val="00976420"/>
    <w:rsid w:val="0098083B"/>
    <w:rsid w:val="009843E7"/>
    <w:rsid w:val="00985DFF"/>
    <w:rsid w:val="0099183B"/>
    <w:rsid w:val="00991955"/>
    <w:rsid w:val="009932C4"/>
    <w:rsid w:val="00995AD4"/>
    <w:rsid w:val="00996199"/>
    <w:rsid w:val="00996B66"/>
    <w:rsid w:val="00997C16"/>
    <w:rsid w:val="009A4B3E"/>
    <w:rsid w:val="009A5D31"/>
    <w:rsid w:val="009A64DD"/>
    <w:rsid w:val="009B2289"/>
    <w:rsid w:val="009C1855"/>
    <w:rsid w:val="009C2630"/>
    <w:rsid w:val="009C770F"/>
    <w:rsid w:val="009D3D38"/>
    <w:rsid w:val="009D75C0"/>
    <w:rsid w:val="009E4953"/>
    <w:rsid w:val="009E6156"/>
    <w:rsid w:val="009F199D"/>
    <w:rsid w:val="009F1D64"/>
    <w:rsid w:val="009F2C6C"/>
    <w:rsid w:val="009F3742"/>
    <w:rsid w:val="009F4186"/>
    <w:rsid w:val="009F79F2"/>
    <w:rsid w:val="00A05E1D"/>
    <w:rsid w:val="00A104F8"/>
    <w:rsid w:val="00A14F7A"/>
    <w:rsid w:val="00A154EF"/>
    <w:rsid w:val="00A15B73"/>
    <w:rsid w:val="00A15BF4"/>
    <w:rsid w:val="00A203A8"/>
    <w:rsid w:val="00A20C4E"/>
    <w:rsid w:val="00A2429A"/>
    <w:rsid w:val="00A25F79"/>
    <w:rsid w:val="00A260DE"/>
    <w:rsid w:val="00A271A0"/>
    <w:rsid w:val="00A276C7"/>
    <w:rsid w:val="00A31D26"/>
    <w:rsid w:val="00A3250D"/>
    <w:rsid w:val="00A33F80"/>
    <w:rsid w:val="00A371BA"/>
    <w:rsid w:val="00A429E2"/>
    <w:rsid w:val="00A45EFA"/>
    <w:rsid w:val="00A46902"/>
    <w:rsid w:val="00A51555"/>
    <w:rsid w:val="00A51CA7"/>
    <w:rsid w:val="00A53E1D"/>
    <w:rsid w:val="00A55236"/>
    <w:rsid w:val="00A604A4"/>
    <w:rsid w:val="00A60C0E"/>
    <w:rsid w:val="00A615F4"/>
    <w:rsid w:val="00A61615"/>
    <w:rsid w:val="00A70215"/>
    <w:rsid w:val="00A715FA"/>
    <w:rsid w:val="00A816F8"/>
    <w:rsid w:val="00A828DC"/>
    <w:rsid w:val="00A83D9A"/>
    <w:rsid w:val="00A8549E"/>
    <w:rsid w:val="00A86156"/>
    <w:rsid w:val="00A873B7"/>
    <w:rsid w:val="00A9007E"/>
    <w:rsid w:val="00A92786"/>
    <w:rsid w:val="00A92A37"/>
    <w:rsid w:val="00A96C28"/>
    <w:rsid w:val="00A96E95"/>
    <w:rsid w:val="00AA431A"/>
    <w:rsid w:val="00AA5AE1"/>
    <w:rsid w:val="00AB5972"/>
    <w:rsid w:val="00AB6A4C"/>
    <w:rsid w:val="00AB70D0"/>
    <w:rsid w:val="00AC1185"/>
    <w:rsid w:val="00AC4092"/>
    <w:rsid w:val="00AC56CC"/>
    <w:rsid w:val="00AC5BB3"/>
    <w:rsid w:val="00AC5C80"/>
    <w:rsid w:val="00AC6075"/>
    <w:rsid w:val="00AC770A"/>
    <w:rsid w:val="00AD159C"/>
    <w:rsid w:val="00AE1A16"/>
    <w:rsid w:val="00AE2C7D"/>
    <w:rsid w:val="00AE2E70"/>
    <w:rsid w:val="00AE43A0"/>
    <w:rsid w:val="00AE4521"/>
    <w:rsid w:val="00AE55A2"/>
    <w:rsid w:val="00AE59CF"/>
    <w:rsid w:val="00AE5B38"/>
    <w:rsid w:val="00AE6CF9"/>
    <w:rsid w:val="00AF100E"/>
    <w:rsid w:val="00AF2111"/>
    <w:rsid w:val="00AF22EF"/>
    <w:rsid w:val="00AF5149"/>
    <w:rsid w:val="00AF78D9"/>
    <w:rsid w:val="00B02F7B"/>
    <w:rsid w:val="00B06F0A"/>
    <w:rsid w:val="00B101BA"/>
    <w:rsid w:val="00B116FD"/>
    <w:rsid w:val="00B11E78"/>
    <w:rsid w:val="00B216F3"/>
    <w:rsid w:val="00B21F32"/>
    <w:rsid w:val="00B24AE2"/>
    <w:rsid w:val="00B33130"/>
    <w:rsid w:val="00B34E47"/>
    <w:rsid w:val="00B36BE2"/>
    <w:rsid w:val="00B43D21"/>
    <w:rsid w:val="00B44EC3"/>
    <w:rsid w:val="00B53348"/>
    <w:rsid w:val="00B545E4"/>
    <w:rsid w:val="00B577DE"/>
    <w:rsid w:val="00B624FB"/>
    <w:rsid w:val="00B64E1D"/>
    <w:rsid w:val="00B70C27"/>
    <w:rsid w:val="00B72F40"/>
    <w:rsid w:val="00B73329"/>
    <w:rsid w:val="00B7728B"/>
    <w:rsid w:val="00B84E5B"/>
    <w:rsid w:val="00B86259"/>
    <w:rsid w:val="00B9773D"/>
    <w:rsid w:val="00BA0AFC"/>
    <w:rsid w:val="00BA0EA7"/>
    <w:rsid w:val="00BA2944"/>
    <w:rsid w:val="00BA3A20"/>
    <w:rsid w:val="00BA673B"/>
    <w:rsid w:val="00BA6A21"/>
    <w:rsid w:val="00BB46B0"/>
    <w:rsid w:val="00BB4B4F"/>
    <w:rsid w:val="00BC222C"/>
    <w:rsid w:val="00BC447F"/>
    <w:rsid w:val="00BC4657"/>
    <w:rsid w:val="00BC5562"/>
    <w:rsid w:val="00BC55CD"/>
    <w:rsid w:val="00BC591E"/>
    <w:rsid w:val="00BC5F7F"/>
    <w:rsid w:val="00BC7920"/>
    <w:rsid w:val="00BC7EB0"/>
    <w:rsid w:val="00BD1BAB"/>
    <w:rsid w:val="00BD2DF9"/>
    <w:rsid w:val="00BD48E0"/>
    <w:rsid w:val="00BD59BB"/>
    <w:rsid w:val="00BD664A"/>
    <w:rsid w:val="00BE11D0"/>
    <w:rsid w:val="00BE3111"/>
    <w:rsid w:val="00BE326F"/>
    <w:rsid w:val="00BE52C6"/>
    <w:rsid w:val="00BF2F4E"/>
    <w:rsid w:val="00BF3E2C"/>
    <w:rsid w:val="00C00176"/>
    <w:rsid w:val="00C0097A"/>
    <w:rsid w:val="00C02165"/>
    <w:rsid w:val="00C066C0"/>
    <w:rsid w:val="00C076F0"/>
    <w:rsid w:val="00C11FA3"/>
    <w:rsid w:val="00C13C40"/>
    <w:rsid w:val="00C14456"/>
    <w:rsid w:val="00C14C03"/>
    <w:rsid w:val="00C14DBB"/>
    <w:rsid w:val="00C15121"/>
    <w:rsid w:val="00C166AC"/>
    <w:rsid w:val="00C20C86"/>
    <w:rsid w:val="00C24C8B"/>
    <w:rsid w:val="00C26605"/>
    <w:rsid w:val="00C26C73"/>
    <w:rsid w:val="00C30033"/>
    <w:rsid w:val="00C303AF"/>
    <w:rsid w:val="00C30984"/>
    <w:rsid w:val="00C32F0F"/>
    <w:rsid w:val="00C34A70"/>
    <w:rsid w:val="00C357DB"/>
    <w:rsid w:val="00C36B17"/>
    <w:rsid w:val="00C46A55"/>
    <w:rsid w:val="00C47B19"/>
    <w:rsid w:val="00C5146A"/>
    <w:rsid w:val="00C5298F"/>
    <w:rsid w:val="00C5455E"/>
    <w:rsid w:val="00C56F00"/>
    <w:rsid w:val="00C60C65"/>
    <w:rsid w:val="00C64920"/>
    <w:rsid w:val="00C65C7E"/>
    <w:rsid w:val="00C723B8"/>
    <w:rsid w:val="00C734E5"/>
    <w:rsid w:val="00C77408"/>
    <w:rsid w:val="00C775EE"/>
    <w:rsid w:val="00C87381"/>
    <w:rsid w:val="00C92968"/>
    <w:rsid w:val="00C97A0C"/>
    <w:rsid w:val="00C97EB6"/>
    <w:rsid w:val="00CA0AAF"/>
    <w:rsid w:val="00CA432E"/>
    <w:rsid w:val="00CA6025"/>
    <w:rsid w:val="00CB143B"/>
    <w:rsid w:val="00CB17B8"/>
    <w:rsid w:val="00CC0C7C"/>
    <w:rsid w:val="00CC623C"/>
    <w:rsid w:val="00CC77B1"/>
    <w:rsid w:val="00CD254B"/>
    <w:rsid w:val="00CD2A82"/>
    <w:rsid w:val="00CD35F1"/>
    <w:rsid w:val="00CD3F5A"/>
    <w:rsid w:val="00CD52D7"/>
    <w:rsid w:val="00CD6562"/>
    <w:rsid w:val="00CD7C8E"/>
    <w:rsid w:val="00CE02E2"/>
    <w:rsid w:val="00CE4130"/>
    <w:rsid w:val="00CE443F"/>
    <w:rsid w:val="00CE62F5"/>
    <w:rsid w:val="00CE7448"/>
    <w:rsid w:val="00CF021A"/>
    <w:rsid w:val="00CF0D2A"/>
    <w:rsid w:val="00CF19F2"/>
    <w:rsid w:val="00CF345A"/>
    <w:rsid w:val="00CF77FF"/>
    <w:rsid w:val="00D00EFF"/>
    <w:rsid w:val="00D0118E"/>
    <w:rsid w:val="00D021D0"/>
    <w:rsid w:val="00D0221C"/>
    <w:rsid w:val="00D03AC6"/>
    <w:rsid w:val="00D03B8C"/>
    <w:rsid w:val="00D05622"/>
    <w:rsid w:val="00D072E4"/>
    <w:rsid w:val="00D101A1"/>
    <w:rsid w:val="00D127D8"/>
    <w:rsid w:val="00D13459"/>
    <w:rsid w:val="00D14DB4"/>
    <w:rsid w:val="00D2149A"/>
    <w:rsid w:val="00D21838"/>
    <w:rsid w:val="00D221D4"/>
    <w:rsid w:val="00D234F7"/>
    <w:rsid w:val="00D25015"/>
    <w:rsid w:val="00D26D49"/>
    <w:rsid w:val="00D27CBE"/>
    <w:rsid w:val="00D34157"/>
    <w:rsid w:val="00D348E0"/>
    <w:rsid w:val="00D37D1B"/>
    <w:rsid w:val="00D40E91"/>
    <w:rsid w:val="00D41A16"/>
    <w:rsid w:val="00D41BF4"/>
    <w:rsid w:val="00D41FBD"/>
    <w:rsid w:val="00D456F2"/>
    <w:rsid w:val="00D45F5B"/>
    <w:rsid w:val="00D45FF1"/>
    <w:rsid w:val="00D4755D"/>
    <w:rsid w:val="00D5128C"/>
    <w:rsid w:val="00D52ABD"/>
    <w:rsid w:val="00D5534B"/>
    <w:rsid w:val="00D56BD8"/>
    <w:rsid w:val="00D573B8"/>
    <w:rsid w:val="00D601A6"/>
    <w:rsid w:val="00D602BF"/>
    <w:rsid w:val="00D6258B"/>
    <w:rsid w:val="00D67778"/>
    <w:rsid w:val="00D71148"/>
    <w:rsid w:val="00D71D57"/>
    <w:rsid w:val="00D736B1"/>
    <w:rsid w:val="00D73A00"/>
    <w:rsid w:val="00D73D94"/>
    <w:rsid w:val="00D75670"/>
    <w:rsid w:val="00D75B0A"/>
    <w:rsid w:val="00D84D76"/>
    <w:rsid w:val="00D918DC"/>
    <w:rsid w:val="00D9374A"/>
    <w:rsid w:val="00D94FC8"/>
    <w:rsid w:val="00D972E0"/>
    <w:rsid w:val="00D97AF4"/>
    <w:rsid w:val="00DA41B5"/>
    <w:rsid w:val="00DA4286"/>
    <w:rsid w:val="00DA63AE"/>
    <w:rsid w:val="00DA7DDB"/>
    <w:rsid w:val="00DB0049"/>
    <w:rsid w:val="00DB1872"/>
    <w:rsid w:val="00DB2C51"/>
    <w:rsid w:val="00DB3B93"/>
    <w:rsid w:val="00DB3C7D"/>
    <w:rsid w:val="00DB401D"/>
    <w:rsid w:val="00DB4239"/>
    <w:rsid w:val="00DB51F2"/>
    <w:rsid w:val="00DC02A9"/>
    <w:rsid w:val="00DC1821"/>
    <w:rsid w:val="00DC1A02"/>
    <w:rsid w:val="00DC3EB1"/>
    <w:rsid w:val="00DC5C44"/>
    <w:rsid w:val="00DC64F5"/>
    <w:rsid w:val="00DC66FD"/>
    <w:rsid w:val="00DD2A19"/>
    <w:rsid w:val="00DD34CA"/>
    <w:rsid w:val="00DD756B"/>
    <w:rsid w:val="00DE5B91"/>
    <w:rsid w:val="00DE75EA"/>
    <w:rsid w:val="00DE7751"/>
    <w:rsid w:val="00DF011A"/>
    <w:rsid w:val="00DF0359"/>
    <w:rsid w:val="00DF1C96"/>
    <w:rsid w:val="00E0361C"/>
    <w:rsid w:val="00E058E6"/>
    <w:rsid w:val="00E11579"/>
    <w:rsid w:val="00E1675C"/>
    <w:rsid w:val="00E17021"/>
    <w:rsid w:val="00E20B7E"/>
    <w:rsid w:val="00E21B5F"/>
    <w:rsid w:val="00E24CBF"/>
    <w:rsid w:val="00E276BE"/>
    <w:rsid w:val="00E375E9"/>
    <w:rsid w:val="00E4103B"/>
    <w:rsid w:val="00E41788"/>
    <w:rsid w:val="00E42477"/>
    <w:rsid w:val="00E42B37"/>
    <w:rsid w:val="00E53316"/>
    <w:rsid w:val="00E537E3"/>
    <w:rsid w:val="00E56FCB"/>
    <w:rsid w:val="00E576BD"/>
    <w:rsid w:val="00E57E68"/>
    <w:rsid w:val="00E61B3F"/>
    <w:rsid w:val="00E636DF"/>
    <w:rsid w:val="00E66A1D"/>
    <w:rsid w:val="00E709AA"/>
    <w:rsid w:val="00E7231A"/>
    <w:rsid w:val="00E726D5"/>
    <w:rsid w:val="00E73D4B"/>
    <w:rsid w:val="00E75180"/>
    <w:rsid w:val="00E77266"/>
    <w:rsid w:val="00E81F5E"/>
    <w:rsid w:val="00E8467B"/>
    <w:rsid w:val="00E84BF1"/>
    <w:rsid w:val="00E8716D"/>
    <w:rsid w:val="00E87CDB"/>
    <w:rsid w:val="00E91969"/>
    <w:rsid w:val="00E93033"/>
    <w:rsid w:val="00E97F78"/>
    <w:rsid w:val="00EA1104"/>
    <w:rsid w:val="00EA4FCA"/>
    <w:rsid w:val="00EA7D25"/>
    <w:rsid w:val="00EB0F27"/>
    <w:rsid w:val="00EB1027"/>
    <w:rsid w:val="00EB2E6E"/>
    <w:rsid w:val="00EB2EDF"/>
    <w:rsid w:val="00EB611C"/>
    <w:rsid w:val="00EB6AFD"/>
    <w:rsid w:val="00EC0626"/>
    <w:rsid w:val="00EC0A5A"/>
    <w:rsid w:val="00EC100E"/>
    <w:rsid w:val="00EC1D4A"/>
    <w:rsid w:val="00EC415B"/>
    <w:rsid w:val="00EC4B08"/>
    <w:rsid w:val="00EC50F4"/>
    <w:rsid w:val="00EC546B"/>
    <w:rsid w:val="00EC6BFC"/>
    <w:rsid w:val="00EC75A6"/>
    <w:rsid w:val="00ED08E5"/>
    <w:rsid w:val="00ED1A9E"/>
    <w:rsid w:val="00ED274D"/>
    <w:rsid w:val="00ED4A56"/>
    <w:rsid w:val="00ED665F"/>
    <w:rsid w:val="00EE0234"/>
    <w:rsid w:val="00EE0B49"/>
    <w:rsid w:val="00EE0C47"/>
    <w:rsid w:val="00EE0F05"/>
    <w:rsid w:val="00EE261A"/>
    <w:rsid w:val="00EE2FAB"/>
    <w:rsid w:val="00EE3A78"/>
    <w:rsid w:val="00EE5A88"/>
    <w:rsid w:val="00EF40B8"/>
    <w:rsid w:val="00EF5E35"/>
    <w:rsid w:val="00EF5FA4"/>
    <w:rsid w:val="00F00F41"/>
    <w:rsid w:val="00F031D3"/>
    <w:rsid w:val="00F03357"/>
    <w:rsid w:val="00F066C9"/>
    <w:rsid w:val="00F0711D"/>
    <w:rsid w:val="00F07308"/>
    <w:rsid w:val="00F12D48"/>
    <w:rsid w:val="00F12F12"/>
    <w:rsid w:val="00F12F4E"/>
    <w:rsid w:val="00F1392F"/>
    <w:rsid w:val="00F13C16"/>
    <w:rsid w:val="00F30C93"/>
    <w:rsid w:val="00F35875"/>
    <w:rsid w:val="00F3666D"/>
    <w:rsid w:val="00F3753E"/>
    <w:rsid w:val="00F40DF8"/>
    <w:rsid w:val="00F40FED"/>
    <w:rsid w:val="00F4564C"/>
    <w:rsid w:val="00F50961"/>
    <w:rsid w:val="00F5175E"/>
    <w:rsid w:val="00F533F8"/>
    <w:rsid w:val="00F53E4B"/>
    <w:rsid w:val="00F545A3"/>
    <w:rsid w:val="00F5498B"/>
    <w:rsid w:val="00F55E8A"/>
    <w:rsid w:val="00F561EE"/>
    <w:rsid w:val="00F63448"/>
    <w:rsid w:val="00F65E8C"/>
    <w:rsid w:val="00F671D7"/>
    <w:rsid w:val="00F71AA6"/>
    <w:rsid w:val="00F73929"/>
    <w:rsid w:val="00F73FEA"/>
    <w:rsid w:val="00F74B02"/>
    <w:rsid w:val="00F750B3"/>
    <w:rsid w:val="00F75C44"/>
    <w:rsid w:val="00F77A76"/>
    <w:rsid w:val="00F801C8"/>
    <w:rsid w:val="00F8067D"/>
    <w:rsid w:val="00F86743"/>
    <w:rsid w:val="00F93B18"/>
    <w:rsid w:val="00F968D3"/>
    <w:rsid w:val="00FA6947"/>
    <w:rsid w:val="00FA6C82"/>
    <w:rsid w:val="00FB15FD"/>
    <w:rsid w:val="00FC0F50"/>
    <w:rsid w:val="00FC46FC"/>
    <w:rsid w:val="00FC78D2"/>
    <w:rsid w:val="00FD0770"/>
    <w:rsid w:val="00FD32FC"/>
    <w:rsid w:val="00FD484C"/>
    <w:rsid w:val="00FD6014"/>
    <w:rsid w:val="00FE6A74"/>
    <w:rsid w:val="00FF06A5"/>
    <w:rsid w:val="00FF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AB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03357"/>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36B1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883"/>
    <w:pPr>
      <w:ind w:left="720"/>
      <w:contextualSpacing/>
    </w:pPr>
  </w:style>
  <w:style w:type="table" w:styleId="TableGrid">
    <w:name w:val="Table Grid"/>
    <w:basedOn w:val="TableNormal"/>
    <w:uiPriority w:val="59"/>
    <w:rsid w:val="00C30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6A2"/>
  </w:style>
  <w:style w:type="paragraph" w:styleId="Footer">
    <w:name w:val="footer"/>
    <w:basedOn w:val="Normal"/>
    <w:link w:val="FooterChar"/>
    <w:uiPriority w:val="99"/>
    <w:unhideWhenUsed/>
    <w:rsid w:val="008A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6A2"/>
  </w:style>
  <w:style w:type="character" w:styleId="Hyperlink">
    <w:name w:val="Hyperlink"/>
    <w:basedOn w:val="DefaultParagraphFont"/>
    <w:uiPriority w:val="99"/>
    <w:unhideWhenUsed/>
    <w:rsid w:val="003D1DC8"/>
    <w:rPr>
      <w:color w:val="0563C1" w:themeColor="hyperlink"/>
      <w:u w:val="single"/>
    </w:rPr>
  </w:style>
  <w:style w:type="paragraph" w:styleId="BalloonText">
    <w:name w:val="Balloon Text"/>
    <w:basedOn w:val="Normal"/>
    <w:link w:val="BalloonTextChar"/>
    <w:uiPriority w:val="99"/>
    <w:semiHidden/>
    <w:unhideWhenUsed/>
    <w:rsid w:val="00760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9ED"/>
    <w:rPr>
      <w:rFonts w:ascii="Tahoma" w:hAnsi="Tahoma" w:cs="Tahoma"/>
      <w:sz w:val="16"/>
      <w:szCs w:val="16"/>
    </w:rPr>
  </w:style>
  <w:style w:type="paragraph" w:styleId="NoSpacing">
    <w:name w:val="No Spacing"/>
    <w:uiPriority w:val="1"/>
    <w:qFormat/>
    <w:rsid w:val="00E81F5E"/>
    <w:pPr>
      <w:spacing w:after="0" w:line="240" w:lineRule="auto"/>
    </w:pPr>
  </w:style>
  <w:style w:type="character" w:customStyle="1" w:styleId="Heading2Char">
    <w:name w:val="Heading 2 Char"/>
    <w:basedOn w:val="DefaultParagraphFont"/>
    <w:link w:val="Heading2"/>
    <w:uiPriority w:val="9"/>
    <w:rsid w:val="00F03357"/>
    <w:rPr>
      <w:rFonts w:asciiTheme="majorHAnsi" w:eastAsiaTheme="majorEastAsia" w:hAnsiTheme="majorHAnsi" w:cstheme="majorBidi"/>
      <w:b/>
      <w:bCs/>
      <w:color w:val="5B9BD5" w:themeColor="accent1"/>
      <w:sz w:val="26"/>
      <w:szCs w:val="26"/>
    </w:rPr>
  </w:style>
  <w:style w:type="numbering" w:customStyle="1" w:styleId="NoList1">
    <w:name w:val="No List1"/>
    <w:next w:val="NoList"/>
    <w:uiPriority w:val="99"/>
    <w:semiHidden/>
    <w:unhideWhenUsed/>
    <w:rsid w:val="00FD6014"/>
  </w:style>
  <w:style w:type="character" w:customStyle="1" w:styleId="a">
    <w:name w:val="a"/>
    <w:basedOn w:val="DefaultParagraphFont"/>
    <w:rsid w:val="00FD6014"/>
  </w:style>
  <w:style w:type="table" w:customStyle="1" w:styleId="MediumShading1-Accent41">
    <w:name w:val="Medium Shading 1 - Accent 41"/>
    <w:basedOn w:val="TableNormal"/>
    <w:next w:val="MediumShading1-Accent4"/>
    <w:uiPriority w:val="63"/>
    <w:rsid w:val="00FD601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1">
    <w:name w:val="Light Grid - Accent 41"/>
    <w:basedOn w:val="TableNormal"/>
    <w:next w:val="LightGrid-Accent4"/>
    <w:uiPriority w:val="62"/>
    <w:rsid w:val="00FD601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l">
    <w:name w:val="l"/>
    <w:basedOn w:val="DefaultParagraphFont"/>
    <w:rsid w:val="00FD6014"/>
  </w:style>
  <w:style w:type="table" w:styleId="MediumShading1-Accent4">
    <w:name w:val="Medium Shading 1 Accent 4"/>
    <w:basedOn w:val="TableNormal"/>
    <w:uiPriority w:val="63"/>
    <w:rsid w:val="00FD6014"/>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FD6014"/>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Shading-Accent1">
    <w:name w:val="Light Shading Accent 1"/>
    <w:basedOn w:val="TableNormal"/>
    <w:uiPriority w:val="60"/>
    <w:rsid w:val="00BD48E0"/>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BD48E0"/>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BD48E0"/>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1-Accent1">
    <w:name w:val="Medium Shading 1 Accent 1"/>
    <w:basedOn w:val="TableNormal"/>
    <w:uiPriority w:val="63"/>
    <w:rsid w:val="00BD48E0"/>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803ABF"/>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803ABF"/>
    <w:pPr>
      <w:spacing w:line="276" w:lineRule="auto"/>
      <w:outlineLvl w:val="9"/>
    </w:pPr>
    <w:rPr>
      <w:lang w:eastAsia="ja-JP"/>
    </w:rPr>
  </w:style>
  <w:style w:type="paragraph" w:styleId="TOC2">
    <w:name w:val="toc 2"/>
    <w:basedOn w:val="Normal"/>
    <w:next w:val="Normal"/>
    <w:autoRedefine/>
    <w:uiPriority w:val="39"/>
    <w:unhideWhenUsed/>
    <w:qFormat/>
    <w:rsid w:val="00EC0A5A"/>
    <w:pPr>
      <w:tabs>
        <w:tab w:val="right" w:leader="dot" w:pos="9350"/>
      </w:tabs>
      <w:spacing w:before="240" w:after="0" w:line="360" w:lineRule="auto"/>
      <w:jc w:val="right"/>
    </w:pPr>
    <w:rPr>
      <w:b/>
      <w:bCs/>
      <w:sz w:val="20"/>
      <w:szCs w:val="20"/>
    </w:rPr>
  </w:style>
  <w:style w:type="paragraph" w:styleId="TOC1">
    <w:name w:val="toc 1"/>
    <w:basedOn w:val="Normal"/>
    <w:next w:val="Normal"/>
    <w:autoRedefine/>
    <w:uiPriority w:val="39"/>
    <w:unhideWhenUsed/>
    <w:qFormat/>
    <w:rsid w:val="00803ABF"/>
    <w:pPr>
      <w:spacing w:before="360" w:after="0"/>
    </w:pPr>
    <w:rPr>
      <w:rFonts w:asciiTheme="majorHAnsi" w:hAnsiTheme="majorHAnsi"/>
      <w:b/>
      <w:bCs/>
      <w:caps/>
      <w:sz w:val="24"/>
      <w:szCs w:val="24"/>
    </w:rPr>
  </w:style>
  <w:style w:type="paragraph" w:styleId="TOC3">
    <w:name w:val="toc 3"/>
    <w:basedOn w:val="Normal"/>
    <w:next w:val="Normal"/>
    <w:autoRedefine/>
    <w:uiPriority w:val="39"/>
    <w:unhideWhenUsed/>
    <w:qFormat/>
    <w:rsid w:val="00803ABF"/>
    <w:pPr>
      <w:spacing w:after="0"/>
      <w:ind w:left="220"/>
    </w:pPr>
    <w:rPr>
      <w:sz w:val="20"/>
      <w:szCs w:val="20"/>
    </w:rPr>
  </w:style>
  <w:style w:type="character" w:customStyle="1" w:styleId="Heading3Char">
    <w:name w:val="Heading 3 Char"/>
    <w:basedOn w:val="DefaultParagraphFont"/>
    <w:link w:val="Heading3"/>
    <w:uiPriority w:val="9"/>
    <w:rsid w:val="00C36B17"/>
    <w:rPr>
      <w:rFonts w:asciiTheme="majorHAnsi" w:eastAsiaTheme="majorEastAsia" w:hAnsiTheme="majorHAnsi" w:cstheme="majorBidi"/>
      <w:b/>
      <w:bCs/>
      <w:color w:val="5B9BD5" w:themeColor="accent1"/>
    </w:rPr>
  </w:style>
  <w:style w:type="paragraph" w:styleId="TOC4">
    <w:name w:val="toc 4"/>
    <w:basedOn w:val="Normal"/>
    <w:next w:val="Normal"/>
    <w:autoRedefine/>
    <w:uiPriority w:val="39"/>
    <w:unhideWhenUsed/>
    <w:rsid w:val="00BC4657"/>
    <w:pPr>
      <w:spacing w:after="0"/>
      <w:ind w:left="440"/>
    </w:pPr>
    <w:rPr>
      <w:sz w:val="20"/>
      <w:szCs w:val="20"/>
    </w:rPr>
  </w:style>
  <w:style w:type="paragraph" w:styleId="TOC5">
    <w:name w:val="toc 5"/>
    <w:basedOn w:val="Normal"/>
    <w:next w:val="Normal"/>
    <w:autoRedefine/>
    <w:uiPriority w:val="39"/>
    <w:unhideWhenUsed/>
    <w:rsid w:val="00BC4657"/>
    <w:pPr>
      <w:spacing w:after="0"/>
      <w:ind w:left="660"/>
    </w:pPr>
    <w:rPr>
      <w:sz w:val="20"/>
      <w:szCs w:val="20"/>
    </w:rPr>
  </w:style>
  <w:style w:type="paragraph" w:styleId="TOC6">
    <w:name w:val="toc 6"/>
    <w:basedOn w:val="Normal"/>
    <w:next w:val="Normal"/>
    <w:autoRedefine/>
    <w:uiPriority w:val="39"/>
    <w:unhideWhenUsed/>
    <w:rsid w:val="00BC4657"/>
    <w:pPr>
      <w:spacing w:after="0"/>
      <w:ind w:left="880"/>
    </w:pPr>
    <w:rPr>
      <w:sz w:val="20"/>
      <w:szCs w:val="20"/>
    </w:rPr>
  </w:style>
  <w:style w:type="paragraph" w:styleId="TOC7">
    <w:name w:val="toc 7"/>
    <w:basedOn w:val="Normal"/>
    <w:next w:val="Normal"/>
    <w:autoRedefine/>
    <w:uiPriority w:val="39"/>
    <w:unhideWhenUsed/>
    <w:rsid w:val="00BC4657"/>
    <w:pPr>
      <w:spacing w:after="0"/>
      <w:ind w:left="1100"/>
    </w:pPr>
    <w:rPr>
      <w:sz w:val="20"/>
      <w:szCs w:val="20"/>
    </w:rPr>
  </w:style>
  <w:style w:type="paragraph" w:styleId="TOC8">
    <w:name w:val="toc 8"/>
    <w:basedOn w:val="Normal"/>
    <w:next w:val="Normal"/>
    <w:autoRedefine/>
    <w:uiPriority w:val="39"/>
    <w:unhideWhenUsed/>
    <w:rsid w:val="00BC4657"/>
    <w:pPr>
      <w:spacing w:after="0"/>
      <w:ind w:left="1320"/>
    </w:pPr>
    <w:rPr>
      <w:sz w:val="20"/>
      <w:szCs w:val="20"/>
    </w:rPr>
  </w:style>
  <w:style w:type="paragraph" w:styleId="TOC9">
    <w:name w:val="toc 9"/>
    <w:basedOn w:val="Normal"/>
    <w:next w:val="Normal"/>
    <w:autoRedefine/>
    <w:uiPriority w:val="39"/>
    <w:unhideWhenUsed/>
    <w:rsid w:val="00BC4657"/>
    <w:pPr>
      <w:spacing w:after="0"/>
      <w:ind w:left="1540"/>
    </w:pPr>
    <w:rPr>
      <w:sz w:val="20"/>
      <w:szCs w:val="20"/>
    </w:rPr>
  </w:style>
  <w:style w:type="paragraph" w:customStyle="1" w:styleId="Default">
    <w:name w:val="Default"/>
    <w:rsid w:val="0082730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03AB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F03357"/>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C36B17"/>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883"/>
    <w:pPr>
      <w:ind w:left="720"/>
      <w:contextualSpacing/>
    </w:pPr>
  </w:style>
  <w:style w:type="table" w:styleId="TableGrid">
    <w:name w:val="Table Grid"/>
    <w:basedOn w:val="TableNormal"/>
    <w:uiPriority w:val="59"/>
    <w:rsid w:val="00C30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6A2"/>
  </w:style>
  <w:style w:type="paragraph" w:styleId="Footer">
    <w:name w:val="footer"/>
    <w:basedOn w:val="Normal"/>
    <w:link w:val="FooterChar"/>
    <w:uiPriority w:val="99"/>
    <w:unhideWhenUsed/>
    <w:rsid w:val="008A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6A2"/>
  </w:style>
  <w:style w:type="character" w:styleId="Hyperlink">
    <w:name w:val="Hyperlink"/>
    <w:basedOn w:val="DefaultParagraphFont"/>
    <w:uiPriority w:val="99"/>
    <w:unhideWhenUsed/>
    <w:rsid w:val="003D1DC8"/>
    <w:rPr>
      <w:color w:val="0563C1" w:themeColor="hyperlink"/>
      <w:u w:val="single"/>
    </w:rPr>
  </w:style>
  <w:style w:type="paragraph" w:styleId="BalloonText">
    <w:name w:val="Balloon Text"/>
    <w:basedOn w:val="Normal"/>
    <w:link w:val="BalloonTextChar"/>
    <w:uiPriority w:val="99"/>
    <w:semiHidden/>
    <w:unhideWhenUsed/>
    <w:rsid w:val="007609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09ED"/>
    <w:rPr>
      <w:rFonts w:ascii="Tahoma" w:hAnsi="Tahoma" w:cs="Tahoma"/>
      <w:sz w:val="16"/>
      <w:szCs w:val="16"/>
    </w:rPr>
  </w:style>
  <w:style w:type="paragraph" w:styleId="NoSpacing">
    <w:name w:val="No Spacing"/>
    <w:uiPriority w:val="1"/>
    <w:qFormat/>
    <w:rsid w:val="00E81F5E"/>
    <w:pPr>
      <w:spacing w:after="0" w:line="240" w:lineRule="auto"/>
    </w:pPr>
  </w:style>
  <w:style w:type="character" w:customStyle="1" w:styleId="Heading2Char">
    <w:name w:val="Heading 2 Char"/>
    <w:basedOn w:val="DefaultParagraphFont"/>
    <w:link w:val="Heading2"/>
    <w:uiPriority w:val="9"/>
    <w:rsid w:val="00F03357"/>
    <w:rPr>
      <w:rFonts w:asciiTheme="majorHAnsi" w:eastAsiaTheme="majorEastAsia" w:hAnsiTheme="majorHAnsi" w:cstheme="majorBidi"/>
      <w:b/>
      <w:bCs/>
      <w:color w:val="5B9BD5" w:themeColor="accent1"/>
      <w:sz w:val="26"/>
      <w:szCs w:val="26"/>
    </w:rPr>
  </w:style>
  <w:style w:type="numbering" w:customStyle="1" w:styleId="NoList1">
    <w:name w:val="No List1"/>
    <w:next w:val="NoList"/>
    <w:uiPriority w:val="99"/>
    <w:semiHidden/>
    <w:unhideWhenUsed/>
    <w:rsid w:val="00FD6014"/>
  </w:style>
  <w:style w:type="character" w:customStyle="1" w:styleId="a">
    <w:name w:val="a"/>
    <w:basedOn w:val="DefaultParagraphFont"/>
    <w:rsid w:val="00FD6014"/>
  </w:style>
  <w:style w:type="table" w:customStyle="1" w:styleId="MediumShading1-Accent41">
    <w:name w:val="Medium Shading 1 - Accent 41"/>
    <w:basedOn w:val="TableNormal"/>
    <w:next w:val="MediumShading1-Accent4"/>
    <w:uiPriority w:val="63"/>
    <w:rsid w:val="00FD6014"/>
    <w:pPr>
      <w:spacing w:after="0" w:line="240" w:lineRule="auto"/>
    </w:p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LightGrid-Accent41">
    <w:name w:val="Light Grid - Accent 41"/>
    <w:basedOn w:val="TableNormal"/>
    <w:next w:val="LightGrid-Accent4"/>
    <w:uiPriority w:val="62"/>
    <w:rsid w:val="00FD6014"/>
    <w:pPr>
      <w:spacing w:after="0" w:line="240" w:lineRule="auto"/>
    </w:p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customStyle="1" w:styleId="l">
    <w:name w:val="l"/>
    <w:basedOn w:val="DefaultParagraphFont"/>
    <w:rsid w:val="00FD6014"/>
  </w:style>
  <w:style w:type="table" w:styleId="MediumShading1-Accent4">
    <w:name w:val="Medium Shading 1 Accent 4"/>
    <w:basedOn w:val="TableNormal"/>
    <w:uiPriority w:val="63"/>
    <w:rsid w:val="00FD6014"/>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LightGrid-Accent4">
    <w:name w:val="Light Grid Accent 4"/>
    <w:basedOn w:val="TableNormal"/>
    <w:uiPriority w:val="62"/>
    <w:rsid w:val="00FD6014"/>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Shading-Accent1">
    <w:name w:val="Light Shading Accent 1"/>
    <w:basedOn w:val="TableNormal"/>
    <w:uiPriority w:val="60"/>
    <w:rsid w:val="00BD48E0"/>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rsid w:val="00BD48E0"/>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BD48E0"/>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MediumShading1-Accent1">
    <w:name w:val="Medium Shading 1 Accent 1"/>
    <w:basedOn w:val="TableNormal"/>
    <w:uiPriority w:val="63"/>
    <w:rsid w:val="00BD48E0"/>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customStyle="1" w:styleId="Heading1Char">
    <w:name w:val="Heading 1 Char"/>
    <w:basedOn w:val="DefaultParagraphFont"/>
    <w:link w:val="Heading1"/>
    <w:uiPriority w:val="9"/>
    <w:rsid w:val="00803ABF"/>
    <w:rPr>
      <w:rFonts w:asciiTheme="majorHAnsi" w:eastAsiaTheme="majorEastAsia" w:hAnsiTheme="majorHAnsi" w:cstheme="majorBidi"/>
      <w:b/>
      <w:bCs/>
      <w:color w:val="2E74B5" w:themeColor="accent1" w:themeShade="BF"/>
      <w:sz w:val="28"/>
      <w:szCs w:val="28"/>
    </w:rPr>
  </w:style>
  <w:style w:type="paragraph" w:styleId="TOCHeading">
    <w:name w:val="TOC Heading"/>
    <w:basedOn w:val="Heading1"/>
    <w:next w:val="Normal"/>
    <w:uiPriority w:val="39"/>
    <w:unhideWhenUsed/>
    <w:qFormat/>
    <w:rsid w:val="00803ABF"/>
    <w:pPr>
      <w:spacing w:line="276" w:lineRule="auto"/>
      <w:outlineLvl w:val="9"/>
    </w:pPr>
    <w:rPr>
      <w:lang w:eastAsia="ja-JP"/>
    </w:rPr>
  </w:style>
  <w:style w:type="paragraph" w:styleId="TOC2">
    <w:name w:val="toc 2"/>
    <w:basedOn w:val="Normal"/>
    <w:next w:val="Normal"/>
    <w:autoRedefine/>
    <w:uiPriority w:val="39"/>
    <w:unhideWhenUsed/>
    <w:qFormat/>
    <w:rsid w:val="00EC0A5A"/>
    <w:pPr>
      <w:tabs>
        <w:tab w:val="right" w:leader="dot" w:pos="9350"/>
      </w:tabs>
      <w:spacing w:before="240" w:after="0" w:line="360" w:lineRule="auto"/>
      <w:jc w:val="right"/>
    </w:pPr>
    <w:rPr>
      <w:b/>
      <w:bCs/>
      <w:sz w:val="20"/>
      <w:szCs w:val="20"/>
    </w:rPr>
  </w:style>
  <w:style w:type="paragraph" w:styleId="TOC1">
    <w:name w:val="toc 1"/>
    <w:basedOn w:val="Normal"/>
    <w:next w:val="Normal"/>
    <w:autoRedefine/>
    <w:uiPriority w:val="39"/>
    <w:unhideWhenUsed/>
    <w:qFormat/>
    <w:rsid w:val="00803ABF"/>
    <w:pPr>
      <w:spacing w:before="360" w:after="0"/>
    </w:pPr>
    <w:rPr>
      <w:rFonts w:asciiTheme="majorHAnsi" w:hAnsiTheme="majorHAnsi"/>
      <w:b/>
      <w:bCs/>
      <w:caps/>
      <w:sz w:val="24"/>
      <w:szCs w:val="24"/>
    </w:rPr>
  </w:style>
  <w:style w:type="paragraph" w:styleId="TOC3">
    <w:name w:val="toc 3"/>
    <w:basedOn w:val="Normal"/>
    <w:next w:val="Normal"/>
    <w:autoRedefine/>
    <w:uiPriority w:val="39"/>
    <w:unhideWhenUsed/>
    <w:qFormat/>
    <w:rsid w:val="00803ABF"/>
    <w:pPr>
      <w:spacing w:after="0"/>
      <w:ind w:left="220"/>
    </w:pPr>
    <w:rPr>
      <w:sz w:val="20"/>
      <w:szCs w:val="20"/>
    </w:rPr>
  </w:style>
  <w:style w:type="character" w:customStyle="1" w:styleId="Heading3Char">
    <w:name w:val="Heading 3 Char"/>
    <w:basedOn w:val="DefaultParagraphFont"/>
    <w:link w:val="Heading3"/>
    <w:uiPriority w:val="9"/>
    <w:rsid w:val="00C36B17"/>
    <w:rPr>
      <w:rFonts w:asciiTheme="majorHAnsi" w:eastAsiaTheme="majorEastAsia" w:hAnsiTheme="majorHAnsi" w:cstheme="majorBidi"/>
      <w:b/>
      <w:bCs/>
      <w:color w:val="5B9BD5" w:themeColor="accent1"/>
    </w:rPr>
  </w:style>
  <w:style w:type="paragraph" w:styleId="TOC4">
    <w:name w:val="toc 4"/>
    <w:basedOn w:val="Normal"/>
    <w:next w:val="Normal"/>
    <w:autoRedefine/>
    <w:uiPriority w:val="39"/>
    <w:unhideWhenUsed/>
    <w:rsid w:val="00BC4657"/>
    <w:pPr>
      <w:spacing w:after="0"/>
      <w:ind w:left="440"/>
    </w:pPr>
    <w:rPr>
      <w:sz w:val="20"/>
      <w:szCs w:val="20"/>
    </w:rPr>
  </w:style>
  <w:style w:type="paragraph" w:styleId="TOC5">
    <w:name w:val="toc 5"/>
    <w:basedOn w:val="Normal"/>
    <w:next w:val="Normal"/>
    <w:autoRedefine/>
    <w:uiPriority w:val="39"/>
    <w:unhideWhenUsed/>
    <w:rsid w:val="00BC4657"/>
    <w:pPr>
      <w:spacing w:after="0"/>
      <w:ind w:left="660"/>
    </w:pPr>
    <w:rPr>
      <w:sz w:val="20"/>
      <w:szCs w:val="20"/>
    </w:rPr>
  </w:style>
  <w:style w:type="paragraph" w:styleId="TOC6">
    <w:name w:val="toc 6"/>
    <w:basedOn w:val="Normal"/>
    <w:next w:val="Normal"/>
    <w:autoRedefine/>
    <w:uiPriority w:val="39"/>
    <w:unhideWhenUsed/>
    <w:rsid w:val="00BC4657"/>
    <w:pPr>
      <w:spacing w:after="0"/>
      <w:ind w:left="880"/>
    </w:pPr>
    <w:rPr>
      <w:sz w:val="20"/>
      <w:szCs w:val="20"/>
    </w:rPr>
  </w:style>
  <w:style w:type="paragraph" w:styleId="TOC7">
    <w:name w:val="toc 7"/>
    <w:basedOn w:val="Normal"/>
    <w:next w:val="Normal"/>
    <w:autoRedefine/>
    <w:uiPriority w:val="39"/>
    <w:unhideWhenUsed/>
    <w:rsid w:val="00BC4657"/>
    <w:pPr>
      <w:spacing w:after="0"/>
      <w:ind w:left="1100"/>
    </w:pPr>
    <w:rPr>
      <w:sz w:val="20"/>
      <w:szCs w:val="20"/>
    </w:rPr>
  </w:style>
  <w:style w:type="paragraph" w:styleId="TOC8">
    <w:name w:val="toc 8"/>
    <w:basedOn w:val="Normal"/>
    <w:next w:val="Normal"/>
    <w:autoRedefine/>
    <w:uiPriority w:val="39"/>
    <w:unhideWhenUsed/>
    <w:rsid w:val="00BC4657"/>
    <w:pPr>
      <w:spacing w:after="0"/>
      <w:ind w:left="1320"/>
    </w:pPr>
    <w:rPr>
      <w:sz w:val="20"/>
      <w:szCs w:val="20"/>
    </w:rPr>
  </w:style>
  <w:style w:type="paragraph" w:styleId="TOC9">
    <w:name w:val="toc 9"/>
    <w:basedOn w:val="Normal"/>
    <w:next w:val="Normal"/>
    <w:autoRedefine/>
    <w:uiPriority w:val="39"/>
    <w:unhideWhenUsed/>
    <w:rsid w:val="00BC4657"/>
    <w:pPr>
      <w:spacing w:after="0"/>
      <w:ind w:left="1540"/>
    </w:pPr>
    <w:rPr>
      <w:sz w:val="20"/>
      <w:szCs w:val="20"/>
    </w:rPr>
  </w:style>
  <w:style w:type="paragraph" w:customStyle="1" w:styleId="Default">
    <w:name w:val="Default"/>
    <w:rsid w:val="008273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651907">
      <w:bodyDiv w:val="1"/>
      <w:marLeft w:val="0"/>
      <w:marRight w:val="0"/>
      <w:marTop w:val="0"/>
      <w:marBottom w:val="0"/>
      <w:divBdr>
        <w:top w:val="none" w:sz="0" w:space="0" w:color="auto"/>
        <w:left w:val="none" w:sz="0" w:space="0" w:color="auto"/>
        <w:bottom w:val="none" w:sz="0" w:space="0" w:color="auto"/>
        <w:right w:val="none" w:sz="0" w:space="0" w:color="auto"/>
      </w:divBdr>
    </w:div>
    <w:div w:id="494565210">
      <w:bodyDiv w:val="1"/>
      <w:marLeft w:val="0"/>
      <w:marRight w:val="0"/>
      <w:marTop w:val="0"/>
      <w:marBottom w:val="0"/>
      <w:divBdr>
        <w:top w:val="none" w:sz="0" w:space="0" w:color="auto"/>
        <w:left w:val="none" w:sz="0" w:space="0" w:color="auto"/>
        <w:bottom w:val="none" w:sz="0" w:space="0" w:color="auto"/>
        <w:right w:val="none" w:sz="0" w:space="0" w:color="auto"/>
      </w:divBdr>
    </w:div>
    <w:div w:id="954025456">
      <w:bodyDiv w:val="1"/>
      <w:marLeft w:val="0"/>
      <w:marRight w:val="0"/>
      <w:marTop w:val="0"/>
      <w:marBottom w:val="0"/>
      <w:divBdr>
        <w:top w:val="none" w:sz="0" w:space="0" w:color="auto"/>
        <w:left w:val="none" w:sz="0" w:space="0" w:color="auto"/>
        <w:bottom w:val="none" w:sz="0" w:space="0" w:color="auto"/>
        <w:right w:val="none" w:sz="0" w:space="0" w:color="auto"/>
      </w:divBdr>
      <w:divsChild>
        <w:div w:id="398794610">
          <w:marLeft w:val="0"/>
          <w:marRight w:val="0"/>
          <w:marTop w:val="0"/>
          <w:marBottom w:val="0"/>
          <w:divBdr>
            <w:top w:val="none" w:sz="0" w:space="0" w:color="auto"/>
            <w:left w:val="none" w:sz="0" w:space="0" w:color="auto"/>
            <w:bottom w:val="none" w:sz="0" w:space="0" w:color="auto"/>
            <w:right w:val="none" w:sz="0" w:space="0" w:color="auto"/>
          </w:divBdr>
        </w:div>
        <w:div w:id="1650791237">
          <w:marLeft w:val="0"/>
          <w:marRight w:val="0"/>
          <w:marTop w:val="0"/>
          <w:marBottom w:val="0"/>
          <w:divBdr>
            <w:top w:val="none" w:sz="0" w:space="0" w:color="auto"/>
            <w:left w:val="none" w:sz="0" w:space="0" w:color="auto"/>
            <w:bottom w:val="none" w:sz="0" w:space="0" w:color="auto"/>
            <w:right w:val="none" w:sz="0" w:space="0" w:color="auto"/>
          </w:divBdr>
        </w:div>
      </w:divsChild>
    </w:div>
    <w:div w:id="1567229478">
      <w:bodyDiv w:val="1"/>
      <w:marLeft w:val="0"/>
      <w:marRight w:val="0"/>
      <w:marTop w:val="0"/>
      <w:marBottom w:val="0"/>
      <w:divBdr>
        <w:top w:val="none" w:sz="0" w:space="0" w:color="auto"/>
        <w:left w:val="none" w:sz="0" w:space="0" w:color="auto"/>
        <w:bottom w:val="none" w:sz="0" w:space="0" w:color="auto"/>
        <w:right w:val="none" w:sz="0" w:space="0" w:color="auto"/>
      </w:divBdr>
    </w:div>
    <w:div w:id="212507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3.xml"/><Relationship Id="rId26" Type="http://schemas.openxmlformats.org/officeDocument/2006/relationships/image" Target="media/image11.emf"/><Relationship Id="rId39" Type="http://schemas.openxmlformats.org/officeDocument/2006/relationships/hyperlink" Target="http://www.assignmentpoint.com/business/finance/annual-report-2016-of-rupali-bank-limited.html" TargetMode="External"/><Relationship Id="rId3" Type="http://schemas.openxmlformats.org/officeDocument/2006/relationships/styles" Target="styles.xml"/><Relationship Id="rId21" Type="http://schemas.openxmlformats.org/officeDocument/2006/relationships/chart" Target="charts/chart4.xml"/><Relationship Id="rId34" Type="http://schemas.openxmlformats.org/officeDocument/2006/relationships/image" Target="media/image16.emf"/><Relationship Id="rId42" Type="http://schemas.openxmlformats.org/officeDocument/2006/relationships/hyperlink" Target="http://article.sciencepublishinggroup.com/html/10.11648.j.jfa.20150306.20.html"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10.emf"/><Relationship Id="rId33" Type="http://schemas.openxmlformats.org/officeDocument/2006/relationships/chart" Target="charts/chart8.xml"/><Relationship Id="rId38" Type="http://schemas.openxmlformats.org/officeDocument/2006/relationships/hyperlink" Target="https://www.google.com/search?ei=eZGOW5aPFsX4vAS35aHACA&amp;q=list+of+top+12+commercial+bank+which+is+involve+csr+activities+in+bangladesh&amp;oq=list+of+top+12+commercial+bank+which+is+involve+csr+activities+in+bangladesh&amp;gs_l=psy-ab.3...35964.47735.0.48087.22.22.0.0.0.0.149.2481.6j16.22.0....0...1c.1.64.psy-ab..0.2.259...33i10k1.0.CuDWlOIHWeo"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7.emf"/><Relationship Id="rId29" Type="http://schemas.openxmlformats.org/officeDocument/2006/relationships/image" Target="media/image13.emf"/><Relationship Id="rId41" Type="http://schemas.openxmlformats.org/officeDocument/2006/relationships/hyperlink" Target="https://www.pubalibangla.com/annual_report/Annual_Report_2014.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image" Target="media/image15.emf"/><Relationship Id="rId37" Type="http://schemas.openxmlformats.org/officeDocument/2006/relationships/image" Target="media/image18.emf"/><Relationship Id="rId40" Type="http://schemas.openxmlformats.org/officeDocument/2006/relationships/hyperlink" Target="https://www.pubalibangla.com/Annual-Reports.asp" TargetMode="External"/><Relationship Id="rId45" Type="http://schemas.openxmlformats.org/officeDocument/2006/relationships/hyperlink" Target="https://www.cjournal.cz/files/163.pdf"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9.emf"/><Relationship Id="rId28" Type="http://schemas.openxmlformats.org/officeDocument/2006/relationships/image" Target="media/image12.emf"/><Relationship Id="rId36"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image" Target="media/image14.emf"/><Relationship Id="rId44" Type="http://schemas.openxmlformats.org/officeDocument/2006/relationships/hyperlink" Target="https://scholar.google.com/scholar?q=articles%2Bon%2Bcsr%2Bactivities%2Bin%2Bcommercial%2Bbanking%2Bsectors&amp;hl=en&amp;as_sdt=0&amp;as_vis=1&amp;oi=scholar"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chart" Target="charts/chart6.xml"/><Relationship Id="rId30" Type="http://schemas.openxmlformats.org/officeDocument/2006/relationships/chart" Target="charts/chart7.xml"/><Relationship Id="rId35" Type="http://schemas.openxmlformats.org/officeDocument/2006/relationships/image" Target="media/image17.emf"/><Relationship Id="rId43" Type="http://schemas.openxmlformats.org/officeDocument/2006/relationships/hyperlink" Target="https://www.researchgate.net/profile/Habib_Khan10/publication/46545844_Corporate_Social_Responsibility_CSR_Reporting_A_Study_of_Selected_Banking_Companies_in_Bangladesh/links/557473d908aeacff1ffcbd33.pdf"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FCE\Desktop\kkkkk.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FCE\Desktop\ri\full%20&amp;%20final.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FCE\Desktop\ri\final.xlsx" TargetMode="External"/><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scatterChart>
        <c:scatterStyle val="smoothMarker"/>
        <c:varyColors val="0"/>
        <c:ser>
          <c:idx val="0"/>
          <c:order val="0"/>
          <c:tx>
            <c:strRef>
              <c:f>Sheet2!$B$1</c:f>
              <c:strCache>
                <c:ptCount val="1"/>
                <c:pt idx="0">
                  <c:v>AMOUNT</c:v>
                </c:pt>
              </c:strCache>
            </c:strRef>
          </c:tx>
          <c:trendline>
            <c:trendlineType val="linear"/>
            <c:dispRSqr val="1"/>
            <c:dispEq val="1"/>
            <c:trendlineLbl>
              <c:layout>
                <c:manualLayout>
                  <c:x val="0.39409973753280841"/>
                  <c:y val="-0.14727508019830854"/>
                </c:manualLayout>
              </c:layout>
              <c:numFmt formatCode="General" sourceLinked="0"/>
              <c:spPr>
                <a:solidFill>
                  <a:schemeClr val="accent1"/>
                </a:solidFill>
              </c:spPr>
              <c:txPr>
                <a:bodyPr/>
                <a:lstStyle/>
                <a:p>
                  <a:pPr>
                    <a:defRPr sz="1400"/>
                  </a:pPr>
                  <a:endParaRPr lang="en-US"/>
                </a:p>
              </c:txPr>
            </c:trendlineLbl>
          </c:trendline>
          <c:xVal>
            <c:numRef>
              <c:f>Sheet2!$A$2:$A$6</c:f>
              <c:numCache>
                <c:formatCode>General</c:formatCode>
                <c:ptCount val="5"/>
                <c:pt idx="0">
                  <c:v>2011</c:v>
                </c:pt>
                <c:pt idx="1">
                  <c:v>2012</c:v>
                </c:pt>
                <c:pt idx="2">
                  <c:v>2014</c:v>
                </c:pt>
                <c:pt idx="3">
                  <c:v>2015</c:v>
                </c:pt>
                <c:pt idx="4">
                  <c:v>2016</c:v>
                </c:pt>
              </c:numCache>
            </c:numRef>
          </c:xVal>
          <c:yVal>
            <c:numRef>
              <c:f>Sheet2!$B$2:$B$6</c:f>
              <c:numCache>
                <c:formatCode>General</c:formatCode>
                <c:ptCount val="5"/>
                <c:pt idx="0">
                  <c:v>2188.33</c:v>
                </c:pt>
                <c:pt idx="1">
                  <c:v>3046.69</c:v>
                </c:pt>
                <c:pt idx="2">
                  <c:v>4461.8</c:v>
                </c:pt>
                <c:pt idx="3">
                  <c:v>5356.5</c:v>
                </c:pt>
                <c:pt idx="4">
                  <c:v>5556.1</c:v>
                </c:pt>
              </c:numCache>
            </c:numRef>
          </c:yVal>
          <c:smooth val="1"/>
        </c:ser>
        <c:dLbls>
          <c:showLegendKey val="0"/>
          <c:showVal val="0"/>
          <c:showCatName val="0"/>
          <c:showSerName val="0"/>
          <c:showPercent val="0"/>
          <c:showBubbleSize val="0"/>
        </c:dLbls>
        <c:axId val="114046848"/>
        <c:axId val="114048384"/>
      </c:scatterChart>
      <c:valAx>
        <c:axId val="114046848"/>
        <c:scaling>
          <c:orientation val="minMax"/>
        </c:scaling>
        <c:delete val="0"/>
        <c:axPos val="b"/>
        <c:numFmt formatCode="General" sourceLinked="1"/>
        <c:majorTickMark val="out"/>
        <c:minorTickMark val="none"/>
        <c:tickLblPos val="nextTo"/>
        <c:crossAx val="114048384"/>
        <c:crosses val="autoZero"/>
        <c:crossBetween val="midCat"/>
      </c:valAx>
      <c:valAx>
        <c:axId val="114048384"/>
        <c:scaling>
          <c:orientation val="minMax"/>
        </c:scaling>
        <c:delete val="0"/>
        <c:axPos val="l"/>
        <c:majorGridlines/>
        <c:numFmt formatCode="General" sourceLinked="1"/>
        <c:majorTickMark val="out"/>
        <c:minorTickMark val="none"/>
        <c:tickLblPos val="nextTo"/>
        <c:crossAx val="114046848"/>
        <c:crosses val="autoZero"/>
        <c:crossBetween val="midCat"/>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EDUCATION</a:t>
            </a:r>
          </a:p>
        </c:rich>
      </c:tx>
      <c:overlay val="0"/>
    </c:title>
    <c:autoTitleDeleted val="0"/>
    <c:plotArea>
      <c:layout/>
      <c:barChart>
        <c:barDir val="col"/>
        <c:grouping val="percentStacked"/>
        <c:varyColors val="0"/>
        <c:ser>
          <c:idx val="0"/>
          <c:order val="0"/>
          <c:tx>
            <c:strRef>
              <c:f>Sheet1!$B$1</c:f>
              <c:strCache>
                <c:ptCount val="1"/>
                <c:pt idx="0">
                  <c:v>Islami Bank Bangladesh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Sheet1!$B$2:$B$7</c:f>
              <c:numCache>
                <c:formatCode>General</c:formatCode>
                <c:ptCount val="6"/>
                <c:pt idx="0">
                  <c:v>161</c:v>
                </c:pt>
                <c:pt idx="1">
                  <c:v>175.25</c:v>
                </c:pt>
                <c:pt idx="2">
                  <c:v>161.34</c:v>
                </c:pt>
                <c:pt idx="3">
                  <c:v>135.26</c:v>
                </c:pt>
                <c:pt idx="4">
                  <c:v>83.8</c:v>
                </c:pt>
                <c:pt idx="5">
                  <c:v>56.17</c:v>
                </c:pt>
              </c:numCache>
            </c:numRef>
          </c:val>
        </c:ser>
        <c:ser>
          <c:idx val="1"/>
          <c:order val="1"/>
          <c:tx>
            <c:strRef>
              <c:f>Sheet1!$C$1</c:f>
              <c:strCache>
                <c:ptCount val="1"/>
                <c:pt idx="0">
                  <c:v>Social Islami bank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Sheet1!$C$2:$C$7</c:f>
              <c:numCache>
                <c:formatCode>General</c:formatCode>
                <c:ptCount val="6"/>
                <c:pt idx="0">
                  <c:v>6.89</c:v>
                </c:pt>
                <c:pt idx="1">
                  <c:v>4.72</c:v>
                </c:pt>
                <c:pt idx="2">
                  <c:v>3.32</c:v>
                </c:pt>
                <c:pt idx="3">
                  <c:v>2.96</c:v>
                </c:pt>
                <c:pt idx="4">
                  <c:v>2.46</c:v>
                </c:pt>
                <c:pt idx="5">
                  <c:v>0.56999999999999995</c:v>
                </c:pt>
              </c:numCache>
            </c:numRef>
          </c:val>
        </c:ser>
        <c:ser>
          <c:idx val="2"/>
          <c:order val="2"/>
          <c:tx>
            <c:strRef>
              <c:f>Sheet1!$D$1</c:f>
              <c:strCache>
                <c:ptCount val="1"/>
                <c:pt idx="0">
                  <c:v>ONE BANK LIMITTED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Sheet1!$D$2:$D$7</c:f>
              <c:numCache>
                <c:formatCode>General</c:formatCode>
                <c:ptCount val="6"/>
                <c:pt idx="0">
                  <c:v>15.08</c:v>
                </c:pt>
                <c:pt idx="1">
                  <c:v>12.45</c:v>
                </c:pt>
                <c:pt idx="2">
                  <c:v>13.55</c:v>
                </c:pt>
                <c:pt idx="3">
                  <c:v>10.84</c:v>
                </c:pt>
                <c:pt idx="4">
                  <c:v>3.46</c:v>
                </c:pt>
                <c:pt idx="5">
                  <c:v>1.82</c:v>
                </c:pt>
              </c:numCache>
            </c:numRef>
          </c:val>
        </c:ser>
        <c:ser>
          <c:idx val="3"/>
          <c:order val="3"/>
          <c:tx>
            <c:strRef>
              <c:f>Sheet1!$E$1</c:f>
              <c:strCache>
                <c:ptCount val="1"/>
                <c:pt idx="0">
                  <c:v>Mercantile Bank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Sheet1!$E$2:$E$7</c:f>
              <c:numCache>
                <c:formatCode>General</c:formatCode>
                <c:ptCount val="6"/>
                <c:pt idx="0">
                  <c:v>17.600000000000001</c:v>
                </c:pt>
                <c:pt idx="1">
                  <c:v>16.899999999999999</c:v>
                </c:pt>
                <c:pt idx="2">
                  <c:v>1.9</c:v>
                </c:pt>
                <c:pt idx="3">
                  <c:v>14</c:v>
                </c:pt>
                <c:pt idx="4">
                  <c:v>13.8</c:v>
                </c:pt>
                <c:pt idx="5">
                  <c:v>11.8</c:v>
                </c:pt>
              </c:numCache>
            </c:numRef>
          </c:val>
        </c:ser>
        <c:ser>
          <c:idx val="4"/>
          <c:order val="4"/>
          <c:tx>
            <c:strRef>
              <c:f>Sheet1!$F$1</c:f>
              <c:strCache>
                <c:ptCount val="1"/>
                <c:pt idx="0">
                  <c:v>Trust Bank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Sheet1!$F$2:$F$7</c:f>
              <c:numCache>
                <c:formatCode>General</c:formatCode>
                <c:ptCount val="6"/>
                <c:pt idx="0">
                  <c:v>33.82</c:v>
                </c:pt>
                <c:pt idx="1">
                  <c:v>29</c:v>
                </c:pt>
                <c:pt idx="2">
                  <c:v>23.3</c:v>
                </c:pt>
                <c:pt idx="3">
                  <c:v>39.93</c:v>
                </c:pt>
                <c:pt idx="4">
                  <c:v>70.75</c:v>
                </c:pt>
                <c:pt idx="5">
                  <c:v>43.98</c:v>
                </c:pt>
              </c:numCache>
            </c:numRef>
          </c:val>
        </c:ser>
        <c:ser>
          <c:idx val="5"/>
          <c:order val="5"/>
          <c:tx>
            <c:strRef>
              <c:f>Sheet1!$G$1</c:f>
              <c:strCache>
                <c:ptCount val="1"/>
                <c:pt idx="0">
                  <c:v>Bank Asia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Sheet1!$G$2:$G$7</c:f>
              <c:numCache>
                <c:formatCode>General</c:formatCode>
                <c:ptCount val="6"/>
                <c:pt idx="0">
                  <c:v>61.28</c:v>
                </c:pt>
                <c:pt idx="1">
                  <c:v>17.37</c:v>
                </c:pt>
                <c:pt idx="2">
                  <c:v>13.44</c:v>
                </c:pt>
                <c:pt idx="3">
                  <c:v>30.74</c:v>
                </c:pt>
                <c:pt idx="4">
                  <c:v>18.440000000000001</c:v>
                </c:pt>
                <c:pt idx="5">
                  <c:v>15.95</c:v>
                </c:pt>
              </c:numCache>
            </c:numRef>
          </c:val>
        </c:ser>
        <c:ser>
          <c:idx val="6"/>
          <c:order val="6"/>
          <c:tx>
            <c:strRef>
              <c:f>Sheet1!$H$1</c:f>
              <c:strCache>
                <c:ptCount val="1"/>
                <c:pt idx="0">
                  <c:v>Rupali Bank LIMITED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Sheet1!$H$2:$H$7</c:f>
              <c:numCache>
                <c:formatCode>General</c:formatCode>
                <c:ptCount val="6"/>
                <c:pt idx="0">
                  <c:v>0.05</c:v>
                </c:pt>
                <c:pt idx="1">
                  <c:v>4.01</c:v>
                </c:pt>
                <c:pt idx="2">
                  <c:v>4.0199999999999996</c:v>
                </c:pt>
                <c:pt idx="3">
                  <c:v>10.72</c:v>
                </c:pt>
                <c:pt idx="4">
                  <c:v>2</c:v>
                </c:pt>
                <c:pt idx="5">
                  <c:v>1.82</c:v>
                </c:pt>
              </c:numCache>
            </c:numRef>
          </c:val>
        </c:ser>
        <c:ser>
          <c:idx val="7"/>
          <c:order val="7"/>
          <c:tx>
            <c:strRef>
              <c:f>Sheet1!$I$1</c:f>
              <c:strCache>
                <c:ptCount val="1"/>
                <c:pt idx="0">
                  <c:v>South East Bank</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Sheet1!$I$2:$I$7</c:f>
              <c:numCache>
                <c:formatCode>General</c:formatCode>
                <c:ptCount val="6"/>
                <c:pt idx="0">
                  <c:v>48.44</c:v>
                </c:pt>
                <c:pt idx="1">
                  <c:v>28.28</c:v>
                </c:pt>
                <c:pt idx="2">
                  <c:v>37.659999999999997</c:v>
                </c:pt>
                <c:pt idx="3">
                  <c:v>32.770000000000003</c:v>
                </c:pt>
                <c:pt idx="4">
                  <c:v>20.07</c:v>
                </c:pt>
                <c:pt idx="5">
                  <c:v>14.16</c:v>
                </c:pt>
              </c:numCache>
            </c:numRef>
          </c:val>
        </c:ser>
        <c:ser>
          <c:idx val="8"/>
          <c:order val="8"/>
          <c:tx>
            <c:strRef>
              <c:f>Sheet1!$J$1</c:f>
              <c:strCache>
                <c:ptCount val="1"/>
                <c:pt idx="0">
                  <c:v>Agrani Bank LTD</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Sheet1!$J$2:$J$7</c:f>
              <c:numCache>
                <c:formatCode>General</c:formatCode>
                <c:ptCount val="6"/>
                <c:pt idx="0">
                  <c:v>0.1</c:v>
                </c:pt>
                <c:pt idx="1">
                  <c:v>0</c:v>
                </c:pt>
                <c:pt idx="2">
                  <c:v>10.44</c:v>
                </c:pt>
                <c:pt idx="3">
                  <c:v>14.33</c:v>
                </c:pt>
                <c:pt idx="4">
                  <c:v>28.12</c:v>
                </c:pt>
                <c:pt idx="5">
                  <c:v>25.11</c:v>
                </c:pt>
              </c:numCache>
            </c:numRef>
          </c:val>
        </c:ser>
        <c:ser>
          <c:idx val="9"/>
          <c:order val="9"/>
          <c:tx>
            <c:strRef>
              <c:f>Sheet1!$K$1</c:f>
              <c:strCache>
                <c:ptCount val="1"/>
                <c:pt idx="0">
                  <c:v>Janata Bank Limitted </c:v>
                </c:pt>
              </c:strCache>
            </c:strRef>
          </c:tx>
          <c:invertIfNegative val="0"/>
          <c:cat>
            <c:numRef>
              <c:f>Sheet1!$A$2:$A$7</c:f>
              <c:numCache>
                <c:formatCode>General</c:formatCode>
                <c:ptCount val="6"/>
                <c:pt idx="0">
                  <c:v>2016</c:v>
                </c:pt>
                <c:pt idx="1">
                  <c:v>2015</c:v>
                </c:pt>
                <c:pt idx="2">
                  <c:v>2014</c:v>
                </c:pt>
                <c:pt idx="3">
                  <c:v>2013</c:v>
                </c:pt>
                <c:pt idx="4">
                  <c:v>2012</c:v>
                </c:pt>
                <c:pt idx="5">
                  <c:v>2011</c:v>
                </c:pt>
              </c:numCache>
            </c:numRef>
          </c:cat>
          <c:val>
            <c:numRef>
              <c:f>Sheet1!$K$2:$K$7</c:f>
              <c:numCache>
                <c:formatCode>General</c:formatCode>
                <c:ptCount val="6"/>
                <c:pt idx="0">
                  <c:v>0</c:v>
                </c:pt>
                <c:pt idx="1">
                  <c:v>10.7</c:v>
                </c:pt>
                <c:pt idx="2">
                  <c:v>11.84</c:v>
                </c:pt>
                <c:pt idx="3">
                  <c:v>78.3</c:v>
                </c:pt>
                <c:pt idx="4">
                  <c:v>24.2</c:v>
                </c:pt>
                <c:pt idx="5">
                  <c:v>11.6</c:v>
                </c:pt>
              </c:numCache>
            </c:numRef>
          </c:val>
        </c:ser>
        <c:dLbls>
          <c:showLegendKey val="0"/>
          <c:showVal val="0"/>
          <c:showCatName val="0"/>
          <c:showSerName val="0"/>
          <c:showPercent val="0"/>
          <c:showBubbleSize val="0"/>
        </c:dLbls>
        <c:gapWidth val="150"/>
        <c:overlap val="100"/>
        <c:axId val="114076288"/>
        <c:axId val="114082176"/>
      </c:barChart>
      <c:catAx>
        <c:axId val="114076288"/>
        <c:scaling>
          <c:orientation val="minMax"/>
        </c:scaling>
        <c:delete val="0"/>
        <c:axPos val="b"/>
        <c:numFmt formatCode="General" sourceLinked="1"/>
        <c:majorTickMark val="out"/>
        <c:minorTickMark val="none"/>
        <c:tickLblPos val="nextTo"/>
        <c:crossAx val="114082176"/>
        <c:crosses val="autoZero"/>
        <c:auto val="1"/>
        <c:lblAlgn val="ctr"/>
        <c:lblOffset val="100"/>
        <c:noMultiLvlLbl val="0"/>
      </c:catAx>
      <c:valAx>
        <c:axId val="114082176"/>
        <c:scaling>
          <c:orientation val="minMax"/>
        </c:scaling>
        <c:delete val="0"/>
        <c:axPos val="l"/>
        <c:majorGridlines/>
        <c:numFmt formatCode="0%" sourceLinked="1"/>
        <c:majorTickMark val="out"/>
        <c:minorTickMark val="none"/>
        <c:tickLblPos val="nextTo"/>
        <c:crossAx val="11407628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HEALTH</a:t>
            </a:r>
          </a:p>
        </c:rich>
      </c:tx>
      <c:layout>
        <c:manualLayout>
          <c:xMode val="edge"/>
          <c:yMode val="edge"/>
          <c:x val="0.43832112956683333"/>
          <c:y val="2.564102564102564E-2"/>
        </c:manualLayout>
      </c:layout>
      <c:overlay val="0"/>
    </c:title>
    <c:autoTitleDeleted val="0"/>
    <c:plotArea>
      <c:layout/>
      <c:barChart>
        <c:barDir val="col"/>
        <c:grouping val="percentStacked"/>
        <c:varyColors val="0"/>
        <c:ser>
          <c:idx val="0"/>
          <c:order val="0"/>
          <c:tx>
            <c:strRef>
              <c:f>Sheet2!$B$1</c:f>
              <c:strCache>
                <c:ptCount val="1"/>
                <c:pt idx="0">
                  <c:v>Islami Bank Bangladesh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Sheet2!$B$2:$B$7</c:f>
              <c:numCache>
                <c:formatCode>General</c:formatCode>
                <c:ptCount val="6"/>
                <c:pt idx="0">
                  <c:v>16.84</c:v>
                </c:pt>
                <c:pt idx="1">
                  <c:v>226.04</c:v>
                </c:pt>
                <c:pt idx="2">
                  <c:v>89.47</c:v>
                </c:pt>
                <c:pt idx="3">
                  <c:v>71.5</c:v>
                </c:pt>
                <c:pt idx="4">
                  <c:v>39.75</c:v>
                </c:pt>
                <c:pt idx="5">
                  <c:v>25.78</c:v>
                </c:pt>
              </c:numCache>
            </c:numRef>
          </c:val>
        </c:ser>
        <c:ser>
          <c:idx val="1"/>
          <c:order val="1"/>
          <c:tx>
            <c:strRef>
              <c:f>Sheet2!$C$1</c:f>
              <c:strCache>
                <c:ptCount val="1"/>
                <c:pt idx="0">
                  <c:v>Social Islami bank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Sheet2!$C$2:$C$7</c:f>
              <c:numCache>
                <c:formatCode>General</c:formatCode>
                <c:ptCount val="6"/>
                <c:pt idx="0">
                  <c:v>6.14</c:v>
                </c:pt>
                <c:pt idx="1">
                  <c:v>3.28</c:v>
                </c:pt>
                <c:pt idx="2">
                  <c:v>3.84</c:v>
                </c:pt>
                <c:pt idx="3">
                  <c:v>3.77</c:v>
                </c:pt>
                <c:pt idx="4">
                  <c:v>1.45</c:v>
                </c:pt>
                <c:pt idx="5">
                  <c:v>0.73</c:v>
                </c:pt>
              </c:numCache>
            </c:numRef>
          </c:val>
        </c:ser>
        <c:ser>
          <c:idx val="2"/>
          <c:order val="2"/>
          <c:tx>
            <c:strRef>
              <c:f>Sheet2!$D$1</c:f>
              <c:strCache>
                <c:ptCount val="1"/>
                <c:pt idx="0">
                  <c:v>ONE BANK LIMITTED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Sheet2!$D$2:$D$7</c:f>
              <c:numCache>
                <c:formatCode>General</c:formatCode>
                <c:ptCount val="6"/>
                <c:pt idx="0">
                  <c:v>0.24</c:v>
                </c:pt>
                <c:pt idx="1">
                  <c:v>0.74</c:v>
                </c:pt>
                <c:pt idx="2">
                  <c:v>0.97</c:v>
                </c:pt>
                <c:pt idx="3">
                  <c:v>0.24</c:v>
                </c:pt>
                <c:pt idx="4">
                  <c:v>0.37</c:v>
                </c:pt>
                <c:pt idx="5">
                  <c:v>0.24</c:v>
                </c:pt>
              </c:numCache>
            </c:numRef>
          </c:val>
        </c:ser>
        <c:ser>
          <c:idx val="3"/>
          <c:order val="3"/>
          <c:tx>
            <c:strRef>
              <c:f>Sheet2!$E$1</c:f>
              <c:strCache>
                <c:ptCount val="1"/>
                <c:pt idx="0">
                  <c:v>Mercantile Bank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Sheet2!$E$2:$E$7</c:f>
              <c:numCache>
                <c:formatCode>General</c:formatCode>
                <c:ptCount val="6"/>
                <c:pt idx="0">
                  <c:v>10.9</c:v>
                </c:pt>
                <c:pt idx="1">
                  <c:v>49.2</c:v>
                </c:pt>
                <c:pt idx="2">
                  <c:v>13.5</c:v>
                </c:pt>
                <c:pt idx="3">
                  <c:v>8.4</c:v>
                </c:pt>
                <c:pt idx="4">
                  <c:v>26.8</c:v>
                </c:pt>
                <c:pt idx="5">
                  <c:v>14.1</c:v>
                </c:pt>
              </c:numCache>
            </c:numRef>
          </c:val>
        </c:ser>
        <c:ser>
          <c:idx val="4"/>
          <c:order val="4"/>
          <c:tx>
            <c:strRef>
              <c:f>Sheet2!$F$1</c:f>
              <c:strCache>
                <c:ptCount val="1"/>
                <c:pt idx="0">
                  <c:v>Trust Bank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Sheet2!$F$2:$F$7</c:f>
              <c:numCache>
                <c:formatCode>General</c:formatCode>
                <c:ptCount val="6"/>
                <c:pt idx="0">
                  <c:v>23.2</c:v>
                </c:pt>
                <c:pt idx="1">
                  <c:v>54.1</c:v>
                </c:pt>
                <c:pt idx="2">
                  <c:v>41.62</c:v>
                </c:pt>
                <c:pt idx="3">
                  <c:v>31.11</c:v>
                </c:pt>
                <c:pt idx="4">
                  <c:v>14.67</c:v>
                </c:pt>
                <c:pt idx="5">
                  <c:v>26.51</c:v>
                </c:pt>
              </c:numCache>
            </c:numRef>
          </c:val>
        </c:ser>
        <c:ser>
          <c:idx val="5"/>
          <c:order val="5"/>
          <c:tx>
            <c:strRef>
              <c:f>Sheet2!$G$1</c:f>
              <c:strCache>
                <c:ptCount val="1"/>
                <c:pt idx="0">
                  <c:v>Bank Asia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Sheet2!$G$2:$G$7</c:f>
              <c:numCache>
                <c:formatCode>General</c:formatCode>
                <c:ptCount val="6"/>
                <c:pt idx="0">
                  <c:v>3.88</c:v>
                </c:pt>
                <c:pt idx="1">
                  <c:v>37.65</c:v>
                </c:pt>
                <c:pt idx="2">
                  <c:v>90.28</c:v>
                </c:pt>
                <c:pt idx="3">
                  <c:v>72.58</c:v>
                </c:pt>
                <c:pt idx="4">
                  <c:v>5.74</c:v>
                </c:pt>
                <c:pt idx="5">
                  <c:v>1.43</c:v>
                </c:pt>
              </c:numCache>
            </c:numRef>
          </c:val>
        </c:ser>
        <c:ser>
          <c:idx val="6"/>
          <c:order val="6"/>
          <c:tx>
            <c:strRef>
              <c:f>Sheet2!$H$1</c:f>
              <c:strCache>
                <c:ptCount val="1"/>
                <c:pt idx="0">
                  <c:v>Rupali Bank LIMITED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Sheet2!$H$2:$H$7</c:f>
              <c:numCache>
                <c:formatCode>General</c:formatCode>
                <c:ptCount val="6"/>
                <c:pt idx="0">
                  <c:v>0</c:v>
                </c:pt>
                <c:pt idx="1">
                  <c:v>0</c:v>
                </c:pt>
                <c:pt idx="2">
                  <c:v>0.8</c:v>
                </c:pt>
                <c:pt idx="3">
                  <c:v>2.79</c:v>
                </c:pt>
                <c:pt idx="4">
                  <c:v>2.1800000000000002</c:v>
                </c:pt>
                <c:pt idx="5">
                  <c:v>0.98</c:v>
                </c:pt>
              </c:numCache>
            </c:numRef>
          </c:val>
        </c:ser>
        <c:ser>
          <c:idx val="7"/>
          <c:order val="7"/>
          <c:tx>
            <c:strRef>
              <c:f>Sheet2!$I$1</c:f>
              <c:strCache>
                <c:ptCount val="1"/>
                <c:pt idx="0">
                  <c:v>South East Bank</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Sheet2!$I$2:$I$7</c:f>
              <c:numCache>
                <c:formatCode>General</c:formatCode>
                <c:ptCount val="6"/>
                <c:pt idx="0">
                  <c:v>0.75</c:v>
                </c:pt>
                <c:pt idx="1">
                  <c:v>5.57</c:v>
                </c:pt>
                <c:pt idx="2">
                  <c:v>9.76</c:v>
                </c:pt>
                <c:pt idx="3">
                  <c:v>5.31</c:v>
                </c:pt>
                <c:pt idx="4">
                  <c:v>3.37</c:v>
                </c:pt>
                <c:pt idx="5">
                  <c:v>5.48</c:v>
                </c:pt>
              </c:numCache>
            </c:numRef>
          </c:val>
        </c:ser>
        <c:ser>
          <c:idx val="8"/>
          <c:order val="8"/>
          <c:tx>
            <c:strRef>
              <c:f>Sheet2!$J$1</c:f>
              <c:strCache>
                <c:ptCount val="1"/>
                <c:pt idx="0">
                  <c:v>Agrani Bank LTD</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Sheet2!$J$2:$J$7</c:f>
              <c:numCache>
                <c:formatCode>General</c:formatCode>
                <c:ptCount val="6"/>
                <c:pt idx="0">
                  <c:v>0</c:v>
                </c:pt>
                <c:pt idx="1">
                  <c:v>10.3</c:v>
                </c:pt>
                <c:pt idx="2">
                  <c:v>3.73</c:v>
                </c:pt>
                <c:pt idx="3">
                  <c:v>15.4</c:v>
                </c:pt>
                <c:pt idx="4">
                  <c:v>8.5299999999999994</c:v>
                </c:pt>
                <c:pt idx="5">
                  <c:v>8.64</c:v>
                </c:pt>
              </c:numCache>
            </c:numRef>
          </c:val>
        </c:ser>
        <c:ser>
          <c:idx val="9"/>
          <c:order val="9"/>
          <c:tx>
            <c:strRef>
              <c:f>Sheet2!$K$1</c:f>
              <c:strCache>
                <c:ptCount val="1"/>
                <c:pt idx="0">
                  <c:v>Janata Bank Limitted </c:v>
                </c:pt>
              </c:strCache>
            </c:strRef>
          </c:tx>
          <c:invertIfNegative val="0"/>
          <c:cat>
            <c:numRef>
              <c:f>Sheet2!$A$2:$A$7</c:f>
              <c:numCache>
                <c:formatCode>General</c:formatCode>
                <c:ptCount val="6"/>
                <c:pt idx="0">
                  <c:v>2016</c:v>
                </c:pt>
                <c:pt idx="1">
                  <c:v>2015</c:v>
                </c:pt>
                <c:pt idx="2">
                  <c:v>2014</c:v>
                </c:pt>
                <c:pt idx="3">
                  <c:v>2013</c:v>
                </c:pt>
                <c:pt idx="4">
                  <c:v>2012</c:v>
                </c:pt>
                <c:pt idx="5">
                  <c:v>2011</c:v>
                </c:pt>
              </c:numCache>
            </c:numRef>
          </c:cat>
          <c:val>
            <c:numRef>
              <c:f>Sheet2!$K$2:$K$7</c:f>
              <c:numCache>
                <c:formatCode>General</c:formatCode>
                <c:ptCount val="6"/>
                <c:pt idx="0">
                  <c:v>0</c:v>
                </c:pt>
                <c:pt idx="1">
                  <c:v>3.8</c:v>
                </c:pt>
                <c:pt idx="2">
                  <c:v>25.76</c:v>
                </c:pt>
                <c:pt idx="3">
                  <c:v>63.9</c:v>
                </c:pt>
                <c:pt idx="4">
                  <c:v>35.299999999999997</c:v>
                </c:pt>
                <c:pt idx="5">
                  <c:v>22</c:v>
                </c:pt>
              </c:numCache>
            </c:numRef>
          </c:val>
        </c:ser>
        <c:dLbls>
          <c:showLegendKey val="0"/>
          <c:showVal val="0"/>
          <c:showCatName val="0"/>
          <c:showSerName val="0"/>
          <c:showPercent val="0"/>
          <c:showBubbleSize val="0"/>
        </c:dLbls>
        <c:gapWidth val="150"/>
        <c:overlap val="100"/>
        <c:axId val="114032000"/>
        <c:axId val="114091136"/>
      </c:barChart>
      <c:catAx>
        <c:axId val="114032000"/>
        <c:scaling>
          <c:orientation val="minMax"/>
        </c:scaling>
        <c:delete val="0"/>
        <c:axPos val="b"/>
        <c:numFmt formatCode="General" sourceLinked="1"/>
        <c:majorTickMark val="out"/>
        <c:minorTickMark val="none"/>
        <c:tickLblPos val="nextTo"/>
        <c:crossAx val="114091136"/>
        <c:crosses val="autoZero"/>
        <c:auto val="1"/>
        <c:lblAlgn val="ctr"/>
        <c:lblOffset val="100"/>
        <c:noMultiLvlLbl val="0"/>
      </c:catAx>
      <c:valAx>
        <c:axId val="114091136"/>
        <c:scaling>
          <c:orientation val="minMax"/>
        </c:scaling>
        <c:delete val="0"/>
        <c:axPos val="l"/>
        <c:majorGridlines/>
        <c:numFmt formatCode="0%" sourceLinked="1"/>
        <c:majorTickMark val="out"/>
        <c:minorTickMark val="none"/>
        <c:tickLblPos val="nextTo"/>
        <c:crossAx val="114032000"/>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DISASTER</a:t>
            </a:r>
            <a:r>
              <a:rPr lang="en-US" baseline="0"/>
              <a:t> RELIEF</a:t>
            </a:r>
            <a:endParaRPr lang="en-US"/>
          </a:p>
        </c:rich>
      </c:tx>
      <c:overlay val="0"/>
    </c:title>
    <c:autoTitleDeleted val="0"/>
    <c:plotArea>
      <c:layout/>
      <c:barChart>
        <c:barDir val="col"/>
        <c:grouping val="percentStacked"/>
        <c:varyColors val="0"/>
        <c:ser>
          <c:idx val="0"/>
          <c:order val="0"/>
          <c:tx>
            <c:strRef>
              <c:f>Sheet3!$B$1</c:f>
              <c:strCache>
                <c:ptCount val="1"/>
                <c:pt idx="0">
                  <c:v>Islami Bank Bangladesh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Sheet3!$B$2:$B$7</c:f>
              <c:numCache>
                <c:formatCode>General</c:formatCode>
                <c:ptCount val="6"/>
                <c:pt idx="0">
                  <c:v>425.95</c:v>
                </c:pt>
                <c:pt idx="1">
                  <c:v>323.89999999999998</c:v>
                </c:pt>
                <c:pt idx="2">
                  <c:v>190.16</c:v>
                </c:pt>
                <c:pt idx="3">
                  <c:v>140.1</c:v>
                </c:pt>
                <c:pt idx="4">
                  <c:v>87.93</c:v>
                </c:pt>
                <c:pt idx="5">
                  <c:v>21.79</c:v>
                </c:pt>
              </c:numCache>
            </c:numRef>
          </c:val>
        </c:ser>
        <c:ser>
          <c:idx val="1"/>
          <c:order val="1"/>
          <c:tx>
            <c:strRef>
              <c:f>Sheet3!$C$1</c:f>
              <c:strCache>
                <c:ptCount val="1"/>
                <c:pt idx="0">
                  <c:v>Social Islami bank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Sheet3!$C$2:$C$7</c:f>
              <c:numCache>
                <c:formatCode>General</c:formatCode>
                <c:ptCount val="6"/>
                <c:pt idx="0">
                  <c:v>84.78</c:v>
                </c:pt>
                <c:pt idx="1">
                  <c:v>45.56</c:v>
                </c:pt>
                <c:pt idx="2">
                  <c:v>38.75</c:v>
                </c:pt>
                <c:pt idx="3">
                  <c:v>22.12</c:v>
                </c:pt>
                <c:pt idx="4">
                  <c:v>14.77</c:v>
                </c:pt>
                <c:pt idx="5">
                  <c:v>15.99</c:v>
                </c:pt>
              </c:numCache>
            </c:numRef>
          </c:val>
        </c:ser>
        <c:ser>
          <c:idx val="2"/>
          <c:order val="2"/>
          <c:tx>
            <c:strRef>
              <c:f>Sheet3!$D$1</c:f>
              <c:strCache>
                <c:ptCount val="1"/>
                <c:pt idx="0">
                  <c:v>ONE BANK LIMITTED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Sheet3!$D$2:$D$7</c:f>
              <c:numCache>
                <c:formatCode>General</c:formatCode>
                <c:ptCount val="6"/>
                <c:pt idx="0">
                  <c:v>38.380000000000003</c:v>
                </c:pt>
                <c:pt idx="1">
                  <c:v>13.25</c:v>
                </c:pt>
                <c:pt idx="2">
                  <c:v>5.19</c:v>
                </c:pt>
                <c:pt idx="3">
                  <c:v>23.47</c:v>
                </c:pt>
                <c:pt idx="4">
                  <c:v>0.6</c:v>
                </c:pt>
                <c:pt idx="5">
                  <c:v>0.75</c:v>
                </c:pt>
              </c:numCache>
            </c:numRef>
          </c:val>
        </c:ser>
        <c:ser>
          <c:idx val="3"/>
          <c:order val="3"/>
          <c:tx>
            <c:strRef>
              <c:f>Sheet3!$E$1</c:f>
              <c:strCache>
                <c:ptCount val="1"/>
                <c:pt idx="0">
                  <c:v>Mercantile Bank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Sheet3!$E$2:$E$7</c:f>
              <c:numCache>
                <c:formatCode>General</c:formatCode>
                <c:ptCount val="6"/>
                <c:pt idx="0">
                  <c:v>33.700000000000003</c:v>
                </c:pt>
                <c:pt idx="1">
                  <c:v>17.3</c:v>
                </c:pt>
                <c:pt idx="2">
                  <c:v>22.4</c:v>
                </c:pt>
                <c:pt idx="3">
                  <c:v>28.4</c:v>
                </c:pt>
                <c:pt idx="4">
                  <c:v>17.5</c:v>
                </c:pt>
                <c:pt idx="5">
                  <c:v>9.1999999999999993</c:v>
                </c:pt>
              </c:numCache>
            </c:numRef>
          </c:val>
        </c:ser>
        <c:ser>
          <c:idx val="4"/>
          <c:order val="4"/>
          <c:tx>
            <c:strRef>
              <c:f>Sheet3!$F$1</c:f>
              <c:strCache>
                <c:ptCount val="1"/>
                <c:pt idx="0">
                  <c:v>Trust Bank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Sheet3!$F$2:$F$7</c:f>
              <c:numCache>
                <c:formatCode>General</c:formatCode>
                <c:ptCount val="6"/>
                <c:pt idx="0">
                  <c:v>22.5</c:v>
                </c:pt>
                <c:pt idx="1">
                  <c:v>12.11</c:v>
                </c:pt>
                <c:pt idx="2">
                  <c:v>1.87</c:v>
                </c:pt>
                <c:pt idx="3">
                  <c:v>1.75</c:v>
                </c:pt>
                <c:pt idx="4">
                  <c:v>1.96</c:v>
                </c:pt>
                <c:pt idx="5">
                  <c:v>0</c:v>
                </c:pt>
              </c:numCache>
            </c:numRef>
          </c:val>
        </c:ser>
        <c:ser>
          <c:idx val="5"/>
          <c:order val="5"/>
          <c:tx>
            <c:strRef>
              <c:f>Sheet3!$G$1</c:f>
              <c:strCache>
                <c:ptCount val="1"/>
                <c:pt idx="0">
                  <c:v>Bank Asia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Sheet3!$G$2:$G$7</c:f>
              <c:numCache>
                <c:formatCode>General</c:formatCode>
                <c:ptCount val="6"/>
                <c:pt idx="0">
                  <c:v>19.34</c:v>
                </c:pt>
                <c:pt idx="1">
                  <c:v>9.7799999999999994</c:v>
                </c:pt>
                <c:pt idx="2">
                  <c:v>11.14</c:v>
                </c:pt>
                <c:pt idx="3">
                  <c:v>21.15</c:v>
                </c:pt>
                <c:pt idx="4">
                  <c:v>21.55</c:v>
                </c:pt>
                <c:pt idx="5">
                  <c:v>0.69</c:v>
                </c:pt>
              </c:numCache>
            </c:numRef>
          </c:val>
        </c:ser>
        <c:ser>
          <c:idx val="6"/>
          <c:order val="6"/>
          <c:tx>
            <c:strRef>
              <c:f>Sheet3!$H$1</c:f>
              <c:strCache>
                <c:ptCount val="1"/>
                <c:pt idx="0">
                  <c:v>Rupali Bank LIMITED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Sheet3!$H$2:$H$7</c:f>
              <c:numCache>
                <c:formatCode>General</c:formatCode>
                <c:ptCount val="6"/>
                <c:pt idx="0">
                  <c:v>5</c:v>
                </c:pt>
                <c:pt idx="1">
                  <c:v>5</c:v>
                </c:pt>
                <c:pt idx="2">
                  <c:v>6.53</c:v>
                </c:pt>
                <c:pt idx="3">
                  <c:v>6.49</c:v>
                </c:pt>
                <c:pt idx="4">
                  <c:v>2.5</c:v>
                </c:pt>
                <c:pt idx="5">
                  <c:v>3.8</c:v>
                </c:pt>
              </c:numCache>
            </c:numRef>
          </c:val>
        </c:ser>
        <c:ser>
          <c:idx val="7"/>
          <c:order val="7"/>
          <c:tx>
            <c:strRef>
              <c:f>Sheet3!$I$1</c:f>
              <c:strCache>
                <c:ptCount val="1"/>
                <c:pt idx="0">
                  <c:v>South East Bank</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Sheet3!$I$2:$I$7</c:f>
              <c:numCache>
                <c:formatCode>General</c:formatCode>
                <c:ptCount val="6"/>
                <c:pt idx="0">
                  <c:v>49.92</c:v>
                </c:pt>
                <c:pt idx="1">
                  <c:v>15</c:v>
                </c:pt>
                <c:pt idx="2">
                  <c:v>17.53</c:v>
                </c:pt>
                <c:pt idx="3">
                  <c:v>25.29</c:v>
                </c:pt>
                <c:pt idx="4">
                  <c:v>3.36</c:v>
                </c:pt>
                <c:pt idx="5">
                  <c:v>3.36</c:v>
                </c:pt>
              </c:numCache>
            </c:numRef>
          </c:val>
        </c:ser>
        <c:ser>
          <c:idx val="8"/>
          <c:order val="8"/>
          <c:tx>
            <c:strRef>
              <c:f>Sheet3!$J$1</c:f>
              <c:strCache>
                <c:ptCount val="1"/>
                <c:pt idx="0">
                  <c:v>Agrani Bank LTD</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Sheet3!$J$2:$J$7</c:f>
              <c:numCache>
                <c:formatCode>General</c:formatCode>
                <c:ptCount val="6"/>
                <c:pt idx="0">
                  <c:v>22.56</c:v>
                </c:pt>
                <c:pt idx="1">
                  <c:v>17.43</c:v>
                </c:pt>
                <c:pt idx="2">
                  <c:v>15.11</c:v>
                </c:pt>
                <c:pt idx="3">
                  <c:v>26.22</c:v>
                </c:pt>
                <c:pt idx="4">
                  <c:v>1.42</c:v>
                </c:pt>
                <c:pt idx="5">
                  <c:v>0.2</c:v>
                </c:pt>
              </c:numCache>
            </c:numRef>
          </c:val>
        </c:ser>
        <c:ser>
          <c:idx val="9"/>
          <c:order val="9"/>
          <c:tx>
            <c:strRef>
              <c:f>Sheet3!$K$1</c:f>
              <c:strCache>
                <c:ptCount val="1"/>
                <c:pt idx="0">
                  <c:v>Janata Bank Limitted </c:v>
                </c:pt>
              </c:strCache>
            </c:strRef>
          </c:tx>
          <c:invertIfNegative val="0"/>
          <c:cat>
            <c:numRef>
              <c:f>Sheet3!$A$2:$A$7</c:f>
              <c:numCache>
                <c:formatCode>General</c:formatCode>
                <c:ptCount val="6"/>
                <c:pt idx="0">
                  <c:v>2016</c:v>
                </c:pt>
                <c:pt idx="1">
                  <c:v>2015</c:v>
                </c:pt>
                <c:pt idx="2">
                  <c:v>2014</c:v>
                </c:pt>
                <c:pt idx="3">
                  <c:v>2013</c:v>
                </c:pt>
                <c:pt idx="4">
                  <c:v>2012</c:v>
                </c:pt>
                <c:pt idx="5">
                  <c:v>2011</c:v>
                </c:pt>
              </c:numCache>
            </c:numRef>
          </c:cat>
          <c:val>
            <c:numRef>
              <c:f>Sheet3!$K$2:$K$7</c:f>
              <c:numCache>
                <c:formatCode>General</c:formatCode>
                <c:ptCount val="6"/>
                <c:pt idx="0">
                  <c:v>7.9</c:v>
                </c:pt>
                <c:pt idx="1">
                  <c:v>7.9</c:v>
                </c:pt>
                <c:pt idx="2">
                  <c:v>0</c:v>
                </c:pt>
                <c:pt idx="3">
                  <c:v>3.9</c:v>
                </c:pt>
                <c:pt idx="4">
                  <c:v>0.6</c:v>
                </c:pt>
                <c:pt idx="5">
                  <c:v>0.4</c:v>
                </c:pt>
              </c:numCache>
            </c:numRef>
          </c:val>
        </c:ser>
        <c:dLbls>
          <c:showLegendKey val="0"/>
          <c:showVal val="0"/>
          <c:showCatName val="0"/>
          <c:showSerName val="0"/>
          <c:showPercent val="0"/>
          <c:showBubbleSize val="0"/>
        </c:dLbls>
        <c:gapWidth val="150"/>
        <c:overlap val="100"/>
        <c:axId val="123826560"/>
        <c:axId val="123828096"/>
      </c:barChart>
      <c:catAx>
        <c:axId val="123826560"/>
        <c:scaling>
          <c:orientation val="minMax"/>
        </c:scaling>
        <c:delete val="0"/>
        <c:axPos val="b"/>
        <c:numFmt formatCode="General" sourceLinked="1"/>
        <c:majorTickMark val="out"/>
        <c:minorTickMark val="none"/>
        <c:tickLblPos val="nextTo"/>
        <c:crossAx val="123828096"/>
        <c:crosses val="autoZero"/>
        <c:auto val="1"/>
        <c:lblAlgn val="ctr"/>
        <c:lblOffset val="100"/>
        <c:noMultiLvlLbl val="0"/>
      </c:catAx>
      <c:valAx>
        <c:axId val="123828096"/>
        <c:scaling>
          <c:orientation val="minMax"/>
        </c:scaling>
        <c:delete val="0"/>
        <c:axPos val="l"/>
        <c:majorGridlines/>
        <c:numFmt formatCode="0%" sourceLinked="1"/>
        <c:majorTickMark val="out"/>
        <c:minorTickMark val="none"/>
        <c:tickLblPos val="nextTo"/>
        <c:crossAx val="123826560"/>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ENVIRONMENT</a:t>
            </a:r>
          </a:p>
        </c:rich>
      </c:tx>
      <c:overlay val="0"/>
    </c:title>
    <c:autoTitleDeleted val="0"/>
    <c:plotArea>
      <c:layout/>
      <c:barChart>
        <c:barDir val="col"/>
        <c:grouping val="percentStacked"/>
        <c:varyColors val="0"/>
        <c:ser>
          <c:idx val="0"/>
          <c:order val="0"/>
          <c:tx>
            <c:strRef>
              <c:f>Sheet4!$B$1</c:f>
              <c:strCache>
                <c:ptCount val="1"/>
                <c:pt idx="0">
                  <c:v>Islami Bank Bangladesh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Sheet4!$B$2:$B$7</c:f>
              <c:numCache>
                <c:formatCode>General</c:formatCode>
                <c:ptCount val="6"/>
                <c:pt idx="0">
                  <c:v>26.29</c:v>
                </c:pt>
                <c:pt idx="1">
                  <c:v>21.42</c:v>
                </c:pt>
                <c:pt idx="2">
                  <c:v>21.12</c:v>
                </c:pt>
                <c:pt idx="3">
                  <c:v>22.94</c:v>
                </c:pt>
                <c:pt idx="4">
                  <c:v>12.48</c:v>
                </c:pt>
                <c:pt idx="5">
                  <c:v>0.48</c:v>
                </c:pt>
              </c:numCache>
            </c:numRef>
          </c:val>
        </c:ser>
        <c:ser>
          <c:idx val="1"/>
          <c:order val="1"/>
          <c:tx>
            <c:strRef>
              <c:f>Sheet4!$C$1</c:f>
              <c:strCache>
                <c:ptCount val="1"/>
                <c:pt idx="0">
                  <c:v>Social Islami bank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Sheet4!$C$2:$C$7</c:f>
              <c:numCache>
                <c:formatCode>General</c:formatCode>
                <c:ptCount val="6"/>
                <c:pt idx="0">
                  <c:v>6.09</c:v>
                </c:pt>
                <c:pt idx="1">
                  <c:v>3.47</c:v>
                </c:pt>
                <c:pt idx="2">
                  <c:v>7.92</c:v>
                </c:pt>
                <c:pt idx="3">
                  <c:v>2.54</c:v>
                </c:pt>
                <c:pt idx="4">
                  <c:v>16.8</c:v>
                </c:pt>
                <c:pt idx="5">
                  <c:v>0</c:v>
                </c:pt>
              </c:numCache>
            </c:numRef>
          </c:val>
        </c:ser>
        <c:ser>
          <c:idx val="2"/>
          <c:order val="2"/>
          <c:tx>
            <c:strRef>
              <c:f>Sheet4!$D$1</c:f>
              <c:strCache>
                <c:ptCount val="1"/>
                <c:pt idx="0">
                  <c:v>ONE BANK LIMITTED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Sheet4!$D$2:$D$7</c:f>
              <c:numCache>
                <c:formatCode>General</c:formatCode>
                <c:ptCount val="6"/>
                <c:pt idx="0">
                  <c:v>0</c:v>
                </c:pt>
                <c:pt idx="1">
                  <c:v>0</c:v>
                </c:pt>
                <c:pt idx="2">
                  <c:v>0</c:v>
                </c:pt>
                <c:pt idx="3">
                  <c:v>0</c:v>
                </c:pt>
                <c:pt idx="4">
                  <c:v>0</c:v>
                </c:pt>
                <c:pt idx="5">
                  <c:v>0</c:v>
                </c:pt>
              </c:numCache>
            </c:numRef>
          </c:val>
        </c:ser>
        <c:ser>
          <c:idx val="3"/>
          <c:order val="3"/>
          <c:tx>
            <c:strRef>
              <c:f>Sheet4!$E$1</c:f>
              <c:strCache>
                <c:ptCount val="1"/>
                <c:pt idx="0">
                  <c:v>Mercantile Bank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Sheet4!$E$2:$E$7</c:f>
              <c:numCache>
                <c:formatCode>General</c:formatCode>
                <c:ptCount val="6"/>
                <c:pt idx="0">
                  <c:v>0</c:v>
                </c:pt>
                <c:pt idx="1">
                  <c:v>0</c:v>
                </c:pt>
                <c:pt idx="2">
                  <c:v>0</c:v>
                </c:pt>
                <c:pt idx="3">
                  <c:v>0</c:v>
                </c:pt>
                <c:pt idx="4">
                  <c:v>0</c:v>
                </c:pt>
                <c:pt idx="5">
                  <c:v>0</c:v>
                </c:pt>
              </c:numCache>
            </c:numRef>
          </c:val>
        </c:ser>
        <c:ser>
          <c:idx val="4"/>
          <c:order val="4"/>
          <c:tx>
            <c:strRef>
              <c:f>Sheet4!$F$1</c:f>
              <c:strCache>
                <c:ptCount val="1"/>
                <c:pt idx="0">
                  <c:v>Trust Bank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Sheet4!$F$2:$F$7</c:f>
              <c:numCache>
                <c:formatCode>General</c:formatCode>
                <c:ptCount val="6"/>
                <c:pt idx="0">
                  <c:v>0</c:v>
                </c:pt>
                <c:pt idx="1">
                  <c:v>0</c:v>
                </c:pt>
                <c:pt idx="2">
                  <c:v>0</c:v>
                </c:pt>
                <c:pt idx="3">
                  <c:v>0</c:v>
                </c:pt>
                <c:pt idx="4">
                  <c:v>0</c:v>
                </c:pt>
                <c:pt idx="5">
                  <c:v>0</c:v>
                </c:pt>
              </c:numCache>
            </c:numRef>
          </c:val>
        </c:ser>
        <c:ser>
          <c:idx val="5"/>
          <c:order val="5"/>
          <c:tx>
            <c:strRef>
              <c:f>Sheet4!$G$1</c:f>
              <c:strCache>
                <c:ptCount val="1"/>
                <c:pt idx="0">
                  <c:v>Bank Asia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Sheet4!$G$2:$G$7</c:f>
              <c:numCache>
                <c:formatCode>General</c:formatCode>
                <c:ptCount val="6"/>
                <c:pt idx="0">
                  <c:v>0</c:v>
                </c:pt>
                <c:pt idx="1">
                  <c:v>5.1999999999999998E-2</c:v>
                </c:pt>
                <c:pt idx="2">
                  <c:v>0.12</c:v>
                </c:pt>
                <c:pt idx="3">
                  <c:v>0.71</c:v>
                </c:pt>
                <c:pt idx="4">
                  <c:v>1.23</c:v>
                </c:pt>
                <c:pt idx="5">
                  <c:v>1.06</c:v>
                </c:pt>
              </c:numCache>
            </c:numRef>
          </c:val>
        </c:ser>
        <c:ser>
          <c:idx val="6"/>
          <c:order val="6"/>
          <c:tx>
            <c:strRef>
              <c:f>Sheet4!$H$1</c:f>
              <c:strCache>
                <c:ptCount val="1"/>
                <c:pt idx="0">
                  <c:v>Rupali Bank LIMITED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Sheet4!$H$2:$H$7</c:f>
              <c:numCache>
                <c:formatCode>General</c:formatCode>
                <c:ptCount val="6"/>
                <c:pt idx="0">
                  <c:v>0</c:v>
                </c:pt>
                <c:pt idx="1">
                  <c:v>0</c:v>
                </c:pt>
                <c:pt idx="2">
                  <c:v>0.5</c:v>
                </c:pt>
                <c:pt idx="3">
                  <c:v>1.2</c:v>
                </c:pt>
                <c:pt idx="4">
                  <c:v>0.8</c:v>
                </c:pt>
                <c:pt idx="5">
                  <c:v>0.56999999999999995</c:v>
                </c:pt>
              </c:numCache>
            </c:numRef>
          </c:val>
        </c:ser>
        <c:ser>
          <c:idx val="7"/>
          <c:order val="7"/>
          <c:tx>
            <c:strRef>
              <c:f>Sheet4!$I$1</c:f>
              <c:strCache>
                <c:ptCount val="1"/>
                <c:pt idx="0">
                  <c:v>South East Bank</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Sheet4!$I$2:$I$7</c:f>
              <c:numCache>
                <c:formatCode>General</c:formatCode>
                <c:ptCount val="6"/>
                <c:pt idx="0">
                  <c:v>0</c:v>
                </c:pt>
                <c:pt idx="1">
                  <c:v>0</c:v>
                </c:pt>
                <c:pt idx="2">
                  <c:v>0</c:v>
                </c:pt>
                <c:pt idx="3">
                  <c:v>0</c:v>
                </c:pt>
                <c:pt idx="4">
                  <c:v>0</c:v>
                </c:pt>
                <c:pt idx="5">
                  <c:v>0</c:v>
                </c:pt>
              </c:numCache>
            </c:numRef>
          </c:val>
        </c:ser>
        <c:ser>
          <c:idx val="8"/>
          <c:order val="8"/>
          <c:tx>
            <c:strRef>
              <c:f>Sheet4!$J$1</c:f>
              <c:strCache>
                <c:ptCount val="1"/>
                <c:pt idx="0">
                  <c:v>Agrani Bank LTD</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Sheet4!$J$2:$J$7</c:f>
              <c:numCache>
                <c:formatCode>General</c:formatCode>
                <c:ptCount val="6"/>
                <c:pt idx="0">
                  <c:v>0</c:v>
                </c:pt>
                <c:pt idx="1">
                  <c:v>0</c:v>
                </c:pt>
                <c:pt idx="2">
                  <c:v>8.0500000000000007</c:v>
                </c:pt>
                <c:pt idx="3">
                  <c:v>8.0500000000000007</c:v>
                </c:pt>
                <c:pt idx="4">
                  <c:v>0.7</c:v>
                </c:pt>
                <c:pt idx="5">
                  <c:v>0.4</c:v>
                </c:pt>
              </c:numCache>
            </c:numRef>
          </c:val>
        </c:ser>
        <c:ser>
          <c:idx val="9"/>
          <c:order val="9"/>
          <c:tx>
            <c:strRef>
              <c:f>Sheet4!$K$1</c:f>
              <c:strCache>
                <c:ptCount val="1"/>
                <c:pt idx="0">
                  <c:v>Janata Bank Limitted </c:v>
                </c:pt>
              </c:strCache>
            </c:strRef>
          </c:tx>
          <c:invertIfNegative val="0"/>
          <c:cat>
            <c:numRef>
              <c:f>Sheet4!$A$2:$A$7</c:f>
              <c:numCache>
                <c:formatCode>General</c:formatCode>
                <c:ptCount val="6"/>
                <c:pt idx="0">
                  <c:v>2016</c:v>
                </c:pt>
                <c:pt idx="1">
                  <c:v>2015</c:v>
                </c:pt>
                <c:pt idx="2">
                  <c:v>2014</c:v>
                </c:pt>
                <c:pt idx="3">
                  <c:v>2013</c:v>
                </c:pt>
                <c:pt idx="4">
                  <c:v>2012</c:v>
                </c:pt>
                <c:pt idx="5">
                  <c:v>2011</c:v>
                </c:pt>
              </c:numCache>
            </c:numRef>
          </c:cat>
          <c:val>
            <c:numRef>
              <c:f>Sheet4!$K$2:$K$7</c:f>
              <c:numCache>
                <c:formatCode>General</c:formatCode>
                <c:ptCount val="6"/>
                <c:pt idx="0">
                  <c:v>0</c:v>
                </c:pt>
                <c:pt idx="1">
                  <c:v>0</c:v>
                </c:pt>
                <c:pt idx="2">
                  <c:v>0.25</c:v>
                </c:pt>
                <c:pt idx="3">
                  <c:v>0.6</c:v>
                </c:pt>
                <c:pt idx="4">
                  <c:v>0.2</c:v>
                </c:pt>
                <c:pt idx="5">
                  <c:v>0.1</c:v>
                </c:pt>
              </c:numCache>
            </c:numRef>
          </c:val>
        </c:ser>
        <c:dLbls>
          <c:showLegendKey val="0"/>
          <c:showVal val="0"/>
          <c:showCatName val="0"/>
          <c:showSerName val="0"/>
          <c:showPercent val="0"/>
          <c:showBubbleSize val="0"/>
        </c:dLbls>
        <c:gapWidth val="150"/>
        <c:overlap val="100"/>
        <c:axId val="123876480"/>
        <c:axId val="123878016"/>
      </c:barChart>
      <c:catAx>
        <c:axId val="123876480"/>
        <c:scaling>
          <c:orientation val="minMax"/>
        </c:scaling>
        <c:delete val="0"/>
        <c:axPos val="b"/>
        <c:numFmt formatCode="General" sourceLinked="1"/>
        <c:majorTickMark val="out"/>
        <c:minorTickMark val="none"/>
        <c:tickLblPos val="nextTo"/>
        <c:crossAx val="123878016"/>
        <c:crosses val="autoZero"/>
        <c:auto val="1"/>
        <c:lblAlgn val="ctr"/>
        <c:lblOffset val="100"/>
        <c:noMultiLvlLbl val="0"/>
      </c:catAx>
      <c:valAx>
        <c:axId val="123878016"/>
        <c:scaling>
          <c:orientation val="minMax"/>
        </c:scaling>
        <c:delete val="0"/>
        <c:axPos val="l"/>
        <c:majorGridlines/>
        <c:numFmt formatCode="0%" sourceLinked="1"/>
        <c:majorTickMark val="out"/>
        <c:minorTickMark val="none"/>
        <c:tickLblPos val="nextTo"/>
        <c:crossAx val="123876480"/>
        <c:crosses val="autoZero"/>
        <c:crossBetween val="between"/>
      </c:valAx>
    </c:plotArea>
    <c:legend>
      <c:legendPos val="r"/>
      <c:overlay val="0"/>
    </c:legend>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SPORTS</a:t>
            </a:r>
          </a:p>
        </c:rich>
      </c:tx>
      <c:overlay val="0"/>
    </c:title>
    <c:autoTitleDeleted val="0"/>
    <c:plotArea>
      <c:layout/>
      <c:barChart>
        <c:barDir val="col"/>
        <c:grouping val="percentStacked"/>
        <c:varyColors val="0"/>
        <c:ser>
          <c:idx val="0"/>
          <c:order val="0"/>
          <c:tx>
            <c:strRef>
              <c:f>Sheet5!$B$1</c:f>
              <c:strCache>
                <c:ptCount val="1"/>
                <c:pt idx="0">
                  <c:v>Islami Bank Bangladesh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Sheet5!$B$2:$B$7</c:f>
              <c:numCache>
                <c:formatCode>General</c:formatCode>
                <c:ptCount val="6"/>
                <c:pt idx="0">
                  <c:v>0</c:v>
                </c:pt>
                <c:pt idx="1">
                  <c:v>26.6</c:v>
                </c:pt>
                <c:pt idx="2">
                  <c:v>40.200000000000003</c:v>
                </c:pt>
                <c:pt idx="3">
                  <c:v>78.97</c:v>
                </c:pt>
                <c:pt idx="4">
                  <c:v>1.61</c:v>
                </c:pt>
                <c:pt idx="5">
                  <c:v>248.75</c:v>
                </c:pt>
              </c:numCache>
            </c:numRef>
          </c:val>
        </c:ser>
        <c:ser>
          <c:idx val="1"/>
          <c:order val="1"/>
          <c:tx>
            <c:strRef>
              <c:f>Sheet5!$C$1</c:f>
              <c:strCache>
                <c:ptCount val="1"/>
                <c:pt idx="0">
                  <c:v>Social Islami bank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Sheet5!$C$2:$C$7</c:f>
              <c:numCache>
                <c:formatCode>General</c:formatCode>
                <c:ptCount val="6"/>
                <c:pt idx="0">
                  <c:v>4.5199999999999996</c:v>
                </c:pt>
                <c:pt idx="1">
                  <c:v>0.56999999999999995</c:v>
                </c:pt>
                <c:pt idx="2">
                  <c:v>0.22</c:v>
                </c:pt>
                <c:pt idx="3">
                  <c:v>19.09</c:v>
                </c:pt>
                <c:pt idx="4">
                  <c:v>13.28</c:v>
                </c:pt>
                <c:pt idx="5">
                  <c:v>0</c:v>
                </c:pt>
              </c:numCache>
            </c:numRef>
          </c:val>
        </c:ser>
        <c:ser>
          <c:idx val="2"/>
          <c:order val="2"/>
          <c:tx>
            <c:strRef>
              <c:f>Sheet5!$D$1</c:f>
              <c:strCache>
                <c:ptCount val="1"/>
                <c:pt idx="0">
                  <c:v>ONE BANK LIMITTED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Sheet5!$D$2:$D$7</c:f>
              <c:numCache>
                <c:formatCode>General</c:formatCode>
                <c:ptCount val="6"/>
                <c:pt idx="0">
                  <c:v>0</c:v>
                </c:pt>
                <c:pt idx="1">
                  <c:v>4.5</c:v>
                </c:pt>
                <c:pt idx="2">
                  <c:v>5.0999999999999996</c:v>
                </c:pt>
                <c:pt idx="3">
                  <c:v>0</c:v>
                </c:pt>
                <c:pt idx="4">
                  <c:v>0.3</c:v>
                </c:pt>
                <c:pt idx="5">
                  <c:v>0.5</c:v>
                </c:pt>
              </c:numCache>
            </c:numRef>
          </c:val>
        </c:ser>
        <c:ser>
          <c:idx val="3"/>
          <c:order val="3"/>
          <c:tx>
            <c:strRef>
              <c:f>Sheet5!$E$1</c:f>
              <c:strCache>
                <c:ptCount val="1"/>
                <c:pt idx="0">
                  <c:v>Mercantile Bank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Sheet5!$E$2:$E$7</c:f>
              <c:numCache>
                <c:formatCode>General</c:formatCode>
                <c:ptCount val="6"/>
                <c:pt idx="0">
                  <c:v>2.7</c:v>
                </c:pt>
                <c:pt idx="1">
                  <c:v>0.4</c:v>
                </c:pt>
                <c:pt idx="2">
                  <c:v>0.6</c:v>
                </c:pt>
                <c:pt idx="3">
                  <c:v>5.8</c:v>
                </c:pt>
                <c:pt idx="4">
                  <c:v>2.4</c:v>
                </c:pt>
                <c:pt idx="5">
                  <c:v>1.9</c:v>
                </c:pt>
              </c:numCache>
            </c:numRef>
          </c:val>
        </c:ser>
        <c:ser>
          <c:idx val="4"/>
          <c:order val="4"/>
          <c:tx>
            <c:strRef>
              <c:f>Sheet5!$F$1</c:f>
              <c:strCache>
                <c:ptCount val="1"/>
                <c:pt idx="0">
                  <c:v>Trust Bank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Sheet5!$F$2:$F$7</c:f>
              <c:numCache>
                <c:formatCode>General</c:formatCode>
                <c:ptCount val="6"/>
                <c:pt idx="0">
                  <c:v>1</c:v>
                </c:pt>
                <c:pt idx="1">
                  <c:v>1.5</c:v>
                </c:pt>
                <c:pt idx="2">
                  <c:v>1.5</c:v>
                </c:pt>
                <c:pt idx="3">
                  <c:v>1.25</c:v>
                </c:pt>
                <c:pt idx="4">
                  <c:v>1.2</c:v>
                </c:pt>
                <c:pt idx="5">
                  <c:v>1</c:v>
                </c:pt>
              </c:numCache>
            </c:numRef>
          </c:val>
        </c:ser>
        <c:ser>
          <c:idx val="5"/>
          <c:order val="5"/>
          <c:tx>
            <c:strRef>
              <c:f>Sheet5!$G$1</c:f>
              <c:strCache>
                <c:ptCount val="1"/>
                <c:pt idx="0">
                  <c:v>Bank Asia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Sheet5!$G$2:$G$7</c:f>
              <c:numCache>
                <c:formatCode>General</c:formatCode>
                <c:ptCount val="6"/>
                <c:pt idx="0">
                  <c:v>0.06</c:v>
                </c:pt>
                <c:pt idx="1">
                  <c:v>4.5</c:v>
                </c:pt>
                <c:pt idx="2">
                  <c:v>5.2</c:v>
                </c:pt>
                <c:pt idx="3">
                  <c:v>3.61</c:v>
                </c:pt>
                <c:pt idx="4">
                  <c:v>1.23</c:v>
                </c:pt>
                <c:pt idx="5">
                  <c:v>0.05</c:v>
                </c:pt>
              </c:numCache>
            </c:numRef>
          </c:val>
        </c:ser>
        <c:ser>
          <c:idx val="6"/>
          <c:order val="6"/>
          <c:tx>
            <c:strRef>
              <c:f>Sheet5!$H$1</c:f>
              <c:strCache>
                <c:ptCount val="1"/>
                <c:pt idx="0">
                  <c:v>Rupali Bank LIMITED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Sheet5!$H$2:$H$7</c:f>
              <c:numCache>
                <c:formatCode>General</c:formatCode>
                <c:ptCount val="6"/>
                <c:pt idx="0">
                  <c:v>0</c:v>
                </c:pt>
                <c:pt idx="1">
                  <c:v>0</c:v>
                </c:pt>
                <c:pt idx="2">
                  <c:v>0</c:v>
                </c:pt>
                <c:pt idx="3">
                  <c:v>0</c:v>
                </c:pt>
                <c:pt idx="4">
                  <c:v>0</c:v>
                </c:pt>
                <c:pt idx="5">
                  <c:v>0</c:v>
                </c:pt>
              </c:numCache>
            </c:numRef>
          </c:val>
        </c:ser>
        <c:ser>
          <c:idx val="7"/>
          <c:order val="7"/>
          <c:tx>
            <c:strRef>
              <c:f>Sheet5!$I$1</c:f>
              <c:strCache>
                <c:ptCount val="1"/>
                <c:pt idx="0">
                  <c:v>South East Bank</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Sheet5!$I$2:$I$7</c:f>
              <c:numCache>
                <c:formatCode>General</c:formatCode>
                <c:ptCount val="6"/>
                <c:pt idx="0">
                  <c:v>0</c:v>
                </c:pt>
                <c:pt idx="1">
                  <c:v>7.75</c:v>
                </c:pt>
                <c:pt idx="2">
                  <c:v>10.5</c:v>
                </c:pt>
                <c:pt idx="3">
                  <c:v>3.86</c:v>
                </c:pt>
                <c:pt idx="4">
                  <c:v>2.52</c:v>
                </c:pt>
                <c:pt idx="5">
                  <c:v>4.8</c:v>
                </c:pt>
              </c:numCache>
            </c:numRef>
          </c:val>
        </c:ser>
        <c:ser>
          <c:idx val="8"/>
          <c:order val="8"/>
          <c:tx>
            <c:strRef>
              <c:f>Sheet5!$J$1</c:f>
              <c:strCache>
                <c:ptCount val="1"/>
                <c:pt idx="0">
                  <c:v>Agrani Bank LTD</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Sheet5!$J$2:$J$7</c:f>
              <c:numCache>
                <c:formatCode>General</c:formatCode>
                <c:ptCount val="6"/>
                <c:pt idx="0">
                  <c:v>0</c:v>
                </c:pt>
                <c:pt idx="1">
                  <c:v>0</c:v>
                </c:pt>
                <c:pt idx="2">
                  <c:v>11.96</c:v>
                </c:pt>
                <c:pt idx="3">
                  <c:v>7.69</c:v>
                </c:pt>
                <c:pt idx="4">
                  <c:v>2.12</c:v>
                </c:pt>
                <c:pt idx="5">
                  <c:v>2.5</c:v>
                </c:pt>
              </c:numCache>
            </c:numRef>
          </c:val>
        </c:ser>
        <c:ser>
          <c:idx val="9"/>
          <c:order val="9"/>
          <c:tx>
            <c:strRef>
              <c:f>Sheet5!$K$1</c:f>
              <c:strCache>
                <c:ptCount val="1"/>
                <c:pt idx="0">
                  <c:v>Janata Bank Limitted </c:v>
                </c:pt>
              </c:strCache>
            </c:strRef>
          </c:tx>
          <c:invertIfNegative val="0"/>
          <c:cat>
            <c:numRef>
              <c:f>Sheet5!$A$2:$A$7</c:f>
              <c:numCache>
                <c:formatCode>General</c:formatCode>
                <c:ptCount val="6"/>
                <c:pt idx="0">
                  <c:v>2016</c:v>
                </c:pt>
                <c:pt idx="1">
                  <c:v>2015</c:v>
                </c:pt>
                <c:pt idx="2">
                  <c:v>2014</c:v>
                </c:pt>
                <c:pt idx="3">
                  <c:v>2013</c:v>
                </c:pt>
                <c:pt idx="4">
                  <c:v>2012</c:v>
                </c:pt>
                <c:pt idx="5">
                  <c:v>2011</c:v>
                </c:pt>
              </c:numCache>
            </c:numRef>
          </c:cat>
          <c:val>
            <c:numRef>
              <c:f>Sheet5!$K$2:$K$7</c:f>
              <c:numCache>
                <c:formatCode>General</c:formatCode>
                <c:ptCount val="6"/>
                <c:pt idx="0">
                  <c:v>0</c:v>
                </c:pt>
                <c:pt idx="1">
                  <c:v>0</c:v>
                </c:pt>
                <c:pt idx="2">
                  <c:v>72.58</c:v>
                </c:pt>
                <c:pt idx="3">
                  <c:v>44.5</c:v>
                </c:pt>
                <c:pt idx="4">
                  <c:v>18.670000000000002</c:v>
                </c:pt>
                <c:pt idx="5">
                  <c:v>15.37</c:v>
                </c:pt>
              </c:numCache>
            </c:numRef>
          </c:val>
        </c:ser>
        <c:dLbls>
          <c:showLegendKey val="0"/>
          <c:showVal val="0"/>
          <c:showCatName val="0"/>
          <c:showSerName val="0"/>
          <c:showPercent val="0"/>
          <c:showBubbleSize val="0"/>
        </c:dLbls>
        <c:gapWidth val="150"/>
        <c:overlap val="100"/>
        <c:axId val="124012416"/>
        <c:axId val="124013952"/>
      </c:barChart>
      <c:catAx>
        <c:axId val="124012416"/>
        <c:scaling>
          <c:orientation val="minMax"/>
        </c:scaling>
        <c:delete val="0"/>
        <c:axPos val="b"/>
        <c:numFmt formatCode="General" sourceLinked="1"/>
        <c:majorTickMark val="out"/>
        <c:minorTickMark val="none"/>
        <c:tickLblPos val="nextTo"/>
        <c:crossAx val="124013952"/>
        <c:crosses val="autoZero"/>
        <c:auto val="1"/>
        <c:lblAlgn val="ctr"/>
        <c:lblOffset val="100"/>
        <c:noMultiLvlLbl val="0"/>
      </c:catAx>
      <c:valAx>
        <c:axId val="124013952"/>
        <c:scaling>
          <c:orientation val="minMax"/>
        </c:scaling>
        <c:delete val="0"/>
        <c:axPos val="l"/>
        <c:majorGridlines/>
        <c:numFmt formatCode="0%" sourceLinked="1"/>
        <c:majorTickMark val="out"/>
        <c:minorTickMark val="none"/>
        <c:tickLblPos val="nextTo"/>
        <c:crossAx val="124012416"/>
        <c:crosses val="autoZero"/>
        <c:crossBetween val="between"/>
      </c:valAx>
    </c:plotArea>
    <c:legend>
      <c:legendPos val="r"/>
      <c:overlay val="0"/>
    </c:legend>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ARTS &amp; CULTURE</a:t>
            </a:r>
          </a:p>
        </c:rich>
      </c:tx>
      <c:overlay val="0"/>
    </c:title>
    <c:autoTitleDeleted val="0"/>
    <c:plotArea>
      <c:layout/>
      <c:barChart>
        <c:barDir val="col"/>
        <c:grouping val="percentStacked"/>
        <c:varyColors val="0"/>
        <c:ser>
          <c:idx val="0"/>
          <c:order val="0"/>
          <c:tx>
            <c:strRef>
              <c:f>Sheet6!$B$1</c:f>
              <c:strCache>
                <c:ptCount val="1"/>
                <c:pt idx="0">
                  <c:v>Islami Bank Bangladesh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Sheet6!$B$2:$B$7</c:f>
              <c:numCache>
                <c:formatCode>General</c:formatCode>
                <c:ptCount val="6"/>
                <c:pt idx="0">
                  <c:v>0.12</c:v>
                </c:pt>
                <c:pt idx="1">
                  <c:v>5.12</c:v>
                </c:pt>
                <c:pt idx="2">
                  <c:v>15.21</c:v>
                </c:pt>
                <c:pt idx="3">
                  <c:v>5.86</c:v>
                </c:pt>
                <c:pt idx="4">
                  <c:v>8.24</c:v>
                </c:pt>
                <c:pt idx="5">
                  <c:v>7.15</c:v>
                </c:pt>
              </c:numCache>
            </c:numRef>
          </c:val>
        </c:ser>
        <c:ser>
          <c:idx val="1"/>
          <c:order val="1"/>
          <c:tx>
            <c:strRef>
              <c:f>Sheet6!$C$1</c:f>
              <c:strCache>
                <c:ptCount val="1"/>
                <c:pt idx="0">
                  <c:v>Social Islami bank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Sheet6!$C$2:$C$7</c:f>
              <c:numCache>
                <c:formatCode>General</c:formatCode>
                <c:ptCount val="6"/>
                <c:pt idx="0">
                  <c:v>0.81</c:v>
                </c:pt>
                <c:pt idx="1">
                  <c:v>0.08</c:v>
                </c:pt>
                <c:pt idx="2">
                  <c:v>11</c:v>
                </c:pt>
                <c:pt idx="3">
                  <c:v>2.68</c:v>
                </c:pt>
                <c:pt idx="4">
                  <c:v>2.5000000000000001E-2</c:v>
                </c:pt>
                <c:pt idx="5">
                  <c:v>2.2999999999999998</c:v>
                </c:pt>
              </c:numCache>
            </c:numRef>
          </c:val>
        </c:ser>
        <c:ser>
          <c:idx val="2"/>
          <c:order val="2"/>
          <c:tx>
            <c:strRef>
              <c:f>Sheet6!$D$1</c:f>
              <c:strCache>
                <c:ptCount val="1"/>
                <c:pt idx="0">
                  <c:v>ONE BANK LIMITTED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Sheet6!$D$2:$D$7</c:f>
              <c:numCache>
                <c:formatCode>General</c:formatCode>
                <c:ptCount val="6"/>
                <c:pt idx="0">
                  <c:v>0</c:v>
                </c:pt>
                <c:pt idx="1">
                  <c:v>0</c:v>
                </c:pt>
                <c:pt idx="2">
                  <c:v>0</c:v>
                </c:pt>
                <c:pt idx="3">
                  <c:v>0</c:v>
                </c:pt>
                <c:pt idx="4">
                  <c:v>0</c:v>
                </c:pt>
                <c:pt idx="5">
                  <c:v>0</c:v>
                </c:pt>
              </c:numCache>
            </c:numRef>
          </c:val>
        </c:ser>
        <c:ser>
          <c:idx val="3"/>
          <c:order val="3"/>
          <c:tx>
            <c:strRef>
              <c:f>Sheet6!$E$1</c:f>
              <c:strCache>
                <c:ptCount val="1"/>
                <c:pt idx="0">
                  <c:v>Mercantile Bank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Sheet6!$E$2:$E$7</c:f>
              <c:numCache>
                <c:formatCode>General</c:formatCode>
                <c:ptCount val="6"/>
                <c:pt idx="0">
                  <c:v>0</c:v>
                </c:pt>
                <c:pt idx="1">
                  <c:v>6.9</c:v>
                </c:pt>
                <c:pt idx="2">
                  <c:v>0.8</c:v>
                </c:pt>
                <c:pt idx="3">
                  <c:v>0.2</c:v>
                </c:pt>
                <c:pt idx="4">
                  <c:v>1.8</c:v>
                </c:pt>
                <c:pt idx="5">
                  <c:v>4.8</c:v>
                </c:pt>
              </c:numCache>
            </c:numRef>
          </c:val>
        </c:ser>
        <c:ser>
          <c:idx val="4"/>
          <c:order val="4"/>
          <c:tx>
            <c:strRef>
              <c:f>Sheet6!$F$1</c:f>
              <c:strCache>
                <c:ptCount val="1"/>
                <c:pt idx="0">
                  <c:v>Trust Bank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Sheet6!$F$2:$F$7</c:f>
              <c:numCache>
                <c:formatCode>General</c:formatCode>
                <c:ptCount val="6"/>
                <c:pt idx="0">
                  <c:v>0</c:v>
                </c:pt>
                <c:pt idx="1">
                  <c:v>1</c:v>
                </c:pt>
                <c:pt idx="2">
                  <c:v>10</c:v>
                </c:pt>
                <c:pt idx="3">
                  <c:v>0</c:v>
                </c:pt>
                <c:pt idx="4">
                  <c:v>0</c:v>
                </c:pt>
                <c:pt idx="5">
                  <c:v>0</c:v>
                </c:pt>
              </c:numCache>
            </c:numRef>
          </c:val>
        </c:ser>
        <c:ser>
          <c:idx val="5"/>
          <c:order val="5"/>
          <c:tx>
            <c:strRef>
              <c:f>Sheet6!$G$1</c:f>
              <c:strCache>
                <c:ptCount val="1"/>
                <c:pt idx="0">
                  <c:v>Bank Asia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Sheet6!$G$2:$G$7</c:f>
              <c:numCache>
                <c:formatCode>General</c:formatCode>
                <c:ptCount val="6"/>
                <c:pt idx="0">
                  <c:v>6.83</c:v>
                </c:pt>
                <c:pt idx="1">
                  <c:v>2.12</c:v>
                </c:pt>
                <c:pt idx="2">
                  <c:v>16.12</c:v>
                </c:pt>
                <c:pt idx="3">
                  <c:v>1.58</c:v>
                </c:pt>
                <c:pt idx="4">
                  <c:v>0.47</c:v>
                </c:pt>
                <c:pt idx="5">
                  <c:v>0.51</c:v>
                </c:pt>
              </c:numCache>
            </c:numRef>
          </c:val>
        </c:ser>
        <c:ser>
          <c:idx val="6"/>
          <c:order val="6"/>
          <c:tx>
            <c:strRef>
              <c:f>Sheet6!$H$1</c:f>
              <c:strCache>
                <c:ptCount val="1"/>
                <c:pt idx="0">
                  <c:v>Rupali Bank LIMITED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Sheet6!$H$2:$H$7</c:f>
              <c:numCache>
                <c:formatCode>General</c:formatCode>
                <c:ptCount val="6"/>
                <c:pt idx="0">
                  <c:v>0</c:v>
                </c:pt>
                <c:pt idx="1">
                  <c:v>0</c:v>
                </c:pt>
                <c:pt idx="2">
                  <c:v>10.199999999999999</c:v>
                </c:pt>
                <c:pt idx="3">
                  <c:v>2.8</c:v>
                </c:pt>
                <c:pt idx="4">
                  <c:v>0.77</c:v>
                </c:pt>
                <c:pt idx="5">
                  <c:v>2.0699999999999998</c:v>
                </c:pt>
              </c:numCache>
            </c:numRef>
          </c:val>
        </c:ser>
        <c:ser>
          <c:idx val="7"/>
          <c:order val="7"/>
          <c:tx>
            <c:strRef>
              <c:f>Sheet6!$I$1</c:f>
              <c:strCache>
                <c:ptCount val="1"/>
                <c:pt idx="0">
                  <c:v>South East Bank</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Sheet6!$I$2:$I$7</c:f>
              <c:numCache>
                <c:formatCode>General</c:formatCode>
                <c:ptCount val="6"/>
                <c:pt idx="0">
                  <c:v>0</c:v>
                </c:pt>
                <c:pt idx="1">
                  <c:v>0</c:v>
                </c:pt>
                <c:pt idx="2">
                  <c:v>0</c:v>
                </c:pt>
                <c:pt idx="3">
                  <c:v>0</c:v>
                </c:pt>
                <c:pt idx="4">
                  <c:v>0</c:v>
                </c:pt>
                <c:pt idx="5">
                  <c:v>0</c:v>
                </c:pt>
              </c:numCache>
            </c:numRef>
          </c:val>
        </c:ser>
        <c:ser>
          <c:idx val="8"/>
          <c:order val="8"/>
          <c:tx>
            <c:strRef>
              <c:f>Sheet6!$J$1</c:f>
              <c:strCache>
                <c:ptCount val="1"/>
                <c:pt idx="0">
                  <c:v>Agrani Bank LTD</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Sheet6!$J$2:$J$7</c:f>
              <c:numCache>
                <c:formatCode>General</c:formatCode>
                <c:ptCount val="6"/>
                <c:pt idx="0">
                  <c:v>0.25</c:v>
                </c:pt>
                <c:pt idx="1">
                  <c:v>0</c:v>
                </c:pt>
                <c:pt idx="2">
                  <c:v>3.92</c:v>
                </c:pt>
                <c:pt idx="3">
                  <c:v>3.91</c:v>
                </c:pt>
                <c:pt idx="4">
                  <c:v>4.8499999999999996</c:v>
                </c:pt>
                <c:pt idx="5">
                  <c:v>6.37</c:v>
                </c:pt>
              </c:numCache>
            </c:numRef>
          </c:val>
        </c:ser>
        <c:ser>
          <c:idx val="9"/>
          <c:order val="9"/>
          <c:tx>
            <c:strRef>
              <c:f>Sheet6!$K$1</c:f>
              <c:strCache>
                <c:ptCount val="1"/>
                <c:pt idx="0">
                  <c:v>Janata Bank Limitted </c:v>
                </c:pt>
              </c:strCache>
            </c:strRef>
          </c:tx>
          <c:invertIfNegative val="0"/>
          <c:cat>
            <c:numRef>
              <c:f>Sheet6!$A$2:$A$7</c:f>
              <c:numCache>
                <c:formatCode>General</c:formatCode>
                <c:ptCount val="6"/>
                <c:pt idx="0">
                  <c:v>2016</c:v>
                </c:pt>
                <c:pt idx="1">
                  <c:v>2015</c:v>
                </c:pt>
                <c:pt idx="2">
                  <c:v>2014</c:v>
                </c:pt>
                <c:pt idx="3">
                  <c:v>2013</c:v>
                </c:pt>
                <c:pt idx="4">
                  <c:v>2012</c:v>
                </c:pt>
                <c:pt idx="5">
                  <c:v>2011</c:v>
                </c:pt>
              </c:numCache>
            </c:numRef>
          </c:cat>
          <c:val>
            <c:numRef>
              <c:f>Sheet6!$K$2:$K$7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overlap val="100"/>
        <c:axId val="124078720"/>
        <c:axId val="124100992"/>
      </c:barChart>
      <c:catAx>
        <c:axId val="124078720"/>
        <c:scaling>
          <c:orientation val="minMax"/>
        </c:scaling>
        <c:delete val="0"/>
        <c:axPos val="b"/>
        <c:numFmt formatCode="General" sourceLinked="1"/>
        <c:majorTickMark val="out"/>
        <c:minorTickMark val="none"/>
        <c:tickLblPos val="nextTo"/>
        <c:crossAx val="124100992"/>
        <c:crosses val="autoZero"/>
        <c:auto val="1"/>
        <c:lblAlgn val="ctr"/>
        <c:lblOffset val="100"/>
        <c:noMultiLvlLbl val="0"/>
      </c:catAx>
      <c:valAx>
        <c:axId val="124100992"/>
        <c:scaling>
          <c:orientation val="minMax"/>
        </c:scaling>
        <c:delete val="0"/>
        <c:axPos val="l"/>
        <c:majorGridlines/>
        <c:numFmt formatCode="0%" sourceLinked="1"/>
        <c:majorTickMark val="out"/>
        <c:minorTickMark val="none"/>
        <c:tickLblPos val="nextTo"/>
        <c:crossAx val="124078720"/>
        <c:crosses val="autoZero"/>
        <c:crossBetween val="between"/>
      </c:valAx>
    </c:plotArea>
    <c:legend>
      <c:legendPos val="r"/>
      <c:overlay val="0"/>
    </c:legend>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Social</a:t>
            </a:r>
            <a:r>
              <a:rPr lang="en-US" baseline="0"/>
              <a:t> WELFARE</a:t>
            </a:r>
            <a:endParaRPr lang="en-US"/>
          </a:p>
        </c:rich>
      </c:tx>
      <c:overlay val="0"/>
    </c:title>
    <c:autoTitleDeleted val="0"/>
    <c:plotArea>
      <c:layout/>
      <c:barChart>
        <c:barDir val="col"/>
        <c:grouping val="percentStacked"/>
        <c:varyColors val="0"/>
        <c:ser>
          <c:idx val="0"/>
          <c:order val="0"/>
          <c:tx>
            <c:strRef>
              <c:f>Sheet7!$B$1</c:f>
              <c:strCache>
                <c:ptCount val="1"/>
                <c:pt idx="0">
                  <c:v>Islami Bank Bangladesh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Sheet7!$B$2:$B$7</c:f>
              <c:numCache>
                <c:formatCode>General</c:formatCode>
                <c:ptCount val="6"/>
                <c:pt idx="0">
                  <c:v>0</c:v>
                </c:pt>
                <c:pt idx="1">
                  <c:v>0</c:v>
                </c:pt>
                <c:pt idx="2">
                  <c:v>0</c:v>
                </c:pt>
                <c:pt idx="3">
                  <c:v>0</c:v>
                </c:pt>
                <c:pt idx="4">
                  <c:v>0</c:v>
                </c:pt>
                <c:pt idx="5">
                  <c:v>0</c:v>
                </c:pt>
              </c:numCache>
            </c:numRef>
          </c:val>
        </c:ser>
        <c:ser>
          <c:idx val="1"/>
          <c:order val="1"/>
          <c:tx>
            <c:strRef>
              <c:f>Sheet7!$C$1</c:f>
              <c:strCache>
                <c:ptCount val="1"/>
                <c:pt idx="0">
                  <c:v>Social Islami bank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Sheet7!$C$2:$C$7</c:f>
              <c:numCache>
                <c:formatCode>General</c:formatCode>
                <c:ptCount val="6"/>
                <c:pt idx="0">
                  <c:v>0</c:v>
                </c:pt>
                <c:pt idx="1">
                  <c:v>0</c:v>
                </c:pt>
                <c:pt idx="2">
                  <c:v>0</c:v>
                </c:pt>
                <c:pt idx="3">
                  <c:v>0</c:v>
                </c:pt>
                <c:pt idx="4">
                  <c:v>0</c:v>
                </c:pt>
                <c:pt idx="5">
                  <c:v>0</c:v>
                </c:pt>
              </c:numCache>
            </c:numRef>
          </c:val>
        </c:ser>
        <c:ser>
          <c:idx val="2"/>
          <c:order val="2"/>
          <c:tx>
            <c:strRef>
              <c:f>Sheet7!$D$1</c:f>
              <c:strCache>
                <c:ptCount val="1"/>
                <c:pt idx="0">
                  <c:v>ONE BANK LIMITTED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Sheet7!$D$2:$D$7</c:f>
              <c:numCache>
                <c:formatCode>General</c:formatCode>
                <c:ptCount val="6"/>
                <c:pt idx="0">
                  <c:v>0</c:v>
                </c:pt>
                <c:pt idx="1">
                  <c:v>0</c:v>
                </c:pt>
                <c:pt idx="2">
                  <c:v>0</c:v>
                </c:pt>
                <c:pt idx="3">
                  <c:v>0</c:v>
                </c:pt>
                <c:pt idx="4">
                  <c:v>0</c:v>
                </c:pt>
                <c:pt idx="5">
                  <c:v>0</c:v>
                </c:pt>
              </c:numCache>
            </c:numRef>
          </c:val>
        </c:ser>
        <c:ser>
          <c:idx val="3"/>
          <c:order val="3"/>
          <c:tx>
            <c:strRef>
              <c:f>Sheet7!$E$1</c:f>
              <c:strCache>
                <c:ptCount val="1"/>
                <c:pt idx="0">
                  <c:v>Mercantile Bank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Sheet7!$E$2:$E$7</c:f>
              <c:numCache>
                <c:formatCode>General</c:formatCode>
                <c:ptCount val="6"/>
                <c:pt idx="0">
                  <c:v>0</c:v>
                </c:pt>
                <c:pt idx="1">
                  <c:v>0</c:v>
                </c:pt>
                <c:pt idx="2">
                  <c:v>0</c:v>
                </c:pt>
                <c:pt idx="3">
                  <c:v>0</c:v>
                </c:pt>
                <c:pt idx="4">
                  <c:v>0</c:v>
                </c:pt>
                <c:pt idx="5">
                  <c:v>0</c:v>
                </c:pt>
              </c:numCache>
            </c:numRef>
          </c:val>
        </c:ser>
        <c:ser>
          <c:idx val="4"/>
          <c:order val="4"/>
          <c:tx>
            <c:strRef>
              <c:f>Sheet7!$F$1</c:f>
              <c:strCache>
                <c:ptCount val="1"/>
                <c:pt idx="0">
                  <c:v>Trust Bank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Sheet7!$F$2:$F$7</c:f>
              <c:numCache>
                <c:formatCode>General</c:formatCode>
                <c:ptCount val="6"/>
                <c:pt idx="0">
                  <c:v>0</c:v>
                </c:pt>
                <c:pt idx="1">
                  <c:v>0</c:v>
                </c:pt>
                <c:pt idx="2">
                  <c:v>0</c:v>
                </c:pt>
                <c:pt idx="3">
                  <c:v>0</c:v>
                </c:pt>
                <c:pt idx="4">
                  <c:v>0</c:v>
                </c:pt>
                <c:pt idx="5">
                  <c:v>0</c:v>
                </c:pt>
              </c:numCache>
            </c:numRef>
          </c:val>
        </c:ser>
        <c:ser>
          <c:idx val="5"/>
          <c:order val="5"/>
          <c:tx>
            <c:strRef>
              <c:f>Sheet7!$G$1</c:f>
              <c:strCache>
                <c:ptCount val="1"/>
                <c:pt idx="0">
                  <c:v>Bank Asia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Sheet7!$G$2:$G$7</c:f>
              <c:numCache>
                <c:formatCode>General</c:formatCode>
                <c:ptCount val="6"/>
                <c:pt idx="0">
                  <c:v>0</c:v>
                </c:pt>
                <c:pt idx="1">
                  <c:v>0</c:v>
                </c:pt>
                <c:pt idx="2">
                  <c:v>0</c:v>
                </c:pt>
                <c:pt idx="3">
                  <c:v>0</c:v>
                </c:pt>
                <c:pt idx="4">
                  <c:v>0</c:v>
                </c:pt>
                <c:pt idx="5">
                  <c:v>0</c:v>
                </c:pt>
              </c:numCache>
            </c:numRef>
          </c:val>
        </c:ser>
        <c:ser>
          <c:idx val="6"/>
          <c:order val="6"/>
          <c:tx>
            <c:strRef>
              <c:f>Sheet7!$H$1</c:f>
              <c:strCache>
                <c:ptCount val="1"/>
                <c:pt idx="0">
                  <c:v>Rupali Bank LIMITED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Sheet7!$H$2:$H$7</c:f>
              <c:numCache>
                <c:formatCode>General</c:formatCode>
                <c:ptCount val="6"/>
                <c:pt idx="0">
                  <c:v>1.26</c:v>
                </c:pt>
                <c:pt idx="1">
                  <c:v>4.7300000000000004</c:v>
                </c:pt>
                <c:pt idx="2">
                  <c:v>1.4</c:v>
                </c:pt>
                <c:pt idx="3">
                  <c:v>4.17</c:v>
                </c:pt>
                <c:pt idx="4">
                  <c:v>3.18</c:v>
                </c:pt>
                <c:pt idx="5">
                  <c:v>1.2</c:v>
                </c:pt>
              </c:numCache>
            </c:numRef>
          </c:val>
        </c:ser>
        <c:ser>
          <c:idx val="7"/>
          <c:order val="7"/>
          <c:tx>
            <c:strRef>
              <c:f>Sheet7!$I$1</c:f>
              <c:strCache>
                <c:ptCount val="1"/>
                <c:pt idx="0">
                  <c:v>South East Bank</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Sheet7!$I$2:$I$7</c:f>
              <c:numCache>
                <c:formatCode>General</c:formatCode>
                <c:ptCount val="6"/>
                <c:pt idx="0">
                  <c:v>0</c:v>
                </c:pt>
                <c:pt idx="1">
                  <c:v>0</c:v>
                </c:pt>
                <c:pt idx="2">
                  <c:v>0</c:v>
                </c:pt>
                <c:pt idx="3">
                  <c:v>0</c:v>
                </c:pt>
                <c:pt idx="4">
                  <c:v>0</c:v>
                </c:pt>
                <c:pt idx="5">
                  <c:v>0</c:v>
                </c:pt>
              </c:numCache>
            </c:numRef>
          </c:val>
        </c:ser>
        <c:ser>
          <c:idx val="8"/>
          <c:order val="8"/>
          <c:tx>
            <c:strRef>
              <c:f>Sheet7!$J$1</c:f>
              <c:strCache>
                <c:ptCount val="1"/>
                <c:pt idx="0">
                  <c:v>Agrani Bank LTD</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Sheet7!$J$2:$J$7</c:f>
              <c:numCache>
                <c:formatCode>General</c:formatCode>
                <c:ptCount val="6"/>
                <c:pt idx="0">
                  <c:v>0.25</c:v>
                </c:pt>
                <c:pt idx="1">
                  <c:v>0</c:v>
                </c:pt>
                <c:pt idx="2">
                  <c:v>0</c:v>
                </c:pt>
                <c:pt idx="3">
                  <c:v>0</c:v>
                </c:pt>
                <c:pt idx="4">
                  <c:v>0</c:v>
                </c:pt>
                <c:pt idx="5">
                  <c:v>0</c:v>
                </c:pt>
              </c:numCache>
            </c:numRef>
          </c:val>
        </c:ser>
        <c:ser>
          <c:idx val="9"/>
          <c:order val="9"/>
          <c:tx>
            <c:strRef>
              <c:f>Sheet7!$K$1</c:f>
              <c:strCache>
                <c:ptCount val="1"/>
                <c:pt idx="0">
                  <c:v>Janata Bank Limitted </c:v>
                </c:pt>
              </c:strCache>
            </c:strRef>
          </c:tx>
          <c:invertIfNegative val="0"/>
          <c:cat>
            <c:numRef>
              <c:f>Sheet7!$A$2:$A$7</c:f>
              <c:numCache>
                <c:formatCode>General</c:formatCode>
                <c:ptCount val="6"/>
                <c:pt idx="0">
                  <c:v>2016</c:v>
                </c:pt>
                <c:pt idx="1">
                  <c:v>2015</c:v>
                </c:pt>
                <c:pt idx="2">
                  <c:v>2014</c:v>
                </c:pt>
                <c:pt idx="3">
                  <c:v>2013</c:v>
                </c:pt>
                <c:pt idx="4">
                  <c:v>2012</c:v>
                </c:pt>
                <c:pt idx="5">
                  <c:v>2011</c:v>
                </c:pt>
              </c:numCache>
            </c:numRef>
          </c:cat>
          <c:val>
            <c:numRef>
              <c:f>Sheet7!$K$2:$K$7</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0"/>
          <c:showBubbleSize val="0"/>
        </c:dLbls>
        <c:gapWidth val="150"/>
        <c:overlap val="100"/>
        <c:axId val="124136832"/>
        <c:axId val="124146816"/>
      </c:barChart>
      <c:catAx>
        <c:axId val="124136832"/>
        <c:scaling>
          <c:orientation val="minMax"/>
        </c:scaling>
        <c:delete val="0"/>
        <c:axPos val="b"/>
        <c:numFmt formatCode="General" sourceLinked="1"/>
        <c:majorTickMark val="out"/>
        <c:minorTickMark val="none"/>
        <c:tickLblPos val="nextTo"/>
        <c:crossAx val="124146816"/>
        <c:crosses val="autoZero"/>
        <c:auto val="1"/>
        <c:lblAlgn val="ctr"/>
        <c:lblOffset val="100"/>
        <c:noMultiLvlLbl val="0"/>
      </c:catAx>
      <c:valAx>
        <c:axId val="124146816"/>
        <c:scaling>
          <c:orientation val="minMax"/>
        </c:scaling>
        <c:delete val="0"/>
        <c:axPos val="l"/>
        <c:majorGridlines/>
        <c:numFmt formatCode="0%" sourceLinked="1"/>
        <c:majorTickMark val="out"/>
        <c:minorTickMark val="none"/>
        <c:tickLblPos val="nextTo"/>
        <c:crossAx val="124136832"/>
        <c:crosses val="autoZero"/>
        <c:crossBetween val="between"/>
      </c:valAx>
    </c:plotArea>
    <c:legend>
      <c:legendPos val="r"/>
      <c:overlay val="0"/>
    </c:legend>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OTHERS EXPENDITURE</a:t>
            </a:r>
          </a:p>
        </c:rich>
      </c:tx>
      <c:overlay val="0"/>
    </c:title>
    <c:autoTitleDeleted val="0"/>
    <c:plotArea>
      <c:layout/>
      <c:barChart>
        <c:barDir val="col"/>
        <c:grouping val="percentStacked"/>
        <c:varyColors val="0"/>
        <c:ser>
          <c:idx val="0"/>
          <c:order val="0"/>
          <c:tx>
            <c:strRef>
              <c:f>Sheet8!$B$1</c:f>
              <c:strCache>
                <c:ptCount val="1"/>
                <c:pt idx="0">
                  <c:v>Islami Bank Bangladesh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Sheet8!$B$2:$B$7</c:f>
              <c:numCache>
                <c:formatCode>General</c:formatCode>
                <c:ptCount val="6"/>
                <c:pt idx="0">
                  <c:v>40.47</c:v>
                </c:pt>
                <c:pt idx="1">
                  <c:v>22.11</c:v>
                </c:pt>
                <c:pt idx="2">
                  <c:v>7.02</c:v>
                </c:pt>
                <c:pt idx="3">
                  <c:v>21.79</c:v>
                </c:pt>
                <c:pt idx="4">
                  <c:v>75.38</c:v>
                </c:pt>
                <c:pt idx="5">
                  <c:v>50.55</c:v>
                </c:pt>
              </c:numCache>
            </c:numRef>
          </c:val>
        </c:ser>
        <c:ser>
          <c:idx val="1"/>
          <c:order val="1"/>
          <c:tx>
            <c:strRef>
              <c:f>Sheet8!$C$1</c:f>
              <c:strCache>
                <c:ptCount val="1"/>
                <c:pt idx="0">
                  <c:v>Social Islami bank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Sheet8!$C$2:$C$7</c:f>
              <c:numCache>
                <c:formatCode>General</c:formatCode>
                <c:ptCount val="6"/>
                <c:pt idx="0">
                  <c:v>0</c:v>
                </c:pt>
                <c:pt idx="1">
                  <c:v>0</c:v>
                </c:pt>
                <c:pt idx="2">
                  <c:v>0</c:v>
                </c:pt>
                <c:pt idx="3">
                  <c:v>0</c:v>
                </c:pt>
                <c:pt idx="4">
                  <c:v>0</c:v>
                </c:pt>
                <c:pt idx="5">
                  <c:v>0</c:v>
                </c:pt>
              </c:numCache>
            </c:numRef>
          </c:val>
        </c:ser>
        <c:ser>
          <c:idx val="2"/>
          <c:order val="2"/>
          <c:tx>
            <c:strRef>
              <c:f>Sheet8!$D$1</c:f>
              <c:strCache>
                <c:ptCount val="1"/>
                <c:pt idx="0">
                  <c:v>ONE BANK LIMITTED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Sheet8!$D$2:$D$7</c:f>
              <c:numCache>
                <c:formatCode>General</c:formatCode>
                <c:ptCount val="6"/>
                <c:pt idx="0">
                  <c:v>0.89</c:v>
                </c:pt>
                <c:pt idx="1">
                  <c:v>1.61</c:v>
                </c:pt>
                <c:pt idx="2">
                  <c:v>9.74</c:v>
                </c:pt>
                <c:pt idx="3">
                  <c:v>0</c:v>
                </c:pt>
                <c:pt idx="4">
                  <c:v>7.38</c:v>
                </c:pt>
                <c:pt idx="5">
                  <c:v>2.6</c:v>
                </c:pt>
              </c:numCache>
            </c:numRef>
          </c:val>
        </c:ser>
        <c:ser>
          <c:idx val="3"/>
          <c:order val="3"/>
          <c:tx>
            <c:strRef>
              <c:f>Sheet8!$E$1</c:f>
              <c:strCache>
                <c:ptCount val="1"/>
                <c:pt idx="0">
                  <c:v>Mercantile Bank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Sheet8!$E$2:$E$7</c:f>
              <c:numCache>
                <c:formatCode>General</c:formatCode>
                <c:ptCount val="6"/>
                <c:pt idx="0">
                  <c:v>2</c:v>
                </c:pt>
                <c:pt idx="1">
                  <c:v>2.6</c:v>
                </c:pt>
                <c:pt idx="2">
                  <c:v>13.8</c:v>
                </c:pt>
                <c:pt idx="3">
                  <c:v>26.3</c:v>
                </c:pt>
                <c:pt idx="4">
                  <c:v>23.6</c:v>
                </c:pt>
                <c:pt idx="5">
                  <c:v>7.6</c:v>
                </c:pt>
              </c:numCache>
            </c:numRef>
          </c:val>
        </c:ser>
        <c:ser>
          <c:idx val="4"/>
          <c:order val="4"/>
          <c:tx>
            <c:strRef>
              <c:f>Sheet8!$F$1</c:f>
              <c:strCache>
                <c:ptCount val="1"/>
                <c:pt idx="0">
                  <c:v>Trust Bank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Sheet8!$F$2:$F$7</c:f>
              <c:numCache>
                <c:formatCode>General</c:formatCode>
                <c:ptCount val="6"/>
                <c:pt idx="0">
                  <c:v>2.5</c:v>
                </c:pt>
                <c:pt idx="1">
                  <c:v>8.7899999999999991</c:v>
                </c:pt>
                <c:pt idx="2">
                  <c:v>1.21</c:v>
                </c:pt>
                <c:pt idx="3">
                  <c:v>1.84</c:v>
                </c:pt>
                <c:pt idx="4">
                  <c:v>3.17</c:v>
                </c:pt>
                <c:pt idx="5">
                  <c:v>2.4700000000000002</c:v>
                </c:pt>
              </c:numCache>
            </c:numRef>
          </c:val>
        </c:ser>
        <c:ser>
          <c:idx val="5"/>
          <c:order val="5"/>
          <c:tx>
            <c:strRef>
              <c:f>Sheet8!$G$1</c:f>
              <c:strCache>
                <c:ptCount val="1"/>
                <c:pt idx="0">
                  <c:v>Bank Asia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Sheet8!$G$2:$G$7</c:f>
              <c:numCache>
                <c:formatCode>General</c:formatCode>
                <c:ptCount val="6"/>
                <c:pt idx="0">
                  <c:v>15.7</c:v>
                </c:pt>
                <c:pt idx="1">
                  <c:v>13.85</c:v>
                </c:pt>
                <c:pt idx="2">
                  <c:v>103.54</c:v>
                </c:pt>
                <c:pt idx="3">
                  <c:v>2.57</c:v>
                </c:pt>
                <c:pt idx="4">
                  <c:v>20.79</c:v>
                </c:pt>
                <c:pt idx="5">
                  <c:v>6.41</c:v>
                </c:pt>
              </c:numCache>
            </c:numRef>
          </c:val>
        </c:ser>
        <c:ser>
          <c:idx val="6"/>
          <c:order val="6"/>
          <c:tx>
            <c:strRef>
              <c:f>Sheet8!$H$1</c:f>
              <c:strCache>
                <c:ptCount val="1"/>
                <c:pt idx="0">
                  <c:v>Rupali Bank LIMITED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Sheet8!$H$2:$H$7</c:f>
              <c:numCache>
                <c:formatCode>General</c:formatCode>
                <c:ptCount val="6"/>
                <c:pt idx="0">
                  <c:v>0</c:v>
                </c:pt>
                <c:pt idx="1">
                  <c:v>0</c:v>
                </c:pt>
                <c:pt idx="2">
                  <c:v>7.09</c:v>
                </c:pt>
                <c:pt idx="3">
                  <c:v>0.5</c:v>
                </c:pt>
                <c:pt idx="4">
                  <c:v>0.3</c:v>
                </c:pt>
                <c:pt idx="5">
                  <c:v>0.2</c:v>
                </c:pt>
              </c:numCache>
            </c:numRef>
          </c:val>
        </c:ser>
        <c:ser>
          <c:idx val="7"/>
          <c:order val="7"/>
          <c:tx>
            <c:strRef>
              <c:f>Sheet8!$I$1</c:f>
              <c:strCache>
                <c:ptCount val="1"/>
                <c:pt idx="0">
                  <c:v>South East Bank</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Sheet8!$I$2:$I$7</c:f>
              <c:numCache>
                <c:formatCode>General</c:formatCode>
                <c:ptCount val="6"/>
                <c:pt idx="0">
                  <c:v>46.85</c:v>
                </c:pt>
                <c:pt idx="1">
                  <c:v>42.6</c:v>
                </c:pt>
                <c:pt idx="2">
                  <c:v>16.829999999999998</c:v>
                </c:pt>
                <c:pt idx="3">
                  <c:v>8.77</c:v>
                </c:pt>
                <c:pt idx="4">
                  <c:v>7.53</c:v>
                </c:pt>
                <c:pt idx="5">
                  <c:v>13.34</c:v>
                </c:pt>
              </c:numCache>
            </c:numRef>
          </c:val>
        </c:ser>
        <c:ser>
          <c:idx val="8"/>
          <c:order val="8"/>
          <c:tx>
            <c:strRef>
              <c:f>Sheet8!$J$1</c:f>
              <c:strCache>
                <c:ptCount val="1"/>
                <c:pt idx="0">
                  <c:v>Agrani Bank LTD</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Sheet8!$J$2:$J$7</c:f>
              <c:numCache>
                <c:formatCode>General</c:formatCode>
                <c:ptCount val="6"/>
                <c:pt idx="0">
                  <c:v>1.35</c:v>
                </c:pt>
                <c:pt idx="1">
                  <c:v>3.92</c:v>
                </c:pt>
                <c:pt idx="2">
                  <c:v>11.5</c:v>
                </c:pt>
                <c:pt idx="3">
                  <c:v>8.11</c:v>
                </c:pt>
                <c:pt idx="4">
                  <c:v>7.57</c:v>
                </c:pt>
                <c:pt idx="5">
                  <c:v>14.06</c:v>
                </c:pt>
              </c:numCache>
            </c:numRef>
          </c:val>
        </c:ser>
        <c:ser>
          <c:idx val="9"/>
          <c:order val="9"/>
          <c:tx>
            <c:strRef>
              <c:f>Sheet8!$K$1</c:f>
              <c:strCache>
                <c:ptCount val="1"/>
                <c:pt idx="0">
                  <c:v>Janata Bank Limitted </c:v>
                </c:pt>
              </c:strCache>
            </c:strRef>
          </c:tx>
          <c:invertIfNegative val="0"/>
          <c:cat>
            <c:numRef>
              <c:f>Sheet8!$A$2:$A$7</c:f>
              <c:numCache>
                <c:formatCode>General</c:formatCode>
                <c:ptCount val="6"/>
                <c:pt idx="0">
                  <c:v>2016</c:v>
                </c:pt>
                <c:pt idx="1">
                  <c:v>2015</c:v>
                </c:pt>
                <c:pt idx="2">
                  <c:v>2014</c:v>
                </c:pt>
                <c:pt idx="3">
                  <c:v>2013</c:v>
                </c:pt>
                <c:pt idx="4">
                  <c:v>2012</c:v>
                </c:pt>
                <c:pt idx="5">
                  <c:v>2011</c:v>
                </c:pt>
              </c:numCache>
            </c:numRef>
          </c:cat>
          <c:val>
            <c:numRef>
              <c:f>Sheet8!$K$2:$K$7</c:f>
              <c:numCache>
                <c:formatCode>General</c:formatCode>
                <c:ptCount val="6"/>
                <c:pt idx="0">
                  <c:v>1.23</c:v>
                </c:pt>
                <c:pt idx="1">
                  <c:v>0</c:v>
                </c:pt>
                <c:pt idx="2">
                  <c:v>0</c:v>
                </c:pt>
                <c:pt idx="3">
                  <c:v>0</c:v>
                </c:pt>
                <c:pt idx="4">
                  <c:v>0</c:v>
                </c:pt>
                <c:pt idx="5">
                  <c:v>0</c:v>
                </c:pt>
              </c:numCache>
            </c:numRef>
          </c:val>
        </c:ser>
        <c:dLbls>
          <c:showLegendKey val="0"/>
          <c:showVal val="0"/>
          <c:showCatName val="0"/>
          <c:showSerName val="0"/>
          <c:showPercent val="0"/>
          <c:showBubbleSize val="0"/>
        </c:dLbls>
        <c:gapWidth val="150"/>
        <c:overlap val="100"/>
        <c:axId val="125260160"/>
        <c:axId val="125261696"/>
      </c:barChart>
      <c:catAx>
        <c:axId val="125260160"/>
        <c:scaling>
          <c:orientation val="minMax"/>
        </c:scaling>
        <c:delete val="0"/>
        <c:axPos val="b"/>
        <c:numFmt formatCode="General" sourceLinked="1"/>
        <c:majorTickMark val="out"/>
        <c:minorTickMark val="none"/>
        <c:tickLblPos val="nextTo"/>
        <c:crossAx val="125261696"/>
        <c:crosses val="autoZero"/>
        <c:auto val="1"/>
        <c:lblAlgn val="ctr"/>
        <c:lblOffset val="100"/>
        <c:noMultiLvlLbl val="0"/>
      </c:catAx>
      <c:valAx>
        <c:axId val="125261696"/>
        <c:scaling>
          <c:orientation val="minMax"/>
        </c:scaling>
        <c:delete val="0"/>
        <c:axPos val="l"/>
        <c:majorGridlines/>
        <c:numFmt formatCode="0%" sourceLinked="1"/>
        <c:majorTickMark val="out"/>
        <c:minorTickMark val="none"/>
        <c:tickLblPos val="nextTo"/>
        <c:crossAx val="1252601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DE06C-8AAF-463F-94BD-483807999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56</Pages>
  <Words>7890</Words>
  <Characters>44973</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atique</cp:lastModifiedBy>
  <cp:revision>266</cp:revision>
  <dcterms:created xsi:type="dcterms:W3CDTF">2018-10-01T05:54:00Z</dcterms:created>
  <dcterms:modified xsi:type="dcterms:W3CDTF">2018-10-10T19:47:00Z</dcterms:modified>
</cp:coreProperties>
</file>