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27CEAF" w14:textId="7DEE6D3D" w:rsidR="0073352E" w:rsidRPr="00710DE1" w:rsidRDefault="00BE4652" w:rsidP="0073352E">
      <w:pPr>
        <w:spacing w:after="0" w:line="276" w:lineRule="auto"/>
        <w:jc w:val="center"/>
        <w:rPr>
          <w:rFonts w:ascii="Times New Roman" w:eastAsia="Times New Roman" w:hAnsi="Times New Roman" w:cs="Times New Roman"/>
          <w:b/>
          <w:sz w:val="28"/>
          <w:szCs w:val="28"/>
          <w:lang w:val="en-GB"/>
        </w:rPr>
      </w:pPr>
      <w:bookmarkStart w:id="0" w:name="_Hlk94369269"/>
      <w:bookmarkEnd w:id="0"/>
      <w:r w:rsidRPr="00710DE1">
        <w:rPr>
          <w:rFonts w:ascii="Times New Roman" w:eastAsia="Times New Roman" w:hAnsi="Times New Roman" w:cs="Times New Roman"/>
          <w:b/>
          <w:sz w:val="28"/>
          <w:szCs w:val="28"/>
          <w:lang w:val="en-GB"/>
        </w:rPr>
        <w:t xml:space="preserve"> INTERNSHIP REPORT </w:t>
      </w:r>
    </w:p>
    <w:p w14:paraId="4630E5D1" w14:textId="3C346999" w:rsidR="0073352E" w:rsidRPr="00710DE1" w:rsidRDefault="0073352E" w:rsidP="0073352E">
      <w:pPr>
        <w:spacing w:after="0" w:line="276" w:lineRule="auto"/>
        <w:jc w:val="center"/>
        <w:rPr>
          <w:rFonts w:ascii="Times New Roman" w:eastAsia="Times New Roman" w:hAnsi="Times New Roman" w:cs="Times New Roman"/>
          <w:b/>
          <w:bCs/>
          <w:sz w:val="28"/>
          <w:szCs w:val="28"/>
          <w:lang w:val="en-GB"/>
        </w:rPr>
      </w:pPr>
      <w:r w:rsidRPr="00710DE1">
        <w:rPr>
          <w:rFonts w:ascii="Times New Roman" w:eastAsia="Times New Roman" w:hAnsi="Times New Roman" w:cs="Times New Roman"/>
          <w:b/>
          <w:bCs/>
          <w:sz w:val="28"/>
          <w:szCs w:val="28"/>
          <w:lang w:val="en-GB"/>
        </w:rPr>
        <w:t>O</w:t>
      </w:r>
      <w:r w:rsidR="00710DE1">
        <w:rPr>
          <w:rFonts w:ascii="Times New Roman" w:eastAsia="Times New Roman" w:hAnsi="Times New Roman" w:cs="Times New Roman"/>
          <w:b/>
          <w:bCs/>
          <w:sz w:val="28"/>
          <w:szCs w:val="28"/>
          <w:lang w:val="en-GB"/>
        </w:rPr>
        <w:t>N</w:t>
      </w:r>
    </w:p>
    <w:p w14:paraId="15AAAD64" w14:textId="77777777" w:rsidR="00710DE1" w:rsidRDefault="00710DE1" w:rsidP="0073352E">
      <w:pPr>
        <w:spacing w:after="0" w:line="276" w:lineRule="auto"/>
        <w:jc w:val="center"/>
        <w:rPr>
          <w:rFonts w:ascii="Times New Roman" w:eastAsia="Times New Roman" w:hAnsi="Times New Roman" w:cs="Times New Roman"/>
          <w:b/>
          <w:sz w:val="28"/>
          <w:szCs w:val="28"/>
          <w:lang w:val="en-GB"/>
        </w:rPr>
      </w:pPr>
      <w:bookmarkStart w:id="1" w:name="_Hlk92546109"/>
    </w:p>
    <w:bookmarkEnd w:id="1"/>
    <w:p w14:paraId="5283E2E7" w14:textId="1E93BDC5" w:rsidR="004060C9" w:rsidRPr="004060C9" w:rsidRDefault="004060C9" w:rsidP="004060C9">
      <w:pPr>
        <w:spacing w:after="0" w:line="360" w:lineRule="auto"/>
        <w:jc w:val="center"/>
        <w:rPr>
          <w:rFonts w:ascii="Times New Roman" w:eastAsia="Times New Roman" w:hAnsi="Times New Roman" w:cs="Times New Roman"/>
          <w:b/>
          <w:bCs/>
          <w:sz w:val="28"/>
          <w:szCs w:val="28"/>
        </w:rPr>
      </w:pPr>
      <w:r w:rsidRPr="004060C9">
        <w:rPr>
          <w:rFonts w:ascii="Times New Roman" w:eastAsia="Times New Roman" w:hAnsi="Times New Roman" w:cs="Times New Roman"/>
          <w:b/>
          <w:bCs/>
          <w:sz w:val="28"/>
          <w:szCs w:val="28"/>
        </w:rPr>
        <w:t>Performance Evaluation Procedure of a Branch: A Case Study on South</w:t>
      </w:r>
      <w:r w:rsidR="00A50A6A">
        <w:rPr>
          <w:rFonts w:ascii="Times New Roman" w:eastAsia="Times New Roman" w:hAnsi="Times New Roman" w:cs="Times New Roman"/>
          <w:b/>
          <w:bCs/>
          <w:sz w:val="28"/>
          <w:szCs w:val="28"/>
        </w:rPr>
        <w:t>e</w:t>
      </w:r>
      <w:r w:rsidRPr="004060C9">
        <w:rPr>
          <w:rFonts w:ascii="Times New Roman" w:eastAsia="Times New Roman" w:hAnsi="Times New Roman" w:cs="Times New Roman"/>
          <w:b/>
          <w:bCs/>
          <w:sz w:val="28"/>
          <w:szCs w:val="28"/>
        </w:rPr>
        <w:t>ast Bank Limited, Satmoshjid road branch</w:t>
      </w:r>
    </w:p>
    <w:p w14:paraId="40ED58A1" w14:textId="22A4B203" w:rsidR="0073352E" w:rsidRPr="00710DE1" w:rsidRDefault="0073352E" w:rsidP="004060C9">
      <w:pPr>
        <w:spacing w:after="0" w:line="360" w:lineRule="auto"/>
        <w:jc w:val="center"/>
        <w:rPr>
          <w:rFonts w:ascii="Times New Roman" w:eastAsia="Times New Roman" w:hAnsi="Times New Roman" w:cs="Times New Roman"/>
          <w:sz w:val="28"/>
          <w:szCs w:val="28"/>
          <w:lang w:val="en-GB"/>
        </w:rPr>
      </w:pPr>
    </w:p>
    <w:p w14:paraId="234DD151" w14:textId="7B63DB0D" w:rsidR="00FB0391" w:rsidRPr="00710DE1" w:rsidRDefault="00FB0391" w:rsidP="009306BF">
      <w:pPr>
        <w:spacing w:after="0" w:line="360" w:lineRule="auto"/>
        <w:rPr>
          <w:rFonts w:ascii="Times New Roman" w:eastAsia="Times New Roman" w:hAnsi="Times New Roman" w:cs="Times New Roman"/>
          <w:sz w:val="28"/>
          <w:szCs w:val="28"/>
          <w:lang w:val="en-GB"/>
        </w:rPr>
      </w:pPr>
    </w:p>
    <w:p w14:paraId="6C6DEC2E" w14:textId="77777777" w:rsidR="0073352E" w:rsidRPr="00710DE1" w:rsidRDefault="0073352E" w:rsidP="0073352E">
      <w:pPr>
        <w:spacing w:after="0" w:line="276" w:lineRule="auto"/>
        <w:jc w:val="center"/>
        <w:rPr>
          <w:rFonts w:ascii="Times New Roman" w:eastAsia="Times New Roman" w:hAnsi="Times New Roman" w:cs="Times New Roman"/>
          <w:b/>
          <w:w w:val="99"/>
          <w:sz w:val="28"/>
          <w:szCs w:val="28"/>
          <w:lang w:val="en-GB"/>
        </w:rPr>
      </w:pPr>
      <w:r w:rsidRPr="00710DE1">
        <w:rPr>
          <w:rFonts w:ascii="Times New Roman" w:eastAsia="Times New Roman" w:hAnsi="Times New Roman" w:cs="Times New Roman"/>
          <w:b/>
          <w:sz w:val="28"/>
          <w:szCs w:val="28"/>
          <w:lang w:val="en-GB"/>
        </w:rPr>
        <w:t>Sub</w:t>
      </w:r>
      <w:r w:rsidRPr="00710DE1">
        <w:rPr>
          <w:rFonts w:ascii="Times New Roman" w:eastAsia="Times New Roman" w:hAnsi="Times New Roman" w:cs="Times New Roman"/>
          <w:b/>
          <w:spacing w:val="-1"/>
          <w:sz w:val="28"/>
          <w:szCs w:val="28"/>
          <w:lang w:val="en-GB"/>
        </w:rPr>
        <w:t>m</w:t>
      </w:r>
      <w:r w:rsidRPr="00710DE1">
        <w:rPr>
          <w:rFonts w:ascii="Times New Roman" w:eastAsia="Times New Roman" w:hAnsi="Times New Roman" w:cs="Times New Roman"/>
          <w:b/>
          <w:spacing w:val="1"/>
          <w:sz w:val="28"/>
          <w:szCs w:val="28"/>
          <w:lang w:val="en-GB"/>
        </w:rPr>
        <w:t>itte</w:t>
      </w:r>
      <w:r w:rsidRPr="00710DE1">
        <w:rPr>
          <w:rFonts w:ascii="Times New Roman" w:eastAsia="Times New Roman" w:hAnsi="Times New Roman" w:cs="Times New Roman"/>
          <w:b/>
          <w:sz w:val="28"/>
          <w:szCs w:val="28"/>
          <w:lang w:val="en-GB"/>
        </w:rPr>
        <w:t>d</w:t>
      </w:r>
      <w:r w:rsidRPr="00710DE1">
        <w:rPr>
          <w:rFonts w:ascii="Times New Roman" w:eastAsia="Times New Roman" w:hAnsi="Times New Roman" w:cs="Times New Roman"/>
          <w:b/>
          <w:spacing w:val="-9"/>
          <w:sz w:val="28"/>
          <w:szCs w:val="28"/>
          <w:lang w:val="en-GB"/>
        </w:rPr>
        <w:t xml:space="preserve"> </w:t>
      </w:r>
      <w:r w:rsidRPr="00710DE1">
        <w:rPr>
          <w:rFonts w:ascii="Times New Roman" w:eastAsia="Times New Roman" w:hAnsi="Times New Roman" w:cs="Times New Roman"/>
          <w:b/>
          <w:spacing w:val="1"/>
          <w:w w:val="99"/>
          <w:sz w:val="28"/>
          <w:szCs w:val="28"/>
          <w:lang w:val="en-GB"/>
        </w:rPr>
        <w:t>T</w:t>
      </w:r>
      <w:r w:rsidRPr="00710DE1">
        <w:rPr>
          <w:rFonts w:ascii="Times New Roman" w:eastAsia="Times New Roman" w:hAnsi="Times New Roman" w:cs="Times New Roman"/>
          <w:b/>
          <w:w w:val="99"/>
          <w:sz w:val="28"/>
          <w:szCs w:val="28"/>
          <w:lang w:val="en-GB"/>
        </w:rPr>
        <w:t>o</w:t>
      </w:r>
    </w:p>
    <w:p w14:paraId="16DA37C2" w14:textId="0CF73186" w:rsidR="0012759B" w:rsidRPr="00710DE1" w:rsidRDefault="0073352E" w:rsidP="0073352E">
      <w:pPr>
        <w:spacing w:line="276" w:lineRule="auto"/>
        <w:jc w:val="center"/>
        <w:rPr>
          <w:rFonts w:ascii="Times New Roman" w:eastAsiaTheme="minorEastAsia" w:hAnsi="Times New Roman" w:cs="Times New Roman"/>
          <w:sz w:val="28"/>
          <w:szCs w:val="28"/>
        </w:rPr>
      </w:pPr>
      <w:bookmarkStart w:id="2" w:name="_Hlk92546521"/>
      <w:bookmarkStart w:id="3" w:name="_Hlk92546294"/>
      <w:r w:rsidRPr="00710DE1">
        <w:rPr>
          <w:rFonts w:ascii="Times New Roman" w:eastAsiaTheme="minorEastAsia" w:hAnsi="Times New Roman" w:cs="Times New Roman"/>
          <w:sz w:val="28"/>
          <w:szCs w:val="28"/>
        </w:rPr>
        <w:t>Dr. Mohammad Tariq Hasan</w:t>
      </w:r>
    </w:p>
    <w:bookmarkEnd w:id="2"/>
    <w:p w14:paraId="172BA3A9" w14:textId="027D8DF9" w:rsidR="0073352E" w:rsidRPr="00710DE1" w:rsidRDefault="0073352E" w:rsidP="0073352E">
      <w:pPr>
        <w:spacing w:line="276" w:lineRule="auto"/>
        <w:jc w:val="center"/>
        <w:rPr>
          <w:rFonts w:ascii="Times New Roman" w:eastAsiaTheme="minorEastAsia" w:hAnsi="Times New Roman" w:cs="Times New Roman"/>
          <w:sz w:val="28"/>
          <w:szCs w:val="28"/>
        </w:rPr>
      </w:pPr>
      <w:r w:rsidRPr="00710DE1">
        <w:rPr>
          <w:rFonts w:ascii="Times New Roman" w:eastAsiaTheme="minorEastAsia" w:hAnsi="Times New Roman" w:cs="Times New Roman"/>
          <w:sz w:val="28"/>
          <w:szCs w:val="28"/>
        </w:rPr>
        <w:t xml:space="preserve"> Ass</w:t>
      </w:r>
      <w:r w:rsidR="002101AF" w:rsidRPr="00710DE1">
        <w:rPr>
          <w:rFonts w:ascii="Times New Roman" w:eastAsiaTheme="minorEastAsia" w:hAnsi="Times New Roman" w:cs="Times New Roman"/>
          <w:sz w:val="28"/>
          <w:szCs w:val="28"/>
        </w:rPr>
        <w:t>ociate</w:t>
      </w:r>
      <w:r w:rsidRPr="00710DE1">
        <w:rPr>
          <w:rFonts w:ascii="Times New Roman" w:eastAsiaTheme="minorEastAsia" w:hAnsi="Times New Roman" w:cs="Times New Roman"/>
          <w:sz w:val="28"/>
          <w:szCs w:val="28"/>
        </w:rPr>
        <w:t xml:space="preserve"> Professor</w:t>
      </w:r>
    </w:p>
    <w:p w14:paraId="003239D4" w14:textId="77777777" w:rsidR="0073352E" w:rsidRPr="00710DE1" w:rsidRDefault="0073352E" w:rsidP="0073352E">
      <w:pPr>
        <w:spacing w:line="276" w:lineRule="auto"/>
        <w:jc w:val="center"/>
        <w:rPr>
          <w:rFonts w:ascii="Times New Roman" w:eastAsiaTheme="minorEastAsia" w:hAnsi="Times New Roman" w:cs="Times New Roman"/>
          <w:sz w:val="28"/>
          <w:szCs w:val="28"/>
        </w:rPr>
      </w:pPr>
      <w:r w:rsidRPr="00710DE1">
        <w:rPr>
          <w:rFonts w:ascii="Times New Roman" w:eastAsiaTheme="minorEastAsia" w:hAnsi="Times New Roman" w:cs="Times New Roman"/>
          <w:sz w:val="28"/>
          <w:szCs w:val="28"/>
        </w:rPr>
        <w:t>School of Business and Economics</w:t>
      </w:r>
    </w:p>
    <w:bookmarkEnd w:id="3"/>
    <w:p w14:paraId="55718E84" w14:textId="5C2C94DF" w:rsidR="0073352E" w:rsidRPr="00710DE1" w:rsidRDefault="0073352E" w:rsidP="009306BF">
      <w:pPr>
        <w:spacing w:line="276" w:lineRule="auto"/>
        <w:jc w:val="center"/>
        <w:rPr>
          <w:rFonts w:ascii="Times New Roman" w:eastAsiaTheme="minorEastAsia" w:hAnsi="Times New Roman" w:cs="Times New Roman"/>
          <w:sz w:val="28"/>
          <w:szCs w:val="28"/>
          <w:lang w:val="en-GB"/>
        </w:rPr>
      </w:pPr>
      <w:r w:rsidRPr="00710DE1">
        <w:rPr>
          <w:rFonts w:ascii="Times New Roman" w:eastAsiaTheme="minorEastAsia" w:hAnsi="Times New Roman" w:cs="Times New Roman"/>
          <w:sz w:val="28"/>
          <w:szCs w:val="28"/>
          <w:lang w:val="en-GB"/>
        </w:rPr>
        <w:t>United International University</w:t>
      </w:r>
      <w:r w:rsidRPr="00710DE1">
        <w:rPr>
          <w:rFonts w:ascii="Times New Roman" w:eastAsia="Times New Roman" w:hAnsi="Times New Roman" w:cs="Times New Roman"/>
          <w:sz w:val="28"/>
          <w:szCs w:val="28"/>
          <w:lang w:val="en-GB"/>
        </w:rPr>
        <w:t xml:space="preserve">              </w:t>
      </w:r>
    </w:p>
    <w:p w14:paraId="2DFE007E" w14:textId="2621B889" w:rsidR="0073352E" w:rsidRPr="00710DE1" w:rsidRDefault="0073352E" w:rsidP="0073352E">
      <w:pPr>
        <w:spacing w:after="0" w:line="240" w:lineRule="auto"/>
        <w:ind w:right="3357"/>
        <w:rPr>
          <w:rFonts w:ascii="Times New Roman" w:eastAsia="Times New Roman" w:hAnsi="Times New Roman" w:cs="Times New Roman"/>
          <w:b/>
          <w:bCs/>
          <w:sz w:val="28"/>
          <w:szCs w:val="28"/>
          <w:lang w:val="en-GB"/>
        </w:rPr>
      </w:pPr>
    </w:p>
    <w:p w14:paraId="1153083B" w14:textId="396F80C6" w:rsidR="00FB0391" w:rsidRPr="00710DE1" w:rsidRDefault="00FB0391" w:rsidP="0073352E">
      <w:pPr>
        <w:spacing w:after="0" w:line="240" w:lineRule="auto"/>
        <w:ind w:right="3357"/>
        <w:rPr>
          <w:rFonts w:ascii="Times New Roman" w:eastAsia="Times New Roman" w:hAnsi="Times New Roman" w:cs="Times New Roman"/>
          <w:b/>
          <w:bCs/>
          <w:sz w:val="28"/>
          <w:szCs w:val="28"/>
          <w:lang w:val="en-GB"/>
        </w:rPr>
      </w:pPr>
    </w:p>
    <w:p w14:paraId="05ABEE65" w14:textId="77777777" w:rsidR="00FB0391" w:rsidRPr="00710DE1" w:rsidRDefault="00FB0391" w:rsidP="0073352E">
      <w:pPr>
        <w:spacing w:after="0" w:line="240" w:lineRule="auto"/>
        <w:ind w:right="3357"/>
        <w:rPr>
          <w:rFonts w:ascii="Times New Roman" w:eastAsia="Times New Roman" w:hAnsi="Times New Roman" w:cs="Times New Roman"/>
          <w:b/>
          <w:bCs/>
          <w:sz w:val="28"/>
          <w:szCs w:val="28"/>
          <w:lang w:val="en-GB"/>
        </w:rPr>
      </w:pPr>
    </w:p>
    <w:p w14:paraId="0465C00A" w14:textId="77777777" w:rsidR="0073352E" w:rsidRPr="00710DE1" w:rsidRDefault="0073352E" w:rsidP="0073352E">
      <w:pPr>
        <w:spacing w:after="0" w:line="276" w:lineRule="auto"/>
        <w:ind w:right="3357"/>
        <w:jc w:val="center"/>
        <w:rPr>
          <w:rFonts w:ascii="Times New Roman" w:eastAsia="Times New Roman" w:hAnsi="Times New Roman" w:cs="Times New Roman"/>
          <w:sz w:val="28"/>
          <w:szCs w:val="28"/>
          <w:lang w:val="en-GB"/>
        </w:rPr>
      </w:pPr>
      <w:r w:rsidRPr="00710DE1">
        <w:rPr>
          <w:rFonts w:ascii="Times New Roman" w:eastAsia="Times New Roman" w:hAnsi="Times New Roman" w:cs="Times New Roman"/>
          <w:b/>
          <w:sz w:val="28"/>
          <w:szCs w:val="28"/>
          <w:lang w:val="en-GB"/>
        </w:rPr>
        <w:t xml:space="preserve">                                              Submitted</w:t>
      </w:r>
      <w:r w:rsidRPr="00710DE1">
        <w:rPr>
          <w:rFonts w:ascii="Times New Roman" w:eastAsia="Times New Roman" w:hAnsi="Times New Roman" w:cs="Times New Roman"/>
          <w:sz w:val="28"/>
          <w:szCs w:val="28"/>
          <w:lang w:val="en-GB"/>
        </w:rPr>
        <w:t xml:space="preserve"> </w:t>
      </w:r>
      <w:r w:rsidRPr="00710DE1">
        <w:rPr>
          <w:rFonts w:ascii="Times New Roman" w:eastAsia="Times New Roman" w:hAnsi="Times New Roman" w:cs="Times New Roman"/>
          <w:b/>
          <w:sz w:val="28"/>
          <w:szCs w:val="28"/>
          <w:lang w:val="en-GB"/>
        </w:rPr>
        <w:t>By</w:t>
      </w:r>
    </w:p>
    <w:p w14:paraId="4E84EB94" w14:textId="06027197" w:rsidR="0073352E" w:rsidRPr="00710DE1" w:rsidRDefault="00694D0D" w:rsidP="0073352E">
      <w:pPr>
        <w:spacing w:after="0" w:line="360" w:lineRule="auto"/>
        <w:ind w:left="2928" w:right="2930"/>
        <w:jc w:val="center"/>
        <w:rPr>
          <w:rFonts w:ascii="Times New Roman" w:eastAsia="Times New Roman" w:hAnsi="Times New Roman" w:cs="Times New Roman"/>
          <w:sz w:val="28"/>
          <w:szCs w:val="28"/>
          <w:lang w:val="en-GB"/>
        </w:rPr>
      </w:pPr>
      <w:bookmarkStart w:id="4" w:name="_Hlk92546396"/>
      <w:proofErr w:type="spellStart"/>
      <w:r w:rsidRPr="00710DE1">
        <w:rPr>
          <w:rFonts w:ascii="Times New Roman" w:eastAsia="Times New Roman" w:hAnsi="Times New Roman" w:cs="Times New Roman"/>
          <w:sz w:val="28"/>
          <w:szCs w:val="28"/>
          <w:lang w:val="en-GB"/>
        </w:rPr>
        <w:t>Mrittika</w:t>
      </w:r>
      <w:proofErr w:type="spellEnd"/>
      <w:r w:rsidRPr="00710DE1">
        <w:rPr>
          <w:rFonts w:ascii="Times New Roman" w:eastAsia="Times New Roman" w:hAnsi="Times New Roman" w:cs="Times New Roman"/>
          <w:sz w:val="28"/>
          <w:szCs w:val="28"/>
          <w:lang w:val="en-GB"/>
        </w:rPr>
        <w:t xml:space="preserve"> </w:t>
      </w:r>
      <w:proofErr w:type="spellStart"/>
      <w:r w:rsidRPr="00710DE1">
        <w:rPr>
          <w:rFonts w:ascii="Times New Roman" w:eastAsia="Times New Roman" w:hAnsi="Times New Roman" w:cs="Times New Roman"/>
          <w:sz w:val="28"/>
          <w:szCs w:val="28"/>
          <w:lang w:val="en-GB"/>
        </w:rPr>
        <w:t>Samadder</w:t>
      </w:r>
      <w:proofErr w:type="spellEnd"/>
      <w:r w:rsidRPr="00710DE1">
        <w:rPr>
          <w:rFonts w:ascii="Times New Roman" w:eastAsia="Times New Roman" w:hAnsi="Times New Roman" w:cs="Times New Roman"/>
          <w:sz w:val="28"/>
          <w:szCs w:val="28"/>
          <w:lang w:val="en-GB"/>
        </w:rPr>
        <w:t xml:space="preserve"> </w:t>
      </w:r>
      <w:proofErr w:type="spellStart"/>
      <w:r w:rsidRPr="00710DE1">
        <w:rPr>
          <w:rFonts w:ascii="Times New Roman" w:eastAsia="Times New Roman" w:hAnsi="Times New Roman" w:cs="Times New Roman"/>
          <w:sz w:val="28"/>
          <w:szCs w:val="28"/>
          <w:lang w:val="en-GB"/>
        </w:rPr>
        <w:t>Mou</w:t>
      </w:r>
      <w:proofErr w:type="spellEnd"/>
    </w:p>
    <w:p w14:paraId="5C4E67D7" w14:textId="012AC7D7" w:rsidR="0073352E" w:rsidRPr="00710DE1" w:rsidRDefault="0073352E" w:rsidP="0073352E">
      <w:pPr>
        <w:spacing w:after="0" w:line="360" w:lineRule="auto"/>
        <w:ind w:left="2928" w:right="2930"/>
        <w:jc w:val="center"/>
        <w:rPr>
          <w:rFonts w:ascii="Times New Roman" w:eastAsia="Times New Roman" w:hAnsi="Times New Roman" w:cs="Times New Roman"/>
          <w:sz w:val="28"/>
          <w:szCs w:val="28"/>
          <w:lang w:val="en-GB"/>
        </w:rPr>
      </w:pPr>
      <w:r w:rsidRPr="00710DE1">
        <w:rPr>
          <w:rFonts w:ascii="Times New Roman" w:eastAsia="Times New Roman" w:hAnsi="Times New Roman" w:cs="Times New Roman"/>
          <w:sz w:val="28"/>
          <w:szCs w:val="28"/>
          <w:lang w:val="en-GB"/>
        </w:rPr>
        <w:t>ID- 111 1</w:t>
      </w:r>
      <w:r w:rsidR="00694D0D" w:rsidRPr="00710DE1">
        <w:rPr>
          <w:rFonts w:ascii="Times New Roman" w:eastAsia="Times New Roman" w:hAnsi="Times New Roman" w:cs="Times New Roman"/>
          <w:sz w:val="28"/>
          <w:szCs w:val="28"/>
          <w:lang w:val="en-GB"/>
        </w:rPr>
        <w:t>71 236</w:t>
      </w:r>
    </w:p>
    <w:p w14:paraId="05FC8BDB" w14:textId="77777777" w:rsidR="00D82552" w:rsidRPr="00710DE1" w:rsidRDefault="0067089D" w:rsidP="009306BF">
      <w:pPr>
        <w:spacing w:after="0" w:line="360" w:lineRule="auto"/>
        <w:ind w:left="2928" w:right="2930"/>
        <w:jc w:val="center"/>
        <w:rPr>
          <w:rFonts w:ascii="Times New Roman" w:eastAsia="Times New Roman" w:hAnsi="Times New Roman" w:cs="Times New Roman"/>
          <w:sz w:val="28"/>
          <w:szCs w:val="28"/>
          <w:lang w:val="en-GB"/>
        </w:rPr>
      </w:pPr>
      <w:r w:rsidRPr="00710DE1">
        <w:rPr>
          <w:rFonts w:ascii="Times New Roman" w:eastAsia="Times New Roman" w:hAnsi="Times New Roman" w:cs="Times New Roman"/>
          <w:sz w:val="28"/>
          <w:szCs w:val="28"/>
          <w:lang w:val="en-GB"/>
        </w:rPr>
        <w:t>Major: Accounting</w:t>
      </w:r>
    </w:p>
    <w:p w14:paraId="5C3629BA" w14:textId="16C047FF" w:rsidR="0073352E" w:rsidRPr="002D5818" w:rsidRDefault="002D5818" w:rsidP="002D5818">
      <w:pPr>
        <w:spacing w:line="276" w:lineRule="auto"/>
        <w:jc w:val="center"/>
        <w:rPr>
          <w:rFonts w:ascii="Times New Roman" w:eastAsiaTheme="minorEastAsia" w:hAnsi="Times New Roman" w:cs="Times New Roman"/>
          <w:sz w:val="28"/>
          <w:szCs w:val="28"/>
          <w:lang w:val="en-GB"/>
        </w:rPr>
      </w:pPr>
      <w:r w:rsidRPr="002D5818">
        <w:rPr>
          <w:rFonts w:ascii="Times New Roman" w:eastAsiaTheme="minorEastAsia" w:hAnsi="Times New Roman" w:cs="Times New Roman"/>
          <w:sz w:val="28"/>
          <w:szCs w:val="28"/>
          <w:lang w:val="en-GB"/>
        </w:rPr>
        <w:t>School of Business and Economics</w:t>
      </w:r>
      <w:bookmarkEnd w:id="4"/>
    </w:p>
    <w:p w14:paraId="0499EFEC" w14:textId="77777777" w:rsidR="0064263D" w:rsidRPr="00710DE1" w:rsidRDefault="0064263D" w:rsidP="0064263D">
      <w:pPr>
        <w:spacing w:line="276" w:lineRule="auto"/>
        <w:jc w:val="center"/>
        <w:rPr>
          <w:rFonts w:ascii="Times New Roman" w:eastAsiaTheme="minorEastAsia" w:hAnsi="Times New Roman" w:cs="Times New Roman"/>
          <w:sz w:val="28"/>
          <w:szCs w:val="28"/>
          <w:lang w:val="en-GB"/>
        </w:rPr>
      </w:pPr>
      <w:r w:rsidRPr="00710DE1">
        <w:rPr>
          <w:rFonts w:ascii="Times New Roman" w:eastAsiaTheme="minorEastAsia" w:hAnsi="Times New Roman" w:cs="Times New Roman"/>
          <w:sz w:val="28"/>
          <w:szCs w:val="28"/>
          <w:lang w:val="en-GB"/>
        </w:rPr>
        <w:t>United International University</w:t>
      </w:r>
      <w:r w:rsidRPr="00710DE1">
        <w:rPr>
          <w:rFonts w:ascii="Times New Roman" w:eastAsia="Times New Roman" w:hAnsi="Times New Roman" w:cs="Times New Roman"/>
          <w:sz w:val="28"/>
          <w:szCs w:val="28"/>
          <w:lang w:val="en-GB"/>
        </w:rPr>
        <w:t xml:space="preserve">              </w:t>
      </w:r>
    </w:p>
    <w:p w14:paraId="352C499D" w14:textId="7BB57E1F" w:rsidR="009306BF" w:rsidRPr="00710DE1" w:rsidRDefault="009306BF" w:rsidP="00EE36BB">
      <w:pPr>
        <w:pStyle w:val="NoSpacing"/>
        <w:rPr>
          <w:rFonts w:ascii="Times New Roman" w:hAnsi="Times New Roman" w:cs="Times New Roman"/>
          <w:sz w:val="28"/>
          <w:szCs w:val="28"/>
          <w:lang w:val="en-GB"/>
        </w:rPr>
      </w:pPr>
    </w:p>
    <w:p w14:paraId="03753A2C" w14:textId="43456913" w:rsidR="00EE36BB" w:rsidRPr="00710DE1" w:rsidRDefault="00EE36BB" w:rsidP="00EE36BB">
      <w:pPr>
        <w:pStyle w:val="NoSpacing"/>
        <w:rPr>
          <w:rFonts w:ascii="Times New Roman" w:hAnsi="Times New Roman" w:cs="Times New Roman"/>
          <w:sz w:val="28"/>
          <w:szCs w:val="28"/>
          <w:lang w:val="en-GB"/>
        </w:rPr>
      </w:pPr>
    </w:p>
    <w:p w14:paraId="58DCD57E" w14:textId="77777777" w:rsidR="00EE36BB" w:rsidRPr="00710DE1" w:rsidRDefault="00EE36BB" w:rsidP="00EE36BB">
      <w:pPr>
        <w:pStyle w:val="NoSpacing"/>
        <w:rPr>
          <w:rFonts w:ascii="Times New Roman" w:hAnsi="Times New Roman" w:cs="Times New Roman"/>
          <w:sz w:val="28"/>
          <w:szCs w:val="28"/>
          <w:lang w:val="en-GB"/>
        </w:rPr>
      </w:pPr>
    </w:p>
    <w:p w14:paraId="5C4D2C5D" w14:textId="0093ABEF" w:rsidR="00EE36BB" w:rsidRPr="00710DE1" w:rsidRDefault="0073352E" w:rsidP="00EE36BB">
      <w:pPr>
        <w:pStyle w:val="NoSpacing"/>
        <w:jc w:val="center"/>
        <w:rPr>
          <w:rFonts w:ascii="Times New Roman" w:hAnsi="Times New Roman" w:cs="Times New Roman"/>
          <w:sz w:val="28"/>
          <w:szCs w:val="28"/>
          <w:lang w:val="en-GB"/>
        </w:rPr>
      </w:pPr>
      <w:r w:rsidRPr="00710DE1">
        <w:rPr>
          <w:rFonts w:ascii="Times New Roman" w:hAnsi="Times New Roman" w:cs="Times New Roman"/>
          <w:b/>
          <w:sz w:val="28"/>
          <w:szCs w:val="28"/>
          <w:lang w:val="en-GB"/>
        </w:rPr>
        <w:t>D</w:t>
      </w:r>
      <w:r w:rsidRPr="00710DE1">
        <w:rPr>
          <w:rFonts w:ascii="Times New Roman" w:hAnsi="Times New Roman" w:cs="Times New Roman"/>
          <w:b/>
          <w:spacing w:val="1"/>
          <w:sz w:val="28"/>
          <w:szCs w:val="28"/>
          <w:lang w:val="en-GB"/>
        </w:rPr>
        <w:t>at</w:t>
      </w:r>
      <w:r w:rsidRPr="00710DE1">
        <w:rPr>
          <w:rFonts w:ascii="Times New Roman" w:hAnsi="Times New Roman" w:cs="Times New Roman"/>
          <w:b/>
          <w:sz w:val="28"/>
          <w:szCs w:val="28"/>
          <w:lang w:val="en-GB"/>
        </w:rPr>
        <w:t>e</w:t>
      </w:r>
      <w:r w:rsidRPr="00710DE1">
        <w:rPr>
          <w:rFonts w:ascii="Times New Roman" w:hAnsi="Times New Roman" w:cs="Times New Roman"/>
          <w:b/>
          <w:spacing w:val="-2"/>
          <w:sz w:val="28"/>
          <w:szCs w:val="28"/>
          <w:lang w:val="en-GB"/>
        </w:rPr>
        <w:t xml:space="preserve"> </w:t>
      </w:r>
      <w:r w:rsidRPr="00710DE1">
        <w:rPr>
          <w:rFonts w:ascii="Times New Roman" w:hAnsi="Times New Roman" w:cs="Times New Roman"/>
          <w:b/>
          <w:sz w:val="28"/>
          <w:szCs w:val="28"/>
          <w:lang w:val="en-GB"/>
        </w:rPr>
        <w:t>of</w:t>
      </w:r>
      <w:r w:rsidR="00EE36BB" w:rsidRPr="00710DE1">
        <w:rPr>
          <w:rFonts w:ascii="Times New Roman" w:hAnsi="Times New Roman" w:cs="Times New Roman"/>
          <w:b/>
          <w:sz w:val="28"/>
          <w:szCs w:val="28"/>
          <w:lang w:val="en-GB"/>
        </w:rPr>
        <w:t xml:space="preserve"> </w:t>
      </w:r>
      <w:r w:rsidR="00EE36BB" w:rsidRPr="00710DE1">
        <w:rPr>
          <w:rFonts w:ascii="Times New Roman" w:hAnsi="Times New Roman" w:cs="Times New Roman"/>
          <w:b/>
          <w:w w:val="99"/>
          <w:sz w:val="28"/>
          <w:szCs w:val="28"/>
          <w:lang w:val="en-GB"/>
        </w:rPr>
        <w:t>Sub</w:t>
      </w:r>
      <w:r w:rsidR="00EE36BB" w:rsidRPr="00710DE1">
        <w:rPr>
          <w:rFonts w:ascii="Times New Roman" w:hAnsi="Times New Roman" w:cs="Times New Roman"/>
          <w:b/>
          <w:spacing w:val="-1"/>
          <w:w w:val="99"/>
          <w:sz w:val="28"/>
          <w:szCs w:val="28"/>
          <w:lang w:val="en-GB"/>
        </w:rPr>
        <w:t>m</w:t>
      </w:r>
      <w:r w:rsidR="00EE36BB" w:rsidRPr="00710DE1">
        <w:rPr>
          <w:rFonts w:ascii="Times New Roman" w:hAnsi="Times New Roman" w:cs="Times New Roman"/>
          <w:b/>
          <w:spacing w:val="1"/>
          <w:sz w:val="28"/>
          <w:szCs w:val="28"/>
          <w:lang w:val="en-GB"/>
        </w:rPr>
        <w:t>i</w:t>
      </w:r>
      <w:r w:rsidR="00EE36BB" w:rsidRPr="00710DE1">
        <w:rPr>
          <w:rFonts w:ascii="Times New Roman" w:hAnsi="Times New Roman" w:cs="Times New Roman"/>
          <w:b/>
          <w:w w:val="99"/>
          <w:sz w:val="28"/>
          <w:szCs w:val="28"/>
          <w:lang w:val="en-GB"/>
        </w:rPr>
        <w:t>s</w:t>
      </w:r>
      <w:r w:rsidR="00EE36BB" w:rsidRPr="00710DE1">
        <w:rPr>
          <w:rFonts w:ascii="Times New Roman" w:hAnsi="Times New Roman" w:cs="Times New Roman"/>
          <w:b/>
          <w:spacing w:val="2"/>
          <w:w w:val="99"/>
          <w:sz w:val="28"/>
          <w:szCs w:val="28"/>
          <w:lang w:val="en-GB"/>
        </w:rPr>
        <w:t>s</w:t>
      </w:r>
      <w:r w:rsidR="00EE36BB" w:rsidRPr="00710DE1">
        <w:rPr>
          <w:rFonts w:ascii="Times New Roman" w:hAnsi="Times New Roman" w:cs="Times New Roman"/>
          <w:b/>
          <w:spacing w:val="1"/>
          <w:sz w:val="28"/>
          <w:szCs w:val="28"/>
          <w:lang w:val="en-GB"/>
        </w:rPr>
        <w:t>i</w:t>
      </w:r>
      <w:r w:rsidR="00EE36BB" w:rsidRPr="00710DE1">
        <w:rPr>
          <w:rFonts w:ascii="Times New Roman" w:hAnsi="Times New Roman" w:cs="Times New Roman"/>
          <w:b/>
          <w:w w:val="99"/>
          <w:sz w:val="28"/>
          <w:szCs w:val="28"/>
          <w:lang w:val="en-GB"/>
        </w:rPr>
        <w:t>on:</w:t>
      </w:r>
      <w:r w:rsidR="00A50A6A" w:rsidRPr="00A50A6A">
        <w:rPr>
          <w:rFonts w:ascii="Times New Roman" w:hAnsi="Times New Roman" w:cs="Times New Roman"/>
          <w:bCs/>
          <w:w w:val="99"/>
          <w:sz w:val="28"/>
          <w:szCs w:val="28"/>
          <w:lang w:val="en-GB"/>
        </w:rPr>
        <w:t xml:space="preserve"> </w:t>
      </w:r>
      <w:r w:rsidR="00A50A6A">
        <w:rPr>
          <w:rFonts w:ascii="Times New Roman" w:hAnsi="Times New Roman" w:cs="Times New Roman"/>
          <w:sz w:val="28"/>
          <w:szCs w:val="28"/>
          <w:lang w:val="en-GB"/>
        </w:rPr>
        <w:t>31</w:t>
      </w:r>
      <w:r w:rsidR="00A50A6A" w:rsidRPr="00A50A6A">
        <w:rPr>
          <w:rFonts w:ascii="Times New Roman" w:hAnsi="Times New Roman" w:cs="Times New Roman"/>
          <w:sz w:val="28"/>
          <w:szCs w:val="28"/>
          <w:vertAlign w:val="superscript"/>
          <w:lang w:val="en-GB"/>
        </w:rPr>
        <w:t>st</w:t>
      </w:r>
      <w:r w:rsidR="00A50A6A">
        <w:rPr>
          <w:rFonts w:ascii="Times New Roman" w:hAnsi="Times New Roman" w:cs="Times New Roman"/>
          <w:sz w:val="28"/>
          <w:szCs w:val="28"/>
          <w:lang w:val="en-GB"/>
        </w:rPr>
        <w:t xml:space="preserve"> </w:t>
      </w:r>
      <w:r w:rsidR="00EE36BB" w:rsidRPr="00710DE1">
        <w:rPr>
          <w:rFonts w:ascii="Times New Roman" w:hAnsi="Times New Roman" w:cs="Times New Roman"/>
          <w:sz w:val="28"/>
          <w:szCs w:val="28"/>
          <w:lang w:val="en-GB"/>
        </w:rPr>
        <w:t>January,</w:t>
      </w:r>
      <w:r w:rsidR="00710DE1">
        <w:rPr>
          <w:rFonts w:ascii="Times New Roman" w:hAnsi="Times New Roman" w:cs="Times New Roman"/>
          <w:sz w:val="28"/>
          <w:szCs w:val="28"/>
          <w:lang w:val="en-GB"/>
        </w:rPr>
        <w:t xml:space="preserve"> </w:t>
      </w:r>
      <w:r w:rsidR="00EE36BB" w:rsidRPr="00710DE1">
        <w:rPr>
          <w:rFonts w:ascii="Times New Roman" w:hAnsi="Times New Roman" w:cs="Times New Roman"/>
          <w:sz w:val="28"/>
          <w:szCs w:val="28"/>
          <w:lang w:val="en-GB"/>
        </w:rPr>
        <w:t>2022</w:t>
      </w:r>
    </w:p>
    <w:p w14:paraId="785E7871" w14:textId="25C6DBA0" w:rsidR="00FB0391" w:rsidRPr="00710DE1" w:rsidRDefault="00FB0391" w:rsidP="00FB0391">
      <w:pPr>
        <w:rPr>
          <w:rFonts w:ascii="Times New Roman" w:hAnsi="Times New Roman" w:cs="Times New Roman"/>
          <w:lang w:val="en-GB"/>
        </w:rPr>
      </w:pPr>
    </w:p>
    <w:p w14:paraId="58E453FA" w14:textId="77777777" w:rsidR="00374DDC" w:rsidRPr="00710DE1" w:rsidRDefault="00374DDC" w:rsidP="00FB0391">
      <w:pPr>
        <w:rPr>
          <w:rFonts w:ascii="Times New Roman" w:hAnsi="Times New Roman" w:cs="Times New Roman"/>
          <w:lang w:val="en-GB"/>
        </w:rPr>
      </w:pPr>
    </w:p>
    <w:p w14:paraId="5E79A529" w14:textId="3E1746C9" w:rsidR="00710DE1" w:rsidRDefault="00FB0391" w:rsidP="00710DE1">
      <w:pPr>
        <w:spacing w:line="360" w:lineRule="auto"/>
        <w:jc w:val="center"/>
        <w:rPr>
          <w:rFonts w:ascii="Times New Roman" w:eastAsia="Calibri" w:hAnsi="Times New Roman" w:cs="Times New Roman"/>
          <w:b/>
          <w:bCs/>
          <w:sz w:val="28"/>
          <w:szCs w:val="28"/>
        </w:rPr>
      </w:pPr>
      <w:r w:rsidRPr="00710DE1">
        <w:rPr>
          <w:rFonts w:ascii="Times New Roman" w:eastAsia="Times New Roman" w:hAnsi="Times New Roman" w:cs="Times New Roman"/>
          <w:noProof/>
          <w:sz w:val="28"/>
          <w:szCs w:val="28"/>
        </w:rPr>
        <w:drawing>
          <wp:inline distT="0" distB="0" distL="0" distR="0" wp14:anchorId="585B72AB" wp14:editId="77C43AF8">
            <wp:extent cx="3663950" cy="720128"/>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eader-logo.png"/>
                    <pic:cNvPicPr/>
                  </pic:nvPicPr>
                  <pic:blipFill>
                    <a:blip r:embed="rId8">
                      <a:extLst>
                        <a:ext uri="{28A0092B-C50C-407E-A947-70E740481C1C}">
                          <a14:useLocalDpi xmlns:a14="http://schemas.microsoft.com/office/drawing/2010/main" val="0"/>
                        </a:ext>
                      </a:extLst>
                    </a:blip>
                    <a:stretch>
                      <a:fillRect/>
                    </a:stretch>
                  </pic:blipFill>
                  <pic:spPr>
                    <a:xfrm>
                      <a:off x="0" y="0"/>
                      <a:ext cx="3720933" cy="731328"/>
                    </a:xfrm>
                    <a:prstGeom prst="rect">
                      <a:avLst/>
                    </a:prstGeom>
                  </pic:spPr>
                </pic:pic>
              </a:graphicData>
            </a:graphic>
          </wp:inline>
        </w:drawing>
      </w:r>
    </w:p>
    <w:p w14:paraId="1ABC08F4" w14:textId="3AD0ED8D" w:rsidR="00C747E8" w:rsidRPr="00DA1246" w:rsidRDefault="00C747E8" w:rsidP="00906755">
      <w:pPr>
        <w:pStyle w:val="Heading1"/>
        <w:jc w:val="center"/>
        <w:rPr>
          <w:rFonts w:ascii="Times New Roman" w:eastAsia="Calibri" w:hAnsi="Times New Roman" w:cs="Times New Roman"/>
          <w:b/>
          <w:bCs/>
          <w:sz w:val="28"/>
          <w:szCs w:val="28"/>
        </w:rPr>
      </w:pPr>
      <w:bookmarkStart w:id="5" w:name="_Toc94850707"/>
      <w:r w:rsidRPr="00DA1246">
        <w:rPr>
          <w:rFonts w:ascii="Times New Roman" w:eastAsia="Calibri" w:hAnsi="Times New Roman" w:cs="Times New Roman"/>
          <w:b/>
          <w:bCs/>
          <w:sz w:val="28"/>
          <w:szCs w:val="28"/>
        </w:rPr>
        <w:lastRenderedPageBreak/>
        <w:t>Letter of Transmittal</w:t>
      </w:r>
      <w:bookmarkEnd w:id="5"/>
    </w:p>
    <w:p w14:paraId="7C362059" w14:textId="77777777" w:rsidR="00906755" w:rsidRPr="00710DE1" w:rsidRDefault="00906755" w:rsidP="00906755">
      <w:pPr>
        <w:rPr>
          <w:rFonts w:ascii="Times New Roman" w:hAnsi="Times New Roman" w:cs="Times New Roman"/>
        </w:rPr>
      </w:pPr>
    </w:p>
    <w:p w14:paraId="173EBA19" w14:textId="40101B05" w:rsidR="006139A2" w:rsidRPr="00991684" w:rsidRDefault="006139A2" w:rsidP="006139A2">
      <w:pPr>
        <w:spacing w:line="360" w:lineRule="auto"/>
        <w:jc w:val="both"/>
        <w:rPr>
          <w:rFonts w:ascii="Times New Roman" w:eastAsia="Calibri" w:hAnsi="Times New Roman" w:cs="Times New Roman"/>
          <w:sz w:val="24"/>
          <w:szCs w:val="24"/>
        </w:rPr>
      </w:pPr>
      <w:r w:rsidRPr="00991684">
        <w:rPr>
          <w:rFonts w:ascii="Times New Roman" w:eastAsia="Calibri" w:hAnsi="Times New Roman" w:cs="Times New Roman"/>
          <w:sz w:val="24"/>
          <w:szCs w:val="24"/>
        </w:rPr>
        <w:t xml:space="preserve">Date: </w:t>
      </w:r>
      <w:r w:rsidR="00A50A6A">
        <w:rPr>
          <w:rFonts w:ascii="Times New Roman" w:eastAsia="Calibri" w:hAnsi="Times New Roman" w:cs="Times New Roman"/>
          <w:sz w:val="24"/>
          <w:szCs w:val="24"/>
        </w:rPr>
        <w:t>3</w:t>
      </w:r>
      <w:r w:rsidRPr="00991684">
        <w:rPr>
          <w:rFonts w:ascii="Times New Roman" w:eastAsia="Calibri" w:hAnsi="Times New Roman" w:cs="Times New Roman"/>
          <w:sz w:val="24"/>
          <w:szCs w:val="24"/>
        </w:rPr>
        <w:t>1</w:t>
      </w:r>
      <w:r w:rsidR="00A50A6A" w:rsidRPr="00A50A6A">
        <w:rPr>
          <w:rFonts w:ascii="Times New Roman" w:eastAsia="Calibri" w:hAnsi="Times New Roman" w:cs="Times New Roman"/>
          <w:sz w:val="24"/>
          <w:szCs w:val="24"/>
          <w:vertAlign w:val="superscript"/>
        </w:rPr>
        <w:t>st</w:t>
      </w:r>
      <w:r w:rsidR="00A50A6A">
        <w:rPr>
          <w:rFonts w:ascii="Times New Roman" w:eastAsia="Calibri" w:hAnsi="Times New Roman" w:cs="Times New Roman"/>
          <w:sz w:val="24"/>
          <w:szCs w:val="24"/>
        </w:rPr>
        <w:t xml:space="preserve"> </w:t>
      </w:r>
      <w:r w:rsidRPr="00991684">
        <w:rPr>
          <w:rFonts w:ascii="Times New Roman" w:eastAsia="Calibri" w:hAnsi="Times New Roman" w:cs="Times New Roman"/>
          <w:sz w:val="24"/>
          <w:szCs w:val="24"/>
        </w:rPr>
        <w:t>January,2022</w:t>
      </w:r>
    </w:p>
    <w:p w14:paraId="5C760634" w14:textId="77777777" w:rsidR="006139A2" w:rsidRPr="00991684" w:rsidRDefault="006139A2" w:rsidP="006139A2">
      <w:pPr>
        <w:spacing w:line="360" w:lineRule="auto"/>
        <w:jc w:val="both"/>
        <w:rPr>
          <w:rFonts w:ascii="Times New Roman" w:eastAsia="Calibri" w:hAnsi="Times New Roman" w:cs="Times New Roman"/>
          <w:sz w:val="24"/>
          <w:szCs w:val="24"/>
        </w:rPr>
      </w:pPr>
      <w:r w:rsidRPr="00991684">
        <w:rPr>
          <w:rFonts w:ascii="Times New Roman" w:eastAsia="Calibri" w:hAnsi="Times New Roman" w:cs="Times New Roman"/>
          <w:sz w:val="24"/>
          <w:szCs w:val="24"/>
        </w:rPr>
        <w:t>Dr. Mohammad Tariq Hasan</w:t>
      </w:r>
    </w:p>
    <w:p w14:paraId="36D8F0C7" w14:textId="77777777" w:rsidR="006139A2" w:rsidRPr="00991684" w:rsidRDefault="006139A2" w:rsidP="006139A2">
      <w:pPr>
        <w:spacing w:line="360" w:lineRule="auto"/>
        <w:jc w:val="both"/>
        <w:rPr>
          <w:rFonts w:ascii="Times New Roman" w:eastAsia="Calibri" w:hAnsi="Times New Roman" w:cs="Times New Roman"/>
          <w:sz w:val="24"/>
          <w:szCs w:val="24"/>
        </w:rPr>
      </w:pPr>
      <w:r w:rsidRPr="00991684">
        <w:rPr>
          <w:rFonts w:ascii="Times New Roman" w:eastAsia="Calibri" w:hAnsi="Times New Roman" w:cs="Times New Roman"/>
          <w:sz w:val="24"/>
          <w:szCs w:val="24"/>
        </w:rPr>
        <w:t>Associate Professor</w:t>
      </w:r>
    </w:p>
    <w:p w14:paraId="3B99CDBF" w14:textId="77777777" w:rsidR="006139A2" w:rsidRPr="00991684" w:rsidRDefault="006139A2" w:rsidP="006139A2">
      <w:pPr>
        <w:spacing w:line="360" w:lineRule="auto"/>
        <w:jc w:val="both"/>
        <w:rPr>
          <w:rFonts w:ascii="Times New Roman" w:eastAsia="Calibri" w:hAnsi="Times New Roman" w:cs="Times New Roman"/>
          <w:sz w:val="24"/>
          <w:szCs w:val="24"/>
        </w:rPr>
      </w:pPr>
      <w:r w:rsidRPr="00991684">
        <w:rPr>
          <w:rFonts w:ascii="Times New Roman" w:eastAsia="Calibri" w:hAnsi="Times New Roman" w:cs="Times New Roman"/>
          <w:sz w:val="24"/>
          <w:szCs w:val="24"/>
        </w:rPr>
        <w:t>School of Business and Economics</w:t>
      </w:r>
    </w:p>
    <w:p w14:paraId="1676EEDB" w14:textId="77777777" w:rsidR="006139A2" w:rsidRPr="00991684" w:rsidRDefault="006139A2" w:rsidP="006139A2">
      <w:pPr>
        <w:spacing w:line="360" w:lineRule="auto"/>
        <w:jc w:val="both"/>
        <w:rPr>
          <w:rFonts w:ascii="Times New Roman" w:eastAsia="Calibri" w:hAnsi="Times New Roman" w:cs="Times New Roman"/>
          <w:sz w:val="24"/>
          <w:szCs w:val="24"/>
        </w:rPr>
      </w:pPr>
      <w:r w:rsidRPr="00991684">
        <w:rPr>
          <w:rFonts w:ascii="Times New Roman" w:eastAsia="Calibri" w:hAnsi="Times New Roman" w:cs="Times New Roman"/>
          <w:sz w:val="24"/>
          <w:szCs w:val="24"/>
        </w:rPr>
        <w:t xml:space="preserve">United International University. </w:t>
      </w:r>
    </w:p>
    <w:p w14:paraId="6BB6128F" w14:textId="77777777" w:rsidR="006139A2" w:rsidRPr="00991684" w:rsidRDefault="006139A2" w:rsidP="006139A2">
      <w:pPr>
        <w:spacing w:line="360" w:lineRule="auto"/>
        <w:jc w:val="both"/>
        <w:rPr>
          <w:rFonts w:ascii="Times New Roman" w:eastAsia="Calibri" w:hAnsi="Times New Roman" w:cs="Times New Roman"/>
          <w:sz w:val="2"/>
          <w:szCs w:val="2"/>
        </w:rPr>
      </w:pPr>
    </w:p>
    <w:p w14:paraId="42F2F155" w14:textId="7B1B495C" w:rsidR="006139A2" w:rsidRPr="00991684" w:rsidRDefault="006139A2" w:rsidP="006139A2">
      <w:pPr>
        <w:spacing w:line="360" w:lineRule="auto"/>
        <w:jc w:val="both"/>
        <w:rPr>
          <w:rFonts w:ascii="Times New Roman" w:eastAsia="Calibri" w:hAnsi="Times New Roman" w:cs="Times New Roman"/>
          <w:b/>
          <w:bCs/>
          <w:sz w:val="24"/>
          <w:szCs w:val="24"/>
        </w:rPr>
      </w:pPr>
      <w:r w:rsidRPr="00991684">
        <w:rPr>
          <w:rFonts w:ascii="Times New Roman" w:eastAsia="Calibri" w:hAnsi="Times New Roman" w:cs="Times New Roman"/>
          <w:sz w:val="24"/>
          <w:szCs w:val="24"/>
        </w:rPr>
        <w:t xml:space="preserve">Subject: Report submission on </w:t>
      </w:r>
      <w:r w:rsidRPr="00991684">
        <w:rPr>
          <w:rFonts w:ascii="Times New Roman" w:eastAsia="Calibri" w:hAnsi="Times New Roman" w:cs="Times New Roman"/>
          <w:b/>
          <w:bCs/>
          <w:sz w:val="24"/>
          <w:szCs w:val="24"/>
        </w:rPr>
        <w:t>“</w:t>
      </w:r>
      <w:r w:rsidR="004060C9">
        <w:rPr>
          <w:rFonts w:ascii="Times New Roman" w:eastAsia="Calibri" w:hAnsi="Times New Roman" w:cs="Times New Roman"/>
          <w:b/>
          <w:bCs/>
          <w:sz w:val="24"/>
          <w:szCs w:val="24"/>
        </w:rPr>
        <w:t>Performance Evaluation Procedure of a Branch: A Case Study on South</w:t>
      </w:r>
      <w:r w:rsidR="00A50A6A">
        <w:rPr>
          <w:rFonts w:ascii="Times New Roman" w:eastAsia="Calibri" w:hAnsi="Times New Roman" w:cs="Times New Roman"/>
          <w:b/>
          <w:bCs/>
          <w:sz w:val="24"/>
          <w:szCs w:val="24"/>
        </w:rPr>
        <w:t>e</w:t>
      </w:r>
      <w:r w:rsidR="004060C9">
        <w:rPr>
          <w:rFonts w:ascii="Times New Roman" w:eastAsia="Calibri" w:hAnsi="Times New Roman" w:cs="Times New Roman"/>
          <w:b/>
          <w:bCs/>
          <w:sz w:val="24"/>
          <w:szCs w:val="24"/>
        </w:rPr>
        <w:t>ast Bank Limited, Satmoshjid road branch</w:t>
      </w:r>
      <w:r w:rsidRPr="00991684">
        <w:rPr>
          <w:rFonts w:ascii="Times New Roman" w:eastAsia="Calibri" w:hAnsi="Times New Roman" w:cs="Times New Roman"/>
          <w:b/>
          <w:bCs/>
          <w:sz w:val="24"/>
          <w:szCs w:val="24"/>
        </w:rPr>
        <w:t xml:space="preserve">” </w:t>
      </w:r>
    </w:p>
    <w:p w14:paraId="7D212D9B" w14:textId="77777777" w:rsidR="006139A2" w:rsidRPr="00991684" w:rsidRDefault="006139A2" w:rsidP="006139A2">
      <w:pPr>
        <w:spacing w:line="360" w:lineRule="auto"/>
        <w:jc w:val="both"/>
        <w:rPr>
          <w:rFonts w:ascii="Times New Roman" w:eastAsia="Calibri" w:hAnsi="Times New Roman" w:cs="Times New Roman"/>
          <w:b/>
          <w:bCs/>
          <w:sz w:val="10"/>
          <w:szCs w:val="10"/>
        </w:rPr>
      </w:pPr>
    </w:p>
    <w:p w14:paraId="7CDF8A71" w14:textId="77777777" w:rsidR="006139A2" w:rsidRPr="00991684" w:rsidRDefault="006139A2" w:rsidP="006139A2">
      <w:pPr>
        <w:spacing w:line="360" w:lineRule="auto"/>
        <w:jc w:val="both"/>
        <w:rPr>
          <w:rFonts w:ascii="Times New Roman" w:eastAsia="Calibri" w:hAnsi="Times New Roman" w:cs="Times New Roman"/>
          <w:sz w:val="24"/>
          <w:szCs w:val="24"/>
        </w:rPr>
      </w:pPr>
      <w:r w:rsidRPr="00991684">
        <w:rPr>
          <w:rFonts w:ascii="Times New Roman" w:eastAsia="Calibri" w:hAnsi="Times New Roman" w:cs="Times New Roman"/>
          <w:sz w:val="24"/>
          <w:szCs w:val="24"/>
        </w:rPr>
        <w:t xml:space="preserve">Dear Sir, </w:t>
      </w:r>
    </w:p>
    <w:p w14:paraId="26CF0A10" w14:textId="58B42969" w:rsidR="006139A2" w:rsidRPr="00991684" w:rsidRDefault="006139A2" w:rsidP="006139A2">
      <w:pPr>
        <w:spacing w:line="360" w:lineRule="auto"/>
        <w:jc w:val="both"/>
        <w:rPr>
          <w:rFonts w:ascii="Times New Roman" w:eastAsia="Calibri" w:hAnsi="Times New Roman" w:cs="Times New Roman"/>
          <w:sz w:val="24"/>
          <w:szCs w:val="24"/>
        </w:rPr>
      </w:pPr>
      <w:r w:rsidRPr="00991684">
        <w:rPr>
          <w:rFonts w:ascii="Times New Roman" w:eastAsia="Calibri" w:hAnsi="Times New Roman" w:cs="Times New Roman"/>
          <w:sz w:val="24"/>
          <w:szCs w:val="24"/>
        </w:rPr>
        <w:t>It's very respectable effort to notify you that the report you estimated as needed to compile a survey on the subject is attached, “</w:t>
      </w:r>
      <w:r w:rsidR="004060C9">
        <w:rPr>
          <w:rFonts w:ascii="Times New Roman" w:eastAsia="Calibri" w:hAnsi="Times New Roman" w:cs="Times New Roman"/>
          <w:sz w:val="24"/>
          <w:szCs w:val="24"/>
        </w:rPr>
        <w:t>Performance Evaluation Procedure of a Branch: A Case Study on South</w:t>
      </w:r>
      <w:r w:rsidR="00A50A6A">
        <w:rPr>
          <w:rFonts w:ascii="Times New Roman" w:eastAsia="Calibri" w:hAnsi="Times New Roman" w:cs="Times New Roman"/>
          <w:sz w:val="24"/>
          <w:szCs w:val="24"/>
        </w:rPr>
        <w:t>e</w:t>
      </w:r>
      <w:r w:rsidR="004060C9">
        <w:rPr>
          <w:rFonts w:ascii="Times New Roman" w:eastAsia="Calibri" w:hAnsi="Times New Roman" w:cs="Times New Roman"/>
          <w:sz w:val="24"/>
          <w:szCs w:val="24"/>
        </w:rPr>
        <w:t>ast Bank Limited, Satmoshjid road branch</w:t>
      </w:r>
      <w:r w:rsidRPr="00991684">
        <w:rPr>
          <w:rFonts w:ascii="Times New Roman" w:eastAsia="Calibri" w:hAnsi="Times New Roman" w:cs="Times New Roman"/>
          <w:sz w:val="24"/>
          <w:szCs w:val="24"/>
        </w:rPr>
        <w:t xml:space="preserve">” </w:t>
      </w:r>
    </w:p>
    <w:p w14:paraId="6FC1C8C6" w14:textId="77777777" w:rsidR="006139A2" w:rsidRPr="00991684" w:rsidRDefault="006139A2" w:rsidP="006139A2">
      <w:pPr>
        <w:spacing w:line="360" w:lineRule="auto"/>
        <w:jc w:val="both"/>
        <w:rPr>
          <w:rFonts w:ascii="Times New Roman" w:eastAsia="Calibri" w:hAnsi="Times New Roman" w:cs="Times New Roman"/>
          <w:sz w:val="4"/>
          <w:szCs w:val="4"/>
        </w:rPr>
      </w:pPr>
    </w:p>
    <w:p w14:paraId="78404046" w14:textId="2D583C9C" w:rsidR="006139A2" w:rsidRPr="00991684" w:rsidRDefault="006139A2" w:rsidP="006139A2">
      <w:pPr>
        <w:spacing w:line="360" w:lineRule="auto"/>
        <w:jc w:val="both"/>
        <w:rPr>
          <w:rFonts w:ascii="Times New Roman" w:eastAsia="Calibri" w:hAnsi="Times New Roman" w:cs="Times New Roman"/>
          <w:sz w:val="24"/>
          <w:szCs w:val="24"/>
        </w:rPr>
      </w:pPr>
      <w:r w:rsidRPr="00991684">
        <w:rPr>
          <w:rFonts w:ascii="Times New Roman" w:eastAsia="Calibri" w:hAnsi="Times New Roman" w:cs="Times New Roman"/>
          <w:sz w:val="24"/>
          <w:szCs w:val="24"/>
        </w:rPr>
        <w:t xml:space="preserve">It's </w:t>
      </w:r>
      <w:r w:rsidR="00A50A6A">
        <w:rPr>
          <w:rFonts w:ascii="Times New Roman" w:eastAsia="Calibri" w:hAnsi="Times New Roman" w:cs="Times New Roman"/>
          <w:sz w:val="24"/>
          <w:szCs w:val="24"/>
        </w:rPr>
        <w:t xml:space="preserve">prerequisite to complete the </w:t>
      </w:r>
      <w:r w:rsidRPr="00991684">
        <w:rPr>
          <w:rFonts w:ascii="Times New Roman" w:eastAsia="Calibri" w:hAnsi="Times New Roman" w:cs="Times New Roman"/>
          <w:sz w:val="24"/>
          <w:szCs w:val="24"/>
        </w:rPr>
        <w:t>BBA</w:t>
      </w:r>
      <w:r w:rsidR="00A50A6A">
        <w:rPr>
          <w:rFonts w:ascii="Times New Roman" w:eastAsia="Calibri" w:hAnsi="Times New Roman" w:cs="Times New Roman"/>
          <w:sz w:val="24"/>
          <w:szCs w:val="24"/>
        </w:rPr>
        <w:t xml:space="preserve"> program</w:t>
      </w:r>
      <w:r w:rsidRPr="00991684">
        <w:rPr>
          <w:rFonts w:ascii="Times New Roman" w:eastAsia="Calibri" w:hAnsi="Times New Roman" w:cs="Times New Roman"/>
          <w:sz w:val="24"/>
          <w:szCs w:val="24"/>
        </w:rPr>
        <w:t>. Despite a few flaws</w:t>
      </w:r>
      <w:r>
        <w:rPr>
          <w:rFonts w:ascii="Times New Roman" w:eastAsia="Calibri" w:hAnsi="Times New Roman" w:cs="Times New Roman"/>
          <w:sz w:val="24"/>
          <w:szCs w:val="24"/>
        </w:rPr>
        <w:t xml:space="preserve"> and</w:t>
      </w:r>
      <w:r w:rsidRPr="00991684">
        <w:rPr>
          <w:rFonts w:ascii="Times New Roman" w:eastAsia="Calibri" w:hAnsi="Times New Roman" w:cs="Times New Roman"/>
          <w:sz w:val="24"/>
          <w:szCs w:val="24"/>
        </w:rPr>
        <w:t xml:space="preserve"> believe the study has accomplished its goal to a significant extent. </w:t>
      </w:r>
      <w:r>
        <w:rPr>
          <w:rFonts w:ascii="Times New Roman" w:eastAsia="Calibri" w:hAnsi="Times New Roman" w:cs="Times New Roman"/>
          <w:sz w:val="24"/>
          <w:szCs w:val="24"/>
        </w:rPr>
        <w:t>A</w:t>
      </w:r>
      <w:r w:rsidRPr="00991684">
        <w:rPr>
          <w:rFonts w:ascii="Times New Roman" w:eastAsia="Calibri" w:hAnsi="Times New Roman" w:cs="Times New Roman"/>
          <w:sz w:val="24"/>
          <w:szCs w:val="24"/>
        </w:rPr>
        <w:t>ppreciate</w:t>
      </w:r>
      <w:r>
        <w:rPr>
          <w:rFonts w:ascii="Times New Roman" w:eastAsia="Calibri" w:hAnsi="Times New Roman" w:cs="Times New Roman"/>
          <w:sz w:val="24"/>
          <w:szCs w:val="24"/>
        </w:rPr>
        <w:t>d</w:t>
      </w:r>
      <w:r w:rsidRPr="00991684">
        <w:rPr>
          <w:rFonts w:ascii="Times New Roman" w:eastAsia="Calibri" w:hAnsi="Times New Roman" w:cs="Times New Roman"/>
          <w:sz w:val="24"/>
          <w:szCs w:val="24"/>
        </w:rPr>
        <w:t xml:space="preserve"> you</w:t>
      </w:r>
      <w:r>
        <w:rPr>
          <w:rFonts w:ascii="Times New Roman" w:eastAsia="Calibri" w:hAnsi="Times New Roman" w:cs="Times New Roman"/>
          <w:sz w:val="24"/>
          <w:szCs w:val="24"/>
        </w:rPr>
        <w:t>r</w:t>
      </w:r>
      <w:r w:rsidRPr="00991684">
        <w:rPr>
          <w:rFonts w:ascii="Times New Roman" w:eastAsia="Calibri" w:hAnsi="Times New Roman" w:cs="Times New Roman"/>
          <w:sz w:val="24"/>
          <w:szCs w:val="24"/>
        </w:rPr>
        <w:t xml:space="preserve"> providing the opportunity to write a report on this subject. </w:t>
      </w:r>
      <w:r w:rsidR="005C42C4">
        <w:rPr>
          <w:rFonts w:ascii="Times New Roman" w:eastAsia="Calibri" w:hAnsi="Times New Roman" w:cs="Times New Roman"/>
          <w:sz w:val="24"/>
          <w:szCs w:val="24"/>
        </w:rPr>
        <w:t>D</w:t>
      </w:r>
      <w:r w:rsidRPr="00991684">
        <w:rPr>
          <w:rFonts w:ascii="Times New Roman" w:eastAsia="Calibri" w:hAnsi="Times New Roman" w:cs="Times New Roman"/>
          <w:sz w:val="24"/>
          <w:szCs w:val="24"/>
        </w:rPr>
        <w:t xml:space="preserve">id best to complete the report on time and to the standard that had set. </w:t>
      </w:r>
      <w:r w:rsidR="006C3CFF">
        <w:rPr>
          <w:rFonts w:ascii="Times New Roman" w:eastAsia="Calibri" w:hAnsi="Times New Roman" w:cs="Times New Roman"/>
          <w:sz w:val="24"/>
          <w:szCs w:val="24"/>
        </w:rPr>
        <w:t>H</w:t>
      </w:r>
      <w:r w:rsidRPr="00991684">
        <w:rPr>
          <w:rFonts w:ascii="Times New Roman" w:eastAsia="Calibri" w:hAnsi="Times New Roman" w:cs="Times New Roman"/>
          <w:sz w:val="24"/>
          <w:szCs w:val="24"/>
        </w:rPr>
        <w:t xml:space="preserve">oping you'll be willing to accept </w:t>
      </w:r>
      <w:r w:rsidR="006C3CFF">
        <w:rPr>
          <w:rFonts w:ascii="Times New Roman" w:eastAsia="Calibri" w:hAnsi="Times New Roman" w:cs="Times New Roman"/>
          <w:sz w:val="24"/>
          <w:szCs w:val="24"/>
        </w:rPr>
        <w:t xml:space="preserve">the </w:t>
      </w:r>
      <w:r w:rsidRPr="00991684">
        <w:rPr>
          <w:rFonts w:ascii="Times New Roman" w:eastAsia="Calibri" w:hAnsi="Times New Roman" w:cs="Times New Roman"/>
          <w:sz w:val="24"/>
          <w:szCs w:val="24"/>
        </w:rPr>
        <w:t xml:space="preserve">report. It will be a joy </w:t>
      </w:r>
      <w:r>
        <w:rPr>
          <w:rFonts w:ascii="Times New Roman" w:eastAsia="Calibri" w:hAnsi="Times New Roman" w:cs="Times New Roman"/>
          <w:sz w:val="24"/>
          <w:szCs w:val="24"/>
        </w:rPr>
        <w:t>to</w:t>
      </w:r>
      <w:r w:rsidRPr="00991684">
        <w:rPr>
          <w:rFonts w:ascii="Times New Roman" w:eastAsia="Calibri" w:hAnsi="Times New Roman" w:cs="Times New Roman"/>
          <w:sz w:val="24"/>
          <w:szCs w:val="24"/>
        </w:rPr>
        <w:t xml:space="preserve"> supply further information on this study. </w:t>
      </w:r>
      <w:r>
        <w:rPr>
          <w:rFonts w:ascii="Times New Roman" w:eastAsia="Calibri" w:hAnsi="Times New Roman" w:cs="Times New Roman"/>
          <w:sz w:val="24"/>
          <w:szCs w:val="24"/>
        </w:rPr>
        <w:t>H</w:t>
      </w:r>
      <w:r w:rsidRPr="00991684">
        <w:rPr>
          <w:rFonts w:ascii="Times New Roman" w:eastAsia="Calibri" w:hAnsi="Times New Roman" w:cs="Times New Roman"/>
          <w:sz w:val="24"/>
          <w:szCs w:val="24"/>
        </w:rPr>
        <w:t xml:space="preserve">ope that </w:t>
      </w:r>
      <w:r w:rsidR="006C3CFF">
        <w:rPr>
          <w:rFonts w:ascii="Times New Roman" w:eastAsia="Calibri" w:hAnsi="Times New Roman" w:cs="Times New Roman"/>
          <w:sz w:val="24"/>
          <w:szCs w:val="24"/>
        </w:rPr>
        <w:t xml:space="preserve">this </w:t>
      </w:r>
      <w:r w:rsidRPr="00991684">
        <w:rPr>
          <w:rFonts w:ascii="Times New Roman" w:eastAsia="Calibri" w:hAnsi="Times New Roman" w:cs="Times New Roman"/>
          <w:sz w:val="24"/>
          <w:szCs w:val="24"/>
        </w:rPr>
        <w:t>report will assist you in making a sound decision and that it will meet your expectations.</w:t>
      </w:r>
    </w:p>
    <w:p w14:paraId="53EEB072" w14:textId="77777777" w:rsidR="006139A2" w:rsidRPr="00991684" w:rsidRDefault="006139A2" w:rsidP="006139A2">
      <w:pPr>
        <w:spacing w:line="360" w:lineRule="auto"/>
        <w:jc w:val="both"/>
        <w:rPr>
          <w:rFonts w:ascii="Times New Roman" w:eastAsia="Calibri" w:hAnsi="Times New Roman" w:cs="Times New Roman"/>
          <w:sz w:val="8"/>
          <w:szCs w:val="8"/>
        </w:rPr>
      </w:pPr>
    </w:p>
    <w:p w14:paraId="06F3D85D" w14:textId="77777777" w:rsidR="006139A2" w:rsidRPr="00991684" w:rsidRDefault="006139A2" w:rsidP="006139A2">
      <w:pPr>
        <w:spacing w:line="360" w:lineRule="auto"/>
        <w:jc w:val="both"/>
        <w:rPr>
          <w:rFonts w:ascii="Times New Roman" w:eastAsia="Calibri" w:hAnsi="Times New Roman" w:cs="Times New Roman"/>
          <w:sz w:val="24"/>
          <w:szCs w:val="24"/>
        </w:rPr>
      </w:pPr>
      <w:r w:rsidRPr="00991684">
        <w:rPr>
          <w:rFonts w:ascii="Times New Roman" w:eastAsia="Calibri" w:hAnsi="Times New Roman" w:cs="Times New Roman"/>
          <w:sz w:val="24"/>
          <w:szCs w:val="24"/>
        </w:rPr>
        <w:t xml:space="preserve">Sincerely Yours, </w:t>
      </w:r>
    </w:p>
    <w:p w14:paraId="53C01E2F" w14:textId="77777777" w:rsidR="006139A2" w:rsidRPr="00991684" w:rsidRDefault="006139A2" w:rsidP="006139A2">
      <w:pPr>
        <w:spacing w:line="360" w:lineRule="auto"/>
        <w:jc w:val="both"/>
        <w:rPr>
          <w:rFonts w:ascii="Times New Roman" w:eastAsia="Calibri" w:hAnsi="Times New Roman" w:cs="Times New Roman"/>
          <w:sz w:val="24"/>
          <w:szCs w:val="24"/>
        </w:rPr>
      </w:pPr>
      <w:r w:rsidRPr="00991684">
        <w:rPr>
          <w:rFonts w:ascii="Times New Roman" w:eastAsia="Calibri" w:hAnsi="Times New Roman" w:cs="Times New Roman"/>
          <w:sz w:val="24"/>
          <w:szCs w:val="24"/>
        </w:rPr>
        <w:t xml:space="preserve">………………….. </w:t>
      </w:r>
    </w:p>
    <w:p w14:paraId="0C52C5F9" w14:textId="77777777" w:rsidR="006139A2" w:rsidRPr="00991684" w:rsidRDefault="006139A2" w:rsidP="006139A2">
      <w:pPr>
        <w:spacing w:line="360" w:lineRule="auto"/>
        <w:jc w:val="both"/>
        <w:rPr>
          <w:rFonts w:ascii="Times New Roman" w:eastAsia="Calibri" w:hAnsi="Times New Roman" w:cs="Times New Roman"/>
          <w:sz w:val="24"/>
          <w:szCs w:val="24"/>
          <w:lang w:val="en-GB"/>
        </w:rPr>
      </w:pPr>
      <w:proofErr w:type="spellStart"/>
      <w:r w:rsidRPr="00991684">
        <w:rPr>
          <w:rFonts w:ascii="Times New Roman" w:eastAsia="Calibri" w:hAnsi="Times New Roman" w:cs="Times New Roman"/>
          <w:sz w:val="24"/>
          <w:szCs w:val="24"/>
          <w:lang w:val="en-GB"/>
        </w:rPr>
        <w:t>Mrittika</w:t>
      </w:r>
      <w:proofErr w:type="spellEnd"/>
      <w:r w:rsidRPr="00991684">
        <w:rPr>
          <w:rFonts w:ascii="Times New Roman" w:eastAsia="Calibri" w:hAnsi="Times New Roman" w:cs="Times New Roman"/>
          <w:sz w:val="24"/>
          <w:szCs w:val="24"/>
          <w:lang w:val="en-GB"/>
        </w:rPr>
        <w:t xml:space="preserve"> </w:t>
      </w:r>
      <w:proofErr w:type="spellStart"/>
      <w:r w:rsidRPr="00991684">
        <w:rPr>
          <w:rFonts w:ascii="Times New Roman" w:eastAsia="Calibri" w:hAnsi="Times New Roman" w:cs="Times New Roman"/>
          <w:sz w:val="24"/>
          <w:szCs w:val="24"/>
          <w:lang w:val="en-GB"/>
        </w:rPr>
        <w:t>Samadder</w:t>
      </w:r>
      <w:proofErr w:type="spellEnd"/>
      <w:r w:rsidRPr="00991684">
        <w:rPr>
          <w:rFonts w:ascii="Times New Roman" w:eastAsia="Calibri" w:hAnsi="Times New Roman" w:cs="Times New Roman"/>
          <w:sz w:val="24"/>
          <w:szCs w:val="24"/>
          <w:lang w:val="en-GB"/>
        </w:rPr>
        <w:t xml:space="preserve"> </w:t>
      </w:r>
      <w:proofErr w:type="spellStart"/>
      <w:r w:rsidRPr="00991684">
        <w:rPr>
          <w:rFonts w:ascii="Times New Roman" w:eastAsia="Calibri" w:hAnsi="Times New Roman" w:cs="Times New Roman"/>
          <w:sz w:val="24"/>
          <w:szCs w:val="24"/>
          <w:lang w:val="en-GB"/>
        </w:rPr>
        <w:t>Mou</w:t>
      </w:r>
      <w:proofErr w:type="spellEnd"/>
    </w:p>
    <w:p w14:paraId="5E818D37" w14:textId="77777777" w:rsidR="006139A2" w:rsidRDefault="006139A2" w:rsidP="006139A2">
      <w:pPr>
        <w:spacing w:line="360" w:lineRule="auto"/>
        <w:jc w:val="both"/>
        <w:rPr>
          <w:rFonts w:ascii="Times New Roman" w:eastAsia="Calibri" w:hAnsi="Times New Roman" w:cs="Times New Roman"/>
          <w:sz w:val="24"/>
          <w:szCs w:val="24"/>
          <w:lang w:val="en-GB"/>
        </w:rPr>
      </w:pPr>
      <w:r w:rsidRPr="00991684">
        <w:rPr>
          <w:rFonts w:ascii="Times New Roman" w:eastAsia="Calibri" w:hAnsi="Times New Roman" w:cs="Times New Roman"/>
          <w:sz w:val="24"/>
          <w:szCs w:val="24"/>
          <w:lang w:val="en-GB"/>
        </w:rPr>
        <w:t>ID- 111 171 236</w:t>
      </w:r>
    </w:p>
    <w:p w14:paraId="5FF6CECC" w14:textId="1A685B0D" w:rsidR="000916D3" w:rsidRPr="00710DE1" w:rsidRDefault="000916D3" w:rsidP="00AB4F5E">
      <w:pPr>
        <w:spacing w:line="360" w:lineRule="auto"/>
        <w:jc w:val="both"/>
        <w:rPr>
          <w:rFonts w:ascii="Times New Roman" w:eastAsia="Calibri" w:hAnsi="Times New Roman" w:cs="Times New Roman"/>
          <w:sz w:val="24"/>
          <w:szCs w:val="24"/>
          <w:lang w:val="en-GB"/>
        </w:rPr>
      </w:pPr>
    </w:p>
    <w:p w14:paraId="7123F2EA" w14:textId="48DE88D9" w:rsidR="00086ED4" w:rsidRPr="00DA1246" w:rsidRDefault="00086ED4" w:rsidP="00906755">
      <w:pPr>
        <w:pStyle w:val="Heading1"/>
        <w:jc w:val="center"/>
        <w:rPr>
          <w:rFonts w:ascii="Times New Roman" w:eastAsia="Calibri" w:hAnsi="Times New Roman" w:cs="Times New Roman"/>
          <w:b/>
          <w:bCs/>
          <w:sz w:val="28"/>
          <w:szCs w:val="28"/>
        </w:rPr>
      </w:pPr>
      <w:bookmarkStart w:id="6" w:name="_Toc94850708"/>
      <w:r w:rsidRPr="00DA1246">
        <w:rPr>
          <w:rFonts w:ascii="Times New Roman" w:eastAsia="Calibri" w:hAnsi="Times New Roman" w:cs="Times New Roman"/>
          <w:b/>
          <w:bCs/>
          <w:sz w:val="28"/>
          <w:szCs w:val="28"/>
        </w:rPr>
        <w:lastRenderedPageBreak/>
        <w:t>Acknowledgement</w:t>
      </w:r>
      <w:bookmarkEnd w:id="6"/>
    </w:p>
    <w:p w14:paraId="41CC4944" w14:textId="77777777" w:rsidR="00877CD3" w:rsidRPr="00710DE1" w:rsidRDefault="00877CD3" w:rsidP="00086ED4">
      <w:pPr>
        <w:spacing w:after="200" w:line="276" w:lineRule="auto"/>
        <w:rPr>
          <w:rFonts w:ascii="Times New Roman" w:eastAsia="Calibri" w:hAnsi="Times New Roman" w:cs="Times New Roman"/>
          <w:b/>
          <w:sz w:val="32"/>
          <w:szCs w:val="32"/>
        </w:rPr>
      </w:pPr>
    </w:p>
    <w:p w14:paraId="26EA9048" w14:textId="6390108A" w:rsidR="006139A2" w:rsidRPr="00991684" w:rsidRDefault="006139A2" w:rsidP="006139A2">
      <w:pPr>
        <w:spacing w:after="200" w:line="360" w:lineRule="auto"/>
        <w:jc w:val="both"/>
        <w:rPr>
          <w:rFonts w:ascii="Times New Roman" w:eastAsia="Calibri" w:hAnsi="Times New Roman" w:cs="Times New Roman"/>
          <w:sz w:val="24"/>
          <w:szCs w:val="24"/>
        </w:rPr>
      </w:pPr>
      <w:r w:rsidRPr="00991684">
        <w:rPr>
          <w:rFonts w:ascii="Times New Roman" w:eastAsia="Calibri" w:hAnsi="Times New Roman" w:cs="Times New Roman"/>
          <w:sz w:val="24"/>
          <w:szCs w:val="24"/>
        </w:rPr>
        <w:t>First and foremost,</w:t>
      </w:r>
      <w:r>
        <w:rPr>
          <w:rFonts w:ascii="Times New Roman" w:eastAsia="Calibri" w:hAnsi="Times New Roman" w:cs="Times New Roman"/>
          <w:sz w:val="24"/>
          <w:szCs w:val="24"/>
        </w:rPr>
        <w:t xml:space="preserve"> </w:t>
      </w:r>
      <w:r w:rsidRPr="00991684">
        <w:rPr>
          <w:rFonts w:ascii="Times New Roman" w:eastAsia="Calibri" w:hAnsi="Times New Roman" w:cs="Times New Roman"/>
          <w:sz w:val="24"/>
          <w:szCs w:val="24"/>
        </w:rPr>
        <w:t xml:space="preserve">want to express thankfulness to God for allowing to finish this report on </w:t>
      </w:r>
      <w:r w:rsidR="00A50A6A">
        <w:rPr>
          <w:rFonts w:ascii="Times New Roman" w:eastAsia="Calibri" w:hAnsi="Times New Roman" w:cs="Times New Roman"/>
          <w:sz w:val="24"/>
          <w:szCs w:val="24"/>
        </w:rPr>
        <w:t>“</w:t>
      </w:r>
      <w:r w:rsidR="004060C9">
        <w:rPr>
          <w:rFonts w:ascii="Times New Roman" w:eastAsia="Calibri" w:hAnsi="Times New Roman" w:cs="Times New Roman"/>
          <w:sz w:val="24"/>
          <w:szCs w:val="24"/>
        </w:rPr>
        <w:t>Performance Evaluation Procedure of a Branch: A Case Study on South</w:t>
      </w:r>
      <w:r w:rsidR="00A50A6A">
        <w:rPr>
          <w:rFonts w:ascii="Times New Roman" w:eastAsia="Calibri" w:hAnsi="Times New Roman" w:cs="Times New Roman"/>
          <w:sz w:val="24"/>
          <w:szCs w:val="24"/>
        </w:rPr>
        <w:t>e</w:t>
      </w:r>
      <w:r w:rsidR="004060C9">
        <w:rPr>
          <w:rFonts w:ascii="Times New Roman" w:eastAsia="Calibri" w:hAnsi="Times New Roman" w:cs="Times New Roman"/>
          <w:sz w:val="24"/>
          <w:szCs w:val="24"/>
        </w:rPr>
        <w:t>ast Bank Limited, Satmoshjid road branch</w:t>
      </w:r>
      <w:r w:rsidRPr="00991684">
        <w:rPr>
          <w:rFonts w:ascii="Times New Roman" w:eastAsia="Calibri" w:hAnsi="Times New Roman" w:cs="Times New Roman"/>
          <w:sz w:val="24"/>
          <w:szCs w:val="24"/>
        </w:rPr>
        <w:t xml:space="preserve">” within the given time. </w:t>
      </w:r>
    </w:p>
    <w:p w14:paraId="0FADD820" w14:textId="2F52AC0E" w:rsidR="006139A2" w:rsidRPr="00991684" w:rsidRDefault="006139A2" w:rsidP="006139A2">
      <w:pPr>
        <w:spacing w:after="200" w:line="360" w:lineRule="auto"/>
        <w:jc w:val="both"/>
        <w:rPr>
          <w:rFonts w:ascii="Times New Roman" w:eastAsia="Calibri" w:hAnsi="Times New Roman" w:cs="Times New Roman"/>
          <w:sz w:val="24"/>
          <w:szCs w:val="24"/>
        </w:rPr>
      </w:pPr>
      <w:r w:rsidRPr="00991684">
        <w:rPr>
          <w:rFonts w:ascii="Times New Roman" w:eastAsia="Calibri" w:hAnsi="Times New Roman" w:cs="Times New Roman"/>
          <w:sz w:val="24"/>
          <w:szCs w:val="24"/>
        </w:rPr>
        <w:t>Dr. Mohammad Tariq Hasan (MTH) sir, Associate Professor</w:t>
      </w:r>
      <w:r w:rsidR="002D3EA9">
        <w:rPr>
          <w:rFonts w:ascii="Times New Roman" w:eastAsia="Calibri" w:hAnsi="Times New Roman" w:cs="Times New Roman"/>
          <w:sz w:val="24"/>
          <w:szCs w:val="24"/>
        </w:rPr>
        <w:t>, School of Business and Economics, United International University</w:t>
      </w:r>
      <w:r w:rsidRPr="00991684">
        <w:rPr>
          <w:rFonts w:ascii="Times New Roman" w:eastAsia="Calibri" w:hAnsi="Times New Roman" w:cs="Times New Roman"/>
          <w:sz w:val="24"/>
          <w:szCs w:val="24"/>
        </w:rPr>
        <w:t xml:space="preserve">, for his involvement without the need for monitoring which would not have been able to finish report. He gave </w:t>
      </w:r>
      <w:r>
        <w:rPr>
          <w:rFonts w:ascii="Times New Roman" w:eastAsia="Calibri" w:hAnsi="Times New Roman" w:cs="Times New Roman"/>
          <w:sz w:val="24"/>
          <w:szCs w:val="24"/>
        </w:rPr>
        <w:t>the</w:t>
      </w:r>
      <w:r w:rsidRPr="00991684">
        <w:rPr>
          <w:rFonts w:ascii="Times New Roman" w:eastAsia="Calibri" w:hAnsi="Times New Roman" w:cs="Times New Roman"/>
          <w:sz w:val="24"/>
          <w:szCs w:val="24"/>
        </w:rPr>
        <w:t xml:space="preserve"> permission to work on the problem chosen.</w:t>
      </w:r>
    </w:p>
    <w:p w14:paraId="1B48FF6C" w14:textId="77777777" w:rsidR="006139A2" w:rsidRPr="00991684" w:rsidRDefault="006139A2" w:rsidP="006139A2">
      <w:pPr>
        <w:spacing w:after="20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And</w:t>
      </w:r>
      <w:r w:rsidRPr="00991684">
        <w:rPr>
          <w:rFonts w:ascii="Times New Roman" w:eastAsia="Calibri" w:hAnsi="Times New Roman" w:cs="Times New Roman"/>
          <w:sz w:val="24"/>
          <w:szCs w:val="24"/>
        </w:rPr>
        <w:t xml:space="preserve"> also thankful to A.K.M. </w:t>
      </w:r>
      <w:proofErr w:type="spellStart"/>
      <w:r w:rsidRPr="00991684">
        <w:rPr>
          <w:rFonts w:ascii="Times New Roman" w:eastAsia="Calibri" w:hAnsi="Times New Roman" w:cs="Times New Roman"/>
          <w:sz w:val="24"/>
          <w:szCs w:val="24"/>
        </w:rPr>
        <w:t>Bodrul</w:t>
      </w:r>
      <w:proofErr w:type="spellEnd"/>
      <w:r w:rsidRPr="00991684">
        <w:rPr>
          <w:rFonts w:ascii="Times New Roman" w:eastAsia="Calibri" w:hAnsi="Times New Roman" w:cs="Times New Roman"/>
          <w:sz w:val="24"/>
          <w:szCs w:val="24"/>
        </w:rPr>
        <w:t xml:space="preserve"> Hasan </w:t>
      </w:r>
      <w:proofErr w:type="spellStart"/>
      <w:r w:rsidRPr="00991684">
        <w:rPr>
          <w:rFonts w:ascii="Times New Roman" w:eastAsia="Calibri" w:hAnsi="Times New Roman" w:cs="Times New Roman"/>
          <w:sz w:val="24"/>
          <w:szCs w:val="24"/>
        </w:rPr>
        <w:t>Tareq</w:t>
      </w:r>
      <w:proofErr w:type="spellEnd"/>
      <w:r w:rsidRPr="00991684">
        <w:rPr>
          <w:rFonts w:ascii="Times New Roman" w:eastAsia="Calibri" w:hAnsi="Times New Roman" w:cs="Times New Roman"/>
          <w:sz w:val="24"/>
          <w:szCs w:val="24"/>
        </w:rPr>
        <w:t xml:space="preserve">, the manager of Southeast Bank Limited's Sat Masjid Branch's activities. </w:t>
      </w:r>
      <w:r>
        <w:rPr>
          <w:rFonts w:ascii="Times New Roman" w:eastAsia="Calibri" w:hAnsi="Times New Roman" w:cs="Times New Roman"/>
          <w:sz w:val="24"/>
          <w:szCs w:val="24"/>
        </w:rPr>
        <w:t>W</w:t>
      </w:r>
      <w:r w:rsidRPr="00991684">
        <w:rPr>
          <w:rFonts w:ascii="Times New Roman" w:eastAsia="Calibri" w:hAnsi="Times New Roman" w:cs="Times New Roman"/>
          <w:sz w:val="24"/>
          <w:szCs w:val="24"/>
        </w:rPr>
        <w:t>ant to express gratitude to everyone of Southeast Bank's workers for their assistance during internship program.</w:t>
      </w:r>
    </w:p>
    <w:p w14:paraId="5A7B83C3" w14:textId="77777777" w:rsidR="006139A2" w:rsidRPr="00991684" w:rsidRDefault="006139A2" w:rsidP="006139A2">
      <w:pPr>
        <w:spacing w:line="360" w:lineRule="auto"/>
        <w:jc w:val="both"/>
        <w:rPr>
          <w:rFonts w:ascii="Times New Roman" w:eastAsia="Calibri" w:hAnsi="Times New Roman" w:cs="Times New Roman"/>
          <w:sz w:val="24"/>
          <w:szCs w:val="24"/>
          <w:lang w:val="en-GB"/>
        </w:rPr>
      </w:pPr>
      <w:r w:rsidRPr="00991684">
        <w:rPr>
          <w:rFonts w:ascii="Times New Roman" w:eastAsia="Calibri" w:hAnsi="Times New Roman" w:cs="Times New Roman"/>
          <w:sz w:val="24"/>
          <w:szCs w:val="24"/>
        </w:rPr>
        <w:t>Finally, grateful to UIU for hosting the internship program, which provides students with a wonderful opportunity to get real-world work experience that is connected to their academic pursuits.</w:t>
      </w:r>
    </w:p>
    <w:p w14:paraId="1E9959BF" w14:textId="7C14C72E" w:rsidR="00BB2319" w:rsidRPr="00710DE1" w:rsidRDefault="00BB2319" w:rsidP="00AB4F5E">
      <w:pPr>
        <w:spacing w:line="360" w:lineRule="auto"/>
        <w:jc w:val="both"/>
        <w:rPr>
          <w:rFonts w:ascii="Times New Roman" w:eastAsia="Calibri" w:hAnsi="Times New Roman" w:cs="Times New Roman"/>
          <w:sz w:val="24"/>
          <w:szCs w:val="24"/>
          <w:lang w:val="en-GB"/>
        </w:rPr>
      </w:pPr>
    </w:p>
    <w:p w14:paraId="442A24E6" w14:textId="1FD668B1" w:rsidR="00BB2319" w:rsidRPr="00710DE1" w:rsidRDefault="00BB2319" w:rsidP="00AB4F5E">
      <w:pPr>
        <w:spacing w:line="360" w:lineRule="auto"/>
        <w:jc w:val="both"/>
        <w:rPr>
          <w:rFonts w:ascii="Times New Roman" w:eastAsia="Calibri" w:hAnsi="Times New Roman" w:cs="Times New Roman"/>
          <w:sz w:val="24"/>
          <w:szCs w:val="24"/>
          <w:lang w:val="en-GB"/>
        </w:rPr>
      </w:pPr>
    </w:p>
    <w:p w14:paraId="7F7B1FAB" w14:textId="317AED5D" w:rsidR="00BB2319" w:rsidRPr="00710DE1" w:rsidRDefault="00BB2319" w:rsidP="00AB4F5E">
      <w:pPr>
        <w:spacing w:line="360" w:lineRule="auto"/>
        <w:jc w:val="both"/>
        <w:rPr>
          <w:rFonts w:ascii="Times New Roman" w:eastAsia="Calibri" w:hAnsi="Times New Roman" w:cs="Times New Roman"/>
          <w:sz w:val="24"/>
          <w:szCs w:val="24"/>
          <w:lang w:val="en-GB"/>
        </w:rPr>
      </w:pPr>
    </w:p>
    <w:p w14:paraId="53F0E792" w14:textId="5BF09D43" w:rsidR="00BB2319" w:rsidRPr="00710DE1" w:rsidRDefault="00BB2319" w:rsidP="00AB4F5E">
      <w:pPr>
        <w:spacing w:line="360" w:lineRule="auto"/>
        <w:jc w:val="both"/>
        <w:rPr>
          <w:rFonts w:ascii="Times New Roman" w:eastAsia="Calibri" w:hAnsi="Times New Roman" w:cs="Times New Roman"/>
          <w:sz w:val="24"/>
          <w:szCs w:val="24"/>
          <w:lang w:val="en-GB"/>
        </w:rPr>
      </w:pPr>
    </w:p>
    <w:p w14:paraId="38CDE949" w14:textId="4E7B561B" w:rsidR="00BB2319" w:rsidRPr="00710DE1" w:rsidRDefault="00BB2319" w:rsidP="00AB4F5E">
      <w:pPr>
        <w:spacing w:line="360" w:lineRule="auto"/>
        <w:jc w:val="both"/>
        <w:rPr>
          <w:rFonts w:ascii="Times New Roman" w:eastAsia="Calibri" w:hAnsi="Times New Roman" w:cs="Times New Roman"/>
          <w:sz w:val="24"/>
          <w:szCs w:val="24"/>
          <w:lang w:val="en-GB"/>
        </w:rPr>
      </w:pPr>
    </w:p>
    <w:p w14:paraId="6CA339AD" w14:textId="4CE882F4" w:rsidR="00BB2319" w:rsidRPr="00710DE1" w:rsidRDefault="00BB2319" w:rsidP="00AB4F5E">
      <w:pPr>
        <w:spacing w:line="360" w:lineRule="auto"/>
        <w:jc w:val="both"/>
        <w:rPr>
          <w:rFonts w:ascii="Times New Roman" w:eastAsia="Calibri" w:hAnsi="Times New Roman" w:cs="Times New Roman"/>
          <w:sz w:val="24"/>
          <w:szCs w:val="24"/>
          <w:lang w:val="en-GB"/>
        </w:rPr>
      </w:pPr>
    </w:p>
    <w:p w14:paraId="0EF4B411" w14:textId="5CACB974" w:rsidR="00BB2319" w:rsidRPr="00710DE1" w:rsidRDefault="00BB2319" w:rsidP="00AB4F5E">
      <w:pPr>
        <w:spacing w:line="360" w:lineRule="auto"/>
        <w:jc w:val="both"/>
        <w:rPr>
          <w:rFonts w:ascii="Times New Roman" w:eastAsia="Calibri" w:hAnsi="Times New Roman" w:cs="Times New Roman"/>
          <w:sz w:val="24"/>
          <w:szCs w:val="24"/>
          <w:lang w:val="en-GB"/>
        </w:rPr>
      </w:pPr>
    </w:p>
    <w:p w14:paraId="3691F7F0" w14:textId="019D3531" w:rsidR="00086ED4" w:rsidRPr="00710DE1" w:rsidRDefault="00086ED4" w:rsidP="00086ED4">
      <w:pPr>
        <w:spacing w:line="360" w:lineRule="auto"/>
        <w:rPr>
          <w:rFonts w:ascii="Times New Roman" w:eastAsia="Calibri" w:hAnsi="Times New Roman" w:cs="Times New Roman"/>
          <w:b/>
          <w:bCs/>
          <w:sz w:val="32"/>
          <w:szCs w:val="32"/>
        </w:rPr>
      </w:pPr>
    </w:p>
    <w:p w14:paraId="070E574B" w14:textId="41FCD231" w:rsidR="003A1A79" w:rsidRPr="00710DE1" w:rsidRDefault="003A1A79" w:rsidP="00086ED4">
      <w:pPr>
        <w:spacing w:line="360" w:lineRule="auto"/>
        <w:rPr>
          <w:rFonts w:ascii="Times New Roman" w:eastAsia="Calibri" w:hAnsi="Times New Roman" w:cs="Times New Roman"/>
          <w:b/>
          <w:bCs/>
          <w:sz w:val="32"/>
          <w:szCs w:val="32"/>
        </w:rPr>
      </w:pPr>
    </w:p>
    <w:p w14:paraId="0CC6B50D" w14:textId="5AB60429" w:rsidR="003A1A79" w:rsidRPr="00710DE1" w:rsidRDefault="003A1A79" w:rsidP="00086ED4">
      <w:pPr>
        <w:spacing w:line="360" w:lineRule="auto"/>
        <w:rPr>
          <w:rFonts w:ascii="Times New Roman" w:eastAsia="Calibri" w:hAnsi="Times New Roman" w:cs="Times New Roman"/>
          <w:b/>
          <w:bCs/>
          <w:sz w:val="32"/>
          <w:szCs w:val="32"/>
        </w:rPr>
      </w:pPr>
    </w:p>
    <w:p w14:paraId="51A9C13A" w14:textId="086BFFF0" w:rsidR="00F93680" w:rsidRPr="00DA1246" w:rsidRDefault="00086ED4" w:rsidP="00535702">
      <w:pPr>
        <w:pStyle w:val="Heading1"/>
        <w:spacing w:before="0"/>
        <w:jc w:val="center"/>
        <w:rPr>
          <w:rFonts w:ascii="Times New Roman" w:eastAsia="Times New Roman" w:hAnsi="Times New Roman" w:cs="Times New Roman"/>
          <w:b/>
          <w:bCs/>
          <w:sz w:val="28"/>
          <w:szCs w:val="28"/>
        </w:rPr>
      </w:pPr>
      <w:bookmarkStart w:id="7" w:name="_Toc53277443"/>
      <w:bookmarkStart w:id="8" w:name="_Toc53281110"/>
      <w:bookmarkStart w:id="9" w:name="_Toc54316675"/>
      <w:bookmarkStart w:id="10" w:name="_Toc54316904"/>
      <w:bookmarkStart w:id="11" w:name="_Toc54317175"/>
      <w:bookmarkStart w:id="12" w:name="_Toc54317601"/>
      <w:bookmarkStart w:id="13" w:name="_Toc54317672"/>
      <w:bookmarkStart w:id="14" w:name="_Toc54319376"/>
      <w:bookmarkStart w:id="15" w:name="_Toc54319687"/>
      <w:bookmarkStart w:id="16" w:name="_Toc54344107"/>
      <w:bookmarkStart w:id="17" w:name="_Toc55260010"/>
      <w:bookmarkStart w:id="18" w:name="_Toc56389138"/>
      <w:bookmarkStart w:id="19" w:name="_Toc94850709"/>
      <w:r w:rsidRPr="00DA1246">
        <w:rPr>
          <w:rFonts w:ascii="Times New Roman" w:eastAsia="Times New Roman" w:hAnsi="Times New Roman" w:cs="Times New Roman"/>
          <w:b/>
          <w:bCs/>
          <w:sz w:val="28"/>
          <w:szCs w:val="28"/>
        </w:rPr>
        <w:lastRenderedPageBreak/>
        <w:t>Executive summary</w:t>
      </w:r>
      <w:bookmarkEnd w:id="7"/>
      <w:bookmarkEnd w:id="8"/>
      <w:bookmarkEnd w:id="9"/>
      <w:bookmarkEnd w:id="10"/>
      <w:bookmarkEnd w:id="11"/>
      <w:bookmarkEnd w:id="12"/>
      <w:bookmarkEnd w:id="13"/>
      <w:bookmarkEnd w:id="14"/>
      <w:bookmarkEnd w:id="15"/>
      <w:bookmarkEnd w:id="16"/>
      <w:bookmarkEnd w:id="17"/>
      <w:bookmarkEnd w:id="18"/>
      <w:bookmarkEnd w:id="19"/>
    </w:p>
    <w:p w14:paraId="152D3028" w14:textId="77777777" w:rsidR="003A1A79" w:rsidRPr="00710DE1" w:rsidRDefault="003A1A79" w:rsidP="003A1A79">
      <w:pPr>
        <w:rPr>
          <w:rFonts w:ascii="Times New Roman" w:hAnsi="Times New Roman" w:cs="Times New Roman"/>
        </w:rPr>
      </w:pPr>
    </w:p>
    <w:p w14:paraId="2762D2B1" w14:textId="14673E87" w:rsidR="006139A2" w:rsidRPr="00991684" w:rsidRDefault="006139A2" w:rsidP="006139A2">
      <w:pPr>
        <w:spacing w:after="200" w:line="360" w:lineRule="auto"/>
        <w:jc w:val="both"/>
        <w:rPr>
          <w:rFonts w:ascii="Times New Roman" w:eastAsia="Calibri" w:hAnsi="Times New Roman" w:cs="Times New Roman"/>
          <w:sz w:val="24"/>
          <w:szCs w:val="24"/>
        </w:rPr>
      </w:pPr>
      <w:r w:rsidRPr="00991684">
        <w:rPr>
          <w:rFonts w:ascii="Times New Roman" w:eastAsia="Calibri" w:hAnsi="Times New Roman" w:cs="Times New Roman"/>
          <w:sz w:val="24"/>
          <w:szCs w:val="24"/>
        </w:rPr>
        <w:t>This study is based on twelve weeks of on-the-job training at Southeast Bank Limited</w:t>
      </w:r>
      <w:r w:rsidR="003A140E">
        <w:rPr>
          <w:rFonts w:ascii="Times New Roman" w:eastAsia="Calibri" w:hAnsi="Times New Roman" w:cs="Times New Roman"/>
          <w:sz w:val="24"/>
          <w:szCs w:val="24"/>
        </w:rPr>
        <w:t xml:space="preserve"> (SEBL)</w:t>
      </w:r>
      <w:r w:rsidRPr="00991684">
        <w:rPr>
          <w:rFonts w:ascii="Times New Roman" w:eastAsia="Calibri" w:hAnsi="Times New Roman" w:cs="Times New Roman"/>
          <w:sz w:val="24"/>
          <w:szCs w:val="24"/>
        </w:rPr>
        <w:t>. This internship program has provided with valuable insight into the workings of a financial firm. This internship report is centered on Southeast Bank Limited's performance management system, and how that system's vivacious and flexible performance management system improves capability and inspires staff. Performance planning, performance execution, performance evaluation, and performance review are all part of the performance management system. Any financial company's performance management system is critical for the company's competitiveness. A performance management system is also necessary for a company's goals to be fulfilled. An efficient performance management system may assist a firm in motivating and retaining its finest personnel. The performance evaluation system determines the whole compensation policy. In this study, attempt</w:t>
      </w:r>
      <w:r>
        <w:rPr>
          <w:rFonts w:ascii="Times New Roman" w:eastAsia="Calibri" w:hAnsi="Times New Roman" w:cs="Times New Roman"/>
          <w:sz w:val="24"/>
          <w:szCs w:val="24"/>
        </w:rPr>
        <w:t>ed</w:t>
      </w:r>
      <w:r w:rsidRPr="00991684">
        <w:rPr>
          <w:rFonts w:ascii="Times New Roman" w:eastAsia="Calibri" w:hAnsi="Times New Roman" w:cs="Times New Roman"/>
          <w:sz w:val="24"/>
          <w:szCs w:val="24"/>
        </w:rPr>
        <w:t xml:space="preserve"> to describe how Southeast Bank's performance management system operates. This report also includes recommendations and conclusions that in opinion, would help to improve the bank's performance management system.</w:t>
      </w:r>
    </w:p>
    <w:p w14:paraId="40EAFA7F" w14:textId="0442F4DA" w:rsidR="00086ED4" w:rsidRPr="00710DE1" w:rsidRDefault="00086ED4" w:rsidP="00086ED4">
      <w:pPr>
        <w:spacing w:line="360" w:lineRule="auto"/>
        <w:rPr>
          <w:rFonts w:ascii="Times New Roman" w:eastAsia="Calibri" w:hAnsi="Times New Roman" w:cs="Times New Roman"/>
          <w:b/>
          <w:bCs/>
          <w:sz w:val="24"/>
          <w:szCs w:val="24"/>
        </w:rPr>
      </w:pPr>
    </w:p>
    <w:p w14:paraId="17B8085E" w14:textId="0D07A217" w:rsidR="003A1A79" w:rsidRPr="00710DE1" w:rsidRDefault="003A1A79" w:rsidP="00774F49">
      <w:pPr>
        <w:rPr>
          <w:rFonts w:ascii="Times New Roman" w:hAnsi="Times New Roman" w:cs="Times New Roman"/>
          <w:sz w:val="24"/>
          <w:szCs w:val="24"/>
        </w:rPr>
      </w:pPr>
      <w:r w:rsidRPr="00710DE1">
        <w:rPr>
          <w:rFonts w:ascii="Times New Roman" w:hAnsi="Times New Roman" w:cs="Times New Roman"/>
          <w:b/>
          <w:bCs/>
          <w:sz w:val="24"/>
          <w:szCs w:val="24"/>
        </w:rPr>
        <w:t>Keywords</w:t>
      </w:r>
      <w:r w:rsidRPr="00710DE1">
        <w:rPr>
          <w:rFonts w:ascii="Times New Roman" w:hAnsi="Times New Roman" w:cs="Times New Roman"/>
          <w:sz w:val="24"/>
          <w:szCs w:val="24"/>
        </w:rPr>
        <w:t xml:space="preserve">: </w:t>
      </w:r>
      <w:r w:rsidR="00535702">
        <w:rPr>
          <w:rFonts w:ascii="Times New Roman" w:hAnsi="Times New Roman" w:cs="Times New Roman"/>
          <w:sz w:val="24"/>
          <w:szCs w:val="24"/>
        </w:rPr>
        <w:t xml:space="preserve">Commercial bank, performance, branch banking, </w:t>
      </w:r>
      <w:r w:rsidR="006C3CFF">
        <w:rPr>
          <w:rFonts w:ascii="Times New Roman" w:hAnsi="Times New Roman" w:cs="Times New Roman"/>
          <w:sz w:val="24"/>
          <w:szCs w:val="24"/>
        </w:rPr>
        <w:t>Southeast</w:t>
      </w:r>
      <w:r w:rsidR="00535702">
        <w:rPr>
          <w:rFonts w:ascii="Times New Roman" w:hAnsi="Times New Roman" w:cs="Times New Roman"/>
          <w:sz w:val="24"/>
          <w:szCs w:val="24"/>
        </w:rPr>
        <w:t xml:space="preserve"> Bank, Bangladesh.</w:t>
      </w:r>
    </w:p>
    <w:p w14:paraId="2BD7A50D" w14:textId="0AE3B207" w:rsidR="00086ED4" w:rsidRPr="00710DE1" w:rsidRDefault="00086ED4" w:rsidP="00086ED4">
      <w:pPr>
        <w:spacing w:line="360" w:lineRule="auto"/>
        <w:rPr>
          <w:rFonts w:ascii="Times New Roman" w:eastAsia="Calibri" w:hAnsi="Times New Roman" w:cs="Times New Roman"/>
          <w:b/>
          <w:bCs/>
          <w:sz w:val="32"/>
          <w:szCs w:val="32"/>
        </w:rPr>
      </w:pPr>
    </w:p>
    <w:p w14:paraId="5C3162E6" w14:textId="6DABFFC6" w:rsidR="00086ED4" w:rsidRPr="00710DE1" w:rsidRDefault="00086ED4" w:rsidP="00086ED4">
      <w:pPr>
        <w:spacing w:line="360" w:lineRule="auto"/>
        <w:rPr>
          <w:rFonts w:ascii="Times New Roman" w:eastAsia="Calibri" w:hAnsi="Times New Roman" w:cs="Times New Roman"/>
          <w:b/>
          <w:bCs/>
          <w:sz w:val="32"/>
          <w:szCs w:val="32"/>
        </w:rPr>
      </w:pPr>
    </w:p>
    <w:p w14:paraId="7A80302F" w14:textId="22C57296" w:rsidR="00086ED4" w:rsidRPr="00710DE1" w:rsidRDefault="00086ED4" w:rsidP="00086ED4">
      <w:pPr>
        <w:spacing w:line="360" w:lineRule="auto"/>
        <w:rPr>
          <w:rFonts w:ascii="Times New Roman" w:eastAsia="Calibri" w:hAnsi="Times New Roman" w:cs="Times New Roman"/>
          <w:b/>
          <w:bCs/>
          <w:sz w:val="32"/>
          <w:szCs w:val="32"/>
        </w:rPr>
      </w:pPr>
    </w:p>
    <w:p w14:paraId="0BC9B38C" w14:textId="53F9A72C" w:rsidR="00086ED4" w:rsidRPr="00710DE1" w:rsidRDefault="00086ED4" w:rsidP="00086ED4">
      <w:pPr>
        <w:spacing w:line="360" w:lineRule="auto"/>
        <w:rPr>
          <w:rFonts w:ascii="Times New Roman" w:eastAsia="Calibri" w:hAnsi="Times New Roman" w:cs="Times New Roman"/>
          <w:b/>
          <w:bCs/>
          <w:sz w:val="32"/>
          <w:szCs w:val="32"/>
        </w:rPr>
      </w:pPr>
    </w:p>
    <w:p w14:paraId="2B8F2E5C" w14:textId="09318E7F" w:rsidR="00086ED4" w:rsidRPr="00710DE1" w:rsidRDefault="00086ED4" w:rsidP="00086ED4">
      <w:pPr>
        <w:spacing w:line="360" w:lineRule="auto"/>
        <w:rPr>
          <w:rFonts w:ascii="Times New Roman" w:eastAsia="Calibri" w:hAnsi="Times New Roman" w:cs="Times New Roman"/>
          <w:b/>
          <w:bCs/>
          <w:sz w:val="32"/>
          <w:szCs w:val="32"/>
        </w:rPr>
      </w:pPr>
    </w:p>
    <w:p w14:paraId="4D344F10" w14:textId="65477281" w:rsidR="003723C4" w:rsidRPr="00710DE1" w:rsidRDefault="003723C4" w:rsidP="00086ED4">
      <w:pPr>
        <w:spacing w:line="360" w:lineRule="auto"/>
        <w:rPr>
          <w:rFonts w:ascii="Times New Roman" w:eastAsia="Calibri" w:hAnsi="Times New Roman" w:cs="Times New Roman"/>
          <w:b/>
          <w:bCs/>
          <w:sz w:val="32"/>
          <w:szCs w:val="32"/>
        </w:rPr>
      </w:pPr>
    </w:p>
    <w:p w14:paraId="0100B87A" w14:textId="13B1CC3B" w:rsidR="000916D3" w:rsidRPr="00710DE1" w:rsidRDefault="000916D3" w:rsidP="00086ED4">
      <w:pPr>
        <w:spacing w:line="360" w:lineRule="auto"/>
        <w:rPr>
          <w:rFonts w:ascii="Times New Roman" w:eastAsia="Calibri" w:hAnsi="Times New Roman" w:cs="Times New Roman"/>
          <w:b/>
          <w:bCs/>
          <w:sz w:val="32"/>
          <w:szCs w:val="32"/>
        </w:rPr>
      </w:pPr>
    </w:p>
    <w:sdt>
      <w:sdtPr>
        <w:rPr>
          <w:rFonts w:ascii="Times New Roman" w:eastAsiaTheme="minorHAnsi" w:hAnsi="Times New Roman" w:cs="Times New Roman"/>
          <w:color w:val="auto"/>
          <w:sz w:val="22"/>
          <w:szCs w:val="22"/>
        </w:rPr>
        <w:id w:val="1708459286"/>
        <w:docPartObj>
          <w:docPartGallery w:val="Table of Contents"/>
          <w:docPartUnique/>
        </w:docPartObj>
      </w:sdtPr>
      <w:sdtEndPr>
        <w:rPr>
          <w:b/>
          <w:bCs/>
          <w:noProof/>
        </w:rPr>
      </w:sdtEndPr>
      <w:sdtContent>
        <w:p w14:paraId="72C16BEA" w14:textId="3CCE190D" w:rsidR="008006CC" w:rsidRPr="007E51CC" w:rsidRDefault="003A1A79" w:rsidP="003A1A79">
          <w:pPr>
            <w:pStyle w:val="TOCHeading"/>
            <w:jc w:val="center"/>
            <w:rPr>
              <w:rFonts w:ascii="Times New Roman" w:hAnsi="Times New Roman" w:cs="Times New Roman"/>
              <w:b/>
              <w:bCs/>
              <w:color w:val="auto"/>
              <w:sz w:val="28"/>
              <w:szCs w:val="28"/>
            </w:rPr>
          </w:pPr>
          <w:r w:rsidRPr="007E51CC">
            <w:rPr>
              <w:rFonts w:ascii="Times New Roman" w:hAnsi="Times New Roman" w:cs="Times New Roman"/>
              <w:b/>
              <w:bCs/>
              <w:color w:val="auto"/>
              <w:sz w:val="28"/>
              <w:szCs w:val="28"/>
            </w:rPr>
            <w:t>TABLE OF CONTENTS</w:t>
          </w:r>
        </w:p>
        <w:p w14:paraId="2C89D74C" w14:textId="11E89EA6" w:rsidR="007E51CC" w:rsidRDefault="008006CC">
          <w:pPr>
            <w:pStyle w:val="TOC1"/>
            <w:tabs>
              <w:tab w:val="right" w:leader="dot" w:pos="9350"/>
            </w:tabs>
            <w:rPr>
              <w:rFonts w:eastAsiaTheme="minorEastAsia"/>
              <w:noProof/>
            </w:rPr>
          </w:pPr>
          <w:r w:rsidRPr="00710DE1">
            <w:rPr>
              <w:rFonts w:ascii="Times New Roman" w:hAnsi="Times New Roman" w:cs="Times New Roman"/>
            </w:rPr>
            <w:fldChar w:fldCharType="begin"/>
          </w:r>
          <w:r w:rsidRPr="00710DE1">
            <w:rPr>
              <w:rFonts w:ascii="Times New Roman" w:hAnsi="Times New Roman" w:cs="Times New Roman"/>
            </w:rPr>
            <w:instrText xml:space="preserve"> TOC \o "1-3" \h \z \u </w:instrText>
          </w:r>
          <w:r w:rsidRPr="00710DE1">
            <w:rPr>
              <w:rFonts w:ascii="Times New Roman" w:hAnsi="Times New Roman" w:cs="Times New Roman"/>
            </w:rPr>
            <w:fldChar w:fldCharType="separate"/>
          </w:r>
          <w:hyperlink w:anchor="_Toc94850707" w:history="1">
            <w:r w:rsidR="007E51CC" w:rsidRPr="00E91BD3">
              <w:rPr>
                <w:rStyle w:val="Hyperlink"/>
                <w:rFonts w:ascii="Times New Roman" w:eastAsia="Calibri" w:hAnsi="Times New Roman" w:cs="Times New Roman"/>
                <w:b/>
                <w:bCs/>
                <w:noProof/>
              </w:rPr>
              <w:t>Letter of Transmittal</w:t>
            </w:r>
            <w:r w:rsidR="007E51CC">
              <w:rPr>
                <w:noProof/>
                <w:webHidden/>
              </w:rPr>
              <w:tab/>
            </w:r>
            <w:r w:rsidR="007E51CC">
              <w:rPr>
                <w:noProof/>
                <w:webHidden/>
              </w:rPr>
              <w:fldChar w:fldCharType="begin"/>
            </w:r>
            <w:r w:rsidR="007E51CC">
              <w:rPr>
                <w:noProof/>
                <w:webHidden/>
              </w:rPr>
              <w:instrText xml:space="preserve"> PAGEREF _Toc94850707 \h </w:instrText>
            </w:r>
            <w:r w:rsidR="007E51CC">
              <w:rPr>
                <w:noProof/>
                <w:webHidden/>
              </w:rPr>
            </w:r>
            <w:r w:rsidR="007E51CC">
              <w:rPr>
                <w:noProof/>
                <w:webHidden/>
              </w:rPr>
              <w:fldChar w:fldCharType="separate"/>
            </w:r>
            <w:r w:rsidR="007E51CC">
              <w:rPr>
                <w:noProof/>
                <w:webHidden/>
              </w:rPr>
              <w:t>2</w:t>
            </w:r>
            <w:r w:rsidR="007E51CC">
              <w:rPr>
                <w:noProof/>
                <w:webHidden/>
              </w:rPr>
              <w:fldChar w:fldCharType="end"/>
            </w:r>
          </w:hyperlink>
        </w:p>
        <w:p w14:paraId="3F1544F8" w14:textId="7FF2C02D" w:rsidR="007E51CC" w:rsidRDefault="008A2C8B">
          <w:pPr>
            <w:pStyle w:val="TOC1"/>
            <w:tabs>
              <w:tab w:val="right" w:leader="dot" w:pos="9350"/>
            </w:tabs>
            <w:rPr>
              <w:rFonts w:eastAsiaTheme="minorEastAsia"/>
              <w:noProof/>
            </w:rPr>
          </w:pPr>
          <w:hyperlink w:anchor="_Toc94850708" w:history="1">
            <w:r w:rsidR="007E51CC" w:rsidRPr="00E91BD3">
              <w:rPr>
                <w:rStyle w:val="Hyperlink"/>
                <w:rFonts w:ascii="Times New Roman" w:eastAsia="Calibri" w:hAnsi="Times New Roman" w:cs="Times New Roman"/>
                <w:b/>
                <w:bCs/>
                <w:noProof/>
              </w:rPr>
              <w:t>Acknowledgement</w:t>
            </w:r>
            <w:r w:rsidR="007E51CC">
              <w:rPr>
                <w:noProof/>
                <w:webHidden/>
              </w:rPr>
              <w:tab/>
            </w:r>
            <w:r w:rsidR="007E51CC">
              <w:rPr>
                <w:noProof/>
                <w:webHidden/>
              </w:rPr>
              <w:fldChar w:fldCharType="begin"/>
            </w:r>
            <w:r w:rsidR="007E51CC">
              <w:rPr>
                <w:noProof/>
                <w:webHidden/>
              </w:rPr>
              <w:instrText xml:space="preserve"> PAGEREF _Toc94850708 \h </w:instrText>
            </w:r>
            <w:r w:rsidR="007E51CC">
              <w:rPr>
                <w:noProof/>
                <w:webHidden/>
              </w:rPr>
            </w:r>
            <w:r w:rsidR="007E51CC">
              <w:rPr>
                <w:noProof/>
                <w:webHidden/>
              </w:rPr>
              <w:fldChar w:fldCharType="separate"/>
            </w:r>
            <w:r w:rsidR="007E51CC">
              <w:rPr>
                <w:noProof/>
                <w:webHidden/>
              </w:rPr>
              <w:t>3</w:t>
            </w:r>
            <w:r w:rsidR="007E51CC">
              <w:rPr>
                <w:noProof/>
                <w:webHidden/>
              </w:rPr>
              <w:fldChar w:fldCharType="end"/>
            </w:r>
          </w:hyperlink>
        </w:p>
        <w:p w14:paraId="2E03A713" w14:textId="4BCC693B" w:rsidR="007E51CC" w:rsidRDefault="008A2C8B">
          <w:pPr>
            <w:pStyle w:val="TOC1"/>
            <w:tabs>
              <w:tab w:val="right" w:leader="dot" w:pos="9350"/>
            </w:tabs>
            <w:rPr>
              <w:rFonts w:eastAsiaTheme="minorEastAsia"/>
              <w:noProof/>
            </w:rPr>
          </w:pPr>
          <w:hyperlink w:anchor="_Toc94850709" w:history="1">
            <w:r w:rsidR="007E51CC" w:rsidRPr="00E91BD3">
              <w:rPr>
                <w:rStyle w:val="Hyperlink"/>
                <w:rFonts w:ascii="Times New Roman" w:eastAsia="Times New Roman" w:hAnsi="Times New Roman" w:cs="Times New Roman"/>
                <w:b/>
                <w:bCs/>
                <w:noProof/>
              </w:rPr>
              <w:t>Executive summary</w:t>
            </w:r>
            <w:r w:rsidR="007E51CC">
              <w:rPr>
                <w:noProof/>
                <w:webHidden/>
              </w:rPr>
              <w:tab/>
            </w:r>
            <w:r w:rsidR="007E51CC">
              <w:rPr>
                <w:noProof/>
                <w:webHidden/>
              </w:rPr>
              <w:fldChar w:fldCharType="begin"/>
            </w:r>
            <w:r w:rsidR="007E51CC">
              <w:rPr>
                <w:noProof/>
                <w:webHidden/>
              </w:rPr>
              <w:instrText xml:space="preserve"> PAGEREF _Toc94850709 \h </w:instrText>
            </w:r>
            <w:r w:rsidR="007E51CC">
              <w:rPr>
                <w:noProof/>
                <w:webHidden/>
              </w:rPr>
            </w:r>
            <w:r w:rsidR="007E51CC">
              <w:rPr>
                <w:noProof/>
                <w:webHidden/>
              </w:rPr>
              <w:fldChar w:fldCharType="separate"/>
            </w:r>
            <w:r w:rsidR="007E51CC">
              <w:rPr>
                <w:noProof/>
                <w:webHidden/>
              </w:rPr>
              <w:t>4</w:t>
            </w:r>
            <w:r w:rsidR="007E51CC">
              <w:rPr>
                <w:noProof/>
                <w:webHidden/>
              </w:rPr>
              <w:fldChar w:fldCharType="end"/>
            </w:r>
          </w:hyperlink>
        </w:p>
        <w:p w14:paraId="5D2D5A98" w14:textId="4DE474BD" w:rsidR="007E51CC" w:rsidRDefault="008A2C8B">
          <w:pPr>
            <w:pStyle w:val="TOC1"/>
            <w:tabs>
              <w:tab w:val="right" w:leader="dot" w:pos="9350"/>
            </w:tabs>
            <w:rPr>
              <w:rFonts w:eastAsiaTheme="minorEastAsia"/>
              <w:noProof/>
            </w:rPr>
          </w:pPr>
          <w:hyperlink w:anchor="_Toc94850710" w:history="1">
            <w:r w:rsidR="007E51CC" w:rsidRPr="00E91BD3">
              <w:rPr>
                <w:rStyle w:val="Hyperlink"/>
                <w:rFonts w:ascii="Times New Roman" w:hAnsi="Times New Roman" w:cs="Times New Roman"/>
                <w:b/>
                <w:bCs/>
                <w:noProof/>
              </w:rPr>
              <w:t>List of Figures</w:t>
            </w:r>
            <w:r w:rsidR="007E51CC">
              <w:rPr>
                <w:noProof/>
                <w:webHidden/>
              </w:rPr>
              <w:tab/>
            </w:r>
            <w:r w:rsidR="007E51CC">
              <w:rPr>
                <w:noProof/>
                <w:webHidden/>
              </w:rPr>
              <w:fldChar w:fldCharType="begin"/>
            </w:r>
            <w:r w:rsidR="007E51CC">
              <w:rPr>
                <w:noProof/>
                <w:webHidden/>
              </w:rPr>
              <w:instrText xml:space="preserve"> PAGEREF _Toc94850710 \h </w:instrText>
            </w:r>
            <w:r w:rsidR="007E51CC">
              <w:rPr>
                <w:noProof/>
                <w:webHidden/>
              </w:rPr>
            </w:r>
            <w:r w:rsidR="007E51CC">
              <w:rPr>
                <w:noProof/>
                <w:webHidden/>
              </w:rPr>
              <w:fldChar w:fldCharType="separate"/>
            </w:r>
            <w:r w:rsidR="007E51CC">
              <w:rPr>
                <w:noProof/>
                <w:webHidden/>
              </w:rPr>
              <w:t>6</w:t>
            </w:r>
            <w:r w:rsidR="007E51CC">
              <w:rPr>
                <w:noProof/>
                <w:webHidden/>
              </w:rPr>
              <w:fldChar w:fldCharType="end"/>
            </w:r>
          </w:hyperlink>
        </w:p>
        <w:p w14:paraId="2FF95921" w14:textId="6C1C3A85" w:rsidR="007E51CC" w:rsidRDefault="008A2C8B">
          <w:pPr>
            <w:pStyle w:val="TOC1"/>
            <w:tabs>
              <w:tab w:val="right" w:leader="dot" w:pos="9350"/>
            </w:tabs>
            <w:rPr>
              <w:rFonts w:eastAsiaTheme="minorEastAsia"/>
              <w:noProof/>
            </w:rPr>
          </w:pPr>
          <w:hyperlink w:anchor="_Toc94850711" w:history="1">
            <w:r w:rsidR="007E51CC" w:rsidRPr="00E91BD3">
              <w:rPr>
                <w:rStyle w:val="Hyperlink"/>
                <w:rFonts w:ascii="Times New Roman" w:hAnsi="Times New Roman" w:cs="Times New Roman"/>
                <w:b/>
                <w:bCs/>
                <w:noProof/>
              </w:rPr>
              <w:t>List of Tables</w:t>
            </w:r>
            <w:r w:rsidR="007E51CC">
              <w:rPr>
                <w:noProof/>
                <w:webHidden/>
              </w:rPr>
              <w:tab/>
            </w:r>
            <w:r w:rsidR="007E51CC">
              <w:rPr>
                <w:noProof/>
                <w:webHidden/>
              </w:rPr>
              <w:fldChar w:fldCharType="begin"/>
            </w:r>
            <w:r w:rsidR="007E51CC">
              <w:rPr>
                <w:noProof/>
                <w:webHidden/>
              </w:rPr>
              <w:instrText xml:space="preserve"> PAGEREF _Toc94850711 \h </w:instrText>
            </w:r>
            <w:r w:rsidR="007E51CC">
              <w:rPr>
                <w:noProof/>
                <w:webHidden/>
              </w:rPr>
            </w:r>
            <w:r w:rsidR="007E51CC">
              <w:rPr>
                <w:noProof/>
                <w:webHidden/>
              </w:rPr>
              <w:fldChar w:fldCharType="separate"/>
            </w:r>
            <w:r w:rsidR="007E51CC">
              <w:rPr>
                <w:noProof/>
                <w:webHidden/>
              </w:rPr>
              <w:t>8</w:t>
            </w:r>
            <w:r w:rsidR="007E51CC">
              <w:rPr>
                <w:noProof/>
                <w:webHidden/>
              </w:rPr>
              <w:fldChar w:fldCharType="end"/>
            </w:r>
          </w:hyperlink>
        </w:p>
        <w:p w14:paraId="0BDD0DA6" w14:textId="7488C764" w:rsidR="007E51CC" w:rsidRDefault="008A2C8B">
          <w:pPr>
            <w:pStyle w:val="TOC1"/>
            <w:tabs>
              <w:tab w:val="right" w:leader="dot" w:pos="9350"/>
            </w:tabs>
            <w:rPr>
              <w:rFonts w:eastAsiaTheme="minorEastAsia"/>
              <w:noProof/>
            </w:rPr>
          </w:pPr>
          <w:hyperlink w:anchor="_Toc94850712" w:history="1">
            <w:r w:rsidR="007E51CC" w:rsidRPr="00E91BD3">
              <w:rPr>
                <w:rStyle w:val="Hyperlink"/>
                <w:rFonts w:ascii="Times New Roman" w:eastAsia="Calibri" w:hAnsi="Times New Roman" w:cs="Times New Roman"/>
                <w:b/>
                <w:bCs/>
                <w:noProof/>
              </w:rPr>
              <w:t>CHAPTER ONE: INTRODUCTION</w:t>
            </w:r>
            <w:r w:rsidR="007E51CC">
              <w:rPr>
                <w:noProof/>
                <w:webHidden/>
              </w:rPr>
              <w:tab/>
            </w:r>
            <w:r w:rsidR="007E51CC">
              <w:rPr>
                <w:noProof/>
                <w:webHidden/>
              </w:rPr>
              <w:fldChar w:fldCharType="begin"/>
            </w:r>
            <w:r w:rsidR="007E51CC">
              <w:rPr>
                <w:noProof/>
                <w:webHidden/>
              </w:rPr>
              <w:instrText xml:space="preserve"> PAGEREF _Toc94850712 \h </w:instrText>
            </w:r>
            <w:r w:rsidR="007E51CC">
              <w:rPr>
                <w:noProof/>
                <w:webHidden/>
              </w:rPr>
            </w:r>
            <w:r w:rsidR="007E51CC">
              <w:rPr>
                <w:noProof/>
                <w:webHidden/>
              </w:rPr>
              <w:fldChar w:fldCharType="separate"/>
            </w:r>
            <w:r w:rsidR="007E51CC">
              <w:rPr>
                <w:noProof/>
                <w:webHidden/>
              </w:rPr>
              <w:t>9</w:t>
            </w:r>
            <w:r w:rsidR="007E51CC">
              <w:rPr>
                <w:noProof/>
                <w:webHidden/>
              </w:rPr>
              <w:fldChar w:fldCharType="end"/>
            </w:r>
          </w:hyperlink>
        </w:p>
        <w:p w14:paraId="3A6157CC" w14:textId="3F412812" w:rsidR="007E51CC" w:rsidRDefault="008A2C8B">
          <w:pPr>
            <w:pStyle w:val="TOC2"/>
            <w:tabs>
              <w:tab w:val="left" w:pos="880"/>
              <w:tab w:val="right" w:leader="dot" w:pos="9350"/>
            </w:tabs>
            <w:rPr>
              <w:rFonts w:eastAsiaTheme="minorEastAsia"/>
              <w:noProof/>
            </w:rPr>
          </w:pPr>
          <w:hyperlink w:anchor="_Toc94850713" w:history="1">
            <w:r w:rsidR="007E51CC" w:rsidRPr="00E91BD3">
              <w:rPr>
                <w:rStyle w:val="Hyperlink"/>
                <w:rFonts w:ascii="Times New Roman" w:eastAsia="Calibri" w:hAnsi="Times New Roman" w:cs="Times New Roman"/>
                <w:b/>
                <w:bCs/>
                <w:noProof/>
              </w:rPr>
              <w:t>1.1</w:t>
            </w:r>
            <w:r w:rsidR="007E51CC">
              <w:rPr>
                <w:rFonts w:eastAsiaTheme="minorEastAsia"/>
                <w:noProof/>
              </w:rPr>
              <w:tab/>
            </w:r>
            <w:r w:rsidR="007E51CC" w:rsidRPr="00E91BD3">
              <w:rPr>
                <w:rStyle w:val="Hyperlink"/>
                <w:rFonts w:ascii="Times New Roman" w:eastAsia="Calibri" w:hAnsi="Times New Roman" w:cs="Times New Roman"/>
                <w:b/>
                <w:bCs/>
                <w:noProof/>
              </w:rPr>
              <w:t>Background of the Study</w:t>
            </w:r>
            <w:r w:rsidR="007E51CC">
              <w:rPr>
                <w:noProof/>
                <w:webHidden/>
              </w:rPr>
              <w:tab/>
            </w:r>
            <w:r w:rsidR="007E51CC">
              <w:rPr>
                <w:noProof/>
                <w:webHidden/>
              </w:rPr>
              <w:fldChar w:fldCharType="begin"/>
            </w:r>
            <w:r w:rsidR="007E51CC">
              <w:rPr>
                <w:noProof/>
                <w:webHidden/>
              </w:rPr>
              <w:instrText xml:space="preserve"> PAGEREF _Toc94850713 \h </w:instrText>
            </w:r>
            <w:r w:rsidR="007E51CC">
              <w:rPr>
                <w:noProof/>
                <w:webHidden/>
              </w:rPr>
            </w:r>
            <w:r w:rsidR="007E51CC">
              <w:rPr>
                <w:noProof/>
                <w:webHidden/>
              </w:rPr>
              <w:fldChar w:fldCharType="separate"/>
            </w:r>
            <w:r w:rsidR="007E51CC">
              <w:rPr>
                <w:noProof/>
                <w:webHidden/>
              </w:rPr>
              <w:t>9</w:t>
            </w:r>
            <w:r w:rsidR="007E51CC">
              <w:rPr>
                <w:noProof/>
                <w:webHidden/>
              </w:rPr>
              <w:fldChar w:fldCharType="end"/>
            </w:r>
          </w:hyperlink>
        </w:p>
        <w:p w14:paraId="4371F351" w14:textId="1CBB4AA6" w:rsidR="007E51CC" w:rsidRDefault="008A2C8B">
          <w:pPr>
            <w:pStyle w:val="TOC2"/>
            <w:tabs>
              <w:tab w:val="right" w:leader="dot" w:pos="9350"/>
            </w:tabs>
            <w:rPr>
              <w:rFonts w:eastAsiaTheme="minorEastAsia"/>
              <w:noProof/>
            </w:rPr>
          </w:pPr>
          <w:hyperlink w:anchor="_Toc94850714" w:history="1">
            <w:r w:rsidR="007E51CC" w:rsidRPr="00E91BD3">
              <w:rPr>
                <w:rStyle w:val="Hyperlink"/>
                <w:rFonts w:ascii="Times New Roman" w:eastAsia="Calibri" w:hAnsi="Times New Roman" w:cs="Times New Roman"/>
                <w:b/>
                <w:bCs/>
                <w:noProof/>
              </w:rPr>
              <w:t>1.2 Study Purpose</w:t>
            </w:r>
            <w:r w:rsidR="007E51CC">
              <w:rPr>
                <w:noProof/>
                <w:webHidden/>
              </w:rPr>
              <w:tab/>
            </w:r>
            <w:r w:rsidR="007E51CC">
              <w:rPr>
                <w:noProof/>
                <w:webHidden/>
              </w:rPr>
              <w:fldChar w:fldCharType="begin"/>
            </w:r>
            <w:r w:rsidR="007E51CC">
              <w:rPr>
                <w:noProof/>
                <w:webHidden/>
              </w:rPr>
              <w:instrText xml:space="preserve"> PAGEREF _Toc94850714 \h </w:instrText>
            </w:r>
            <w:r w:rsidR="007E51CC">
              <w:rPr>
                <w:noProof/>
                <w:webHidden/>
              </w:rPr>
            </w:r>
            <w:r w:rsidR="007E51CC">
              <w:rPr>
                <w:noProof/>
                <w:webHidden/>
              </w:rPr>
              <w:fldChar w:fldCharType="separate"/>
            </w:r>
            <w:r w:rsidR="007E51CC">
              <w:rPr>
                <w:noProof/>
                <w:webHidden/>
              </w:rPr>
              <w:t>9</w:t>
            </w:r>
            <w:r w:rsidR="007E51CC">
              <w:rPr>
                <w:noProof/>
                <w:webHidden/>
              </w:rPr>
              <w:fldChar w:fldCharType="end"/>
            </w:r>
          </w:hyperlink>
        </w:p>
        <w:p w14:paraId="05904BD6" w14:textId="7322EAFD" w:rsidR="007E51CC" w:rsidRDefault="008A2C8B">
          <w:pPr>
            <w:pStyle w:val="TOC2"/>
            <w:tabs>
              <w:tab w:val="right" w:leader="dot" w:pos="9350"/>
            </w:tabs>
            <w:rPr>
              <w:rFonts w:eastAsiaTheme="minorEastAsia"/>
              <w:noProof/>
            </w:rPr>
          </w:pPr>
          <w:hyperlink w:anchor="_Toc94850715" w:history="1">
            <w:r w:rsidR="007E51CC" w:rsidRPr="00E91BD3">
              <w:rPr>
                <w:rStyle w:val="Hyperlink"/>
                <w:rFonts w:ascii="Times New Roman" w:eastAsia="Calibri" w:hAnsi="Times New Roman" w:cs="Times New Roman"/>
                <w:b/>
                <w:bCs/>
                <w:noProof/>
              </w:rPr>
              <w:t>1.3 Study Objectives</w:t>
            </w:r>
            <w:r w:rsidR="007E51CC">
              <w:rPr>
                <w:noProof/>
                <w:webHidden/>
              </w:rPr>
              <w:tab/>
            </w:r>
            <w:r w:rsidR="007E51CC">
              <w:rPr>
                <w:noProof/>
                <w:webHidden/>
              </w:rPr>
              <w:fldChar w:fldCharType="begin"/>
            </w:r>
            <w:r w:rsidR="007E51CC">
              <w:rPr>
                <w:noProof/>
                <w:webHidden/>
              </w:rPr>
              <w:instrText xml:space="preserve"> PAGEREF _Toc94850715 \h </w:instrText>
            </w:r>
            <w:r w:rsidR="007E51CC">
              <w:rPr>
                <w:noProof/>
                <w:webHidden/>
              </w:rPr>
            </w:r>
            <w:r w:rsidR="007E51CC">
              <w:rPr>
                <w:noProof/>
                <w:webHidden/>
              </w:rPr>
              <w:fldChar w:fldCharType="separate"/>
            </w:r>
            <w:r w:rsidR="007E51CC">
              <w:rPr>
                <w:noProof/>
                <w:webHidden/>
              </w:rPr>
              <w:t>10</w:t>
            </w:r>
            <w:r w:rsidR="007E51CC">
              <w:rPr>
                <w:noProof/>
                <w:webHidden/>
              </w:rPr>
              <w:fldChar w:fldCharType="end"/>
            </w:r>
          </w:hyperlink>
        </w:p>
        <w:p w14:paraId="0BBA0951" w14:textId="237A14A5" w:rsidR="007E51CC" w:rsidRDefault="008A2C8B">
          <w:pPr>
            <w:pStyle w:val="TOC2"/>
            <w:tabs>
              <w:tab w:val="right" w:leader="dot" w:pos="9350"/>
            </w:tabs>
            <w:rPr>
              <w:rFonts w:eastAsiaTheme="minorEastAsia"/>
              <w:noProof/>
            </w:rPr>
          </w:pPr>
          <w:hyperlink w:anchor="_Toc94850716" w:history="1">
            <w:r w:rsidR="007E51CC" w:rsidRPr="00E91BD3">
              <w:rPr>
                <w:rStyle w:val="Hyperlink"/>
                <w:rFonts w:ascii="Times New Roman" w:eastAsia="Calibri" w:hAnsi="Times New Roman" w:cs="Times New Roman"/>
                <w:b/>
                <w:bCs/>
                <w:noProof/>
              </w:rPr>
              <w:t>1.4 Motivation of the Study</w:t>
            </w:r>
            <w:r w:rsidR="007E51CC">
              <w:rPr>
                <w:noProof/>
                <w:webHidden/>
              </w:rPr>
              <w:tab/>
            </w:r>
            <w:r w:rsidR="007E51CC">
              <w:rPr>
                <w:noProof/>
                <w:webHidden/>
              </w:rPr>
              <w:fldChar w:fldCharType="begin"/>
            </w:r>
            <w:r w:rsidR="007E51CC">
              <w:rPr>
                <w:noProof/>
                <w:webHidden/>
              </w:rPr>
              <w:instrText xml:space="preserve"> PAGEREF _Toc94850716 \h </w:instrText>
            </w:r>
            <w:r w:rsidR="007E51CC">
              <w:rPr>
                <w:noProof/>
                <w:webHidden/>
              </w:rPr>
            </w:r>
            <w:r w:rsidR="007E51CC">
              <w:rPr>
                <w:noProof/>
                <w:webHidden/>
              </w:rPr>
              <w:fldChar w:fldCharType="separate"/>
            </w:r>
            <w:r w:rsidR="007E51CC">
              <w:rPr>
                <w:noProof/>
                <w:webHidden/>
              </w:rPr>
              <w:t>11</w:t>
            </w:r>
            <w:r w:rsidR="007E51CC">
              <w:rPr>
                <w:noProof/>
                <w:webHidden/>
              </w:rPr>
              <w:fldChar w:fldCharType="end"/>
            </w:r>
          </w:hyperlink>
        </w:p>
        <w:p w14:paraId="7B042138" w14:textId="60D414E9" w:rsidR="007E51CC" w:rsidRDefault="008A2C8B">
          <w:pPr>
            <w:pStyle w:val="TOC2"/>
            <w:tabs>
              <w:tab w:val="right" w:leader="dot" w:pos="9350"/>
            </w:tabs>
            <w:rPr>
              <w:rFonts w:eastAsiaTheme="minorEastAsia"/>
              <w:noProof/>
            </w:rPr>
          </w:pPr>
          <w:hyperlink w:anchor="_Toc94850717" w:history="1">
            <w:r w:rsidR="007E51CC" w:rsidRPr="00E91BD3">
              <w:rPr>
                <w:rStyle w:val="Hyperlink"/>
                <w:rFonts w:ascii="Times New Roman" w:eastAsia="Calibri" w:hAnsi="Times New Roman" w:cs="Times New Roman"/>
                <w:b/>
                <w:bCs/>
                <w:noProof/>
              </w:rPr>
              <w:t>1.5 Scope &amp; Limitations of the Study</w:t>
            </w:r>
            <w:r w:rsidR="007E51CC">
              <w:rPr>
                <w:noProof/>
                <w:webHidden/>
              </w:rPr>
              <w:tab/>
            </w:r>
            <w:r w:rsidR="007E51CC">
              <w:rPr>
                <w:noProof/>
                <w:webHidden/>
              </w:rPr>
              <w:fldChar w:fldCharType="begin"/>
            </w:r>
            <w:r w:rsidR="007E51CC">
              <w:rPr>
                <w:noProof/>
                <w:webHidden/>
              </w:rPr>
              <w:instrText xml:space="preserve"> PAGEREF _Toc94850717 \h </w:instrText>
            </w:r>
            <w:r w:rsidR="007E51CC">
              <w:rPr>
                <w:noProof/>
                <w:webHidden/>
              </w:rPr>
            </w:r>
            <w:r w:rsidR="007E51CC">
              <w:rPr>
                <w:noProof/>
                <w:webHidden/>
              </w:rPr>
              <w:fldChar w:fldCharType="separate"/>
            </w:r>
            <w:r w:rsidR="007E51CC">
              <w:rPr>
                <w:noProof/>
                <w:webHidden/>
              </w:rPr>
              <w:t>11</w:t>
            </w:r>
            <w:r w:rsidR="007E51CC">
              <w:rPr>
                <w:noProof/>
                <w:webHidden/>
              </w:rPr>
              <w:fldChar w:fldCharType="end"/>
            </w:r>
          </w:hyperlink>
        </w:p>
        <w:p w14:paraId="687B5568" w14:textId="54B585E1" w:rsidR="007E51CC" w:rsidRDefault="008A2C8B">
          <w:pPr>
            <w:pStyle w:val="TOC1"/>
            <w:tabs>
              <w:tab w:val="right" w:leader="dot" w:pos="9350"/>
            </w:tabs>
            <w:rPr>
              <w:rFonts w:eastAsiaTheme="minorEastAsia"/>
              <w:noProof/>
            </w:rPr>
          </w:pPr>
          <w:hyperlink w:anchor="_Toc94850718" w:history="1">
            <w:r w:rsidR="007E51CC" w:rsidRPr="00E91BD3">
              <w:rPr>
                <w:rStyle w:val="Hyperlink"/>
                <w:rFonts w:ascii="Times New Roman" w:hAnsi="Times New Roman" w:cs="Times New Roman"/>
                <w:b/>
                <w:bCs/>
                <w:noProof/>
              </w:rPr>
              <w:t>CHAPTER TWO: COMPANY AND INDUSTRY PREVIEW</w:t>
            </w:r>
            <w:r w:rsidR="007E51CC">
              <w:rPr>
                <w:noProof/>
                <w:webHidden/>
              </w:rPr>
              <w:tab/>
            </w:r>
            <w:r w:rsidR="007E51CC">
              <w:rPr>
                <w:noProof/>
                <w:webHidden/>
              </w:rPr>
              <w:fldChar w:fldCharType="begin"/>
            </w:r>
            <w:r w:rsidR="007E51CC">
              <w:rPr>
                <w:noProof/>
                <w:webHidden/>
              </w:rPr>
              <w:instrText xml:space="preserve"> PAGEREF _Toc94850718 \h </w:instrText>
            </w:r>
            <w:r w:rsidR="007E51CC">
              <w:rPr>
                <w:noProof/>
                <w:webHidden/>
              </w:rPr>
            </w:r>
            <w:r w:rsidR="007E51CC">
              <w:rPr>
                <w:noProof/>
                <w:webHidden/>
              </w:rPr>
              <w:fldChar w:fldCharType="separate"/>
            </w:r>
            <w:r w:rsidR="007E51CC">
              <w:rPr>
                <w:noProof/>
                <w:webHidden/>
              </w:rPr>
              <w:t>13</w:t>
            </w:r>
            <w:r w:rsidR="007E51CC">
              <w:rPr>
                <w:noProof/>
                <w:webHidden/>
              </w:rPr>
              <w:fldChar w:fldCharType="end"/>
            </w:r>
          </w:hyperlink>
        </w:p>
        <w:p w14:paraId="5E885E8E" w14:textId="78E8C335" w:rsidR="007E51CC" w:rsidRDefault="008A2C8B">
          <w:pPr>
            <w:pStyle w:val="TOC2"/>
            <w:tabs>
              <w:tab w:val="right" w:leader="dot" w:pos="9350"/>
            </w:tabs>
            <w:rPr>
              <w:rFonts w:eastAsiaTheme="minorEastAsia"/>
              <w:noProof/>
            </w:rPr>
          </w:pPr>
          <w:hyperlink w:anchor="_Toc94850719" w:history="1">
            <w:r w:rsidR="007E51CC" w:rsidRPr="00E91BD3">
              <w:rPr>
                <w:rStyle w:val="Hyperlink"/>
                <w:rFonts w:ascii="Times New Roman" w:hAnsi="Times New Roman" w:cs="Times New Roman"/>
                <w:b/>
                <w:bCs/>
                <w:noProof/>
              </w:rPr>
              <w:t>2.1 Company Analysis</w:t>
            </w:r>
            <w:r w:rsidR="007E51CC">
              <w:rPr>
                <w:noProof/>
                <w:webHidden/>
              </w:rPr>
              <w:tab/>
            </w:r>
            <w:r w:rsidR="007E51CC">
              <w:rPr>
                <w:noProof/>
                <w:webHidden/>
              </w:rPr>
              <w:fldChar w:fldCharType="begin"/>
            </w:r>
            <w:r w:rsidR="007E51CC">
              <w:rPr>
                <w:noProof/>
                <w:webHidden/>
              </w:rPr>
              <w:instrText xml:space="preserve"> PAGEREF _Toc94850719 \h </w:instrText>
            </w:r>
            <w:r w:rsidR="007E51CC">
              <w:rPr>
                <w:noProof/>
                <w:webHidden/>
              </w:rPr>
            </w:r>
            <w:r w:rsidR="007E51CC">
              <w:rPr>
                <w:noProof/>
                <w:webHidden/>
              </w:rPr>
              <w:fldChar w:fldCharType="separate"/>
            </w:r>
            <w:r w:rsidR="007E51CC">
              <w:rPr>
                <w:noProof/>
                <w:webHidden/>
              </w:rPr>
              <w:t>13</w:t>
            </w:r>
            <w:r w:rsidR="007E51CC">
              <w:rPr>
                <w:noProof/>
                <w:webHidden/>
              </w:rPr>
              <w:fldChar w:fldCharType="end"/>
            </w:r>
          </w:hyperlink>
        </w:p>
        <w:p w14:paraId="30A05D61" w14:textId="557E459F" w:rsidR="007E51CC" w:rsidRDefault="008A2C8B">
          <w:pPr>
            <w:pStyle w:val="TOC3"/>
            <w:tabs>
              <w:tab w:val="right" w:leader="dot" w:pos="9350"/>
            </w:tabs>
            <w:rPr>
              <w:rFonts w:eastAsiaTheme="minorEastAsia"/>
              <w:noProof/>
            </w:rPr>
          </w:pPr>
          <w:hyperlink w:anchor="_Toc94850720" w:history="1">
            <w:r w:rsidR="007E51CC" w:rsidRPr="00E91BD3">
              <w:rPr>
                <w:rStyle w:val="Hyperlink"/>
                <w:rFonts w:ascii="Times New Roman" w:hAnsi="Times New Roman" w:cs="Times New Roman"/>
                <w:b/>
                <w:bCs/>
                <w:noProof/>
              </w:rPr>
              <w:t>2.1.1 History and Overview</w:t>
            </w:r>
            <w:r w:rsidR="007E51CC">
              <w:rPr>
                <w:noProof/>
                <w:webHidden/>
              </w:rPr>
              <w:tab/>
            </w:r>
            <w:r w:rsidR="007E51CC">
              <w:rPr>
                <w:noProof/>
                <w:webHidden/>
              </w:rPr>
              <w:fldChar w:fldCharType="begin"/>
            </w:r>
            <w:r w:rsidR="007E51CC">
              <w:rPr>
                <w:noProof/>
                <w:webHidden/>
              </w:rPr>
              <w:instrText xml:space="preserve"> PAGEREF _Toc94850720 \h </w:instrText>
            </w:r>
            <w:r w:rsidR="007E51CC">
              <w:rPr>
                <w:noProof/>
                <w:webHidden/>
              </w:rPr>
            </w:r>
            <w:r w:rsidR="007E51CC">
              <w:rPr>
                <w:noProof/>
                <w:webHidden/>
              </w:rPr>
              <w:fldChar w:fldCharType="separate"/>
            </w:r>
            <w:r w:rsidR="007E51CC">
              <w:rPr>
                <w:noProof/>
                <w:webHidden/>
              </w:rPr>
              <w:t>13</w:t>
            </w:r>
            <w:r w:rsidR="007E51CC">
              <w:rPr>
                <w:noProof/>
                <w:webHidden/>
              </w:rPr>
              <w:fldChar w:fldCharType="end"/>
            </w:r>
          </w:hyperlink>
        </w:p>
        <w:p w14:paraId="132B2C61" w14:textId="2EEFF11F" w:rsidR="007E51CC" w:rsidRDefault="008A2C8B">
          <w:pPr>
            <w:pStyle w:val="TOC3"/>
            <w:tabs>
              <w:tab w:val="right" w:leader="dot" w:pos="9350"/>
            </w:tabs>
            <w:rPr>
              <w:rFonts w:eastAsiaTheme="minorEastAsia"/>
              <w:noProof/>
            </w:rPr>
          </w:pPr>
          <w:hyperlink w:anchor="_Toc94850721" w:history="1">
            <w:r w:rsidR="007E51CC" w:rsidRPr="00E91BD3">
              <w:rPr>
                <w:rStyle w:val="Hyperlink"/>
                <w:rFonts w:ascii="Times New Roman" w:hAnsi="Times New Roman" w:cs="Times New Roman"/>
                <w:b/>
                <w:bCs/>
                <w:noProof/>
              </w:rPr>
              <w:t>2.1.3 Customer Mix</w:t>
            </w:r>
            <w:r w:rsidR="007E51CC">
              <w:rPr>
                <w:noProof/>
                <w:webHidden/>
              </w:rPr>
              <w:tab/>
            </w:r>
            <w:r w:rsidR="007E51CC">
              <w:rPr>
                <w:noProof/>
                <w:webHidden/>
              </w:rPr>
              <w:fldChar w:fldCharType="begin"/>
            </w:r>
            <w:r w:rsidR="007E51CC">
              <w:rPr>
                <w:noProof/>
                <w:webHidden/>
              </w:rPr>
              <w:instrText xml:space="preserve"> PAGEREF _Toc94850721 \h </w:instrText>
            </w:r>
            <w:r w:rsidR="007E51CC">
              <w:rPr>
                <w:noProof/>
                <w:webHidden/>
              </w:rPr>
            </w:r>
            <w:r w:rsidR="007E51CC">
              <w:rPr>
                <w:noProof/>
                <w:webHidden/>
              </w:rPr>
              <w:fldChar w:fldCharType="separate"/>
            </w:r>
            <w:r w:rsidR="007E51CC">
              <w:rPr>
                <w:noProof/>
                <w:webHidden/>
              </w:rPr>
              <w:t>15</w:t>
            </w:r>
            <w:r w:rsidR="007E51CC">
              <w:rPr>
                <w:noProof/>
                <w:webHidden/>
              </w:rPr>
              <w:fldChar w:fldCharType="end"/>
            </w:r>
          </w:hyperlink>
        </w:p>
        <w:p w14:paraId="7A524C6B" w14:textId="560B45D7" w:rsidR="007E51CC" w:rsidRDefault="008A2C8B">
          <w:pPr>
            <w:pStyle w:val="TOC3"/>
            <w:tabs>
              <w:tab w:val="right" w:leader="dot" w:pos="9350"/>
            </w:tabs>
            <w:rPr>
              <w:rFonts w:eastAsiaTheme="minorEastAsia"/>
              <w:noProof/>
            </w:rPr>
          </w:pPr>
          <w:hyperlink w:anchor="_Toc94850722" w:history="1">
            <w:r w:rsidR="007E51CC" w:rsidRPr="00E91BD3">
              <w:rPr>
                <w:rStyle w:val="Hyperlink"/>
                <w:rFonts w:ascii="Times New Roman" w:hAnsi="Times New Roman" w:cs="Times New Roman"/>
                <w:b/>
                <w:bCs/>
                <w:noProof/>
              </w:rPr>
              <w:t>2.1.5 Operations</w:t>
            </w:r>
            <w:r w:rsidR="007E51CC">
              <w:rPr>
                <w:noProof/>
                <w:webHidden/>
              </w:rPr>
              <w:tab/>
            </w:r>
            <w:r w:rsidR="007E51CC">
              <w:rPr>
                <w:noProof/>
                <w:webHidden/>
              </w:rPr>
              <w:fldChar w:fldCharType="begin"/>
            </w:r>
            <w:r w:rsidR="007E51CC">
              <w:rPr>
                <w:noProof/>
                <w:webHidden/>
              </w:rPr>
              <w:instrText xml:space="preserve"> PAGEREF _Toc94850722 \h </w:instrText>
            </w:r>
            <w:r w:rsidR="007E51CC">
              <w:rPr>
                <w:noProof/>
                <w:webHidden/>
              </w:rPr>
            </w:r>
            <w:r w:rsidR="007E51CC">
              <w:rPr>
                <w:noProof/>
                <w:webHidden/>
              </w:rPr>
              <w:fldChar w:fldCharType="separate"/>
            </w:r>
            <w:r w:rsidR="007E51CC">
              <w:rPr>
                <w:noProof/>
                <w:webHidden/>
              </w:rPr>
              <w:t>21</w:t>
            </w:r>
            <w:r w:rsidR="007E51CC">
              <w:rPr>
                <w:noProof/>
                <w:webHidden/>
              </w:rPr>
              <w:fldChar w:fldCharType="end"/>
            </w:r>
          </w:hyperlink>
        </w:p>
        <w:p w14:paraId="424A9424" w14:textId="4248E3FE" w:rsidR="007E51CC" w:rsidRDefault="008A2C8B">
          <w:pPr>
            <w:pStyle w:val="TOC3"/>
            <w:tabs>
              <w:tab w:val="right" w:leader="dot" w:pos="9350"/>
            </w:tabs>
            <w:rPr>
              <w:rFonts w:eastAsiaTheme="minorEastAsia"/>
              <w:noProof/>
            </w:rPr>
          </w:pPr>
          <w:hyperlink w:anchor="_Toc94850723" w:history="1">
            <w:r w:rsidR="007E51CC" w:rsidRPr="00E91BD3">
              <w:rPr>
                <w:rStyle w:val="Hyperlink"/>
                <w:rFonts w:ascii="Times New Roman" w:hAnsi="Times New Roman" w:cs="Times New Roman"/>
                <w:b/>
                <w:bCs/>
                <w:noProof/>
              </w:rPr>
              <w:t>2.1.6 SWOT analysis</w:t>
            </w:r>
            <w:r w:rsidR="007E51CC">
              <w:rPr>
                <w:noProof/>
                <w:webHidden/>
              </w:rPr>
              <w:tab/>
            </w:r>
            <w:r w:rsidR="007E51CC">
              <w:rPr>
                <w:noProof/>
                <w:webHidden/>
              </w:rPr>
              <w:fldChar w:fldCharType="begin"/>
            </w:r>
            <w:r w:rsidR="007E51CC">
              <w:rPr>
                <w:noProof/>
                <w:webHidden/>
              </w:rPr>
              <w:instrText xml:space="preserve"> PAGEREF _Toc94850723 \h </w:instrText>
            </w:r>
            <w:r w:rsidR="007E51CC">
              <w:rPr>
                <w:noProof/>
                <w:webHidden/>
              </w:rPr>
            </w:r>
            <w:r w:rsidR="007E51CC">
              <w:rPr>
                <w:noProof/>
                <w:webHidden/>
              </w:rPr>
              <w:fldChar w:fldCharType="separate"/>
            </w:r>
            <w:r w:rsidR="007E51CC">
              <w:rPr>
                <w:noProof/>
                <w:webHidden/>
              </w:rPr>
              <w:t>22</w:t>
            </w:r>
            <w:r w:rsidR="007E51CC">
              <w:rPr>
                <w:noProof/>
                <w:webHidden/>
              </w:rPr>
              <w:fldChar w:fldCharType="end"/>
            </w:r>
          </w:hyperlink>
        </w:p>
        <w:p w14:paraId="4221F8E0" w14:textId="5D98C1CE" w:rsidR="007E51CC" w:rsidRDefault="008A2C8B">
          <w:pPr>
            <w:pStyle w:val="TOC2"/>
            <w:tabs>
              <w:tab w:val="right" w:leader="dot" w:pos="9350"/>
            </w:tabs>
            <w:rPr>
              <w:rFonts w:eastAsiaTheme="minorEastAsia"/>
              <w:noProof/>
            </w:rPr>
          </w:pPr>
          <w:hyperlink w:anchor="_Toc94850724" w:history="1">
            <w:r w:rsidR="007E51CC" w:rsidRPr="00E91BD3">
              <w:rPr>
                <w:rStyle w:val="Hyperlink"/>
                <w:rFonts w:ascii="Times New Roman" w:hAnsi="Times New Roman" w:cs="Times New Roman"/>
                <w:b/>
                <w:bCs/>
                <w:noProo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2.2 Industry analysis</w:t>
            </w:r>
            <w:r w:rsidR="007E51CC">
              <w:rPr>
                <w:noProof/>
                <w:webHidden/>
              </w:rPr>
              <w:tab/>
            </w:r>
            <w:r w:rsidR="007E51CC">
              <w:rPr>
                <w:noProof/>
                <w:webHidden/>
              </w:rPr>
              <w:fldChar w:fldCharType="begin"/>
            </w:r>
            <w:r w:rsidR="007E51CC">
              <w:rPr>
                <w:noProof/>
                <w:webHidden/>
              </w:rPr>
              <w:instrText xml:space="preserve"> PAGEREF _Toc94850724 \h </w:instrText>
            </w:r>
            <w:r w:rsidR="007E51CC">
              <w:rPr>
                <w:noProof/>
                <w:webHidden/>
              </w:rPr>
            </w:r>
            <w:r w:rsidR="007E51CC">
              <w:rPr>
                <w:noProof/>
                <w:webHidden/>
              </w:rPr>
              <w:fldChar w:fldCharType="separate"/>
            </w:r>
            <w:r w:rsidR="007E51CC">
              <w:rPr>
                <w:noProof/>
                <w:webHidden/>
              </w:rPr>
              <w:t>23</w:t>
            </w:r>
            <w:r w:rsidR="007E51CC">
              <w:rPr>
                <w:noProof/>
                <w:webHidden/>
              </w:rPr>
              <w:fldChar w:fldCharType="end"/>
            </w:r>
          </w:hyperlink>
        </w:p>
        <w:p w14:paraId="2C559460" w14:textId="4655DF4A" w:rsidR="007E51CC" w:rsidRDefault="008A2C8B">
          <w:pPr>
            <w:pStyle w:val="TOC3"/>
            <w:tabs>
              <w:tab w:val="right" w:leader="dot" w:pos="9350"/>
            </w:tabs>
            <w:rPr>
              <w:rFonts w:eastAsiaTheme="minorEastAsia"/>
              <w:noProof/>
            </w:rPr>
          </w:pPr>
          <w:hyperlink w:anchor="_Toc94850725" w:history="1">
            <w:r w:rsidR="007E51CC" w:rsidRPr="00E91BD3">
              <w:rPr>
                <w:rStyle w:val="Hyperlink"/>
                <w:rFonts w:ascii="Times New Roman" w:hAnsi="Times New Roman" w:cs="Times New Roman"/>
                <w:b/>
                <w:bCs/>
                <w:noProof/>
              </w:rPr>
              <w:t>2.2.1 Specification of the industry</w:t>
            </w:r>
            <w:r w:rsidR="007E51CC">
              <w:rPr>
                <w:noProof/>
                <w:webHidden/>
              </w:rPr>
              <w:tab/>
            </w:r>
            <w:r w:rsidR="007E51CC">
              <w:rPr>
                <w:noProof/>
                <w:webHidden/>
              </w:rPr>
              <w:fldChar w:fldCharType="begin"/>
            </w:r>
            <w:r w:rsidR="007E51CC">
              <w:rPr>
                <w:noProof/>
                <w:webHidden/>
              </w:rPr>
              <w:instrText xml:space="preserve"> PAGEREF _Toc94850725 \h </w:instrText>
            </w:r>
            <w:r w:rsidR="007E51CC">
              <w:rPr>
                <w:noProof/>
                <w:webHidden/>
              </w:rPr>
            </w:r>
            <w:r w:rsidR="007E51CC">
              <w:rPr>
                <w:noProof/>
                <w:webHidden/>
              </w:rPr>
              <w:fldChar w:fldCharType="separate"/>
            </w:r>
            <w:r w:rsidR="007E51CC">
              <w:rPr>
                <w:noProof/>
                <w:webHidden/>
              </w:rPr>
              <w:t>24</w:t>
            </w:r>
            <w:r w:rsidR="007E51CC">
              <w:rPr>
                <w:noProof/>
                <w:webHidden/>
              </w:rPr>
              <w:fldChar w:fldCharType="end"/>
            </w:r>
          </w:hyperlink>
        </w:p>
        <w:p w14:paraId="6A29E909" w14:textId="0D826E3C" w:rsidR="007E51CC" w:rsidRDefault="008A2C8B">
          <w:pPr>
            <w:pStyle w:val="TOC3"/>
            <w:tabs>
              <w:tab w:val="right" w:leader="dot" w:pos="9350"/>
            </w:tabs>
            <w:rPr>
              <w:rFonts w:eastAsiaTheme="minorEastAsia"/>
              <w:noProof/>
            </w:rPr>
          </w:pPr>
          <w:hyperlink w:anchor="_Toc94850726" w:history="1">
            <w:r w:rsidR="007E51CC" w:rsidRPr="00E91BD3">
              <w:rPr>
                <w:rStyle w:val="Hyperlink"/>
                <w:rFonts w:ascii="Times New Roman" w:hAnsi="Times New Roman" w:cs="Times New Roman"/>
                <w:b/>
                <w:bCs/>
                <w:noProof/>
              </w:rPr>
              <w:t>2.2.2 Size, trend, and maturity of the industry</w:t>
            </w:r>
            <w:r w:rsidR="007E51CC">
              <w:rPr>
                <w:noProof/>
                <w:webHidden/>
              </w:rPr>
              <w:tab/>
            </w:r>
            <w:r w:rsidR="007E51CC">
              <w:rPr>
                <w:noProof/>
                <w:webHidden/>
              </w:rPr>
              <w:fldChar w:fldCharType="begin"/>
            </w:r>
            <w:r w:rsidR="007E51CC">
              <w:rPr>
                <w:noProof/>
                <w:webHidden/>
              </w:rPr>
              <w:instrText xml:space="preserve"> PAGEREF _Toc94850726 \h </w:instrText>
            </w:r>
            <w:r w:rsidR="007E51CC">
              <w:rPr>
                <w:noProof/>
                <w:webHidden/>
              </w:rPr>
            </w:r>
            <w:r w:rsidR="007E51CC">
              <w:rPr>
                <w:noProof/>
                <w:webHidden/>
              </w:rPr>
              <w:fldChar w:fldCharType="separate"/>
            </w:r>
            <w:r w:rsidR="007E51CC">
              <w:rPr>
                <w:noProof/>
                <w:webHidden/>
              </w:rPr>
              <w:t>25</w:t>
            </w:r>
            <w:r w:rsidR="007E51CC">
              <w:rPr>
                <w:noProof/>
                <w:webHidden/>
              </w:rPr>
              <w:fldChar w:fldCharType="end"/>
            </w:r>
          </w:hyperlink>
        </w:p>
        <w:p w14:paraId="64DDE704" w14:textId="1CFFC4CA" w:rsidR="007E51CC" w:rsidRDefault="008A2C8B">
          <w:pPr>
            <w:pStyle w:val="TOC3"/>
            <w:tabs>
              <w:tab w:val="right" w:leader="dot" w:pos="9350"/>
            </w:tabs>
            <w:rPr>
              <w:rFonts w:eastAsiaTheme="minorEastAsia"/>
              <w:noProof/>
            </w:rPr>
          </w:pPr>
          <w:hyperlink w:anchor="_Toc94850727" w:history="1">
            <w:r w:rsidR="007E51CC" w:rsidRPr="00E91BD3">
              <w:rPr>
                <w:rStyle w:val="Hyperlink"/>
                <w:rFonts w:ascii="Times New Roman" w:hAnsi="Times New Roman" w:cs="Times New Roman"/>
                <w:b/>
                <w:bCs/>
                <w:noProof/>
              </w:rPr>
              <w:t>2.2.3 External economic factors</w:t>
            </w:r>
            <w:r w:rsidR="007E51CC">
              <w:rPr>
                <w:noProof/>
                <w:webHidden/>
              </w:rPr>
              <w:tab/>
            </w:r>
            <w:r w:rsidR="007E51CC">
              <w:rPr>
                <w:noProof/>
                <w:webHidden/>
              </w:rPr>
              <w:fldChar w:fldCharType="begin"/>
            </w:r>
            <w:r w:rsidR="007E51CC">
              <w:rPr>
                <w:noProof/>
                <w:webHidden/>
              </w:rPr>
              <w:instrText xml:space="preserve"> PAGEREF _Toc94850727 \h </w:instrText>
            </w:r>
            <w:r w:rsidR="007E51CC">
              <w:rPr>
                <w:noProof/>
                <w:webHidden/>
              </w:rPr>
            </w:r>
            <w:r w:rsidR="007E51CC">
              <w:rPr>
                <w:noProof/>
                <w:webHidden/>
              </w:rPr>
              <w:fldChar w:fldCharType="separate"/>
            </w:r>
            <w:r w:rsidR="007E51CC">
              <w:rPr>
                <w:noProof/>
                <w:webHidden/>
              </w:rPr>
              <w:t>25</w:t>
            </w:r>
            <w:r w:rsidR="007E51CC">
              <w:rPr>
                <w:noProof/>
                <w:webHidden/>
              </w:rPr>
              <w:fldChar w:fldCharType="end"/>
            </w:r>
          </w:hyperlink>
        </w:p>
        <w:p w14:paraId="2FF4821C" w14:textId="059E3D77" w:rsidR="007E51CC" w:rsidRDefault="008A2C8B">
          <w:pPr>
            <w:pStyle w:val="TOC3"/>
            <w:tabs>
              <w:tab w:val="right" w:leader="dot" w:pos="9350"/>
            </w:tabs>
            <w:rPr>
              <w:rFonts w:eastAsiaTheme="minorEastAsia"/>
              <w:noProof/>
            </w:rPr>
          </w:pPr>
          <w:hyperlink w:anchor="_Toc94850728" w:history="1">
            <w:r w:rsidR="007E51CC" w:rsidRPr="00E91BD3">
              <w:rPr>
                <w:rStyle w:val="Hyperlink"/>
                <w:rFonts w:ascii="Times New Roman" w:hAnsi="Times New Roman" w:cs="Times New Roman"/>
                <w:b/>
                <w:bCs/>
                <w:noProof/>
              </w:rPr>
              <w:t>2.2.4 Technological factors</w:t>
            </w:r>
            <w:r w:rsidR="007E51CC">
              <w:rPr>
                <w:noProof/>
                <w:webHidden/>
              </w:rPr>
              <w:tab/>
            </w:r>
            <w:r w:rsidR="007E51CC">
              <w:rPr>
                <w:noProof/>
                <w:webHidden/>
              </w:rPr>
              <w:fldChar w:fldCharType="begin"/>
            </w:r>
            <w:r w:rsidR="007E51CC">
              <w:rPr>
                <w:noProof/>
                <w:webHidden/>
              </w:rPr>
              <w:instrText xml:space="preserve"> PAGEREF _Toc94850728 \h </w:instrText>
            </w:r>
            <w:r w:rsidR="007E51CC">
              <w:rPr>
                <w:noProof/>
                <w:webHidden/>
              </w:rPr>
            </w:r>
            <w:r w:rsidR="007E51CC">
              <w:rPr>
                <w:noProof/>
                <w:webHidden/>
              </w:rPr>
              <w:fldChar w:fldCharType="separate"/>
            </w:r>
            <w:r w:rsidR="007E51CC">
              <w:rPr>
                <w:noProof/>
                <w:webHidden/>
              </w:rPr>
              <w:t>26</w:t>
            </w:r>
            <w:r w:rsidR="007E51CC">
              <w:rPr>
                <w:noProof/>
                <w:webHidden/>
              </w:rPr>
              <w:fldChar w:fldCharType="end"/>
            </w:r>
          </w:hyperlink>
        </w:p>
        <w:p w14:paraId="52303719" w14:textId="20F8DDB9" w:rsidR="007E51CC" w:rsidRDefault="008A2C8B">
          <w:pPr>
            <w:pStyle w:val="TOC3"/>
            <w:tabs>
              <w:tab w:val="right" w:leader="dot" w:pos="9350"/>
            </w:tabs>
            <w:rPr>
              <w:rFonts w:eastAsiaTheme="minorEastAsia"/>
              <w:noProof/>
            </w:rPr>
          </w:pPr>
          <w:hyperlink w:anchor="_Toc94850729" w:history="1">
            <w:r w:rsidR="007E51CC" w:rsidRPr="00E91BD3">
              <w:rPr>
                <w:rStyle w:val="Hyperlink"/>
                <w:rFonts w:ascii="Times New Roman" w:hAnsi="Times New Roman" w:cs="Times New Roman"/>
                <w:b/>
                <w:bCs/>
                <w:noProof/>
              </w:rPr>
              <w:t>2.2.5 Barriers to entry</w:t>
            </w:r>
            <w:r w:rsidR="007E51CC">
              <w:rPr>
                <w:noProof/>
                <w:webHidden/>
              </w:rPr>
              <w:tab/>
            </w:r>
            <w:r w:rsidR="007E51CC">
              <w:rPr>
                <w:noProof/>
                <w:webHidden/>
              </w:rPr>
              <w:fldChar w:fldCharType="begin"/>
            </w:r>
            <w:r w:rsidR="007E51CC">
              <w:rPr>
                <w:noProof/>
                <w:webHidden/>
              </w:rPr>
              <w:instrText xml:space="preserve"> PAGEREF _Toc94850729 \h </w:instrText>
            </w:r>
            <w:r w:rsidR="007E51CC">
              <w:rPr>
                <w:noProof/>
                <w:webHidden/>
              </w:rPr>
            </w:r>
            <w:r w:rsidR="007E51CC">
              <w:rPr>
                <w:noProof/>
                <w:webHidden/>
              </w:rPr>
              <w:fldChar w:fldCharType="separate"/>
            </w:r>
            <w:r w:rsidR="007E51CC">
              <w:rPr>
                <w:noProof/>
                <w:webHidden/>
              </w:rPr>
              <w:t>27</w:t>
            </w:r>
            <w:r w:rsidR="007E51CC">
              <w:rPr>
                <w:noProof/>
                <w:webHidden/>
              </w:rPr>
              <w:fldChar w:fldCharType="end"/>
            </w:r>
          </w:hyperlink>
        </w:p>
        <w:p w14:paraId="1EBEAC80" w14:textId="3C13E8B7" w:rsidR="007E51CC" w:rsidRDefault="008A2C8B">
          <w:pPr>
            <w:pStyle w:val="TOC3"/>
            <w:tabs>
              <w:tab w:val="right" w:leader="dot" w:pos="9350"/>
            </w:tabs>
            <w:rPr>
              <w:rFonts w:eastAsiaTheme="minorEastAsia"/>
              <w:noProof/>
            </w:rPr>
          </w:pPr>
          <w:hyperlink w:anchor="_Toc94850730" w:history="1">
            <w:r w:rsidR="007E51CC" w:rsidRPr="00E91BD3">
              <w:rPr>
                <w:rStyle w:val="Hyperlink"/>
                <w:rFonts w:ascii="Times New Roman" w:hAnsi="Times New Roman" w:cs="Times New Roman"/>
                <w:b/>
                <w:bCs/>
                <w:noProof/>
              </w:rPr>
              <w:t>2.2.6 Supplier Power</w:t>
            </w:r>
            <w:r w:rsidR="007E51CC">
              <w:rPr>
                <w:noProof/>
                <w:webHidden/>
              </w:rPr>
              <w:tab/>
            </w:r>
            <w:r w:rsidR="007E51CC">
              <w:rPr>
                <w:noProof/>
                <w:webHidden/>
              </w:rPr>
              <w:fldChar w:fldCharType="begin"/>
            </w:r>
            <w:r w:rsidR="007E51CC">
              <w:rPr>
                <w:noProof/>
                <w:webHidden/>
              </w:rPr>
              <w:instrText xml:space="preserve"> PAGEREF _Toc94850730 \h </w:instrText>
            </w:r>
            <w:r w:rsidR="007E51CC">
              <w:rPr>
                <w:noProof/>
                <w:webHidden/>
              </w:rPr>
            </w:r>
            <w:r w:rsidR="007E51CC">
              <w:rPr>
                <w:noProof/>
                <w:webHidden/>
              </w:rPr>
              <w:fldChar w:fldCharType="separate"/>
            </w:r>
            <w:r w:rsidR="007E51CC">
              <w:rPr>
                <w:noProof/>
                <w:webHidden/>
              </w:rPr>
              <w:t>27</w:t>
            </w:r>
            <w:r w:rsidR="007E51CC">
              <w:rPr>
                <w:noProof/>
                <w:webHidden/>
              </w:rPr>
              <w:fldChar w:fldCharType="end"/>
            </w:r>
          </w:hyperlink>
        </w:p>
        <w:p w14:paraId="13EC6BFE" w14:textId="568623E9" w:rsidR="007E51CC" w:rsidRDefault="008A2C8B">
          <w:pPr>
            <w:pStyle w:val="TOC3"/>
            <w:tabs>
              <w:tab w:val="right" w:leader="dot" w:pos="9350"/>
            </w:tabs>
            <w:rPr>
              <w:rFonts w:eastAsiaTheme="minorEastAsia"/>
              <w:noProof/>
            </w:rPr>
          </w:pPr>
          <w:hyperlink w:anchor="_Toc94850731" w:history="1">
            <w:r w:rsidR="007E51CC" w:rsidRPr="00E91BD3">
              <w:rPr>
                <w:rStyle w:val="Hyperlink"/>
                <w:rFonts w:ascii="Times New Roman" w:hAnsi="Times New Roman" w:cs="Times New Roman"/>
                <w:b/>
                <w:bCs/>
                <w:noProof/>
              </w:rPr>
              <w:t>2.2.7 Buyer Power</w:t>
            </w:r>
            <w:r w:rsidR="007E51CC">
              <w:rPr>
                <w:noProof/>
                <w:webHidden/>
              </w:rPr>
              <w:tab/>
            </w:r>
            <w:r w:rsidR="007E51CC">
              <w:rPr>
                <w:noProof/>
                <w:webHidden/>
              </w:rPr>
              <w:fldChar w:fldCharType="begin"/>
            </w:r>
            <w:r w:rsidR="007E51CC">
              <w:rPr>
                <w:noProof/>
                <w:webHidden/>
              </w:rPr>
              <w:instrText xml:space="preserve"> PAGEREF _Toc94850731 \h </w:instrText>
            </w:r>
            <w:r w:rsidR="007E51CC">
              <w:rPr>
                <w:noProof/>
                <w:webHidden/>
              </w:rPr>
            </w:r>
            <w:r w:rsidR="007E51CC">
              <w:rPr>
                <w:noProof/>
                <w:webHidden/>
              </w:rPr>
              <w:fldChar w:fldCharType="separate"/>
            </w:r>
            <w:r w:rsidR="007E51CC">
              <w:rPr>
                <w:noProof/>
                <w:webHidden/>
              </w:rPr>
              <w:t>28</w:t>
            </w:r>
            <w:r w:rsidR="007E51CC">
              <w:rPr>
                <w:noProof/>
                <w:webHidden/>
              </w:rPr>
              <w:fldChar w:fldCharType="end"/>
            </w:r>
          </w:hyperlink>
        </w:p>
        <w:p w14:paraId="6FF7994E" w14:textId="0B613BB9" w:rsidR="007E51CC" w:rsidRDefault="008A2C8B">
          <w:pPr>
            <w:pStyle w:val="TOC1"/>
            <w:tabs>
              <w:tab w:val="right" w:leader="dot" w:pos="9350"/>
            </w:tabs>
            <w:rPr>
              <w:rFonts w:eastAsiaTheme="minorEastAsia"/>
              <w:noProof/>
            </w:rPr>
          </w:pPr>
          <w:hyperlink w:anchor="_Toc94850732" w:history="1">
            <w:r w:rsidR="007E51CC" w:rsidRPr="00E91BD3">
              <w:rPr>
                <w:rStyle w:val="Hyperlink"/>
                <w:rFonts w:ascii="Times New Roman" w:hAnsi="Times New Roman" w:cs="Times New Roman"/>
                <w:b/>
                <w:bCs/>
                <w:noProof/>
              </w:rPr>
              <w:t>CHAPTER THREE: INTERNSHIP EXPERIECNE</w:t>
            </w:r>
            <w:r w:rsidR="007E51CC">
              <w:rPr>
                <w:noProof/>
                <w:webHidden/>
              </w:rPr>
              <w:tab/>
            </w:r>
            <w:r w:rsidR="007E51CC">
              <w:rPr>
                <w:noProof/>
                <w:webHidden/>
              </w:rPr>
              <w:fldChar w:fldCharType="begin"/>
            </w:r>
            <w:r w:rsidR="007E51CC">
              <w:rPr>
                <w:noProof/>
                <w:webHidden/>
              </w:rPr>
              <w:instrText xml:space="preserve"> PAGEREF _Toc94850732 \h </w:instrText>
            </w:r>
            <w:r w:rsidR="007E51CC">
              <w:rPr>
                <w:noProof/>
                <w:webHidden/>
              </w:rPr>
            </w:r>
            <w:r w:rsidR="007E51CC">
              <w:rPr>
                <w:noProof/>
                <w:webHidden/>
              </w:rPr>
              <w:fldChar w:fldCharType="separate"/>
            </w:r>
            <w:r w:rsidR="007E51CC">
              <w:rPr>
                <w:noProof/>
                <w:webHidden/>
              </w:rPr>
              <w:t>29</w:t>
            </w:r>
            <w:r w:rsidR="007E51CC">
              <w:rPr>
                <w:noProof/>
                <w:webHidden/>
              </w:rPr>
              <w:fldChar w:fldCharType="end"/>
            </w:r>
          </w:hyperlink>
        </w:p>
        <w:p w14:paraId="08C141B8" w14:textId="6F096FDC" w:rsidR="007E51CC" w:rsidRDefault="008A2C8B">
          <w:pPr>
            <w:pStyle w:val="TOC2"/>
            <w:tabs>
              <w:tab w:val="right" w:leader="dot" w:pos="9350"/>
            </w:tabs>
            <w:rPr>
              <w:rFonts w:eastAsiaTheme="minorEastAsia"/>
              <w:noProof/>
            </w:rPr>
          </w:pPr>
          <w:hyperlink w:anchor="_Toc94850733" w:history="1">
            <w:r w:rsidR="007E51CC" w:rsidRPr="00E91BD3">
              <w:rPr>
                <w:rStyle w:val="Hyperlink"/>
                <w:rFonts w:ascii="Times New Roman" w:hAnsi="Times New Roman" w:cs="Times New Roman"/>
                <w:b/>
                <w:bCs/>
                <w:noProof/>
              </w:rPr>
              <w:t>3.1 Position, duties, and responsibilities</w:t>
            </w:r>
            <w:r w:rsidR="007E51CC">
              <w:rPr>
                <w:noProof/>
                <w:webHidden/>
              </w:rPr>
              <w:tab/>
            </w:r>
            <w:r w:rsidR="007E51CC">
              <w:rPr>
                <w:noProof/>
                <w:webHidden/>
              </w:rPr>
              <w:fldChar w:fldCharType="begin"/>
            </w:r>
            <w:r w:rsidR="007E51CC">
              <w:rPr>
                <w:noProof/>
                <w:webHidden/>
              </w:rPr>
              <w:instrText xml:space="preserve"> PAGEREF _Toc94850733 \h </w:instrText>
            </w:r>
            <w:r w:rsidR="007E51CC">
              <w:rPr>
                <w:noProof/>
                <w:webHidden/>
              </w:rPr>
            </w:r>
            <w:r w:rsidR="007E51CC">
              <w:rPr>
                <w:noProof/>
                <w:webHidden/>
              </w:rPr>
              <w:fldChar w:fldCharType="separate"/>
            </w:r>
            <w:r w:rsidR="007E51CC">
              <w:rPr>
                <w:noProof/>
                <w:webHidden/>
              </w:rPr>
              <w:t>29</w:t>
            </w:r>
            <w:r w:rsidR="007E51CC">
              <w:rPr>
                <w:noProof/>
                <w:webHidden/>
              </w:rPr>
              <w:fldChar w:fldCharType="end"/>
            </w:r>
          </w:hyperlink>
        </w:p>
        <w:p w14:paraId="7902F766" w14:textId="620E2B03" w:rsidR="007E51CC" w:rsidRDefault="008A2C8B">
          <w:pPr>
            <w:pStyle w:val="TOC2"/>
            <w:tabs>
              <w:tab w:val="right" w:leader="dot" w:pos="9350"/>
            </w:tabs>
            <w:rPr>
              <w:rFonts w:eastAsiaTheme="minorEastAsia"/>
              <w:noProof/>
            </w:rPr>
          </w:pPr>
          <w:hyperlink w:anchor="_Toc94850734" w:history="1">
            <w:r w:rsidR="007E51CC" w:rsidRPr="00E91BD3">
              <w:rPr>
                <w:rStyle w:val="Hyperlink"/>
                <w:rFonts w:ascii="Times New Roman" w:hAnsi="Times New Roman" w:cs="Times New Roman"/>
                <w:b/>
                <w:bCs/>
                <w:noProof/>
              </w:rPr>
              <w:t>3.2 Training</w:t>
            </w:r>
            <w:r w:rsidR="007E51CC">
              <w:rPr>
                <w:noProof/>
                <w:webHidden/>
              </w:rPr>
              <w:tab/>
            </w:r>
            <w:r w:rsidR="007E51CC">
              <w:rPr>
                <w:noProof/>
                <w:webHidden/>
              </w:rPr>
              <w:fldChar w:fldCharType="begin"/>
            </w:r>
            <w:r w:rsidR="007E51CC">
              <w:rPr>
                <w:noProof/>
                <w:webHidden/>
              </w:rPr>
              <w:instrText xml:space="preserve"> PAGEREF _Toc94850734 \h </w:instrText>
            </w:r>
            <w:r w:rsidR="007E51CC">
              <w:rPr>
                <w:noProof/>
                <w:webHidden/>
              </w:rPr>
            </w:r>
            <w:r w:rsidR="007E51CC">
              <w:rPr>
                <w:noProof/>
                <w:webHidden/>
              </w:rPr>
              <w:fldChar w:fldCharType="separate"/>
            </w:r>
            <w:r w:rsidR="007E51CC">
              <w:rPr>
                <w:noProof/>
                <w:webHidden/>
              </w:rPr>
              <w:t>31</w:t>
            </w:r>
            <w:r w:rsidR="007E51CC">
              <w:rPr>
                <w:noProof/>
                <w:webHidden/>
              </w:rPr>
              <w:fldChar w:fldCharType="end"/>
            </w:r>
          </w:hyperlink>
        </w:p>
        <w:p w14:paraId="01D9EFCE" w14:textId="5056DF23" w:rsidR="007E51CC" w:rsidRDefault="008A2C8B">
          <w:pPr>
            <w:pStyle w:val="TOC2"/>
            <w:tabs>
              <w:tab w:val="right" w:leader="dot" w:pos="9350"/>
            </w:tabs>
            <w:rPr>
              <w:rFonts w:eastAsiaTheme="minorEastAsia"/>
              <w:noProof/>
            </w:rPr>
          </w:pPr>
          <w:hyperlink w:anchor="_Toc94850735" w:history="1">
            <w:r w:rsidR="007E51CC" w:rsidRPr="00E91BD3">
              <w:rPr>
                <w:rStyle w:val="Hyperlink"/>
                <w:rFonts w:ascii="Times New Roman" w:hAnsi="Times New Roman" w:cs="Times New Roman"/>
                <w:b/>
                <w:bCs/>
                <w:noProof/>
              </w:rPr>
              <w:t>3.3 Contribution to departmental functions</w:t>
            </w:r>
            <w:r w:rsidR="007E51CC">
              <w:rPr>
                <w:noProof/>
                <w:webHidden/>
              </w:rPr>
              <w:tab/>
            </w:r>
            <w:r w:rsidR="007E51CC">
              <w:rPr>
                <w:noProof/>
                <w:webHidden/>
              </w:rPr>
              <w:fldChar w:fldCharType="begin"/>
            </w:r>
            <w:r w:rsidR="007E51CC">
              <w:rPr>
                <w:noProof/>
                <w:webHidden/>
              </w:rPr>
              <w:instrText xml:space="preserve"> PAGEREF _Toc94850735 \h </w:instrText>
            </w:r>
            <w:r w:rsidR="007E51CC">
              <w:rPr>
                <w:noProof/>
                <w:webHidden/>
              </w:rPr>
            </w:r>
            <w:r w:rsidR="007E51CC">
              <w:rPr>
                <w:noProof/>
                <w:webHidden/>
              </w:rPr>
              <w:fldChar w:fldCharType="separate"/>
            </w:r>
            <w:r w:rsidR="007E51CC">
              <w:rPr>
                <w:noProof/>
                <w:webHidden/>
              </w:rPr>
              <w:t>31</w:t>
            </w:r>
            <w:r w:rsidR="007E51CC">
              <w:rPr>
                <w:noProof/>
                <w:webHidden/>
              </w:rPr>
              <w:fldChar w:fldCharType="end"/>
            </w:r>
          </w:hyperlink>
        </w:p>
        <w:p w14:paraId="20D16D1B" w14:textId="2AC38DEB" w:rsidR="007E51CC" w:rsidRDefault="008A2C8B">
          <w:pPr>
            <w:pStyle w:val="TOC2"/>
            <w:tabs>
              <w:tab w:val="right" w:leader="dot" w:pos="9350"/>
            </w:tabs>
            <w:rPr>
              <w:rFonts w:eastAsiaTheme="minorEastAsia"/>
              <w:noProof/>
            </w:rPr>
          </w:pPr>
          <w:hyperlink w:anchor="_Toc94850736" w:history="1">
            <w:r w:rsidR="007E51CC" w:rsidRPr="00E91BD3">
              <w:rPr>
                <w:rStyle w:val="Hyperlink"/>
                <w:rFonts w:ascii="Times New Roman" w:hAnsi="Times New Roman" w:cs="Times New Roman"/>
                <w:b/>
                <w:bCs/>
                <w:noProof/>
              </w:rPr>
              <w:t>3.4 Evaluation</w:t>
            </w:r>
            <w:r w:rsidR="007E51CC">
              <w:rPr>
                <w:noProof/>
                <w:webHidden/>
              </w:rPr>
              <w:tab/>
            </w:r>
            <w:r w:rsidR="007E51CC">
              <w:rPr>
                <w:noProof/>
                <w:webHidden/>
              </w:rPr>
              <w:fldChar w:fldCharType="begin"/>
            </w:r>
            <w:r w:rsidR="007E51CC">
              <w:rPr>
                <w:noProof/>
                <w:webHidden/>
              </w:rPr>
              <w:instrText xml:space="preserve"> PAGEREF _Toc94850736 \h </w:instrText>
            </w:r>
            <w:r w:rsidR="007E51CC">
              <w:rPr>
                <w:noProof/>
                <w:webHidden/>
              </w:rPr>
            </w:r>
            <w:r w:rsidR="007E51CC">
              <w:rPr>
                <w:noProof/>
                <w:webHidden/>
              </w:rPr>
              <w:fldChar w:fldCharType="separate"/>
            </w:r>
            <w:r w:rsidR="007E51CC">
              <w:rPr>
                <w:noProof/>
                <w:webHidden/>
              </w:rPr>
              <w:t>32</w:t>
            </w:r>
            <w:r w:rsidR="007E51CC">
              <w:rPr>
                <w:noProof/>
                <w:webHidden/>
              </w:rPr>
              <w:fldChar w:fldCharType="end"/>
            </w:r>
          </w:hyperlink>
        </w:p>
        <w:p w14:paraId="1D53724A" w14:textId="533AC244" w:rsidR="007E51CC" w:rsidRDefault="008A2C8B">
          <w:pPr>
            <w:pStyle w:val="TOC2"/>
            <w:tabs>
              <w:tab w:val="right" w:leader="dot" w:pos="9350"/>
            </w:tabs>
            <w:rPr>
              <w:rFonts w:eastAsiaTheme="minorEastAsia"/>
              <w:noProof/>
            </w:rPr>
          </w:pPr>
          <w:hyperlink w:anchor="_Toc94850737" w:history="1">
            <w:r w:rsidR="007E51CC" w:rsidRPr="00E91BD3">
              <w:rPr>
                <w:rStyle w:val="Hyperlink"/>
                <w:rFonts w:ascii="Times New Roman" w:hAnsi="Times New Roman" w:cs="Times New Roman"/>
                <w:b/>
                <w:bCs/>
                <w:noProof/>
              </w:rPr>
              <w:t>3.5 Observations</w:t>
            </w:r>
            <w:r w:rsidR="007E51CC">
              <w:rPr>
                <w:noProof/>
                <w:webHidden/>
              </w:rPr>
              <w:tab/>
            </w:r>
            <w:r w:rsidR="007E51CC">
              <w:rPr>
                <w:noProof/>
                <w:webHidden/>
              </w:rPr>
              <w:fldChar w:fldCharType="begin"/>
            </w:r>
            <w:r w:rsidR="007E51CC">
              <w:rPr>
                <w:noProof/>
                <w:webHidden/>
              </w:rPr>
              <w:instrText xml:space="preserve"> PAGEREF _Toc94850737 \h </w:instrText>
            </w:r>
            <w:r w:rsidR="007E51CC">
              <w:rPr>
                <w:noProof/>
                <w:webHidden/>
              </w:rPr>
            </w:r>
            <w:r w:rsidR="007E51CC">
              <w:rPr>
                <w:noProof/>
                <w:webHidden/>
              </w:rPr>
              <w:fldChar w:fldCharType="separate"/>
            </w:r>
            <w:r w:rsidR="007E51CC">
              <w:rPr>
                <w:noProof/>
                <w:webHidden/>
              </w:rPr>
              <w:t>33</w:t>
            </w:r>
            <w:r w:rsidR="007E51CC">
              <w:rPr>
                <w:noProof/>
                <w:webHidden/>
              </w:rPr>
              <w:fldChar w:fldCharType="end"/>
            </w:r>
          </w:hyperlink>
        </w:p>
        <w:p w14:paraId="25544452" w14:textId="3A12AAC1" w:rsidR="007E51CC" w:rsidRDefault="008A2C8B">
          <w:pPr>
            <w:pStyle w:val="TOC2"/>
            <w:tabs>
              <w:tab w:val="right" w:leader="dot" w:pos="9350"/>
            </w:tabs>
            <w:rPr>
              <w:rFonts w:eastAsiaTheme="minorEastAsia"/>
              <w:noProof/>
            </w:rPr>
          </w:pPr>
          <w:hyperlink w:anchor="_Toc94850738" w:history="1">
            <w:r w:rsidR="007E51CC" w:rsidRPr="00E91BD3">
              <w:rPr>
                <w:rStyle w:val="Hyperlink"/>
                <w:rFonts w:ascii="Times New Roman" w:hAnsi="Times New Roman" w:cs="Times New Roman"/>
                <w:b/>
                <w:bCs/>
                <w:noProof/>
              </w:rPr>
              <w:t>3.6 Skills applied and new skills development</w:t>
            </w:r>
            <w:r w:rsidR="007E51CC">
              <w:rPr>
                <w:noProof/>
                <w:webHidden/>
              </w:rPr>
              <w:tab/>
            </w:r>
            <w:r w:rsidR="007E51CC">
              <w:rPr>
                <w:noProof/>
                <w:webHidden/>
              </w:rPr>
              <w:fldChar w:fldCharType="begin"/>
            </w:r>
            <w:r w:rsidR="007E51CC">
              <w:rPr>
                <w:noProof/>
                <w:webHidden/>
              </w:rPr>
              <w:instrText xml:space="preserve"> PAGEREF _Toc94850738 \h </w:instrText>
            </w:r>
            <w:r w:rsidR="007E51CC">
              <w:rPr>
                <w:noProof/>
                <w:webHidden/>
              </w:rPr>
            </w:r>
            <w:r w:rsidR="007E51CC">
              <w:rPr>
                <w:noProof/>
                <w:webHidden/>
              </w:rPr>
              <w:fldChar w:fldCharType="separate"/>
            </w:r>
            <w:r w:rsidR="007E51CC">
              <w:rPr>
                <w:noProof/>
                <w:webHidden/>
              </w:rPr>
              <w:t>33</w:t>
            </w:r>
            <w:r w:rsidR="007E51CC">
              <w:rPr>
                <w:noProof/>
                <w:webHidden/>
              </w:rPr>
              <w:fldChar w:fldCharType="end"/>
            </w:r>
          </w:hyperlink>
        </w:p>
        <w:p w14:paraId="2CCDC38C" w14:textId="63830BEA" w:rsidR="007E51CC" w:rsidRDefault="008A2C8B">
          <w:pPr>
            <w:pStyle w:val="TOC2"/>
            <w:tabs>
              <w:tab w:val="right" w:leader="dot" w:pos="9350"/>
            </w:tabs>
            <w:rPr>
              <w:rFonts w:eastAsiaTheme="minorEastAsia"/>
              <w:noProof/>
            </w:rPr>
          </w:pPr>
          <w:hyperlink w:anchor="_Toc94850739" w:history="1">
            <w:r w:rsidR="007E51CC" w:rsidRPr="00E91BD3">
              <w:rPr>
                <w:rStyle w:val="Hyperlink"/>
                <w:rFonts w:ascii="Times New Roman" w:hAnsi="Times New Roman" w:cs="Times New Roman"/>
                <w:b/>
                <w:bCs/>
                <w:noProof/>
              </w:rPr>
              <w:t>3.7 Application of Academic knowledge</w:t>
            </w:r>
            <w:r w:rsidR="007E51CC">
              <w:rPr>
                <w:noProof/>
                <w:webHidden/>
              </w:rPr>
              <w:tab/>
            </w:r>
            <w:r w:rsidR="007E51CC">
              <w:rPr>
                <w:noProof/>
                <w:webHidden/>
              </w:rPr>
              <w:fldChar w:fldCharType="begin"/>
            </w:r>
            <w:r w:rsidR="007E51CC">
              <w:rPr>
                <w:noProof/>
                <w:webHidden/>
              </w:rPr>
              <w:instrText xml:space="preserve"> PAGEREF _Toc94850739 \h </w:instrText>
            </w:r>
            <w:r w:rsidR="007E51CC">
              <w:rPr>
                <w:noProof/>
                <w:webHidden/>
              </w:rPr>
            </w:r>
            <w:r w:rsidR="007E51CC">
              <w:rPr>
                <w:noProof/>
                <w:webHidden/>
              </w:rPr>
              <w:fldChar w:fldCharType="separate"/>
            </w:r>
            <w:r w:rsidR="007E51CC">
              <w:rPr>
                <w:noProof/>
                <w:webHidden/>
              </w:rPr>
              <w:t>34</w:t>
            </w:r>
            <w:r w:rsidR="007E51CC">
              <w:rPr>
                <w:noProof/>
                <w:webHidden/>
              </w:rPr>
              <w:fldChar w:fldCharType="end"/>
            </w:r>
          </w:hyperlink>
        </w:p>
        <w:p w14:paraId="6CD3AFD1" w14:textId="51F11B2A" w:rsidR="007E51CC" w:rsidRDefault="008A2C8B">
          <w:pPr>
            <w:pStyle w:val="TOC1"/>
            <w:tabs>
              <w:tab w:val="right" w:leader="dot" w:pos="9350"/>
            </w:tabs>
            <w:rPr>
              <w:rFonts w:eastAsiaTheme="minorEastAsia"/>
              <w:noProof/>
            </w:rPr>
          </w:pPr>
          <w:hyperlink w:anchor="_Toc94850740" w:history="1">
            <w:r w:rsidR="007E51CC" w:rsidRPr="00E91BD3">
              <w:rPr>
                <w:rStyle w:val="Hyperlink"/>
                <w:rFonts w:ascii="Times New Roman" w:hAnsi="Times New Roman" w:cs="Times New Roman"/>
                <w:b/>
                <w:bCs/>
                <w:noProof/>
              </w:rPr>
              <w:t>CHAPTER FOUR: PERFORMANCE EVALUATION</w:t>
            </w:r>
            <w:r w:rsidR="007E51CC">
              <w:rPr>
                <w:noProof/>
                <w:webHidden/>
              </w:rPr>
              <w:tab/>
            </w:r>
            <w:r w:rsidR="007E51CC">
              <w:rPr>
                <w:noProof/>
                <w:webHidden/>
              </w:rPr>
              <w:fldChar w:fldCharType="begin"/>
            </w:r>
            <w:r w:rsidR="007E51CC">
              <w:rPr>
                <w:noProof/>
                <w:webHidden/>
              </w:rPr>
              <w:instrText xml:space="preserve"> PAGEREF _Toc94850740 \h </w:instrText>
            </w:r>
            <w:r w:rsidR="007E51CC">
              <w:rPr>
                <w:noProof/>
                <w:webHidden/>
              </w:rPr>
            </w:r>
            <w:r w:rsidR="007E51CC">
              <w:rPr>
                <w:noProof/>
                <w:webHidden/>
              </w:rPr>
              <w:fldChar w:fldCharType="separate"/>
            </w:r>
            <w:r w:rsidR="007E51CC">
              <w:rPr>
                <w:noProof/>
                <w:webHidden/>
              </w:rPr>
              <w:t>37</w:t>
            </w:r>
            <w:r w:rsidR="007E51CC">
              <w:rPr>
                <w:noProof/>
                <w:webHidden/>
              </w:rPr>
              <w:fldChar w:fldCharType="end"/>
            </w:r>
          </w:hyperlink>
        </w:p>
        <w:p w14:paraId="100CDC97" w14:textId="3E4FD3B7" w:rsidR="007E51CC" w:rsidRDefault="008A2C8B">
          <w:pPr>
            <w:pStyle w:val="TOC2"/>
            <w:tabs>
              <w:tab w:val="right" w:leader="dot" w:pos="9350"/>
            </w:tabs>
            <w:rPr>
              <w:rFonts w:eastAsiaTheme="minorEastAsia"/>
              <w:noProof/>
            </w:rPr>
          </w:pPr>
          <w:hyperlink w:anchor="_Toc94850741" w:history="1">
            <w:r w:rsidR="007E51CC" w:rsidRPr="00E91BD3">
              <w:rPr>
                <w:rStyle w:val="Hyperlink"/>
                <w:rFonts w:ascii="Times New Roman" w:hAnsi="Times New Roman" w:cs="Times New Roman"/>
                <w:b/>
                <w:bCs/>
                <w:noProof/>
              </w:rPr>
              <w:t>4.1 Performance Management System of SEBL</w:t>
            </w:r>
            <w:r w:rsidR="007E51CC">
              <w:rPr>
                <w:noProof/>
                <w:webHidden/>
              </w:rPr>
              <w:tab/>
            </w:r>
            <w:r w:rsidR="007E51CC">
              <w:rPr>
                <w:noProof/>
                <w:webHidden/>
              </w:rPr>
              <w:fldChar w:fldCharType="begin"/>
            </w:r>
            <w:r w:rsidR="007E51CC">
              <w:rPr>
                <w:noProof/>
                <w:webHidden/>
              </w:rPr>
              <w:instrText xml:space="preserve"> PAGEREF _Toc94850741 \h </w:instrText>
            </w:r>
            <w:r w:rsidR="007E51CC">
              <w:rPr>
                <w:noProof/>
                <w:webHidden/>
              </w:rPr>
            </w:r>
            <w:r w:rsidR="007E51CC">
              <w:rPr>
                <w:noProof/>
                <w:webHidden/>
              </w:rPr>
              <w:fldChar w:fldCharType="separate"/>
            </w:r>
            <w:r w:rsidR="007E51CC">
              <w:rPr>
                <w:noProof/>
                <w:webHidden/>
              </w:rPr>
              <w:t>37</w:t>
            </w:r>
            <w:r w:rsidR="007E51CC">
              <w:rPr>
                <w:noProof/>
                <w:webHidden/>
              </w:rPr>
              <w:fldChar w:fldCharType="end"/>
            </w:r>
          </w:hyperlink>
        </w:p>
        <w:p w14:paraId="5877437A" w14:textId="4007AB2E" w:rsidR="007E51CC" w:rsidRDefault="008A2C8B">
          <w:pPr>
            <w:pStyle w:val="TOC2"/>
            <w:tabs>
              <w:tab w:val="right" w:leader="dot" w:pos="9350"/>
            </w:tabs>
            <w:rPr>
              <w:rFonts w:eastAsiaTheme="minorEastAsia"/>
              <w:noProof/>
            </w:rPr>
          </w:pPr>
          <w:hyperlink w:anchor="_Toc94850742" w:history="1">
            <w:r w:rsidR="007E51CC" w:rsidRPr="00E91BD3">
              <w:rPr>
                <w:rStyle w:val="Hyperlink"/>
                <w:rFonts w:ascii="Times New Roman" w:hAnsi="Times New Roman" w:cs="Times New Roman"/>
                <w:b/>
                <w:bCs/>
                <w:noProof/>
              </w:rPr>
              <w:t>4.2 Performance Planning</w:t>
            </w:r>
            <w:r w:rsidR="007E51CC">
              <w:rPr>
                <w:noProof/>
                <w:webHidden/>
              </w:rPr>
              <w:tab/>
            </w:r>
            <w:r w:rsidR="007E51CC">
              <w:rPr>
                <w:noProof/>
                <w:webHidden/>
              </w:rPr>
              <w:fldChar w:fldCharType="begin"/>
            </w:r>
            <w:r w:rsidR="007E51CC">
              <w:rPr>
                <w:noProof/>
                <w:webHidden/>
              </w:rPr>
              <w:instrText xml:space="preserve"> PAGEREF _Toc94850742 \h </w:instrText>
            </w:r>
            <w:r w:rsidR="007E51CC">
              <w:rPr>
                <w:noProof/>
                <w:webHidden/>
              </w:rPr>
            </w:r>
            <w:r w:rsidR="007E51CC">
              <w:rPr>
                <w:noProof/>
                <w:webHidden/>
              </w:rPr>
              <w:fldChar w:fldCharType="separate"/>
            </w:r>
            <w:r w:rsidR="007E51CC">
              <w:rPr>
                <w:noProof/>
                <w:webHidden/>
              </w:rPr>
              <w:t>38</w:t>
            </w:r>
            <w:r w:rsidR="007E51CC">
              <w:rPr>
                <w:noProof/>
                <w:webHidden/>
              </w:rPr>
              <w:fldChar w:fldCharType="end"/>
            </w:r>
          </w:hyperlink>
        </w:p>
        <w:p w14:paraId="7264891E" w14:textId="172EAD10" w:rsidR="007E51CC" w:rsidRDefault="008A2C8B">
          <w:pPr>
            <w:pStyle w:val="TOC3"/>
            <w:tabs>
              <w:tab w:val="right" w:leader="dot" w:pos="9350"/>
            </w:tabs>
            <w:rPr>
              <w:rFonts w:eastAsiaTheme="minorEastAsia"/>
              <w:noProof/>
            </w:rPr>
          </w:pPr>
          <w:hyperlink w:anchor="_Toc94850743" w:history="1">
            <w:r w:rsidR="007E51CC" w:rsidRPr="00E91BD3">
              <w:rPr>
                <w:rStyle w:val="Hyperlink"/>
                <w:rFonts w:ascii="Times New Roman" w:hAnsi="Times New Roman" w:cs="Times New Roman"/>
                <w:b/>
                <w:bCs/>
                <w:noProof/>
              </w:rPr>
              <w:t>4.2.1 Goal Setting Approach of SEBL</w:t>
            </w:r>
            <w:r w:rsidR="007E51CC">
              <w:rPr>
                <w:noProof/>
                <w:webHidden/>
              </w:rPr>
              <w:tab/>
            </w:r>
            <w:r w:rsidR="007E51CC">
              <w:rPr>
                <w:noProof/>
                <w:webHidden/>
              </w:rPr>
              <w:fldChar w:fldCharType="begin"/>
            </w:r>
            <w:r w:rsidR="007E51CC">
              <w:rPr>
                <w:noProof/>
                <w:webHidden/>
              </w:rPr>
              <w:instrText xml:space="preserve"> PAGEREF _Toc94850743 \h </w:instrText>
            </w:r>
            <w:r w:rsidR="007E51CC">
              <w:rPr>
                <w:noProof/>
                <w:webHidden/>
              </w:rPr>
            </w:r>
            <w:r w:rsidR="007E51CC">
              <w:rPr>
                <w:noProof/>
                <w:webHidden/>
              </w:rPr>
              <w:fldChar w:fldCharType="separate"/>
            </w:r>
            <w:r w:rsidR="007E51CC">
              <w:rPr>
                <w:noProof/>
                <w:webHidden/>
              </w:rPr>
              <w:t>38</w:t>
            </w:r>
            <w:r w:rsidR="007E51CC">
              <w:rPr>
                <w:noProof/>
                <w:webHidden/>
              </w:rPr>
              <w:fldChar w:fldCharType="end"/>
            </w:r>
          </w:hyperlink>
        </w:p>
        <w:p w14:paraId="15ED3006" w14:textId="30A3A6F0" w:rsidR="007E51CC" w:rsidRDefault="008A2C8B">
          <w:pPr>
            <w:pStyle w:val="TOC3"/>
            <w:tabs>
              <w:tab w:val="right" w:leader="dot" w:pos="9350"/>
            </w:tabs>
            <w:rPr>
              <w:rFonts w:eastAsiaTheme="minorEastAsia"/>
              <w:noProof/>
            </w:rPr>
          </w:pPr>
          <w:hyperlink w:anchor="_Toc94850744" w:history="1">
            <w:r w:rsidR="007E51CC" w:rsidRPr="00E91BD3">
              <w:rPr>
                <w:rStyle w:val="Hyperlink"/>
                <w:rFonts w:ascii="Times New Roman" w:hAnsi="Times New Roman" w:cs="Times New Roman"/>
                <w:b/>
                <w:bCs/>
                <w:noProof/>
              </w:rPr>
              <w:t>4.2.2 Development Planning</w:t>
            </w:r>
            <w:r w:rsidR="007E51CC">
              <w:rPr>
                <w:noProof/>
                <w:webHidden/>
              </w:rPr>
              <w:tab/>
            </w:r>
            <w:r w:rsidR="007E51CC">
              <w:rPr>
                <w:noProof/>
                <w:webHidden/>
              </w:rPr>
              <w:fldChar w:fldCharType="begin"/>
            </w:r>
            <w:r w:rsidR="007E51CC">
              <w:rPr>
                <w:noProof/>
                <w:webHidden/>
              </w:rPr>
              <w:instrText xml:space="preserve"> PAGEREF _Toc94850744 \h </w:instrText>
            </w:r>
            <w:r w:rsidR="007E51CC">
              <w:rPr>
                <w:noProof/>
                <w:webHidden/>
              </w:rPr>
            </w:r>
            <w:r w:rsidR="007E51CC">
              <w:rPr>
                <w:noProof/>
                <w:webHidden/>
              </w:rPr>
              <w:fldChar w:fldCharType="separate"/>
            </w:r>
            <w:r w:rsidR="007E51CC">
              <w:rPr>
                <w:noProof/>
                <w:webHidden/>
              </w:rPr>
              <w:t>39</w:t>
            </w:r>
            <w:r w:rsidR="007E51CC">
              <w:rPr>
                <w:noProof/>
                <w:webHidden/>
              </w:rPr>
              <w:fldChar w:fldCharType="end"/>
            </w:r>
          </w:hyperlink>
        </w:p>
        <w:p w14:paraId="47580DDA" w14:textId="26EBA0CA" w:rsidR="007E51CC" w:rsidRDefault="008A2C8B">
          <w:pPr>
            <w:pStyle w:val="TOC3"/>
            <w:tabs>
              <w:tab w:val="right" w:leader="dot" w:pos="9350"/>
            </w:tabs>
            <w:rPr>
              <w:rFonts w:eastAsiaTheme="minorEastAsia"/>
              <w:noProof/>
            </w:rPr>
          </w:pPr>
          <w:hyperlink w:anchor="_Toc94850745" w:history="1">
            <w:r w:rsidR="007E51CC" w:rsidRPr="00E91BD3">
              <w:rPr>
                <w:rStyle w:val="Hyperlink"/>
                <w:rFonts w:ascii="Times New Roman" w:hAnsi="Times New Roman" w:cs="Times New Roman"/>
                <w:b/>
                <w:bCs/>
                <w:noProof/>
              </w:rPr>
              <w:t>4.2.3 Career Development Plan</w:t>
            </w:r>
            <w:r w:rsidR="007E51CC">
              <w:rPr>
                <w:noProof/>
                <w:webHidden/>
              </w:rPr>
              <w:tab/>
            </w:r>
            <w:r w:rsidR="007E51CC">
              <w:rPr>
                <w:noProof/>
                <w:webHidden/>
              </w:rPr>
              <w:fldChar w:fldCharType="begin"/>
            </w:r>
            <w:r w:rsidR="007E51CC">
              <w:rPr>
                <w:noProof/>
                <w:webHidden/>
              </w:rPr>
              <w:instrText xml:space="preserve"> PAGEREF _Toc94850745 \h </w:instrText>
            </w:r>
            <w:r w:rsidR="007E51CC">
              <w:rPr>
                <w:noProof/>
                <w:webHidden/>
              </w:rPr>
            </w:r>
            <w:r w:rsidR="007E51CC">
              <w:rPr>
                <w:noProof/>
                <w:webHidden/>
              </w:rPr>
              <w:fldChar w:fldCharType="separate"/>
            </w:r>
            <w:r w:rsidR="007E51CC">
              <w:rPr>
                <w:noProof/>
                <w:webHidden/>
              </w:rPr>
              <w:t>40</w:t>
            </w:r>
            <w:r w:rsidR="007E51CC">
              <w:rPr>
                <w:noProof/>
                <w:webHidden/>
              </w:rPr>
              <w:fldChar w:fldCharType="end"/>
            </w:r>
          </w:hyperlink>
        </w:p>
        <w:p w14:paraId="18183C77" w14:textId="7A0B57A2" w:rsidR="007E51CC" w:rsidRDefault="008A2C8B">
          <w:pPr>
            <w:pStyle w:val="TOC2"/>
            <w:tabs>
              <w:tab w:val="right" w:leader="dot" w:pos="9350"/>
            </w:tabs>
            <w:rPr>
              <w:rFonts w:eastAsiaTheme="minorEastAsia"/>
              <w:noProof/>
            </w:rPr>
          </w:pPr>
          <w:hyperlink w:anchor="_Toc94850746" w:history="1">
            <w:r w:rsidR="007E51CC" w:rsidRPr="00E91BD3">
              <w:rPr>
                <w:rStyle w:val="Hyperlink"/>
                <w:rFonts w:ascii="Times New Roman" w:hAnsi="Times New Roman" w:cs="Times New Roman"/>
                <w:b/>
                <w:bCs/>
                <w:noProof/>
              </w:rPr>
              <w:t>4.3 Performance Execution</w:t>
            </w:r>
            <w:r w:rsidR="007E51CC">
              <w:rPr>
                <w:noProof/>
                <w:webHidden/>
              </w:rPr>
              <w:tab/>
            </w:r>
            <w:r w:rsidR="007E51CC">
              <w:rPr>
                <w:noProof/>
                <w:webHidden/>
              </w:rPr>
              <w:fldChar w:fldCharType="begin"/>
            </w:r>
            <w:r w:rsidR="007E51CC">
              <w:rPr>
                <w:noProof/>
                <w:webHidden/>
              </w:rPr>
              <w:instrText xml:space="preserve"> PAGEREF _Toc94850746 \h </w:instrText>
            </w:r>
            <w:r w:rsidR="007E51CC">
              <w:rPr>
                <w:noProof/>
                <w:webHidden/>
              </w:rPr>
            </w:r>
            <w:r w:rsidR="007E51CC">
              <w:rPr>
                <w:noProof/>
                <w:webHidden/>
              </w:rPr>
              <w:fldChar w:fldCharType="separate"/>
            </w:r>
            <w:r w:rsidR="007E51CC">
              <w:rPr>
                <w:noProof/>
                <w:webHidden/>
              </w:rPr>
              <w:t>41</w:t>
            </w:r>
            <w:r w:rsidR="007E51CC">
              <w:rPr>
                <w:noProof/>
                <w:webHidden/>
              </w:rPr>
              <w:fldChar w:fldCharType="end"/>
            </w:r>
          </w:hyperlink>
        </w:p>
        <w:p w14:paraId="74D453A8" w14:textId="1E972DC0" w:rsidR="007E51CC" w:rsidRDefault="008A2C8B">
          <w:pPr>
            <w:pStyle w:val="TOC2"/>
            <w:tabs>
              <w:tab w:val="right" w:leader="dot" w:pos="9350"/>
            </w:tabs>
            <w:rPr>
              <w:rFonts w:eastAsiaTheme="minorEastAsia"/>
              <w:noProof/>
            </w:rPr>
          </w:pPr>
          <w:hyperlink w:anchor="_Toc94850747" w:history="1">
            <w:r w:rsidR="007E51CC" w:rsidRPr="00E91BD3">
              <w:rPr>
                <w:rStyle w:val="Hyperlink"/>
                <w:rFonts w:ascii="Times New Roman" w:hAnsi="Times New Roman" w:cs="Times New Roman"/>
                <w:b/>
                <w:bCs/>
                <w:noProof/>
              </w:rPr>
              <w:t>4.4 Performance Assessment</w:t>
            </w:r>
            <w:r w:rsidR="007E51CC">
              <w:rPr>
                <w:noProof/>
                <w:webHidden/>
              </w:rPr>
              <w:tab/>
            </w:r>
            <w:r w:rsidR="007E51CC">
              <w:rPr>
                <w:noProof/>
                <w:webHidden/>
              </w:rPr>
              <w:fldChar w:fldCharType="begin"/>
            </w:r>
            <w:r w:rsidR="007E51CC">
              <w:rPr>
                <w:noProof/>
                <w:webHidden/>
              </w:rPr>
              <w:instrText xml:space="preserve"> PAGEREF _Toc94850747 \h </w:instrText>
            </w:r>
            <w:r w:rsidR="007E51CC">
              <w:rPr>
                <w:noProof/>
                <w:webHidden/>
              </w:rPr>
            </w:r>
            <w:r w:rsidR="007E51CC">
              <w:rPr>
                <w:noProof/>
                <w:webHidden/>
              </w:rPr>
              <w:fldChar w:fldCharType="separate"/>
            </w:r>
            <w:r w:rsidR="007E51CC">
              <w:rPr>
                <w:noProof/>
                <w:webHidden/>
              </w:rPr>
              <w:t>42</w:t>
            </w:r>
            <w:r w:rsidR="007E51CC">
              <w:rPr>
                <w:noProof/>
                <w:webHidden/>
              </w:rPr>
              <w:fldChar w:fldCharType="end"/>
            </w:r>
          </w:hyperlink>
        </w:p>
        <w:p w14:paraId="109A373D" w14:textId="140B2720" w:rsidR="007E51CC" w:rsidRDefault="008A2C8B">
          <w:pPr>
            <w:pStyle w:val="TOC2"/>
            <w:tabs>
              <w:tab w:val="right" w:leader="dot" w:pos="9350"/>
            </w:tabs>
            <w:rPr>
              <w:rFonts w:eastAsiaTheme="minorEastAsia"/>
              <w:noProof/>
            </w:rPr>
          </w:pPr>
          <w:hyperlink w:anchor="_Toc94850748" w:history="1">
            <w:r w:rsidR="007E51CC" w:rsidRPr="00E91BD3">
              <w:rPr>
                <w:rStyle w:val="Hyperlink"/>
                <w:rFonts w:ascii="Times New Roman" w:hAnsi="Times New Roman" w:cs="Times New Roman"/>
                <w:b/>
                <w:bCs/>
                <w:noProof/>
              </w:rPr>
              <w:t>4.5 Performance Review</w:t>
            </w:r>
            <w:r w:rsidR="007E51CC">
              <w:rPr>
                <w:noProof/>
                <w:webHidden/>
              </w:rPr>
              <w:tab/>
            </w:r>
            <w:r w:rsidR="007E51CC">
              <w:rPr>
                <w:noProof/>
                <w:webHidden/>
              </w:rPr>
              <w:fldChar w:fldCharType="begin"/>
            </w:r>
            <w:r w:rsidR="007E51CC">
              <w:rPr>
                <w:noProof/>
                <w:webHidden/>
              </w:rPr>
              <w:instrText xml:space="preserve"> PAGEREF _Toc94850748 \h </w:instrText>
            </w:r>
            <w:r w:rsidR="007E51CC">
              <w:rPr>
                <w:noProof/>
                <w:webHidden/>
              </w:rPr>
            </w:r>
            <w:r w:rsidR="007E51CC">
              <w:rPr>
                <w:noProof/>
                <w:webHidden/>
              </w:rPr>
              <w:fldChar w:fldCharType="separate"/>
            </w:r>
            <w:r w:rsidR="007E51CC">
              <w:rPr>
                <w:noProof/>
                <w:webHidden/>
              </w:rPr>
              <w:t>44</w:t>
            </w:r>
            <w:r w:rsidR="007E51CC">
              <w:rPr>
                <w:noProof/>
                <w:webHidden/>
              </w:rPr>
              <w:fldChar w:fldCharType="end"/>
            </w:r>
          </w:hyperlink>
        </w:p>
        <w:p w14:paraId="0745E586" w14:textId="76EE1B0F" w:rsidR="007E51CC" w:rsidRDefault="008A2C8B">
          <w:pPr>
            <w:pStyle w:val="TOC3"/>
            <w:tabs>
              <w:tab w:val="left" w:pos="1320"/>
              <w:tab w:val="right" w:leader="dot" w:pos="9350"/>
            </w:tabs>
            <w:rPr>
              <w:rFonts w:eastAsiaTheme="minorEastAsia"/>
              <w:noProof/>
            </w:rPr>
          </w:pPr>
          <w:hyperlink w:anchor="_Toc94850749" w:history="1">
            <w:r w:rsidR="007E51CC" w:rsidRPr="00E91BD3">
              <w:rPr>
                <w:rStyle w:val="Hyperlink"/>
                <w:rFonts w:ascii="Times New Roman" w:hAnsi="Times New Roman" w:cs="Times New Roman"/>
                <w:b/>
                <w:bCs/>
                <w:noProof/>
              </w:rPr>
              <w:t>4.5.1</w:t>
            </w:r>
            <w:r w:rsidR="007E51CC">
              <w:rPr>
                <w:rFonts w:eastAsiaTheme="minorEastAsia"/>
                <w:noProof/>
              </w:rPr>
              <w:tab/>
            </w:r>
            <w:r w:rsidR="007E51CC" w:rsidRPr="00E91BD3">
              <w:rPr>
                <w:rStyle w:val="Hyperlink"/>
                <w:rFonts w:ascii="Times New Roman" w:hAnsi="Times New Roman" w:cs="Times New Roman"/>
                <w:b/>
                <w:bCs/>
                <w:noProof/>
              </w:rPr>
              <w:t>Feedback and Coaching</w:t>
            </w:r>
            <w:r w:rsidR="007E51CC">
              <w:rPr>
                <w:noProof/>
                <w:webHidden/>
              </w:rPr>
              <w:tab/>
            </w:r>
            <w:r w:rsidR="007E51CC">
              <w:rPr>
                <w:noProof/>
                <w:webHidden/>
              </w:rPr>
              <w:fldChar w:fldCharType="begin"/>
            </w:r>
            <w:r w:rsidR="007E51CC">
              <w:rPr>
                <w:noProof/>
                <w:webHidden/>
              </w:rPr>
              <w:instrText xml:space="preserve"> PAGEREF _Toc94850749 \h </w:instrText>
            </w:r>
            <w:r w:rsidR="007E51CC">
              <w:rPr>
                <w:noProof/>
                <w:webHidden/>
              </w:rPr>
            </w:r>
            <w:r w:rsidR="007E51CC">
              <w:rPr>
                <w:noProof/>
                <w:webHidden/>
              </w:rPr>
              <w:fldChar w:fldCharType="separate"/>
            </w:r>
            <w:r w:rsidR="007E51CC">
              <w:rPr>
                <w:noProof/>
                <w:webHidden/>
              </w:rPr>
              <w:t>45</w:t>
            </w:r>
            <w:r w:rsidR="007E51CC">
              <w:rPr>
                <w:noProof/>
                <w:webHidden/>
              </w:rPr>
              <w:fldChar w:fldCharType="end"/>
            </w:r>
          </w:hyperlink>
        </w:p>
        <w:p w14:paraId="1F82E84D" w14:textId="2FBCDB2A" w:rsidR="007E51CC" w:rsidRDefault="008A2C8B">
          <w:pPr>
            <w:pStyle w:val="TOC3"/>
            <w:tabs>
              <w:tab w:val="left" w:pos="1320"/>
              <w:tab w:val="right" w:leader="dot" w:pos="9350"/>
            </w:tabs>
            <w:rPr>
              <w:rFonts w:eastAsiaTheme="minorEastAsia"/>
              <w:noProof/>
            </w:rPr>
          </w:pPr>
          <w:hyperlink w:anchor="_Toc94850750" w:history="1">
            <w:r w:rsidR="007E51CC" w:rsidRPr="00E91BD3">
              <w:rPr>
                <w:rStyle w:val="Hyperlink"/>
                <w:rFonts w:ascii="Times New Roman" w:hAnsi="Times New Roman" w:cs="Times New Roman"/>
                <w:b/>
                <w:bCs/>
                <w:noProof/>
              </w:rPr>
              <w:t>4.5.2</w:t>
            </w:r>
            <w:r w:rsidR="007E51CC">
              <w:rPr>
                <w:rFonts w:eastAsiaTheme="minorEastAsia"/>
                <w:noProof/>
              </w:rPr>
              <w:tab/>
            </w:r>
            <w:r w:rsidR="007E51CC" w:rsidRPr="00E91BD3">
              <w:rPr>
                <w:rStyle w:val="Hyperlink"/>
                <w:rFonts w:ascii="Times New Roman" w:hAnsi="Times New Roman" w:cs="Times New Roman"/>
                <w:b/>
                <w:bCs/>
                <w:noProof/>
              </w:rPr>
              <w:t>Models for Coaching</w:t>
            </w:r>
            <w:r w:rsidR="007E51CC">
              <w:rPr>
                <w:noProof/>
                <w:webHidden/>
              </w:rPr>
              <w:tab/>
            </w:r>
            <w:r w:rsidR="007E51CC">
              <w:rPr>
                <w:noProof/>
                <w:webHidden/>
              </w:rPr>
              <w:fldChar w:fldCharType="begin"/>
            </w:r>
            <w:r w:rsidR="007E51CC">
              <w:rPr>
                <w:noProof/>
                <w:webHidden/>
              </w:rPr>
              <w:instrText xml:space="preserve"> PAGEREF _Toc94850750 \h </w:instrText>
            </w:r>
            <w:r w:rsidR="007E51CC">
              <w:rPr>
                <w:noProof/>
                <w:webHidden/>
              </w:rPr>
            </w:r>
            <w:r w:rsidR="007E51CC">
              <w:rPr>
                <w:noProof/>
                <w:webHidden/>
              </w:rPr>
              <w:fldChar w:fldCharType="separate"/>
            </w:r>
            <w:r w:rsidR="007E51CC">
              <w:rPr>
                <w:noProof/>
                <w:webHidden/>
              </w:rPr>
              <w:t>45</w:t>
            </w:r>
            <w:r w:rsidR="007E51CC">
              <w:rPr>
                <w:noProof/>
                <w:webHidden/>
              </w:rPr>
              <w:fldChar w:fldCharType="end"/>
            </w:r>
          </w:hyperlink>
        </w:p>
        <w:p w14:paraId="7C16824C" w14:textId="11B151DF" w:rsidR="007E51CC" w:rsidRDefault="008A2C8B">
          <w:pPr>
            <w:pStyle w:val="TOC3"/>
            <w:tabs>
              <w:tab w:val="right" w:leader="dot" w:pos="9350"/>
            </w:tabs>
            <w:rPr>
              <w:rFonts w:eastAsiaTheme="minorEastAsia"/>
              <w:noProof/>
            </w:rPr>
          </w:pPr>
          <w:hyperlink w:anchor="_Toc94850751" w:history="1">
            <w:r w:rsidR="007E51CC" w:rsidRPr="00E91BD3">
              <w:rPr>
                <w:rStyle w:val="Hyperlink"/>
                <w:rFonts w:ascii="Times New Roman" w:hAnsi="Times New Roman" w:cs="Times New Roman"/>
                <w:b/>
                <w:bCs/>
                <w:noProof/>
              </w:rPr>
              <w:t>4.5.3 Employee Reward and Recognition</w:t>
            </w:r>
            <w:r w:rsidR="007E51CC">
              <w:rPr>
                <w:noProof/>
                <w:webHidden/>
              </w:rPr>
              <w:tab/>
            </w:r>
            <w:r w:rsidR="007E51CC">
              <w:rPr>
                <w:noProof/>
                <w:webHidden/>
              </w:rPr>
              <w:fldChar w:fldCharType="begin"/>
            </w:r>
            <w:r w:rsidR="007E51CC">
              <w:rPr>
                <w:noProof/>
                <w:webHidden/>
              </w:rPr>
              <w:instrText xml:space="preserve"> PAGEREF _Toc94850751 \h </w:instrText>
            </w:r>
            <w:r w:rsidR="007E51CC">
              <w:rPr>
                <w:noProof/>
                <w:webHidden/>
              </w:rPr>
            </w:r>
            <w:r w:rsidR="007E51CC">
              <w:rPr>
                <w:noProof/>
                <w:webHidden/>
              </w:rPr>
              <w:fldChar w:fldCharType="separate"/>
            </w:r>
            <w:r w:rsidR="007E51CC">
              <w:rPr>
                <w:noProof/>
                <w:webHidden/>
              </w:rPr>
              <w:t>46</w:t>
            </w:r>
            <w:r w:rsidR="007E51CC">
              <w:rPr>
                <w:noProof/>
                <w:webHidden/>
              </w:rPr>
              <w:fldChar w:fldCharType="end"/>
            </w:r>
          </w:hyperlink>
        </w:p>
        <w:p w14:paraId="0691A3E2" w14:textId="2D840A51" w:rsidR="007E51CC" w:rsidRDefault="008A2C8B">
          <w:pPr>
            <w:pStyle w:val="TOC1"/>
            <w:tabs>
              <w:tab w:val="right" w:leader="dot" w:pos="9350"/>
            </w:tabs>
            <w:rPr>
              <w:rFonts w:eastAsiaTheme="minorEastAsia"/>
              <w:noProof/>
            </w:rPr>
          </w:pPr>
          <w:hyperlink w:anchor="_Toc94850752" w:history="1">
            <w:r w:rsidR="007E51CC" w:rsidRPr="00E91BD3">
              <w:rPr>
                <w:rStyle w:val="Hyperlink"/>
                <w:rFonts w:ascii="Times New Roman" w:hAnsi="Times New Roman" w:cs="Times New Roman"/>
                <w:b/>
                <w:bCs/>
                <w:noProof/>
              </w:rPr>
              <w:t>CHAPTER FIVE: CONCLUSIONS AND KEY FACTS</w:t>
            </w:r>
            <w:r w:rsidR="007E51CC">
              <w:rPr>
                <w:noProof/>
                <w:webHidden/>
              </w:rPr>
              <w:tab/>
            </w:r>
            <w:r w:rsidR="007E51CC">
              <w:rPr>
                <w:noProof/>
                <w:webHidden/>
              </w:rPr>
              <w:fldChar w:fldCharType="begin"/>
            </w:r>
            <w:r w:rsidR="007E51CC">
              <w:rPr>
                <w:noProof/>
                <w:webHidden/>
              </w:rPr>
              <w:instrText xml:space="preserve"> PAGEREF _Toc94850752 \h </w:instrText>
            </w:r>
            <w:r w:rsidR="007E51CC">
              <w:rPr>
                <w:noProof/>
                <w:webHidden/>
              </w:rPr>
            </w:r>
            <w:r w:rsidR="007E51CC">
              <w:rPr>
                <w:noProof/>
                <w:webHidden/>
              </w:rPr>
              <w:fldChar w:fldCharType="separate"/>
            </w:r>
            <w:r w:rsidR="007E51CC">
              <w:rPr>
                <w:noProof/>
                <w:webHidden/>
              </w:rPr>
              <w:t>47</w:t>
            </w:r>
            <w:r w:rsidR="007E51CC">
              <w:rPr>
                <w:noProof/>
                <w:webHidden/>
              </w:rPr>
              <w:fldChar w:fldCharType="end"/>
            </w:r>
          </w:hyperlink>
        </w:p>
        <w:p w14:paraId="1C48DBC3" w14:textId="0CF89FC8" w:rsidR="007E51CC" w:rsidRDefault="008A2C8B">
          <w:pPr>
            <w:pStyle w:val="TOC2"/>
            <w:tabs>
              <w:tab w:val="right" w:leader="dot" w:pos="9350"/>
            </w:tabs>
            <w:rPr>
              <w:rFonts w:eastAsiaTheme="minorEastAsia"/>
              <w:noProof/>
            </w:rPr>
          </w:pPr>
          <w:hyperlink w:anchor="_Toc94850753" w:history="1">
            <w:r w:rsidR="007E51CC" w:rsidRPr="00E91BD3">
              <w:rPr>
                <w:rStyle w:val="Hyperlink"/>
                <w:rFonts w:ascii="Times New Roman" w:hAnsi="Times New Roman" w:cs="Times New Roman"/>
                <w:b/>
                <w:bCs/>
                <w:noProof/>
              </w:rPr>
              <w:t>5.1 Recommendations for improving departmental operations</w:t>
            </w:r>
            <w:r w:rsidR="007E51CC">
              <w:rPr>
                <w:noProof/>
                <w:webHidden/>
              </w:rPr>
              <w:tab/>
            </w:r>
            <w:r w:rsidR="007E51CC">
              <w:rPr>
                <w:noProof/>
                <w:webHidden/>
              </w:rPr>
              <w:fldChar w:fldCharType="begin"/>
            </w:r>
            <w:r w:rsidR="007E51CC">
              <w:rPr>
                <w:noProof/>
                <w:webHidden/>
              </w:rPr>
              <w:instrText xml:space="preserve"> PAGEREF _Toc94850753 \h </w:instrText>
            </w:r>
            <w:r w:rsidR="007E51CC">
              <w:rPr>
                <w:noProof/>
                <w:webHidden/>
              </w:rPr>
            </w:r>
            <w:r w:rsidR="007E51CC">
              <w:rPr>
                <w:noProof/>
                <w:webHidden/>
              </w:rPr>
              <w:fldChar w:fldCharType="separate"/>
            </w:r>
            <w:r w:rsidR="007E51CC">
              <w:rPr>
                <w:noProof/>
                <w:webHidden/>
              </w:rPr>
              <w:t>47</w:t>
            </w:r>
            <w:r w:rsidR="007E51CC">
              <w:rPr>
                <w:noProof/>
                <w:webHidden/>
              </w:rPr>
              <w:fldChar w:fldCharType="end"/>
            </w:r>
          </w:hyperlink>
        </w:p>
        <w:p w14:paraId="32238655" w14:textId="629A18AC" w:rsidR="007E51CC" w:rsidRDefault="008A2C8B">
          <w:pPr>
            <w:pStyle w:val="TOC2"/>
            <w:tabs>
              <w:tab w:val="right" w:leader="dot" w:pos="9350"/>
            </w:tabs>
            <w:rPr>
              <w:rFonts w:eastAsiaTheme="minorEastAsia"/>
              <w:noProof/>
            </w:rPr>
          </w:pPr>
          <w:hyperlink w:anchor="_Toc94850754" w:history="1">
            <w:r w:rsidR="007E51CC" w:rsidRPr="00E91BD3">
              <w:rPr>
                <w:rStyle w:val="Hyperlink"/>
                <w:rFonts w:ascii="Times New Roman" w:hAnsi="Times New Roman" w:cs="Times New Roman"/>
                <w:b/>
                <w:bCs/>
                <w:noProof/>
              </w:rPr>
              <w:t>5.2 Key understanding</w:t>
            </w:r>
            <w:r w:rsidR="007E51CC">
              <w:rPr>
                <w:noProof/>
                <w:webHidden/>
              </w:rPr>
              <w:tab/>
            </w:r>
            <w:r w:rsidR="007E51CC">
              <w:rPr>
                <w:noProof/>
                <w:webHidden/>
              </w:rPr>
              <w:fldChar w:fldCharType="begin"/>
            </w:r>
            <w:r w:rsidR="007E51CC">
              <w:rPr>
                <w:noProof/>
                <w:webHidden/>
              </w:rPr>
              <w:instrText xml:space="preserve"> PAGEREF _Toc94850754 \h </w:instrText>
            </w:r>
            <w:r w:rsidR="007E51CC">
              <w:rPr>
                <w:noProof/>
                <w:webHidden/>
              </w:rPr>
            </w:r>
            <w:r w:rsidR="007E51CC">
              <w:rPr>
                <w:noProof/>
                <w:webHidden/>
              </w:rPr>
              <w:fldChar w:fldCharType="separate"/>
            </w:r>
            <w:r w:rsidR="007E51CC">
              <w:rPr>
                <w:noProof/>
                <w:webHidden/>
              </w:rPr>
              <w:t>47</w:t>
            </w:r>
            <w:r w:rsidR="007E51CC">
              <w:rPr>
                <w:noProof/>
                <w:webHidden/>
              </w:rPr>
              <w:fldChar w:fldCharType="end"/>
            </w:r>
          </w:hyperlink>
        </w:p>
        <w:p w14:paraId="17E53117" w14:textId="250C7B33" w:rsidR="007E51CC" w:rsidRDefault="008A2C8B">
          <w:pPr>
            <w:pStyle w:val="TOC2"/>
            <w:tabs>
              <w:tab w:val="right" w:leader="dot" w:pos="9350"/>
            </w:tabs>
            <w:rPr>
              <w:rFonts w:eastAsiaTheme="minorEastAsia"/>
              <w:noProof/>
            </w:rPr>
          </w:pPr>
          <w:hyperlink w:anchor="_Toc94850755" w:history="1">
            <w:r w:rsidR="007E51CC" w:rsidRPr="00E91BD3">
              <w:rPr>
                <w:rStyle w:val="Hyperlink"/>
                <w:rFonts w:ascii="Times New Roman" w:hAnsi="Times New Roman" w:cs="Times New Roman"/>
                <w:b/>
                <w:bCs/>
                <w:noProof/>
              </w:rPr>
              <w:t>5.3 Conclusion</w:t>
            </w:r>
            <w:r w:rsidR="007E51CC">
              <w:rPr>
                <w:noProof/>
                <w:webHidden/>
              </w:rPr>
              <w:tab/>
            </w:r>
            <w:r w:rsidR="007E51CC">
              <w:rPr>
                <w:noProof/>
                <w:webHidden/>
              </w:rPr>
              <w:fldChar w:fldCharType="begin"/>
            </w:r>
            <w:r w:rsidR="007E51CC">
              <w:rPr>
                <w:noProof/>
                <w:webHidden/>
              </w:rPr>
              <w:instrText xml:space="preserve"> PAGEREF _Toc94850755 \h </w:instrText>
            </w:r>
            <w:r w:rsidR="007E51CC">
              <w:rPr>
                <w:noProof/>
                <w:webHidden/>
              </w:rPr>
            </w:r>
            <w:r w:rsidR="007E51CC">
              <w:rPr>
                <w:noProof/>
                <w:webHidden/>
              </w:rPr>
              <w:fldChar w:fldCharType="separate"/>
            </w:r>
            <w:r w:rsidR="007E51CC">
              <w:rPr>
                <w:noProof/>
                <w:webHidden/>
              </w:rPr>
              <w:t>48</w:t>
            </w:r>
            <w:r w:rsidR="007E51CC">
              <w:rPr>
                <w:noProof/>
                <w:webHidden/>
              </w:rPr>
              <w:fldChar w:fldCharType="end"/>
            </w:r>
          </w:hyperlink>
        </w:p>
        <w:p w14:paraId="4E98FA66" w14:textId="0BEA9EC6" w:rsidR="007E51CC" w:rsidRDefault="008A2C8B">
          <w:pPr>
            <w:pStyle w:val="TOC1"/>
            <w:tabs>
              <w:tab w:val="right" w:leader="dot" w:pos="9350"/>
            </w:tabs>
            <w:rPr>
              <w:rFonts w:eastAsiaTheme="minorEastAsia"/>
              <w:noProof/>
            </w:rPr>
          </w:pPr>
          <w:hyperlink w:anchor="_Toc94850756" w:history="1">
            <w:r w:rsidR="007E51CC" w:rsidRPr="00E91BD3">
              <w:rPr>
                <w:rStyle w:val="Hyperlink"/>
                <w:rFonts w:ascii="Times New Roman" w:hAnsi="Times New Roman" w:cs="Times New Roman"/>
                <w:b/>
                <w:bCs/>
                <w:noProof/>
              </w:rPr>
              <w:t>References</w:t>
            </w:r>
            <w:r w:rsidR="007E51CC">
              <w:rPr>
                <w:noProof/>
                <w:webHidden/>
              </w:rPr>
              <w:tab/>
            </w:r>
            <w:r w:rsidR="007E51CC">
              <w:rPr>
                <w:noProof/>
                <w:webHidden/>
              </w:rPr>
              <w:fldChar w:fldCharType="begin"/>
            </w:r>
            <w:r w:rsidR="007E51CC">
              <w:rPr>
                <w:noProof/>
                <w:webHidden/>
              </w:rPr>
              <w:instrText xml:space="preserve"> PAGEREF _Toc94850756 \h </w:instrText>
            </w:r>
            <w:r w:rsidR="007E51CC">
              <w:rPr>
                <w:noProof/>
                <w:webHidden/>
              </w:rPr>
            </w:r>
            <w:r w:rsidR="007E51CC">
              <w:rPr>
                <w:noProof/>
                <w:webHidden/>
              </w:rPr>
              <w:fldChar w:fldCharType="separate"/>
            </w:r>
            <w:r w:rsidR="007E51CC">
              <w:rPr>
                <w:noProof/>
                <w:webHidden/>
              </w:rPr>
              <w:t>49</w:t>
            </w:r>
            <w:r w:rsidR="007E51CC">
              <w:rPr>
                <w:noProof/>
                <w:webHidden/>
              </w:rPr>
              <w:fldChar w:fldCharType="end"/>
            </w:r>
          </w:hyperlink>
        </w:p>
        <w:p w14:paraId="0155ED5E" w14:textId="5DCAF9FD" w:rsidR="008006CC" w:rsidRPr="00710DE1" w:rsidRDefault="008006CC">
          <w:pPr>
            <w:rPr>
              <w:rFonts w:ascii="Times New Roman" w:hAnsi="Times New Roman" w:cs="Times New Roman"/>
            </w:rPr>
          </w:pPr>
          <w:r w:rsidRPr="00710DE1">
            <w:rPr>
              <w:rFonts w:ascii="Times New Roman" w:hAnsi="Times New Roman" w:cs="Times New Roman"/>
              <w:b/>
              <w:bCs/>
              <w:noProof/>
            </w:rPr>
            <w:fldChar w:fldCharType="end"/>
          </w:r>
        </w:p>
      </w:sdtContent>
    </w:sdt>
    <w:p w14:paraId="5EB6E19D" w14:textId="77777777" w:rsidR="0073352E" w:rsidRPr="00710DE1" w:rsidRDefault="0073352E" w:rsidP="0012759B">
      <w:pPr>
        <w:spacing w:line="360" w:lineRule="auto"/>
        <w:jc w:val="both"/>
        <w:rPr>
          <w:rFonts w:ascii="Times New Roman" w:eastAsia="Calibri" w:hAnsi="Times New Roman" w:cs="Times New Roman"/>
          <w:b/>
          <w:bCs/>
          <w:sz w:val="32"/>
          <w:szCs w:val="32"/>
        </w:rPr>
      </w:pPr>
    </w:p>
    <w:p w14:paraId="54B353CA" w14:textId="77777777" w:rsidR="00117FF3" w:rsidRPr="00710DE1" w:rsidRDefault="00117FF3" w:rsidP="00D638DF">
      <w:pPr>
        <w:spacing w:line="360" w:lineRule="auto"/>
        <w:jc w:val="center"/>
        <w:rPr>
          <w:rFonts w:ascii="Times New Roman" w:eastAsia="Calibri" w:hAnsi="Times New Roman" w:cs="Times New Roman"/>
          <w:b/>
          <w:bCs/>
          <w:sz w:val="32"/>
          <w:szCs w:val="32"/>
        </w:rPr>
      </w:pPr>
    </w:p>
    <w:p w14:paraId="31B7B287" w14:textId="77777777" w:rsidR="00117FF3" w:rsidRPr="00710DE1" w:rsidRDefault="00117FF3" w:rsidP="00D638DF">
      <w:pPr>
        <w:spacing w:line="360" w:lineRule="auto"/>
        <w:jc w:val="center"/>
        <w:rPr>
          <w:rFonts w:ascii="Times New Roman" w:eastAsia="Calibri" w:hAnsi="Times New Roman" w:cs="Times New Roman"/>
          <w:b/>
          <w:bCs/>
          <w:sz w:val="32"/>
          <w:szCs w:val="32"/>
        </w:rPr>
      </w:pPr>
    </w:p>
    <w:p w14:paraId="536B45CF" w14:textId="77777777" w:rsidR="00117FF3" w:rsidRPr="00710DE1" w:rsidRDefault="00117FF3" w:rsidP="00D638DF">
      <w:pPr>
        <w:spacing w:line="360" w:lineRule="auto"/>
        <w:jc w:val="center"/>
        <w:rPr>
          <w:rFonts w:ascii="Times New Roman" w:eastAsia="Calibri" w:hAnsi="Times New Roman" w:cs="Times New Roman"/>
          <w:b/>
          <w:bCs/>
          <w:sz w:val="32"/>
          <w:szCs w:val="32"/>
        </w:rPr>
      </w:pPr>
    </w:p>
    <w:p w14:paraId="2B0E6C9D" w14:textId="77777777" w:rsidR="00117FF3" w:rsidRPr="00710DE1" w:rsidRDefault="00117FF3" w:rsidP="00D638DF">
      <w:pPr>
        <w:spacing w:line="360" w:lineRule="auto"/>
        <w:jc w:val="center"/>
        <w:rPr>
          <w:rFonts w:ascii="Times New Roman" w:eastAsia="Calibri" w:hAnsi="Times New Roman" w:cs="Times New Roman"/>
          <w:b/>
          <w:bCs/>
          <w:sz w:val="32"/>
          <w:szCs w:val="32"/>
        </w:rPr>
      </w:pPr>
    </w:p>
    <w:p w14:paraId="06E2A535" w14:textId="6ACA0A1A" w:rsidR="00D315B8" w:rsidRPr="00710DE1" w:rsidRDefault="00D315B8" w:rsidP="00D315B8">
      <w:pPr>
        <w:rPr>
          <w:rFonts w:ascii="Times New Roman" w:hAnsi="Times New Roman" w:cs="Times New Roman"/>
        </w:rPr>
      </w:pPr>
    </w:p>
    <w:p w14:paraId="63F279DC" w14:textId="7DF1B905" w:rsidR="003723C4" w:rsidRPr="00710DE1" w:rsidRDefault="003723C4" w:rsidP="00D315B8">
      <w:pPr>
        <w:rPr>
          <w:rFonts w:ascii="Times New Roman" w:hAnsi="Times New Roman" w:cs="Times New Roman"/>
        </w:rPr>
      </w:pPr>
    </w:p>
    <w:p w14:paraId="3D53E429" w14:textId="572B4149" w:rsidR="000916D3" w:rsidRDefault="000916D3" w:rsidP="00D315B8">
      <w:pPr>
        <w:rPr>
          <w:rFonts w:ascii="Times New Roman" w:hAnsi="Times New Roman" w:cs="Times New Roman"/>
        </w:rPr>
      </w:pPr>
    </w:p>
    <w:p w14:paraId="317461AA" w14:textId="58D38FEC" w:rsidR="00B05C1E" w:rsidRDefault="00B05C1E" w:rsidP="00D315B8">
      <w:pPr>
        <w:rPr>
          <w:rFonts w:ascii="Times New Roman" w:hAnsi="Times New Roman" w:cs="Times New Roman"/>
        </w:rPr>
      </w:pPr>
    </w:p>
    <w:p w14:paraId="7E72783D" w14:textId="77777777" w:rsidR="00906755" w:rsidRPr="00B05C1E" w:rsidRDefault="00906755" w:rsidP="00906755">
      <w:pPr>
        <w:pStyle w:val="Heading1"/>
        <w:jc w:val="center"/>
        <w:rPr>
          <w:rFonts w:ascii="Times New Roman" w:hAnsi="Times New Roman" w:cs="Times New Roman"/>
          <w:b/>
          <w:bCs/>
          <w:sz w:val="28"/>
          <w:szCs w:val="28"/>
        </w:rPr>
      </w:pPr>
      <w:bookmarkStart w:id="20" w:name="_Toc94850710"/>
      <w:r w:rsidRPr="00B05C1E">
        <w:rPr>
          <w:rFonts w:ascii="Times New Roman" w:hAnsi="Times New Roman" w:cs="Times New Roman"/>
          <w:b/>
          <w:bCs/>
          <w:sz w:val="28"/>
          <w:szCs w:val="28"/>
        </w:rPr>
        <w:lastRenderedPageBreak/>
        <w:t>List of Figures</w:t>
      </w:r>
      <w:bookmarkEnd w:id="20"/>
    </w:p>
    <w:p w14:paraId="0C77BED0" w14:textId="77777777" w:rsidR="00906755" w:rsidRPr="00710DE1" w:rsidRDefault="00906755" w:rsidP="00906755">
      <w:pPr>
        <w:pStyle w:val="BodyText"/>
        <w:spacing w:before="6"/>
        <w:rPr>
          <w:rFonts w:ascii="Times New Roman" w:hAnsi="Times New Roman" w:cs="Times New Roman"/>
          <w:b/>
          <w:sz w:val="19"/>
        </w:rPr>
      </w:pPr>
    </w:p>
    <w:tbl>
      <w:tblPr>
        <w:tblStyle w:val="MediumShading1-Accent51"/>
        <w:tblW w:w="9350" w:type="dxa"/>
        <w:tblLayout w:type="fixed"/>
        <w:tblLook w:val="01E0" w:firstRow="1" w:lastRow="1" w:firstColumn="1" w:lastColumn="1" w:noHBand="0" w:noVBand="0"/>
      </w:tblPr>
      <w:tblGrid>
        <w:gridCol w:w="6668"/>
        <w:gridCol w:w="2682"/>
      </w:tblGrid>
      <w:tr w:rsidR="00906755" w:rsidRPr="00710DE1" w14:paraId="5D4B3DF4" w14:textId="77777777" w:rsidTr="00BB097A">
        <w:trPr>
          <w:cnfStyle w:val="100000000000" w:firstRow="1" w:lastRow="0" w:firstColumn="0" w:lastColumn="0" w:oddVBand="0" w:evenVBand="0" w:oddHBand="0"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6668" w:type="dxa"/>
          </w:tcPr>
          <w:p w14:paraId="68DFD72D" w14:textId="77777777" w:rsidR="00906755" w:rsidRPr="00710DE1" w:rsidRDefault="00906755" w:rsidP="00F96060">
            <w:pPr>
              <w:pStyle w:val="TableParagraph"/>
              <w:spacing w:line="240" w:lineRule="auto"/>
              <w:ind w:left="1823"/>
              <w:rPr>
                <w:rFonts w:ascii="Times New Roman" w:hAnsi="Times New Roman" w:cs="Times New Roman"/>
                <w:b w:val="0"/>
                <w:sz w:val="24"/>
              </w:rPr>
            </w:pPr>
            <w:r w:rsidRPr="00710DE1">
              <w:rPr>
                <w:rFonts w:ascii="Times New Roman" w:hAnsi="Times New Roman" w:cs="Times New Roman"/>
                <w:sz w:val="24"/>
              </w:rPr>
              <w:t>Figure number and title</w:t>
            </w:r>
          </w:p>
        </w:tc>
        <w:tc>
          <w:tcPr>
            <w:cnfStyle w:val="000100000000" w:firstRow="0" w:lastRow="0" w:firstColumn="0" w:lastColumn="1" w:oddVBand="0" w:evenVBand="0" w:oddHBand="0" w:evenHBand="0" w:firstRowFirstColumn="0" w:firstRowLastColumn="0" w:lastRowFirstColumn="0" w:lastRowLastColumn="0"/>
            <w:tcW w:w="2682" w:type="dxa"/>
          </w:tcPr>
          <w:p w14:paraId="6E4EBA3A" w14:textId="34345792" w:rsidR="00906755" w:rsidRPr="00710DE1" w:rsidRDefault="00906755" w:rsidP="00906755">
            <w:pPr>
              <w:pStyle w:val="NoSpacing"/>
              <w:jc w:val="center"/>
              <w:rPr>
                <w:rFonts w:ascii="Times New Roman" w:hAnsi="Times New Roman" w:cs="Times New Roman"/>
                <w:b w:val="0"/>
                <w:bCs w:val="0"/>
                <w:sz w:val="28"/>
                <w:szCs w:val="28"/>
              </w:rPr>
            </w:pPr>
            <w:r w:rsidRPr="00710DE1">
              <w:rPr>
                <w:rFonts w:ascii="Times New Roman" w:hAnsi="Times New Roman" w:cs="Times New Roman"/>
                <w:b w:val="0"/>
                <w:bCs w:val="0"/>
                <w:sz w:val="28"/>
                <w:szCs w:val="28"/>
              </w:rPr>
              <w:t>Page no</w:t>
            </w:r>
          </w:p>
        </w:tc>
      </w:tr>
      <w:tr w:rsidR="00BB097A" w:rsidRPr="00710DE1" w14:paraId="45BBFD92" w14:textId="77777777" w:rsidTr="00BB097A">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6668" w:type="dxa"/>
          </w:tcPr>
          <w:p w14:paraId="2A948F49" w14:textId="77777777" w:rsidR="00BB097A" w:rsidRPr="00710DE1" w:rsidRDefault="00BB097A" w:rsidP="00BB097A">
            <w:pPr>
              <w:pStyle w:val="TableParagraph"/>
              <w:rPr>
                <w:rFonts w:ascii="Times New Roman" w:hAnsi="Times New Roman" w:cs="Times New Roman"/>
                <w:sz w:val="24"/>
              </w:rPr>
            </w:pPr>
            <w:r w:rsidRPr="00710DE1">
              <w:rPr>
                <w:rFonts w:ascii="Times New Roman" w:hAnsi="Times New Roman" w:cs="Times New Roman"/>
                <w:sz w:val="24"/>
              </w:rPr>
              <w:t>Figure 1: Operation of SEBL</w:t>
            </w:r>
          </w:p>
        </w:tc>
        <w:tc>
          <w:tcPr>
            <w:cnfStyle w:val="000100000000" w:firstRow="0" w:lastRow="0" w:firstColumn="0" w:lastColumn="1" w:oddVBand="0" w:evenVBand="0" w:oddHBand="0" w:evenHBand="0" w:firstRowFirstColumn="0" w:firstRowLastColumn="0" w:lastRowFirstColumn="0" w:lastRowLastColumn="0"/>
            <w:tcW w:w="2682" w:type="dxa"/>
          </w:tcPr>
          <w:p w14:paraId="2049AE9A" w14:textId="6A5D0ABC" w:rsidR="00BB097A" w:rsidRPr="00710DE1" w:rsidRDefault="00BB097A" w:rsidP="00BB097A">
            <w:pPr>
              <w:pStyle w:val="TableParagraph"/>
              <w:ind w:left="992" w:right="986"/>
              <w:jc w:val="center"/>
              <w:rPr>
                <w:rFonts w:ascii="Times New Roman" w:hAnsi="Times New Roman" w:cs="Times New Roman"/>
                <w:sz w:val="24"/>
              </w:rPr>
            </w:pPr>
            <w:r w:rsidRPr="00906755">
              <w:rPr>
                <w:rFonts w:ascii="Times New Roman" w:hAnsi="Times New Roman" w:cs="Times New Roman"/>
                <w:sz w:val="24"/>
              </w:rPr>
              <w:t>23</w:t>
            </w:r>
          </w:p>
        </w:tc>
      </w:tr>
      <w:tr w:rsidR="00BB097A" w:rsidRPr="00710DE1" w14:paraId="07722F1E" w14:textId="77777777" w:rsidTr="00BB097A">
        <w:trPr>
          <w:cnfStyle w:val="000000010000" w:firstRow="0" w:lastRow="0" w:firstColumn="0" w:lastColumn="0" w:oddVBand="0" w:evenVBand="0" w:oddHBand="0" w:evenHBand="1"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6668" w:type="dxa"/>
          </w:tcPr>
          <w:p w14:paraId="57FBA9A5" w14:textId="77777777" w:rsidR="00BB097A" w:rsidRPr="00710DE1" w:rsidRDefault="00BB097A" w:rsidP="00BB097A">
            <w:pPr>
              <w:pStyle w:val="TableParagraph"/>
              <w:rPr>
                <w:rFonts w:ascii="Times New Roman" w:hAnsi="Times New Roman" w:cs="Times New Roman"/>
                <w:sz w:val="24"/>
              </w:rPr>
            </w:pPr>
            <w:r w:rsidRPr="00710DE1">
              <w:rPr>
                <w:rFonts w:ascii="Times New Roman" w:hAnsi="Times New Roman" w:cs="Times New Roman"/>
                <w:sz w:val="24"/>
              </w:rPr>
              <w:t>Figure 2: Performance Management System of SEBL</w:t>
            </w:r>
          </w:p>
        </w:tc>
        <w:tc>
          <w:tcPr>
            <w:cnfStyle w:val="000100000000" w:firstRow="0" w:lastRow="0" w:firstColumn="0" w:lastColumn="1" w:oddVBand="0" w:evenVBand="0" w:oddHBand="0" w:evenHBand="0" w:firstRowFirstColumn="0" w:firstRowLastColumn="0" w:lastRowFirstColumn="0" w:lastRowLastColumn="0"/>
            <w:tcW w:w="2682" w:type="dxa"/>
          </w:tcPr>
          <w:p w14:paraId="6CA81673" w14:textId="3BD5BB29" w:rsidR="00BB097A" w:rsidRPr="00710DE1" w:rsidRDefault="00BB097A" w:rsidP="00BB097A">
            <w:pPr>
              <w:pStyle w:val="TableParagraph"/>
              <w:ind w:left="992" w:right="986"/>
              <w:jc w:val="center"/>
              <w:rPr>
                <w:rFonts w:ascii="Times New Roman" w:hAnsi="Times New Roman" w:cs="Times New Roman"/>
                <w:sz w:val="24"/>
              </w:rPr>
            </w:pPr>
            <w:r>
              <w:rPr>
                <w:rFonts w:ascii="Times New Roman" w:hAnsi="Times New Roman" w:cs="Times New Roman"/>
                <w:sz w:val="24"/>
              </w:rPr>
              <w:t>37</w:t>
            </w:r>
          </w:p>
        </w:tc>
      </w:tr>
      <w:tr w:rsidR="00BB097A" w:rsidRPr="00710DE1" w14:paraId="44E8DBE2" w14:textId="77777777" w:rsidTr="00BB097A">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6668" w:type="dxa"/>
          </w:tcPr>
          <w:p w14:paraId="428656C2" w14:textId="77777777" w:rsidR="00BB097A" w:rsidRPr="00710DE1" w:rsidRDefault="00BB097A" w:rsidP="00BB097A">
            <w:pPr>
              <w:pStyle w:val="TableParagraph"/>
              <w:spacing w:line="240" w:lineRule="auto"/>
              <w:rPr>
                <w:rFonts w:ascii="Times New Roman" w:hAnsi="Times New Roman" w:cs="Times New Roman"/>
                <w:sz w:val="24"/>
              </w:rPr>
            </w:pPr>
            <w:r w:rsidRPr="00710DE1">
              <w:rPr>
                <w:rFonts w:ascii="Times New Roman" w:hAnsi="Times New Roman" w:cs="Times New Roman"/>
                <w:sz w:val="24"/>
              </w:rPr>
              <w:t>Figure 3: Goal Setting Approach of SEBL</w:t>
            </w:r>
          </w:p>
        </w:tc>
        <w:tc>
          <w:tcPr>
            <w:cnfStyle w:val="000100000000" w:firstRow="0" w:lastRow="0" w:firstColumn="0" w:lastColumn="1" w:oddVBand="0" w:evenVBand="0" w:oddHBand="0" w:evenHBand="0" w:firstRowFirstColumn="0" w:firstRowLastColumn="0" w:lastRowFirstColumn="0" w:lastRowLastColumn="0"/>
            <w:tcW w:w="2682" w:type="dxa"/>
          </w:tcPr>
          <w:p w14:paraId="36BB278B" w14:textId="0BF8AA1D" w:rsidR="00BB097A" w:rsidRPr="00710DE1" w:rsidRDefault="00BB097A" w:rsidP="00BB097A">
            <w:pPr>
              <w:pStyle w:val="TableParagraph"/>
              <w:spacing w:line="240" w:lineRule="auto"/>
              <w:ind w:left="992" w:right="986"/>
              <w:jc w:val="center"/>
              <w:rPr>
                <w:rFonts w:ascii="Times New Roman" w:hAnsi="Times New Roman" w:cs="Times New Roman"/>
                <w:sz w:val="24"/>
              </w:rPr>
            </w:pPr>
            <w:r>
              <w:rPr>
                <w:rFonts w:ascii="Times New Roman" w:hAnsi="Times New Roman" w:cs="Times New Roman"/>
                <w:sz w:val="24"/>
              </w:rPr>
              <w:t>39</w:t>
            </w:r>
          </w:p>
        </w:tc>
      </w:tr>
      <w:tr w:rsidR="00BB097A" w:rsidRPr="00710DE1" w14:paraId="3289512D" w14:textId="77777777" w:rsidTr="00BB097A">
        <w:trPr>
          <w:cnfStyle w:val="000000010000" w:firstRow="0" w:lastRow="0" w:firstColumn="0" w:lastColumn="0" w:oddVBand="0" w:evenVBand="0" w:oddHBand="0" w:evenHBand="1"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6668" w:type="dxa"/>
          </w:tcPr>
          <w:p w14:paraId="34484585" w14:textId="77777777" w:rsidR="00BB097A" w:rsidRPr="00710DE1" w:rsidRDefault="00BB097A" w:rsidP="00BB097A">
            <w:pPr>
              <w:pStyle w:val="TableParagraph"/>
              <w:rPr>
                <w:rFonts w:ascii="Times New Roman" w:hAnsi="Times New Roman" w:cs="Times New Roman"/>
                <w:sz w:val="24"/>
              </w:rPr>
            </w:pPr>
            <w:r w:rsidRPr="00710DE1">
              <w:rPr>
                <w:rFonts w:ascii="Times New Roman" w:hAnsi="Times New Roman" w:cs="Times New Roman"/>
                <w:sz w:val="24"/>
              </w:rPr>
              <w:t>Figure 4: Development Strategy of SEBL</w:t>
            </w:r>
          </w:p>
        </w:tc>
        <w:tc>
          <w:tcPr>
            <w:cnfStyle w:val="000100000000" w:firstRow="0" w:lastRow="0" w:firstColumn="0" w:lastColumn="1" w:oddVBand="0" w:evenVBand="0" w:oddHBand="0" w:evenHBand="0" w:firstRowFirstColumn="0" w:firstRowLastColumn="0" w:lastRowFirstColumn="0" w:lastRowLastColumn="0"/>
            <w:tcW w:w="2682" w:type="dxa"/>
          </w:tcPr>
          <w:p w14:paraId="539FBFAE" w14:textId="491F6243" w:rsidR="00BB097A" w:rsidRPr="00710DE1" w:rsidRDefault="00BB097A" w:rsidP="00BB097A">
            <w:pPr>
              <w:pStyle w:val="TableParagraph"/>
              <w:ind w:left="992" w:right="986"/>
              <w:jc w:val="center"/>
              <w:rPr>
                <w:rFonts w:ascii="Times New Roman" w:hAnsi="Times New Roman" w:cs="Times New Roman"/>
                <w:sz w:val="24"/>
              </w:rPr>
            </w:pPr>
            <w:r w:rsidRPr="00906755">
              <w:rPr>
                <w:rFonts w:ascii="Times New Roman" w:hAnsi="Times New Roman" w:cs="Times New Roman"/>
                <w:sz w:val="24"/>
              </w:rPr>
              <w:t>4</w:t>
            </w:r>
            <w:r>
              <w:rPr>
                <w:rFonts w:ascii="Times New Roman" w:hAnsi="Times New Roman" w:cs="Times New Roman"/>
                <w:sz w:val="24"/>
              </w:rPr>
              <w:t>0</w:t>
            </w:r>
          </w:p>
        </w:tc>
      </w:tr>
      <w:tr w:rsidR="00BB097A" w:rsidRPr="00710DE1" w14:paraId="6195A6E5" w14:textId="77777777" w:rsidTr="00BB097A">
        <w:trPr>
          <w:cnfStyle w:val="000000100000" w:firstRow="0" w:lastRow="0" w:firstColumn="0" w:lastColumn="0" w:oddVBand="0" w:evenVBand="0" w:oddHBand="1"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6668" w:type="dxa"/>
          </w:tcPr>
          <w:p w14:paraId="58FBF274" w14:textId="77777777" w:rsidR="00BB097A" w:rsidRPr="00710DE1" w:rsidRDefault="00BB097A" w:rsidP="00BB097A">
            <w:pPr>
              <w:pStyle w:val="TableParagraph"/>
              <w:rPr>
                <w:rFonts w:ascii="Times New Roman" w:hAnsi="Times New Roman" w:cs="Times New Roman"/>
                <w:sz w:val="24"/>
              </w:rPr>
            </w:pPr>
            <w:r w:rsidRPr="00710DE1">
              <w:rPr>
                <w:rFonts w:ascii="Times New Roman" w:hAnsi="Times New Roman" w:cs="Times New Roman"/>
                <w:sz w:val="24"/>
              </w:rPr>
              <w:t>Figure 5: Career Development Plan of SEBL</w:t>
            </w:r>
          </w:p>
        </w:tc>
        <w:tc>
          <w:tcPr>
            <w:cnfStyle w:val="000100000000" w:firstRow="0" w:lastRow="0" w:firstColumn="0" w:lastColumn="1" w:oddVBand="0" w:evenVBand="0" w:oddHBand="0" w:evenHBand="0" w:firstRowFirstColumn="0" w:firstRowLastColumn="0" w:lastRowFirstColumn="0" w:lastRowLastColumn="0"/>
            <w:tcW w:w="2682" w:type="dxa"/>
          </w:tcPr>
          <w:p w14:paraId="54913471" w14:textId="0C7C6DE7" w:rsidR="00BB097A" w:rsidRPr="00710DE1" w:rsidRDefault="00BB097A" w:rsidP="00BB097A">
            <w:pPr>
              <w:pStyle w:val="TableParagraph"/>
              <w:ind w:left="992" w:right="986"/>
              <w:jc w:val="center"/>
              <w:rPr>
                <w:rFonts w:ascii="Times New Roman" w:hAnsi="Times New Roman" w:cs="Times New Roman"/>
                <w:sz w:val="24"/>
              </w:rPr>
            </w:pPr>
            <w:r>
              <w:rPr>
                <w:rFonts w:ascii="Times New Roman" w:hAnsi="Times New Roman" w:cs="Times New Roman"/>
                <w:sz w:val="24"/>
              </w:rPr>
              <w:t>41</w:t>
            </w:r>
          </w:p>
        </w:tc>
      </w:tr>
      <w:tr w:rsidR="00BB097A" w:rsidRPr="00710DE1" w14:paraId="553EABD5" w14:textId="77777777" w:rsidTr="00BB097A">
        <w:trPr>
          <w:cnfStyle w:val="010000000000" w:firstRow="0" w:lastRow="1" w:firstColumn="0" w:lastColumn="0" w:oddVBand="0" w:evenVBand="0" w:oddHBand="0"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6668" w:type="dxa"/>
          </w:tcPr>
          <w:p w14:paraId="453082D9" w14:textId="77777777" w:rsidR="00BB097A" w:rsidRPr="00710DE1" w:rsidRDefault="00BB097A" w:rsidP="00BB097A">
            <w:pPr>
              <w:pStyle w:val="TableParagraph"/>
              <w:spacing w:line="240" w:lineRule="auto"/>
              <w:rPr>
                <w:rFonts w:ascii="Times New Roman" w:hAnsi="Times New Roman" w:cs="Times New Roman"/>
                <w:sz w:val="24"/>
              </w:rPr>
            </w:pPr>
            <w:r w:rsidRPr="00710DE1">
              <w:rPr>
                <w:rFonts w:ascii="Times New Roman" w:hAnsi="Times New Roman" w:cs="Times New Roman"/>
                <w:sz w:val="24"/>
              </w:rPr>
              <w:t>Figure 6: Performance review procedure of SEBL</w:t>
            </w:r>
          </w:p>
        </w:tc>
        <w:tc>
          <w:tcPr>
            <w:cnfStyle w:val="000100000000" w:firstRow="0" w:lastRow="0" w:firstColumn="0" w:lastColumn="1" w:oddVBand="0" w:evenVBand="0" w:oddHBand="0" w:evenHBand="0" w:firstRowFirstColumn="0" w:firstRowLastColumn="0" w:lastRowFirstColumn="0" w:lastRowLastColumn="0"/>
            <w:tcW w:w="2682" w:type="dxa"/>
          </w:tcPr>
          <w:p w14:paraId="711888A2" w14:textId="7E3DB934" w:rsidR="00BB097A" w:rsidRPr="00710DE1" w:rsidRDefault="00BB097A" w:rsidP="00BB097A">
            <w:pPr>
              <w:pStyle w:val="TableParagraph"/>
              <w:spacing w:line="240" w:lineRule="auto"/>
              <w:ind w:left="992" w:right="986"/>
              <w:jc w:val="center"/>
              <w:rPr>
                <w:rFonts w:ascii="Times New Roman" w:hAnsi="Times New Roman" w:cs="Times New Roman"/>
                <w:sz w:val="24"/>
              </w:rPr>
            </w:pPr>
            <w:r>
              <w:rPr>
                <w:rFonts w:ascii="Times New Roman" w:hAnsi="Times New Roman" w:cs="Times New Roman"/>
                <w:sz w:val="24"/>
              </w:rPr>
              <w:t>45</w:t>
            </w:r>
          </w:p>
        </w:tc>
      </w:tr>
    </w:tbl>
    <w:p w14:paraId="6052E351" w14:textId="77777777" w:rsidR="00906755" w:rsidRPr="00710DE1" w:rsidRDefault="00906755" w:rsidP="004E34F8">
      <w:pPr>
        <w:rPr>
          <w:rFonts w:ascii="Times New Roman" w:hAnsi="Times New Roman" w:cs="Times New Roman"/>
          <w:sz w:val="24"/>
        </w:rPr>
        <w:sectPr w:rsidR="00906755" w:rsidRPr="00710DE1" w:rsidSect="00710DE1">
          <w:pgSz w:w="12240" w:h="15840"/>
          <w:pgMar w:top="1440" w:right="1440" w:bottom="1440" w:left="1440" w:header="0" w:footer="1006" w:gutter="0"/>
          <w:cols w:space="720"/>
        </w:sectPr>
      </w:pPr>
    </w:p>
    <w:p w14:paraId="5BE21E27" w14:textId="77777777" w:rsidR="00906755" w:rsidRPr="00B05C1E" w:rsidRDefault="00906755" w:rsidP="004E34F8">
      <w:pPr>
        <w:pStyle w:val="Heading1"/>
        <w:jc w:val="center"/>
        <w:rPr>
          <w:rFonts w:ascii="Times New Roman" w:hAnsi="Times New Roman" w:cs="Times New Roman"/>
          <w:b/>
          <w:bCs/>
          <w:sz w:val="28"/>
          <w:szCs w:val="28"/>
        </w:rPr>
      </w:pPr>
      <w:bookmarkStart w:id="21" w:name="List_of_Tables_"/>
      <w:bookmarkStart w:id="22" w:name="_bookmark1"/>
      <w:bookmarkStart w:id="23" w:name="_Toc94850711"/>
      <w:bookmarkEnd w:id="21"/>
      <w:bookmarkEnd w:id="22"/>
      <w:r w:rsidRPr="00B05C1E">
        <w:rPr>
          <w:rFonts w:ascii="Times New Roman" w:hAnsi="Times New Roman" w:cs="Times New Roman"/>
          <w:b/>
          <w:bCs/>
          <w:sz w:val="28"/>
          <w:szCs w:val="28"/>
        </w:rPr>
        <w:lastRenderedPageBreak/>
        <w:t>List of Tables</w:t>
      </w:r>
      <w:bookmarkEnd w:id="23"/>
    </w:p>
    <w:p w14:paraId="31490FFD" w14:textId="77777777" w:rsidR="00906755" w:rsidRPr="00710DE1" w:rsidRDefault="00906755" w:rsidP="00906755">
      <w:pPr>
        <w:pStyle w:val="BodyText"/>
        <w:spacing w:before="6"/>
        <w:rPr>
          <w:rFonts w:ascii="Times New Roman" w:hAnsi="Times New Roman" w:cs="Times New Roman"/>
          <w:b/>
          <w:sz w:val="29"/>
        </w:rPr>
      </w:pPr>
    </w:p>
    <w:tbl>
      <w:tblPr>
        <w:tblStyle w:val="MediumShading1-Accent51"/>
        <w:tblW w:w="9558" w:type="dxa"/>
        <w:tblLayout w:type="fixed"/>
        <w:tblLook w:val="01E0" w:firstRow="1" w:lastRow="1" w:firstColumn="1" w:lastColumn="1" w:noHBand="0" w:noVBand="0"/>
      </w:tblPr>
      <w:tblGrid>
        <w:gridCol w:w="7848"/>
        <w:gridCol w:w="152"/>
        <w:gridCol w:w="1558"/>
      </w:tblGrid>
      <w:tr w:rsidR="00906755" w:rsidRPr="00710DE1" w14:paraId="646E12EC" w14:textId="77777777" w:rsidTr="00906755">
        <w:trPr>
          <w:cnfStyle w:val="100000000000" w:firstRow="1" w:lastRow="0" w:firstColumn="0" w:lastColumn="0" w:oddVBand="0" w:evenVBand="0" w:oddHBand="0"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8000" w:type="dxa"/>
            <w:gridSpan w:val="2"/>
          </w:tcPr>
          <w:p w14:paraId="5AF739F8" w14:textId="77777777" w:rsidR="00906755" w:rsidRPr="00710DE1" w:rsidRDefault="00906755" w:rsidP="00F96060">
            <w:pPr>
              <w:pStyle w:val="TableParagraph"/>
              <w:ind w:left="1607"/>
              <w:rPr>
                <w:rFonts w:ascii="Times New Roman" w:hAnsi="Times New Roman" w:cs="Times New Roman"/>
                <w:b w:val="0"/>
                <w:sz w:val="24"/>
              </w:rPr>
            </w:pPr>
            <w:r w:rsidRPr="00710DE1">
              <w:rPr>
                <w:rFonts w:ascii="Times New Roman" w:hAnsi="Times New Roman" w:cs="Times New Roman"/>
                <w:sz w:val="24"/>
              </w:rPr>
              <w:t>Table number and title</w:t>
            </w:r>
          </w:p>
        </w:tc>
        <w:tc>
          <w:tcPr>
            <w:cnfStyle w:val="000100000000" w:firstRow="0" w:lastRow="0" w:firstColumn="0" w:lastColumn="1" w:oddVBand="0" w:evenVBand="0" w:oddHBand="0" w:evenHBand="0" w:firstRowFirstColumn="0" w:firstRowLastColumn="0" w:lastRowFirstColumn="0" w:lastRowLastColumn="0"/>
            <w:tcW w:w="1558" w:type="dxa"/>
          </w:tcPr>
          <w:p w14:paraId="5977CFDC" w14:textId="77777777" w:rsidR="00906755" w:rsidRPr="00710DE1" w:rsidRDefault="00906755" w:rsidP="00F96060">
            <w:pPr>
              <w:jc w:val="center"/>
              <w:rPr>
                <w:rFonts w:ascii="Times New Roman" w:hAnsi="Times New Roman" w:cs="Times New Roman"/>
                <w:b w:val="0"/>
                <w:bCs w:val="0"/>
              </w:rPr>
            </w:pPr>
            <w:r w:rsidRPr="00710DE1">
              <w:rPr>
                <w:rFonts w:ascii="Times New Roman" w:hAnsi="Times New Roman" w:cs="Times New Roman"/>
                <w:b w:val="0"/>
                <w:bCs w:val="0"/>
                <w:sz w:val="28"/>
                <w:szCs w:val="28"/>
              </w:rPr>
              <w:t>Page no.</w:t>
            </w:r>
          </w:p>
        </w:tc>
      </w:tr>
      <w:tr w:rsidR="00BB097A" w:rsidRPr="00710DE1" w14:paraId="401BE1E2" w14:textId="77777777" w:rsidTr="00906755">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7848" w:type="dxa"/>
          </w:tcPr>
          <w:p w14:paraId="6DD8C611" w14:textId="77777777" w:rsidR="00BB097A" w:rsidRPr="00710DE1" w:rsidRDefault="00BB097A" w:rsidP="00BB097A">
            <w:pPr>
              <w:pStyle w:val="TableParagraph"/>
              <w:rPr>
                <w:rFonts w:ascii="Times New Roman" w:hAnsi="Times New Roman" w:cs="Times New Roman"/>
                <w:sz w:val="24"/>
              </w:rPr>
            </w:pPr>
            <w:r w:rsidRPr="00710DE1">
              <w:rPr>
                <w:rFonts w:ascii="Times New Roman" w:hAnsi="Times New Roman" w:cs="Times New Roman"/>
                <w:sz w:val="24"/>
              </w:rPr>
              <w:t>Table 1: History and Overview of SEBL</w:t>
            </w:r>
          </w:p>
        </w:tc>
        <w:tc>
          <w:tcPr>
            <w:cnfStyle w:val="000100000000" w:firstRow="0" w:lastRow="0" w:firstColumn="0" w:lastColumn="1" w:oddVBand="0" w:evenVBand="0" w:oddHBand="0" w:evenHBand="0" w:firstRowFirstColumn="0" w:firstRowLastColumn="0" w:lastRowFirstColumn="0" w:lastRowLastColumn="0"/>
            <w:tcW w:w="1710" w:type="dxa"/>
            <w:gridSpan w:val="2"/>
          </w:tcPr>
          <w:p w14:paraId="30336E51" w14:textId="27D2CAFD" w:rsidR="00BB097A" w:rsidRPr="00710DE1" w:rsidRDefault="00BB097A" w:rsidP="00BB097A">
            <w:pPr>
              <w:jc w:val="center"/>
              <w:rPr>
                <w:rFonts w:ascii="Times New Roman" w:hAnsi="Times New Roman" w:cs="Times New Roman"/>
                <w:sz w:val="24"/>
                <w:szCs w:val="24"/>
              </w:rPr>
            </w:pPr>
            <w:r>
              <w:rPr>
                <w:rFonts w:ascii="Times New Roman" w:hAnsi="Times New Roman" w:cs="Times New Roman"/>
                <w:sz w:val="24"/>
                <w:szCs w:val="24"/>
              </w:rPr>
              <w:t>14</w:t>
            </w:r>
          </w:p>
        </w:tc>
      </w:tr>
      <w:tr w:rsidR="00BB097A" w:rsidRPr="00710DE1" w14:paraId="20A96CE4" w14:textId="77777777" w:rsidTr="00906755">
        <w:trPr>
          <w:cnfStyle w:val="000000010000" w:firstRow="0" w:lastRow="0" w:firstColumn="0" w:lastColumn="0" w:oddVBand="0" w:evenVBand="0" w:oddHBand="0" w:evenHBand="1"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7848" w:type="dxa"/>
          </w:tcPr>
          <w:p w14:paraId="08B56762" w14:textId="77777777" w:rsidR="00BB097A" w:rsidRPr="00710DE1" w:rsidRDefault="00BB097A" w:rsidP="00BB097A">
            <w:pPr>
              <w:pStyle w:val="TableParagraph"/>
              <w:rPr>
                <w:rFonts w:ascii="Times New Roman" w:hAnsi="Times New Roman" w:cs="Times New Roman"/>
                <w:sz w:val="24"/>
              </w:rPr>
            </w:pPr>
            <w:r w:rsidRPr="00710DE1">
              <w:rPr>
                <w:rFonts w:ascii="Times New Roman" w:hAnsi="Times New Roman" w:cs="Times New Roman"/>
                <w:sz w:val="24"/>
              </w:rPr>
              <w:t>Table 2: Name and Designations of SEBL Sat Masjid branch employees</w:t>
            </w:r>
          </w:p>
        </w:tc>
        <w:tc>
          <w:tcPr>
            <w:cnfStyle w:val="000100000000" w:firstRow="0" w:lastRow="0" w:firstColumn="0" w:lastColumn="1" w:oddVBand="0" w:evenVBand="0" w:oddHBand="0" w:evenHBand="0" w:firstRowFirstColumn="0" w:firstRowLastColumn="0" w:lastRowFirstColumn="0" w:lastRowLastColumn="0"/>
            <w:tcW w:w="1710" w:type="dxa"/>
            <w:gridSpan w:val="2"/>
          </w:tcPr>
          <w:p w14:paraId="324BCAA2" w14:textId="1E09D59E" w:rsidR="00BB097A" w:rsidRPr="00710DE1" w:rsidRDefault="00BB097A" w:rsidP="00BB097A">
            <w:pPr>
              <w:jc w:val="center"/>
              <w:rPr>
                <w:rFonts w:ascii="Times New Roman" w:hAnsi="Times New Roman" w:cs="Times New Roman"/>
                <w:sz w:val="24"/>
                <w:szCs w:val="24"/>
              </w:rPr>
            </w:pPr>
            <w:r>
              <w:rPr>
                <w:rFonts w:ascii="Times New Roman" w:hAnsi="Times New Roman" w:cs="Times New Roman"/>
                <w:sz w:val="24"/>
                <w:szCs w:val="24"/>
              </w:rPr>
              <w:t>29</w:t>
            </w:r>
          </w:p>
        </w:tc>
      </w:tr>
      <w:tr w:rsidR="00BB097A" w:rsidRPr="00710DE1" w14:paraId="2BBAE60E" w14:textId="77777777" w:rsidTr="00906755">
        <w:trPr>
          <w:cnfStyle w:val="010000000000" w:firstRow="0" w:lastRow="1" w:firstColumn="0" w:lastColumn="0" w:oddVBand="0" w:evenVBand="0" w:oddHBand="0"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7848" w:type="dxa"/>
          </w:tcPr>
          <w:p w14:paraId="1EC3179C" w14:textId="77777777" w:rsidR="00BB097A" w:rsidRPr="00710DE1" w:rsidRDefault="00BB097A" w:rsidP="00BB097A">
            <w:pPr>
              <w:pStyle w:val="TableParagraph"/>
              <w:rPr>
                <w:rFonts w:ascii="Times New Roman" w:hAnsi="Times New Roman" w:cs="Times New Roman"/>
                <w:sz w:val="24"/>
              </w:rPr>
            </w:pPr>
            <w:r w:rsidRPr="00710DE1">
              <w:rPr>
                <w:rFonts w:ascii="Times New Roman" w:hAnsi="Times New Roman" w:cs="Times New Roman"/>
                <w:sz w:val="24"/>
              </w:rPr>
              <w:t>Table 3: Evaluation values by number and type of SEBL</w:t>
            </w:r>
          </w:p>
        </w:tc>
        <w:tc>
          <w:tcPr>
            <w:cnfStyle w:val="000100000000" w:firstRow="0" w:lastRow="0" w:firstColumn="0" w:lastColumn="1" w:oddVBand="0" w:evenVBand="0" w:oddHBand="0" w:evenHBand="0" w:firstRowFirstColumn="0" w:firstRowLastColumn="0" w:lastRowFirstColumn="0" w:lastRowLastColumn="0"/>
            <w:tcW w:w="1710" w:type="dxa"/>
            <w:gridSpan w:val="2"/>
          </w:tcPr>
          <w:p w14:paraId="3D6D78AA" w14:textId="204E03AC" w:rsidR="00BB097A" w:rsidRPr="00710DE1" w:rsidRDefault="00BB097A" w:rsidP="00BB097A">
            <w:pPr>
              <w:jc w:val="center"/>
              <w:rPr>
                <w:rFonts w:ascii="Times New Roman" w:hAnsi="Times New Roman" w:cs="Times New Roman"/>
                <w:sz w:val="24"/>
                <w:szCs w:val="24"/>
              </w:rPr>
            </w:pPr>
            <w:r>
              <w:rPr>
                <w:rFonts w:ascii="Times New Roman" w:hAnsi="Times New Roman" w:cs="Times New Roman"/>
                <w:sz w:val="24"/>
                <w:szCs w:val="24"/>
              </w:rPr>
              <w:t>43</w:t>
            </w:r>
          </w:p>
        </w:tc>
      </w:tr>
    </w:tbl>
    <w:p w14:paraId="765F7881" w14:textId="77777777" w:rsidR="008C52FB" w:rsidRPr="00710DE1" w:rsidRDefault="008C52FB" w:rsidP="000916D3">
      <w:pPr>
        <w:rPr>
          <w:rFonts w:ascii="Times New Roman" w:hAnsi="Times New Roman" w:cs="Times New Roman"/>
          <w:sz w:val="24"/>
          <w:szCs w:val="24"/>
        </w:rPr>
      </w:pPr>
    </w:p>
    <w:p w14:paraId="35784841" w14:textId="77777777" w:rsidR="008C52FB" w:rsidRPr="00710DE1" w:rsidRDefault="008C52FB">
      <w:pPr>
        <w:rPr>
          <w:rFonts w:ascii="Times New Roman" w:eastAsia="Calibri" w:hAnsi="Times New Roman" w:cs="Times New Roman"/>
          <w:b/>
          <w:bCs/>
          <w:sz w:val="32"/>
          <w:szCs w:val="32"/>
        </w:rPr>
      </w:pPr>
      <w:r w:rsidRPr="00710DE1">
        <w:rPr>
          <w:rFonts w:ascii="Times New Roman" w:eastAsia="Calibri" w:hAnsi="Times New Roman" w:cs="Times New Roman"/>
          <w:b/>
          <w:bCs/>
        </w:rPr>
        <w:br w:type="page"/>
      </w:r>
    </w:p>
    <w:p w14:paraId="1CF2E895" w14:textId="77777777" w:rsidR="00B57829" w:rsidRPr="00B57829" w:rsidRDefault="00B57829" w:rsidP="00B57829">
      <w:pPr>
        <w:keepNext/>
        <w:keepLines/>
        <w:spacing w:before="240" w:after="0"/>
        <w:jc w:val="center"/>
        <w:outlineLvl w:val="0"/>
        <w:rPr>
          <w:rFonts w:ascii="Times New Roman" w:eastAsia="Calibri" w:hAnsi="Times New Roman" w:cs="Times New Roman"/>
          <w:b/>
          <w:bCs/>
          <w:sz w:val="28"/>
          <w:szCs w:val="28"/>
        </w:rPr>
      </w:pPr>
      <w:bookmarkStart w:id="24" w:name="_Toc94474869"/>
      <w:bookmarkStart w:id="25" w:name="_Toc94850712"/>
      <w:r w:rsidRPr="00B57829">
        <w:rPr>
          <w:rFonts w:ascii="Times New Roman" w:eastAsia="Calibri" w:hAnsi="Times New Roman" w:cs="Times New Roman"/>
          <w:b/>
          <w:bCs/>
          <w:sz w:val="28"/>
          <w:szCs w:val="28"/>
        </w:rPr>
        <w:lastRenderedPageBreak/>
        <w:t>CHAPTER ONE: INTRODUCTION</w:t>
      </w:r>
      <w:bookmarkEnd w:id="24"/>
      <w:bookmarkEnd w:id="25"/>
    </w:p>
    <w:p w14:paraId="2DD14AF6" w14:textId="77777777" w:rsidR="00B57829" w:rsidRPr="00B57829" w:rsidRDefault="00B57829" w:rsidP="00B57829"/>
    <w:p w14:paraId="513586FF" w14:textId="77777777" w:rsidR="00B57829" w:rsidRPr="00B57829" w:rsidRDefault="00B57829" w:rsidP="00B57829">
      <w:pPr>
        <w:keepNext/>
        <w:keepLines/>
        <w:numPr>
          <w:ilvl w:val="1"/>
          <w:numId w:val="41"/>
        </w:numPr>
        <w:spacing w:before="40" w:after="0" w:line="360" w:lineRule="auto"/>
        <w:jc w:val="both"/>
        <w:outlineLvl w:val="1"/>
        <w:rPr>
          <w:rFonts w:ascii="Times New Roman" w:eastAsia="Calibri" w:hAnsi="Times New Roman" w:cs="Times New Roman"/>
          <w:b/>
          <w:bCs/>
          <w:sz w:val="24"/>
          <w:szCs w:val="24"/>
        </w:rPr>
      </w:pPr>
      <w:bookmarkStart w:id="26" w:name="_Toc94474870"/>
      <w:bookmarkStart w:id="27" w:name="_Toc94850713"/>
      <w:r w:rsidRPr="00B57829">
        <w:rPr>
          <w:rFonts w:ascii="Times New Roman" w:eastAsia="Calibri" w:hAnsi="Times New Roman" w:cs="Times New Roman"/>
          <w:b/>
          <w:bCs/>
          <w:sz w:val="24"/>
          <w:szCs w:val="24"/>
        </w:rPr>
        <w:t>Background of the Study</w:t>
      </w:r>
      <w:bookmarkEnd w:id="26"/>
      <w:bookmarkEnd w:id="27"/>
    </w:p>
    <w:p w14:paraId="0D88D75B" w14:textId="3D8FDC0F" w:rsidR="00B57829" w:rsidRPr="00B57829" w:rsidRDefault="00B57829" w:rsidP="00B57829">
      <w:pPr>
        <w:spacing w:line="360" w:lineRule="auto"/>
        <w:jc w:val="both"/>
        <w:rPr>
          <w:rFonts w:ascii="Times New Roman" w:eastAsia="Calibri" w:hAnsi="Times New Roman" w:cs="Times New Roman"/>
          <w:sz w:val="24"/>
          <w:szCs w:val="24"/>
        </w:rPr>
      </w:pPr>
      <w:r w:rsidRPr="00B57829">
        <w:rPr>
          <w:rFonts w:ascii="Times New Roman" w:eastAsia="Calibri" w:hAnsi="Times New Roman" w:cs="Times New Roman"/>
          <w:sz w:val="24"/>
          <w:szCs w:val="24"/>
        </w:rPr>
        <w:t>A bank is a financial organization with many people involved. With the rapid growth in the number of branches and the new powers assigned to them, banks are beginning to experience additional strain on their organizational abilities. To satisfy their new role, banks have increased their benefits management procedures through organizational planning. This applies to recruiting, placement, training, promotion, and evaluation procedures in order to ensure that the right amount of personnel with the right capacity are available at the right time and in the right places. In this endeavor, one of the most important factors is assessment</w:t>
      </w:r>
      <w:r w:rsidR="000D6E0C">
        <w:rPr>
          <w:rFonts w:ascii="Times New Roman" w:eastAsia="Calibri" w:hAnsi="Times New Roman" w:cs="Times New Roman"/>
          <w:sz w:val="24"/>
          <w:szCs w:val="24"/>
        </w:rPr>
        <w:t xml:space="preserve"> </w:t>
      </w:r>
      <w:r w:rsidR="000D6E0C">
        <w:rPr>
          <w:rFonts w:ascii="Times New Roman" w:eastAsia="Calibri" w:hAnsi="Times New Roman" w:cs="Times New Roman"/>
          <w:sz w:val="24"/>
          <w:szCs w:val="24"/>
        </w:rPr>
        <w:fldChar w:fldCharType="begin"/>
      </w:r>
      <w:r w:rsidR="000D6E0C">
        <w:rPr>
          <w:rFonts w:ascii="Times New Roman" w:eastAsia="Calibri" w:hAnsi="Times New Roman" w:cs="Times New Roman"/>
          <w:sz w:val="24"/>
          <w:szCs w:val="24"/>
        </w:rPr>
        <w:instrText xml:space="preserve"> ADDIN EN.CITE &lt;EndNote&gt;&lt;Cite&gt;&lt;Author&gt;Mahmud&lt;/Author&gt;&lt;Year&gt;2014&lt;/Year&gt;&lt;RecNum&gt;790&lt;/RecNum&gt;&lt;DisplayText&gt;(Islam, 2017; Mahmud, Hasan, &amp;amp; Ashif, 2014)&lt;/DisplayText&gt;&lt;record&gt;&lt;rec-number&gt;790&lt;/rec-number&gt;&lt;foreign-keys&gt;&lt;key app="EN" db-id="fff2zrrtzdvf2he25xrp5fvbat5xapfzadp2" timestamp="1604722216"&gt;790&lt;/key&gt;&lt;/foreign-keys&gt;&lt;ref-type name="Journal Article"&gt;17&lt;/ref-type&gt;&lt;contributors&gt;&lt;authors&gt;&lt;author&gt;Mahmud, Md Tapan&lt;/author&gt;&lt;author&gt;Hasan, Mohammad Tariq&lt;/author&gt;&lt;author&gt;Ashif, Abu Sadat Muhammad&lt;/author&gt;&lt;/authors&gt;&lt;/contributors&gt;&lt;titles&gt;&lt;title&gt;Determinants of job satisfaction: A comparative study in the banking sector of Bangladesh&lt;/title&gt;&lt;secondary-title&gt;International Journal of Economics and Empirical Research (IJEER)&lt;/secondary-title&gt;&lt;/titles&gt;&lt;periodical&gt;&lt;full-title&gt;International Journal of Economics and Empirical Research (IJEER)&lt;/full-title&gt;&lt;/periodical&gt;&lt;pages&gt;22-28&lt;/pages&gt;&lt;volume&gt;2&lt;/volume&gt;&lt;number&gt;1&lt;/number&gt;&lt;dates&gt;&lt;year&gt;2014&lt;/year&gt;&lt;/dates&gt;&lt;urls&gt;&lt;/urls&gt;&lt;/record&gt;&lt;/Cite&gt;&lt;Cite&gt;&lt;Author&gt;Islam&lt;/Author&gt;&lt;Year&gt;2017&lt;/Year&gt;&lt;RecNum&gt;848&lt;/RecNum&gt;&lt;record&gt;&lt;rec-number&gt;848&lt;/rec-number&gt;&lt;foreign-keys&gt;&lt;key app="EN" db-id="fff2zrrtzdvf2he25xrp5fvbat5xapfzadp2" timestamp="1643937932"&gt;848&lt;/key&gt;&lt;/foreign-keys&gt;&lt;ref-type name="Journal Article"&gt;17&lt;/ref-type&gt;&lt;contributors&gt;&lt;authors&gt;&lt;author&gt;Islam, KM Anwarul&lt;/author&gt;&lt;/authors&gt;&lt;/contributors&gt;&lt;titles&gt;&lt;title&gt;Performance of Foreign Exchange Operation of Private Commercial Banks: A Case on Southeast Bank Limited&lt;/title&gt;&lt;secondary-title&gt;Asian Finance &amp;amp; Banking Review&lt;/secondary-title&gt;&lt;/titles&gt;&lt;periodical&gt;&lt;full-title&gt;Asian Finance &amp;amp; Banking Review&lt;/full-title&gt;&lt;/periodical&gt;&lt;pages&gt;76-82&lt;/pages&gt;&lt;volume&gt;1&lt;/volume&gt;&lt;number&gt;1&lt;/number&gt;&lt;dates&gt;&lt;year&gt;2017&lt;/year&gt;&lt;/dates&gt;&lt;isbn&gt;2576-1188&lt;/isbn&gt;&lt;urls&gt;&lt;/urls&gt;&lt;/record&gt;&lt;/Cite&gt;&lt;/EndNote&gt;</w:instrText>
      </w:r>
      <w:r w:rsidR="000D6E0C">
        <w:rPr>
          <w:rFonts w:ascii="Times New Roman" w:eastAsia="Calibri" w:hAnsi="Times New Roman" w:cs="Times New Roman"/>
          <w:sz w:val="24"/>
          <w:szCs w:val="24"/>
        </w:rPr>
        <w:fldChar w:fldCharType="separate"/>
      </w:r>
      <w:r w:rsidR="000D6E0C">
        <w:rPr>
          <w:rFonts w:ascii="Times New Roman" w:eastAsia="Calibri" w:hAnsi="Times New Roman" w:cs="Times New Roman"/>
          <w:noProof/>
          <w:sz w:val="24"/>
          <w:szCs w:val="24"/>
        </w:rPr>
        <w:t>(</w:t>
      </w:r>
      <w:hyperlink w:anchor="_ENREF_2" w:tooltip="Islam, 2017 #848" w:history="1">
        <w:r w:rsidR="00491EBE">
          <w:rPr>
            <w:rFonts w:ascii="Times New Roman" w:eastAsia="Calibri" w:hAnsi="Times New Roman" w:cs="Times New Roman"/>
            <w:noProof/>
            <w:sz w:val="24"/>
            <w:szCs w:val="24"/>
          </w:rPr>
          <w:t>Islam, 2017</w:t>
        </w:r>
      </w:hyperlink>
      <w:r w:rsidR="000D6E0C">
        <w:rPr>
          <w:rFonts w:ascii="Times New Roman" w:eastAsia="Calibri" w:hAnsi="Times New Roman" w:cs="Times New Roman"/>
          <w:noProof/>
          <w:sz w:val="24"/>
          <w:szCs w:val="24"/>
        </w:rPr>
        <w:t xml:space="preserve">; </w:t>
      </w:r>
      <w:hyperlink w:anchor="_ENREF_4" w:tooltip="Mahmud, 2014 #790" w:history="1">
        <w:r w:rsidR="00491EBE">
          <w:rPr>
            <w:rFonts w:ascii="Times New Roman" w:eastAsia="Calibri" w:hAnsi="Times New Roman" w:cs="Times New Roman"/>
            <w:noProof/>
            <w:sz w:val="24"/>
            <w:szCs w:val="24"/>
          </w:rPr>
          <w:t>Mahmud, Hasan, &amp; Ashif, 2014</w:t>
        </w:r>
      </w:hyperlink>
      <w:r w:rsidR="000D6E0C">
        <w:rPr>
          <w:rFonts w:ascii="Times New Roman" w:eastAsia="Calibri" w:hAnsi="Times New Roman" w:cs="Times New Roman"/>
          <w:noProof/>
          <w:sz w:val="24"/>
          <w:szCs w:val="24"/>
        </w:rPr>
        <w:t>)</w:t>
      </w:r>
      <w:r w:rsidR="000D6E0C">
        <w:rPr>
          <w:rFonts w:ascii="Times New Roman" w:eastAsia="Calibri" w:hAnsi="Times New Roman" w:cs="Times New Roman"/>
          <w:sz w:val="24"/>
          <w:szCs w:val="24"/>
        </w:rPr>
        <w:fldChar w:fldCharType="end"/>
      </w:r>
      <w:r w:rsidRPr="00B57829">
        <w:rPr>
          <w:rFonts w:ascii="Times New Roman" w:eastAsia="Calibri" w:hAnsi="Times New Roman" w:cs="Times New Roman"/>
          <w:sz w:val="24"/>
          <w:szCs w:val="24"/>
        </w:rPr>
        <w:t xml:space="preserve">. As a result, this research examines existing assessment methodologies and proposes a strategy and scheme based on Southeast Bank Ltd.'s management by objectives. </w:t>
      </w:r>
      <w:r w:rsidR="003A140E">
        <w:rPr>
          <w:rFonts w:ascii="Times New Roman" w:eastAsia="Calibri" w:hAnsi="Times New Roman" w:cs="Times New Roman"/>
          <w:sz w:val="24"/>
          <w:szCs w:val="24"/>
        </w:rPr>
        <w:t>Southeast Bank Limited (</w:t>
      </w:r>
      <w:r w:rsidRPr="00B57829">
        <w:rPr>
          <w:rFonts w:ascii="Times New Roman" w:eastAsia="Calibri" w:hAnsi="Times New Roman" w:cs="Times New Roman"/>
          <w:sz w:val="24"/>
          <w:szCs w:val="24"/>
        </w:rPr>
        <w:t>SEBL</w:t>
      </w:r>
      <w:r w:rsidR="003A140E">
        <w:rPr>
          <w:rFonts w:ascii="Times New Roman" w:eastAsia="Calibri" w:hAnsi="Times New Roman" w:cs="Times New Roman"/>
          <w:sz w:val="24"/>
          <w:szCs w:val="24"/>
        </w:rPr>
        <w:t>)</w:t>
      </w:r>
      <w:r w:rsidRPr="00B57829">
        <w:rPr>
          <w:rFonts w:ascii="Times New Roman" w:eastAsia="Calibri" w:hAnsi="Times New Roman" w:cs="Times New Roman"/>
          <w:sz w:val="24"/>
          <w:szCs w:val="24"/>
        </w:rPr>
        <w:t xml:space="preserve"> was established in 1995 with the goal of becoming the country's first financial institution and contributing significantly to its economic success. The Bank was created by prominent business leaders and well-known businessmen from around the country, each with a stake in a distinct economic area. The current Chairman of the Bank is Mr. Alamgir Kabir, FCA, a professional Chartered Accountant.</w:t>
      </w:r>
    </w:p>
    <w:p w14:paraId="55BA750E" w14:textId="77777777" w:rsidR="00B57829" w:rsidRPr="00B57829" w:rsidRDefault="00B57829" w:rsidP="00B57829">
      <w:pPr>
        <w:spacing w:line="360" w:lineRule="auto"/>
        <w:jc w:val="both"/>
        <w:rPr>
          <w:rFonts w:ascii="Times New Roman" w:eastAsia="Calibri" w:hAnsi="Times New Roman" w:cs="Times New Roman"/>
          <w:sz w:val="24"/>
          <w:szCs w:val="24"/>
        </w:rPr>
      </w:pPr>
    </w:p>
    <w:p w14:paraId="6D29805C" w14:textId="77777777" w:rsidR="00B57829" w:rsidRPr="00B57829" w:rsidRDefault="00B57829" w:rsidP="00B57829">
      <w:pPr>
        <w:spacing w:line="360" w:lineRule="auto"/>
        <w:jc w:val="both"/>
        <w:rPr>
          <w:rFonts w:ascii="Times New Roman" w:eastAsia="Calibri" w:hAnsi="Times New Roman" w:cs="Times New Roman"/>
          <w:sz w:val="24"/>
          <w:szCs w:val="24"/>
        </w:rPr>
      </w:pPr>
      <w:r w:rsidRPr="00B57829">
        <w:rPr>
          <w:rFonts w:ascii="Times New Roman" w:eastAsia="Calibri" w:hAnsi="Times New Roman" w:cs="Times New Roman"/>
          <w:sz w:val="24"/>
          <w:szCs w:val="24"/>
        </w:rPr>
        <w:t>A three-month attachment to a business is required for the Bachelor of Business Administration (BBA) programmed, which is followed by a report assigned to the organization by the manager and backed by a professional consultant. Southeast Bank Limited's headquarters has granted permission for the internship topic. Professor Mohammad Tariq Hasan the Faculty of Business Administration at UIU agreed with this subject and enabled to produce this report as part of internship obligations.</w:t>
      </w:r>
    </w:p>
    <w:p w14:paraId="6C2E474D" w14:textId="77777777" w:rsidR="00B57829" w:rsidRPr="00B57829" w:rsidRDefault="00B57829" w:rsidP="00B57829">
      <w:pPr>
        <w:spacing w:line="360" w:lineRule="auto"/>
        <w:jc w:val="both"/>
        <w:rPr>
          <w:rFonts w:ascii="Times New Roman" w:eastAsia="Calibri" w:hAnsi="Times New Roman" w:cs="Times New Roman"/>
          <w:sz w:val="24"/>
          <w:szCs w:val="24"/>
        </w:rPr>
      </w:pPr>
    </w:p>
    <w:p w14:paraId="467234CE" w14:textId="77777777" w:rsidR="00B57829" w:rsidRPr="00B57829" w:rsidRDefault="00B57829" w:rsidP="00B57829">
      <w:pPr>
        <w:keepNext/>
        <w:keepLines/>
        <w:spacing w:before="40" w:after="0" w:line="360" w:lineRule="auto"/>
        <w:jc w:val="both"/>
        <w:outlineLvl w:val="1"/>
        <w:rPr>
          <w:rFonts w:ascii="Times New Roman" w:eastAsia="Calibri" w:hAnsi="Times New Roman" w:cs="Times New Roman"/>
          <w:b/>
          <w:bCs/>
          <w:sz w:val="24"/>
          <w:szCs w:val="24"/>
        </w:rPr>
      </w:pPr>
      <w:bookmarkStart w:id="28" w:name="_Toc94474871"/>
      <w:bookmarkStart w:id="29" w:name="_Toc94850714"/>
      <w:r w:rsidRPr="00B57829">
        <w:rPr>
          <w:rFonts w:ascii="Times New Roman" w:eastAsia="Calibri" w:hAnsi="Times New Roman" w:cs="Times New Roman"/>
          <w:b/>
          <w:bCs/>
          <w:sz w:val="24"/>
          <w:szCs w:val="24"/>
        </w:rPr>
        <w:t>1.2 Study Purpose</w:t>
      </w:r>
      <w:bookmarkEnd w:id="28"/>
      <w:bookmarkEnd w:id="29"/>
    </w:p>
    <w:p w14:paraId="2660A8F7" w14:textId="4D469C6F" w:rsidR="00B57829" w:rsidRPr="00B57829" w:rsidRDefault="00B57829" w:rsidP="00B57829">
      <w:pPr>
        <w:spacing w:line="360" w:lineRule="auto"/>
        <w:jc w:val="both"/>
        <w:rPr>
          <w:rFonts w:ascii="Times New Roman" w:eastAsia="Calibri" w:hAnsi="Times New Roman" w:cs="Times New Roman"/>
          <w:sz w:val="24"/>
          <w:szCs w:val="24"/>
        </w:rPr>
      </w:pPr>
      <w:r w:rsidRPr="00B57829">
        <w:rPr>
          <w:rFonts w:ascii="Times New Roman" w:eastAsia="Calibri" w:hAnsi="Times New Roman" w:cs="Times New Roman"/>
          <w:sz w:val="24"/>
          <w:szCs w:val="24"/>
        </w:rPr>
        <w:t xml:space="preserve">In today's world, the bank plays an essential function since it helps to the economic growth of any country. It is also an important service industry because a bank is not just confined to a single geographical region, but must be extended around the globe. However, the free market and the </w:t>
      </w:r>
      <w:r w:rsidRPr="00B57829">
        <w:rPr>
          <w:rFonts w:ascii="Times New Roman" w:eastAsia="Calibri" w:hAnsi="Times New Roman" w:cs="Times New Roman"/>
          <w:sz w:val="24"/>
          <w:szCs w:val="24"/>
        </w:rPr>
        <w:lastRenderedPageBreak/>
        <w:t>global banking business must contend with fierce rivalry. Many banks failed to withstand the competition due to a lack of suitable goals and strategy, resulting in significant losses in this business. One of the biggest issues is that the bank is always adapting and following the old banking system. This causes them to be very slow in the production line, and they also do not focus on customer happiness, resulting in a failure to attract clients to banking. They are likewise hesitant to use information technology. As a result, every bank must learn information and evaluate themselves in light of changing times and circumstances in order to improve their performance</w:t>
      </w:r>
      <w:r w:rsidR="000D6E0C">
        <w:rPr>
          <w:rFonts w:ascii="Times New Roman" w:eastAsia="Calibri" w:hAnsi="Times New Roman" w:cs="Times New Roman"/>
          <w:sz w:val="24"/>
          <w:szCs w:val="24"/>
        </w:rPr>
        <w:t xml:space="preserve"> </w:t>
      </w:r>
      <w:r w:rsidR="000D6E0C">
        <w:rPr>
          <w:rFonts w:ascii="Times New Roman" w:eastAsia="Calibri" w:hAnsi="Times New Roman" w:cs="Times New Roman"/>
          <w:sz w:val="24"/>
          <w:szCs w:val="24"/>
        </w:rPr>
        <w:fldChar w:fldCharType="begin"/>
      </w:r>
      <w:r w:rsidR="000D6E0C">
        <w:rPr>
          <w:rFonts w:ascii="Times New Roman" w:eastAsia="Calibri" w:hAnsi="Times New Roman" w:cs="Times New Roman"/>
          <w:sz w:val="24"/>
          <w:szCs w:val="24"/>
        </w:rPr>
        <w:instrText xml:space="preserve"> ADDIN EN.CITE &lt;EndNote&gt;&lt;Cite&gt;&lt;Author&gt;Hasan&lt;/Author&gt;&lt;Year&gt;2011-12&lt;/Year&gt;&lt;RecNum&gt;787&lt;/RecNum&gt;&lt;DisplayText&gt;(Hasan, Ullah, &amp;amp; Huq, 2011-12; Mithila, 2020)&lt;/DisplayText&gt;&lt;record&gt;&lt;rec-number&gt;787&lt;/rec-number&gt;&lt;foreign-keys&gt;&lt;key app="EN" db-id="fff2zrrtzdvf2he25xrp5fvbat5xapfzadp2" timestamp="1604721247"&gt;787&lt;/key&gt;&lt;/foreign-keys&gt;&lt;ref-type name="Journal Article"&gt;17&lt;/ref-type&gt;&lt;contributors&gt;&lt;authors&gt;&lt;author&gt;Hasan, Mohammad Tariq,&lt;/author&gt;&lt;author&gt;Ullah, Mohammad Enayet,&lt;/author&gt;&lt;author&gt;Huq, Md Mahmudul&lt;/author&gt;&lt;/authors&gt;&lt;/contributors&gt;&lt;titles&gt;&lt;title&gt;Credit Rating: A Tool for Evaluating Bank Performance&lt;/title&gt;&lt;secondary-title&gt;IST Journal on Business and Techonology&lt;/secondary-title&gt;&lt;/titles&gt;&lt;periodical&gt;&lt;full-title&gt;IST Journal on Business and Techonology&lt;/full-title&gt;&lt;/periodical&gt;&lt;pages&gt;184-197&lt;/pages&gt;&lt;volume&gt;3-4&lt;/volume&gt;&lt;number&gt;1-2&lt;/number&gt;&lt;dates&gt;&lt;year&gt;2011-12&lt;/year&gt;&lt;/dates&gt;&lt;urls&gt;&lt;related-urls&gt;&lt;url&gt;https://www.researchgate.net/profile/Mohammad_Tariq_Hasan/publication/322682628_Credit_Rating_A_Tool_for_Evaluating_Bank_Performance/links/5a6892d7aca272de02f58005/Credit-Rating-A-Tool-for-Evaluating-Bank-Performance.pdf&lt;/url&gt;&lt;/related-urls&gt;&lt;/urls&gt;&lt;/record&gt;&lt;/Cite&gt;&lt;Cite&gt;&lt;Author&gt;Mithila&lt;/Author&gt;&lt;Year&gt;2020&lt;/Year&gt;&lt;RecNum&gt;845&lt;/RecNum&gt;&lt;record&gt;&lt;rec-number&gt;845&lt;/rec-number&gt;&lt;foreign-keys&gt;&lt;key app="EN" db-id="fff2zrrtzdvf2he25xrp5fvbat5xapfzadp2" timestamp="1643937613"&gt;845&lt;/key&gt;&lt;/foreign-keys&gt;&lt;ref-type name="Journal Article"&gt;17&lt;/ref-type&gt;&lt;contributors&gt;&lt;authors&gt;&lt;author&gt;Mithila, Fatama Tuj Zohora&lt;/author&gt;&lt;/authors&gt;&lt;/contributors&gt;&lt;titles&gt;&lt;title&gt;Foreign Remittance: Process, Performance, and Challenges–A Study on Southeast Bank Limited&lt;/title&gt;&lt;/titles&gt;&lt;dates&gt;&lt;year&gt;2020&lt;/year&gt;&lt;/dates&gt;&lt;urls&gt;&lt;/urls&gt;&lt;/record&gt;&lt;/Cite&gt;&lt;/EndNote&gt;</w:instrText>
      </w:r>
      <w:r w:rsidR="000D6E0C">
        <w:rPr>
          <w:rFonts w:ascii="Times New Roman" w:eastAsia="Calibri" w:hAnsi="Times New Roman" w:cs="Times New Roman"/>
          <w:sz w:val="24"/>
          <w:szCs w:val="24"/>
        </w:rPr>
        <w:fldChar w:fldCharType="separate"/>
      </w:r>
      <w:r w:rsidR="000D6E0C">
        <w:rPr>
          <w:rFonts w:ascii="Times New Roman" w:eastAsia="Calibri" w:hAnsi="Times New Roman" w:cs="Times New Roman"/>
          <w:noProof/>
          <w:sz w:val="24"/>
          <w:szCs w:val="24"/>
        </w:rPr>
        <w:t>(</w:t>
      </w:r>
      <w:hyperlink w:anchor="_ENREF_1" w:tooltip="Hasan, 2011-12 #787" w:history="1">
        <w:r w:rsidR="00491EBE">
          <w:rPr>
            <w:rFonts w:ascii="Times New Roman" w:eastAsia="Calibri" w:hAnsi="Times New Roman" w:cs="Times New Roman"/>
            <w:noProof/>
            <w:sz w:val="24"/>
            <w:szCs w:val="24"/>
          </w:rPr>
          <w:t>Hasan, Ullah, &amp; Huq, 2011-12</w:t>
        </w:r>
      </w:hyperlink>
      <w:r w:rsidR="000D6E0C">
        <w:rPr>
          <w:rFonts w:ascii="Times New Roman" w:eastAsia="Calibri" w:hAnsi="Times New Roman" w:cs="Times New Roman"/>
          <w:noProof/>
          <w:sz w:val="24"/>
          <w:szCs w:val="24"/>
        </w:rPr>
        <w:t xml:space="preserve">; </w:t>
      </w:r>
      <w:hyperlink w:anchor="_ENREF_5" w:tooltip="Mithila, 2020 #845" w:history="1">
        <w:r w:rsidR="00491EBE">
          <w:rPr>
            <w:rFonts w:ascii="Times New Roman" w:eastAsia="Calibri" w:hAnsi="Times New Roman" w:cs="Times New Roman"/>
            <w:noProof/>
            <w:sz w:val="24"/>
            <w:szCs w:val="24"/>
          </w:rPr>
          <w:t>Mithila, 2020</w:t>
        </w:r>
      </w:hyperlink>
      <w:r w:rsidR="000D6E0C">
        <w:rPr>
          <w:rFonts w:ascii="Times New Roman" w:eastAsia="Calibri" w:hAnsi="Times New Roman" w:cs="Times New Roman"/>
          <w:noProof/>
          <w:sz w:val="24"/>
          <w:szCs w:val="24"/>
        </w:rPr>
        <w:t>)</w:t>
      </w:r>
      <w:r w:rsidR="000D6E0C">
        <w:rPr>
          <w:rFonts w:ascii="Times New Roman" w:eastAsia="Calibri" w:hAnsi="Times New Roman" w:cs="Times New Roman"/>
          <w:sz w:val="24"/>
          <w:szCs w:val="24"/>
        </w:rPr>
        <w:fldChar w:fldCharType="end"/>
      </w:r>
      <w:r w:rsidRPr="00B57829">
        <w:rPr>
          <w:rFonts w:ascii="Times New Roman" w:eastAsia="Calibri" w:hAnsi="Times New Roman" w:cs="Times New Roman"/>
          <w:sz w:val="24"/>
          <w:szCs w:val="24"/>
        </w:rPr>
        <w:t>. Even if they don't know how to measure their performance, the bank should constantly focus on service.</w:t>
      </w:r>
    </w:p>
    <w:p w14:paraId="653ED54F" w14:textId="77777777" w:rsidR="00B57829" w:rsidRPr="00B57829" w:rsidRDefault="00B57829" w:rsidP="00B57829">
      <w:pPr>
        <w:spacing w:line="360" w:lineRule="auto"/>
        <w:jc w:val="both"/>
        <w:rPr>
          <w:rFonts w:ascii="Times New Roman" w:eastAsia="Calibri" w:hAnsi="Times New Roman" w:cs="Times New Roman"/>
          <w:sz w:val="24"/>
          <w:szCs w:val="24"/>
        </w:rPr>
      </w:pPr>
    </w:p>
    <w:p w14:paraId="368A1FC7" w14:textId="77777777" w:rsidR="00B57829" w:rsidRPr="00B57829" w:rsidRDefault="00B57829" w:rsidP="00B57829">
      <w:pPr>
        <w:keepNext/>
        <w:keepLines/>
        <w:spacing w:before="40" w:after="0" w:line="360" w:lineRule="auto"/>
        <w:jc w:val="both"/>
        <w:outlineLvl w:val="1"/>
        <w:rPr>
          <w:rFonts w:ascii="Times New Roman" w:eastAsia="Calibri" w:hAnsi="Times New Roman" w:cs="Times New Roman"/>
          <w:b/>
          <w:bCs/>
          <w:sz w:val="24"/>
          <w:szCs w:val="24"/>
        </w:rPr>
      </w:pPr>
      <w:bookmarkStart w:id="30" w:name="_Toc94850715"/>
      <w:r w:rsidRPr="00B57829">
        <w:rPr>
          <w:rFonts w:ascii="Times New Roman" w:eastAsia="Calibri" w:hAnsi="Times New Roman" w:cs="Times New Roman"/>
          <w:b/>
          <w:bCs/>
          <w:sz w:val="24"/>
          <w:szCs w:val="24"/>
        </w:rPr>
        <w:t xml:space="preserve">1.3 </w:t>
      </w:r>
      <w:bookmarkStart w:id="31" w:name="_Toc94474872"/>
      <w:r w:rsidRPr="00B57829">
        <w:rPr>
          <w:rFonts w:ascii="Times New Roman" w:eastAsia="Calibri" w:hAnsi="Times New Roman" w:cs="Times New Roman"/>
          <w:b/>
          <w:bCs/>
          <w:sz w:val="24"/>
          <w:szCs w:val="24"/>
        </w:rPr>
        <w:t>Study Objectives</w:t>
      </w:r>
      <w:bookmarkEnd w:id="30"/>
      <w:bookmarkEnd w:id="31"/>
    </w:p>
    <w:p w14:paraId="6BF1D43B" w14:textId="77777777" w:rsidR="00B57829" w:rsidRPr="00B57829" w:rsidRDefault="00B57829" w:rsidP="00B57829">
      <w:pPr>
        <w:spacing w:line="360" w:lineRule="auto"/>
        <w:jc w:val="both"/>
        <w:rPr>
          <w:rFonts w:ascii="Times New Roman" w:eastAsia="Calibri" w:hAnsi="Times New Roman" w:cs="Times New Roman"/>
          <w:sz w:val="24"/>
          <w:szCs w:val="24"/>
        </w:rPr>
      </w:pPr>
      <w:r w:rsidRPr="00B57829">
        <w:rPr>
          <w:rFonts w:ascii="Times New Roman" w:eastAsia="Calibri" w:hAnsi="Times New Roman" w:cs="Times New Roman"/>
          <w:sz w:val="24"/>
          <w:szCs w:val="24"/>
        </w:rPr>
        <w:t>Many banks fail because they are always concerned about sales, and they are unable to benefit from their unwitting participation. This study disseminate data that has been compiled as a result of the inspection and research of data and concerns. Study can cover a wide range of topics, but they usually have one goal in mind: to convey information to a specific audience. The paper is about Southeast Bank Ltd.’s performance evaluation system.</w:t>
      </w:r>
    </w:p>
    <w:p w14:paraId="3767CB74" w14:textId="77777777" w:rsidR="00B57829" w:rsidRPr="00B57829" w:rsidRDefault="00B57829" w:rsidP="00B57829">
      <w:pPr>
        <w:spacing w:line="360" w:lineRule="auto"/>
        <w:jc w:val="both"/>
        <w:rPr>
          <w:rFonts w:ascii="Times New Roman" w:eastAsia="Calibri" w:hAnsi="Times New Roman" w:cs="Times New Roman"/>
          <w:sz w:val="24"/>
          <w:szCs w:val="24"/>
        </w:rPr>
      </w:pPr>
    </w:p>
    <w:p w14:paraId="23F4E9E6" w14:textId="77777777" w:rsidR="00B57829" w:rsidRPr="00B57829" w:rsidRDefault="00B57829" w:rsidP="00B57829">
      <w:pPr>
        <w:spacing w:line="360" w:lineRule="auto"/>
        <w:jc w:val="both"/>
        <w:rPr>
          <w:rFonts w:ascii="Times New Roman" w:eastAsia="Calibri" w:hAnsi="Times New Roman" w:cs="Times New Roman"/>
          <w:b/>
          <w:sz w:val="24"/>
          <w:szCs w:val="24"/>
        </w:rPr>
      </w:pPr>
      <w:r w:rsidRPr="00B57829">
        <w:rPr>
          <w:rFonts w:ascii="Times New Roman" w:eastAsia="Calibri" w:hAnsi="Times New Roman" w:cs="Times New Roman"/>
          <w:b/>
          <w:sz w:val="24"/>
          <w:szCs w:val="24"/>
        </w:rPr>
        <w:t>The primary goal</w:t>
      </w:r>
    </w:p>
    <w:p w14:paraId="05BDDE58" w14:textId="77777777" w:rsidR="00B57829" w:rsidRPr="00B57829" w:rsidRDefault="00B57829" w:rsidP="00B57829">
      <w:pPr>
        <w:spacing w:line="360" w:lineRule="auto"/>
        <w:jc w:val="both"/>
        <w:rPr>
          <w:rFonts w:ascii="Times New Roman" w:eastAsia="Calibri" w:hAnsi="Times New Roman" w:cs="Times New Roman"/>
          <w:bCs/>
          <w:sz w:val="24"/>
          <w:szCs w:val="24"/>
        </w:rPr>
      </w:pPr>
      <w:r w:rsidRPr="00B57829">
        <w:rPr>
          <w:rFonts w:ascii="Times New Roman" w:eastAsia="Calibri" w:hAnsi="Times New Roman" w:cs="Times New Roman"/>
          <w:bCs/>
          <w:sz w:val="24"/>
          <w:szCs w:val="24"/>
        </w:rPr>
        <w:t>Though a bank has a wide range of tasks, the primary goal was to see how Southeast Bank Ltd. implemented its Performance Evaluation System. This Study attempted to analyze SEBL's Performance Evaluation System.</w:t>
      </w:r>
    </w:p>
    <w:p w14:paraId="60079BE0" w14:textId="77777777" w:rsidR="00B57829" w:rsidRPr="00B57829" w:rsidRDefault="00B57829" w:rsidP="00B57829">
      <w:pPr>
        <w:spacing w:line="360" w:lineRule="auto"/>
        <w:jc w:val="both"/>
        <w:rPr>
          <w:rFonts w:ascii="Times New Roman" w:eastAsia="Calibri" w:hAnsi="Times New Roman" w:cs="Times New Roman"/>
          <w:bCs/>
          <w:sz w:val="24"/>
          <w:szCs w:val="24"/>
        </w:rPr>
      </w:pPr>
    </w:p>
    <w:p w14:paraId="1EF3CC46" w14:textId="77777777" w:rsidR="00B57829" w:rsidRPr="00B57829" w:rsidRDefault="00B57829" w:rsidP="00B57829">
      <w:pPr>
        <w:spacing w:line="360" w:lineRule="auto"/>
        <w:jc w:val="both"/>
        <w:rPr>
          <w:rFonts w:ascii="Times New Roman" w:eastAsia="Calibri" w:hAnsi="Times New Roman" w:cs="Times New Roman"/>
          <w:b/>
          <w:sz w:val="24"/>
          <w:szCs w:val="24"/>
        </w:rPr>
      </w:pPr>
      <w:r w:rsidRPr="00B57829">
        <w:rPr>
          <w:rFonts w:ascii="Times New Roman" w:eastAsia="Calibri" w:hAnsi="Times New Roman" w:cs="Times New Roman"/>
          <w:b/>
          <w:sz w:val="24"/>
          <w:szCs w:val="24"/>
        </w:rPr>
        <w:t>The Secondary Goal</w:t>
      </w:r>
    </w:p>
    <w:p w14:paraId="09F0627D" w14:textId="77777777" w:rsidR="00B57829" w:rsidRPr="00B57829" w:rsidRDefault="00B57829" w:rsidP="00B57829">
      <w:pPr>
        <w:numPr>
          <w:ilvl w:val="0"/>
          <w:numId w:val="27"/>
        </w:numPr>
        <w:spacing w:line="360" w:lineRule="auto"/>
        <w:jc w:val="both"/>
        <w:rPr>
          <w:rFonts w:ascii="Times New Roman" w:eastAsia="Calibri" w:hAnsi="Times New Roman" w:cs="Times New Roman"/>
          <w:bCs/>
          <w:sz w:val="24"/>
          <w:szCs w:val="24"/>
        </w:rPr>
      </w:pPr>
      <w:r w:rsidRPr="00B57829">
        <w:rPr>
          <w:rFonts w:ascii="Times New Roman" w:eastAsia="Calibri" w:hAnsi="Times New Roman" w:cs="Times New Roman"/>
          <w:bCs/>
          <w:sz w:val="24"/>
          <w:szCs w:val="24"/>
        </w:rPr>
        <w:t>Organizations must make staff evaluations clearer and more useful, as most employees are unaware of the process and do not regard it as a worthwhile task.</w:t>
      </w:r>
    </w:p>
    <w:p w14:paraId="65FF0CB5" w14:textId="78E1FA22" w:rsidR="00B57829" w:rsidRPr="00B57829" w:rsidRDefault="00B57829" w:rsidP="00B57829">
      <w:pPr>
        <w:numPr>
          <w:ilvl w:val="0"/>
          <w:numId w:val="27"/>
        </w:numPr>
        <w:spacing w:line="360" w:lineRule="auto"/>
        <w:jc w:val="both"/>
        <w:rPr>
          <w:rFonts w:ascii="Times New Roman" w:eastAsia="Calibri" w:hAnsi="Times New Roman" w:cs="Times New Roman"/>
          <w:bCs/>
          <w:sz w:val="24"/>
          <w:szCs w:val="24"/>
        </w:rPr>
      </w:pPr>
      <w:r w:rsidRPr="00B57829">
        <w:rPr>
          <w:rFonts w:ascii="Times New Roman" w:eastAsia="Calibri" w:hAnsi="Times New Roman" w:cs="Times New Roman"/>
          <w:bCs/>
          <w:sz w:val="24"/>
          <w:szCs w:val="24"/>
        </w:rPr>
        <w:t>Measuring and analyzing Southeast Bank's Performance Appraisal aided in determining the goals.</w:t>
      </w:r>
    </w:p>
    <w:p w14:paraId="0497578C" w14:textId="77777777" w:rsidR="00B57829" w:rsidRPr="00B57829" w:rsidRDefault="00B57829" w:rsidP="00B57829">
      <w:pPr>
        <w:numPr>
          <w:ilvl w:val="0"/>
          <w:numId w:val="27"/>
        </w:numPr>
        <w:spacing w:line="360" w:lineRule="auto"/>
        <w:jc w:val="both"/>
        <w:rPr>
          <w:rFonts w:ascii="Times New Roman" w:eastAsia="Calibri" w:hAnsi="Times New Roman" w:cs="Times New Roman"/>
          <w:bCs/>
          <w:sz w:val="24"/>
          <w:szCs w:val="24"/>
        </w:rPr>
      </w:pPr>
      <w:r w:rsidRPr="00B57829">
        <w:rPr>
          <w:rFonts w:ascii="Times New Roman" w:eastAsia="Calibri" w:hAnsi="Times New Roman" w:cs="Times New Roman"/>
          <w:bCs/>
          <w:sz w:val="24"/>
          <w:szCs w:val="24"/>
        </w:rPr>
        <w:lastRenderedPageBreak/>
        <w:t>To assess the efficiency of employees over a set length of time.</w:t>
      </w:r>
    </w:p>
    <w:p w14:paraId="3D063687" w14:textId="77777777" w:rsidR="00B57829" w:rsidRPr="00B57829" w:rsidRDefault="00B57829" w:rsidP="00B57829">
      <w:pPr>
        <w:numPr>
          <w:ilvl w:val="0"/>
          <w:numId w:val="27"/>
        </w:numPr>
        <w:spacing w:line="360" w:lineRule="auto"/>
        <w:jc w:val="both"/>
        <w:rPr>
          <w:rFonts w:ascii="Times New Roman" w:eastAsia="Calibri" w:hAnsi="Times New Roman" w:cs="Times New Roman"/>
          <w:bCs/>
          <w:sz w:val="24"/>
          <w:szCs w:val="24"/>
        </w:rPr>
      </w:pPr>
      <w:r w:rsidRPr="00B57829">
        <w:rPr>
          <w:rFonts w:ascii="Times New Roman" w:eastAsia="Calibri" w:hAnsi="Times New Roman" w:cs="Times New Roman"/>
          <w:bCs/>
          <w:sz w:val="24"/>
          <w:szCs w:val="24"/>
        </w:rPr>
        <w:t>Identification of individual strengths and shortcomings in order to determine future training and development needs.</w:t>
      </w:r>
    </w:p>
    <w:p w14:paraId="3266BA60" w14:textId="77777777" w:rsidR="00B57829" w:rsidRPr="00B57829" w:rsidRDefault="00B57829" w:rsidP="00B57829">
      <w:pPr>
        <w:numPr>
          <w:ilvl w:val="0"/>
          <w:numId w:val="27"/>
        </w:numPr>
        <w:spacing w:line="360" w:lineRule="auto"/>
        <w:contextualSpacing/>
        <w:rPr>
          <w:rFonts w:ascii="Times New Roman" w:hAnsi="Times New Roman" w:cs="Times New Roman"/>
          <w:sz w:val="24"/>
          <w:szCs w:val="24"/>
        </w:rPr>
      </w:pPr>
      <w:r w:rsidRPr="00B57829">
        <w:rPr>
          <w:rFonts w:ascii="Times New Roman" w:hAnsi="Times New Roman" w:cs="Times New Roman"/>
          <w:sz w:val="24"/>
          <w:szCs w:val="24"/>
        </w:rPr>
        <w:t>Make the expectations and responsibilities of the workers' tasks clear.</w:t>
      </w:r>
    </w:p>
    <w:p w14:paraId="2A08CCD8" w14:textId="77777777" w:rsidR="00B57829" w:rsidRPr="00B57829" w:rsidRDefault="00B57829" w:rsidP="00B57829">
      <w:pPr>
        <w:numPr>
          <w:ilvl w:val="0"/>
          <w:numId w:val="27"/>
        </w:numPr>
        <w:spacing w:line="360" w:lineRule="auto"/>
        <w:contextualSpacing/>
        <w:jc w:val="both"/>
        <w:rPr>
          <w:rFonts w:ascii="Times New Roman" w:hAnsi="Times New Roman" w:cs="Times New Roman"/>
          <w:sz w:val="24"/>
          <w:szCs w:val="24"/>
        </w:rPr>
      </w:pPr>
      <w:r w:rsidRPr="00B57829">
        <w:rPr>
          <w:rFonts w:ascii="Times New Roman" w:hAnsi="Times New Roman" w:cs="Times New Roman"/>
          <w:sz w:val="24"/>
          <w:szCs w:val="24"/>
        </w:rPr>
        <w:t>To assess the disparity between the real and ideal display</w:t>
      </w:r>
    </w:p>
    <w:p w14:paraId="2EA73763" w14:textId="77777777" w:rsidR="00B57829" w:rsidRPr="00B57829" w:rsidRDefault="00B57829" w:rsidP="00B57829">
      <w:pPr>
        <w:numPr>
          <w:ilvl w:val="0"/>
          <w:numId w:val="27"/>
        </w:numPr>
        <w:spacing w:line="360" w:lineRule="auto"/>
        <w:contextualSpacing/>
        <w:jc w:val="both"/>
        <w:rPr>
          <w:rFonts w:ascii="Times New Roman" w:hAnsi="Times New Roman" w:cs="Times New Roman"/>
          <w:sz w:val="24"/>
          <w:szCs w:val="24"/>
        </w:rPr>
      </w:pPr>
      <w:r w:rsidRPr="00B57829">
        <w:rPr>
          <w:rFonts w:ascii="Times New Roman" w:hAnsi="Times New Roman" w:cs="Times New Roman"/>
          <w:sz w:val="24"/>
          <w:szCs w:val="24"/>
        </w:rPr>
        <w:t>Provide information to help the bank's other customers make decisions.</w:t>
      </w:r>
    </w:p>
    <w:p w14:paraId="60049E4A" w14:textId="77777777" w:rsidR="00B57829" w:rsidRPr="00B57829" w:rsidRDefault="00B57829" w:rsidP="00B57829">
      <w:pPr>
        <w:numPr>
          <w:ilvl w:val="0"/>
          <w:numId w:val="27"/>
        </w:numPr>
        <w:spacing w:line="360" w:lineRule="auto"/>
        <w:contextualSpacing/>
        <w:jc w:val="both"/>
        <w:rPr>
          <w:rFonts w:ascii="Times New Roman" w:hAnsi="Times New Roman" w:cs="Times New Roman"/>
          <w:sz w:val="24"/>
          <w:szCs w:val="24"/>
        </w:rPr>
      </w:pPr>
      <w:r w:rsidRPr="00B57829">
        <w:rPr>
          <w:rFonts w:ascii="Times New Roman" w:hAnsi="Times New Roman" w:cs="Times New Roman"/>
          <w:sz w:val="24"/>
          <w:szCs w:val="24"/>
        </w:rPr>
        <w:t>Identification of individual strengths and shortcomings in order to determine future training and development needs.</w:t>
      </w:r>
    </w:p>
    <w:p w14:paraId="2C39681B" w14:textId="77777777" w:rsidR="00B57829" w:rsidRPr="00B57829" w:rsidRDefault="00B57829" w:rsidP="00B57829">
      <w:pPr>
        <w:numPr>
          <w:ilvl w:val="0"/>
          <w:numId w:val="27"/>
        </w:numPr>
        <w:spacing w:line="360" w:lineRule="auto"/>
        <w:contextualSpacing/>
        <w:rPr>
          <w:rFonts w:ascii="Times New Roman" w:hAnsi="Times New Roman" w:cs="Times New Roman"/>
          <w:sz w:val="28"/>
          <w:szCs w:val="28"/>
        </w:rPr>
      </w:pPr>
      <w:r w:rsidRPr="00B57829">
        <w:rPr>
          <w:rFonts w:ascii="Times New Roman" w:hAnsi="Times New Roman" w:cs="Times New Roman"/>
          <w:sz w:val="24"/>
          <w:szCs w:val="24"/>
        </w:rPr>
        <w:t>To reduce employee dissatisfaction.</w:t>
      </w:r>
    </w:p>
    <w:p w14:paraId="45D1E6EA" w14:textId="77777777" w:rsidR="00B57829" w:rsidRPr="00B57829" w:rsidRDefault="00B57829" w:rsidP="00B57829">
      <w:pPr>
        <w:rPr>
          <w:rFonts w:ascii="Times New Roman" w:hAnsi="Times New Roman" w:cs="Times New Roman"/>
        </w:rPr>
      </w:pPr>
    </w:p>
    <w:p w14:paraId="24B72FC3" w14:textId="62FF8345" w:rsidR="00B57829" w:rsidRDefault="00B57829" w:rsidP="00B57829">
      <w:pPr>
        <w:keepNext/>
        <w:keepLines/>
        <w:spacing w:before="40" w:after="0" w:line="360" w:lineRule="auto"/>
        <w:jc w:val="both"/>
        <w:outlineLvl w:val="1"/>
        <w:rPr>
          <w:rFonts w:ascii="Times New Roman" w:eastAsia="Calibri" w:hAnsi="Times New Roman" w:cs="Times New Roman"/>
          <w:b/>
          <w:bCs/>
          <w:sz w:val="24"/>
          <w:szCs w:val="24"/>
        </w:rPr>
      </w:pPr>
      <w:bookmarkStart w:id="32" w:name="_Toc94474873"/>
      <w:bookmarkStart w:id="33" w:name="_Toc94850716"/>
      <w:r w:rsidRPr="00B57829">
        <w:rPr>
          <w:rFonts w:ascii="Times New Roman" w:eastAsia="Calibri" w:hAnsi="Times New Roman" w:cs="Times New Roman"/>
          <w:b/>
          <w:bCs/>
          <w:sz w:val="24"/>
          <w:szCs w:val="24"/>
        </w:rPr>
        <w:t>1.4 Motivation of the Study</w:t>
      </w:r>
      <w:bookmarkEnd w:id="32"/>
      <w:bookmarkEnd w:id="33"/>
    </w:p>
    <w:p w14:paraId="718BBC91" w14:textId="4ECE499E" w:rsidR="00B57829" w:rsidRPr="00B57829" w:rsidRDefault="00B57829" w:rsidP="00B57829">
      <w:pPr>
        <w:spacing w:line="360" w:lineRule="auto"/>
        <w:jc w:val="both"/>
        <w:rPr>
          <w:rFonts w:ascii="Times New Roman" w:eastAsia="Calibri" w:hAnsi="Times New Roman" w:cs="Times New Roman"/>
          <w:sz w:val="24"/>
          <w:szCs w:val="24"/>
        </w:rPr>
      </w:pPr>
      <w:r w:rsidRPr="00B57829">
        <w:rPr>
          <w:rFonts w:ascii="Times New Roman" w:eastAsia="Calibri" w:hAnsi="Times New Roman" w:cs="Times New Roman"/>
          <w:sz w:val="24"/>
          <w:szCs w:val="24"/>
        </w:rPr>
        <w:t>A well-designed performance evaluation framework likewise can urge people to cooperate collectively. Assuming this is an association’s objective, it should confront a few difficulties in planning and executing such a framework. Clearly, utilizing the administrator in the assessment interaction, independent gathering individuals can evaluate each other. Since independent groups require an extraordinary way to deal with execution examination, the cycle might be upgraded.</w:t>
      </w:r>
      <w:r w:rsidR="00367AEB">
        <w:rPr>
          <w:rFonts w:ascii="Times New Roman" w:eastAsia="Calibri" w:hAnsi="Times New Roman" w:cs="Times New Roman"/>
          <w:sz w:val="24"/>
          <w:szCs w:val="24"/>
        </w:rPr>
        <w:t xml:space="preserve"> </w:t>
      </w:r>
      <w:r w:rsidRPr="00B57829">
        <w:rPr>
          <w:rFonts w:ascii="Times New Roman" w:eastAsia="Calibri" w:hAnsi="Times New Roman" w:cs="Times New Roman"/>
          <w:sz w:val="24"/>
          <w:szCs w:val="24"/>
        </w:rPr>
        <w:t>Commercial banks serve as the primary functionary of the monetary framework assume a unique part in the financial improvement of Bangladesh through activation of investment funds and the portion of the credit to useful areas.</w:t>
      </w:r>
      <w:r w:rsidR="00367AEB">
        <w:rPr>
          <w:rFonts w:ascii="Times New Roman" w:eastAsia="Calibri" w:hAnsi="Times New Roman" w:cs="Times New Roman"/>
          <w:sz w:val="24"/>
          <w:szCs w:val="24"/>
        </w:rPr>
        <w:t xml:space="preserve"> </w:t>
      </w:r>
      <w:r w:rsidRPr="00B57829">
        <w:rPr>
          <w:rFonts w:ascii="Times New Roman" w:eastAsia="Calibri" w:hAnsi="Times New Roman" w:cs="Times New Roman"/>
          <w:sz w:val="24"/>
          <w:szCs w:val="24"/>
        </w:rPr>
        <w:t>Interested in assisting Southeast Bank Limited's activities and obtaining experience in "Performance Evaluation of a Commercial Bank" through this internship. The opportunity to do good and help others is what prompted to pursue an internship. Another factor that influenced decision to work at SEBL was the work environment.</w:t>
      </w:r>
    </w:p>
    <w:p w14:paraId="34C63D32" w14:textId="77777777" w:rsidR="00B57829" w:rsidRPr="00B57829" w:rsidRDefault="00B57829" w:rsidP="00B57829">
      <w:pPr>
        <w:spacing w:line="360" w:lineRule="auto"/>
        <w:jc w:val="both"/>
        <w:rPr>
          <w:rFonts w:ascii="Times New Roman" w:eastAsia="Calibri" w:hAnsi="Times New Roman" w:cs="Times New Roman"/>
          <w:sz w:val="24"/>
          <w:szCs w:val="24"/>
        </w:rPr>
      </w:pPr>
    </w:p>
    <w:p w14:paraId="34267158" w14:textId="7C657D8F" w:rsidR="00B57829" w:rsidRDefault="00B57829" w:rsidP="00B57829">
      <w:pPr>
        <w:keepNext/>
        <w:keepLines/>
        <w:spacing w:before="40" w:after="0" w:line="276" w:lineRule="auto"/>
        <w:jc w:val="both"/>
        <w:outlineLvl w:val="1"/>
        <w:rPr>
          <w:rFonts w:ascii="Times New Roman" w:eastAsia="Calibri" w:hAnsi="Times New Roman" w:cs="Times New Roman"/>
          <w:b/>
          <w:bCs/>
          <w:sz w:val="24"/>
          <w:szCs w:val="24"/>
        </w:rPr>
      </w:pPr>
      <w:bookmarkStart w:id="34" w:name="_Toc94474874"/>
      <w:bookmarkStart w:id="35" w:name="_Toc94850717"/>
      <w:r w:rsidRPr="00B57829">
        <w:rPr>
          <w:rFonts w:ascii="Times New Roman" w:eastAsia="Calibri" w:hAnsi="Times New Roman" w:cs="Times New Roman"/>
          <w:b/>
          <w:bCs/>
          <w:sz w:val="24"/>
          <w:szCs w:val="24"/>
        </w:rPr>
        <w:t>1.5 Scope &amp; Limitations of the Study</w:t>
      </w:r>
      <w:bookmarkEnd w:id="34"/>
      <w:bookmarkEnd w:id="35"/>
    </w:p>
    <w:p w14:paraId="5C8ED3EE" w14:textId="77777777" w:rsidR="00B57829" w:rsidRPr="00B57829" w:rsidRDefault="00B57829" w:rsidP="00B57829">
      <w:pPr>
        <w:keepNext/>
        <w:keepLines/>
        <w:spacing w:before="40" w:after="0" w:line="276" w:lineRule="auto"/>
        <w:jc w:val="both"/>
        <w:outlineLvl w:val="1"/>
        <w:rPr>
          <w:rFonts w:ascii="Times New Roman" w:eastAsia="Calibri" w:hAnsi="Times New Roman" w:cs="Times New Roman"/>
          <w:b/>
          <w:bCs/>
          <w:sz w:val="24"/>
          <w:szCs w:val="24"/>
        </w:rPr>
      </w:pPr>
    </w:p>
    <w:p w14:paraId="41D71010" w14:textId="77777777" w:rsidR="00B57829" w:rsidRPr="00B57829" w:rsidRDefault="00B57829" w:rsidP="00B57829">
      <w:pPr>
        <w:spacing w:line="276" w:lineRule="auto"/>
        <w:jc w:val="both"/>
        <w:rPr>
          <w:rFonts w:ascii="Times New Roman" w:eastAsia="Calibri" w:hAnsi="Times New Roman" w:cs="Times New Roman"/>
          <w:b/>
          <w:bCs/>
          <w:sz w:val="24"/>
          <w:szCs w:val="24"/>
        </w:rPr>
      </w:pPr>
      <w:r w:rsidRPr="00B57829">
        <w:rPr>
          <w:rFonts w:ascii="Times New Roman" w:eastAsia="Calibri" w:hAnsi="Times New Roman" w:cs="Times New Roman"/>
          <w:b/>
          <w:bCs/>
          <w:sz w:val="24"/>
          <w:szCs w:val="24"/>
        </w:rPr>
        <w:t>Scope of the Study</w:t>
      </w:r>
    </w:p>
    <w:p w14:paraId="72902082" w14:textId="77777777" w:rsidR="00B57829" w:rsidRPr="00B57829" w:rsidRDefault="00B57829" w:rsidP="00B57829">
      <w:pPr>
        <w:spacing w:line="360" w:lineRule="auto"/>
        <w:jc w:val="both"/>
        <w:rPr>
          <w:rFonts w:ascii="Times New Roman" w:eastAsia="Calibri" w:hAnsi="Times New Roman" w:cs="Times New Roman"/>
          <w:sz w:val="24"/>
          <w:szCs w:val="24"/>
        </w:rPr>
      </w:pPr>
      <w:r w:rsidRPr="00B57829">
        <w:rPr>
          <w:rFonts w:ascii="Times New Roman" w:eastAsia="Calibri" w:hAnsi="Times New Roman" w:cs="Times New Roman"/>
          <w:sz w:val="24"/>
          <w:szCs w:val="24"/>
        </w:rPr>
        <w:t xml:space="preserve">This Study is primarily performed for the investigation of the monetary execution of Southeast Bank Ltd. This Study is tried to show the performance evaluation procedure of a Southeast bank’s branch in a different way. Discoveries and pertinent proposals are made dependent on that analysis. </w:t>
      </w:r>
      <w:r w:rsidRPr="00B57829">
        <w:rPr>
          <w:rFonts w:ascii="Times New Roman" w:eastAsia="Calibri" w:hAnsi="Times New Roman" w:cs="Times New Roman"/>
          <w:sz w:val="24"/>
          <w:szCs w:val="24"/>
        </w:rPr>
        <w:lastRenderedPageBreak/>
        <w:t>To remove complexity, some performance factors are thought about while analyzing performance. A brief analysis of Southeast Bank’s Dhanmondi branch performance is done to represent the overall performance of that branch.</w:t>
      </w:r>
    </w:p>
    <w:p w14:paraId="1E3C0E3E" w14:textId="77777777" w:rsidR="00B57829" w:rsidRPr="00B57829" w:rsidRDefault="00B57829" w:rsidP="00B57829">
      <w:pPr>
        <w:spacing w:line="360" w:lineRule="auto"/>
        <w:jc w:val="both"/>
        <w:rPr>
          <w:rFonts w:ascii="Times New Roman" w:eastAsia="Calibri" w:hAnsi="Times New Roman" w:cs="Times New Roman"/>
          <w:sz w:val="24"/>
          <w:szCs w:val="24"/>
        </w:rPr>
      </w:pPr>
    </w:p>
    <w:p w14:paraId="00FB3379" w14:textId="77777777" w:rsidR="00B57829" w:rsidRPr="00B57829" w:rsidRDefault="00B57829" w:rsidP="00B57829">
      <w:pPr>
        <w:spacing w:line="360" w:lineRule="auto"/>
        <w:jc w:val="both"/>
        <w:rPr>
          <w:rFonts w:ascii="Times New Roman" w:eastAsia="Calibri" w:hAnsi="Times New Roman" w:cs="Times New Roman"/>
          <w:b/>
          <w:bCs/>
          <w:sz w:val="24"/>
          <w:szCs w:val="24"/>
        </w:rPr>
      </w:pPr>
      <w:r w:rsidRPr="00B57829">
        <w:rPr>
          <w:rFonts w:ascii="Times New Roman" w:eastAsia="Calibri" w:hAnsi="Times New Roman" w:cs="Times New Roman"/>
          <w:b/>
          <w:bCs/>
          <w:sz w:val="24"/>
          <w:szCs w:val="24"/>
        </w:rPr>
        <w:t>Limitation of the Study</w:t>
      </w:r>
    </w:p>
    <w:p w14:paraId="3FF25F5B" w14:textId="77777777" w:rsidR="00B57829" w:rsidRPr="00B57829" w:rsidRDefault="00B57829" w:rsidP="00B57829">
      <w:pPr>
        <w:spacing w:line="360" w:lineRule="auto"/>
        <w:jc w:val="both"/>
        <w:rPr>
          <w:rFonts w:ascii="Times New Roman" w:eastAsia="Calibri" w:hAnsi="Times New Roman" w:cs="Times New Roman"/>
          <w:sz w:val="24"/>
          <w:szCs w:val="24"/>
        </w:rPr>
      </w:pPr>
      <w:r w:rsidRPr="00B57829">
        <w:rPr>
          <w:rFonts w:ascii="Times New Roman" w:eastAsia="Calibri" w:hAnsi="Times New Roman" w:cs="Times New Roman"/>
          <w:sz w:val="24"/>
          <w:szCs w:val="24"/>
        </w:rPr>
        <w:t xml:space="preserve">The limitations have faced the following obstacles while preparing this report: </w:t>
      </w:r>
    </w:p>
    <w:p w14:paraId="5040FAF4" w14:textId="77777777" w:rsidR="00B57829" w:rsidRPr="00B57829" w:rsidRDefault="00B57829" w:rsidP="00B57829">
      <w:pPr>
        <w:numPr>
          <w:ilvl w:val="0"/>
          <w:numId w:val="28"/>
        </w:numPr>
        <w:spacing w:line="360" w:lineRule="auto"/>
        <w:contextualSpacing/>
        <w:jc w:val="both"/>
        <w:rPr>
          <w:rFonts w:ascii="Times New Roman" w:eastAsia="Calibri" w:hAnsi="Times New Roman" w:cs="Times New Roman"/>
          <w:sz w:val="24"/>
          <w:szCs w:val="24"/>
        </w:rPr>
      </w:pPr>
      <w:r w:rsidRPr="00B57829">
        <w:rPr>
          <w:rFonts w:ascii="Times New Roman" w:eastAsia="Calibri" w:hAnsi="Times New Roman" w:cs="Times New Roman"/>
          <w:sz w:val="24"/>
          <w:szCs w:val="24"/>
        </w:rPr>
        <w:t xml:space="preserve">Three months' time isn't sufficient for a particularly broad review. It is extremely challenging to gather all the necessary data in such a brief period. </w:t>
      </w:r>
    </w:p>
    <w:p w14:paraId="67E84039" w14:textId="77777777" w:rsidR="00B57829" w:rsidRPr="00B57829" w:rsidRDefault="00B57829" w:rsidP="00B57829">
      <w:pPr>
        <w:numPr>
          <w:ilvl w:val="0"/>
          <w:numId w:val="28"/>
        </w:numPr>
        <w:spacing w:line="360" w:lineRule="auto"/>
        <w:contextualSpacing/>
        <w:jc w:val="both"/>
        <w:rPr>
          <w:rFonts w:ascii="Times New Roman" w:eastAsia="Calibri" w:hAnsi="Times New Roman" w:cs="Times New Roman"/>
          <w:sz w:val="24"/>
          <w:szCs w:val="24"/>
        </w:rPr>
      </w:pPr>
      <w:r w:rsidRPr="00B57829">
        <w:rPr>
          <w:rFonts w:ascii="Times New Roman" w:eastAsia="Calibri" w:hAnsi="Times New Roman" w:cs="Times New Roman"/>
          <w:sz w:val="24"/>
          <w:szCs w:val="24"/>
        </w:rPr>
        <w:t xml:space="preserve">Large-scale research was impractical due to compels and limitations imposed by the bank. </w:t>
      </w:r>
    </w:p>
    <w:p w14:paraId="53F4C5E3" w14:textId="77777777" w:rsidR="00B57829" w:rsidRPr="00B57829" w:rsidRDefault="00B57829" w:rsidP="00B57829">
      <w:pPr>
        <w:numPr>
          <w:ilvl w:val="0"/>
          <w:numId w:val="28"/>
        </w:numPr>
        <w:spacing w:line="360" w:lineRule="auto"/>
        <w:contextualSpacing/>
        <w:jc w:val="both"/>
        <w:rPr>
          <w:rFonts w:ascii="Times New Roman" w:eastAsia="Calibri" w:hAnsi="Times New Roman" w:cs="Times New Roman"/>
          <w:sz w:val="24"/>
          <w:szCs w:val="24"/>
        </w:rPr>
      </w:pPr>
      <w:r w:rsidRPr="00B57829">
        <w:rPr>
          <w:rFonts w:ascii="Times New Roman" w:eastAsia="Calibri" w:hAnsi="Times New Roman" w:cs="Times New Roman"/>
          <w:sz w:val="24"/>
          <w:szCs w:val="24"/>
        </w:rPr>
        <w:t xml:space="preserve">There were a few limitations to reach the data classified by the authority. </w:t>
      </w:r>
    </w:p>
    <w:p w14:paraId="705886FB" w14:textId="7C1820AE" w:rsidR="00B57829" w:rsidRDefault="00B57829" w:rsidP="00B57829">
      <w:pPr>
        <w:numPr>
          <w:ilvl w:val="0"/>
          <w:numId w:val="28"/>
        </w:numPr>
        <w:spacing w:line="360" w:lineRule="auto"/>
        <w:contextualSpacing/>
        <w:jc w:val="both"/>
        <w:rPr>
          <w:rFonts w:ascii="Times New Roman" w:eastAsia="Calibri" w:hAnsi="Times New Roman" w:cs="Times New Roman"/>
          <w:sz w:val="24"/>
          <w:szCs w:val="24"/>
        </w:rPr>
      </w:pPr>
      <w:r w:rsidRPr="00B57829">
        <w:rPr>
          <w:rFonts w:ascii="Times New Roman" w:eastAsia="Calibri" w:hAnsi="Times New Roman" w:cs="Times New Roman"/>
          <w:sz w:val="24"/>
          <w:szCs w:val="24"/>
        </w:rPr>
        <w:t xml:space="preserve">Although bankers have made an honest effort to help, their inclination of the purpose of their job is to offer them a short amount of time to talk about it. </w:t>
      </w:r>
    </w:p>
    <w:p w14:paraId="44AAAEC5" w14:textId="77777777" w:rsidR="00B57829" w:rsidRPr="00B57829" w:rsidRDefault="00B57829" w:rsidP="00B57829">
      <w:pPr>
        <w:spacing w:line="360" w:lineRule="auto"/>
        <w:contextualSpacing/>
        <w:jc w:val="both"/>
        <w:rPr>
          <w:rFonts w:ascii="Times New Roman" w:eastAsia="Calibri" w:hAnsi="Times New Roman" w:cs="Times New Roman"/>
          <w:sz w:val="24"/>
          <w:szCs w:val="24"/>
        </w:rPr>
      </w:pPr>
    </w:p>
    <w:p w14:paraId="49868194" w14:textId="0F3F2C25" w:rsidR="00D315B8" w:rsidRPr="00B57829" w:rsidRDefault="00B57829" w:rsidP="00B57829">
      <w:pPr>
        <w:spacing w:line="360" w:lineRule="auto"/>
        <w:jc w:val="both"/>
        <w:rPr>
          <w:rFonts w:ascii="Times New Roman" w:hAnsi="Times New Roman" w:cs="Times New Roman"/>
          <w:b/>
          <w:bCs/>
          <w:sz w:val="24"/>
          <w:szCs w:val="24"/>
        </w:rPr>
      </w:pPr>
      <w:r w:rsidRPr="00B57829">
        <w:rPr>
          <w:rFonts w:ascii="Times New Roman" w:hAnsi="Times New Roman" w:cs="Times New Roman"/>
          <w:sz w:val="24"/>
          <w:szCs w:val="24"/>
        </w:rPr>
        <w:t>It was truly challenging to get the real data, in light of the fact that the bankers and authorities were in some cases extremely occupied with their works. Consequently, it was little hard for them to help inside their tight timetable.</w:t>
      </w:r>
    </w:p>
    <w:p w14:paraId="2F3E7666" w14:textId="0A50EDF1" w:rsidR="00D315B8" w:rsidRPr="00710DE1" w:rsidRDefault="00D315B8" w:rsidP="00B57829">
      <w:pPr>
        <w:spacing w:line="360" w:lineRule="auto"/>
        <w:rPr>
          <w:rFonts w:ascii="Times New Roman" w:hAnsi="Times New Roman" w:cs="Times New Roman"/>
        </w:rPr>
      </w:pPr>
    </w:p>
    <w:p w14:paraId="09E13220" w14:textId="497A25D0" w:rsidR="00D7597A" w:rsidRDefault="00D7597A" w:rsidP="00D7597A">
      <w:pPr>
        <w:rPr>
          <w:rFonts w:ascii="Times New Roman" w:hAnsi="Times New Roman" w:cs="Times New Roman"/>
        </w:rPr>
      </w:pPr>
    </w:p>
    <w:p w14:paraId="6E096F5B" w14:textId="7B01EB3E" w:rsidR="00B05C1E" w:rsidRDefault="00B05C1E" w:rsidP="00D7597A">
      <w:pPr>
        <w:rPr>
          <w:rFonts w:ascii="Times New Roman" w:hAnsi="Times New Roman" w:cs="Times New Roman"/>
        </w:rPr>
      </w:pPr>
    </w:p>
    <w:p w14:paraId="13AAAD07" w14:textId="28CE0F0C" w:rsidR="00B05C1E" w:rsidRDefault="00B05C1E" w:rsidP="00D7597A">
      <w:pPr>
        <w:rPr>
          <w:rFonts w:ascii="Times New Roman" w:hAnsi="Times New Roman" w:cs="Times New Roman"/>
        </w:rPr>
      </w:pPr>
    </w:p>
    <w:p w14:paraId="04240A11" w14:textId="2D6348B7" w:rsidR="00B05C1E" w:rsidRDefault="00B05C1E" w:rsidP="00D7597A">
      <w:pPr>
        <w:rPr>
          <w:rFonts w:ascii="Times New Roman" w:hAnsi="Times New Roman" w:cs="Times New Roman"/>
        </w:rPr>
      </w:pPr>
    </w:p>
    <w:p w14:paraId="6978DEDD" w14:textId="5AEB1AFF" w:rsidR="00EA1A6A" w:rsidRDefault="00EA1A6A" w:rsidP="00D7597A">
      <w:pPr>
        <w:rPr>
          <w:rFonts w:ascii="Times New Roman" w:hAnsi="Times New Roman" w:cs="Times New Roman"/>
        </w:rPr>
      </w:pPr>
    </w:p>
    <w:p w14:paraId="0877985C" w14:textId="6F1CAE3A" w:rsidR="00367AEB" w:rsidRDefault="00367AEB" w:rsidP="00D7597A">
      <w:pPr>
        <w:rPr>
          <w:rFonts w:ascii="Times New Roman" w:hAnsi="Times New Roman" w:cs="Times New Roman"/>
        </w:rPr>
      </w:pPr>
    </w:p>
    <w:p w14:paraId="3A54D8BD" w14:textId="23A81286" w:rsidR="00367AEB" w:rsidRDefault="00367AEB" w:rsidP="00D7597A">
      <w:pPr>
        <w:rPr>
          <w:rFonts w:ascii="Times New Roman" w:hAnsi="Times New Roman" w:cs="Times New Roman"/>
        </w:rPr>
      </w:pPr>
    </w:p>
    <w:p w14:paraId="01DB6378" w14:textId="48798C39" w:rsidR="00367AEB" w:rsidRDefault="00367AEB" w:rsidP="00D7597A">
      <w:pPr>
        <w:rPr>
          <w:rFonts w:ascii="Times New Roman" w:hAnsi="Times New Roman" w:cs="Times New Roman"/>
        </w:rPr>
      </w:pPr>
    </w:p>
    <w:p w14:paraId="7A0547E3" w14:textId="594F9234" w:rsidR="00367AEB" w:rsidRDefault="00367AEB" w:rsidP="00D7597A">
      <w:pPr>
        <w:rPr>
          <w:rFonts w:ascii="Times New Roman" w:hAnsi="Times New Roman" w:cs="Times New Roman"/>
        </w:rPr>
      </w:pPr>
    </w:p>
    <w:p w14:paraId="5CA8C728" w14:textId="6949DF5A" w:rsidR="00367AEB" w:rsidRDefault="00367AEB" w:rsidP="00D7597A">
      <w:pPr>
        <w:rPr>
          <w:rFonts w:ascii="Times New Roman" w:hAnsi="Times New Roman" w:cs="Times New Roman"/>
        </w:rPr>
      </w:pPr>
    </w:p>
    <w:p w14:paraId="71E0F1FD" w14:textId="77777777" w:rsidR="00367AEB" w:rsidRPr="00710DE1" w:rsidRDefault="00367AEB" w:rsidP="00D7597A">
      <w:pPr>
        <w:rPr>
          <w:rFonts w:ascii="Times New Roman" w:hAnsi="Times New Roman" w:cs="Times New Roman"/>
        </w:rPr>
      </w:pPr>
    </w:p>
    <w:p w14:paraId="2C8EED5E" w14:textId="3C9506D5" w:rsidR="00D432BE" w:rsidRPr="00B05C1E" w:rsidRDefault="004A0AA7" w:rsidP="008006CC">
      <w:pPr>
        <w:pStyle w:val="Heading1"/>
        <w:jc w:val="center"/>
        <w:rPr>
          <w:rFonts w:ascii="Times New Roman" w:hAnsi="Times New Roman" w:cs="Times New Roman"/>
          <w:b/>
          <w:bCs/>
          <w:color w:val="auto"/>
          <w:sz w:val="28"/>
          <w:szCs w:val="28"/>
        </w:rPr>
      </w:pPr>
      <w:bookmarkStart w:id="36" w:name="_Toc94850718"/>
      <w:r w:rsidRPr="00B05C1E">
        <w:rPr>
          <w:rFonts w:ascii="Times New Roman" w:hAnsi="Times New Roman" w:cs="Times New Roman"/>
          <w:b/>
          <w:bCs/>
          <w:color w:val="auto"/>
          <w:sz w:val="28"/>
          <w:szCs w:val="28"/>
        </w:rPr>
        <w:lastRenderedPageBreak/>
        <w:t>CHAPTER TWO: COMPANY AND INDUSTRY PREVIEW</w:t>
      </w:r>
      <w:bookmarkEnd w:id="36"/>
    </w:p>
    <w:p w14:paraId="2E49B9AB" w14:textId="5D6493AF" w:rsidR="001C5482" w:rsidRPr="00710DE1" w:rsidRDefault="001C5482" w:rsidP="00535702"/>
    <w:p w14:paraId="44D60C1F" w14:textId="47E6663B" w:rsidR="001C5482" w:rsidRPr="00B05C1E" w:rsidRDefault="00DE0078" w:rsidP="00F01A38">
      <w:pPr>
        <w:pStyle w:val="Heading2"/>
        <w:spacing w:before="120" w:after="120"/>
        <w:rPr>
          <w:rStyle w:val="Hyperlink"/>
          <w:rFonts w:ascii="Times New Roman" w:hAnsi="Times New Roman" w:cs="Times New Roman"/>
          <w:b/>
          <w:bCs/>
          <w:color w:val="auto"/>
          <w:sz w:val="24"/>
          <w:szCs w:val="24"/>
          <w:u w:val="none"/>
        </w:rPr>
      </w:pPr>
      <w:r w:rsidRPr="00710DE1">
        <w:rPr>
          <w:rFonts w:ascii="Times New Roman" w:hAnsi="Times New Roman" w:cs="Times New Roman"/>
          <w:b/>
          <w:bCs/>
          <w:color w:val="auto"/>
          <w:sz w:val="28"/>
          <w:szCs w:val="28"/>
        </w:rPr>
        <w:fldChar w:fldCharType="begin"/>
      </w:r>
      <w:r w:rsidRPr="00710DE1">
        <w:rPr>
          <w:rFonts w:ascii="Times New Roman" w:hAnsi="Times New Roman" w:cs="Times New Roman"/>
          <w:b/>
          <w:bCs/>
          <w:color w:val="auto"/>
          <w:sz w:val="28"/>
          <w:szCs w:val="28"/>
        </w:rPr>
        <w:instrText xml:space="preserve"> HYPERLINK  \l "AboutUs" </w:instrText>
      </w:r>
      <w:r w:rsidRPr="00710DE1">
        <w:rPr>
          <w:rFonts w:ascii="Times New Roman" w:hAnsi="Times New Roman" w:cs="Times New Roman"/>
          <w:b/>
          <w:bCs/>
          <w:color w:val="auto"/>
          <w:sz w:val="28"/>
          <w:szCs w:val="28"/>
        </w:rPr>
        <w:fldChar w:fldCharType="separate"/>
      </w:r>
      <w:bookmarkStart w:id="37" w:name="_Toc94850719"/>
      <w:r w:rsidR="001C5482" w:rsidRPr="00B05C1E">
        <w:rPr>
          <w:rStyle w:val="Hyperlink"/>
          <w:rFonts w:ascii="Times New Roman" w:hAnsi="Times New Roman" w:cs="Times New Roman"/>
          <w:b/>
          <w:bCs/>
          <w:color w:val="auto"/>
          <w:sz w:val="24"/>
          <w:szCs w:val="24"/>
          <w:u w:val="none"/>
        </w:rPr>
        <w:t>2.1 Company Analysis</w:t>
      </w:r>
      <w:bookmarkEnd w:id="37"/>
    </w:p>
    <w:p w14:paraId="6E141C1A" w14:textId="0CFC4A77" w:rsidR="000B7968" w:rsidRDefault="00EF6AB1" w:rsidP="00491EBE">
      <w:pPr>
        <w:spacing w:line="360" w:lineRule="auto"/>
        <w:jc w:val="both"/>
        <w:rPr>
          <w:rFonts w:ascii="Times New Roman" w:hAnsi="Times New Roman" w:cs="Times New Roman"/>
          <w:sz w:val="24"/>
          <w:szCs w:val="24"/>
        </w:rPr>
      </w:pPr>
      <w:r w:rsidRPr="00710DE1">
        <w:rPr>
          <w:rStyle w:val="Hyperlink"/>
          <w:rFonts w:ascii="Times New Roman" w:hAnsi="Times New Roman" w:cs="Times New Roman"/>
          <w:color w:val="auto"/>
          <w:sz w:val="24"/>
          <w:szCs w:val="24"/>
          <w:u w:val="none"/>
        </w:rPr>
        <w:t xml:space="preserve">SEBL was founded in 1995 with the intention of becoming the country's leading financial institution and making a significant contribution to the country's economic progress. The Bank was created by prominent business leaders and well-known businessmen from around the country, each with a stake in a distinct economic area. The current </w:t>
      </w:r>
      <w:r w:rsidR="00682368" w:rsidRPr="00710DE1">
        <w:rPr>
          <w:rStyle w:val="Hyperlink"/>
          <w:rFonts w:ascii="Times New Roman" w:hAnsi="Times New Roman" w:cs="Times New Roman"/>
          <w:color w:val="auto"/>
          <w:sz w:val="24"/>
          <w:szCs w:val="24"/>
          <w:u w:val="none"/>
        </w:rPr>
        <w:t>Mr. Alamgir Kabir, FCA, a professional Chartered Accountant, is the Bank's Chairman</w:t>
      </w:r>
      <w:r w:rsidRPr="00710DE1">
        <w:rPr>
          <w:rStyle w:val="Hyperlink"/>
          <w:rFonts w:ascii="Times New Roman" w:hAnsi="Times New Roman" w:cs="Times New Roman"/>
          <w:color w:val="auto"/>
          <w:sz w:val="24"/>
          <w:szCs w:val="24"/>
          <w:u w:val="none"/>
        </w:rPr>
        <w:t>.</w:t>
      </w:r>
      <w:r w:rsidR="00EA1A6A">
        <w:rPr>
          <w:rStyle w:val="Hyperlink"/>
          <w:rFonts w:ascii="Times New Roman" w:hAnsi="Times New Roman" w:cs="Times New Roman"/>
          <w:color w:val="auto"/>
          <w:sz w:val="24"/>
          <w:szCs w:val="24"/>
          <w:u w:val="none"/>
        </w:rPr>
        <w:t xml:space="preserve"> </w:t>
      </w:r>
      <w:r w:rsidRPr="00710DE1">
        <w:rPr>
          <w:rStyle w:val="Hyperlink"/>
          <w:rFonts w:ascii="Times New Roman" w:hAnsi="Times New Roman" w:cs="Times New Roman"/>
          <w:color w:val="auto"/>
          <w:sz w:val="24"/>
          <w:szCs w:val="24"/>
          <w:u w:val="none"/>
        </w:rPr>
        <w:t>Southeast Bank is managed by a dedicated group of specialists.</w:t>
      </w:r>
      <w:r w:rsidR="0002448F" w:rsidRPr="00710DE1">
        <w:rPr>
          <w:rFonts w:ascii="Times New Roman" w:hAnsi="Times New Roman" w:cs="Times New Roman"/>
        </w:rPr>
        <w:t xml:space="preserve"> </w:t>
      </w:r>
      <w:r w:rsidR="0002448F" w:rsidRPr="00710DE1">
        <w:rPr>
          <w:rStyle w:val="Hyperlink"/>
          <w:rFonts w:ascii="Times New Roman" w:hAnsi="Times New Roman" w:cs="Times New Roman"/>
          <w:color w:val="auto"/>
          <w:sz w:val="24"/>
          <w:szCs w:val="24"/>
          <w:u w:val="none"/>
        </w:rPr>
        <w:t>They promote a trust and discipline-based culture that motivates and inspires everyone at the Bank.</w:t>
      </w:r>
      <w:r w:rsidRPr="00710DE1">
        <w:rPr>
          <w:rStyle w:val="Hyperlink"/>
          <w:rFonts w:ascii="Times New Roman" w:hAnsi="Times New Roman" w:cs="Times New Roman"/>
          <w:color w:val="auto"/>
          <w:sz w:val="24"/>
          <w:szCs w:val="24"/>
          <w:u w:val="none"/>
        </w:rPr>
        <w:t xml:space="preserve"> to collaborate in order to achieve the Bank's goals. The Bank's practice of maintaining a pleasant work environment has also allowed employees to better compare themselves to management standards. Their identity is defined by a dedication to quality and service excellence. Southeast Bank is proud of its efforts to increase the number of women in the banking sector in order to achieve gender equality</w:t>
      </w:r>
      <w:r w:rsidR="00DE0078" w:rsidRPr="00710DE1">
        <w:rPr>
          <w:rFonts w:ascii="Times New Roman" w:eastAsiaTheme="majorEastAsia" w:hAnsi="Times New Roman" w:cs="Times New Roman"/>
          <w:b/>
          <w:bCs/>
          <w:sz w:val="28"/>
          <w:szCs w:val="28"/>
        </w:rPr>
        <w:fldChar w:fldCharType="end"/>
      </w:r>
      <w:r w:rsidR="00491EBE">
        <w:rPr>
          <w:rFonts w:ascii="Times New Roman" w:eastAsiaTheme="majorEastAsia" w:hAnsi="Times New Roman" w:cs="Times New Roman"/>
          <w:b/>
          <w:bCs/>
          <w:sz w:val="28"/>
          <w:szCs w:val="28"/>
        </w:rPr>
        <w:t xml:space="preserve"> </w:t>
      </w:r>
      <w:r w:rsidR="00491EBE">
        <w:rPr>
          <w:rFonts w:ascii="Times New Roman" w:hAnsi="Times New Roman" w:cs="Times New Roman"/>
          <w:sz w:val="24"/>
          <w:szCs w:val="24"/>
        </w:rPr>
        <w:fldChar w:fldCharType="begin"/>
      </w:r>
      <w:r w:rsidR="00491EBE">
        <w:rPr>
          <w:rFonts w:ascii="Times New Roman" w:hAnsi="Times New Roman" w:cs="Times New Roman"/>
          <w:sz w:val="24"/>
          <w:szCs w:val="24"/>
        </w:rPr>
        <w:instrText xml:space="preserve"> ADDIN EN.CITE &lt;EndNote&gt;&lt;Cite&gt;&lt;Author&gt;Poly&lt;/Author&gt;&lt;Year&gt;2019&lt;/Year&gt;&lt;RecNum&gt;849&lt;/RecNum&gt;&lt;DisplayText&gt;(Poly, 2019)&lt;/DisplayText&gt;&lt;record&gt;&lt;rec-number&gt;849&lt;/rec-number&gt;&lt;foreign-keys&gt;&lt;key app="EN" db-id="fff2zrrtzdvf2he25xrp5fvbat5xapfzadp2" timestamp="1643938389"&gt;849&lt;/key&gt;&lt;/foreign-keys&gt;&lt;ref-type name="Journal Article"&gt;17&lt;/ref-type&gt;&lt;contributors&gt;&lt;authors&gt;&lt;author&gt;Poly, Khairun Nahar&lt;/author&gt;&lt;/authors&gt;&lt;/contributors&gt;&lt;titles&gt;&lt;title&gt;Financial Performance Analysis of Southeast Bank Ltd (A Study at Kazi Nazrul Islam Avenue Branch)&lt;/title&gt;&lt;/titles&gt;&lt;dates&gt;&lt;year&gt;2019&lt;/year&gt;&lt;/dates&gt;&lt;urls&gt;&lt;/urls&gt;&lt;/record&gt;&lt;/Cite&gt;&lt;/EndNote&gt;</w:instrText>
      </w:r>
      <w:r w:rsidR="00491EBE">
        <w:rPr>
          <w:rFonts w:ascii="Times New Roman" w:hAnsi="Times New Roman" w:cs="Times New Roman"/>
          <w:sz w:val="24"/>
          <w:szCs w:val="24"/>
        </w:rPr>
        <w:fldChar w:fldCharType="separate"/>
      </w:r>
      <w:r w:rsidR="00491EBE">
        <w:rPr>
          <w:rFonts w:ascii="Times New Roman" w:hAnsi="Times New Roman" w:cs="Times New Roman"/>
          <w:noProof/>
          <w:sz w:val="24"/>
          <w:szCs w:val="24"/>
        </w:rPr>
        <w:t>(</w:t>
      </w:r>
      <w:hyperlink w:anchor="_ENREF_6" w:tooltip="Poly, 2019 #849" w:history="1">
        <w:r w:rsidR="00491EBE">
          <w:rPr>
            <w:rFonts w:ascii="Times New Roman" w:hAnsi="Times New Roman" w:cs="Times New Roman"/>
            <w:noProof/>
            <w:sz w:val="24"/>
            <w:szCs w:val="24"/>
          </w:rPr>
          <w:t>Poly, 2019</w:t>
        </w:r>
      </w:hyperlink>
      <w:r w:rsidR="00491EBE">
        <w:rPr>
          <w:rFonts w:ascii="Times New Roman" w:hAnsi="Times New Roman" w:cs="Times New Roman"/>
          <w:noProof/>
          <w:sz w:val="24"/>
          <w:szCs w:val="24"/>
        </w:rPr>
        <w:t>)</w:t>
      </w:r>
      <w:r w:rsidR="00491EBE">
        <w:rPr>
          <w:rFonts w:ascii="Times New Roman" w:hAnsi="Times New Roman" w:cs="Times New Roman"/>
          <w:sz w:val="24"/>
          <w:szCs w:val="24"/>
        </w:rPr>
        <w:fldChar w:fldCharType="end"/>
      </w:r>
      <w:r w:rsidR="00491EBE">
        <w:rPr>
          <w:rFonts w:ascii="Times New Roman" w:hAnsi="Times New Roman" w:cs="Times New Roman"/>
          <w:sz w:val="24"/>
          <w:szCs w:val="24"/>
        </w:rPr>
        <w:t xml:space="preserve">. </w:t>
      </w:r>
    </w:p>
    <w:p w14:paraId="1CA1F9E3" w14:textId="77777777" w:rsidR="00491EBE" w:rsidRPr="00710DE1" w:rsidRDefault="00491EBE" w:rsidP="00491EBE">
      <w:pPr>
        <w:spacing w:line="360" w:lineRule="auto"/>
        <w:jc w:val="both"/>
        <w:rPr>
          <w:rFonts w:ascii="Times New Roman" w:hAnsi="Times New Roman" w:cs="Times New Roman"/>
          <w:sz w:val="24"/>
          <w:szCs w:val="24"/>
        </w:rPr>
      </w:pPr>
    </w:p>
    <w:p w14:paraId="5CEAD67B" w14:textId="3D22ECBA" w:rsidR="001C5482" w:rsidRPr="00710DE1" w:rsidRDefault="001C5482" w:rsidP="00F01A38">
      <w:pPr>
        <w:pStyle w:val="Heading3"/>
        <w:spacing w:before="120" w:after="120"/>
        <w:rPr>
          <w:rFonts w:ascii="Times New Roman" w:hAnsi="Times New Roman" w:cs="Times New Roman"/>
          <w:b/>
          <w:bCs/>
          <w:color w:val="auto"/>
        </w:rPr>
      </w:pPr>
      <w:bookmarkStart w:id="38" w:name="_Toc94850720"/>
      <w:r w:rsidRPr="00710DE1">
        <w:rPr>
          <w:rFonts w:ascii="Times New Roman" w:hAnsi="Times New Roman" w:cs="Times New Roman"/>
          <w:b/>
          <w:bCs/>
          <w:color w:val="auto"/>
        </w:rPr>
        <w:t xml:space="preserve">2.1.1 </w:t>
      </w:r>
      <w:r w:rsidR="008A0E0F" w:rsidRPr="00710DE1">
        <w:rPr>
          <w:rFonts w:ascii="Times New Roman" w:hAnsi="Times New Roman" w:cs="Times New Roman"/>
          <w:b/>
          <w:bCs/>
          <w:color w:val="auto"/>
        </w:rPr>
        <w:t>H</w:t>
      </w:r>
      <w:r w:rsidRPr="00710DE1">
        <w:rPr>
          <w:rFonts w:ascii="Times New Roman" w:hAnsi="Times New Roman" w:cs="Times New Roman"/>
          <w:b/>
          <w:bCs/>
          <w:color w:val="auto"/>
        </w:rPr>
        <w:t>istory</w:t>
      </w:r>
      <w:r w:rsidR="008A0E0F" w:rsidRPr="00710DE1">
        <w:rPr>
          <w:rFonts w:ascii="Times New Roman" w:hAnsi="Times New Roman" w:cs="Times New Roman"/>
          <w:b/>
          <w:bCs/>
          <w:color w:val="auto"/>
        </w:rPr>
        <w:t xml:space="preserve"> and Overview</w:t>
      </w:r>
      <w:bookmarkEnd w:id="38"/>
    </w:p>
    <w:p w14:paraId="52AAA339" w14:textId="444289A0" w:rsidR="004A0AA7" w:rsidRDefault="0057704D" w:rsidP="00B42FEE">
      <w:pPr>
        <w:spacing w:line="360" w:lineRule="auto"/>
        <w:jc w:val="both"/>
        <w:rPr>
          <w:rFonts w:ascii="Times New Roman" w:hAnsi="Times New Roman" w:cs="Times New Roman"/>
          <w:sz w:val="24"/>
          <w:szCs w:val="24"/>
        </w:rPr>
      </w:pPr>
      <w:r w:rsidRPr="00710DE1">
        <w:rPr>
          <w:rFonts w:ascii="Times New Roman" w:hAnsi="Times New Roman" w:cs="Times New Roman"/>
          <w:sz w:val="24"/>
          <w:szCs w:val="24"/>
        </w:rPr>
        <w:t>Southeast Bank has succeeded in realizing the goals of those who founded it throughout the course of its long existence. It is now one of the most important private sector banks in the country, with a substantial contribution to the national economy.</w:t>
      </w:r>
      <w:r w:rsidR="004A0AA7" w:rsidRPr="00710DE1">
        <w:rPr>
          <w:rFonts w:ascii="Times New Roman" w:hAnsi="Times New Roman" w:cs="Times New Roman"/>
          <w:sz w:val="24"/>
          <w:szCs w:val="24"/>
        </w:rPr>
        <w:t xml:space="preserve"> </w:t>
      </w:r>
      <w:r w:rsidRPr="00710DE1">
        <w:rPr>
          <w:rFonts w:ascii="Times New Roman" w:hAnsi="Times New Roman" w:cs="Times New Roman"/>
          <w:sz w:val="24"/>
          <w:szCs w:val="24"/>
        </w:rPr>
        <w:t>Southeast Bank is well-known for providing high-quality financial services. It offers a wide range of services that have been meticulously crafted to meet the demands of all consumer segments. SEBL's business strategies are adapted to meet its clients' unique and frequently complicated demands</w:t>
      </w:r>
      <w:r w:rsidR="0027298F" w:rsidRPr="00710DE1">
        <w:rPr>
          <w:rFonts w:ascii="Times New Roman" w:hAnsi="Times New Roman" w:cs="Times New Roman"/>
          <w:sz w:val="24"/>
          <w:szCs w:val="24"/>
        </w:rPr>
        <w:t>.</w:t>
      </w:r>
    </w:p>
    <w:p w14:paraId="6A2A3A06" w14:textId="7100FB27" w:rsidR="00535702" w:rsidRDefault="00535702" w:rsidP="00B42FEE">
      <w:pPr>
        <w:spacing w:line="360" w:lineRule="auto"/>
        <w:jc w:val="both"/>
        <w:rPr>
          <w:rFonts w:ascii="Times New Roman" w:hAnsi="Times New Roman" w:cs="Times New Roman"/>
          <w:sz w:val="24"/>
          <w:szCs w:val="24"/>
        </w:rPr>
      </w:pPr>
    </w:p>
    <w:p w14:paraId="4DAFF47D" w14:textId="724339D9" w:rsidR="00535702" w:rsidRDefault="00535702" w:rsidP="00B42FEE">
      <w:pPr>
        <w:spacing w:line="360" w:lineRule="auto"/>
        <w:jc w:val="both"/>
        <w:rPr>
          <w:rFonts w:ascii="Times New Roman" w:hAnsi="Times New Roman" w:cs="Times New Roman"/>
          <w:sz w:val="24"/>
          <w:szCs w:val="24"/>
        </w:rPr>
      </w:pPr>
    </w:p>
    <w:p w14:paraId="180F1CE4" w14:textId="16D40F67" w:rsidR="00535702" w:rsidRDefault="00535702" w:rsidP="00B42FEE">
      <w:pPr>
        <w:spacing w:line="360" w:lineRule="auto"/>
        <w:jc w:val="both"/>
        <w:rPr>
          <w:rFonts w:ascii="Times New Roman" w:hAnsi="Times New Roman" w:cs="Times New Roman"/>
          <w:sz w:val="24"/>
          <w:szCs w:val="24"/>
        </w:rPr>
      </w:pPr>
    </w:p>
    <w:p w14:paraId="76EDACE9" w14:textId="56E74EAE" w:rsidR="00535702" w:rsidRDefault="00535702" w:rsidP="00B42FEE">
      <w:pPr>
        <w:spacing w:line="360" w:lineRule="auto"/>
        <w:jc w:val="both"/>
        <w:rPr>
          <w:rFonts w:ascii="Times New Roman" w:hAnsi="Times New Roman" w:cs="Times New Roman"/>
          <w:sz w:val="24"/>
          <w:szCs w:val="24"/>
        </w:rPr>
      </w:pPr>
    </w:p>
    <w:p w14:paraId="02C25197" w14:textId="73C0C24D" w:rsidR="00F01A38" w:rsidRDefault="00F01A38" w:rsidP="00B42FEE">
      <w:pPr>
        <w:spacing w:line="360" w:lineRule="auto"/>
        <w:jc w:val="both"/>
        <w:rPr>
          <w:rFonts w:ascii="Times New Roman" w:hAnsi="Times New Roman" w:cs="Times New Roman"/>
          <w:sz w:val="24"/>
          <w:szCs w:val="24"/>
        </w:rPr>
      </w:pPr>
    </w:p>
    <w:p w14:paraId="61AC30C1" w14:textId="169A15D9" w:rsidR="007A63F7" w:rsidRPr="00710DE1" w:rsidRDefault="007A63F7" w:rsidP="0057704D">
      <w:pPr>
        <w:spacing w:line="360" w:lineRule="auto"/>
        <w:rPr>
          <w:rFonts w:ascii="Times New Roman" w:hAnsi="Times New Roman" w:cs="Times New Roman"/>
          <w:sz w:val="24"/>
          <w:szCs w:val="24"/>
        </w:rPr>
      </w:pPr>
      <w:r w:rsidRPr="00710DE1">
        <w:rPr>
          <w:rFonts w:ascii="Times New Roman" w:hAnsi="Times New Roman" w:cs="Times New Roman"/>
          <w:b/>
          <w:bCs/>
          <w:sz w:val="24"/>
          <w:szCs w:val="24"/>
        </w:rPr>
        <w:lastRenderedPageBreak/>
        <w:t>Table 1: History and Overview of SEBL</w:t>
      </w:r>
    </w:p>
    <w:tbl>
      <w:tblPr>
        <w:tblStyle w:val="TableGrid"/>
        <w:tblW w:w="9360" w:type="dxa"/>
        <w:tblInd w:w="85" w:type="dxa"/>
        <w:tblLayout w:type="fixed"/>
        <w:tblLook w:val="01E0" w:firstRow="1" w:lastRow="1" w:firstColumn="1" w:lastColumn="1" w:noHBand="0" w:noVBand="0"/>
      </w:tblPr>
      <w:tblGrid>
        <w:gridCol w:w="4140"/>
        <w:gridCol w:w="5220"/>
      </w:tblGrid>
      <w:tr w:rsidR="004A0AA7" w:rsidRPr="00710DE1" w14:paraId="13059631" w14:textId="77777777" w:rsidTr="00B42FEE">
        <w:trPr>
          <w:trHeight w:val="341"/>
        </w:trPr>
        <w:tc>
          <w:tcPr>
            <w:tcW w:w="4140" w:type="dxa"/>
          </w:tcPr>
          <w:p w14:paraId="40D36AE6" w14:textId="6EDC17F5" w:rsidR="000C76EB" w:rsidRPr="00710DE1" w:rsidRDefault="000C76EB" w:rsidP="00B42FEE">
            <w:pPr>
              <w:spacing w:line="276" w:lineRule="auto"/>
              <w:rPr>
                <w:rFonts w:ascii="Times New Roman" w:hAnsi="Times New Roman" w:cs="Times New Roman"/>
                <w:sz w:val="24"/>
                <w:szCs w:val="24"/>
              </w:rPr>
            </w:pPr>
            <w:bookmarkStart w:id="39" w:name="_Hlk94550492"/>
            <w:r w:rsidRPr="00710DE1">
              <w:rPr>
                <w:rFonts w:ascii="Times New Roman" w:hAnsi="Times New Roman" w:cs="Times New Roman"/>
                <w:sz w:val="24"/>
                <w:szCs w:val="24"/>
              </w:rPr>
              <w:t>Incorporation</w:t>
            </w:r>
            <w:r w:rsidR="00484FBD" w:rsidRPr="00710DE1">
              <w:rPr>
                <w:rFonts w:ascii="Times New Roman" w:hAnsi="Times New Roman" w:cs="Times New Roman"/>
                <w:sz w:val="24"/>
                <w:szCs w:val="24"/>
              </w:rPr>
              <w:t xml:space="preserve"> Certificate</w:t>
            </w:r>
          </w:p>
        </w:tc>
        <w:tc>
          <w:tcPr>
            <w:tcW w:w="5220" w:type="dxa"/>
          </w:tcPr>
          <w:p w14:paraId="09B8D665" w14:textId="77777777" w:rsidR="000C76EB" w:rsidRPr="00710DE1" w:rsidRDefault="000C76EB" w:rsidP="00B42FEE">
            <w:pPr>
              <w:spacing w:line="276" w:lineRule="auto"/>
              <w:rPr>
                <w:rFonts w:ascii="Times New Roman" w:hAnsi="Times New Roman" w:cs="Times New Roman"/>
                <w:sz w:val="24"/>
                <w:szCs w:val="24"/>
              </w:rPr>
            </w:pPr>
            <w:r w:rsidRPr="00710DE1">
              <w:rPr>
                <w:rFonts w:ascii="Times New Roman" w:hAnsi="Times New Roman" w:cs="Times New Roman"/>
                <w:sz w:val="24"/>
                <w:szCs w:val="24"/>
              </w:rPr>
              <w:t>March 12, 1995</w:t>
            </w:r>
          </w:p>
        </w:tc>
      </w:tr>
      <w:tr w:rsidR="004A0AA7" w:rsidRPr="00710DE1" w14:paraId="0D882DEB" w14:textId="77777777" w:rsidTr="00B42FEE">
        <w:trPr>
          <w:trHeight w:val="350"/>
        </w:trPr>
        <w:tc>
          <w:tcPr>
            <w:tcW w:w="4140" w:type="dxa"/>
          </w:tcPr>
          <w:p w14:paraId="585FA3CD" w14:textId="2698AE03" w:rsidR="000C76EB" w:rsidRPr="00710DE1" w:rsidRDefault="000C76EB" w:rsidP="00B42FEE">
            <w:pPr>
              <w:spacing w:line="276" w:lineRule="auto"/>
              <w:rPr>
                <w:rFonts w:ascii="Times New Roman" w:hAnsi="Times New Roman" w:cs="Times New Roman"/>
                <w:sz w:val="24"/>
                <w:szCs w:val="24"/>
              </w:rPr>
            </w:pPr>
            <w:r w:rsidRPr="00710DE1">
              <w:rPr>
                <w:rFonts w:ascii="Times New Roman" w:hAnsi="Times New Roman" w:cs="Times New Roman"/>
                <w:sz w:val="24"/>
                <w:szCs w:val="24"/>
              </w:rPr>
              <w:t>Commencement of Business</w:t>
            </w:r>
            <w:r w:rsidR="00484FBD" w:rsidRPr="00710DE1">
              <w:rPr>
                <w:rFonts w:ascii="Times New Roman" w:hAnsi="Times New Roman" w:cs="Times New Roman"/>
                <w:sz w:val="24"/>
                <w:szCs w:val="24"/>
              </w:rPr>
              <w:t xml:space="preserve"> Certificate</w:t>
            </w:r>
          </w:p>
        </w:tc>
        <w:tc>
          <w:tcPr>
            <w:tcW w:w="5220" w:type="dxa"/>
          </w:tcPr>
          <w:p w14:paraId="681BCCAE" w14:textId="77777777" w:rsidR="000C76EB" w:rsidRPr="00710DE1" w:rsidRDefault="000C76EB" w:rsidP="00B42FEE">
            <w:pPr>
              <w:spacing w:line="276" w:lineRule="auto"/>
              <w:rPr>
                <w:rFonts w:ascii="Times New Roman" w:hAnsi="Times New Roman" w:cs="Times New Roman"/>
                <w:sz w:val="24"/>
                <w:szCs w:val="24"/>
              </w:rPr>
            </w:pPr>
            <w:r w:rsidRPr="00710DE1">
              <w:rPr>
                <w:rFonts w:ascii="Times New Roman" w:hAnsi="Times New Roman" w:cs="Times New Roman"/>
                <w:sz w:val="24"/>
                <w:szCs w:val="24"/>
              </w:rPr>
              <w:t>March 12, 1995</w:t>
            </w:r>
          </w:p>
        </w:tc>
      </w:tr>
      <w:tr w:rsidR="004A0AA7" w:rsidRPr="00710DE1" w14:paraId="4948B49D" w14:textId="77777777" w:rsidTr="00B42FEE">
        <w:trPr>
          <w:trHeight w:val="350"/>
        </w:trPr>
        <w:tc>
          <w:tcPr>
            <w:tcW w:w="4140" w:type="dxa"/>
          </w:tcPr>
          <w:p w14:paraId="3C5649C4" w14:textId="77777777" w:rsidR="000C76EB" w:rsidRPr="00710DE1" w:rsidRDefault="000C76EB" w:rsidP="00B42FEE">
            <w:pPr>
              <w:spacing w:line="276" w:lineRule="auto"/>
              <w:rPr>
                <w:rFonts w:ascii="Times New Roman" w:hAnsi="Times New Roman" w:cs="Times New Roman"/>
                <w:sz w:val="24"/>
                <w:szCs w:val="24"/>
              </w:rPr>
            </w:pPr>
            <w:r w:rsidRPr="00710DE1">
              <w:rPr>
                <w:rFonts w:ascii="Times New Roman" w:hAnsi="Times New Roman" w:cs="Times New Roman"/>
                <w:sz w:val="24"/>
                <w:szCs w:val="24"/>
              </w:rPr>
              <w:t>Bangladesh Bank license</w:t>
            </w:r>
          </w:p>
        </w:tc>
        <w:tc>
          <w:tcPr>
            <w:tcW w:w="5220" w:type="dxa"/>
          </w:tcPr>
          <w:p w14:paraId="5558C349" w14:textId="77777777" w:rsidR="000C76EB" w:rsidRPr="00710DE1" w:rsidRDefault="000C76EB" w:rsidP="00B42FEE">
            <w:pPr>
              <w:spacing w:line="276" w:lineRule="auto"/>
              <w:rPr>
                <w:rFonts w:ascii="Times New Roman" w:hAnsi="Times New Roman" w:cs="Times New Roman"/>
                <w:sz w:val="24"/>
                <w:szCs w:val="24"/>
              </w:rPr>
            </w:pPr>
            <w:r w:rsidRPr="00710DE1">
              <w:rPr>
                <w:rFonts w:ascii="Times New Roman" w:hAnsi="Times New Roman" w:cs="Times New Roman"/>
                <w:sz w:val="24"/>
                <w:szCs w:val="24"/>
              </w:rPr>
              <w:t>March 23, 1995</w:t>
            </w:r>
          </w:p>
        </w:tc>
      </w:tr>
      <w:tr w:rsidR="004A0AA7" w:rsidRPr="00710DE1" w14:paraId="2118C683" w14:textId="77777777" w:rsidTr="00B42FEE">
        <w:trPr>
          <w:trHeight w:val="350"/>
        </w:trPr>
        <w:tc>
          <w:tcPr>
            <w:tcW w:w="4140" w:type="dxa"/>
          </w:tcPr>
          <w:p w14:paraId="0545D6DC" w14:textId="77777777" w:rsidR="000C76EB" w:rsidRPr="00710DE1" w:rsidRDefault="000C76EB" w:rsidP="00B42FEE">
            <w:pPr>
              <w:spacing w:line="276" w:lineRule="auto"/>
              <w:rPr>
                <w:rFonts w:ascii="Times New Roman" w:hAnsi="Times New Roman" w:cs="Times New Roman"/>
                <w:sz w:val="24"/>
                <w:szCs w:val="24"/>
              </w:rPr>
            </w:pPr>
            <w:r w:rsidRPr="00710DE1">
              <w:rPr>
                <w:rFonts w:ascii="Times New Roman" w:hAnsi="Times New Roman" w:cs="Times New Roman"/>
                <w:sz w:val="24"/>
                <w:szCs w:val="24"/>
              </w:rPr>
              <w:t>First Branch Opened</w:t>
            </w:r>
          </w:p>
        </w:tc>
        <w:tc>
          <w:tcPr>
            <w:tcW w:w="5220" w:type="dxa"/>
          </w:tcPr>
          <w:p w14:paraId="63507802" w14:textId="77777777" w:rsidR="000C76EB" w:rsidRPr="00710DE1" w:rsidRDefault="000C76EB" w:rsidP="00B42FEE">
            <w:pPr>
              <w:spacing w:line="276" w:lineRule="auto"/>
              <w:rPr>
                <w:rFonts w:ascii="Times New Roman" w:hAnsi="Times New Roman" w:cs="Times New Roman"/>
                <w:sz w:val="24"/>
                <w:szCs w:val="24"/>
              </w:rPr>
            </w:pPr>
            <w:r w:rsidRPr="00710DE1">
              <w:rPr>
                <w:rFonts w:ascii="Times New Roman" w:hAnsi="Times New Roman" w:cs="Times New Roman"/>
                <w:sz w:val="24"/>
                <w:szCs w:val="24"/>
              </w:rPr>
              <w:t>May 25, 1995</w:t>
            </w:r>
          </w:p>
        </w:tc>
      </w:tr>
      <w:tr w:rsidR="004A0AA7" w:rsidRPr="00710DE1" w14:paraId="0BA671EE" w14:textId="77777777" w:rsidTr="00B42FEE">
        <w:trPr>
          <w:trHeight w:val="350"/>
        </w:trPr>
        <w:tc>
          <w:tcPr>
            <w:tcW w:w="4140" w:type="dxa"/>
          </w:tcPr>
          <w:p w14:paraId="4E8444A3" w14:textId="77777777" w:rsidR="000C76EB" w:rsidRPr="00710DE1" w:rsidRDefault="000C76EB" w:rsidP="00B42FEE">
            <w:pPr>
              <w:spacing w:line="276" w:lineRule="auto"/>
              <w:rPr>
                <w:rFonts w:ascii="Times New Roman" w:hAnsi="Times New Roman" w:cs="Times New Roman"/>
                <w:sz w:val="24"/>
                <w:szCs w:val="24"/>
              </w:rPr>
            </w:pPr>
            <w:r w:rsidRPr="00710DE1">
              <w:rPr>
                <w:rFonts w:ascii="Times New Roman" w:hAnsi="Times New Roman" w:cs="Times New Roman"/>
                <w:sz w:val="24"/>
                <w:szCs w:val="24"/>
              </w:rPr>
              <w:t>Authorized Capital</w:t>
            </w:r>
          </w:p>
        </w:tc>
        <w:tc>
          <w:tcPr>
            <w:tcW w:w="5220" w:type="dxa"/>
          </w:tcPr>
          <w:p w14:paraId="434A1222" w14:textId="6AEE1479" w:rsidR="000C76EB" w:rsidRPr="00710DE1" w:rsidRDefault="00D95EB5" w:rsidP="00B42FEE">
            <w:pPr>
              <w:spacing w:line="276" w:lineRule="auto"/>
              <w:rPr>
                <w:rFonts w:ascii="Times New Roman" w:hAnsi="Times New Roman" w:cs="Times New Roman"/>
                <w:sz w:val="24"/>
                <w:szCs w:val="24"/>
              </w:rPr>
            </w:pPr>
            <w:r w:rsidRPr="00710DE1">
              <w:rPr>
                <w:rFonts w:ascii="Times New Roman" w:hAnsi="Times New Roman" w:cs="Times New Roman"/>
                <w:sz w:val="24"/>
                <w:szCs w:val="24"/>
              </w:rPr>
              <w:t>15,000 million</w:t>
            </w:r>
          </w:p>
        </w:tc>
      </w:tr>
      <w:tr w:rsidR="004A0AA7" w:rsidRPr="00710DE1" w14:paraId="49C42839" w14:textId="77777777" w:rsidTr="00B42FEE">
        <w:trPr>
          <w:trHeight w:val="440"/>
        </w:trPr>
        <w:tc>
          <w:tcPr>
            <w:tcW w:w="4140" w:type="dxa"/>
          </w:tcPr>
          <w:p w14:paraId="0B6D6732" w14:textId="5FAB2929" w:rsidR="000C76EB" w:rsidRPr="00710DE1" w:rsidRDefault="000C76EB" w:rsidP="00B42FEE">
            <w:pPr>
              <w:spacing w:line="276" w:lineRule="auto"/>
              <w:rPr>
                <w:rFonts w:ascii="Times New Roman" w:hAnsi="Times New Roman" w:cs="Times New Roman"/>
                <w:sz w:val="24"/>
                <w:szCs w:val="24"/>
              </w:rPr>
            </w:pPr>
            <w:r w:rsidRPr="00710DE1">
              <w:rPr>
                <w:rFonts w:ascii="Times New Roman" w:hAnsi="Times New Roman" w:cs="Times New Roman"/>
                <w:sz w:val="24"/>
                <w:szCs w:val="24"/>
              </w:rPr>
              <w:t xml:space="preserve">Paid-Up-Capital </w:t>
            </w:r>
            <w:r w:rsidR="00484FBD" w:rsidRPr="00710DE1">
              <w:rPr>
                <w:rFonts w:ascii="Times New Roman" w:hAnsi="Times New Roman" w:cs="Times New Roman"/>
                <w:sz w:val="24"/>
                <w:szCs w:val="24"/>
              </w:rPr>
              <w:t>&amp;</w:t>
            </w:r>
            <w:r w:rsidRPr="00710DE1">
              <w:rPr>
                <w:rFonts w:ascii="Times New Roman" w:hAnsi="Times New Roman" w:cs="Times New Roman"/>
                <w:sz w:val="24"/>
                <w:szCs w:val="24"/>
              </w:rPr>
              <w:t xml:space="preserve"> Reserve reached</w:t>
            </w:r>
          </w:p>
        </w:tc>
        <w:tc>
          <w:tcPr>
            <w:tcW w:w="5220" w:type="dxa"/>
          </w:tcPr>
          <w:p w14:paraId="060004C8" w14:textId="46EC93E7" w:rsidR="000C76EB" w:rsidRPr="00710DE1" w:rsidRDefault="000C76EB" w:rsidP="00B42FEE">
            <w:pPr>
              <w:spacing w:line="276" w:lineRule="auto"/>
              <w:rPr>
                <w:rFonts w:ascii="Times New Roman" w:hAnsi="Times New Roman" w:cs="Times New Roman"/>
                <w:sz w:val="24"/>
                <w:szCs w:val="24"/>
              </w:rPr>
            </w:pPr>
            <w:r w:rsidRPr="00710DE1">
              <w:rPr>
                <w:rFonts w:ascii="Times New Roman" w:hAnsi="Times New Roman" w:cs="Times New Roman"/>
                <w:sz w:val="24"/>
                <w:szCs w:val="24"/>
              </w:rPr>
              <w:t xml:space="preserve">BDT </w:t>
            </w:r>
            <w:r w:rsidR="00921CC4" w:rsidRPr="00710DE1">
              <w:rPr>
                <w:rFonts w:ascii="Times New Roman" w:hAnsi="Times New Roman" w:cs="Times New Roman"/>
                <w:sz w:val="24"/>
                <w:szCs w:val="24"/>
              </w:rPr>
              <w:t xml:space="preserve">40,372.53 </w:t>
            </w:r>
            <w:r w:rsidRPr="00710DE1">
              <w:rPr>
                <w:rFonts w:ascii="Times New Roman" w:hAnsi="Times New Roman" w:cs="Times New Roman"/>
                <w:sz w:val="24"/>
                <w:szCs w:val="24"/>
              </w:rPr>
              <w:t>million (as on December 31,</w:t>
            </w:r>
            <w:r w:rsidR="0097282D" w:rsidRPr="00710DE1">
              <w:rPr>
                <w:rFonts w:ascii="Times New Roman" w:hAnsi="Times New Roman" w:cs="Times New Roman"/>
                <w:sz w:val="24"/>
                <w:szCs w:val="24"/>
              </w:rPr>
              <w:t xml:space="preserve"> </w:t>
            </w:r>
            <w:r w:rsidRPr="00710DE1">
              <w:rPr>
                <w:rFonts w:ascii="Times New Roman" w:hAnsi="Times New Roman" w:cs="Times New Roman"/>
                <w:sz w:val="24"/>
                <w:szCs w:val="24"/>
              </w:rPr>
              <w:t>20</w:t>
            </w:r>
            <w:r w:rsidR="0097282D" w:rsidRPr="00710DE1">
              <w:rPr>
                <w:rFonts w:ascii="Times New Roman" w:hAnsi="Times New Roman" w:cs="Times New Roman"/>
                <w:sz w:val="24"/>
                <w:szCs w:val="24"/>
              </w:rPr>
              <w:t>20</w:t>
            </w:r>
            <w:r w:rsidRPr="00710DE1">
              <w:rPr>
                <w:rFonts w:ascii="Times New Roman" w:hAnsi="Times New Roman" w:cs="Times New Roman"/>
                <w:sz w:val="24"/>
                <w:szCs w:val="24"/>
              </w:rPr>
              <w:t>)</w:t>
            </w:r>
          </w:p>
        </w:tc>
      </w:tr>
      <w:tr w:rsidR="004A0AA7" w:rsidRPr="00710DE1" w14:paraId="537B144E" w14:textId="77777777" w:rsidTr="00B42FEE">
        <w:trPr>
          <w:trHeight w:val="350"/>
        </w:trPr>
        <w:tc>
          <w:tcPr>
            <w:tcW w:w="4140" w:type="dxa"/>
          </w:tcPr>
          <w:p w14:paraId="0547FC0F" w14:textId="77777777" w:rsidR="000C76EB" w:rsidRPr="00710DE1" w:rsidRDefault="000C76EB" w:rsidP="00B42FEE">
            <w:pPr>
              <w:spacing w:line="276" w:lineRule="auto"/>
              <w:rPr>
                <w:rFonts w:ascii="Times New Roman" w:hAnsi="Times New Roman" w:cs="Times New Roman"/>
                <w:sz w:val="24"/>
                <w:szCs w:val="24"/>
              </w:rPr>
            </w:pPr>
            <w:r w:rsidRPr="00710DE1">
              <w:rPr>
                <w:rFonts w:ascii="Times New Roman" w:hAnsi="Times New Roman" w:cs="Times New Roman"/>
                <w:sz w:val="24"/>
                <w:szCs w:val="24"/>
              </w:rPr>
              <w:t>Profit after provision and income tax</w:t>
            </w:r>
          </w:p>
        </w:tc>
        <w:tc>
          <w:tcPr>
            <w:tcW w:w="5220" w:type="dxa"/>
          </w:tcPr>
          <w:p w14:paraId="78544229" w14:textId="7CE98293" w:rsidR="000C76EB" w:rsidRPr="00710DE1" w:rsidRDefault="000C76EB" w:rsidP="00B42FEE">
            <w:pPr>
              <w:spacing w:line="276" w:lineRule="auto"/>
              <w:rPr>
                <w:rFonts w:ascii="Times New Roman" w:hAnsi="Times New Roman" w:cs="Times New Roman"/>
                <w:sz w:val="24"/>
                <w:szCs w:val="24"/>
              </w:rPr>
            </w:pPr>
            <w:r w:rsidRPr="00710DE1">
              <w:rPr>
                <w:rFonts w:ascii="Times New Roman" w:hAnsi="Times New Roman" w:cs="Times New Roman"/>
                <w:sz w:val="24"/>
                <w:szCs w:val="24"/>
              </w:rPr>
              <w:t>BDT</w:t>
            </w:r>
            <w:r w:rsidR="0097282D" w:rsidRPr="00710DE1">
              <w:rPr>
                <w:rFonts w:ascii="Times New Roman" w:hAnsi="Times New Roman" w:cs="Times New Roman"/>
                <w:sz w:val="24"/>
                <w:szCs w:val="24"/>
              </w:rPr>
              <w:t xml:space="preserve"> </w:t>
            </w:r>
            <w:r w:rsidR="00B57982" w:rsidRPr="00710DE1">
              <w:rPr>
                <w:rFonts w:ascii="Times New Roman" w:hAnsi="Times New Roman" w:cs="Times New Roman"/>
                <w:sz w:val="24"/>
                <w:szCs w:val="24"/>
              </w:rPr>
              <w:t>7,</w:t>
            </w:r>
            <w:r w:rsidR="009D1D1E" w:rsidRPr="00710DE1">
              <w:rPr>
                <w:rFonts w:ascii="Times New Roman" w:hAnsi="Times New Roman" w:cs="Times New Roman"/>
                <w:sz w:val="24"/>
                <w:szCs w:val="24"/>
              </w:rPr>
              <w:t>399</w:t>
            </w:r>
            <w:r w:rsidRPr="00710DE1">
              <w:rPr>
                <w:rFonts w:ascii="Times New Roman" w:hAnsi="Times New Roman" w:cs="Times New Roman"/>
                <w:sz w:val="24"/>
                <w:szCs w:val="24"/>
              </w:rPr>
              <w:t>.82 million (as on December 31,</w:t>
            </w:r>
            <w:r w:rsidR="0097282D" w:rsidRPr="00710DE1">
              <w:rPr>
                <w:rFonts w:ascii="Times New Roman" w:hAnsi="Times New Roman" w:cs="Times New Roman"/>
                <w:sz w:val="24"/>
                <w:szCs w:val="24"/>
              </w:rPr>
              <w:t xml:space="preserve"> </w:t>
            </w:r>
            <w:r w:rsidRPr="00710DE1">
              <w:rPr>
                <w:rFonts w:ascii="Times New Roman" w:hAnsi="Times New Roman" w:cs="Times New Roman"/>
                <w:sz w:val="24"/>
                <w:szCs w:val="24"/>
              </w:rPr>
              <w:t>20</w:t>
            </w:r>
            <w:r w:rsidR="009D1D1E" w:rsidRPr="00710DE1">
              <w:rPr>
                <w:rFonts w:ascii="Times New Roman" w:hAnsi="Times New Roman" w:cs="Times New Roman"/>
                <w:sz w:val="24"/>
                <w:szCs w:val="24"/>
              </w:rPr>
              <w:t>20</w:t>
            </w:r>
            <w:r w:rsidRPr="00710DE1">
              <w:rPr>
                <w:rFonts w:ascii="Times New Roman" w:hAnsi="Times New Roman" w:cs="Times New Roman"/>
                <w:sz w:val="24"/>
                <w:szCs w:val="24"/>
              </w:rPr>
              <w:t>)</w:t>
            </w:r>
          </w:p>
        </w:tc>
      </w:tr>
      <w:tr w:rsidR="004A0AA7" w:rsidRPr="00710DE1" w14:paraId="61CEEC40" w14:textId="77777777" w:rsidTr="00B42FEE">
        <w:trPr>
          <w:trHeight w:val="350"/>
        </w:trPr>
        <w:tc>
          <w:tcPr>
            <w:tcW w:w="4140" w:type="dxa"/>
          </w:tcPr>
          <w:p w14:paraId="33C6E674" w14:textId="77777777" w:rsidR="000C76EB" w:rsidRPr="00710DE1" w:rsidRDefault="000C76EB" w:rsidP="00B42FEE">
            <w:pPr>
              <w:spacing w:line="276" w:lineRule="auto"/>
              <w:rPr>
                <w:rFonts w:ascii="Times New Roman" w:hAnsi="Times New Roman" w:cs="Times New Roman"/>
                <w:sz w:val="24"/>
                <w:szCs w:val="24"/>
              </w:rPr>
            </w:pPr>
            <w:r w:rsidRPr="00710DE1">
              <w:rPr>
                <w:rFonts w:ascii="Times New Roman" w:hAnsi="Times New Roman" w:cs="Times New Roman"/>
                <w:sz w:val="24"/>
                <w:szCs w:val="24"/>
              </w:rPr>
              <w:t>Total assets</w:t>
            </w:r>
          </w:p>
        </w:tc>
        <w:tc>
          <w:tcPr>
            <w:tcW w:w="5220" w:type="dxa"/>
          </w:tcPr>
          <w:p w14:paraId="08D4ABC9" w14:textId="0FFF44A3" w:rsidR="000C76EB" w:rsidRPr="00710DE1" w:rsidRDefault="000C76EB" w:rsidP="00B42FEE">
            <w:pPr>
              <w:spacing w:line="276" w:lineRule="auto"/>
              <w:rPr>
                <w:rFonts w:ascii="Times New Roman" w:hAnsi="Times New Roman" w:cs="Times New Roman"/>
                <w:sz w:val="24"/>
                <w:szCs w:val="24"/>
              </w:rPr>
            </w:pPr>
            <w:r w:rsidRPr="00710DE1">
              <w:rPr>
                <w:rFonts w:ascii="Times New Roman" w:hAnsi="Times New Roman" w:cs="Times New Roman"/>
                <w:sz w:val="24"/>
                <w:szCs w:val="24"/>
              </w:rPr>
              <w:t>BDT 465,294.41million (as on December</w:t>
            </w:r>
            <w:r w:rsidR="00B42FEE" w:rsidRPr="00710DE1">
              <w:rPr>
                <w:rFonts w:ascii="Times New Roman" w:hAnsi="Times New Roman" w:cs="Times New Roman"/>
                <w:sz w:val="24"/>
                <w:szCs w:val="24"/>
              </w:rPr>
              <w:t xml:space="preserve"> </w:t>
            </w:r>
            <w:r w:rsidRPr="00710DE1">
              <w:rPr>
                <w:rFonts w:ascii="Times New Roman" w:hAnsi="Times New Roman" w:cs="Times New Roman"/>
                <w:sz w:val="24"/>
                <w:szCs w:val="24"/>
              </w:rPr>
              <w:t>31, 20</w:t>
            </w:r>
            <w:r w:rsidR="0097282D" w:rsidRPr="00710DE1">
              <w:rPr>
                <w:rFonts w:ascii="Times New Roman" w:hAnsi="Times New Roman" w:cs="Times New Roman"/>
                <w:sz w:val="24"/>
                <w:szCs w:val="24"/>
              </w:rPr>
              <w:t>20</w:t>
            </w:r>
            <w:r w:rsidRPr="00710DE1">
              <w:rPr>
                <w:rFonts w:ascii="Times New Roman" w:hAnsi="Times New Roman" w:cs="Times New Roman"/>
                <w:sz w:val="24"/>
                <w:szCs w:val="24"/>
              </w:rPr>
              <w:t>)</w:t>
            </w:r>
          </w:p>
        </w:tc>
      </w:tr>
      <w:tr w:rsidR="004A0AA7" w:rsidRPr="00710DE1" w14:paraId="04B23CE4" w14:textId="77777777" w:rsidTr="00B42FEE">
        <w:trPr>
          <w:trHeight w:val="404"/>
        </w:trPr>
        <w:tc>
          <w:tcPr>
            <w:tcW w:w="4140" w:type="dxa"/>
          </w:tcPr>
          <w:p w14:paraId="5A4A2FDC" w14:textId="77777777" w:rsidR="000C76EB" w:rsidRPr="00710DE1" w:rsidRDefault="000C76EB" w:rsidP="00B42FEE">
            <w:pPr>
              <w:spacing w:line="276" w:lineRule="auto"/>
              <w:rPr>
                <w:rFonts w:ascii="Times New Roman" w:hAnsi="Times New Roman" w:cs="Times New Roman"/>
                <w:sz w:val="24"/>
                <w:szCs w:val="24"/>
              </w:rPr>
            </w:pPr>
            <w:r w:rsidRPr="00710DE1">
              <w:rPr>
                <w:rFonts w:ascii="Times New Roman" w:hAnsi="Times New Roman" w:cs="Times New Roman"/>
                <w:sz w:val="24"/>
                <w:szCs w:val="24"/>
              </w:rPr>
              <w:t>Deposit</w:t>
            </w:r>
          </w:p>
        </w:tc>
        <w:tc>
          <w:tcPr>
            <w:tcW w:w="5220" w:type="dxa"/>
          </w:tcPr>
          <w:p w14:paraId="6B1AF83D" w14:textId="0B4D08C6" w:rsidR="000C76EB" w:rsidRPr="00710DE1" w:rsidRDefault="00D95EB5" w:rsidP="00B42FEE">
            <w:pPr>
              <w:spacing w:line="276" w:lineRule="auto"/>
              <w:rPr>
                <w:rFonts w:ascii="Times New Roman" w:hAnsi="Times New Roman" w:cs="Times New Roman"/>
                <w:sz w:val="24"/>
                <w:szCs w:val="24"/>
              </w:rPr>
            </w:pPr>
            <w:r w:rsidRPr="00710DE1">
              <w:rPr>
                <w:rFonts w:ascii="Times New Roman" w:hAnsi="Times New Roman" w:cs="Times New Roman"/>
                <w:sz w:val="24"/>
                <w:szCs w:val="24"/>
              </w:rPr>
              <w:t>359,535.94 million</w:t>
            </w:r>
          </w:p>
        </w:tc>
      </w:tr>
      <w:tr w:rsidR="004A0AA7" w:rsidRPr="00710DE1" w14:paraId="3D1B169E" w14:textId="77777777" w:rsidTr="00B42FEE">
        <w:trPr>
          <w:trHeight w:val="377"/>
        </w:trPr>
        <w:tc>
          <w:tcPr>
            <w:tcW w:w="4140" w:type="dxa"/>
          </w:tcPr>
          <w:p w14:paraId="44D6ACB4" w14:textId="77777777" w:rsidR="000C76EB" w:rsidRPr="00710DE1" w:rsidRDefault="000C76EB" w:rsidP="00B42FEE">
            <w:pPr>
              <w:spacing w:line="276" w:lineRule="auto"/>
              <w:jc w:val="both"/>
              <w:rPr>
                <w:rFonts w:ascii="Times New Roman" w:hAnsi="Times New Roman" w:cs="Times New Roman"/>
                <w:sz w:val="24"/>
                <w:szCs w:val="24"/>
              </w:rPr>
            </w:pPr>
            <w:r w:rsidRPr="00710DE1">
              <w:rPr>
                <w:rFonts w:ascii="Times New Roman" w:hAnsi="Times New Roman" w:cs="Times New Roman"/>
                <w:sz w:val="24"/>
                <w:szCs w:val="24"/>
              </w:rPr>
              <w:t>Investment</w:t>
            </w:r>
          </w:p>
        </w:tc>
        <w:tc>
          <w:tcPr>
            <w:tcW w:w="5220" w:type="dxa"/>
          </w:tcPr>
          <w:p w14:paraId="7AAC3FDE" w14:textId="44914B16" w:rsidR="000C76EB" w:rsidRPr="00710DE1" w:rsidRDefault="00D95EB5" w:rsidP="00B42FEE">
            <w:pPr>
              <w:spacing w:line="276" w:lineRule="auto"/>
              <w:rPr>
                <w:rFonts w:ascii="Times New Roman" w:hAnsi="Times New Roman" w:cs="Times New Roman"/>
                <w:sz w:val="24"/>
                <w:szCs w:val="24"/>
              </w:rPr>
            </w:pPr>
            <w:r w:rsidRPr="00710DE1">
              <w:rPr>
                <w:rFonts w:ascii="Times New Roman" w:hAnsi="Times New Roman" w:cs="Times New Roman"/>
                <w:sz w:val="24"/>
                <w:szCs w:val="24"/>
              </w:rPr>
              <w:t>97,073.89 million</w:t>
            </w:r>
          </w:p>
        </w:tc>
      </w:tr>
      <w:tr w:rsidR="004A0AA7" w:rsidRPr="00710DE1" w14:paraId="473BAE1D" w14:textId="77777777" w:rsidTr="00B42FEE">
        <w:trPr>
          <w:trHeight w:val="359"/>
        </w:trPr>
        <w:tc>
          <w:tcPr>
            <w:tcW w:w="4140" w:type="dxa"/>
          </w:tcPr>
          <w:p w14:paraId="533F85B0" w14:textId="77777777" w:rsidR="000C76EB" w:rsidRPr="00710DE1" w:rsidRDefault="000C76EB" w:rsidP="00B42FEE">
            <w:pPr>
              <w:spacing w:line="276" w:lineRule="auto"/>
              <w:rPr>
                <w:rFonts w:ascii="Times New Roman" w:hAnsi="Times New Roman" w:cs="Times New Roman"/>
                <w:sz w:val="24"/>
                <w:szCs w:val="24"/>
              </w:rPr>
            </w:pPr>
            <w:r w:rsidRPr="00710DE1">
              <w:rPr>
                <w:rFonts w:ascii="Times New Roman" w:hAnsi="Times New Roman" w:cs="Times New Roman"/>
                <w:sz w:val="24"/>
                <w:szCs w:val="24"/>
              </w:rPr>
              <w:t>Import Business</w:t>
            </w:r>
          </w:p>
        </w:tc>
        <w:tc>
          <w:tcPr>
            <w:tcW w:w="5220" w:type="dxa"/>
          </w:tcPr>
          <w:p w14:paraId="46F8860E" w14:textId="77777777" w:rsidR="000C76EB" w:rsidRPr="00710DE1" w:rsidRDefault="000C76EB" w:rsidP="00B42FEE">
            <w:pPr>
              <w:spacing w:line="276" w:lineRule="auto"/>
              <w:rPr>
                <w:rFonts w:ascii="Times New Roman" w:hAnsi="Times New Roman" w:cs="Times New Roman"/>
                <w:sz w:val="24"/>
                <w:szCs w:val="24"/>
              </w:rPr>
            </w:pPr>
            <w:r w:rsidRPr="00710DE1">
              <w:rPr>
                <w:rFonts w:ascii="Times New Roman" w:hAnsi="Times New Roman" w:cs="Times New Roman"/>
                <w:sz w:val="24"/>
                <w:szCs w:val="24"/>
              </w:rPr>
              <w:t>131,644.82</w:t>
            </w:r>
          </w:p>
        </w:tc>
      </w:tr>
      <w:tr w:rsidR="004A0AA7" w:rsidRPr="00710DE1" w14:paraId="20761C22" w14:textId="77777777" w:rsidTr="00B42FEE">
        <w:trPr>
          <w:trHeight w:val="350"/>
        </w:trPr>
        <w:tc>
          <w:tcPr>
            <w:tcW w:w="4140" w:type="dxa"/>
          </w:tcPr>
          <w:p w14:paraId="4BB0ACB6" w14:textId="45E66D40" w:rsidR="000C76EB" w:rsidRPr="00710DE1" w:rsidRDefault="000C76EB" w:rsidP="00B42FEE">
            <w:pPr>
              <w:spacing w:line="276" w:lineRule="auto"/>
              <w:rPr>
                <w:rFonts w:ascii="Times New Roman" w:hAnsi="Times New Roman" w:cs="Times New Roman"/>
                <w:sz w:val="24"/>
                <w:szCs w:val="24"/>
              </w:rPr>
            </w:pPr>
            <w:r w:rsidRPr="00710DE1">
              <w:rPr>
                <w:rFonts w:ascii="Times New Roman" w:hAnsi="Times New Roman" w:cs="Times New Roman"/>
                <w:sz w:val="24"/>
                <w:szCs w:val="24"/>
              </w:rPr>
              <w:t>Export Business</w:t>
            </w:r>
            <w:r w:rsidR="00B42FEE" w:rsidRPr="00710DE1">
              <w:rPr>
                <w:rFonts w:ascii="Times New Roman" w:hAnsi="Times New Roman" w:cs="Times New Roman"/>
                <w:sz w:val="24"/>
                <w:szCs w:val="24"/>
              </w:rPr>
              <w:t xml:space="preserve"> </w:t>
            </w:r>
            <w:r w:rsidR="00D95EB5" w:rsidRPr="00710DE1">
              <w:rPr>
                <w:rFonts w:ascii="Times New Roman" w:hAnsi="Times New Roman" w:cs="Times New Roman"/>
                <w:sz w:val="24"/>
                <w:szCs w:val="24"/>
              </w:rPr>
              <w:t>USD</w:t>
            </w:r>
            <w:r w:rsidRPr="00710DE1">
              <w:rPr>
                <w:rFonts w:ascii="Times New Roman" w:hAnsi="Times New Roman" w:cs="Times New Roman"/>
                <w:sz w:val="24"/>
                <w:szCs w:val="24"/>
              </w:rPr>
              <w:t xml:space="preserve"> in million</w:t>
            </w:r>
          </w:p>
        </w:tc>
        <w:tc>
          <w:tcPr>
            <w:tcW w:w="5220" w:type="dxa"/>
          </w:tcPr>
          <w:p w14:paraId="53DEABEA" w14:textId="070F3AAA" w:rsidR="000C76EB" w:rsidRPr="00710DE1" w:rsidRDefault="00D95EB5" w:rsidP="00B42FEE">
            <w:pPr>
              <w:spacing w:line="276" w:lineRule="auto"/>
              <w:rPr>
                <w:rFonts w:ascii="Times New Roman" w:hAnsi="Times New Roman" w:cs="Times New Roman"/>
                <w:sz w:val="24"/>
                <w:szCs w:val="24"/>
              </w:rPr>
            </w:pPr>
            <w:r w:rsidRPr="00710DE1">
              <w:rPr>
                <w:rFonts w:ascii="Times New Roman" w:hAnsi="Times New Roman" w:cs="Times New Roman"/>
                <w:sz w:val="24"/>
                <w:szCs w:val="24"/>
              </w:rPr>
              <w:t>2,121.19 million</w:t>
            </w:r>
          </w:p>
        </w:tc>
      </w:tr>
      <w:tr w:rsidR="004A0AA7" w:rsidRPr="00710DE1" w14:paraId="1EC46664" w14:textId="77777777" w:rsidTr="00B42FEE">
        <w:trPr>
          <w:trHeight w:val="350"/>
        </w:trPr>
        <w:tc>
          <w:tcPr>
            <w:tcW w:w="4140" w:type="dxa"/>
          </w:tcPr>
          <w:p w14:paraId="6E21FBF2" w14:textId="0ABF9723" w:rsidR="000C76EB" w:rsidRPr="00710DE1" w:rsidRDefault="000C76EB" w:rsidP="00B42FEE">
            <w:pPr>
              <w:spacing w:line="276" w:lineRule="auto"/>
              <w:rPr>
                <w:rFonts w:ascii="Times New Roman" w:hAnsi="Times New Roman" w:cs="Times New Roman"/>
                <w:sz w:val="24"/>
                <w:szCs w:val="24"/>
              </w:rPr>
            </w:pPr>
            <w:r w:rsidRPr="00710DE1">
              <w:rPr>
                <w:rFonts w:ascii="Times New Roman" w:hAnsi="Times New Roman" w:cs="Times New Roman"/>
                <w:sz w:val="24"/>
                <w:szCs w:val="24"/>
              </w:rPr>
              <w:t>Number of Branches till 2</w:t>
            </w:r>
            <w:r w:rsidR="004A0311" w:rsidRPr="00710DE1">
              <w:rPr>
                <w:rFonts w:ascii="Times New Roman" w:hAnsi="Times New Roman" w:cs="Times New Roman"/>
                <w:sz w:val="24"/>
                <w:szCs w:val="24"/>
              </w:rPr>
              <w:t>020</w:t>
            </w:r>
          </w:p>
        </w:tc>
        <w:tc>
          <w:tcPr>
            <w:tcW w:w="5220" w:type="dxa"/>
          </w:tcPr>
          <w:p w14:paraId="28CB6A94" w14:textId="532DCAB9" w:rsidR="000C76EB" w:rsidRPr="00710DE1" w:rsidRDefault="000C76EB" w:rsidP="00B42FEE">
            <w:pPr>
              <w:spacing w:line="276" w:lineRule="auto"/>
              <w:rPr>
                <w:rFonts w:ascii="Times New Roman" w:hAnsi="Times New Roman" w:cs="Times New Roman"/>
                <w:sz w:val="24"/>
                <w:szCs w:val="24"/>
              </w:rPr>
            </w:pPr>
            <w:r w:rsidRPr="00710DE1">
              <w:rPr>
                <w:rFonts w:ascii="Times New Roman" w:hAnsi="Times New Roman" w:cs="Times New Roman"/>
                <w:sz w:val="24"/>
                <w:szCs w:val="24"/>
              </w:rPr>
              <w:t>13</w:t>
            </w:r>
            <w:r w:rsidR="004A0311" w:rsidRPr="00710DE1">
              <w:rPr>
                <w:rFonts w:ascii="Times New Roman" w:hAnsi="Times New Roman" w:cs="Times New Roman"/>
                <w:sz w:val="24"/>
                <w:szCs w:val="24"/>
              </w:rPr>
              <w:t>5</w:t>
            </w:r>
          </w:p>
        </w:tc>
      </w:tr>
      <w:tr w:rsidR="004A0AA7" w:rsidRPr="00710DE1" w14:paraId="1C2AC468" w14:textId="77777777" w:rsidTr="00B42FEE">
        <w:trPr>
          <w:trHeight w:val="273"/>
        </w:trPr>
        <w:tc>
          <w:tcPr>
            <w:tcW w:w="4140" w:type="dxa"/>
          </w:tcPr>
          <w:p w14:paraId="6F98CDC3" w14:textId="77777777" w:rsidR="000C76EB" w:rsidRPr="00710DE1" w:rsidRDefault="000C76EB" w:rsidP="00B42FEE">
            <w:pPr>
              <w:spacing w:line="276" w:lineRule="auto"/>
              <w:rPr>
                <w:rFonts w:ascii="Times New Roman" w:hAnsi="Times New Roman" w:cs="Times New Roman"/>
                <w:sz w:val="24"/>
                <w:szCs w:val="24"/>
              </w:rPr>
            </w:pPr>
            <w:r w:rsidRPr="00710DE1">
              <w:rPr>
                <w:rFonts w:ascii="Times New Roman" w:hAnsi="Times New Roman" w:cs="Times New Roman"/>
                <w:sz w:val="24"/>
                <w:szCs w:val="24"/>
              </w:rPr>
              <w:t>Number of Employees</w:t>
            </w:r>
          </w:p>
        </w:tc>
        <w:tc>
          <w:tcPr>
            <w:tcW w:w="5220" w:type="dxa"/>
          </w:tcPr>
          <w:p w14:paraId="541A9DF6" w14:textId="121EF980" w:rsidR="000C76EB" w:rsidRPr="00710DE1" w:rsidRDefault="004A0311" w:rsidP="00B42FEE">
            <w:pPr>
              <w:spacing w:line="276" w:lineRule="auto"/>
              <w:rPr>
                <w:rFonts w:ascii="Times New Roman" w:hAnsi="Times New Roman" w:cs="Times New Roman"/>
                <w:sz w:val="24"/>
                <w:szCs w:val="24"/>
              </w:rPr>
            </w:pPr>
            <w:r w:rsidRPr="00710DE1">
              <w:rPr>
                <w:rFonts w:ascii="Times New Roman" w:hAnsi="Times New Roman" w:cs="Times New Roman"/>
                <w:sz w:val="24"/>
                <w:szCs w:val="24"/>
              </w:rPr>
              <w:t>2,859</w:t>
            </w:r>
          </w:p>
        </w:tc>
      </w:tr>
      <w:tr w:rsidR="004A0AA7" w:rsidRPr="00710DE1" w14:paraId="698CEFFD" w14:textId="77777777" w:rsidTr="00B42FEE">
        <w:trPr>
          <w:trHeight w:val="278"/>
        </w:trPr>
        <w:tc>
          <w:tcPr>
            <w:tcW w:w="4140" w:type="dxa"/>
          </w:tcPr>
          <w:p w14:paraId="2FBD7BAF" w14:textId="77777777" w:rsidR="000C76EB" w:rsidRPr="00710DE1" w:rsidRDefault="000C76EB" w:rsidP="00B42FEE">
            <w:pPr>
              <w:spacing w:line="276" w:lineRule="auto"/>
              <w:rPr>
                <w:rFonts w:ascii="Times New Roman" w:hAnsi="Times New Roman" w:cs="Times New Roman"/>
                <w:sz w:val="24"/>
                <w:szCs w:val="24"/>
              </w:rPr>
            </w:pPr>
            <w:r w:rsidRPr="00710DE1">
              <w:rPr>
                <w:rFonts w:ascii="Times New Roman" w:hAnsi="Times New Roman" w:cs="Times New Roman"/>
                <w:sz w:val="24"/>
                <w:szCs w:val="24"/>
              </w:rPr>
              <w:t>Number of Share Holders</w:t>
            </w:r>
          </w:p>
        </w:tc>
        <w:tc>
          <w:tcPr>
            <w:tcW w:w="5220" w:type="dxa"/>
          </w:tcPr>
          <w:p w14:paraId="133EC15E" w14:textId="77777777" w:rsidR="000C76EB" w:rsidRPr="00710DE1" w:rsidRDefault="000C76EB" w:rsidP="00B42FEE">
            <w:pPr>
              <w:spacing w:line="276" w:lineRule="auto"/>
              <w:rPr>
                <w:rFonts w:ascii="Times New Roman" w:hAnsi="Times New Roman" w:cs="Times New Roman"/>
                <w:sz w:val="24"/>
                <w:szCs w:val="24"/>
              </w:rPr>
            </w:pPr>
            <w:r w:rsidRPr="00710DE1">
              <w:rPr>
                <w:rFonts w:ascii="Times New Roman" w:hAnsi="Times New Roman" w:cs="Times New Roman"/>
                <w:sz w:val="24"/>
                <w:szCs w:val="24"/>
              </w:rPr>
              <w:t>1,520</w:t>
            </w:r>
          </w:p>
        </w:tc>
      </w:tr>
      <w:tr w:rsidR="004A0AA7" w:rsidRPr="00710DE1" w14:paraId="2C3DE613" w14:textId="77777777" w:rsidTr="00B42FEE">
        <w:trPr>
          <w:trHeight w:val="273"/>
        </w:trPr>
        <w:tc>
          <w:tcPr>
            <w:tcW w:w="4140" w:type="dxa"/>
          </w:tcPr>
          <w:p w14:paraId="5EDFA9A1" w14:textId="77777777" w:rsidR="000C76EB" w:rsidRPr="00710DE1" w:rsidRDefault="000C76EB" w:rsidP="00B42FEE">
            <w:pPr>
              <w:spacing w:line="276" w:lineRule="auto"/>
              <w:rPr>
                <w:rFonts w:ascii="Times New Roman" w:hAnsi="Times New Roman" w:cs="Times New Roman"/>
                <w:sz w:val="24"/>
                <w:szCs w:val="24"/>
              </w:rPr>
            </w:pPr>
            <w:r w:rsidRPr="00710DE1">
              <w:rPr>
                <w:rFonts w:ascii="Times New Roman" w:hAnsi="Times New Roman" w:cs="Times New Roman"/>
                <w:sz w:val="24"/>
                <w:szCs w:val="24"/>
              </w:rPr>
              <w:t>Total Number of Share Outstanding</w:t>
            </w:r>
          </w:p>
        </w:tc>
        <w:tc>
          <w:tcPr>
            <w:tcW w:w="5220" w:type="dxa"/>
          </w:tcPr>
          <w:p w14:paraId="457B74D5" w14:textId="2C054E39" w:rsidR="000C76EB" w:rsidRPr="00710DE1" w:rsidRDefault="00591E36" w:rsidP="00B42FEE">
            <w:pPr>
              <w:spacing w:line="276" w:lineRule="auto"/>
              <w:rPr>
                <w:rFonts w:ascii="Times New Roman" w:hAnsi="Times New Roman" w:cs="Times New Roman"/>
                <w:sz w:val="24"/>
                <w:szCs w:val="24"/>
              </w:rPr>
            </w:pPr>
            <w:r w:rsidRPr="00710DE1">
              <w:rPr>
                <w:rFonts w:ascii="Times New Roman" w:hAnsi="Times New Roman" w:cs="Times New Roman"/>
                <w:sz w:val="24"/>
                <w:szCs w:val="24"/>
              </w:rPr>
              <w:t>1,188,940,521</w:t>
            </w:r>
          </w:p>
        </w:tc>
      </w:tr>
      <w:tr w:rsidR="004A0AA7" w:rsidRPr="00710DE1" w14:paraId="6039612D" w14:textId="77777777" w:rsidTr="00B42FEE">
        <w:trPr>
          <w:trHeight w:val="278"/>
        </w:trPr>
        <w:tc>
          <w:tcPr>
            <w:tcW w:w="4140" w:type="dxa"/>
          </w:tcPr>
          <w:p w14:paraId="5DB02072" w14:textId="1FF2CD9B" w:rsidR="000C76EB" w:rsidRPr="00710DE1" w:rsidRDefault="004A0311" w:rsidP="00B42FEE">
            <w:pPr>
              <w:spacing w:line="276" w:lineRule="auto"/>
              <w:rPr>
                <w:rFonts w:ascii="Times New Roman" w:hAnsi="Times New Roman" w:cs="Times New Roman"/>
                <w:sz w:val="24"/>
                <w:szCs w:val="24"/>
              </w:rPr>
            </w:pPr>
            <w:r w:rsidRPr="00710DE1">
              <w:rPr>
                <w:rFonts w:ascii="Times New Roman" w:hAnsi="Times New Roman" w:cs="Times New Roman"/>
                <w:sz w:val="24"/>
                <w:szCs w:val="24"/>
              </w:rPr>
              <w:t>Dividend (</w:t>
            </w:r>
            <w:r w:rsidR="000C76EB" w:rsidRPr="00710DE1">
              <w:rPr>
                <w:rFonts w:ascii="Times New Roman" w:hAnsi="Times New Roman" w:cs="Times New Roman"/>
                <w:sz w:val="24"/>
                <w:szCs w:val="24"/>
              </w:rPr>
              <w:t xml:space="preserve">CASH) in </w:t>
            </w:r>
            <w:r w:rsidR="00591E36" w:rsidRPr="00710DE1">
              <w:rPr>
                <w:rFonts w:ascii="Times New Roman" w:hAnsi="Times New Roman" w:cs="Times New Roman"/>
                <w:sz w:val="24"/>
                <w:szCs w:val="24"/>
              </w:rPr>
              <w:t>2020</w:t>
            </w:r>
          </w:p>
        </w:tc>
        <w:tc>
          <w:tcPr>
            <w:tcW w:w="5220" w:type="dxa"/>
          </w:tcPr>
          <w:p w14:paraId="48D9A26F" w14:textId="3516DB3B" w:rsidR="000C76EB" w:rsidRPr="00710DE1" w:rsidRDefault="000C76EB" w:rsidP="00B42FEE">
            <w:pPr>
              <w:spacing w:line="276" w:lineRule="auto"/>
              <w:rPr>
                <w:rFonts w:ascii="Times New Roman" w:hAnsi="Times New Roman" w:cs="Times New Roman"/>
                <w:sz w:val="24"/>
                <w:szCs w:val="24"/>
              </w:rPr>
            </w:pPr>
            <w:r w:rsidRPr="00710DE1">
              <w:rPr>
                <w:rFonts w:ascii="Times New Roman" w:hAnsi="Times New Roman" w:cs="Times New Roman"/>
                <w:sz w:val="24"/>
                <w:szCs w:val="24"/>
              </w:rPr>
              <w:t>1</w:t>
            </w:r>
            <w:r w:rsidR="00750843" w:rsidRPr="00710DE1">
              <w:rPr>
                <w:rFonts w:ascii="Times New Roman" w:hAnsi="Times New Roman" w:cs="Times New Roman"/>
                <w:sz w:val="24"/>
                <w:szCs w:val="24"/>
              </w:rPr>
              <w:t>0</w:t>
            </w:r>
            <w:r w:rsidRPr="00710DE1">
              <w:rPr>
                <w:rFonts w:ascii="Times New Roman" w:hAnsi="Times New Roman" w:cs="Times New Roman"/>
                <w:sz w:val="24"/>
                <w:szCs w:val="24"/>
              </w:rPr>
              <w:t>%</w:t>
            </w:r>
          </w:p>
        </w:tc>
      </w:tr>
      <w:bookmarkEnd w:id="39"/>
    </w:tbl>
    <w:p w14:paraId="3642FFF9" w14:textId="77777777" w:rsidR="00B42FEE" w:rsidRPr="00710DE1" w:rsidRDefault="00B42FEE" w:rsidP="00B42FEE">
      <w:pPr>
        <w:rPr>
          <w:rFonts w:ascii="Times New Roman" w:hAnsi="Times New Roman" w:cs="Times New Roman"/>
        </w:rPr>
      </w:pPr>
    </w:p>
    <w:p w14:paraId="409FF748" w14:textId="3763D4D0" w:rsidR="00AB2929" w:rsidRPr="00710DE1" w:rsidRDefault="001C5482" w:rsidP="00AB2929">
      <w:pPr>
        <w:rPr>
          <w:rFonts w:ascii="Times New Roman" w:hAnsi="Times New Roman" w:cs="Times New Roman"/>
          <w:b/>
          <w:bCs/>
        </w:rPr>
      </w:pPr>
      <w:r w:rsidRPr="00710DE1">
        <w:rPr>
          <w:rFonts w:ascii="Times New Roman" w:hAnsi="Times New Roman" w:cs="Times New Roman"/>
          <w:b/>
          <w:bCs/>
        </w:rPr>
        <w:t>2.1.2 Trend and growth</w:t>
      </w:r>
    </w:p>
    <w:p w14:paraId="1AE4D02D" w14:textId="7885241C" w:rsidR="00A076D6" w:rsidRPr="00710DE1" w:rsidRDefault="009D3CDA" w:rsidP="00A076D6">
      <w:pPr>
        <w:spacing w:line="360" w:lineRule="auto"/>
        <w:jc w:val="both"/>
        <w:rPr>
          <w:rFonts w:ascii="Times New Roman" w:hAnsi="Times New Roman" w:cs="Times New Roman"/>
          <w:sz w:val="24"/>
          <w:szCs w:val="24"/>
        </w:rPr>
      </w:pPr>
      <w:bookmarkStart w:id="40" w:name="_Hlk94550630"/>
      <w:bookmarkStart w:id="41" w:name="_Hlk94550569"/>
      <w:r w:rsidRPr="00710DE1">
        <w:rPr>
          <w:rFonts w:ascii="Times New Roman" w:hAnsi="Times New Roman" w:cs="Times New Roman"/>
          <w:sz w:val="24"/>
          <w:szCs w:val="24"/>
        </w:rPr>
        <w:t xml:space="preserve">The </w:t>
      </w:r>
      <w:r w:rsidR="001C5482" w:rsidRPr="00710DE1">
        <w:rPr>
          <w:rFonts w:ascii="Times New Roman" w:hAnsi="Times New Roman" w:cs="Times New Roman"/>
          <w:sz w:val="24"/>
          <w:szCs w:val="24"/>
        </w:rPr>
        <w:t>Covid-19</w:t>
      </w:r>
      <w:r w:rsidRPr="00710DE1">
        <w:rPr>
          <w:rFonts w:ascii="Times New Roman" w:hAnsi="Times New Roman" w:cs="Times New Roman"/>
          <w:sz w:val="24"/>
          <w:szCs w:val="24"/>
        </w:rPr>
        <w:t xml:space="preserve"> pandemic affected not only the global economies but also it put some scars on Bangladesh‘s economy</w:t>
      </w:r>
      <w:r w:rsidR="004F0B3E">
        <w:rPr>
          <w:rFonts w:ascii="Times New Roman" w:hAnsi="Times New Roman" w:cs="Times New Roman"/>
          <w:sz w:val="24"/>
          <w:szCs w:val="24"/>
        </w:rPr>
        <w:t xml:space="preserve"> </w:t>
      </w:r>
      <w:r w:rsidR="004F0B3E">
        <w:rPr>
          <w:rFonts w:ascii="Times New Roman" w:hAnsi="Times New Roman" w:cs="Times New Roman"/>
          <w:sz w:val="24"/>
          <w:szCs w:val="24"/>
        </w:rPr>
        <w:fldChar w:fldCharType="begin"/>
      </w:r>
      <w:r w:rsidR="004F0B3E">
        <w:rPr>
          <w:rFonts w:ascii="Times New Roman" w:hAnsi="Times New Roman" w:cs="Times New Roman"/>
          <w:sz w:val="24"/>
          <w:szCs w:val="24"/>
        </w:rPr>
        <w:instrText xml:space="preserve"> ADDIN EN.CITE &lt;EndNote&gt;&lt;Cite&gt;&lt;Author&gt;Lalon&lt;/Author&gt;&lt;Year&gt;2020&lt;/Year&gt;&lt;RecNum&gt;846&lt;/RecNum&gt;&lt;DisplayText&gt;(Lalon, 2020)&lt;/DisplayText&gt;&lt;record&gt;&lt;rec-number&gt;846&lt;/rec-number&gt;&lt;foreign-keys&gt;&lt;key app="EN" db-id="fff2zrrtzdvf2he25xrp5fvbat5xapfzadp2" timestamp="1643937852"&gt;846&lt;/key&gt;&lt;/foreign-keys&gt;&lt;ref-type name="Journal Article"&gt;17&lt;/ref-type&gt;&lt;contributors&gt;&lt;authors&gt;&lt;author&gt;Lalon, Raad Mozib&lt;/author&gt;&lt;/authors&gt;&lt;/contributors&gt;&lt;titles&gt;&lt;title&gt;COVID-19 vs Bangladesh: Is it possible to recover the impending economic distress amid this pandemic?&lt;/title&gt;&lt;secondary-title&gt;Journal of Economics and Business&lt;/secondary-title&gt;&lt;/titles&gt;&lt;periodical&gt;&lt;full-title&gt;Journal of Economics and Business&lt;/full-title&gt;&lt;/periodical&gt;&lt;volume&gt;3&lt;/volume&gt;&lt;number&gt;2&lt;/number&gt;&lt;dates&gt;&lt;year&gt;2020&lt;/year&gt;&lt;/dates&gt;&lt;urls&gt;&lt;/urls&gt;&lt;/record&gt;&lt;/Cite&gt;&lt;/EndNote&gt;</w:instrText>
      </w:r>
      <w:r w:rsidR="004F0B3E">
        <w:rPr>
          <w:rFonts w:ascii="Times New Roman" w:hAnsi="Times New Roman" w:cs="Times New Roman"/>
          <w:sz w:val="24"/>
          <w:szCs w:val="24"/>
        </w:rPr>
        <w:fldChar w:fldCharType="separate"/>
      </w:r>
      <w:r w:rsidR="004F0B3E">
        <w:rPr>
          <w:rFonts w:ascii="Times New Roman" w:hAnsi="Times New Roman" w:cs="Times New Roman"/>
          <w:noProof/>
          <w:sz w:val="24"/>
          <w:szCs w:val="24"/>
        </w:rPr>
        <w:t>(</w:t>
      </w:r>
      <w:hyperlink w:anchor="_ENREF_3" w:tooltip="Lalon, 2020 #846" w:history="1">
        <w:r w:rsidR="00491EBE">
          <w:rPr>
            <w:rFonts w:ascii="Times New Roman" w:hAnsi="Times New Roman" w:cs="Times New Roman"/>
            <w:noProof/>
            <w:sz w:val="24"/>
            <w:szCs w:val="24"/>
          </w:rPr>
          <w:t>Lalon, 2020</w:t>
        </w:r>
      </w:hyperlink>
      <w:r w:rsidR="004F0B3E">
        <w:rPr>
          <w:rFonts w:ascii="Times New Roman" w:hAnsi="Times New Roman" w:cs="Times New Roman"/>
          <w:noProof/>
          <w:sz w:val="24"/>
          <w:szCs w:val="24"/>
        </w:rPr>
        <w:t>)</w:t>
      </w:r>
      <w:r w:rsidR="004F0B3E">
        <w:rPr>
          <w:rFonts w:ascii="Times New Roman" w:hAnsi="Times New Roman" w:cs="Times New Roman"/>
          <w:sz w:val="24"/>
          <w:szCs w:val="24"/>
        </w:rPr>
        <w:fldChar w:fldCharType="end"/>
      </w:r>
      <w:r w:rsidRPr="00710DE1">
        <w:rPr>
          <w:rFonts w:ascii="Times New Roman" w:hAnsi="Times New Roman" w:cs="Times New Roman"/>
          <w:sz w:val="24"/>
          <w:szCs w:val="24"/>
        </w:rPr>
        <w:t xml:space="preserve">. </w:t>
      </w:r>
      <w:r w:rsidR="00080755" w:rsidRPr="00710DE1">
        <w:rPr>
          <w:rFonts w:ascii="Times New Roman" w:hAnsi="Times New Roman" w:cs="Times New Roman"/>
          <w:sz w:val="24"/>
          <w:szCs w:val="24"/>
        </w:rPr>
        <w:t>I</w:t>
      </w:r>
      <w:r w:rsidRPr="00710DE1">
        <w:rPr>
          <w:rFonts w:ascii="Times New Roman" w:hAnsi="Times New Roman" w:cs="Times New Roman"/>
          <w:sz w:val="24"/>
          <w:szCs w:val="24"/>
        </w:rPr>
        <w:t>t has slowed down tremendous progress during last decade. Still Bangladesh has done an exceptional job keeping the downturn minimal compared to the other South Asian counterparts</w:t>
      </w:r>
      <w:bookmarkEnd w:id="40"/>
      <w:r w:rsidRPr="00710DE1">
        <w:rPr>
          <w:rFonts w:ascii="Times New Roman" w:hAnsi="Times New Roman" w:cs="Times New Roman"/>
          <w:sz w:val="24"/>
          <w:szCs w:val="24"/>
        </w:rPr>
        <w:t>.</w:t>
      </w:r>
      <w:r w:rsidR="00B42FEE" w:rsidRPr="00710DE1">
        <w:rPr>
          <w:rFonts w:ascii="Times New Roman" w:hAnsi="Times New Roman" w:cs="Times New Roman"/>
          <w:sz w:val="24"/>
          <w:szCs w:val="24"/>
        </w:rPr>
        <w:t xml:space="preserve"> </w:t>
      </w:r>
      <w:r w:rsidR="00A076D6" w:rsidRPr="00710DE1">
        <w:rPr>
          <w:rFonts w:ascii="Times New Roman" w:hAnsi="Times New Roman" w:cs="Times New Roman"/>
          <w:sz w:val="24"/>
          <w:szCs w:val="24"/>
        </w:rPr>
        <w:t>According to BBS's early predictions, economic growth in FY2019-20 will be 5.24 percent, the lowest level since FY2008-09. GDP climbed by 8.15 percent in FY 2018-19, according to the latest current predictions.</w:t>
      </w:r>
    </w:p>
    <w:p w14:paraId="248F36D1" w14:textId="77777777" w:rsidR="00B42FEE" w:rsidRPr="00710DE1" w:rsidRDefault="00B42FEE" w:rsidP="00A076D6">
      <w:pPr>
        <w:spacing w:line="360" w:lineRule="auto"/>
        <w:jc w:val="both"/>
        <w:rPr>
          <w:rFonts w:ascii="Times New Roman" w:hAnsi="Times New Roman" w:cs="Times New Roman"/>
          <w:sz w:val="24"/>
          <w:szCs w:val="24"/>
        </w:rPr>
      </w:pPr>
    </w:p>
    <w:p w14:paraId="00CEB734" w14:textId="40F5DEEE" w:rsidR="00A076D6" w:rsidRPr="00710DE1" w:rsidRDefault="00A076D6" w:rsidP="00A076D6">
      <w:pPr>
        <w:spacing w:line="360" w:lineRule="auto"/>
        <w:jc w:val="both"/>
        <w:rPr>
          <w:rFonts w:ascii="Times New Roman" w:hAnsi="Times New Roman" w:cs="Times New Roman"/>
          <w:sz w:val="24"/>
          <w:szCs w:val="24"/>
        </w:rPr>
      </w:pPr>
      <w:r w:rsidRPr="00710DE1">
        <w:rPr>
          <w:rFonts w:ascii="Times New Roman" w:hAnsi="Times New Roman" w:cs="Times New Roman"/>
          <w:sz w:val="24"/>
          <w:szCs w:val="24"/>
        </w:rPr>
        <w:t>The Bank's Off-Shore Banking activities have been carried out</w:t>
      </w:r>
      <w:r w:rsidR="004F0B3E">
        <w:rPr>
          <w:rFonts w:ascii="Times New Roman" w:hAnsi="Times New Roman" w:cs="Times New Roman"/>
          <w:sz w:val="24"/>
          <w:szCs w:val="24"/>
        </w:rPr>
        <w:t xml:space="preserve"> </w:t>
      </w:r>
      <w:r w:rsidR="00565FA2" w:rsidRPr="00710DE1">
        <w:rPr>
          <w:rFonts w:ascii="Times New Roman" w:hAnsi="Times New Roman" w:cs="Times New Roman"/>
          <w:sz w:val="24"/>
          <w:szCs w:val="24"/>
        </w:rPr>
        <w:t>through the Dhaka Export Processing Zone's two Off-Shore Banking Units (OBUs) (DEPZ)</w:t>
      </w:r>
      <w:r w:rsidRPr="00710DE1">
        <w:rPr>
          <w:rFonts w:ascii="Times New Roman" w:hAnsi="Times New Roman" w:cs="Times New Roman"/>
          <w:sz w:val="24"/>
          <w:szCs w:val="24"/>
        </w:rPr>
        <w:t xml:space="preserve"> and the Chattogram Export Processing Zone (CEPZ) since its foundation in 2009. (CEPZ). The OBU, as one of the bank's </w:t>
      </w:r>
      <w:r w:rsidR="00565FA2" w:rsidRPr="00710DE1">
        <w:rPr>
          <w:rFonts w:ascii="Times New Roman" w:hAnsi="Times New Roman" w:cs="Times New Roman"/>
          <w:sz w:val="24"/>
          <w:szCs w:val="24"/>
        </w:rPr>
        <w:t>key business divisions' most significant</w:t>
      </w:r>
      <w:r w:rsidRPr="00710DE1">
        <w:rPr>
          <w:rFonts w:ascii="Times New Roman" w:hAnsi="Times New Roman" w:cs="Times New Roman"/>
          <w:sz w:val="24"/>
          <w:szCs w:val="24"/>
        </w:rPr>
        <w:t>, makes a major contribution to the bank's total performance.</w:t>
      </w:r>
      <w:r w:rsidR="00080755" w:rsidRPr="00710DE1">
        <w:rPr>
          <w:rFonts w:ascii="Times New Roman" w:hAnsi="Times New Roman" w:cs="Times New Roman"/>
          <w:sz w:val="24"/>
          <w:szCs w:val="24"/>
        </w:rPr>
        <w:t xml:space="preserve"> </w:t>
      </w:r>
      <w:r w:rsidR="00080755" w:rsidRPr="00710DE1">
        <w:rPr>
          <w:rFonts w:ascii="Times New Roman" w:hAnsi="Times New Roman" w:cs="Times New Roman"/>
          <w:sz w:val="24"/>
          <w:szCs w:val="24"/>
        </w:rPr>
        <w:lastRenderedPageBreak/>
        <w:t xml:space="preserve">2020 is considered to be the most challenging year as COVlD-19 pandemic hit the </w:t>
      </w:r>
      <w:r w:rsidR="009B671D" w:rsidRPr="00710DE1">
        <w:rPr>
          <w:rFonts w:ascii="Times New Roman" w:hAnsi="Times New Roman" w:cs="Times New Roman"/>
          <w:sz w:val="24"/>
          <w:szCs w:val="24"/>
        </w:rPr>
        <w:t>country ‘</w:t>
      </w:r>
      <w:r w:rsidR="00080755" w:rsidRPr="00710DE1">
        <w:rPr>
          <w:rFonts w:ascii="Times New Roman" w:hAnsi="Times New Roman" w:cs="Times New Roman"/>
          <w:sz w:val="24"/>
          <w:szCs w:val="24"/>
        </w:rPr>
        <w:t xml:space="preserve">s import and export business. Despite numerous challenges posed by the pandemic, OBU has performed quite well in terms of loans and advances, deposits, </w:t>
      </w:r>
      <w:r w:rsidR="009B671D" w:rsidRPr="00710DE1">
        <w:rPr>
          <w:rFonts w:ascii="Times New Roman" w:hAnsi="Times New Roman" w:cs="Times New Roman"/>
          <w:sz w:val="24"/>
          <w:szCs w:val="24"/>
        </w:rPr>
        <w:t>profit etc.</w:t>
      </w:r>
      <w:r w:rsidR="00080755" w:rsidRPr="00710DE1">
        <w:rPr>
          <w:rFonts w:ascii="Times New Roman" w:hAnsi="Times New Roman" w:cs="Times New Roman"/>
          <w:sz w:val="24"/>
          <w:szCs w:val="24"/>
        </w:rPr>
        <w:t xml:space="preserve"> Notably, OBU provided tremendous support to the </w:t>
      </w:r>
      <w:r w:rsidR="009B671D" w:rsidRPr="00710DE1">
        <w:rPr>
          <w:rFonts w:ascii="Times New Roman" w:hAnsi="Times New Roman" w:cs="Times New Roman"/>
          <w:sz w:val="24"/>
          <w:szCs w:val="24"/>
        </w:rPr>
        <w:t>Bank ‘</w:t>
      </w:r>
      <w:r w:rsidR="00080755" w:rsidRPr="00710DE1">
        <w:rPr>
          <w:rFonts w:ascii="Times New Roman" w:hAnsi="Times New Roman" w:cs="Times New Roman"/>
          <w:sz w:val="24"/>
          <w:szCs w:val="24"/>
        </w:rPr>
        <w:t>s clients through re</w:t>
      </w:r>
      <w:r w:rsidR="009B671D" w:rsidRPr="00710DE1">
        <w:rPr>
          <w:rFonts w:ascii="Times New Roman" w:hAnsi="Times New Roman" w:cs="Times New Roman"/>
          <w:sz w:val="24"/>
          <w:szCs w:val="24"/>
        </w:rPr>
        <w:t>fi</w:t>
      </w:r>
      <w:r w:rsidR="00080755" w:rsidRPr="00710DE1">
        <w:rPr>
          <w:rFonts w:ascii="Times New Roman" w:hAnsi="Times New Roman" w:cs="Times New Roman"/>
          <w:sz w:val="24"/>
          <w:szCs w:val="24"/>
        </w:rPr>
        <w:t xml:space="preserve">nancing, time extension against </w:t>
      </w:r>
      <w:r w:rsidR="009B671D" w:rsidRPr="00710DE1">
        <w:rPr>
          <w:rFonts w:ascii="Times New Roman" w:hAnsi="Times New Roman" w:cs="Times New Roman"/>
          <w:sz w:val="24"/>
          <w:szCs w:val="24"/>
        </w:rPr>
        <w:t>fi</w:t>
      </w:r>
      <w:r w:rsidR="00080755" w:rsidRPr="00710DE1">
        <w:rPr>
          <w:rFonts w:ascii="Times New Roman" w:hAnsi="Times New Roman" w:cs="Times New Roman"/>
          <w:sz w:val="24"/>
          <w:szCs w:val="24"/>
        </w:rPr>
        <w:t xml:space="preserve">nance of import and export bills. </w:t>
      </w:r>
      <w:r w:rsidRPr="00710DE1">
        <w:rPr>
          <w:rFonts w:ascii="Times New Roman" w:hAnsi="Times New Roman" w:cs="Times New Roman"/>
          <w:sz w:val="24"/>
          <w:szCs w:val="24"/>
        </w:rPr>
        <w:t>DEPZ outpaced the sector this year, enabling exports of USD 107.00 million, up from USD 71.45 million the year before. CEPZ also began assisting export businesses, and numerous new Type-A clients were registered. Regardless, the year 2020 will be remembered as a watershed moment in the offshore banking business</w:t>
      </w:r>
      <w:r w:rsidR="004F0B3E">
        <w:rPr>
          <w:rFonts w:ascii="Times New Roman" w:hAnsi="Times New Roman" w:cs="Times New Roman"/>
          <w:sz w:val="24"/>
          <w:szCs w:val="24"/>
        </w:rPr>
        <w:t xml:space="preserve"> </w:t>
      </w:r>
      <w:r w:rsidR="004F0B3E">
        <w:rPr>
          <w:rFonts w:ascii="Times New Roman" w:hAnsi="Times New Roman" w:cs="Times New Roman"/>
          <w:sz w:val="24"/>
          <w:szCs w:val="24"/>
        </w:rPr>
        <w:fldChar w:fldCharType="begin"/>
      </w:r>
      <w:r w:rsidR="004F0B3E">
        <w:rPr>
          <w:rFonts w:ascii="Times New Roman" w:hAnsi="Times New Roman" w:cs="Times New Roman"/>
          <w:sz w:val="24"/>
          <w:szCs w:val="24"/>
        </w:rPr>
        <w:instrText xml:space="preserve"> ADDIN EN.CITE &lt;EndNote&gt;&lt;Cite&gt;&lt;Author&gt;Islam&lt;/Author&gt;&lt;Year&gt;2017&lt;/Year&gt;&lt;RecNum&gt;848&lt;/RecNum&gt;&lt;DisplayText&gt;(Islam, 2017)&lt;/DisplayText&gt;&lt;record&gt;&lt;rec-number&gt;848&lt;/rec-number&gt;&lt;foreign-keys&gt;&lt;key app="EN" db-id="fff2zrrtzdvf2he25xrp5fvbat5xapfzadp2" timestamp="1643937932"&gt;848&lt;/key&gt;&lt;/foreign-keys&gt;&lt;ref-type name="Journal Article"&gt;17&lt;/ref-type&gt;&lt;contributors&gt;&lt;authors&gt;&lt;author&gt;Islam, KM Anwarul&lt;/author&gt;&lt;/authors&gt;&lt;/contributors&gt;&lt;titles&gt;&lt;title&gt;Performance of Foreign Exchange Operation of Private Commercial Banks: A Case on Southeast Bank Limited&lt;/title&gt;&lt;secondary-title&gt;Asian Finance &amp;amp; Banking Review&lt;/secondary-title&gt;&lt;/titles&gt;&lt;periodical&gt;&lt;full-title&gt;Asian Finance &amp;amp; Banking Review&lt;/full-title&gt;&lt;/periodical&gt;&lt;pages&gt;76-82&lt;/pages&gt;&lt;volume&gt;1&lt;/volume&gt;&lt;number&gt;1&lt;/number&gt;&lt;dates&gt;&lt;year&gt;2017&lt;/year&gt;&lt;/dates&gt;&lt;isbn&gt;2576-1188&lt;/isbn&gt;&lt;urls&gt;&lt;/urls&gt;&lt;/record&gt;&lt;/Cite&gt;&lt;/EndNote&gt;</w:instrText>
      </w:r>
      <w:r w:rsidR="004F0B3E">
        <w:rPr>
          <w:rFonts w:ascii="Times New Roman" w:hAnsi="Times New Roman" w:cs="Times New Roman"/>
          <w:sz w:val="24"/>
          <w:szCs w:val="24"/>
        </w:rPr>
        <w:fldChar w:fldCharType="separate"/>
      </w:r>
      <w:r w:rsidR="004F0B3E">
        <w:rPr>
          <w:rFonts w:ascii="Times New Roman" w:hAnsi="Times New Roman" w:cs="Times New Roman"/>
          <w:noProof/>
          <w:sz w:val="24"/>
          <w:szCs w:val="24"/>
        </w:rPr>
        <w:t>(</w:t>
      </w:r>
      <w:hyperlink w:anchor="_ENREF_2" w:tooltip="Islam, 2017 #848" w:history="1">
        <w:r w:rsidR="00491EBE">
          <w:rPr>
            <w:rFonts w:ascii="Times New Roman" w:hAnsi="Times New Roman" w:cs="Times New Roman"/>
            <w:noProof/>
            <w:sz w:val="24"/>
            <w:szCs w:val="24"/>
          </w:rPr>
          <w:t>Islam, 2017</w:t>
        </w:r>
      </w:hyperlink>
      <w:r w:rsidR="004F0B3E">
        <w:rPr>
          <w:rFonts w:ascii="Times New Roman" w:hAnsi="Times New Roman" w:cs="Times New Roman"/>
          <w:noProof/>
          <w:sz w:val="24"/>
          <w:szCs w:val="24"/>
        </w:rPr>
        <w:t>)</w:t>
      </w:r>
      <w:r w:rsidR="004F0B3E">
        <w:rPr>
          <w:rFonts w:ascii="Times New Roman" w:hAnsi="Times New Roman" w:cs="Times New Roman"/>
          <w:sz w:val="24"/>
          <w:szCs w:val="24"/>
        </w:rPr>
        <w:fldChar w:fldCharType="end"/>
      </w:r>
      <w:r w:rsidRPr="00710DE1">
        <w:rPr>
          <w:rFonts w:ascii="Times New Roman" w:hAnsi="Times New Roman" w:cs="Times New Roman"/>
          <w:sz w:val="24"/>
          <w:szCs w:val="24"/>
        </w:rPr>
        <w:t>.</w:t>
      </w:r>
    </w:p>
    <w:p w14:paraId="3ECDD992" w14:textId="77777777" w:rsidR="00B42FEE" w:rsidRPr="00710DE1" w:rsidRDefault="00B42FEE" w:rsidP="00A076D6">
      <w:pPr>
        <w:spacing w:line="360" w:lineRule="auto"/>
        <w:jc w:val="both"/>
        <w:rPr>
          <w:rFonts w:ascii="Times New Roman" w:hAnsi="Times New Roman" w:cs="Times New Roman"/>
          <w:sz w:val="24"/>
          <w:szCs w:val="24"/>
        </w:rPr>
      </w:pPr>
    </w:p>
    <w:p w14:paraId="3C677FC3" w14:textId="3610ACFC" w:rsidR="00EC72CA" w:rsidRPr="00710DE1" w:rsidRDefault="00A076D6" w:rsidP="003A066D">
      <w:pPr>
        <w:spacing w:line="360" w:lineRule="auto"/>
        <w:jc w:val="both"/>
        <w:rPr>
          <w:rFonts w:ascii="Times New Roman" w:hAnsi="Times New Roman" w:cs="Times New Roman"/>
          <w:sz w:val="24"/>
          <w:szCs w:val="24"/>
          <w:u w:val="single"/>
        </w:rPr>
      </w:pPr>
      <w:r w:rsidRPr="00710DE1">
        <w:rPr>
          <w:rFonts w:ascii="Times New Roman" w:hAnsi="Times New Roman" w:cs="Times New Roman"/>
          <w:sz w:val="24"/>
          <w:szCs w:val="24"/>
        </w:rPr>
        <w:t>Export gains from the ready-made garments (RMG) industry, remittances from migrant workers, agricultural development, the construction of Medium, Small, and Micro Enterprises (MSMEs), and government safety net activities have all assisted Bangladesh's economic progress.</w:t>
      </w:r>
      <w:r w:rsidR="003A066D" w:rsidRPr="00710DE1">
        <w:rPr>
          <w:rFonts w:ascii="Times New Roman" w:hAnsi="Times New Roman" w:cs="Times New Roman"/>
          <w:sz w:val="24"/>
          <w:szCs w:val="24"/>
        </w:rPr>
        <w:t xml:space="preserve"> SEBL would spend BDT 72,696.89 million in the RMG industry in 2020. SEBL has been steadily growing its foreign exchange business. For the year 2020, the Bank produced total import and total export revenues of BDT 221,823.41 million and BDT 176,419.61 million, respectively. </w:t>
      </w:r>
      <w:r w:rsidR="00484FBD" w:rsidRPr="00710DE1">
        <w:rPr>
          <w:rFonts w:ascii="Times New Roman" w:hAnsi="Times New Roman" w:cs="Times New Roman"/>
          <w:sz w:val="24"/>
          <w:szCs w:val="24"/>
        </w:rPr>
        <w:t>Bangladesh has seen a significant growth in yearly remittances as the number of migrant workers has increased</w:t>
      </w:r>
      <w:r w:rsidR="00EC72CA" w:rsidRPr="00710DE1">
        <w:rPr>
          <w:rFonts w:ascii="Times New Roman" w:hAnsi="Times New Roman" w:cs="Times New Roman"/>
          <w:sz w:val="24"/>
          <w:szCs w:val="24"/>
        </w:rPr>
        <w:t xml:space="preserve">. SEBL has facilitated amount of BDT 129,887.10 as remittance from different countries. </w:t>
      </w:r>
      <w:r w:rsidR="003A066D" w:rsidRPr="00710DE1">
        <w:rPr>
          <w:rFonts w:ascii="Times New Roman" w:hAnsi="Times New Roman" w:cs="Times New Roman"/>
          <w:sz w:val="24"/>
          <w:szCs w:val="24"/>
        </w:rPr>
        <w:t>SMEs have also played a critical role in fostering economic growth, poverty alleviation, and job creation. In its industrial policy, Bangladesh's government emphasized the importance of SMEs. SEBL plans to spend BDT 98,467.21 million in the country's SME sector by 2020.</w:t>
      </w:r>
      <w:r w:rsidR="004A0AA7" w:rsidRPr="00710DE1">
        <w:rPr>
          <w:rFonts w:ascii="Times New Roman" w:hAnsi="Times New Roman" w:cs="Times New Roman"/>
          <w:sz w:val="24"/>
          <w:szCs w:val="24"/>
        </w:rPr>
        <w:t xml:space="preserve"> </w:t>
      </w:r>
      <w:r w:rsidR="003A066D" w:rsidRPr="00710DE1">
        <w:rPr>
          <w:rFonts w:ascii="Times New Roman" w:hAnsi="Times New Roman" w:cs="Times New Roman"/>
          <w:sz w:val="24"/>
          <w:szCs w:val="24"/>
        </w:rPr>
        <w:t xml:space="preserve">SEBL is committed to contributing to the </w:t>
      </w:r>
      <w:r w:rsidR="00565FA2" w:rsidRPr="00710DE1">
        <w:rPr>
          <w:rFonts w:ascii="Times New Roman" w:hAnsi="Times New Roman" w:cs="Times New Roman"/>
          <w:sz w:val="24"/>
          <w:szCs w:val="24"/>
        </w:rPr>
        <w:t>expansion of the national economy based on current and sustainable business practices</w:t>
      </w:r>
      <w:r w:rsidR="003A066D" w:rsidRPr="00710DE1">
        <w:rPr>
          <w:rFonts w:ascii="Times New Roman" w:hAnsi="Times New Roman" w:cs="Times New Roman"/>
          <w:sz w:val="24"/>
          <w:szCs w:val="24"/>
        </w:rPr>
        <w:t xml:space="preserve"> as well as developing new goods and services using cutting-edge technology in the future</w:t>
      </w:r>
      <w:r w:rsidR="00FD2D0B">
        <w:rPr>
          <w:rFonts w:ascii="Times New Roman" w:hAnsi="Times New Roman" w:cs="Times New Roman"/>
          <w:sz w:val="24"/>
          <w:szCs w:val="24"/>
        </w:rPr>
        <w:t xml:space="preserve"> </w:t>
      </w:r>
      <w:r w:rsidR="00FD2D0B">
        <w:rPr>
          <w:rFonts w:ascii="Times New Roman" w:hAnsi="Times New Roman" w:cs="Times New Roman"/>
          <w:sz w:val="24"/>
          <w:szCs w:val="24"/>
        </w:rPr>
        <w:fldChar w:fldCharType="begin"/>
      </w:r>
      <w:r w:rsidR="00FD2D0B">
        <w:rPr>
          <w:rFonts w:ascii="Times New Roman" w:hAnsi="Times New Roman" w:cs="Times New Roman"/>
          <w:sz w:val="24"/>
          <w:szCs w:val="24"/>
        </w:rPr>
        <w:instrText xml:space="preserve"> ADDIN EN.CITE &lt;EndNote&gt;&lt;Cite&gt;&lt;Author&gt;Mithila&lt;/Author&gt;&lt;Year&gt;2020&lt;/Year&gt;&lt;RecNum&gt;845&lt;/RecNum&gt;&lt;DisplayText&gt;(Mithila, 2020)&lt;/DisplayText&gt;&lt;record&gt;&lt;rec-number&gt;845&lt;/rec-number&gt;&lt;foreign-keys&gt;&lt;key app="EN" db-id="fff2zrrtzdvf2he25xrp5fvbat5xapfzadp2" timestamp="1643937613"&gt;845&lt;/key&gt;&lt;/foreign-keys&gt;&lt;ref-type name="Journal Article"&gt;17&lt;/ref-type&gt;&lt;contributors&gt;&lt;authors&gt;&lt;author&gt;Mithila, Fatama Tuj Zohora&lt;/author&gt;&lt;/authors&gt;&lt;/contributors&gt;&lt;titles&gt;&lt;title&gt;Foreign Remittance: Process, Performance, and Challenges–A Study on Southeast Bank Limited&lt;/title&gt;&lt;/titles&gt;&lt;dates&gt;&lt;year&gt;2020&lt;/year&gt;&lt;/dates&gt;&lt;urls&gt;&lt;/urls&gt;&lt;/record&gt;&lt;/Cite&gt;&lt;/EndNote&gt;</w:instrText>
      </w:r>
      <w:r w:rsidR="00FD2D0B">
        <w:rPr>
          <w:rFonts w:ascii="Times New Roman" w:hAnsi="Times New Roman" w:cs="Times New Roman"/>
          <w:sz w:val="24"/>
          <w:szCs w:val="24"/>
        </w:rPr>
        <w:fldChar w:fldCharType="separate"/>
      </w:r>
      <w:r w:rsidR="00FD2D0B">
        <w:rPr>
          <w:rFonts w:ascii="Times New Roman" w:hAnsi="Times New Roman" w:cs="Times New Roman"/>
          <w:noProof/>
          <w:sz w:val="24"/>
          <w:szCs w:val="24"/>
        </w:rPr>
        <w:t>(</w:t>
      </w:r>
      <w:hyperlink w:anchor="_ENREF_5" w:tooltip="Mithila, 2020 #845" w:history="1">
        <w:r w:rsidR="00491EBE">
          <w:rPr>
            <w:rFonts w:ascii="Times New Roman" w:hAnsi="Times New Roman" w:cs="Times New Roman"/>
            <w:noProof/>
            <w:sz w:val="24"/>
            <w:szCs w:val="24"/>
          </w:rPr>
          <w:t>Mithila, 2020</w:t>
        </w:r>
      </w:hyperlink>
      <w:r w:rsidR="00FD2D0B">
        <w:rPr>
          <w:rFonts w:ascii="Times New Roman" w:hAnsi="Times New Roman" w:cs="Times New Roman"/>
          <w:noProof/>
          <w:sz w:val="24"/>
          <w:szCs w:val="24"/>
        </w:rPr>
        <w:t>)</w:t>
      </w:r>
      <w:r w:rsidR="00FD2D0B">
        <w:rPr>
          <w:rFonts w:ascii="Times New Roman" w:hAnsi="Times New Roman" w:cs="Times New Roman"/>
          <w:sz w:val="24"/>
          <w:szCs w:val="24"/>
        </w:rPr>
        <w:fldChar w:fldCharType="end"/>
      </w:r>
      <w:r w:rsidR="003A066D" w:rsidRPr="00710DE1">
        <w:rPr>
          <w:rFonts w:ascii="Times New Roman" w:hAnsi="Times New Roman" w:cs="Times New Roman"/>
          <w:sz w:val="24"/>
          <w:szCs w:val="24"/>
        </w:rPr>
        <w:t>.</w:t>
      </w:r>
    </w:p>
    <w:bookmarkEnd w:id="41"/>
    <w:p w14:paraId="77D5A557" w14:textId="77777777" w:rsidR="007A63F7" w:rsidRPr="00710DE1" w:rsidRDefault="007A63F7" w:rsidP="00EC72CA">
      <w:pPr>
        <w:spacing w:line="360" w:lineRule="auto"/>
        <w:rPr>
          <w:rFonts w:ascii="Times New Roman" w:hAnsi="Times New Roman" w:cs="Times New Roman"/>
          <w:sz w:val="24"/>
          <w:szCs w:val="24"/>
        </w:rPr>
      </w:pPr>
    </w:p>
    <w:p w14:paraId="36A9D7EF" w14:textId="3344F0BB" w:rsidR="00A64B45" w:rsidRPr="00F01A38" w:rsidRDefault="00A70309" w:rsidP="00217851">
      <w:pPr>
        <w:pStyle w:val="Heading3"/>
        <w:rPr>
          <w:rFonts w:ascii="Times New Roman" w:hAnsi="Times New Roman" w:cs="Times New Roman"/>
          <w:b/>
          <w:bCs/>
          <w:color w:val="auto"/>
        </w:rPr>
      </w:pPr>
      <w:bookmarkStart w:id="42" w:name="_Toc94850721"/>
      <w:bookmarkStart w:id="43" w:name="_Hlk92745440"/>
      <w:r w:rsidRPr="00F01A38">
        <w:rPr>
          <w:rFonts w:ascii="Times New Roman" w:hAnsi="Times New Roman" w:cs="Times New Roman"/>
          <w:b/>
          <w:bCs/>
          <w:color w:val="auto"/>
        </w:rPr>
        <w:t xml:space="preserve">2.1.3 </w:t>
      </w:r>
      <w:r w:rsidR="00A64B45" w:rsidRPr="00F01A38">
        <w:rPr>
          <w:rFonts w:ascii="Times New Roman" w:hAnsi="Times New Roman" w:cs="Times New Roman"/>
          <w:b/>
          <w:bCs/>
          <w:color w:val="auto"/>
        </w:rPr>
        <w:t>Customer Mix</w:t>
      </w:r>
      <w:bookmarkEnd w:id="42"/>
    </w:p>
    <w:p w14:paraId="37BAA3C9" w14:textId="77777777" w:rsidR="00586E5F" w:rsidRPr="00F01A38" w:rsidRDefault="00586E5F" w:rsidP="005A6599">
      <w:pPr>
        <w:pStyle w:val="ListParagraph"/>
        <w:numPr>
          <w:ilvl w:val="0"/>
          <w:numId w:val="56"/>
        </w:numPr>
        <w:spacing w:line="360" w:lineRule="auto"/>
        <w:rPr>
          <w:rFonts w:ascii="Times New Roman" w:hAnsi="Times New Roman" w:cs="Times New Roman"/>
          <w:sz w:val="24"/>
          <w:szCs w:val="24"/>
        </w:rPr>
      </w:pPr>
      <w:r w:rsidRPr="00F01A38">
        <w:rPr>
          <w:rFonts w:ascii="Times New Roman" w:hAnsi="Times New Roman" w:cs="Times New Roman"/>
          <w:sz w:val="24"/>
          <w:szCs w:val="24"/>
        </w:rPr>
        <w:t xml:space="preserve">Non-Banking Financial Institutions </w:t>
      </w:r>
    </w:p>
    <w:p w14:paraId="081165AA" w14:textId="77777777" w:rsidR="00586E5F" w:rsidRPr="00F01A38" w:rsidRDefault="00586E5F" w:rsidP="005A6599">
      <w:pPr>
        <w:pStyle w:val="ListParagraph"/>
        <w:numPr>
          <w:ilvl w:val="0"/>
          <w:numId w:val="56"/>
        </w:numPr>
        <w:spacing w:line="360" w:lineRule="auto"/>
        <w:rPr>
          <w:rFonts w:ascii="Times New Roman" w:hAnsi="Times New Roman" w:cs="Times New Roman"/>
          <w:sz w:val="24"/>
          <w:szCs w:val="24"/>
        </w:rPr>
      </w:pPr>
      <w:r w:rsidRPr="00F01A38">
        <w:rPr>
          <w:rFonts w:ascii="Times New Roman" w:hAnsi="Times New Roman" w:cs="Times New Roman"/>
          <w:sz w:val="24"/>
          <w:szCs w:val="24"/>
        </w:rPr>
        <w:t>Corporate Clients</w:t>
      </w:r>
    </w:p>
    <w:p w14:paraId="6640284D" w14:textId="77777777" w:rsidR="00586E5F" w:rsidRPr="00F01A38" w:rsidRDefault="00586E5F" w:rsidP="005A6599">
      <w:pPr>
        <w:pStyle w:val="ListParagraph"/>
        <w:numPr>
          <w:ilvl w:val="0"/>
          <w:numId w:val="56"/>
        </w:numPr>
        <w:spacing w:line="360" w:lineRule="auto"/>
        <w:rPr>
          <w:rFonts w:ascii="Times New Roman" w:hAnsi="Times New Roman" w:cs="Times New Roman"/>
          <w:sz w:val="24"/>
          <w:szCs w:val="24"/>
        </w:rPr>
      </w:pPr>
      <w:r w:rsidRPr="00F01A38">
        <w:rPr>
          <w:rFonts w:ascii="Times New Roman" w:hAnsi="Times New Roman" w:cs="Times New Roman"/>
          <w:sz w:val="24"/>
          <w:szCs w:val="24"/>
        </w:rPr>
        <w:t>Small and Medium Enterprises</w:t>
      </w:r>
    </w:p>
    <w:p w14:paraId="5B5A4007" w14:textId="77777777" w:rsidR="00586E5F" w:rsidRPr="00F01A38" w:rsidRDefault="00586E5F" w:rsidP="005A6599">
      <w:pPr>
        <w:pStyle w:val="ListParagraph"/>
        <w:numPr>
          <w:ilvl w:val="0"/>
          <w:numId w:val="56"/>
        </w:numPr>
        <w:spacing w:line="360" w:lineRule="auto"/>
        <w:rPr>
          <w:rFonts w:ascii="Times New Roman" w:hAnsi="Times New Roman" w:cs="Times New Roman"/>
          <w:sz w:val="24"/>
          <w:szCs w:val="24"/>
        </w:rPr>
      </w:pPr>
      <w:r w:rsidRPr="00F01A38">
        <w:rPr>
          <w:rFonts w:ascii="Times New Roman" w:hAnsi="Times New Roman" w:cs="Times New Roman"/>
          <w:sz w:val="24"/>
          <w:szCs w:val="24"/>
        </w:rPr>
        <w:t xml:space="preserve">Individuals/Retail Clients </w:t>
      </w:r>
    </w:p>
    <w:p w14:paraId="7A5481C7" w14:textId="77777777" w:rsidR="00586E5F" w:rsidRPr="00F01A38" w:rsidRDefault="00586E5F" w:rsidP="005A6599">
      <w:pPr>
        <w:pStyle w:val="ListParagraph"/>
        <w:numPr>
          <w:ilvl w:val="0"/>
          <w:numId w:val="56"/>
        </w:numPr>
        <w:spacing w:line="360" w:lineRule="auto"/>
        <w:rPr>
          <w:rFonts w:ascii="Times New Roman" w:hAnsi="Times New Roman" w:cs="Times New Roman"/>
          <w:sz w:val="24"/>
          <w:szCs w:val="24"/>
        </w:rPr>
      </w:pPr>
      <w:r w:rsidRPr="00F01A38">
        <w:rPr>
          <w:rFonts w:ascii="Times New Roman" w:hAnsi="Times New Roman" w:cs="Times New Roman"/>
          <w:sz w:val="24"/>
          <w:szCs w:val="24"/>
        </w:rPr>
        <w:lastRenderedPageBreak/>
        <w:t xml:space="preserve">Institutional Clients </w:t>
      </w:r>
    </w:p>
    <w:p w14:paraId="007F16FA" w14:textId="2631BD81" w:rsidR="00D315B8" w:rsidRPr="00F01A38" w:rsidRDefault="00484FBD" w:rsidP="00EC72CA">
      <w:pPr>
        <w:pStyle w:val="ListParagraph"/>
        <w:numPr>
          <w:ilvl w:val="0"/>
          <w:numId w:val="56"/>
        </w:numPr>
        <w:spacing w:line="360" w:lineRule="auto"/>
        <w:rPr>
          <w:rFonts w:ascii="Times New Roman" w:hAnsi="Times New Roman" w:cs="Times New Roman"/>
          <w:sz w:val="24"/>
          <w:szCs w:val="24"/>
        </w:rPr>
      </w:pPr>
      <w:r w:rsidRPr="00F01A38">
        <w:rPr>
          <w:rFonts w:ascii="Times New Roman" w:hAnsi="Times New Roman" w:cs="Times New Roman"/>
          <w:sz w:val="24"/>
          <w:szCs w:val="24"/>
        </w:rPr>
        <w:t xml:space="preserve">Public &amp; Private </w:t>
      </w:r>
      <w:r w:rsidR="00586E5F" w:rsidRPr="00F01A38">
        <w:rPr>
          <w:rFonts w:ascii="Times New Roman" w:hAnsi="Times New Roman" w:cs="Times New Roman"/>
          <w:sz w:val="24"/>
          <w:szCs w:val="24"/>
        </w:rPr>
        <w:t>Organizations</w:t>
      </w:r>
    </w:p>
    <w:p w14:paraId="63F61310" w14:textId="48A27A5B" w:rsidR="00F8790B" w:rsidRPr="00F01A38" w:rsidRDefault="007A63F7" w:rsidP="00B42FEE">
      <w:pPr>
        <w:rPr>
          <w:rFonts w:ascii="Times New Roman" w:hAnsi="Times New Roman" w:cs="Times New Roman"/>
          <w:b/>
          <w:bCs/>
        </w:rPr>
      </w:pPr>
      <w:r w:rsidRPr="00F01A38">
        <w:rPr>
          <w:rFonts w:ascii="Times New Roman" w:hAnsi="Times New Roman" w:cs="Times New Roman"/>
          <w:sz w:val="24"/>
          <w:szCs w:val="24"/>
        </w:rPr>
        <w:br/>
      </w:r>
      <w:r w:rsidR="00A70309" w:rsidRPr="00F01A38">
        <w:rPr>
          <w:rFonts w:ascii="Times New Roman" w:hAnsi="Times New Roman" w:cs="Times New Roman"/>
          <w:b/>
          <w:bCs/>
        </w:rPr>
        <w:t xml:space="preserve">2.1.4 </w:t>
      </w:r>
      <w:r w:rsidR="00897C3F" w:rsidRPr="00F01A38">
        <w:rPr>
          <w:rFonts w:ascii="Times New Roman" w:hAnsi="Times New Roman" w:cs="Times New Roman"/>
          <w:b/>
          <w:bCs/>
        </w:rPr>
        <w:t>Product/service mix</w:t>
      </w:r>
    </w:p>
    <w:p w14:paraId="535E307E" w14:textId="162F5E66" w:rsidR="00897C3F" w:rsidRPr="00F01A38" w:rsidRDefault="00897C3F" w:rsidP="005A6599">
      <w:pPr>
        <w:pStyle w:val="ListParagraph"/>
        <w:numPr>
          <w:ilvl w:val="0"/>
          <w:numId w:val="1"/>
        </w:numPr>
        <w:spacing w:line="360" w:lineRule="auto"/>
        <w:jc w:val="both"/>
        <w:rPr>
          <w:rFonts w:ascii="Times New Roman" w:hAnsi="Times New Roman" w:cs="Times New Roman"/>
          <w:b/>
          <w:bCs/>
          <w:sz w:val="24"/>
          <w:szCs w:val="24"/>
        </w:rPr>
      </w:pPr>
      <w:bookmarkStart w:id="44" w:name="_Hlk92746999"/>
      <w:r w:rsidRPr="00F01A38">
        <w:rPr>
          <w:rFonts w:ascii="Times New Roman" w:hAnsi="Times New Roman" w:cs="Times New Roman"/>
          <w:b/>
          <w:bCs/>
          <w:sz w:val="24"/>
          <w:szCs w:val="24"/>
        </w:rPr>
        <w:t xml:space="preserve">Islamic Banking Deposit  </w:t>
      </w:r>
    </w:p>
    <w:p w14:paraId="6C00DD5B" w14:textId="77777777" w:rsidR="00C417C7" w:rsidRPr="00F01A38" w:rsidRDefault="00C417C7" w:rsidP="005A6599">
      <w:pPr>
        <w:pStyle w:val="ListParagraph"/>
        <w:numPr>
          <w:ilvl w:val="0"/>
          <w:numId w:val="2"/>
        </w:numPr>
        <w:spacing w:line="360" w:lineRule="auto"/>
        <w:jc w:val="both"/>
        <w:rPr>
          <w:rFonts w:ascii="Times New Roman" w:hAnsi="Times New Roman" w:cs="Times New Roman"/>
          <w:sz w:val="24"/>
          <w:szCs w:val="24"/>
        </w:rPr>
      </w:pPr>
      <w:proofErr w:type="spellStart"/>
      <w:r w:rsidRPr="00F01A38">
        <w:rPr>
          <w:rFonts w:ascii="Times New Roman" w:hAnsi="Times New Roman" w:cs="Times New Roman"/>
          <w:sz w:val="24"/>
          <w:szCs w:val="24"/>
        </w:rPr>
        <w:t>Mudaraba</w:t>
      </w:r>
      <w:proofErr w:type="spellEnd"/>
      <w:r w:rsidRPr="00F01A38">
        <w:rPr>
          <w:rFonts w:ascii="Times New Roman" w:hAnsi="Times New Roman" w:cs="Times New Roman"/>
          <w:sz w:val="24"/>
          <w:szCs w:val="24"/>
        </w:rPr>
        <w:t xml:space="preserve"> Savings Account</w:t>
      </w:r>
    </w:p>
    <w:p w14:paraId="440B8C71" w14:textId="77777777" w:rsidR="00C417C7" w:rsidRPr="00F01A38" w:rsidRDefault="00C417C7" w:rsidP="005A6599">
      <w:pPr>
        <w:pStyle w:val="ListParagraph"/>
        <w:numPr>
          <w:ilvl w:val="0"/>
          <w:numId w:val="2"/>
        </w:numPr>
        <w:spacing w:line="360" w:lineRule="auto"/>
        <w:jc w:val="both"/>
        <w:rPr>
          <w:rFonts w:ascii="Times New Roman" w:hAnsi="Times New Roman" w:cs="Times New Roman"/>
          <w:sz w:val="24"/>
          <w:szCs w:val="24"/>
        </w:rPr>
      </w:pPr>
      <w:r w:rsidRPr="00F01A38">
        <w:rPr>
          <w:rFonts w:ascii="Times New Roman" w:hAnsi="Times New Roman" w:cs="Times New Roman"/>
          <w:sz w:val="24"/>
          <w:szCs w:val="24"/>
        </w:rPr>
        <w:t>Al-</w:t>
      </w:r>
      <w:proofErr w:type="spellStart"/>
      <w:r w:rsidRPr="00F01A38">
        <w:rPr>
          <w:rFonts w:ascii="Times New Roman" w:hAnsi="Times New Roman" w:cs="Times New Roman"/>
          <w:sz w:val="24"/>
          <w:szCs w:val="24"/>
        </w:rPr>
        <w:t>Wadiah</w:t>
      </w:r>
      <w:proofErr w:type="spellEnd"/>
      <w:r w:rsidRPr="00F01A38">
        <w:rPr>
          <w:rFonts w:ascii="Times New Roman" w:hAnsi="Times New Roman" w:cs="Times New Roman"/>
          <w:sz w:val="24"/>
          <w:szCs w:val="24"/>
        </w:rPr>
        <w:t xml:space="preserve"> Current Deposit Account </w:t>
      </w:r>
    </w:p>
    <w:p w14:paraId="4928E479" w14:textId="77777777" w:rsidR="00C417C7" w:rsidRPr="00F01A38" w:rsidRDefault="00C417C7" w:rsidP="005A6599">
      <w:pPr>
        <w:pStyle w:val="ListParagraph"/>
        <w:numPr>
          <w:ilvl w:val="0"/>
          <w:numId w:val="2"/>
        </w:numPr>
        <w:spacing w:line="360" w:lineRule="auto"/>
        <w:jc w:val="both"/>
        <w:rPr>
          <w:rFonts w:ascii="Times New Roman" w:hAnsi="Times New Roman" w:cs="Times New Roman"/>
          <w:sz w:val="24"/>
          <w:szCs w:val="24"/>
        </w:rPr>
      </w:pPr>
      <w:proofErr w:type="spellStart"/>
      <w:r w:rsidRPr="00F01A38">
        <w:rPr>
          <w:rFonts w:ascii="Times New Roman" w:hAnsi="Times New Roman" w:cs="Times New Roman"/>
          <w:sz w:val="24"/>
          <w:szCs w:val="24"/>
        </w:rPr>
        <w:t>Mudaraba</w:t>
      </w:r>
      <w:proofErr w:type="spellEnd"/>
      <w:r w:rsidRPr="00F01A38">
        <w:rPr>
          <w:rFonts w:ascii="Times New Roman" w:hAnsi="Times New Roman" w:cs="Times New Roman"/>
          <w:sz w:val="24"/>
          <w:szCs w:val="24"/>
        </w:rPr>
        <w:t xml:space="preserve"> Short Notice Deposit </w:t>
      </w:r>
    </w:p>
    <w:p w14:paraId="4C1AB6E9" w14:textId="77777777" w:rsidR="00C417C7" w:rsidRPr="00F01A38" w:rsidRDefault="00C417C7" w:rsidP="005A6599">
      <w:pPr>
        <w:pStyle w:val="ListParagraph"/>
        <w:numPr>
          <w:ilvl w:val="0"/>
          <w:numId w:val="2"/>
        </w:numPr>
        <w:spacing w:line="360" w:lineRule="auto"/>
        <w:jc w:val="both"/>
        <w:rPr>
          <w:rFonts w:ascii="Times New Roman" w:hAnsi="Times New Roman" w:cs="Times New Roman"/>
          <w:sz w:val="24"/>
          <w:szCs w:val="24"/>
        </w:rPr>
      </w:pPr>
      <w:proofErr w:type="spellStart"/>
      <w:r w:rsidRPr="00F01A38">
        <w:rPr>
          <w:rFonts w:ascii="Times New Roman" w:hAnsi="Times New Roman" w:cs="Times New Roman"/>
          <w:sz w:val="24"/>
          <w:szCs w:val="24"/>
        </w:rPr>
        <w:t>Mudaraba</w:t>
      </w:r>
      <w:proofErr w:type="spellEnd"/>
      <w:r w:rsidRPr="00F01A38">
        <w:rPr>
          <w:rFonts w:ascii="Times New Roman" w:hAnsi="Times New Roman" w:cs="Times New Roman"/>
          <w:sz w:val="24"/>
          <w:szCs w:val="24"/>
        </w:rPr>
        <w:t xml:space="preserve"> Monthly Savings Scheme </w:t>
      </w:r>
    </w:p>
    <w:p w14:paraId="56755A61" w14:textId="77777777" w:rsidR="00C417C7" w:rsidRPr="00F01A38" w:rsidRDefault="00C417C7" w:rsidP="005A6599">
      <w:pPr>
        <w:pStyle w:val="ListParagraph"/>
        <w:numPr>
          <w:ilvl w:val="0"/>
          <w:numId w:val="2"/>
        </w:numPr>
        <w:spacing w:line="360" w:lineRule="auto"/>
        <w:jc w:val="both"/>
        <w:rPr>
          <w:rFonts w:ascii="Times New Roman" w:hAnsi="Times New Roman" w:cs="Times New Roman"/>
          <w:sz w:val="24"/>
          <w:szCs w:val="24"/>
        </w:rPr>
      </w:pPr>
      <w:proofErr w:type="spellStart"/>
      <w:r w:rsidRPr="00F01A38">
        <w:rPr>
          <w:rFonts w:ascii="Times New Roman" w:hAnsi="Times New Roman" w:cs="Times New Roman"/>
          <w:sz w:val="24"/>
          <w:szCs w:val="24"/>
        </w:rPr>
        <w:t>Mudaraba</w:t>
      </w:r>
      <w:proofErr w:type="spellEnd"/>
      <w:r w:rsidRPr="00F01A38">
        <w:rPr>
          <w:rFonts w:ascii="Times New Roman" w:hAnsi="Times New Roman" w:cs="Times New Roman"/>
          <w:sz w:val="24"/>
          <w:szCs w:val="24"/>
        </w:rPr>
        <w:t xml:space="preserve"> Monthly Income Scheme </w:t>
      </w:r>
    </w:p>
    <w:p w14:paraId="3474E1F5" w14:textId="77777777" w:rsidR="00C417C7" w:rsidRPr="00F01A38" w:rsidRDefault="00C417C7" w:rsidP="005A6599">
      <w:pPr>
        <w:pStyle w:val="ListParagraph"/>
        <w:numPr>
          <w:ilvl w:val="0"/>
          <w:numId w:val="2"/>
        </w:numPr>
        <w:spacing w:line="360" w:lineRule="auto"/>
        <w:jc w:val="both"/>
        <w:rPr>
          <w:rFonts w:ascii="Times New Roman" w:hAnsi="Times New Roman" w:cs="Times New Roman"/>
          <w:sz w:val="24"/>
          <w:szCs w:val="24"/>
        </w:rPr>
      </w:pPr>
      <w:proofErr w:type="spellStart"/>
      <w:r w:rsidRPr="00F01A38">
        <w:rPr>
          <w:rFonts w:ascii="Times New Roman" w:hAnsi="Times New Roman" w:cs="Times New Roman"/>
          <w:sz w:val="24"/>
          <w:szCs w:val="24"/>
        </w:rPr>
        <w:t>Mudaraba</w:t>
      </w:r>
      <w:proofErr w:type="spellEnd"/>
      <w:r w:rsidRPr="00F01A38">
        <w:rPr>
          <w:rFonts w:ascii="Times New Roman" w:hAnsi="Times New Roman" w:cs="Times New Roman"/>
          <w:sz w:val="24"/>
          <w:szCs w:val="24"/>
        </w:rPr>
        <w:t xml:space="preserve"> Pension Savings Scheme </w:t>
      </w:r>
    </w:p>
    <w:p w14:paraId="31396017" w14:textId="31A5275D" w:rsidR="00C417C7" w:rsidRPr="00F01A38" w:rsidRDefault="00C417C7" w:rsidP="005A6599">
      <w:pPr>
        <w:pStyle w:val="ListParagraph"/>
        <w:numPr>
          <w:ilvl w:val="0"/>
          <w:numId w:val="2"/>
        </w:numPr>
        <w:spacing w:line="360" w:lineRule="auto"/>
        <w:jc w:val="both"/>
        <w:rPr>
          <w:rFonts w:ascii="Times New Roman" w:hAnsi="Times New Roman" w:cs="Times New Roman"/>
          <w:sz w:val="24"/>
          <w:szCs w:val="24"/>
        </w:rPr>
      </w:pPr>
      <w:proofErr w:type="spellStart"/>
      <w:r w:rsidRPr="00F01A38">
        <w:rPr>
          <w:rFonts w:ascii="Times New Roman" w:hAnsi="Times New Roman" w:cs="Times New Roman"/>
          <w:sz w:val="24"/>
          <w:szCs w:val="24"/>
        </w:rPr>
        <w:t>Mudaraba</w:t>
      </w:r>
      <w:proofErr w:type="spellEnd"/>
      <w:r w:rsidRPr="00F01A38">
        <w:rPr>
          <w:rFonts w:ascii="Times New Roman" w:hAnsi="Times New Roman" w:cs="Times New Roman"/>
          <w:sz w:val="24"/>
          <w:szCs w:val="24"/>
        </w:rPr>
        <w:t xml:space="preserve"> Double Benefit Scheme </w:t>
      </w:r>
    </w:p>
    <w:p w14:paraId="6C04B423" w14:textId="77777777" w:rsidR="00C417C7" w:rsidRPr="00F01A38" w:rsidRDefault="00C417C7" w:rsidP="005A6599">
      <w:pPr>
        <w:pStyle w:val="ListParagraph"/>
        <w:numPr>
          <w:ilvl w:val="0"/>
          <w:numId w:val="2"/>
        </w:numPr>
        <w:spacing w:line="360" w:lineRule="auto"/>
        <w:jc w:val="both"/>
        <w:rPr>
          <w:rFonts w:ascii="Times New Roman" w:hAnsi="Times New Roman" w:cs="Times New Roman"/>
          <w:sz w:val="24"/>
          <w:szCs w:val="24"/>
        </w:rPr>
      </w:pPr>
      <w:proofErr w:type="spellStart"/>
      <w:r w:rsidRPr="00F01A38">
        <w:rPr>
          <w:rFonts w:ascii="Times New Roman" w:hAnsi="Times New Roman" w:cs="Times New Roman"/>
          <w:sz w:val="24"/>
          <w:szCs w:val="24"/>
        </w:rPr>
        <w:t>Mudaraba</w:t>
      </w:r>
      <w:proofErr w:type="spellEnd"/>
      <w:r w:rsidRPr="00F01A38">
        <w:rPr>
          <w:rFonts w:ascii="Times New Roman" w:hAnsi="Times New Roman" w:cs="Times New Roman"/>
          <w:sz w:val="24"/>
          <w:szCs w:val="24"/>
        </w:rPr>
        <w:t xml:space="preserve"> Super Double Benefit Scheme </w:t>
      </w:r>
    </w:p>
    <w:p w14:paraId="7838CB84" w14:textId="27E3DF92" w:rsidR="00C417C7" w:rsidRPr="00F01A38" w:rsidRDefault="00C417C7" w:rsidP="005A6599">
      <w:pPr>
        <w:pStyle w:val="ListParagraph"/>
        <w:numPr>
          <w:ilvl w:val="0"/>
          <w:numId w:val="2"/>
        </w:numPr>
        <w:spacing w:line="360" w:lineRule="auto"/>
        <w:jc w:val="both"/>
        <w:rPr>
          <w:rFonts w:ascii="Times New Roman" w:hAnsi="Times New Roman" w:cs="Times New Roman"/>
          <w:sz w:val="24"/>
          <w:szCs w:val="24"/>
        </w:rPr>
      </w:pPr>
      <w:proofErr w:type="spellStart"/>
      <w:r w:rsidRPr="00F01A38">
        <w:rPr>
          <w:rFonts w:ascii="Times New Roman" w:hAnsi="Times New Roman" w:cs="Times New Roman"/>
          <w:sz w:val="24"/>
          <w:szCs w:val="24"/>
        </w:rPr>
        <w:t>Mudaraba</w:t>
      </w:r>
      <w:proofErr w:type="spellEnd"/>
      <w:r w:rsidRPr="00F01A38">
        <w:rPr>
          <w:rFonts w:ascii="Times New Roman" w:hAnsi="Times New Roman" w:cs="Times New Roman"/>
          <w:sz w:val="24"/>
          <w:szCs w:val="24"/>
        </w:rPr>
        <w:t xml:space="preserve"> Multimillionaire</w:t>
      </w:r>
    </w:p>
    <w:p w14:paraId="35E470AE" w14:textId="4C5410B0" w:rsidR="00C417C7" w:rsidRPr="00F01A38" w:rsidRDefault="00C417C7" w:rsidP="005A6599">
      <w:pPr>
        <w:pStyle w:val="ListParagraph"/>
        <w:numPr>
          <w:ilvl w:val="0"/>
          <w:numId w:val="2"/>
        </w:numPr>
        <w:spacing w:line="360" w:lineRule="auto"/>
        <w:jc w:val="both"/>
        <w:rPr>
          <w:rFonts w:ascii="Times New Roman" w:hAnsi="Times New Roman" w:cs="Times New Roman"/>
          <w:sz w:val="24"/>
          <w:szCs w:val="24"/>
        </w:rPr>
      </w:pPr>
      <w:r w:rsidRPr="00F01A38">
        <w:rPr>
          <w:rFonts w:ascii="Times New Roman" w:hAnsi="Times New Roman" w:cs="Times New Roman"/>
          <w:sz w:val="24"/>
          <w:szCs w:val="24"/>
        </w:rPr>
        <w:t xml:space="preserve">Gold Deposit Scheme </w:t>
      </w:r>
    </w:p>
    <w:p w14:paraId="7C8B4ABD" w14:textId="77777777" w:rsidR="008D50E4" w:rsidRPr="00F01A38" w:rsidRDefault="00C417C7" w:rsidP="005A6599">
      <w:pPr>
        <w:pStyle w:val="ListParagraph"/>
        <w:numPr>
          <w:ilvl w:val="0"/>
          <w:numId w:val="2"/>
        </w:numPr>
        <w:spacing w:line="360" w:lineRule="auto"/>
        <w:jc w:val="both"/>
        <w:rPr>
          <w:rFonts w:ascii="Times New Roman" w:hAnsi="Times New Roman" w:cs="Times New Roman"/>
          <w:sz w:val="24"/>
          <w:szCs w:val="24"/>
        </w:rPr>
      </w:pPr>
      <w:proofErr w:type="spellStart"/>
      <w:r w:rsidRPr="00F01A38">
        <w:rPr>
          <w:rFonts w:ascii="Times New Roman" w:hAnsi="Times New Roman" w:cs="Times New Roman"/>
          <w:sz w:val="24"/>
          <w:szCs w:val="24"/>
        </w:rPr>
        <w:t>Mudaraba</w:t>
      </w:r>
      <w:proofErr w:type="spellEnd"/>
      <w:r w:rsidRPr="00F01A38">
        <w:rPr>
          <w:rFonts w:ascii="Times New Roman" w:hAnsi="Times New Roman" w:cs="Times New Roman"/>
          <w:sz w:val="24"/>
          <w:szCs w:val="24"/>
        </w:rPr>
        <w:t xml:space="preserve"> Wage Earners Pension Saving Scheme </w:t>
      </w:r>
    </w:p>
    <w:p w14:paraId="71B4C483" w14:textId="77777777" w:rsidR="008D50E4" w:rsidRPr="00F01A38" w:rsidRDefault="00C417C7" w:rsidP="005A6599">
      <w:pPr>
        <w:pStyle w:val="ListParagraph"/>
        <w:numPr>
          <w:ilvl w:val="0"/>
          <w:numId w:val="2"/>
        </w:numPr>
        <w:spacing w:line="360" w:lineRule="auto"/>
        <w:jc w:val="both"/>
        <w:rPr>
          <w:rFonts w:ascii="Times New Roman" w:hAnsi="Times New Roman" w:cs="Times New Roman"/>
          <w:sz w:val="24"/>
          <w:szCs w:val="24"/>
        </w:rPr>
      </w:pPr>
      <w:proofErr w:type="spellStart"/>
      <w:r w:rsidRPr="00F01A38">
        <w:rPr>
          <w:rFonts w:ascii="Times New Roman" w:hAnsi="Times New Roman" w:cs="Times New Roman"/>
          <w:sz w:val="24"/>
          <w:szCs w:val="24"/>
        </w:rPr>
        <w:t>Mudaraba</w:t>
      </w:r>
      <w:proofErr w:type="spellEnd"/>
      <w:r w:rsidRPr="00F01A38">
        <w:rPr>
          <w:rFonts w:ascii="Times New Roman" w:hAnsi="Times New Roman" w:cs="Times New Roman"/>
          <w:sz w:val="24"/>
          <w:szCs w:val="24"/>
        </w:rPr>
        <w:t xml:space="preserve"> Millionaire Deposit Scheme </w:t>
      </w:r>
    </w:p>
    <w:p w14:paraId="32452CA6" w14:textId="26189D15" w:rsidR="00C417C7" w:rsidRPr="00F01A38" w:rsidRDefault="00C417C7" w:rsidP="005A6599">
      <w:pPr>
        <w:pStyle w:val="ListParagraph"/>
        <w:numPr>
          <w:ilvl w:val="0"/>
          <w:numId w:val="2"/>
        </w:numPr>
        <w:spacing w:line="360" w:lineRule="auto"/>
        <w:jc w:val="both"/>
        <w:rPr>
          <w:rFonts w:ascii="Times New Roman" w:hAnsi="Times New Roman" w:cs="Times New Roman"/>
          <w:sz w:val="24"/>
          <w:szCs w:val="24"/>
        </w:rPr>
      </w:pPr>
      <w:proofErr w:type="spellStart"/>
      <w:r w:rsidRPr="00F01A38">
        <w:rPr>
          <w:rFonts w:ascii="Times New Roman" w:hAnsi="Times New Roman" w:cs="Times New Roman"/>
          <w:sz w:val="24"/>
          <w:szCs w:val="24"/>
        </w:rPr>
        <w:t>Mudaraba</w:t>
      </w:r>
      <w:proofErr w:type="spellEnd"/>
      <w:r w:rsidRPr="00F01A38">
        <w:rPr>
          <w:rFonts w:ascii="Times New Roman" w:hAnsi="Times New Roman" w:cs="Times New Roman"/>
          <w:sz w:val="24"/>
          <w:szCs w:val="24"/>
        </w:rPr>
        <w:t xml:space="preserve"> Term Deposit Receipt</w:t>
      </w:r>
    </w:p>
    <w:p w14:paraId="194EF417" w14:textId="77777777" w:rsidR="008D50E4" w:rsidRPr="00F01A38" w:rsidRDefault="008D50E4" w:rsidP="0017035A">
      <w:pPr>
        <w:pStyle w:val="ListParagraph"/>
        <w:spacing w:line="360" w:lineRule="auto"/>
        <w:ind w:left="1440"/>
        <w:jc w:val="both"/>
        <w:rPr>
          <w:rFonts w:ascii="Times New Roman" w:hAnsi="Times New Roman" w:cs="Times New Roman"/>
          <w:sz w:val="24"/>
          <w:szCs w:val="24"/>
        </w:rPr>
      </w:pPr>
    </w:p>
    <w:p w14:paraId="2A4EB717" w14:textId="04F6D872" w:rsidR="00A64B45" w:rsidRPr="00F01A38" w:rsidRDefault="008D50E4" w:rsidP="005A6599">
      <w:pPr>
        <w:pStyle w:val="ListParagraph"/>
        <w:numPr>
          <w:ilvl w:val="0"/>
          <w:numId w:val="1"/>
        </w:numPr>
        <w:spacing w:line="360" w:lineRule="auto"/>
        <w:jc w:val="both"/>
        <w:rPr>
          <w:rFonts w:ascii="Times New Roman" w:hAnsi="Times New Roman" w:cs="Times New Roman"/>
          <w:b/>
          <w:bCs/>
          <w:noProof/>
          <w:sz w:val="24"/>
          <w:szCs w:val="24"/>
        </w:rPr>
      </w:pPr>
      <w:r w:rsidRPr="00F01A38">
        <w:rPr>
          <w:rFonts w:ascii="Times New Roman" w:hAnsi="Times New Roman" w:cs="Times New Roman"/>
          <w:b/>
          <w:bCs/>
          <w:noProof/>
          <w:sz w:val="24"/>
          <w:szCs w:val="24"/>
        </w:rPr>
        <w:t>Value Added Services</w:t>
      </w:r>
    </w:p>
    <w:p w14:paraId="18FCD1B4" w14:textId="284B9D38" w:rsidR="008D50E4" w:rsidRPr="00F01A38" w:rsidRDefault="00A36CBA" w:rsidP="005A6599">
      <w:pPr>
        <w:pStyle w:val="ListParagraph"/>
        <w:numPr>
          <w:ilvl w:val="0"/>
          <w:numId w:val="3"/>
        </w:numPr>
        <w:spacing w:line="360" w:lineRule="auto"/>
        <w:jc w:val="both"/>
        <w:rPr>
          <w:rFonts w:ascii="Times New Roman" w:hAnsi="Times New Roman" w:cs="Times New Roman"/>
          <w:noProof/>
          <w:sz w:val="24"/>
          <w:szCs w:val="24"/>
        </w:rPr>
      </w:pPr>
      <w:r w:rsidRPr="00F01A38">
        <w:rPr>
          <w:rFonts w:ascii="Times New Roman" w:hAnsi="Times New Roman" w:cs="Times New Roman"/>
          <w:noProof/>
          <w:sz w:val="24"/>
          <w:szCs w:val="24"/>
        </w:rPr>
        <w:t xml:space="preserve">Locker Service for </w:t>
      </w:r>
      <w:r w:rsidR="008D50E4" w:rsidRPr="00F01A38">
        <w:rPr>
          <w:rFonts w:ascii="Times New Roman" w:hAnsi="Times New Roman" w:cs="Times New Roman"/>
          <w:noProof/>
          <w:sz w:val="24"/>
          <w:szCs w:val="24"/>
        </w:rPr>
        <w:t xml:space="preserve">Student File </w:t>
      </w:r>
    </w:p>
    <w:p w14:paraId="360596DF" w14:textId="735E6EFD" w:rsidR="008D50E4" w:rsidRPr="00F01A38" w:rsidRDefault="00A36CBA" w:rsidP="005A6599">
      <w:pPr>
        <w:pStyle w:val="ListParagraph"/>
        <w:numPr>
          <w:ilvl w:val="0"/>
          <w:numId w:val="3"/>
        </w:numPr>
        <w:spacing w:line="360" w:lineRule="auto"/>
        <w:jc w:val="both"/>
        <w:rPr>
          <w:rFonts w:ascii="Times New Roman" w:hAnsi="Times New Roman" w:cs="Times New Roman"/>
          <w:noProof/>
          <w:sz w:val="24"/>
          <w:szCs w:val="24"/>
        </w:rPr>
      </w:pPr>
      <w:r w:rsidRPr="00F01A38">
        <w:rPr>
          <w:rFonts w:ascii="Times New Roman" w:hAnsi="Times New Roman" w:cs="Times New Roman"/>
          <w:noProof/>
          <w:sz w:val="24"/>
          <w:szCs w:val="24"/>
        </w:rPr>
        <w:t>Endorsement of the Senior Citizen Scheme on Passports</w:t>
      </w:r>
    </w:p>
    <w:p w14:paraId="0F79B07F" w14:textId="405F1979" w:rsidR="008D50E4" w:rsidRPr="00F01A38" w:rsidRDefault="00A36CBA" w:rsidP="005A6599">
      <w:pPr>
        <w:pStyle w:val="ListParagraph"/>
        <w:numPr>
          <w:ilvl w:val="0"/>
          <w:numId w:val="3"/>
        </w:numPr>
        <w:spacing w:line="360" w:lineRule="auto"/>
        <w:jc w:val="both"/>
        <w:rPr>
          <w:rFonts w:ascii="Times New Roman" w:hAnsi="Times New Roman" w:cs="Times New Roman"/>
          <w:noProof/>
          <w:sz w:val="24"/>
          <w:szCs w:val="24"/>
        </w:rPr>
      </w:pPr>
      <w:r w:rsidRPr="00F01A38">
        <w:rPr>
          <w:rFonts w:ascii="Times New Roman" w:hAnsi="Times New Roman" w:cs="Times New Roman"/>
          <w:noProof/>
          <w:sz w:val="24"/>
          <w:szCs w:val="24"/>
        </w:rPr>
        <w:t>Internet Banking Service for Individual Remittances (both inbound and outbound)</w:t>
      </w:r>
    </w:p>
    <w:p w14:paraId="4A74B68D" w14:textId="77777777" w:rsidR="008D50E4" w:rsidRPr="00F01A38" w:rsidRDefault="008D50E4" w:rsidP="005A6599">
      <w:pPr>
        <w:pStyle w:val="ListParagraph"/>
        <w:numPr>
          <w:ilvl w:val="0"/>
          <w:numId w:val="3"/>
        </w:numPr>
        <w:spacing w:line="360" w:lineRule="auto"/>
        <w:jc w:val="both"/>
        <w:rPr>
          <w:rFonts w:ascii="Times New Roman" w:hAnsi="Times New Roman" w:cs="Times New Roman"/>
          <w:noProof/>
          <w:sz w:val="24"/>
          <w:szCs w:val="24"/>
        </w:rPr>
      </w:pPr>
      <w:r w:rsidRPr="00F01A38">
        <w:rPr>
          <w:rFonts w:ascii="Times New Roman" w:hAnsi="Times New Roman" w:cs="Times New Roman"/>
          <w:noProof/>
          <w:sz w:val="24"/>
          <w:szCs w:val="24"/>
        </w:rPr>
        <w:t>Call Centre (7X24)</w:t>
      </w:r>
    </w:p>
    <w:p w14:paraId="0CDA48D6" w14:textId="49258C3D" w:rsidR="008D50E4" w:rsidRPr="00F01A38" w:rsidRDefault="008D50E4" w:rsidP="005A6599">
      <w:pPr>
        <w:pStyle w:val="ListParagraph"/>
        <w:numPr>
          <w:ilvl w:val="0"/>
          <w:numId w:val="3"/>
        </w:numPr>
        <w:spacing w:line="360" w:lineRule="auto"/>
        <w:jc w:val="both"/>
        <w:rPr>
          <w:rFonts w:ascii="Times New Roman" w:hAnsi="Times New Roman" w:cs="Times New Roman"/>
          <w:noProof/>
          <w:sz w:val="24"/>
          <w:szCs w:val="24"/>
        </w:rPr>
      </w:pPr>
      <w:r w:rsidRPr="00F01A38">
        <w:rPr>
          <w:rFonts w:ascii="Times New Roman" w:hAnsi="Times New Roman" w:cs="Times New Roman"/>
          <w:noProof/>
          <w:sz w:val="24"/>
          <w:szCs w:val="24"/>
        </w:rPr>
        <w:t>Mobile Banking Services (Tele Cash)</w:t>
      </w:r>
    </w:p>
    <w:p w14:paraId="4081E3BD" w14:textId="77777777" w:rsidR="008D50E4" w:rsidRPr="00F01A38" w:rsidRDefault="008D50E4" w:rsidP="0017035A">
      <w:pPr>
        <w:pStyle w:val="ListParagraph"/>
        <w:spacing w:line="360" w:lineRule="auto"/>
        <w:ind w:left="1440"/>
        <w:jc w:val="both"/>
        <w:rPr>
          <w:rFonts w:ascii="Times New Roman" w:hAnsi="Times New Roman" w:cs="Times New Roman"/>
          <w:b/>
          <w:bCs/>
          <w:noProof/>
          <w:sz w:val="24"/>
          <w:szCs w:val="24"/>
        </w:rPr>
      </w:pPr>
    </w:p>
    <w:p w14:paraId="104FF8CF" w14:textId="06057D52" w:rsidR="008D50E4" w:rsidRPr="00F01A38" w:rsidRDefault="008D50E4" w:rsidP="005A6599">
      <w:pPr>
        <w:pStyle w:val="ListParagraph"/>
        <w:numPr>
          <w:ilvl w:val="0"/>
          <w:numId w:val="1"/>
        </w:numPr>
        <w:spacing w:line="360" w:lineRule="auto"/>
        <w:jc w:val="both"/>
        <w:rPr>
          <w:rFonts w:ascii="Times New Roman" w:hAnsi="Times New Roman" w:cs="Times New Roman"/>
          <w:b/>
          <w:bCs/>
          <w:noProof/>
          <w:sz w:val="24"/>
          <w:szCs w:val="24"/>
        </w:rPr>
      </w:pPr>
      <w:r w:rsidRPr="00F01A38">
        <w:rPr>
          <w:rFonts w:ascii="Times New Roman" w:hAnsi="Times New Roman" w:cs="Times New Roman"/>
          <w:b/>
          <w:bCs/>
          <w:noProof/>
          <w:sz w:val="24"/>
          <w:szCs w:val="24"/>
        </w:rPr>
        <w:t>Retail Banking Services</w:t>
      </w:r>
    </w:p>
    <w:p w14:paraId="74A121E2" w14:textId="77777777" w:rsidR="008D50E4" w:rsidRPr="00F01A38" w:rsidRDefault="008D50E4" w:rsidP="005A6599">
      <w:pPr>
        <w:pStyle w:val="ListParagraph"/>
        <w:numPr>
          <w:ilvl w:val="0"/>
          <w:numId w:val="4"/>
        </w:numPr>
        <w:spacing w:line="360" w:lineRule="auto"/>
        <w:jc w:val="both"/>
        <w:rPr>
          <w:rFonts w:ascii="Times New Roman" w:hAnsi="Times New Roman" w:cs="Times New Roman"/>
          <w:noProof/>
          <w:sz w:val="24"/>
          <w:szCs w:val="24"/>
        </w:rPr>
      </w:pPr>
      <w:r w:rsidRPr="00F01A38">
        <w:rPr>
          <w:rFonts w:ascii="Times New Roman" w:hAnsi="Times New Roman" w:cs="Times New Roman"/>
          <w:noProof/>
          <w:sz w:val="24"/>
          <w:szCs w:val="24"/>
        </w:rPr>
        <w:t xml:space="preserve">SEBL Home Loan </w:t>
      </w:r>
    </w:p>
    <w:p w14:paraId="13135DC7" w14:textId="77777777" w:rsidR="008D50E4" w:rsidRPr="00F01A38" w:rsidRDefault="008D50E4" w:rsidP="005A6599">
      <w:pPr>
        <w:pStyle w:val="ListParagraph"/>
        <w:numPr>
          <w:ilvl w:val="0"/>
          <w:numId w:val="4"/>
        </w:numPr>
        <w:spacing w:line="360" w:lineRule="auto"/>
        <w:jc w:val="both"/>
        <w:rPr>
          <w:rFonts w:ascii="Times New Roman" w:hAnsi="Times New Roman" w:cs="Times New Roman"/>
          <w:noProof/>
          <w:sz w:val="24"/>
          <w:szCs w:val="24"/>
        </w:rPr>
      </w:pPr>
      <w:r w:rsidRPr="00F01A38">
        <w:rPr>
          <w:rFonts w:ascii="Times New Roman" w:hAnsi="Times New Roman" w:cs="Times New Roman"/>
          <w:noProof/>
          <w:sz w:val="24"/>
          <w:szCs w:val="24"/>
        </w:rPr>
        <w:t xml:space="preserve">SEBL Personal Loan </w:t>
      </w:r>
    </w:p>
    <w:p w14:paraId="749631F3" w14:textId="77777777" w:rsidR="008D50E4" w:rsidRPr="00F01A38" w:rsidRDefault="008D50E4" w:rsidP="005A6599">
      <w:pPr>
        <w:pStyle w:val="ListParagraph"/>
        <w:numPr>
          <w:ilvl w:val="0"/>
          <w:numId w:val="4"/>
        </w:numPr>
        <w:spacing w:line="360" w:lineRule="auto"/>
        <w:jc w:val="both"/>
        <w:rPr>
          <w:rFonts w:ascii="Times New Roman" w:hAnsi="Times New Roman" w:cs="Times New Roman"/>
          <w:noProof/>
          <w:sz w:val="24"/>
          <w:szCs w:val="24"/>
        </w:rPr>
      </w:pPr>
      <w:r w:rsidRPr="00F01A38">
        <w:rPr>
          <w:rFonts w:ascii="Times New Roman" w:hAnsi="Times New Roman" w:cs="Times New Roman"/>
          <w:noProof/>
          <w:sz w:val="24"/>
          <w:szCs w:val="24"/>
        </w:rPr>
        <w:lastRenderedPageBreak/>
        <w:t xml:space="preserve">SEBL Car Loan </w:t>
      </w:r>
    </w:p>
    <w:p w14:paraId="0EF0D642" w14:textId="3A4D42E6" w:rsidR="008D50E4" w:rsidRPr="00F01A38" w:rsidRDefault="008D50E4" w:rsidP="005A6599">
      <w:pPr>
        <w:pStyle w:val="ListParagraph"/>
        <w:numPr>
          <w:ilvl w:val="0"/>
          <w:numId w:val="4"/>
        </w:numPr>
        <w:spacing w:line="360" w:lineRule="auto"/>
        <w:jc w:val="both"/>
        <w:rPr>
          <w:rFonts w:ascii="Times New Roman" w:hAnsi="Times New Roman" w:cs="Times New Roman"/>
          <w:noProof/>
          <w:sz w:val="24"/>
          <w:szCs w:val="24"/>
        </w:rPr>
      </w:pPr>
      <w:r w:rsidRPr="00F01A38">
        <w:rPr>
          <w:rFonts w:ascii="Times New Roman" w:hAnsi="Times New Roman" w:cs="Times New Roman"/>
          <w:noProof/>
          <w:sz w:val="24"/>
          <w:szCs w:val="24"/>
        </w:rPr>
        <w:t>SEBL Express Cash</w:t>
      </w:r>
    </w:p>
    <w:p w14:paraId="410C55E2" w14:textId="77777777" w:rsidR="00026740" w:rsidRPr="00F01A38" w:rsidRDefault="00026740" w:rsidP="00026740">
      <w:pPr>
        <w:pStyle w:val="ListParagraph"/>
        <w:spacing w:line="360" w:lineRule="auto"/>
        <w:ind w:left="1440"/>
        <w:jc w:val="both"/>
        <w:rPr>
          <w:rFonts w:ascii="Times New Roman" w:hAnsi="Times New Roman" w:cs="Times New Roman"/>
          <w:noProof/>
          <w:sz w:val="24"/>
          <w:szCs w:val="24"/>
        </w:rPr>
      </w:pPr>
    </w:p>
    <w:p w14:paraId="4499B2A5" w14:textId="7F131286" w:rsidR="008D50E4" w:rsidRPr="00F01A38" w:rsidRDefault="008D50E4" w:rsidP="005A6599">
      <w:pPr>
        <w:pStyle w:val="ListParagraph"/>
        <w:numPr>
          <w:ilvl w:val="0"/>
          <w:numId w:val="1"/>
        </w:numPr>
        <w:spacing w:line="360" w:lineRule="auto"/>
        <w:jc w:val="both"/>
        <w:rPr>
          <w:rFonts w:ascii="Times New Roman" w:hAnsi="Times New Roman" w:cs="Times New Roman"/>
          <w:b/>
          <w:bCs/>
          <w:noProof/>
          <w:sz w:val="24"/>
          <w:szCs w:val="24"/>
        </w:rPr>
      </w:pPr>
      <w:r w:rsidRPr="00F01A38">
        <w:rPr>
          <w:rFonts w:ascii="Times New Roman" w:hAnsi="Times New Roman" w:cs="Times New Roman"/>
          <w:b/>
          <w:bCs/>
          <w:noProof/>
          <w:sz w:val="24"/>
          <w:szCs w:val="24"/>
        </w:rPr>
        <w:t xml:space="preserve">Conventional Bankings </w:t>
      </w:r>
      <w:r w:rsidR="00AE4F06" w:rsidRPr="00F01A38">
        <w:rPr>
          <w:rFonts w:ascii="Times New Roman" w:hAnsi="Times New Roman" w:cs="Times New Roman"/>
          <w:b/>
          <w:bCs/>
          <w:noProof/>
          <w:sz w:val="24"/>
          <w:szCs w:val="24"/>
        </w:rPr>
        <w:t>Deposite Products</w:t>
      </w:r>
    </w:p>
    <w:p w14:paraId="1D781B07" w14:textId="77777777" w:rsidR="00AE4F06" w:rsidRPr="00F01A38" w:rsidRDefault="00AE4F06" w:rsidP="005A6599">
      <w:pPr>
        <w:pStyle w:val="ListParagraph"/>
        <w:numPr>
          <w:ilvl w:val="0"/>
          <w:numId w:val="5"/>
        </w:numPr>
        <w:spacing w:line="360" w:lineRule="auto"/>
        <w:jc w:val="both"/>
        <w:rPr>
          <w:rFonts w:ascii="Times New Roman" w:hAnsi="Times New Roman" w:cs="Times New Roman"/>
          <w:noProof/>
          <w:sz w:val="24"/>
          <w:szCs w:val="24"/>
        </w:rPr>
      </w:pPr>
      <w:r w:rsidRPr="00F01A38">
        <w:rPr>
          <w:rFonts w:ascii="Times New Roman" w:hAnsi="Times New Roman" w:cs="Times New Roman"/>
          <w:noProof/>
          <w:sz w:val="24"/>
          <w:szCs w:val="24"/>
        </w:rPr>
        <w:t>Savings Account (SB)</w:t>
      </w:r>
    </w:p>
    <w:p w14:paraId="27A36043" w14:textId="77777777" w:rsidR="00AE4F06" w:rsidRPr="00F01A38" w:rsidRDefault="00AE4F06" w:rsidP="005A6599">
      <w:pPr>
        <w:pStyle w:val="ListParagraph"/>
        <w:numPr>
          <w:ilvl w:val="0"/>
          <w:numId w:val="5"/>
        </w:numPr>
        <w:spacing w:line="360" w:lineRule="auto"/>
        <w:jc w:val="both"/>
        <w:rPr>
          <w:rFonts w:ascii="Times New Roman" w:hAnsi="Times New Roman" w:cs="Times New Roman"/>
          <w:noProof/>
          <w:sz w:val="24"/>
          <w:szCs w:val="24"/>
        </w:rPr>
      </w:pPr>
      <w:r w:rsidRPr="00F01A38">
        <w:rPr>
          <w:rFonts w:ascii="Times New Roman" w:hAnsi="Times New Roman" w:cs="Times New Roman"/>
          <w:noProof/>
          <w:sz w:val="24"/>
          <w:szCs w:val="24"/>
        </w:rPr>
        <w:t xml:space="preserve">Current Deposit Account (CD) </w:t>
      </w:r>
    </w:p>
    <w:p w14:paraId="33F2FAF0" w14:textId="77777777" w:rsidR="00AE4F06" w:rsidRPr="00F01A38" w:rsidRDefault="00AE4F06" w:rsidP="005A6599">
      <w:pPr>
        <w:pStyle w:val="ListParagraph"/>
        <w:numPr>
          <w:ilvl w:val="0"/>
          <w:numId w:val="5"/>
        </w:numPr>
        <w:spacing w:line="360" w:lineRule="auto"/>
        <w:jc w:val="both"/>
        <w:rPr>
          <w:rFonts w:ascii="Times New Roman" w:hAnsi="Times New Roman" w:cs="Times New Roman"/>
          <w:noProof/>
          <w:sz w:val="24"/>
          <w:szCs w:val="24"/>
        </w:rPr>
      </w:pPr>
      <w:r w:rsidRPr="00F01A38">
        <w:rPr>
          <w:rFonts w:ascii="Times New Roman" w:hAnsi="Times New Roman" w:cs="Times New Roman"/>
          <w:noProof/>
          <w:sz w:val="24"/>
          <w:szCs w:val="24"/>
        </w:rPr>
        <w:t xml:space="preserve">Short Notice Deposit (SND) </w:t>
      </w:r>
    </w:p>
    <w:p w14:paraId="6BA6E68B" w14:textId="77777777" w:rsidR="00AE4F06" w:rsidRPr="00F01A38" w:rsidRDefault="00AE4F06" w:rsidP="005A6599">
      <w:pPr>
        <w:pStyle w:val="ListParagraph"/>
        <w:numPr>
          <w:ilvl w:val="0"/>
          <w:numId w:val="5"/>
        </w:numPr>
        <w:spacing w:line="360" w:lineRule="auto"/>
        <w:jc w:val="both"/>
        <w:rPr>
          <w:rFonts w:ascii="Times New Roman" w:hAnsi="Times New Roman" w:cs="Times New Roman"/>
          <w:noProof/>
          <w:sz w:val="24"/>
          <w:szCs w:val="24"/>
        </w:rPr>
      </w:pPr>
      <w:r w:rsidRPr="00F01A38">
        <w:rPr>
          <w:rFonts w:ascii="Times New Roman" w:hAnsi="Times New Roman" w:cs="Times New Roman"/>
          <w:noProof/>
          <w:sz w:val="24"/>
          <w:szCs w:val="24"/>
        </w:rPr>
        <w:t xml:space="preserve">Fixed Deposit Receipt (FDR) </w:t>
      </w:r>
    </w:p>
    <w:p w14:paraId="5035E7A4" w14:textId="77777777" w:rsidR="00AE4F06" w:rsidRPr="00F01A38" w:rsidRDefault="00AE4F06" w:rsidP="005A6599">
      <w:pPr>
        <w:pStyle w:val="ListParagraph"/>
        <w:numPr>
          <w:ilvl w:val="0"/>
          <w:numId w:val="5"/>
        </w:numPr>
        <w:spacing w:line="360" w:lineRule="auto"/>
        <w:jc w:val="both"/>
        <w:rPr>
          <w:rFonts w:ascii="Times New Roman" w:hAnsi="Times New Roman" w:cs="Times New Roman"/>
          <w:noProof/>
          <w:sz w:val="24"/>
          <w:szCs w:val="24"/>
        </w:rPr>
      </w:pPr>
      <w:r w:rsidRPr="00F01A38">
        <w:rPr>
          <w:rFonts w:ascii="Times New Roman" w:hAnsi="Times New Roman" w:cs="Times New Roman"/>
          <w:noProof/>
          <w:sz w:val="24"/>
          <w:szCs w:val="24"/>
        </w:rPr>
        <w:t xml:space="preserve">Monthly Savings Scheme (MSS) </w:t>
      </w:r>
    </w:p>
    <w:p w14:paraId="256D4AC9" w14:textId="77777777" w:rsidR="00AE4F06" w:rsidRPr="00F01A38" w:rsidRDefault="00AE4F06" w:rsidP="005A6599">
      <w:pPr>
        <w:pStyle w:val="ListParagraph"/>
        <w:numPr>
          <w:ilvl w:val="0"/>
          <w:numId w:val="5"/>
        </w:numPr>
        <w:spacing w:line="360" w:lineRule="auto"/>
        <w:jc w:val="both"/>
        <w:rPr>
          <w:rFonts w:ascii="Times New Roman" w:hAnsi="Times New Roman" w:cs="Times New Roman"/>
          <w:noProof/>
          <w:sz w:val="24"/>
          <w:szCs w:val="24"/>
        </w:rPr>
      </w:pPr>
      <w:r w:rsidRPr="00F01A38">
        <w:rPr>
          <w:rFonts w:ascii="Times New Roman" w:hAnsi="Times New Roman" w:cs="Times New Roman"/>
          <w:noProof/>
          <w:sz w:val="24"/>
          <w:szCs w:val="24"/>
        </w:rPr>
        <w:t xml:space="preserve">Monthly Income Scheme (MIS) </w:t>
      </w:r>
    </w:p>
    <w:p w14:paraId="206A59DC" w14:textId="77777777" w:rsidR="00AE4F06" w:rsidRPr="00F01A38" w:rsidRDefault="00AE4F06" w:rsidP="005A6599">
      <w:pPr>
        <w:pStyle w:val="ListParagraph"/>
        <w:numPr>
          <w:ilvl w:val="0"/>
          <w:numId w:val="5"/>
        </w:numPr>
        <w:spacing w:line="360" w:lineRule="auto"/>
        <w:jc w:val="both"/>
        <w:rPr>
          <w:rFonts w:ascii="Times New Roman" w:hAnsi="Times New Roman" w:cs="Times New Roman"/>
          <w:noProof/>
          <w:sz w:val="24"/>
          <w:szCs w:val="24"/>
        </w:rPr>
      </w:pPr>
      <w:r w:rsidRPr="00F01A38">
        <w:rPr>
          <w:rFonts w:ascii="Times New Roman" w:hAnsi="Times New Roman" w:cs="Times New Roman"/>
          <w:noProof/>
          <w:sz w:val="24"/>
          <w:szCs w:val="24"/>
        </w:rPr>
        <w:t xml:space="preserve">Pension Savings Scheme (PSS) </w:t>
      </w:r>
    </w:p>
    <w:p w14:paraId="23B1970A" w14:textId="6CDAC953" w:rsidR="00AE4F06" w:rsidRPr="00F01A38" w:rsidRDefault="00AE4F06" w:rsidP="005A6599">
      <w:pPr>
        <w:pStyle w:val="ListParagraph"/>
        <w:numPr>
          <w:ilvl w:val="0"/>
          <w:numId w:val="5"/>
        </w:numPr>
        <w:spacing w:line="360" w:lineRule="auto"/>
        <w:jc w:val="both"/>
        <w:rPr>
          <w:rFonts w:ascii="Times New Roman" w:hAnsi="Times New Roman" w:cs="Times New Roman"/>
          <w:noProof/>
          <w:sz w:val="24"/>
          <w:szCs w:val="24"/>
        </w:rPr>
      </w:pPr>
      <w:r w:rsidRPr="00F01A38">
        <w:rPr>
          <w:rFonts w:ascii="Times New Roman" w:hAnsi="Times New Roman" w:cs="Times New Roman"/>
          <w:noProof/>
          <w:sz w:val="24"/>
          <w:szCs w:val="24"/>
        </w:rPr>
        <w:t>Double Benekt Scheme (DBS)</w:t>
      </w:r>
    </w:p>
    <w:p w14:paraId="21021274" w14:textId="77777777" w:rsidR="00AE4F06" w:rsidRPr="00F01A38" w:rsidRDefault="00AE4F06" w:rsidP="005A6599">
      <w:pPr>
        <w:pStyle w:val="ListParagraph"/>
        <w:numPr>
          <w:ilvl w:val="0"/>
          <w:numId w:val="5"/>
        </w:numPr>
        <w:spacing w:line="360" w:lineRule="auto"/>
        <w:jc w:val="both"/>
        <w:rPr>
          <w:rFonts w:ascii="Times New Roman" w:hAnsi="Times New Roman" w:cs="Times New Roman"/>
          <w:noProof/>
          <w:sz w:val="24"/>
          <w:szCs w:val="24"/>
        </w:rPr>
      </w:pPr>
      <w:r w:rsidRPr="00F01A38">
        <w:rPr>
          <w:rFonts w:ascii="Times New Roman" w:hAnsi="Times New Roman" w:cs="Times New Roman"/>
          <w:noProof/>
          <w:sz w:val="24"/>
          <w:szCs w:val="24"/>
        </w:rPr>
        <w:t xml:space="preserve">Super Double Benekt Scheme (SDBS) </w:t>
      </w:r>
    </w:p>
    <w:p w14:paraId="4CC0FA92" w14:textId="77777777" w:rsidR="00AE4F06" w:rsidRPr="00F01A38" w:rsidRDefault="00AE4F06" w:rsidP="005A6599">
      <w:pPr>
        <w:pStyle w:val="ListParagraph"/>
        <w:numPr>
          <w:ilvl w:val="0"/>
          <w:numId w:val="5"/>
        </w:numPr>
        <w:spacing w:line="360" w:lineRule="auto"/>
        <w:jc w:val="both"/>
        <w:rPr>
          <w:rFonts w:ascii="Times New Roman" w:hAnsi="Times New Roman" w:cs="Times New Roman"/>
          <w:noProof/>
          <w:sz w:val="24"/>
          <w:szCs w:val="24"/>
        </w:rPr>
      </w:pPr>
      <w:r w:rsidRPr="00F01A38">
        <w:rPr>
          <w:rFonts w:ascii="Times New Roman" w:hAnsi="Times New Roman" w:cs="Times New Roman"/>
          <w:noProof/>
          <w:sz w:val="24"/>
          <w:szCs w:val="24"/>
        </w:rPr>
        <w:t xml:space="preserve">Millionaire Deposit scheme (MDS) </w:t>
      </w:r>
    </w:p>
    <w:p w14:paraId="5F19F572" w14:textId="77777777" w:rsidR="00AE4F06" w:rsidRPr="00F01A38" w:rsidRDefault="00AE4F06" w:rsidP="005A6599">
      <w:pPr>
        <w:pStyle w:val="ListParagraph"/>
        <w:numPr>
          <w:ilvl w:val="0"/>
          <w:numId w:val="5"/>
        </w:numPr>
        <w:spacing w:line="360" w:lineRule="auto"/>
        <w:jc w:val="both"/>
        <w:rPr>
          <w:rFonts w:ascii="Times New Roman" w:hAnsi="Times New Roman" w:cs="Times New Roman"/>
          <w:noProof/>
          <w:sz w:val="24"/>
          <w:szCs w:val="24"/>
        </w:rPr>
      </w:pPr>
      <w:r w:rsidRPr="00F01A38">
        <w:rPr>
          <w:rFonts w:ascii="Times New Roman" w:hAnsi="Times New Roman" w:cs="Times New Roman"/>
          <w:noProof/>
          <w:sz w:val="24"/>
          <w:szCs w:val="24"/>
        </w:rPr>
        <w:t xml:space="preserve">Multimillionaire Gold Deposit Scheme (MGDS) </w:t>
      </w:r>
    </w:p>
    <w:p w14:paraId="0878EADB" w14:textId="77777777" w:rsidR="00AE4F06" w:rsidRPr="00F01A38" w:rsidRDefault="00AE4F06" w:rsidP="005A6599">
      <w:pPr>
        <w:pStyle w:val="ListParagraph"/>
        <w:numPr>
          <w:ilvl w:val="0"/>
          <w:numId w:val="5"/>
        </w:numPr>
        <w:spacing w:line="360" w:lineRule="auto"/>
        <w:jc w:val="both"/>
        <w:rPr>
          <w:rFonts w:ascii="Times New Roman" w:hAnsi="Times New Roman" w:cs="Times New Roman"/>
          <w:noProof/>
          <w:sz w:val="24"/>
          <w:szCs w:val="24"/>
        </w:rPr>
      </w:pPr>
      <w:r w:rsidRPr="00F01A38">
        <w:rPr>
          <w:rFonts w:ascii="Times New Roman" w:hAnsi="Times New Roman" w:cs="Times New Roman"/>
          <w:noProof/>
          <w:sz w:val="24"/>
          <w:szCs w:val="24"/>
        </w:rPr>
        <w:t xml:space="preserve">Wage Earners Pension Savings Scheme (WEPSS) </w:t>
      </w:r>
    </w:p>
    <w:p w14:paraId="3E1E4BE7" w14:textId="771BA4C7" w:rsidR="00AE4F06" w:rsidRPr="00F01A38" w:rsidRDefault="00AE4F06" w:rsidP="005A6599">
      <w:pPr>
        <w:pStyle w:val="ListParagraph"/>
        <w:numPr>
          <w:ilvl w:val="0"/>
          <w:numId w:val="5"/>
        </w:numPr>
        <w:spacing w:line="360" w:lineRule="auto"/>
        <w:jc w:val="both"/>
        <w:rPr>
          <w:rFonts w:ascii="Times New Roman" w:hAnsi="Times New Roman" w:cs="Times New Roman"/>
          <w:noProof/>
          <w:sz w:val="24"/>
          <w:szCs w:val="24"/>
        </w:rPr>
      </w:pPr>
      <w:r w:rsidRPr="00F01A38">
        <w:rPr>
          <w:rFonts w:ascii="Times New Roman" w:hAnsi="Times New Roman" w:cs="Times New Roman"/>
          <w:noProof/>
          <w:sz w:val="24"/>
          <w:szCs w:val="24"/>
        </w:rPr>
        <w:t>Anonya</w:t>
      </w:r>
    </w:p>
    <w:p w14:paraId="6EFC16A6" w14:textId="21D687A3" w:rsidR="00AE4F06" w:rsidRPr="00F01A38" w:rsidRDefault="00AE4F06" w:rsidP="005A6599">
      <w:pPr>
        <w:pStyle w:val="ListParagraph"/>
        <w:numPr>
          <w:ilvl w:val="0"/>
          <w:numId w:val="5"/>
        </w:numPr>
        <w:spacing w:line="360" w:lineRule="auto"/>
        <w:jc w:val="both"/>
        <w:rPr>
          <w:rFonts w:ascii="Times New Roman" w:hAnsi="Times New Roman" w:cs="Times New Roman"/>
          <w:noProof/>
          <w:sz w:val="24"/>
          <w:szCs w:val="24"/>
        </w:rPr>
      </w:pPr>
      <w:r w:rsidRPr="00F01A38">
        <w:rPr>
          <w:rFonts w:ascii="Times New Roman" w:hAnsi="Times New Roman" w:cs="Times New Roman"/>
          <w:noProof/>
          <w:sz w:val="24"/>
          <w:szCs w:val="24"/>
        </w:rPr>
        <w:t>Savings Account</w:t>
      </w:r>
    </w:p>
    <w:p w14:paraId="1C52F39E" w14:textId="2C1D04DE" w:rsidR="00AE4F06" w:rsidRPr="00F01A38" w:rsidRDefault="00AE4F06" w:rsidP="005A6599">
      <w:pPr>
        <w:pStyle w:val="ListParagraph"/>
        <w:numPr>
          <w:ilvl w:val="0"/>
          <w:numId w:val="5"/>
        </w:numPr>
        <w:spacing w:line="360" w:lineRule="auto"/>
        <w:jc w:val="both"/>
        <w:rPr>
          <w:rFonts w:ascii="Times New Roman" w:hAnsi="Times New Roman" w:cs="Times New Roman"/>
          <w:noProof/>
          <w:sz w:val="24"/>
          <w:szCs w:val="24"/>
        </w:rPr>
      </w:pPr>
      <w:r w:rsidRPr="00F01A38">
        <w:rPr>
          <w:rFonts w:ascii="Times New Roman" w:hAnsi="Times New Roman" w:cs="Times New Roman"/>
          <w:noProof/>
          <w:sz w:val="24"/>
          <w:szCs w:val="24"/>
        </w:rPr>
        <w:t>Bichokkhon</w:t>
      </w:r>
    </w:p>
    <w:p w14:paraId="2A0C95EC" w14:textId="77777777" w:rsidR="00AE4F06" w:rsidRPr="00F01A38" w:rsidRDefault="00AE4F06" w:rsidP="005A6599">
      <w:pPr>
        <w:pStyle w:val="ListParagraph"/>
        <w:numPr>
          <w:ilvl w:val="0"/>
          <w:numId w:val="5"/>
        </w:numPr>
        <w:spacing w:line="360" w:lineRule="auto"/>
        <w:jc w:val="both"/>
        <w:rPr>
          <w:rFonts w:ascii="Times New Roman" w:hAnsi="Times New Roman" w:cs="Times New Roman"/>
          <w:noProof/>
          <w:sz w:val="24"/>
          <w:szCs w:val="24"/>
        </w:rPr>
      </w:pPr>
      <w:r w:rsidRPr="00F01A38">
        <w:rPr>
          <w:rFonts w:ascii="Times New Roman" w:hAnsi="Times New Roman" w:cs="Times New Roman"/>
          <w:noProof/>
          <w:sz w:val="24"/>
          <w:szCs w:val="24"/>
        </w:rPr>
        <w:t xml:space="preserve">Savings Account </w:t>
      </w:r>
    </w:p>
    <w:p w14:paraId="190F7AFA" w14:textId="5D9ABC62" w:rsidR="00AE4F06" w:rsidRPr="00F01A38" w:rsidRDefault="00AE4F06" w:rsidP="005A6599">
      <w:pPr>
        <w:pStyle w:val="ListParagraph"/>
        <w:numPr>
          <w:ilvl w:val="0"/>
          <w:numId w:val="5"/>
        </w:numPr>
        <w:spacing w:line="360" w:lineRule="auto"/>
        <w:jc w:val="both"/>
        <w:rPr>
          <w:rFonts w:ascii="Times New Roman" w:hAnsi="Times New Roman" w:cs="Times New Roman"/>
          <w:noProof/>
          <w:sz w:val="24"/>
          <w:szCs w:val="24"/>
        </w:rPr>
      </w:pPr>
      <w:r w:rsidRPr="00F01A38">
        <w:rPr>
          <w:rFonts w:ascii="Times New Roman" w:hAnsi="Times New Roman" w:cs="Times New Roman"/>
          <w:noProof/>
          <w:sz w:val="24"/>
          <w:szCs w:val="24"/>
        </w:rPr>
        <w:t xml:space="preserve">ESTEEM (Priority Banking Service) </w:t>
      </w:r>
    </w:p>
    <w:p w14:paraId="57FDCB19" w14:textId="3FE0404C" w:rsidR="00AE4F06" w:rsidRPr="00F01A38" w:rsidRDefault="00AE4F06" w:rsidP="005A6599">
      <w:pPr>
        <w:pStyle w:val="ListParagraph"/>
        <w:numPr>
          <w:ilvl w:val="0"/>
          <w:numId w:val="5"/>
        </w:numPr>
        <w:spacing w:line="360" w:lineRule="auto"/>
        <w:jc w:val="both"/>
        <w:rPr>
          <w:rFonts w:ascii="Times New Roman" w:hAnsi="Times New Roman" w:cs="Times New Roman"/>
          <w:noProof/>
          <w:sz w:val="24"/>
          <w:szCs w:val="24"/>
        </w:rPr>
      </w:pPr>
      <w:r w:rsidRPr="00F01A38">
        <w:rPr>
          <w:rFonts w:ascii="Times New Roman" w:hAnsi="Times New Roman" w:cs="Times New Roman"/>
          <w:noProof/>
          <w:sz w:val="24"/>
          <w:szCs w:val="24"/>
        </w:rPr>
        <w:t>School Banking</w:t>
      </w:r>
    </w:p>
    <w:p w14:paraId="13554CC7" w14:textId="77777777" w:rsidR="00AE4F06" w:rsidRPr="00F01A38" w:rsidRDefault="00AE4F06" w:rsidP="005A6599">
      <w:pPr>
        <w:pStyle w:val="ListParagraph"/>
        <w:numPr>
          <w:ilvl w:val="0"/>
          <w:numId w:val="5"/>
        </w:numPr>
        <w:spacing w:line="360" w:lineRule="auto"/>
        <w:jc w:val="both"/>
        <w:rPr>
          <w:rFonts w:ascii="Times New Roman" w:hAnsi="Times New Roman" w:cs="Times New Roman"/>
          <w:noProof/>
          <w:sz w:val="24"/>
          <w:szCs w:val="24"/>
        </w:rPr>
      </w:pPr>
      <w:r w:rsidRPr="00F01A38">
        <w:rPr>
          <w:rFonts w:ascii="Times New Roman" w:hAnsi="Times New Roman" w:cs="Times New Roman"/>
          <w:noProof/>
          <w:sz w:val="24"/>
          <w:szCs w:val="24"/>
        </w:rPr>
        <w:t xml:space="preserve">Taroka™ </w:t>
      </w:r>
    </w:p>
    <w:p w14:paraId="3E657465" w14:textId="70508F6A" w:rsidR="00AE4F06" w:rsidRPr="00F01A38" w:rsidRDefault="00AE4F06" w:rsidP="005A6599">
      <w:pPr>
        <w:pStyle w:val="ListParagraph"/>
        <w:numPr>
          <w:ilvl w:val="0"/>
          <w:numId w:val="5"/>
        </w:numPr>
        <w:spacing w:line="360" w:lineRule="auto"/>
        <w:jc w:val="both"/>
        <w:rPr>
          <w:rFonts w:ascii="Times New Roman" w:hAnsi="Times New Roman" w:cs="Times New Roman"/>
          <w:noProof/>
          <w:sz w:val="24"/>
          <w:szCs w:val="24"/>
        </w:rPr>
      </w:pPr>
      <w:r w:rsidRPr="00F01A38">
        <w:rPr>
          <w:rFonts w:ascii="Times New Roman" w:hAnsi="Times New Roman" w:cs="Times New Roman"/>
          <w:noProof/>
          <w:sz w:val="24"/>
          <w:szCs w:val="24"/>
        </w:rPr>
        <w:t>Nokkhotro</w:t>
      </w:r>
    </w:p>
    <w:p w14:paraId="2697526A" w14:textId="77777777" w:rsidR="00AE4F06" w:rsidRPr="00F01A38" w:rsidRDefault="00AE4F06" w:rsidP="005A6599">
      <w:pPr>
        <w:pStyle w:val="ListParagraph"/>
        <w:numPr>
          <w:ilvl w:val="0"/>
          <w:numId w:val="5"/>
        </w:numPr>
        <w:spacing w:line="360" w:lineRule="auto"/>
        <w:jc w:val="both"/>
        <w:rPr>
          <w:rFonts w:ascii="Times New Roman" w:hAnsi="Times New Roman" w:cs="Times New Roman"/>
          <w:noProof/>
          <w:sz w:val="24"/>
          <w:szCs w:val="24"/>
        </w:rPr>
      </w:pPr>
      <w:r w:rsidRPr="00F01A38">
        <w:rPr>
          <w:rFonts w:ascii="Times New Roman" w:hAnsi="Times New Roman" w:cs="Times New Roman"/>
          <w:noProof/>
          <w:sz w:val="24"/>
          <w:szCs w:val="24"/>
        </w:rPr>
        <w:t xml:space="preserve">Royal Savings “Savings Account” </w:t>
      </w:r>
    </w:p>
    <w:p w14:paraId="19BAA0D5" w14:textId="2165145C" w:rsidR="00AE4F06" w:rsidRPr="00F01A38" w:rsidRDefault="00AE4F06" w:rsidP="005A6599">
      <w:pPr>
        <w:pStyle w:val="ListParagraph"/>
        <w:numPr>
          <w:ilvl w:val="0"/>
          <w:numId w:val="5"/>
        </w:numPr>
        <w:spacing w:line="360" w:lineRule="auto"/>
        <w:jc w:val="both"/>
        <w:rPr>
          <w:rFonts w:ascii="Times New Roman" w:hAnsi="Times New Roman" w:cs="Times New Roman"/>
          <w:noProof/>
          <w:sz w:val="24"/>
          <w:szCs w:val="24"/>
        </w:rPr>
      </w:pPr>
      <w:r w:rsidRPr="00F01A38">
        <w:rPr>
          <w:rFonts w:ascii="Times New Roman" w:hAnsi="Times New Roman" w:cs="Times New Roman"/>
          <w:noProof/>
          <w:sz w:val="24"/>
          <w:szCs w:val="24"/>
        </w:rPr>
        <w:t>Savings Fast “Savings Account”</w:t>
      </w:r>
    </w:p>
    <w:p w14:paraId="3DCAE4CA" w14:textId="77777777" w:rsidR="00AE4F06" w:rsidRPr="00F01A38" w:rsidRDefault="00AE4F06" w:rsidP="0017035A">
      <w:pPr>
        <w:pStyle w:val="ListParagraph"/>
        <w:spacing w:line="360" w:lineRule="auto"/>
        <w:ind w:left="1440"/>
        <w:jc w:val="both"/>
        <w:rPr>
          <w:rFonts w:ascii="Times New Roman" w:hAnsi="Times New Roman" w:cs="Times New Roman"/>
          <w:noProof/>
        </w:rPr>
      </w:pPr>
    </w:p>
    <w:p w14:paraId="6DEF2B23" w14:textId="0ED0451C" w:rsidR="00B43C02" w:rsidRPr="00F01A38" w:rsidRDefault="00AE4F06" w:rsidP="005A6599">
      <w:pPr>
        <w:pStyle w:val="ListParagraph"/>
        <w:numPr>
          <w:ilvl w:val="0"/>
          <w:numId w:val="1"/>
        </w:numPr>
        <w:spacing w:line="360" w:lineRule="auto"/>
        <w:jc w:val="both"/>
        <w:rPr>
          <w:rFonts w:ascii="Times New Roman" w:hAnsi="Times New Roman" w:cs="Times New Roman"/>
          <w:b/>
          <w:bCs/>
          <w:noProof/>
          <w:sz w:val="24"/>
          <w:szCs w:val="24"/>
        </w:rPr>
      </w:pPr>
      <w:r w:rsidRPr="00F01A38">
        <w:rPr>
          <w:rFonts w:ascii="Times New Roman" w:hAnsi="Times New Roman" w:cs="Times New Roman"/>
          <w:b/>
          <w:bCs/>
          <w:noProof/>
          <w:sz w:val="24"/>
          <w:szCs w:val="24"/>
        </w:rPr>
        <w:t>Card Services</w:t>
      </w:r>
    </w:p>
    <w:p w14:paraId="0D90AE8F" w14:textId="77777777" w:rsidR="00AE4F06" w:rsidRPr="00F01A38" w:rsidRDefault="00AE4F06" w:rsidP="005A6599">
      <w:pPr>
        <w:pStyle w:val="ListParagraph"/>
        <w:numPr>
          <w:ilvl w:val="0"/>
          <w:numId w:val="6"/>
        </w:numPr>
        <w:spacing w:line="360" w:lineRule="auto"/>
        <w:jc w:val="both"/>
        <w:rPr>
          <w:rFonts w:ascii="Times New Roman" w:hAnsi="Times New Roman" w:cs="Times New Roman"/>
          <w:noProof/>
          <w:sz w:val="24"/>
          <w:szCs w:val="24"/>
        </w:rPr>
      </w:pPr>
      <w:r w:rsidRPr="00F01A38">
        <w:rPr>
          <w:rFonts w:ascii="Times New Roman" w:hAnsi="Times New Roman" w:cs="Times New Roman"/>
          <w:noProof/>
          <w:sz w:val="24"/>
          <w:szCs w:val="24"/>
        </w:rPr>
        <w:t xml:space="preserve">Southeast Credit Card </w:t>
      </w:r>
    </w:p>
    <w:p w14:paraId="52FE852C" w14:textId="77777777" w:rsidR="00AE4F06" w:rsidRPr="00F01A38" w:rsidRDefault="00AE4F06" w:rsidP="005A6599">
      <w:pPr>
        <w:pStyle w:val="ListParagraph"/>
        <w:numPr>
          <w:ilvl w:val="0"/>
          <w:numId w:val="6"/>
        </w:numPr>
        <w:spacing w:line="360" w:lineRule="auto"/>
        <w:jc w:val="both"/>
        <w:rPr>
          <w:rFonts w:ascii="Times New Roman" w:hAnsi="Times New Roman" w:cs="Times New Roman"/>
          <w:noProof/>
          <w:sz w:val="24"/>
          <w:szCs w:val="24"/>
        </w:rPr>
      </w:pPr>
      <w:r w:rsidRPr="00F01A38">
        <w:rPr>
          <w:rFonts w:ascii="Times New Roman" w:hAnsi="Times New Roman" w:cs="Times New Roman"/>
          <w:noProof/>
          <w:sz w:val="24"/>
          <w:szCs w:val="24"/>
        </w:rPr>
        <w:lastRenderedPageBreak/>
        <w:t xml:space="preserve">Southeast Virtual Card </w:t>
      </w:r>
    </w:p>
    <w:p w14:paraId="1FFEAD5B" w14:textId="77777777" w:rsidR="00AE4F06" w:rsidRPr="00F01A38" w:rsidRDefault="00AE4F06" w:rsidP="005A6599">
      <w:pPr>
        <w:pStyle w:val="ListParagraph"/>
        <w:numPr>
          <w:ilvl w:val="0"/>
          <w:numId w:val="6"/>
        </w:numPr>
        <w:spacing w:line="360" w:lineRule="auto"/>
        <w:jc w:val="both"/>
        <w:rPr>
          <w:rFonts w:ascii="Times New Roman" w:hAnsi="Times New Roman" w:cs="Times New Roman"/>
          <w:noProof/>
          <w:sz w:val="24"/>
          <w:szCs w:val="24"/>
        </w:rPr>
      </w:pPr>
      <w:r w:rsidRPr="00F01A38">
        <w:rPr>
          <w:rFonts w:ascii="Times New Roman" w:hAnsi="Times New Roman" w:cs="Times New Roman"/>
          <w:noProof/>
          <w:sz w:val="24"/>
          <w:szCs w:val="24"/>
        </w:rPr>
        <w:t>Southeast Travel Card</w:t>
      </w:r>
    </w:p>
    <w:p w14:paraId="4DAEBADB" w14:textId="084D4C03" w:rsidR="00AE4F06" w:rsidRPr="00F01A38" w:rsidRDefault="00AE4F06" w:rsidP="005A6599">
      <w:pPr>
        <w:pStyle w:val="ListParagraph"/>
        <w:numPr>
          <w:ilvl w:val="0"/>
          <w:numId w:val="6"/>
        </w:numPr>
        <w:spacing w:line="360" w:lineRule="auto"/>
        <w:jc w:val="both"/>
        <w:rPr>
          <w:rFonts w:ascii="Times New Roman" w:hAnsi="Times New Roman" w:cs="Times New Roman"/>
          <w:noProof/>
          <w:sz w:val="24"/>
          <w:szCs w:val="24"/>
        </w:rPr>
      </w:pPr>
      <w:r w:rsidRPr="00F01A38">
        <w:rPr>
          <w:rFonts w:ascii="Times New Roman" w:hAnsi="Times New Roman" w:cs="Times New Roman"/>
          <w:noProof/>
          <w:sz w:val="24"/>
          <w:szCs w:val="24"/>
        </w:rPr>
        <w:t>Southeast Hajj Card</w:t>
      </w:r>
    </w:p>
    <w:p w14:paraId="1C5AAF3E" w14:textId="77777777" w:rsidR="00692A67" w:rsidRPr="00F01A38" w:rsidRDefault="00AE4F06" w:rsidP="005A6599">
      <w:pPr>
        <w:pStyle w:val="ListParagraph"/>
        <w:numPr>
          <w:ilvl w:val="0"/>
          <w:numId w:val="6"/>
        </w:numPr>
        <w:spacing w:line="360" w:lineRule="auto"/>
        <w:jc w:val="both"/>
        <w:rPr>
          <w:rFonts w:ascii="Times New Roman" w:hAnsi="Times New Roman" w:cs="Times New Roman"/>
          <w:noProof/>
          <w:sz w:val="24"/>
          <w:szCs w:val="24"/>
        </w:rPr>
      </w:pPr>
      <w:r w:rsidRPr="00F01A38">
        <w:rPr>
          <w:rFonts w:ascii="Times New Roman" w:hAnsi="Times New Roman" w:cs="Times New Roman"/>
          <w:noProof/>
          <w:sz w:val="24"/>
          <w:szCs w:val="24"/>
        </w:rPr>
        <w:t xml:space="preserve">Southeast Prepaid Card /INSTA Prepaid Card </w:t>
      </w:r>
    </w:p>
    <w:p w14:paraId="43434BEF" w14:textId="7D4A097B" w:rsidR="00AE4F06" w:rsidRPr="00F01A38" w:rsidRDefault="00AE4F06" w:rsidP="005A6599">
      <w:pPr>
        <w:pStyle w:val="ListParagraph"/>
        <w:numPr>
          <w:ilvl w:val="0"/>
          <w:numId w:val="6"/>
        </w:numPr>
        <w:spacing w:line="360" w:lineRule="auto"/>
        <w:jc w:val="both"/>
        <w:rPr>
          <w:rFonts w:ascii="Times New Roman" w:hAnsi="Times New Roman" w:cs="Times New Roman"/>
          <w:noProof/>
          <w:sz w:val="24"/>
          <w:szCs w:val="24"/>
        </w:rPr>
      </w:pPr>
      <w:r w:rsidRPr="00F01A38">
        <w:rPr>
          <w:rFonts w:ascii="Times New Roman" w:hAnsi="Times New Roman" w:cs="Times New Roman"/>
          <w:noProof/>
          <w:sz w:val="24"/>
          <w:szCs w:val="24"/>
        </w:rPr>
        <w:t>Southeast Express Card</w:t>
      </w:r>
    </w:p>
    <w:p w14:paraId="002C9BC2" w14:textId="77777777" w:rsidR="00692A67" w:rsidRPr="00F01A38" w:rsidRDefault="00AE4F06" w:rsidP="005A6599">
      <w:pPr>
        <w:pStyle w:val="ListParagraph"/>
        <w:numPr>
          <w:ilvl w:val="0"/>
          <w:numId w:val="6"/>
        </w:numPr>
        <w:spacing w:line="360" w:lineRule="auto"/>
        <w:jc w:val="both"/>
        <w:rPr>
          <w:rFonts w:ascii="Times New Roman" w:hAnsi="Times New Roman" w:cs="Times New Roman"/>
          <w:noProof/>
          <w:sz w:val="24"/>
          <w:szCs w:val="24"/>
        </w:rPr>
      </w:pPr>
      <w:r w:rsidRPr="00F01A38">
        <w:rPr>
          <w:rFonts w:ascii="Times New Roman" w:hAnsi="Times New Roman" w:cs="Times New Roman"/>
          <w:noProof/>
          <w:sz w:val="24"/>
          <w:szCs w:val="24"/>
        </w:rPr>
        <w:t xml:space="preserve">Southeast Personalized Debit Card </w:t>
      </w:r>
    </w:p>
    <w:p w14:paraId="07C4EAA4" w14:textId="5E01A53A" w:rsidR="00AE4F06" w:rsidRPr="00F01A38" w:rsidRDefault="00AE4F06" w:rsidP="005A6599">
      <w:pPr>
        <w:pStyle w:val="ListParagraph"/>
        <w:numPr>
          <w:ilvl w:val="0"/>
          <w:numId w:val="6"/>
        </w:numPr>
        <w:spacing w:line="360" w:lineRule="auto"/>
        <w:jc w:val="both"/>
        <w:rPr>
          <w:rFonts w:ascii="Times New Roman" w:hAnsi="Times New Roman" w:cs="Times New Roman"/>
          <w:noProof/>
          <w:sz w:val="24"/>
          <w:szCs w:val="24"/>
        </w:rPr>
      </w:pPr>
      <w:r w:rsidRPr="00F01A38">
        <w:rPr>
          <w:rFonts w:ascii="Times New Roman" w:hAnsi="Times New Roman" w:cs="Times New Roman"/>
          <w:noProof/>
          <w:sz w:val="24"/>
          <w:szCs w:val="24"/>
        </w:rPr>
        <w:t>Southeast My Remit Card</w:t>
      </w:r>
    </w:p>
    <w:p w14:paraId="62F9A759" w14:textId="77777777" w:rsidR="00692A67" w:rsidRPr="00F01A38" w:rsidRDefault="00AE4F06" w:rsidP="005A6599">
      <w:pPr>
        <w:pStyle w:val="ListParagraph"/>
        <w:numPr>
          <w:ilvl w:val="0"/>
          <w:numId w:val="6"/>
        </w:numPr>
        <w:spacing w:line="360" w:lineRule="auto"/>
        <w:jc w:val="both"/>
        <w:rPr>
          <w:rFonts w:ascii="Times New Roman" w:hAnsi="Times New Roman" w:cs="Times New Roman"/>
          <w:noProof/>
          <w:sz w:val="24"/>
          <w:szCs w:val="24"/>
        </w:rPr>
      </w:pPr>
      <w:r w:rsidRPr="00F01A38">
        <w:rPr>
          <w:rFonts w:ascii="Times New Roman" w:hAnsi="Times New Roman" w:cs="Times New Roman"/>
          <w:noProof/>
          <w:sz w:val="24"/>
          <w:szCs w:val="24"/>
        </w:rPr>
        <w:t xml:space="preserve">Student Debit Card </w:t>
      </w:r>
    </w:p>
    <w:p w14:paraId="118A6B16" w14:textId="64D981BF" w:rsidR="00793E2E" w:rsidRPr="00F01A38" w:rsidRDefault="00AE4F06" w:rsidP="005A6599">
      <w:pPr>
        <w:pStyle w:val="ListParagraph"/>
        <w:numPr>
          <w:ilvl w:val="0"/>
          <w:numId w:val="6"/>
        </w:numPr>
        <w:spacing w:line="360" w:lineRule="auto"/>
        <w:jc w:val="both"/>
        <w:rPr>
          <w:rFonts w:ascii="Times New Roman" w:hAnsi="Times New Roman" w:cs="Times New Roman"/>
          <w:noProof/>
          <w:sz w:val="24"/>
          <w:szCs w:val="24"/>
        </w:rPr>
      </w:pPr>
      <w:r w:rsidRPr="00F01A38">
        <w:rPr>
          <w:rFonts w:ascii="Times New Roman" w:hAnsi="Times New Roman" w:cs="Times New Roman"/>
          <w:noProof/>
          <w:sz w:val="24"/>
          <w:szCs w:val="24"/>
        </w:rPr>
        <w:t>Quick Read Card</w:t>
      </w:r>
    </w:p>
    <w:p w14:paraId="07536B22" w14:textId="77777777" w:rsidR="00026740" w:rsidRPr="00F01A38" w:rsidRDefault="00026740" w:rsidP="00026740">
      <w:pPr>
        <w:pStyle w:val="ListParagraph"/>
        <w:spacing w:line="360" w:lineRule="auto"/>
        <w:ind w:left="1440"/>
        <w:jc w:val="both"/>
        <w:rPr>
          <w:rFonts w:ascii="Times New Roman" w:hAnsi="Times New Roman" w:cs="Times New Roman"/>
          <w:noProof/>
          <w:sz w:val="24"/>
          <w:szCs w:val="24"/>
        </w:rPr>
      </w:pPr>
    </w:p>
    <w:p w14:paraId="042B17E0" w14:textId="4AF8BFC9" w:rsidR="00B43C02" w:rsidRPr="00F01A38" w:rsidRDefault="00793E2E" w:rsidP="005A6599">
      <w:pPr>
        <w:pStyle w:val="ListParagraph"/>
        <w:numPr>
          <w:ilvl w:val="0"/>
          <w:numId w:val="1"/>
        </w:numPr>
        <w:spacing w:line="360" w:lineRule="auto"/>
        <w:jc w:val="both"/>
        <w:rPr>
          <w:rFonts w:ascii="Times New Roman" w:hAnsi="Times New Roman" w:cs="Times New Roman"/>
          <w:b/>
          <w:bCs/>
          <w:noProof/>
          <w:sz w:val="24"/>
          <w:szCs w:val="24"/>
        </w:rPr>
      </w:pPr>
      <w:r w:rsidRPr="00F01A38">
        <w:rPr>
          <w:rFonts w:ascii="Times New Roman" w:hAnsi="Times New Roman" w:cs="Times New Roman"/>
          <w:b/>
          <w:bCs/>
          <w:noProof/>
          <w:sz w:val="24"/>
          <w:szCs w:val="24"/>
        </w:rPr>
        <w:t>Loan Products</w:t>
      </w:r>
    </w:p>
    <w:p w14:paraId="38C8D4C6" w14:textId="77777777" w:rsidR="00793E2E" w:rsidRPr="00F01A38" w:rsidRDefault="00793E2E" w:rsidP="005A6599">
      <w:pPr>
        <w:pStyle w:val="ListParagraph"/>
        <w:numPr>
          <w:ilvl w:val="0"/>
          <w:numId w:val="7"/>
        </w:numPr>
        <w:spacing w:line="360" w:lineRule="auto"/>
        <w:jc w:val="both"/>
        <w:rPr>
          <w:rFonts w:ascii="Times New Roman" w:hAnsi="Times New Roman" w:cs="Times New Roman"/>
          <w:noProof/>
          <w:sz w:val="24"/>
          <w:szCs w:val="24"/>
        </w:rPr>
      </w:pPr>
      <w:r w:rsidRPr="00F01A38">
        <w:rPr>
          <w:rFonts w:ascii="Times New Roman" w:hAnsi="Times New Roman" w:cs="Times New Roman"/>
          <w:noProof/>
          <w:sz w:val="24"/>
          <w:szCs w:val="24"/>
        </w:rPr>
        <w:t>Southeast Shopan</w:t>
      </w:r>
    </w:p>
    <w:p w14:paraId="0B977996" w14:textId="77777777" w:rsidR="00793E2E" w:rsidRPr="00F01A38" w:rsidRDefault="00793E2E" w:rsidP="005A6599">
      <w:pPr>
        <w:pStyle w:val="ListParagraph"/>
        <w:numPr>
          <w:ilvl w:val="0"/>
          <w:numId w:val="7"/>
        </w:numPr>
        <w:spacing w:line="360" w:lineRule="auto"/>
        <w:jc w:val="both"/>
        <w:rPr>
          <w:rFonts w:ascii="Times New Roman" w:hAnsi="Times New Roman" w:cs="Times New Roman"/>
          <w:noProof/>
          <w:sz w:val="24"/>
          <w:szCs w:val="24"/>
        </w:rPr>
      </w:pPr>
      <w:r w:rsidRPr="00F01A38">
        <w:rPr>
          <w:rFonts w:ascii="Times New Roman" w:hAnsi="Times New Roman" w:cs="Times New Roman"/>
          <w:noProof/>
          <w:sz w:val="24"/>
          <w:szCs w:val="24"/>
        </w:rPr>
        <w:t>Southeast Shikhor</w:t>
      </w:r>
    </w:p>
    <w:p w14:paraId="4D20382C" w14:textId="77777777" w:rsidR="00793E2E" w:rsidRPr="00F01A38" w:rsidRDefault="00793E2E" w:rsidP="005A6599">
      <w:pPr>
        <w:pStyle w:val="ListParagraph"/>
        <w:numPr>
          <w:ilvl w:val="0"/>
          <w:numId w:val="7"/>
        </w:numPr>
        <w:spacing w:line="360" w:lineRule="auto"/>
        <w:jc w:val="both"/>
        <w:rPr>
          <w:rFonts w:ascii="Times New Roman" w:hAnsi="Times New Roman" w:cs="Times New Roman"/>
          <w:noProof/>
          <w:sz w:val="24"/>
          <w:szCs w:val="24"/>
        </w:rPr>
      </w:pPr>
      <w:r w:rsidRPr="00F01A38">
        <w:rPr>
          <w:rFonts w:ascii="Times New Roman" w:hAnsi="Times New Roman" w:cs="Times New Roman"/>
          <w:noProof/>
          <w:sz w:val="24"/>
          <w:szCs w:val="24"/>
        </w:rPr>
        <w:t>Southeast Shuprova</w:t>
      </w:r>
    </w:p>
    <w:p w14:paraId="6817D12A" w14:textId="77777777" w:rsidR="00793E2E" w:rsidRPr="00F01A38" w:rsidRDefault="00793E2E" w:rsidP="005A6599">
      <w:pPr>
        <w:pStyle w:val="ListParagraph"/>
        <w:numPr>
          <w:ilvl w:val="0"/>
          <w:numId w:val="7"/>
        </w:numPr>
        <w:spacing w:line="360" w:lineRule="auto"/>
        <w:jc w:val="both"/>
        <w:rPr>
          <w:rFonts w:ascii="Times New Roman" w:hAnsi="Times New Roman" w:cs="Times New Roman"/>
          <w:noProof/>
          <w:sz w:val="24"/>
          <w:szCs w:val="24"/>
        </w:rPr>
      </w:pPr>
      <w:r w:rsidRPr="00F01A38">
        <w:rPr>
          <w:rFonts w:ascii="Times New Roman" w:hAnsi="Times New Roman" w:cs="Times New Roman"/>
          <w:noProof/>
          <w:sz w:val="24"/>
          <w:szCs w:val="24"/>
        </w:rPr>
        <w:t>Southeast Shopnil</w:t>
      </w:r>
    </w:p>
    <w:p w14:paraId="43E257D0" w14:textId="5389848F" w:rsidR="00793E2E" w:rsidRPr="00F01A38" w:rsidRDefault="00793E2E" w:rsidP="005A6599">
      <w:pPr>
        <w:pStyle w:val="ListParagraph"/>
        <w:numPr>
          <w:ilvl w:val="0"/>
          <w:numId w:val="7"/>
        </w:numPr>
        <w:spacing w:line="360" w:lineRule="auto"/>
        <w:jc w:val="both"/>
        <w:rPr>
          <w:rFonts w:ascii="Times New Roman" w:hAnsi="Times New Roman" w:cs="Times New Roman"/>
          <w:noProof/>
          <w:sz w:val="24"/>
          <w:szCs w:val="24"/>
        </w:rPr>
      </w:pPr>
      <w:r w:rsidRPr="00F01A38">
        <w:rPr>
          <w:rFonts w:ascii="Times New Roman" w:hAnsi="Times New Roman" w:cs="Times New Roman"/>
          <w:noProof/>
          <w:sz w:val="24"/>
          <w:szCs w:val="24"/>
        </w:rPr>
        <w:t>Southeast Agri. Loan</w:t>
      </w:r>
    </w:p>
    <w:p w14:paraId="5DAF49E0" w14:textId="77777777" w:rsidR="00793E2E" w:rsidRPr="00F01A38" w:rsidRDefault="00793E2E" w:rsidP="0017035A">
      <w:pPr>
        <w:pStyle w:val="ListParagraph"/>
        <w:spacing w:line="360" w:lineRule="auto"/>
        <w:ind w:left="1440"/>
        <w:jc w:val="both"/>
        <w:rPr>
          <w:rFonts w:ascii="Times New Roman" w:hAnsi="Times New Roman" w:cs="Times New Roman"/>
          <w:noProof/>
        </w:rPr>
      </w:pPr>
    </w:p>
    <w:p w14:paraId="7470B8AA" w14:textId="28B1EDBE" w:rsidR="00793E2E" w:rsidRPr="00F01A38" w:rsidRDefault="00793E2E" w:rsidP="005A6599">
      <w:pPr>
        <w:pStyle w:val="ListParagraph"/>
        <w:numPr>
          <w:ilvl w:val="0"/>
          <w:numId w:val="1"/>
        </w:numPr>
        <w:spacing w:line="360" w:lineRule="auto"/>
        <w:jc w:val="both"/>
        <w:rPr>
          <w:rFonts w:ascii="Times New Roman" w:hAnsi="Times New Roman" w:cs="Times New Roman"/>
          <w:b/>
          <w:bCs/>
          <w:noProof/>
          <w:sz w:val="24"/>
          <w:szCs w:val="24"/>
        </w:rPr>
      </w:pPr>
      <w:r w:rsidRPr="00F01A38">
        <w:rPr>
          <w:rFonts w:ascii="Times New Roman" w:hAnsi="Times New Roman" w:cs="Times New Roman"/>
          <w:b/>
          <w:bCs/>
          <w:noProof/>
          <w:sz w:val="24"/>
          <w:szCs w:val="24"/>
        </w:rPr>
        <w:t>Services Provide by OFF-Shore Banking Unit</w:t>
      </w:r>
    </w:p>
    <w:p w14:paraId="32323D5B" w14:textId="68AEC9D2" w:rsidR="00793E2E" w:rsidRPr="00F01A38" w:rsidRDefault="00A36CBA" w:rsidP="005A6599">
      <w:pPr>
        <w:pStyle w:val="ListParagraph"/>
        <w:numPr>
          <w:ilvl w:val="0"/>
          <w:numId w:val="8"/>
        </w:numPr>
        <w:spacing w:line="360" w:lineRule="auto"/>
        <w:jc w:val="both"/>
        <w:rPr>
          <w:rFonts w:ascii="Times New Roman" w:hAnsi="Times New Roman" w:cs="Times New Roman"/>
          <w:noProof/>
          <w:sz w:val="24"/>
          <w:szCs w:val="24"/>
        </w:rPr>
      </w:pPr>
      <w:r w:rsidRPr="00F01A38">
        <w:rPr>
          <w:rFonts w:ascii="Times New Roman" w:hAnsi="Times New Roman" w:cs="Times New Roman"/>
          <w:noProof/>
          <w:sz w:val="24"/>
          <w:szCs w:val="24"/>
        </w:rPr>
        <w:t>Non-residents can open a foreign currency deposit account.</w:t>
      </w:r>
    </w:p>
    <w:p w14:paraId="0A2E5B47" w14:textId="7909333B" w:rsidR="00793E2E" w:rsidRPr="00F01A38" w:rsidRDefault="00616F52" w:rsidP="005A6599">
      <w:pPr>
        <w:pStyle w:val="ListParagraph"/>
        <w:numPr>
          <w:ilvl w:val="0"/>
          <w:numId w:val="8"/>
        </w:numPr>
        <w:spacing w:line="360" w:lineRule="auto"/>
        <w:jc w:val="both"/>
        <w:rPr>
          <w:rFonts w:ascii="Times New Roman" w:hAnsi="Times New Roman" w:cs="Times New Roman"/>
          <w:noProof/>
          <w:sz w:val="24"/>
          <w:szCs w:val="24"/>
        </w:rPr>
      </w:pPr>
      <w:r w:rsidRPr="00F01A38">
        <w:rPr>
          <w:rFonts w:ascii="Times New Roman" w:hAnsi="Times New Roman" w:cs="Times New Roman"/>
          <w:noProof/>
          <w:sz w:val="24"/>
          <w:szCs w:val="24"/>
        </w:rPr>
        <w:t>Export-Import services to Type-A industrial units in EPZs and Economic Zones (EZ)</w:t>
      </w:r>
      <w:r w:rsidR="00793E2E" w:rsidRPr="00F01A38">
        <w:rPr>
          <w:rFonts w:ascii="Times New Roman" w:hAnsi="Times New Roman" w:cs="Times New Roman"/>
          <w:noProof/>
          <w:sz w:val="24"/>
          <w:szCs w:val="24"/>
        </w:rPr>
        <w:t>.</w:t>
      </w:r>
    </w:p>
    <w:p w14:paraId="0909F478" w14:textId="7C4084FB" w:rsidR="00793E2E" w:rsidRPr="00F01A38" w:rsidRDefault="00616F52" w:rsidP="005A6599">
      <w:pPr>
        <w:pStyle w:val="ListParagraph"/>
        <w:numPr>
          <w:ilvl w:val="0"/>
          <w:numId w:val="8"/>
        </w:numPr>
        <w:spacing w:line="360" w:lineRule="auto"/>
        <w:jc w:val="both"/>
        <w:rPr>
          <w:rFonts w:ascii="Times New Roman" w:hAnsi="Times New Roman" w:cs="Times New Roman"/>
          <w:noProof/>
          <w:sz w:val="24"/>
          <w:szCs w:val="24"/>
        </w:rPr>
      </w:pPr>
      <w:r w:rsidRPr="00F01A38">
        <w:rPr>
          <w:rFonts w:ascii="Times New Roman" w:hAnsi="Times New Roman" w:cs="Times New Roman"/>
          <w:noProof/>
          <w:sz w:val="24"/>
          <w:szCs w:val="24"/>
        </w:rPr>
        <w:t>Documentary Credit UPAS (Usance Payable at Sight)</w:t>
      </w:r>
    </w:p>
    <w:p w14:paraId="042328AF" w14:textId="333EDD40" w:rsidR="00793E2E" w:rsidRPr="00F01A38" w:rsidRDefault="00616F52" w:rsidP="005A6599">
      <w:pPr>
        <w:pStyle w:val="ListParagraph"/>
        <w:numPr>
          <w:ilvl w:val="0"/>
          <w:numId w:val="8"/>
        </w:numPr>
        <w:spacing w:line="360" w:lineRule="auto"/>
        <w:jc w:val="both"/>
        <w:rPr>
          <w:rFonts w:ascii="Times New Roman" w:hAnsi="Times New Roman" w:cs="Times New Roman"/>
          <w:noProof/>
          <w:sz w:val="24"/>
          <w:szCs w:val="24"/>
        </w:rPr>
      </w:pPr>
      <w:r w:rsidRPr="00F01A38">
        <w:rPr>
          <w:rFonts w:ascii="Times New Roman" w:hAnsi="Times New Roman" w:cs="Times New Roman"/>
          <w:noProof/>
          <w:sz w:val="24"/>
          <w:szCs w:val="24"/>
        </w:rPr>
        <w:t>Short-term foreign currency loans to ADs for the acquisition of foreign currency export bills.</w:t>
      </w:r>
    </w:p>
    <w:p w14:paraId="4CFA63EB" w14:textId="16B856BD" w:rsidR="00793E2E" w:rsidRPr="00F01A38" w:rsidRDefault="00616F52" w:rsidP="005A6599">
      <w:pPr>
        <w:pStyle w:val="ListParagraph"/>
        <w:numPr>
          <w:ilvl w:val="0"/>
          <w:numId w:val="8"/>
        </w:numPr>
        <w:spacing w:line="360" w:lineRule="auto"/>
        <w:jc w:val="both"/>
        <w:rPr>
          <w:rFonts w:ascii="Times New Roman" w:hAnsi="Times New Roman" w:cs="Times New Roman"/>
          <w:noProof/>
          <w:sz w:val="24"/>
          <w:szCs w:val="24"/>
        </w:rPr>
      </w:pPr>
      <w:r w:rsidRPr="00F01A38">
        <w:rPr>
          <w:rFonts w:ascii="Times New Roman" w:hAnsi="Times New Roman" w:cs="Times New Roman"/>
          <w:noProof/>
          <w:sz w:val="24"/>
          <w:szCs w:val="24"/>
        </w:rPr>
        <w:t>Foreign Currency Term Loans to Qualified Industrial Units in the U.S.</w:t>
      </w:r>
      <w:r w:rsidR="00793E2E" w:rsidRPr="00F01A38">
        <w:rPr>
          <w:rFonts w:ascii="Times New Roman" w:hAnsi="Times New Roman" w:cs="Times New Roman"/>
          <w:noProof/>
          <w:sz w:val="24"/>
          <w:szCs w:val="24"/>
        </w:rPr>
        <w:t xml:space="preserve"> for non EPZ/EZ and EPZ/EZ clients.</w:t>
      </w:r>
    </w:p>
    <w:p w14:paraId="40B430DA" w14:textId="77777777" w:rsidR="00793E2E" w:rsidRPr="00F01A38" w:rsidRDefault="00793E2E" w:rsidP="0017035A">
      <w:pPr>
        <w:pStyle w:val="ListParagraph"/>
        <w:spacing w:line="360" w:lineRule="auto"/>
        <w:ind w:left="1440"/>
        <w:jc w:val="both"/>
        <w:rPr>
          <w:rFonts w:ascii="Times New Roman" w:hAnsi="Times New Roman" w:cs="Times New Roman"/>
          <w:noProof/>
          <w:sz w:val="24"/>
          <w:szCs w:val="24"/>
        </w:rPr>
      </w:pPr>
    </w:p>
    <w:p w14:paraId="293C9C1C" w14:textId="5BC301B2" w:rsidR="00793E2E" w:rsidRPr="00F01A38" w:rsidRDefault="00793E2E" w:rsidP="005A6599">
      <w:pPr>
        <w:pStyle w:val="ListParagraph"/>
        <w:numPr>
          <w:ilvl w:val="0"/>
          <w:numId w:val="1"/>
        </w:numPr>
        <w:spacing w:line="360" w:lineRule="auto"/>
        <w:jc w:val="both"/>
        <w:rPr>
          <w:rFonts w:ascii="Times New Roman" w:hAnsi="Times New Roman" w:cs="Times New Roman"/>
          <w:b/>
          <w:bCs/>
          <w:noProof/>
          <w:sz w:val="24"/>
          <w:szCs w:val="24"/>
        </w:rPr>
      </w:pPr>
      <w:r w:rsidRPr="00F01A38">
        <w:rPr>
          <w:rFonts w:ascii="Times New Roman" w:hAnsi="Times New Roman" w:cs="Times New Roman"/>
          <w:b/>
          <w:bCs/>
          <w:noProof/>
          <w:sz w:val="24"/>
          <w:szCs w:val="24"/>
        </w:rPr>
        <w:t>Export Services</w:t>
      </w:r>
    </w:p>
    <w:p w14:paraId="2E1C4361" w14:textId="77777777" w:rsidR="00793E2E" w:rsidRPr="00F01A38" w:rsidRDefault="00793E2E" w:rsidP="005A6599">
      <w:pPr>
        <w:pStyle w:val="ListParagraph"/>
        <w:numPr>
          <w:ilvl w:val="0"/>
          <w:numId w:val="9"/>
        </w:numPr>
        <w:spacing w:line="360" w:lineRule="auto"/>
        <w:jc w:val="both"/>
        <w:rPr>
          <w:rFonts w:ascii="Times New Roman" w:hAnsi="Times New Roman" w:cs="Times New Roman"/>
          <w:noProof/>
          <w:sz w:val="24"/>
          <w:szCs w:val="24"/>
        </w:rPr>
      </w:pPr>
      <w:r w:rsidRPr="00F01A38">
        <w:rPr>
          <w:rFonts w:ascii="Times New Roman" w:hAnsi="Times New Roman" w:cs="Times New Roman"/>
          <w:noProof/>
          <w:sz w:val="24"/>
          <w:szCs w:val="24"/>
        </w:rPr>
        <w:t>Documentary Credit:</w:t>
      </w:r>
    </w:p>
    <w:p w14:paraId="0D519E5B" w14:textId="090CF82C" w:rsidR="00793E2E" w:rsidRPr="00F01A38" w:rsidRDefault="00616F52" w:rsidP="005A6599">
      <w:pPr>
        <w:pStyle w:val="ListParagraph"/>
        <w:numPr>
          <w:ilvl w:val="0"/>
          <w:numId w:val="12"/>
        </w:numPr>
        <w:spacing w:line="360" w:lineRule="auto"/>
        <w:jc w:val="both"/>
        <w:rPr>
          <w:rFonts w:ascii="Times New Roman" w:hAnsi="Times New Roman" w:cs="Times New Roman"/>
          <w:noProof/>
          <w:sz w:val="24"/>
          <w:szCs w:val="24"/>
        </w:rPr>
      </w:pPr>
      <w:r w:rsidRPr="00F01A38">
        <w:rPr>
          <w:rFonts w:ascii="Times New Roman" w:hAnsi="Times New Roman" w:cs="Times New Roman"/>
          <w:noProof/>
          <w:sz w:val="24"/>
          <w:szCs w:val="24"/>
        </w:rPr>
        <w:t>Advising on Documentary Credit for Export</w:t>
      </w:r>
    </w:p>
    <w:p w14:paraId="0F34D2CB" w14:textId="2A399851" w:rsidR="00793E2E" w:rsidRPr="00F01A38" w:rsidRDefault="00616F52" w:rsidP="005A6599">
      <w:pPr>
        <w:pStyle w:val="ListParagraph"/>
        <w:numPr>
          <w:ilvl w:val="0"/>
          <w:numId w:val="12"/>
        </w:numPr>
        <w:spacing w:line="360" w:lineRule="auto"/>
        <w:jc w:val="both"/>
        <w:rPr>
          <w:rFonts w:ascii="Times New Roman" w:hAnsi="Times New Roman" w:cs="Times New Roman"/>
          <w:noProof/>
          <w:sz w:val="24"/>
          <w:szCs w:val="24"/>
        </w:rPr>
      </w:pPr>
      <w:r w:rsidRPr="00F01A38">
        <w:rPr>
          <w:rFonts w:ascii="Times New Roman" w:hAnsi="Times New Roman" w:cs="Times New Roman"/>
          <w:noProof/>
          <w:sz w:val="24"/>
          <w:szCs w:val="24"/>
        </w:rPr>
        <w:lastRenderedPageBreak/>
        <w:t>Credit for Documentary Exports is Transferred</w:t>
      </w:r>
    </w:p>
    <w:p w14:paraId="7C5592F7" w14:textId="364FCFBA" w:rsidR="00793E2E" w:rsidRPr="00F01A38" w:rsidRDefault="00616F52" w:rsidP="005A6599">
      <w:pPr>
        <w:pStyle w:val="ListParagraph"/>
        <w:numPr>
          <w:ilvl w:val="0"/>
          <w:numId w:val="12"/>
        </w:numPr>
        <w:spacing w:line="360" w:lineRule="auto"/>
        <w:jc w:val="both"/>
        <w:rPr>
          <w:rFonts w:ascii="Times New Roman" w:hAnsi="Times New Roman" w:cs="Times New Roman"/>
          <w:noProof/>
          <w:sz w:val="24"/>
          <w:szCs w:val="24"/>
        </w:rPr>
      </w:pPr>
      <w:r w:rsidRPr="00F01A38">
        <w:rPr>
          <w:rFonts w:ascii="Times New Roman" w:hAnsi="Times New Roman" w:cs="Times New Roman"/>
          <w:noProof/>
          <w:sz w:val="24"/>
          <w:szCs w:val="24"/>
        </w:rPr>
        <w:t>Documentary Credits in Back-to-Back Sequence (Local &amp; Foreign</w:t>
      </w:r>
      <w:r w:rsidR="00793E2E" w:rsidRPr="00F01A38">
        <w:rPr>
          <w:rFonts w:ascii="Times New Roman" w:hAnsi="Times New Roman" w:cs="Times New Roman"/>
          <w:noProof/>
          <w:sz w:val="24"/>
          <w:szCs w:val="24"/>
        </w:rPr>
        <w:t>)</w:t>
      </w:r>
    </w:p>
    <w:p w14:paraId="79F3FEA5" w14:textId="77777777" w:rsidR="00793E2E" w:rsidRPr="00F01A38" w:rsidRDefault="00793E2E" w:rsidP="005A6599">
      <w:pPr>
        <w:pStyle w:val="ListParagraph"/>
        <w:numPr>
          <w:ilvl w:val="0"/>
          <w:numId w:val="9"/>
        </w:numPr>
        <w:spacing w:line="360" w:lineRule="auto"/>
        <w:jc w:val="both"/>
        <w:rPr>
          <w:rFonts w:ascii="Times New Roman" w:hAnsi="Times New Roman" w:cs="Times New Roman"/>
          <w:noProof/>
          <w:sz w:val="24"/>
          <w:szCs w:val="24"/>
        </w:rPr>
      </w:pPr>
      <w:r w:rsidRPr="00F01A38">
        <w:rPr>
          <w:rFonts w:ascii="Times New Roman" w:hAnsi="Times New Roman" w:cs="Times New Roman"/>
          <w:noProof/>
          <w:sz w:val="24"/>
          <w:szCs w:val="24"/>
        </w:rPr>
        <w:t>Foreign Documentary Bills Collection:</w:t>
      </w:r>
    </w:p>
    <w:p w14:paraId="207CF5F5" w14:textId="4C0FA3C9" w:rsidR="00793E2E" w:rsidRPr="00F01A38" w:rsidRDefault="00793E2E" w:rsidP="005A6599">
      <w:pPr>
        <w:pStyle w:val="ListParagraph"/>
        <w:numPr>
          <w:ilvl w:val="0"/>
          <w:numId w:val="11"/>
        </w:numPr>
        <w:spacing w:line="360" w:lineRule="auto"/>
        <w:jc w:val="both"/>
        <w:rPr>
          <w:rFonts w:ascii="Times New Roman" w:hAnsi="Times New Roman" w:cs="Times New Roman"/>
          <w:noProof/>
          <w:sz w:val="24"/>
          <w:szCs w:val="24"/>
        </w:rPr>
      </w:pPr>
      <w:r w:rsidRPr="00F01A38">
        <w:rPr>
          <w:rFonts w:ascii="Times New Roman" w:hAnsi="Times New Roman" w:cs="Times New Roman"/>
          <w:noProof/>
          <w:sz w:val="24"/>
          <w:szCs w:val="24"/>
        </w:rPr>
        <w:t>Documents Against Payment (D/P)</w:t>
      </w:r>
    </w:p>
    <w:p w14:paraId="74F46EC6" w14:textId="72467CDB" w:rsidR="00793E2E" w:rsidRPr="00F01A38" w:rsidRDefault="00793E2E" w:rsidP="005A6599">
      <w:pPr>
        <w:pStyle w:val="ListParagraph"/>
        <w:numPr>
          <w:ilvl w:val="0"/>
          <w:numId w:val="11"/>
        </w:numPr>
        <w:spacing w:line="360" w:lineRule="auto"/>
        <w:jc w:val="both"/>
        <w:rPr>
          <w:rFonts w:ascii="Times New Roman" w:hAnsi="Times New Roman" w:cs="Times New Roman"/>
          <w:noProof/>
          <w:sz w:val="24"/>
          <w:szCs w:val="24"/>
        </w:rPr>
      </w:pPr>
      <w:r w:rsidRPr="00F01A38">
        <w:rPr>
          <w:rFonts w:ascii="Times New Roman" w:hAnsi="Times New Roman" w:cs="Times New Roman"/>
          <w:noProof/>
          <w:sz w:val="24"/>
          <w:szCs w:val="24"/>
        </w:rPr>
        <w:t>Documents Against Acceptance (D/A)</w:t>
      </w:r>
    </w:p>
    <w:p w14:paraId="604A99AA" w14:textId="77777777" w:rsidR="00793E2E" w:rsidRPr="00F01A38" w:rsidRDefault="00793E2E" w:rsidP="005A6599">
      <w:pPr>
        <w:pStyle w:val="ListParagraph"/>
        <w:numPr>
          <w:ilvl w:val="0"/>
          <w:numId w:val="9"/>
        </w:numPr>
        <w:spacing w:line="360" w:lineRule="auto"/>
        <w:jc w:val="both"/>
        <w:rPr>
          <w:rFonts w:ascii="Times New Roman" w:hAnsi="Times New Roman" w:cs="Times New Roman"/>
          <w:noProof/>
          <w:sz w:val="24"/>
          <w:szCs w:val="24"/>
        </w:rPr>
      </w:pPr>
      <w:r w:rsidRPr="00F01A38">
        <w:rPr>
          <w:rFonts w:ascii="Times New Roman" w:hAnsi="Times New Roman" w:cs="Times New Roman"/>
          <w:noProof/>
          <w:sz w:val="24"/>
          <w:szCs w:val="24"/>
        </w:rPr>
        <w:t>Pre-shipment Finance: Packing Credit</w:t>
      </w:r>
    </w:p>
    <w:p w14:paraId="28F5F2CA" w14:textId="77777777" w:rsidR="00793E2E" w:rsidRPr="00F01A38" w:rsidRDefault="00793E2E" w:rsidP="005A6599">
      <w:pPr>
        <w:pStyle w:val="ListParagraph"/>
        <w:numPr>
          <w:ilvl w:val="0"/>
          <w:numId w:val="9"/>
        </w:numPr>
        <w:spacing w:line="360" w:lineRule="auto"/>
        <w:jc w:val="both"/>
        <w:rPr>
          <w:rFonts w:ascii="Times New Roman" w:hAnsi="Times New Roman" w:cs="Times New Roman"/>
          <w:noProof/>
          <w:sz w:val="24"/>
          <w:szCs w:val="24"/>
        </w:rPr>
      </w:pPr>
      <w:r w:rsidRPr="00F01A38">
        <w:rPr>
          <w:rFonts w:ascii="Times New Roman" w:hAnsi="Times New Roman" w:cs="Times New Roman"/>
          <w:noProof/>
          <w:sz w:val="24"/>
          <w:szCs w:val="24"/>
        </w:rPr>
        <w:t>Post-shipment Finance:</w:t>
      </w:r>
    </w:p>
    <w:p w14:paraId="7E6FF5A9" w14:textId="633B277F" w:rsidR="00793E2E" w:rsidRPr="00F01A38" w:rsidRDefault="00793E2E" w:rsidP="005A6599">
      <w:pPr>
        <w:pStyle w:val="ListParagraph"/>
        <w:numPr>
          <w:ilvl w:val="0"/>
          <w:numId w:val="10"/>
        </w:numPr>
        <w:spacing w:line="360" w:lineRule="auto"/>
        <w:jc w:val="both"/>
        <w:rPr>
          <w:rFonts w:ascii="Times New Roman" w:hAnsi="Times New Roman" w:cs="Times New Roman"/>
          <w:noProof/>
          <w:sz w:val="24"/>
          <w:szCs w:val="24"/>
        </w:rPr>
      </w:pPr>
      <w:r w:rsidRPr="00F01A38">
        <w:rPr>
          <w:rFonts w:ascii="Times New Roman" w:hAnsi="Times New Roman" w:cs="Times New Roman"/>
          <w:noProof/>
          <w:sz w:val="24"/>
          <w:szCs w:val="24"/>
        </w:rPr>
        <w:t>Foreign Documentary Bills Purchase (FDBP)</w:t>
      </w:r>
    </w:p>
    <w:p w14:paraId="28306322" w14:textId="691997F6" w:rsidR="00793E2E" w:rsidRPr="00F01A38" w:rsidRDefault="00793E2E" w:rsidP="005A6599">
      <w:pPr>
        <w:pStyle w:val="ListParagraph"/>
        <w:numPr>
          <w:ilvl w:val="0"/>
          <w:numId w:val="10"/>
        </w:numPr>
        <w:spacing w:line="360" w:lineRule="auto"/>
        <w:jc w:val="both"/>
        <w:rPr>
          <w:rFonts w:ascii="Times New Roman" w:hAnsi="Times New Roman" w:cs="Times New Roman"/>
          <w:noProof/>
          <w:sz w:val="24"/>
          <w:szCs w:val="24"/>
        </w:rPr>
      </w:pPr>
      <w:r w:rsidRPr="00F01A38">
        <w:rPr>
          <w:rFonts w:ascii="Times New Roman" w:hAnsi="Times New Roman" w:cs="Times New Roman"/>
          <w:noProof/>
          <w:sz w:val="24"/>
          <w:szCs w:val="24"/>
        </w:rPr>
        <w:t>Purchase/Discounting Export Bills (Local)</w:t>
      </w:r>
    </w:p>
    <w:p w14:paraId="3EC20CAA" w14:textId="246A7252" w:rsidR="00793E2E" w:rsidRPr="00F01A38" w:rsidRDefault="00793E2E" w:rsidP="005A6599">
      <w:pPr>
        <w:pStyle w:val="ListParagraph"/>
        <w:numPr>
          <w:ilvl w:val="0"/>
          <w:numId w:val="10"/>
        </w:numPr>
        <w:spacing w:line="360" w:lineRule="auto"/>
        <w:jc w:val="both"/>
        <w:rPr>
          <w:rFonts w:ascii="Times New Roman" w:hAnsi="Times New Roman" w:cs="Times New Roman"/>
          <w:noProof/>
          <w:sz w:val="24"/>
          <w:szCs w:val="24"/>
        </w:rPr>
      </w:pPr>
      <w:r w:rsidRPr="00F01A38">
        <w:rPr>
          <w:rFonts w:ascii="Times New Roman" w:hAnsi="Times New Roman" w:cs="Times New Roman"/>
          <w:noProof/>
          <w:sz w:val="24"/>
          <w:szCs w:val="24"/>
        </w:rPr>
        <w:t>Export Development Fund (EDF) from Bangladesh Bank</w:t>
      </w:r>
    </w:p>
    <w:p w14:paraId="00419FBD" w14:textId="75E35476" w:rsidR="0017035A" w:rsidRPr="00F01A38" w:rsidRDefault="00793E2E" w:rsidP="005A6599">
      <w:pPr>
        <w:pStyle w:val="ListParagraph"/>
        <w:numPr>
          <w:ilvl w:val="0"/>
          <w:numId w:val="10"/>
        </w:numPr>
        <w:spacing w:line="360" w:lineRule="auto"/>
        <w:jc w:val="both"/>
        <w:rPr>
          <w:rFonts w:ascii="Times New Roman" w:hAnsi="Times New Roman" w:cs="Times New Roman"/>
          <w:noProof/>
          <w:sz w:val="24"/>
          <w:szCs w:val="24"/>
        </w:rPr>
      </w:pPr>
      <w:r w:rsidRPr="00F01A38">
        <w:rPr>
          <w:rFonts w:ascii="Times New Roman" w:hAnsi="Times New Roman" w:cs="Times New Roman"/>
          <w:noProof/>
          <w:sz w:val="24"/>
          <w:szCs w:val="24"/>
        </w:rPr>
        <w:t>Cash Incentive from Bangladesh Bank</w:t>
      </w:r>
    </w:p>
    <w:p w14:paraId="2D2C19AC" w14:textId="77777777" w:rsidR="00026740" w:rsidRPr="00F01A38" w:rsidRDefault="00026740" w:rsidP="00026740">
      <w:pPr>
        <w:pStyle w:val="ListParagraph"/>
        <w:spacing w:line="360" w:lineRule="auto"/>
        <w:ind w:left="2160"/>
        <w:jc w:val="both"/>
        <w:rPr>
          <w:rFonts w:ascii="Times New Roman" w:hAnsi="Times New Roman" w:cs="Times New Roman"/>
          <w:noProof/>
          <w:sz w:val="24"/>
          <w:szCs w:val="24"/>
        </w:rPr>
      </w:pPr>
    </w:p>
    <w:p w14:paraId="1A768241" w14:textId="7099B820" w:rsidR="00B43C02" w:rsidRPr="00F01A38" w:rsidRDefault="0017035A" w:rsidP="005A6599">
      <w:pPr>
        <w:pStyle w:val="ListParagraph"/>
        <w:numPr>
          <w:ilvl w:val="0"/>
          <w:numId w:val="1"/>
        </w:numPr>
        <w:spacing w:line="360" w:lineRule="auto"/>
        <w:jc w:val="both"/>
        <w:rPr>
          <w:rFonts w:ascii="Times New Roman" w:hAnsi="Times New Roman" w:cs="Times New Roman"/>
          <w:b/>
          <w:bCs/>
          <w:noProof/>
          <w:sz w:val="24"/>
          <w:szCs w:val="24"/>
        </w:rPr>
      </w:pPr>
      <w:r w:rsidRPr="00F01A38">
        <w:rPr>
          <w:rFonts w:ascii="Times New Roman" w:hAnsi="Times New Roman" w:cs="Times New Roman"/>
          <w:b/>
          <w:bCs/>
          <w:noProof/>
          <w:sz w:val="24"/>
          <w:szCs w:val="24"/>
        </w:rPr>
        <w:t xml:space="preserve">Foreign Curenncy Account Service </w:t>
      </w:r>
    </w:p>
    <w:p w14:paraId="26CC844A" w14:textId="77777777" w:rsidR="0017035A" w:rsidRPr="00F01A38" w:rsidRDefault="0017035A" w:rsidP="005A6599">
      <w:pPr>
        <w:pStyle w:val="ListParagraph"/>
        <w:numPr>
          <w:ilvl w:val="0"/>
          <w:numId w:val="13"/>
        </w:numPr>
        <w:spacing w:line="360" w:lineRule="auto"/>
        <w:jc w:val="both"/>
        <w:rPr>
          <w:rFonts w:ascii="Times New Roman" w:hAnsi="Times New Roman" w:cs="Times New Roman"/>
          <w:noProof/>
          <w:sz w:val="24"/>
          <w:szCs w:val="24"/>
        </w:rPr>
      </w:pPr>
      <w:r w:rsidRPr="00F01A38">
        <w:rPr>
          <w:rFonts w:ascii="Times New Roman" w:hAnsi="Times New Roman" w:cs="Times New Roman"/>
          <w:noProof/>
          <w:sz w:val="24"/>
          <w:szCs w:val="24"/>
        </w:rPr>
        <w:t>Resident Foreign Currency Account (RFCD)</w:t>
      </w:r>
    </w:p>
    <w:p w14:paraId="0EFBC482" w14:textId="77777777" w:rsidR="0017035A" w:rsidRPr="00F01A38" w:rsidRDefault="0017035A" w:rsidP="005A6599">
      <w:pPr>
        <w:pStyle w:val="ListParagraph"/>
        <w:numPr>
          <w:ilvl w:val="0"/>
          <w:numId w:val="13"/>
        </w:numPr>
        <w:spacing w:line="360" w:lineRule="auto"/>
        <w:jc w:val="both"/>
        <w:rPr>
          <w:rFonts w:ascii="Times New Roman" w:hAnsi="Times New Roman" w:cs="Times New Roman"/>
          <w:noProof/>
          <w:sz w:val="24"/>
          <w:szCs w:val="24"/>
        </w:rPr>
      </w:pPr>
      <w:r w:rsidRPr="00F01A38">
        <w:rPr>
          <w:rFonts w:ascii="Times New Roman" w:hAnsi="Times New Roman" w:cs="Times New Roman"/>
          <w:noProof/>
          <w:sz w:val="24"/>
          <w:szCs w:val="24"/>
        </w:rPr>
        <w:t>Non-Resident Foreign Currency Account (NFCD)</w:t>
      </w:r>
    </w:p>
    <w:p w14:paraId="6BAE567D" w14:textId="77777777" w:rsidR="0017035A" w:rsidRPr="00F01A38" w:rsidRDefault="0017035A" w:rsidP="005A6599">
      <w:pPr>
        <w:pStyle w:val="ListParagraph"/>
        <w:numPr>
          <w:ilvl w:val="0"/>
          <w:numId w:val="13"/>
        </w:numPr>
        <w:spacing w:line="360" w:lineRule="auto"/>
        <w:jc w:val="both"/>
        <w:rPr>
          <w:rFonts w:ascii="Times New Roman" w:hAnsi="Times New Roman" w:cs="Times New Roman"/>
          <w:noProof/>
          <w:sz w:val="24"/>
          <w:szCs w:val="24"/>
        </w:rPr>
      </w:pPr>
      <w:r w:rsidRPr="00F01A38">
        <w:rPr>
          <w:rFonts w:ascii="Times New Roman" w:hAnsi="Times New Roman" w:cs="Times New Roman"/>
          <w:noProof/>
          <w:sz w:val="24"/>
          <w:szCs w:val="24"/>
        </w:rPr>
        <w:t>Non-Resident Taka Account (NRTA)</w:t>
      </w:r>
    </w:p>
    <w:p w14:paraId="1A38DA25" w14:textId="77777777" w:rsidR="0017035A" w:rsidRPr="00F01A38" w:rsidRDefault="0017035A" w:rsidP="005A6599">
      <w:pPr>
        <w:pStyle w:val="ListParagraph"/>
        <w:numPr>
          <w:ilvl w:val="0"/>
          <w:numId w:val="13"/>
        </w:numPr>
        <w:spacing w:line="360" w:lineRule="auto"/>
        <w:jc w:val="both"/>
        <w:rPr>
          <w:rFonts w:ascii="Times New Roman" w:hAnsi="Times New Roman" w:cs="Times New Roman"/>
          <w:noProof/>
          <w:sz w:val="24"/>
          <w:szCs w:val="24"/>
        </w:rPr>
      </w:pPr>
      <w:r w:rsidRPr="00F01A38">
        <w:rPr>
          <w:rFonts w:ascii="Times New Roman" w:hAnsi="Times New Roman" w:cs="Times New Roman"/>
          <w:noProof/>
          <w:sz w:val="24"/>
          <w:szCs w:val="24"/>
        </w:rPr>
        <w:t>Exporter’s Retention Quota (ERQ) Account</w:t>
      </w:r>
    </w:p>
    <w:p w14:paraId="543992BF" w14:textId="0B81EE0F" w:rsidR="0017035A" w:rsidRPr="00F01A38" w:rsidRDefault="0017035A" w:rsidP="005A6599">
      <w:pPr>
        <w:pStyle w:val="ListParagraph"/>
        <w:numPr>
          <w:ilvl w:val="0"/>
          <w:numId w:val="13"/>
        </w:numPr>
        <w:spacing w:line="360" w:lineRule="auto"/>
        <w:jc w:val="both"/>
        <w:rPr>
          <w:rFonts w:ascii="Times New Roman" w:hAnsi="Times New Roman" w:cs="Times New Roman"/>
          <w:noProof/>
          <w:sz w:val="24"/>
          <w:szCs w:val="24"/>
        </w:rPr>
      </w:pPr>
      <w:r w:rsidRPr="00F01A38">
        <w:rPr>
          <w:rFonts w:ascii="Times New Roman" w:hAnsi="Times New Roman" w:cs="Times New Roman"/>
          <w:noProof/>
          <w:sz w:val="24"/>
          <w:szCs w:val="24"/>
        </w:rPr>
        <w:t>Non Resident Investor’s Taka Account (NITA)</w:t>
      </w:r>
    </w:p>
    <w:p w14:paraId="12965B11" w14:textId="77777777" w:rsidR="0017035A" w:rsidRPr="00F01A38" w:rsidRDefault="0017035A" w:rsidP="0017035A">
      <w:pPr>
        <w:pStyle w:val="ListParagraph"/>
        <w:spacing w:line="360" w:lineRule="auto"/>
        <w:ind w:left="1440"/>
        <w:jc w:val="both"/>
        <w:rPr>
          <w:rFonts w:ascii="Times New Roman" w:hAnsi="Times New Roman" w:cs="Times New Roman"/>
          <w:noProof/>
          <w:sz w:val="24"/>
          <w:szCs w:val="24"/>
        </w:rPr>
      </w:pPr>
    </w:p>
    <w:p w14:paraId="79C69864" w14:textId="2D3055B2" w:rsidR="0017035A" w:rsidRPr="00F01A38" w:rsidRDefault="0017035A" w:rsidP="005A6599">
      <w:pPr>
        <w:pStyle w:val="ListParagraph"/>
        <w:numPr>
          <w:ilvl w:val="0"/>
          <w:numId w:val="1"/>
        </w:numPr>
        <w:spacing w:line="360" w:lineRule="auto"/>
        <w:jc w:val="both"/>
        <w:rPr>
          <w:rFonts w:ascii="Times New Roman" w:hAnsi="Times New Roman" w:cs="Times New Roman"/>
          <w:b/>
          <w:bCs/>
          <w:noProof/>
          <w:sz w:val="24"/>
          <w:szCs w:val="24"/>
        </w:rPr>
      </w:pPr>
      <w:r w:rsidRPr="00F01A38">
        <w:rPr>
          <w:rFonts w:ascii="Times New Roman" w:hAnsi="Times New Roman" w:cs="Times New Roman"/>
          <w:b/>
          <w:bCs/>
          <w:noProof/>
          <w:sz w:val="24"/>
          <w:szCs w:val="24"/>
        </w:rPr>
        <w:t>Corporate Loan</w:t>
      </w:r>
    </w:p>
    <w:p w14:paraId="41000B28" w14:textId="77777777" w:rsidR="0017035A" w:rsidRPr="00F01A38" w:rsidRDefault="0017035A" w:rsidP="005A6599">
      <w:pPr>
        <w:pStyle w:val="ListParagraph"/>
        <w:numPr>
          <w:ilvl w:val="0"/>
          <w:numId w:val="14"/>
        </w:numPr>
        <w:spacing w:line="360" w:lineRule="auto"/>
        <w:jc w:val="both"/>
        <w:rPr>
          <w:rFonts w:ascii="Times New Roman" w:hAnsi="Times New Roman" w:cs="Times New Roman"/>
          <w:noProof/>
          <w:sz w:val="24"/>
          <w:szCs w:val="24"/>
        </w:rPr>
      </w:pPr>
      <w:r w:rsidRPr="00F01A38">
        <w:rPr>
          <w:rFonts w:ascii="Times New Roman" w:hAnsi="Times New Roman" w:cs="Times New Roman"/>
          <w:noProof/>
          <w:sz w:val="24"/>
          <w:szCs w:val="24"/>
        </w:rPr>
        <w:t>Working Capital Finance</w:t>
      </w:r>
    </w:p>
    <w:p w14:paraId="39B8D14D" w14:textId="77777777" w:rsidR="0017035A" w:rsidRPr="00F01A38" w:rsidRDefault="0017035A" w:rsidP="005A6599">
      <w:pPr>
        <w:pStyle w:val="ListParagraph"/>
        <w:numPr>
          <w:ilvl w:val="0"/>
          <w:numId w:val="14"/>
        </w:numPr>
        <w:spacing w:line="360" w:lineRule="auto"/>
        <w:jc w:val="both"/>
        <w:rPr>
          <w:rFonts w:ascii="Times New Roman" w:hAnsi="Times New Roman" w:cs="Times New Roman"/>
          <w:noProof/>
          <w:sz w:val="24"/>
          <w:szCs w:val="24"/>
        </w:rPr>
      </w:pPr>
      <w:r w:rsidRPr="00F01A38">
        <w:rPr>
          <w:rFonts w:ascii="Times New Roman" w:hAnsi="Times New Roman" w:cs="Times New Roman"/>
          <w:noProof/>
          <w:sz w:val="24"/>
          <w:szCs w:val="24"/>
        </w:rPr>
        <w:t>Term Finance</w:t>
      </w:r>
    </w:p>
    <w:p w14:paraId="024253AA" w14:textId="77777777" w:rsidR="0017035A" w:rsidRPr="00F01A38" w:rsidRDefault="0017035A" w:rsidP="005A6599">
      <w:pPr>
        <w:pStyle w:val="ListParagraph"/>
        <w:numPr>
          <w:ilvl w:val="0"/>
          <w:numId w:val="14"/>
        </w:numPr>
        <w:spacing w:line="360" w:lineRule="auto"/>
        <w:jc w:val="both"/>
        <w:rPr>
          <w:rFonts w:ascii="Times New Roman" w:hAnsi="Times New Roman" w:cs="Times New Roman"/>
          <w:noProof/>
          <w:sz w:val="24"/>
          <w:szCs w:val="24"/>
        </w:rPr>
      </w:pPr>
      <w:r w:rsidRPr="00F01A38">
        <w:rPr>
          <w:rFonts w:ascii="Times New Roman" w:hAnsi="Times New Roman" w:cs="Times New Roman"/>
          <w:noProof/>
          <w:sz w:val="24"/>
          <w:szCs w:val="24"/>
        </w:rPr>
        <w:t>Project Finance</w:t>
      </w:r>
    </w:p>
    <w:p w14:paraId="45904852" w14:textId="77777777" w:rsidR="0017035A" w:rsidRPr="00F01A38" w:rsidRDefault="0017035A" w:rsidP="005A6599">
      <w:pPr>
        <w:pStyle w:val="ListParagraph"/>
        <w:numPr>
          <w:ilvl w:val="0"/>
          <w:numId w:val="14"/>
        </w:numPr>
        <w:spacing w:line="360" w:lineRule="auto"/>
        <w:jc w:val="both"/>
        <w:rPr>
          <w:rFonts w:ascii="Times New Roman" w:hAnsi="Times New Roman" w:cs="Times New Roman"/>
          <w:noProof/>
          <w:sz w:val="24"/>
          <w:szCs w:val="24"/>
        </w:rPr>
      </w:pPr>
      <w:r w:rsidRPr="00F01A38">
        <w:rPr>
          <w:rFonts w:ascii="Times New Roman" w:hAnsi="Times New Roman" w:cs="Times New Roman"/>
          <w:noProof/>
          <w:sz w:val="24"/>
          <w:szCs w:val="24"/>
        </w:rPr>
        <w:t>Syndication &amp; Club Finance</w:t>
      </w:r>
    </w:p>
    <w:p w14:paraId="4B334809" w14:textId="77777777" w:rsidR="0017035A" w:rsidRPr="00F01A38" w:rsidRDefault="0017035A" w:rsidP="005A6599">
      <w:pPr>
        <w:pStyle w:val="ListParagraph"/>
        <w:numPr>
          <w:ilvl w:val="0"/>
          <w:numId w:val="14"/>
        </w:numPr>
        <w:spacing w:line="360" w:lineRule="auto"/>
        <w:jc w:val="both"/>
        <w:rPr>
          <w:rFonts w:ascii="Times New Roman" w:hAnsi="Times New Roman" w:cs="Times New Roman"/>
          <w:noProof/>
          <w:sz w:val="24"/>
          <w:szCs w:val="24"/>
        </w:rPr>
      </w:pPr>
      <w:r w:rsidRPr="00F01A38">
        <w:rPr>
          <w:rFonts w:ascii="Times New Roman" w:hAnsi="Times New Roman" w:cs="Times New Roman"/>
          <w:noProof/>
          <w:sz w:val="24"/>
          <w:szCs w:val="24"/>
        </w:rPr>
        <w:t>Work Order Finance</w:t>
      </w:r>
    </w:p>
    <w:p w14:paraId="095F4E60" w14:textId="77777777" w:rsidR="0017035A" w:rsidRPr="00F01A38" w:rsidRDefault="0017035A" w:rsidP="005A6599">
      <w:pPr>
        <w:pStyle w:val="ListParagraph"/>
        <w:numPr>
          <w:ilvl w:val="0"/>
          <w:numId w:val="14"/>
        </w:numPr>
        <w:spacing w:line="360" w:lineRule="auto"/>
        <w:jc w:val="both"/>
        <w:rPr>
          <w:rFonts w:ascii="Times New Roman" w:hAnsi="Times New Roman" w:cs="Times New Roman"/>
          <w:noProof/>
          <w:sz w:val="24"/>
          <w:szCs w:val="24"/>
        </w:rPr>
      </w:pPr>
      <w:r w:rsidRPr="00F01A38">
        <w:rPr>
          <w:rFonts w:ascii="Times New Roman" w:hAnsi="Times New Roman" w:cs="Times New Roman"/>
          <w:noProof/>
          <w:sz w:val="24"/>
          <w:szCs w:val="24"/>
        </w:rPr>
        <w:t>Real Estate Finance</w:t>
      </w:r>
    </w:p>
    <w:p w14:paraId="284E68D5" w14:textId="77777777" w:rsidR="0017035A" w:rsidRPr="00F01A38" w:rsidRDefault="0017035A" w:rsidP="005A6599">
      <w:pPr>
        <w:pStyle w:val="ListParagraph"/>
        <w:numPr>
          <w:ilvl w:val="0"/>
          <w:numId w:val="14"/>
        </w:numPr>
        <w:spacing w:line="360" w:lineRule="auto"/>
        <w:jc w:val="both"/>
        <w:rPr>
          <w:rFonts w:ascii="Times New Roman" w:hAnsi="Times New Roman" w:cs="Times New Roman"/>
          <w:noProof/>
          <w:sz w:val="24"/>
          <w:szCs w:val="24"/>
        </w:rPr>
      </w:pPr>
      <w:r w:rsidRPr="00F01A38">
        <w:rPr>
          <w:rFonts w:ascii="Times New Roman" w:hAnsi="Times New Roman" w:cs="Times New Roman"/>
          <w:noProof/>
          <w:sz w:val="24"/>
          <w:szCs w:val="24"/>
        </w:rPr>
        <w:t>Trade Finance</w:t>
      </w:r>
    </w:p>
    <w:p w14:paraId="63187072" w14:textId="77777777" w:rsidR="0017035A" w:rsidRPr="00F01A38" w:rsidRDefault="0017035A" w:rsidP="005A6599">
      <w:pPr>
        <w:pStyle w:val="ListParagraph"/>
        <w:numPr>
          <w:ilvl w:val="0"/>
          <w:numId w:val="14"/>
        </w:numPr>
        <w:spacing w:line="360" w:lineRule="auto"/>
        <w:jc w:val="both"/>
        <w:rPr>
          <w:rFonts w:ascii="Times New Roman" w:hAnsi="Times New Roman" w:cs="Times New Roman"/>
          <w:noProof/>
          <w:sz w:val="24"/>
          <w:szCs w:val="24"/>
        </w:rPr>
      </w:pPr>
      <w:r w:rsidRPr="00F01A38">
        <w:rPr>
          <w:rFonts w:ascii="Times New Roman" w:hAnsi="Times New Roman" w:cs="Times New Roman"/>
          <w:noProof/>
          <w:sz w:val="24"/>
          <w:szCs w:val="24"/>
        </w:rPr>
        <w:t>Commercial Finance</w:t>
      </w:r>
    </w:p>
    <w:p w14:paraId="3B9EA0AD" w14:textId="77777777" w:rsidR="0017035A" w:rsidRPr="00F01A38" w:rsidRDefault="0017035A" w:rsidP="005A6599">
      <w:pPr>
        <w:pStyle w:val="ListParagraph"/>
        <w:numPr>
          <w:ilvl w:val="0"/>
          <w:numId w:val="14"/>
        </w:numPr>
        <w:spacing w:line="360" w:lineRule="auto"/>
        <w:jc w:val="both"/>
        <w:rPr>
          <w:rFonts w:ascii="Times New Roman" w:hAnsi="Times New Roman" w:cs="Times New Roman"/>
          <w:noProof/>
          <w:sz w:val="24"/>
          <w:szCs w:val="24"/>
        </w:rPr>
      </w:pPr>
      <w:r w:rsidRPr="00F01A38">
        <w:rPr>
          <w:rFonts w:ascii="Times New Roman" w:hAnsi="Times New Roman" w:cs="Times New Roman"/>
          <w:noProof/>
          <w:sz w:val="24"/>
          <w:szCs w:val="24"/>
        </w:rPr>
        <w:t>Export Finance</w:t>
      </w:r>
    </w:p>
    <w:p w14:paraId="574E4A1E" w14:textId="51091BA3" w:rsidR="0017035A" w:rsidRPr="00F01A38" w:rsidRDefault="0017035A" w:rsidP="005A6599">
      <w:pPr>
        <w:pStyle w:val="ListParagraph"/>
        <w:numPr>
          <w:ilvl w:val="0"/>
          <w:numId w:val="14"/>
        </w:numPr>
        <w:spacing w:line="360" w:lineRule="auto"/>
        <w:jc w:val="both"/>
        <w:rPr>
          <w:rFonts w:ascii="Times New Roman" w:hAnsi="Times New Roman" w:cs="Times New Roman"/>
          <w:noProof/>
          <w:sz w:val="24"/>
          <w:szCs w:val="24"/>
        </w:rPr>
      </w:pPr>
      <w:r w:rsidRPr="00F01A38">
        <w:rPr>
          <w:rFonts w:ascii="Times New Roman" w:hAnsi="Times New Roman" w:cs="Times New Roman"/>
          <w:noProof/>
          <w:sz w:val="24"/>
          <w:szCs w:val="24"/>
        </w:rPr>
        <w:t>Loan to NBFI</w:t>
      </w:r>
    </w:p>
    <w:p w14:paraId="13A8AA70" w14:textId="4D51A9B5" w:rsidR="0017035A" w:rsidRPr="00F01A38" w:rsidRDefault="00585297" w:rsidP="005A6599">
      <w:pPr>
        <w:pStyle w:val="ListParagraph"/>
        <w:numPr>
          <w:ilvl w:val="0"/>
          <w:numId w:val="1"/>
        </w:numPr>
        <w:spacing w:line="360" w:lineRule="auto"/>
        <w:rPr>
          <w:rFonts w:ascii="Times New Roman" w:hAnsi="Times New Roman" w:cs="Times New Roman"/>
          <w:b/>
          <w:bCs/>
          <w:noProof/>
          <w:sz w:val="24"/>
          <w:szCs w:val="24"/>
        </w:rPr>
      </w:pPr>
      <w:r w:rsidRPr="00F01A38">
        <w:rPr>
          <w:rFonts w:ascii="Times New Roman" w:hAnsi="Times New Roman" w:cs="Times New Roman"/>
          <w:b/>
          <w:bCs/>
          <w:noProof/>
          <w:sz w:val="24"/>
          <w:szCs w:val="24"/>
        </w:rPr>
        <w:lastRenderedPageBreak/>
        <w:t>Treasury Products</w:t>
      </w:r>
    </w:p>
    <w:p w14:paraId="22710568" w14:textId="77777777" w:rsidR="00585297" w:rsidRPr="00F01A38" w:rsidRDefault="00585297" w:rsidP="005A6599">
      <w:pPr>
        <w:pStyle w:val="ListParagraph"/>
        <w:numPr>
          <w:ilvl w:val="0"/>
          <w:numId w:val="15"/>
        </w:numPr>
        <w:spacing w:line="360" w:lineRule="auto"/>
        <w:rPr>
          <w:rFonts w:ascii="Times New Roman" w:hAnsi="Times New Roman" w:cs="Times New Roman"/>
          <w:noProof/>
          <w:sz w:val="24"/>
          <w:szCs w:val="24"/>
        </w:rPr>
      </w:pPr>
      <w:r w:rsidRPr="00F01A38">
        <w:rPr>
          <w:rFonts w:ascii="Times New Roman" w:hAnsi="Times New Roman" w:cs="Times New Roman"/>
          <w:noProof/>
          <w:sz w:val="24"/>
          <w:szCs w:val="24"/>
        </w:rPr>
        <w:t>Money Market Products</w:t>
      </w:r>
    </w:p>
    <w:p w14:paraId="64E9239F" w14:textId="77777777" w:rsidR="00585297" w:rsidRPr="00F01A38" w:rsidRDefault="00585297" w:rsidP="005A6599">
      <w:pPr>
        <w:pStyle w:val="ListParagraph"/>
        <w:numPr>
          <w:ilvl w:val="0"/>
          <w:numId w:val="16"/>
        </w:numPr>
        <w:spacing w:line="360" w:lineRule="auto"/>
        <w:rPr>
          <w:rFonts w:ascii="Times New Roman" w:hAnsi="Times New Roman" w:cs="Times New Roman"/>
          <w:noProof/>
          <w:sz w:val="24"/>
          <w:szCs w:val="24"/>
        </w:rPr>
      </w:pPr>
      <w:r w:rsidRPr="00F01A38">
        <w:rPr>
          <w:rFonts w:ascii="Times New Roman" w:hAnsi="Times New Roman" w:cs="Times New Roman"/>
          <w:noProof/>
          <w:sz w:val="24"/>
          <w:szCs w:val="24"/>
        </w:rPr>
        <w:t>Call Money</w:t>
      </w:r>
    </w:p>
    <w:p w14:paraId="5F08777B" w14:textId="77777777" w:rsidR="00585297" w:rsidRPr="00F01A38" w:rsidRDefault="00585297" w:rsidP="005A6599">
      <w:pPr>
        <w:pStyle w:val="ListParagraph"/>
        <w:numPr>
          <w:ilvl w:val="0"/>
          <w:numId w:val="16"/>
        </w:numPr>
        <w:spacing w:line="360" w:lineRule="auto"/>
        <w:rPr>
          <w:rFonts w:ascii="Times New Roman" w:hAnsi="Times New Roman" w:cs="Times New Roman"/>
          <w:noProof/>
          <w:sz w:val="24"/>
          <w:szCs w:val="24"/>
        </w:rPr>
      </w:pPr>
      <w:r w:rsidRPr="00F01A38">
        <w:rPr>
          <w:rFonts w:ascii="Times New Roman" w:hAnsi="Times New Roman" w:cs="Times New Roman"/>
          <w:noProof/>
          <w:sz w:val="24"/>
          <w:szCs w:val="24"/>
        </w:rPr>
        <w:t>Term Money</w:t>
      </w:r>
    </w:p>
    <w:p w14:paraId="62DC9906" w14:textId="77777777" w:rsidR="00585297" w:rsidRPr="00F01A38" w:rsidRDefault="00585297" w:rsidP="005A6599">
      <w:pPr>
        <w:pStyle w:val="ListParagraph"/>
        <w:numPr>
          <w:ilvl w:val="0"/>
          <w:numId w:val="16"/>
        </w:numPr>
        <w:spacing w:line="360" w:lineRule="auto"/>
        <w:rPr>
          <w:rFonts w:ascii="Times New Roman" w:hAnsi="Times New Roman" w:cs="Times New Roman"/>
          <w:noProof/>
          <w:sz w:val="24"/>
          <w:szCs w:val="24"/>
        </w:rPr>
      </w:pPr>
      <w:r w:rsidRPr="00F01A38">
        <w:rPr>
          <w:rFonts w:ascii="Times New Roman" w:hAnsi="Times New Roman" w:cs="Times New Roman"/>
          <w:noProof/>
          <w:sz w:val="24"/>
          <w:szCs w:val="24"/>
        </w:rPr>
        <w:t>Re-purchase Agreement (Repo)</w:t>
      </w:r>
    </w:p>
    <w:p w14:paraId="43E7783C" w14:textId="77777777" w:rsidR="00585297" w:rsidRPr="00F01A38" w:rsidRDefault="00585297" w:rsidP="005A6599">
      <w:pPr>
        <w:pStyle w:val="ListParagraph"/>
        <w:numPr>
          <w:ilvl w:val="0"/>
          <w:numId w:val="16"/>
        </w:numPr>
        <w:spacing w:line="360" w:lineRule="auto"/>
        <w:rPr>
          <w:rFonts w:ascii="Times New Roman" w:hAnsi="Times New Roman" w:cs="Times New Roman"/>
          <w:noProof/>
          <w:sz w:val="24"/>
          <w:szCs w:val="24"/>
        </w:rPr>
      </w:pPr>
      <w:r w:rsidRPr="00F01A38">
        <w:rPr>
          <w:rFonts w:ascii="Times New Roman" w:hAnsi="Times New Roman" w:cs="Times New Roman"/>
          <w:noProof/>
          <w:sz w:val="24"/>
          <w:szCs w:val="24"/>
        </w:rPr>
        <w:t>Reverse Repo</w:t>
      </w:r>
    </w:p>
    <w:p w14:paraId="21FC75B5" w14:textId="77777777" w:rsidR="00585297" w:rsidRPr="00F01A38" w:rsidRDefault="00585297" w:rsidP="005A6599">
      <w:pPr>
        <w:pStyle w:val="ListParagraph"/>
        <w:numPr>
          <w:ilvl w:val="0"/>
          <w:numId w:val="16"/>
        </w:numPr>
        <w:spacing w:line="360" w:lineRule="auto"/>
        <w:rPr>
          <w:rFonts w:ascii="Times New Roman" w:hAnsi="Times New Roman" w:cs="Times New Roman"/>
          <w:noProof/>
          <w:sz w:val="24"/>
          <w:szCs w:val="24"/>
        </w:rPr>
      </w:pPr>
      <w:r w:rsidRPr="00F01A38">
        <w:rPr>
          <w:rFonts w:ascii="Times New Roman" w:hAnsi="Times New Roman" w:cs="Times New Roman"/>
          <w:noProof/>
          <w:sz w:val="24"/>
          <w:szCs w:val="24"/>
        </w:rPr>
        <w:t>Foreign Exchange Swap</w:t>
      </w:r>
    </w:p>
    <w:p w14:paraId="6D3C6769" w14:textId="77777777" w:rsidR="00585297" w:rsidRPr="00F01A38" w:rsidRDefault="00585297" w:rsidP="005A6599">
      <w:pPr>
        <w:pStyle w:val="ListParagraph"/>
        <w:numPr>
          <w:ilvl w:val="0"/>
          <w:numId w:val="15"/>
        </w:numPr>
        <w:spacing w:line="360" w:lineRule="auto"/>
        <w:rPr>
          <w:rFonts w:ascii="Times New Roman" w:hAnsi="Times New Roman" w:cs="Times New Roman"/>
          <w:noProof/>
          <w:sz w:val="24"/>
          <w:szCs w:val="24"/>
        </w:rPr>
      </w:pPr>
      <w:r w:rsidRPr="00F01A38">
        <w:rPr>
          <w:rFonts w:ascii="Times New Roman" w:hAnsi="Times New Roman" w:cs="Times New Roman"/>
          <w:noProof/>
          <w:sz w:val="24"/>
          <w:szCs w:val="24"/>
        </w:rPr>
        <w:t>Fixed Income Products</w:t>
      </w:r>
    </w:p>
    <w:p w14:paraId="41580C00" w14:textId="77777777" w:rsidR="00585297" w:rsidRPr="00F01A38" w:rsidRDefault="00585297" w:rsidP="005A6599">
      <w:pPr>
        <w:pStyle w:val="ListParagraph"/>
        <w:numPr>
          <w:ilvl w:val="0"/>
          <w:numId w:val="17"/>
        </w:numPr>
        <w:spacing w:line="360" w:lineRule="auto"/>
        <w:rPr>
          <w:rFonts w:ascii="Times New Roman" w:hAnsi="Times New Roman" w:cs="Times New Roman"/>
          <w:noProof/>
          <w:sz w:val="24"/>
          <w:szCs w:val="24"/>
        </w:rPr>
      </w:pPr>
      <w:r w:rsidRPr="00F01A38">
        <w:rPr>
          <w:rFonts w:ascii="Times New Roman" w:hAnsi="Times New Roman" w:cs="Times New Roman"/>
          <w:noProof/>
          <w:sz w:val="24"/>
          <w:szCs w:val="24"/>
        </w:rPr>
        <w:t>Treasury Bond to Inter-Bank</w:t>
      </w:r>
    </w:p>
    <w:p w14:paraId="69D1225B" w14:textId="77777777" w:rsidR="00585297" w:rsidRPr="00F01A38" w:rsidRDefault="00585297" w:rsidP="005A6599">
      <w:pPr>
        <w:pStyle w:val="ListParagraph"/>
        <w:numPr>
          <w:ilvl w:val="0"/>
          <w:numId w:val="17"/>
        </w:numPr>
        <w:spacing w:line="360" w:lineRule="auto"/>
        <w:rPr>
          <w:rFonts w:ascii="Times New Roman" w:hAnsi="Times New Roman" w:cs="Times New Roman"/>
          <w:noProof/>
          <w:sz w:val="24"/>
          <w:szCs w:val="24"/>
        </w:rPr>
      </w:pPr>
      <w:r w:rsidRPr="00F01A38">
        <w:rPr>
          <w:rFonts w:ascii="Times New Roman" w:hAnsi="Times New Roman" w:cs="Times New Roman"/>
          <w:noProof/>
          <w:sz w:val="24"/>
          <w:szCs w:val="24"/>
        </w:rPr>
        <w:t>Treasury Bond to Individual Investors</w:t>
      </w:r>
    </w:p>
    <w:p w14:paraId="171FEC68" w14:textId="77777777" w:rsidR="00585297" w:rsidRPr="00F01A38" w:rsidRDefault="00585297" w:rsidP="005A6599">
      <w:pPr>
        <w:pStyle w:val="ListParagraph"/>
        <w:numPr>
          <w:ilvl w:val="0"/>
          <w:numId w:val="17"/>
        </w:numPr>
        <w:spacing w:line="360" w:lineRule="auto"/>
        <w:rPr>
          <w:rFonts w:ascii="Times New Roman" w:hAnsi="Times New Roman" w:cs="Times New Roman"/>
          <w:noProof/>
          <w:sz w:val="24"/>
          <w:szCs w:val="24"/>
        </w:rPr>
      </w:pPr>
      <w:r w:rsidRPr="00F01A38">
        <w:rPr>
          <w:rFonts w:ascii="Times New Roman" w:hAnsi="Times New Roman" w:cs="Times New Roman"/>
          <w:noProof/>
          <w:sz w:val="24"/>
          <w:szCs w:val="24"/>
        </w:rPr>
        <w:t>Treasury Bond to Corporate Investors</w:t>
      </w:r>
    </w:p>
    <w:p w14:paraId="3EBD021C" w14:textId="77777777" w:rsidR="00585297" w:rsidRPr="00F01A38" w:rsidRDefault="00585297" w:rsidP="005A6599">
      <w:pPr>
        <w:pStyle w:val="ListParagraph"/>
        <w:numPr>
          <w:ilvl w:val="0"/>
          <w:numId w:val="17"/>
        </w:numPr>
        <w:spacing w:line="360" w:lineRule="auto"/>
        <w:rPr>
          <w:rFonts w:ascii="Times New Roman" w:hAnsi="Times New Roman" w:cs="Times New Roman"/>
          <w:noProof/>
          <w:sz w:val="24"/>
          <w:szCs w:val="24"/>
        </w:rPr>
      </w:pPr>
      <w:r w:rsidRPr="00F01A38">
        <w:rPr>
          <w:rFonts w:ascii="Times New Roman" w:hAnsi="Times New Roman" w:cs="Times New Roman"/>
          <w:noProof/>
          <w:sz w:val="24"/>
          <w:szCs w:val="24"/>
        </w:rPr>
        <w:t>Subordinated Bond</w:t>
      </w:r>
    </w:p>
    <w:p w14:paraId="7406CC14" w14:textId="77777777" w:rsidR="00585297" w:rsidRPr="00F01A38" w:rsidRDefault="00585297" w:rsidP="005A6599">
      <w:pPr>
        <w:pStyle w:val="ListParagraph"/>
        <w:numPr>
          <w:ilvl w:val="0"/>
          <w:numId w:val="15"/>
        </w:numPr>
        <w:spacing w:line="360" w:lineRule="auto"/>
        <w:rPr>
          <w:rFonts w:ascii="Times New Roman" w:hAnsi="Times New Roman" w:cs="Times New Roman"/>
          <w:noProof/>
          <w:sz w:val="24"/>
          <w:szCs w:val="24"/>
        </w:rPr>
      </w:pPr>
      <w:r w:rsidRPr="00F01A38">
        <w:rPr>
          <w:rFonts w:ascii="Times New Roman" w:hAnsi="Times New Roman" w:cs="Times New Roman"/>
          <w:noProof/>
          <w:sz w:val="24"/>
          <w:szCs w:val="24"/>
        </w:rPr>
        <w:t>Foreign Exchange Products</w:t>
      </w:r>
    </w:p>
    <w:p w14:paraId="43D00849" w14:textId="2FACD17D" w:rsidR="00585297" w:rsidRPr="00F01A38" w:rsidRDefault="008C1BE9" w:rsidP="005A6599">
      <w:pPr>
        <w:pStyle w:val="ListParagraph"/>
        <w:numPr>
          <w:ilvl w:val="0"/>
          <w:numId w:val="18"/>
        </w:numPr>
        <w:spacing w:line="360" w:lineRule="auto"/>
        <w:rPr>
          <w:rFonts w:ascii="Times New Roman" w:hAnsi="Times New Roman" w:cs="Times New Roman"/>
          <w:noProof/>
          <w:sz w:val="24"/>
          <w:szCs w:val="24"/>
        </w:rPr>
      </w:pPr>
      <w:r w:rsidRPr="00F01A38">
        <w:rPr>
          <w:rFonts w:ascii="Times New Roman" w:hAnsi="Times New Roman" w:cs="Times New Roman"/>
          <w:noProof/>
          <w:sz w:val="24"/>
          <w:szCs w:val="24"/>
        </w:rPr>
        <w:t>Invest in Major Currency Pairs as a Spot</w:t>
      </w:r>
    </w:p>
    <w:p w14:paraId="1EDABD73" w14:textId="46A347B1" w:rsidR="00585297" w:rsidRPr="00F01A38" w:rsidRDefault="008C1BE9" w:rsidP="005A6599">
      <w:pPr>
        <w:pStyle w:val="ListParagraph"/>
        <w:numPr>
          <w:ilvl w:val="0"/>
          <w:numId w:val="18"/>
        </w:numPr>
        <w:spacing w:line="360" w:lineRule="auto"/>
        <w:rPr>
          <w:rFonts w:ascii="Times New Roman" w:hAnsi="Times New Roman" w:cs="Times New Roman"/>
          <w:noProof/>
          <w:sz w:val="24"/>
          <w:szCs w:val="24"/>
        </w:rPr>
      </w:pPr>
      <w:r w:rsidRPr="00F01A38">
        <w:rPr>
          <w:rFonts w:ascii="Times New Roman" w:hAnsi="Times New Roman" w:cs="Times New Roman"/>
          <w:noProof/>
          <w:sz w:val="24"/>
          <w:szCs w:val="24"/>
        </w:rPr>
        <w:t>Contract with a Forward Date</w:t>
      </w:r>
    </w:p>
    <w:p w14:paraId="50E851DB" w14:textId="08C11EEF" w:rsidR="00585297" w:rsidRPr="00F01A38" w:rsidRDefault="008C1BE9" w:rsidP="005A6599">
      <w:pPr>
        <w:pStyle w:val="ListParagraph"/>
        <w:numPr>
          <w:ilvl w:val="0"/>
          <w:numId w:val="18"/>
        </w:numPr>
        <w:spacing w:line="360" w:lineRule="auto"/>
        <w:rPr>
          <w:rFonts w:ascii="Times New Roman" w:hAnsi="Times New Roman" w:cs="Times New Roman"/>
          <w:noProof/>
          <w:sz w:val="24"/>
          <w:szCs w:val="24"/>
        </w:rPr>
      </w:pPr>
      <w:r w:rsidRPr="00F01A38">
        <w:rPr>
          <w:rFonts w:ascii="Times New Roman" w:hAnsi="Times New Roman" w:cs="Times New Roman"/>
          <w:noProof/>
          <w:sz w:val="24"/>
          <w:szCs w:val="24"/>
        </w:rPr>
        <w:t>Investing in the United States Dollar (USD)</w:t>
      </w:r>
    </w:p>
    <w:p w14:paraId="219BBF4F" w14:textId="77777777" w:rsidR="00585297" w:rsidRPr="00F01A38" w:rsidRDefault="00585297" w:rsidP="00585297">
      <w:pPr>
        <w:pStyle w:val="ListParagraph"/>
        <w:spacing w:line="360" w:lineRule="auto"/>
        <w:ind w:left="2160"/>
        <w:rPr>
          <w:rFonts w:ascii="Times New Roman" w:hAnsi="Times New Roman" w:cs="Times New Roman"/>
          <w:noProof/>
          <w:sz w:val="24"/>
          <w:szCs w:val="24"/>
        </w:rPr>
      </w:pPr>
    </w:p>
    <w:p w14:paraId="71A977F4" w14:textId="37DB29DB" w:rsidR="00585297" w:rsidRPr="00F01A38" w:rsidRDefault="00585297" w:rsidP="005A6599">
      <w:pPr>
        <w:pStyle w:val="ListParagraph"/>
        <w:numPr>
          <w:ilvl w:val="0"/>
          <w:numId w:val="1"/>
        </w:numPr>
        <w:spacing w:line="360" w:lineRule="auto"/>
        <w:jc w:val="both"/>
        <w:rPr>
          <w:rFonts w:ascii="Times New Roman" w:hAnsi="Times New Roman" w:cs="Times New Roman"/>
          <w:b/>
          <w:bCs/>
          <w:noProof/>
          <w:sz w:val="24"/>
          <w:szCs w:val="24"/>
        </w:rPr>
      </w:pPr>
      <w:r w:rsidRPr="00F01A38">
        <w:rPr>
          <w:rFonts w:ascii="Times New Roman" w:hAnsi="Times New Roman" w:cs="Times New Roman"/>
          <w:b/>
          <w:bCs/>
          <w:noProof/>
          <w:sz w:val="24"/>
          <w:szCs w:val="24"/>
        </w:rPr>
        <w:t>Import Services</w:t>
      </w:r>
    </w:p>
    <w:p w14:paraId="21BCDC75" w14:textId="681A327B" w:rsidR="00585297" w:rsidRPr="00F01A38" w:rsidRDefault="00585297" w:rsidP="005A6599">
      <w:pPr>
        <w:pStyle w:val="ListParagraph"/>
        <w:numPr>
          <w:ilvl w:val="0"/>
          <w:numId w:val="15"/>
        </w:numPr>
        <w:spacing w:line="360" w:lineRule="auto"/>
        <w:rPr>
          <w:rFonts w:ascii="Times New Roman" w:hAnsi="Times New Roman" w:cs="Times New Roman"/>
          <w:noProof/>
          <w:sz w:val="24"/>
          <w:szCs w:val="24"/>
        </w:rPr>
      </w:pPr>
      <w:r w:rsidRPr="00F01A38">
        <w:rPr>
          <w:rFonts w:ascii="Times New Roman" w:hAnsi="Times New Roman" w:cs="Times New Roman"/>
          <w:noProof/>
          <w:sz w:val="24"/>
          <w:szCs w:val="24"/>
        </w:rPr>
        <w:t>Documentary Credit</w:t>
      </w:r>
    </w:p>
    <w:p w14:paraId="656234B7" w14:textId="77777777" w:rsidR="00585297" w:rsidRPr="00F01A38" w:rsidRDefault="00585297" w:rsidP="005A6599">
      <w:pPr>
        <w:pStyle w:val="ListParagraph"/>
        <w:numPr>
          <w:ilvl w:val="0"/>
          <w:numId w:val="19"/>
        </w:numPr>
        <w:spacing w:line="360" w:lineRule="auto"/>
        <w:rPr>
          <w:rFonts w:ascii="Times New Roman" w:hAnsi="Times New Roman" w:cs="Times New Roman"/>
          <w:noProof/>
          <w:sz w:val="24"/>
          <w:szCs w:val="24"/>
        </w:rPr>
      </w:pPr>
      <w:r w:rsidRPr="00F01A38">
        <w:rPr>
          <w:rFonts w:ascii="Times New Roman" w:hAnsi="Times New Roman" w:cs="Times New Roman"/>
          <w:noProof/>
          <w:sz w:val="24"/>
          <w:szCs w:val="24"/>
        </w:rPr>
        <w:t>Opening Import Documentary Credit (Local and Foreign)</w:t>
      </w:r>
    </w:p>
    <w:p w14:paraId="5D71915C" w14:textId="5B1B176D" w:rsidR="00585297" w:rsidRPr="00F01A38" w:rsidRDefault="00585297" w:rsidP="005A6599">
      <w:pPr>
        <w:pStyle w:val="ListParagraph"/>
        <w:numPr>
          <w:ilvl w:val="0"/>
          <w:numId w:val="19"/>
        </w:numPr>
        <w:spacing w:line="360" w:lineRule="auto"/>
        <w:rPr>
          <w:rFonts w:ascii="Times New Roman" w:hAnsi="Times New Roman" w:cs="Times New Roman"/>
          <w:noProof/>
          <w:sz w:val="24"/>
          <w:szCs w:val="24"/>
        </w:rPr>
      </w:pPr>
      <w:r w:rsidRPr="00F01A38">
        <w:rPr>
          <w:rFonts w:ascii="Times New Roman" w:hAnsi="Times New Roman" w:cs="Times New Roman"/>
          <w:noProof/>
          <w:sz w:val="24"/>
          <w:szCs w:val="24"/>
        </w:rPr>
        <w:t>Arranging Add Conformation through Foreign Correspondent Banks</w:t>
      </w:r>
    </w:p>
    <w:p w14:paraId="68E25DF8" w14:textId="61172F60" w:rsidR="00585297" w:rsidRPr="00F01A38" w:rsidRDefault="00483A8C" w:rsidP="005A6599">
      <w:pPr>
        <w:pStyle w:val="ListParagraph"/>
        <w:numPr>
          <w:ilvl w:val="0"/>
          <w:numId w:val="19"/>
        </w:numPr>
        <w:spacing w:line="360" w:lineRule="auto"/>
        <w:rPr>
          <w:rFonts w:ascii="Times New Roman" w:hAnsi="Times New Roman" w:cs="Times New Roman"/>
          <w:noProof/>
          <w:sz w:val="24"/>
          <w:szCs w:val="24"/>
        </w:rPr>
      </w:pPr>
      <w:r w:rsidRPr="00F01A38">
        <w:rPr>
          <w:rFonts w:ascii="Times New Roman" w:hAnsi="Times New Roman" w:cs="Times New Roman"/>
          <w:noProof/>
          <w:sz w:val="24"/>
          <w:szCs w:val="24"/>
        </w:rPr>
        <w:t>Using Foreign Correspondent Banks to Arrange Discounting</w:t>
      </w:r>
    </w:p>
    <w:p w14:paraId="4F3BF458" w14:textId="77777777" w:rsidR="00585297" w:rsidRPr="00F01A38" w:rsidRDefault="00585297" w:rsidP="005A6599">
      <w:pPr>
        <w:pStyle w:val="ListParagraph"/>
        <w:numPr>
          <w:ilvl w:val="0"/>
          <w:numId w:val="15"/>
        </w:numPr>
        <w:spacing w:line="360" w:lineRule="auto"/>
        <w:rPr>
          <w:rFonts w:ascii="Times New Roman" w:hAnsi="Times New Roman" w:cs="Times New Roman"/>
          <w:noProof/>
          <w:sz w:val="24"/>
          <w:szCs w:val="24"/>
        </w:rPr>
      </w:pPr>
      <w:r w:rsidRPr="00F01A38">
        <w:rPr>
          <w:rFonts w:ascii="Times New Roman" w:hAnsi="Times New Roman" w:cs="Times New Roman"/>
          <w:noProof/>
          <w:sz w:val="24"/>
          <w:szCs w:val="24"/>
        </w:rPr>
        <w:t>Post Import Finance:</w:t>
      </w:r>
    </w:p>
    <w:p w14:paraId="4A19BA78" w14:textId="77777777" w:rsidR="00585297" w:rsidRPr="00F01A38" w:rsidRDefault="00585297" w:rsidP="005A6599">
      <w:pPr>
        <w:pStyle w:val="ListParagraph"/>
        <w:numPr>
          <w:ilvl w:val="0"/>
          <w:numId w:val="20"/>
        </w:numPr>
        <w:spacing w:line="360" w:lineRule="auto"/>
        <w:rPr>
          <w:rFonts w:ascii="Times New Roman" w:hAnsi="Times New Roman" w:cs="Times New Roman"/>
          <w:noProof/>
          <w:sz w:val="24"/>
          <w:szCs w:val="24"/>
        </w:rPr>
      </w:pPr>
      <w:r w:rsidRPr="00F01A38">
        <w:rPr>
          <w:rFonts w:ascii="Times New Roman" w:hAnsi="Times New Roman" w:cs="Times New Roman"/>
          <w:noProof/>
          <w:sz w:val="24"/>
          <w:szCs w:val="24"/>
        </w:rPr>
        <w:t>Loan Trust Receipt (LTR)</w:t>
      </w:r>
    </w:p>
    <w:p w14:paraId="58137A04" w14:textId="77777777" w:rsidR="00585297" w:rsidRPr="00F01A38" w:rsidRDefault="00585297" w:rsidP="005A6599">
      <w:pPr>
        <w:pStyle w:val="ListParagraph"/>
        <w:numPr>
          <w:ilvl w:val="0"/>
          <w:numId w:val="20"/>
        </w:numPr>
        <w:spacing w:line="360" w:lineRule="auto"/>
        <w:jc w:val="both"/>
        <w:rPr>
          <w:rFonts w:ascii="Times New Roman" w:hAnsi="Times New Roman" w:cs="Times New Roman"/>
          <w:noProof/>
          <w:sz w:val="24"/>
          <w:szCs w:val="24"/>
        </w:rPr>
      </w:pPr>
      <w:r w:rsidRPr="00F01A38">
        <w:rPr>
          <w:rFonts w:ascii="Times New Roman" w:hAnsi="Times New Roman" w:cs="Times New Roman"/>
          <w:noProof/>
          <w:sz w:val="24"/>
          <w:szCs w:val="24"/>
        </w:rPr>
        <w:t>Time Loan</w:t>
      </w:r>
    </w:p>
    <w:p w14:paraId="7E3CBEEB" w14:textId="0ED67120" w:rsidR="00585297" w:rsidRPr="00F01A38" w:rsidRDefault="00483A8C" w:rsidP="005A6599">
      <w:pPr>
        <w:pStyle w:val="ListParagraph"/>
        <w:numPr>
          <w:ilvl w:val="0"/>
          <w:numId w:val="20"/>
        </w:numPr>
        <w:spacing w:line="360" w:lineRule="auto"/>
        <w:jc w:val="both"/>
        <w:rPr>
          <w:rFonts w:ascii="Times New Roman" w:hAnsi="Times New Roman" w:cs="Times New Roman"/>
          <w:noProof/>
          <w:sz w:val="24"/>
          <w:szCs w:val="24"/>
        </w:rPr>
      </w:pPr>
      <w:r w:rsidRPr="00F01A38">
        <w:rPr>
          <w:rFonts w:ascii="Times New Roman" w:hAnsi="Times New Roman" w:cs="Times New Roman"/>
          <w:noProof/>
          <w:sz w:val="24"/>
          <w:szCs w:val="24"/>
        </w:rPr>
        <w:t>Loan for a specific period of time</w:t>
      </w:r>
    </w:p>
    <w:p w14:paraId="7B754AE8" w14:textId="77777777" w:rsidR="00585297" w:rsidRPr="00F01A38" w:rsidRDefault="00585297" w:rsidP="005A6599">
      <w:pPr>
        <w:pStyle w:val="ListParagraph"/>
        <w:numPr>
          <w:ilvl w:val="0"/>
          <w:numId w:val="15"/>
        </w:numPr>
        <w:spacing w:line="360" w:lineRule="auto"/>
        <w:jc w:val="both"/>
        <w:rPr>
          <w:rFonts w:ascii="Times New Roman" w:hAnsi="Times New Roman" w:cs="Times New Roman"/>
          <w:noProof/>
          <w:sz w:val="24"/>
          <w:szCs w:val="24"/>
        </w:rPr>
      </w:pPr>
      <w:r w:rsidRPr="00F01A38">
        <w:rPr>
          <w:rFonts w:ascii="Times New Roman" w:hAnsi="Times New Roman" w:cs="Times New Roman"/>
          <w:noProof/>
          <w:sz w:val="24"/>
          <w:szCs w:val="24"/>
        </w:rPr>
        <w:t>Documentary Collection services:</w:t>
      </w:r>
    </w:p>
    <w:p w14:paraId="5DC7AB21" w14:textId="3F59D006" w:rsidR="00585297" w:rsidRPr="00F01A38" w:rsidRDefault="00483A8C" w:rsidP="005A6599">
      <w:pPr>
        <w:pStyle w:val="ListParagraph"/>
        <w:numPr>
          <w:ilvl w:val="0"/>
          <w:numId w:val="21"/>
        </w:numPr>
        <w:spacing w:line="360" w:lineRule="auto"/>
        <w:jc w:val="both"/>
        <w:rPr>
          <w:rFonts w:ascii="Times New Roman" w:hAnsi="Times New Roman" w:cs="Times New Roman"/>
          <w:noProof/>
          <w:sz w:val="24"/>
          <w:szCs w:val="24"/>
        </w:rPr>
      </w:pPr>
      <w:r w:rsidRPr="00F01A38">
        <w:rPr>
          <w:rFonts w:ascii="Times New Roman" w:hAnsi="Times New Roman" w:cs="Times New Roman"/>
          <w:noProof/>
          <w:sz w:val="24"/>
          <w:szCs w:val="24"/>
        </w:rPr>
        <w:t>Collections of Documents Against Payment</w:t>
      </w:r>
      <w:r w:rsidR="00585297" w:rsidRPr="00F01A38">
        <w:rPr>
          <w:rFonts w:ascii="Times New Roman" w:hAnsi="Times New Roman" w:cs="Times New Roman"/>
          <w:noProof/>
          <w:sz w:val="24"/>
          <w:szCs w:val="24"/>
        </w:rPr>
        <w:t xml:space="preserve"> (D/P)</w:t>
      </w:r>
    </w:p>
    <w:p w14:paraId="4FFCECC6" w14:textId="72356212" w:rsidR="00585297" w:rsidRPr="00F01A38" w:rsidRDefault="00483A8C" w:rsidP="005A6599">
      <w:pPr>
        <w:pStyle w:val="ListParagraph"/>
        <w:numPr>
          <w:ilvl w:val="0"/>
          <w:numId w:val="21"/>
        </w:numPr>
        <w:spacing w:line="360" w:lineRule="auto"/>
        <w:jc w:val="both"/>
        <w:rPr>
          <w:rFonts w:ascii="Times New Roman" w:hAnsi="Times New Roman" w:cs="Times New Roman"/>
          <w:noProof/>
          <w:sz w:val="24"/>
          <w:szCs w:val="24"/>
        </w:rPr>
      </w:pPr>
      <w:r w:rsidRPr="00F01A38">
        <w:rPr>
          <w:rFonts w:ascii="Times New Roman" w:hAnsi="Times New Roman" w:cs="Times New Roman"/>
          <w:noProof/>
          <w:sz w:val="24"/>
          <w:szCs w:val="24"/>
        </w:rPr>
        <w:t>Collections of Documents in Opposition to Acceptance</w:t>
      </w:r>
      <w:r w:rsidR="00585297" w:rsidRPr="00F01A38">
        <w:rPr>
          <w:rFonts w:ascii="Times New Roman" w:hAnsi="Times New Roman" w:cs="Times New Roman"/>
          <w:noProof/>
          <w:sz w:val="24"/>
          <w:szCs w:val="24"/>
        </w:rPr>
        <w:t xml:space="preserve"> (D/A)</w:t>
      </w:r>
    </w:p>
    <w:p w14:paraId="35145553" w14:textId="11386CAA" w:rsidR="00585297" w:rsidRPr="00F01A38" w:rsidRDefault="00483A8C" w:rsidP="005A6599">
      <w:pPr>
        <w:pStyle w:val="ListParagraph"/>
        <w:numPr>
          <w:ilvl w:val="0"/>
          <w:numId w:val="15"/>
        </w:numPr>
        <w:spacing w:line="360" w:lineRule="auto"/>
        <w:jc w:val="both"/>
        <w:rPr>
          <w:rFonts w:ascii="Times New Roman" w:hAnsi="Times New Roman" w:cs="Times New Roman"/>
          <w:noProof/>
          <w:sz w:val="24"/>
          <w:szCs w:val="24"/>
        </w:rPr>
      </w:pPr>
      <w:r w:rsidRPr="00F01A38">
        <w:rPr>
          <w:rFonts w:ascii="Times New Roman" w:hAnsi="Times New Roman" w:cs="Times New Roman"/>
          <w:noProof/>
          <w:sz w:val="24"/>
          <w:szCs w:val="24"/>
        </w:rPr>
        <w:t>Providing Shipping Insurance</w:t>
      </w:r>
    </w:p>
    <w:bookmarkEnd w:id="43"/>
    <w:bookmarkEnd w:id="44"/>
    <w:p w14:paraId="77B5F1BA" w14:textId="10374453" w:rsidR="00F96CEE" w:rsidRPr="00710DE1" w:rsidRDefault="00F96CEE" w:rsidP="00B42FEE">
      <w:pPr>
        <w:pStyle w:val="Heading3"/>
        <w:rPr>
          <w:rFonts w:ascii="Times New Roman" w:hAnsi="Times New Roman" w:cs="Times New Roman"/>
        </w:rPr>
      </w:pPr>
    </w:p>
    <w:p w14:paraId="2D9D108C" w14:textId="2E578791" w:rsidR="0017035A" w:rsidRPr="00710DE1" w:rsidRDefault="00A70309" w:rsidP="009C0941">
      <w:pPr>
        <w:pStyle w:val="Heading3"/>
        <w:rPr>
          <w:rFonts w:ascii="Times New Roman" w:hAnsi="Times New Roman" w:cs="Times New Roman"/>
          <w:b/>
          <w:bCs/>
          <w:noProof/>
          <w:color w:val="auto"/>
        </w:rPr>
      </w:pPr>
      <w:bookmarkStart w:id="45" w:name="_Toc94850722"/>
      <w:r w:rsidRPr="00710DE1">
        <w:rPr>
          <w:rFonts w:ascii="Times New Roman" w:hAnsi="Times New Roman" w:cs="Times New Roman"/>
          <w:b/>
          <w:bCs/>
          <w:noProof/>
          <w:color w:val="auto"/>
        </w:rPr>
        <w:t xml:space="preserve">2.1.5 </w:t>
      </w:r>
      <w:r w:rsidR="003F0223" w:rsidRPr="00710DE1">
        <w:rPr>
          <w:rFonts w:ascii="Times New Roman" w:hAnsi="Times New Roman" w:cs="Times New Roman"/>
          <w:b/>
          <w:bCs/>
          <w:noProof/>
          <w:color w:val="auto"/>
        </w:rPr>
        <w:t>Operations</w:t>
      </w:r>
      <w:bookmarkEnd w:id="45"/>
    </w:p>
    <w:p w14:paraId="2638D724" w14:textId="319AD320" w:rsidR="00FE5A31" w:rsidRPr="00710DE1" w:rsidRDefault="00B43C02" w:rsidP="00F96CEE">
      <w:pPr>
        <w:spacing w:line="360" w:lineRule="auto"/>
        <w:jc w:val="center"/>
        <w:rPr>
          <w:rFonts w:ascii="Times New Roman" w:hAnsi="Times New Roman" w:cs="Times New Roman"/>
          <w:noProof/>
          <w:sz w:val="24"/>
          <w:szCs w:val="24"/>
        </w:rPr>
      </w:pPr>
      <w:r w:rsidRPr="00710DE1">
        <w:rPr>
          <w:rFonts w:ascii="Times New Roman" w:hAnsi="Times New Roman" w:cs="Times New Roman"/>
          <w:noProof/>
          <w:sz w:val="24"/>
          <w:szCs w:val="24"/>
        </w:rPr>
        <w:drawing>
          <wp:inline distT="0" distB="0" distL="0" distR="0" wp14:anchorId="68DFEDDA" wp14:editId="0CFEAAA3">
            <wp:extent cx="4025900" cy="1524000"/>
            <wp:effectExtent l="38100" t="0" r="3175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1BA24533" w14:textId="06ED20E2" w:rsidR="004A0AA7" w:rsidRPr="00710DE1" w:rsidRDefault="004A0AA7" w:rsidP="00F96CEE">
      <w:pPr>
        <w:spacing w:line="360" w:lineRule="auto"/>
        <w:jc w:val="center"/>
        <w:rPr>
          <w:rFonts w:ascii="Times New Roman" w:hAnsi="Times New Roman" w:cs="Times New Roman"/>
          <w:b/>
          <w:bCs/>
          <w:noProof/>
          <w:sz w:val="24"/>
          <w:szCs w:val="24"/>
        </w:rPr>
      </w:pPr>
      <w:r w:rsidRPr="00710DE1">
        <w:rPr>
          <w:rFonts w:ascii="Times New Roman" w:hAnsi="Times New Roman" w:cs="Times New Roman"/>
          <w:b/>
          <w:bCs/>
          <w:noProof/>
          <w:sz w:val="24"/>
          <w:szCs w:val="24"/>
        </w:rPr>
        <w:t>Figure 1</w:t>
      </w:r>
      <w:r w:rsidR="00F96CEE" w:rsidRPr="00710DE1">
        <w:rPr>
          <w:rFonts w:ascii="Times New Roman" w:hAnsi="Times New Roman" w:cs="Times New Roman"/>
          <w:b/>
          <w:bCs/>
          <w:noProof/>
          <w:sz w:val="24"/>
          <w:szCs w:val="24"/>
        </w:rPr>
        <w:t>: Operation of SEBL</w:t>
      </w:r>
    </w:p>
    <w:p w14:paraId="5BBB0991" w14:textId="6A83C5A2" w:rsidR="00DE77F3" w:rsidRPr="00710DE1" w:rsidRDefault="009932C7" w:rsidP="005A6599">
      <w:pPr>
        <w:pStyle w:val="ListParagraph"/>
        <w:numPr>
          <w:ilvl w:val="0"/>
          <w:numId w:val="15"/>
        </w:numPr>
        <w:spacing w:line="360" w:lineRule="auto"/>
        <w:jc w:val="both"/>
        <w:rPr>
          <w:rFonts w:ascii="Times New Roman" w:hAnsi="Times New Roman" w:cs="Times New Roman"/>
          <w:bCs/>
          <w:noProof/>
          <w:sz w:val="24"/>
          <w:szCs w:val="24"/>
        </w:rPr>
      </w:pPr>
      <w:r w:rsidRPr="00710DE1">
        <w:rPr>
          <w:rFonts w:ascii="Times New Roman" w:hAnsi="Times New Roman" w:cs="Times New Roman"/>
          <w:b/>
          <w:bCs/>
          <w:noProof/>
          <w:sz w:val="24"/>
          <w:szCs w:val="24"/>
        </w:rPr>
        <w:t>Conventional Banking</w:t>
      </w:r>
      <w:r w:rsidR="00486B6F" w:rsidRPr="00710DE1">
        <w:rPr>
          <w:rFonts w:ascii="Times New Roman" w:hAnsi="Times New Roman" w:cs="Times New Roman"/>
          <w:b/>
          <w:bCs/>
          <w:noProof/>
          <w:sz w:val="24"/>
          <w:szCs w:val="24"/>
        </w:rPr>
        <w:t xml:space="preserve">: </w:t>
      </w:r>
      <w:r w:rsidR="00483261" w:rsidRPr="00710DE1">
        <w:rPr>
          <w:rFonts w:ascii="Times New Roman" w:hAnsi="Times New Roman" w:cs="Times New Roman"/>
          <w:noProof/>
          <w:sz w:val="24"/>
          <w:szCs w:val="24"/>
        </w:rPr>
        <w:t xml:space="preserve">SEBL is a second-generation bank, was officially established </w:t>
      </w:r>
      <w:r w:rsidR="00A8637D" w:rsidRPr="00710DE1">
        <w:rPr>
          <w:rFonts w:ascii="Times New Roman" w:hAnsi="Times New Roman" w:cs="Times New Roman"/>
          <w:noProof/>
          <w:sz w:val="24"/>
          <w:szCs w:val="24"/>
        </w:rPr>
        <w:t>as a public limited corporation on March 12, 1995</w:t>
      </w:r>
      <w:r w:rsidR="00483261" w:rsidRPr="00710DE1">
        <w:rPr>
          <w:rFonts w:ascii="Times New Roman" w:hAnsi="Times New Roman" w:cs="Times New Roman"/>
          <w:noProof/>
          <w:sz w:val="24"/>
          <w:szCs w:val="24"/>
        </w:rPr>
        <w:t xml:space="preserve">. On May 25, 1995, it launched its first branch after getting a banking license. The bank now has 135 branches, 17 sub-branches, and 277 ATMs around the country. Its product basket includes a variety of interesting Deposit and Loan services. To meet the demands of all categories of consumers, </w:t>
      </w:r>
      <w:r w:rsidR="00A8637D" w:rsidRPr="00710DE1">
        <w:rPr>
          <w:rFonts w:ascii="Times New Roman" w:hAnsi="Times New Roman" w:cs="Times New Roman"/>
          <w:noProof/>
          <w:sz w:val="24"/>
          <w:szCs w:val="24"/>
        </w:rPr>
        <w:t>Retail Banking, Debit Cards, Credit Cards, Mobile Banking (Telecash), and Ladies Branches have all been established by SEBL</w:t>
      </w:r>
      <w:r w:rsidR="00483261" w:rsidRPr="00710DE1">
        <w:rPr>
          <w:rFonts w:ascii="Times New Roman" w:hAnsi="Times New Roman" w:cs="Times New Roman"/>
          <w:noProof/>
          <w:sz w:val="24"/>
          <w:szCs w:val="24"/>
        </w:rPr>
        <w:t>, and a 24/7 Call Center. SEBL's assets total BDT 420,949.43 million, with deposits totaling BDT 336,717.57 million, loans and advances totaling BDT 282,481.10 million, and operating profit of BDT 7,194.51 million.</w:t>
      </w:r>
    </w:p>
    <w:p w14:paraId="5C41B570" w14:textId="77777777" w:rsidR="004A0AA7" w:rsidRPr="00710DE1" w:rsidRDefault="004A0AA7" w:rsidP="004A0AA7">
      <w:pPr>
        <w:pStyle w:val="ListParagraph"/>
        <w:spacing w:line="360" w:lineRule="auto"/>
        <w:ind w:left="1440"/>
        <w:jc w:val="both"/>
        <w:rPr>
          <w:rFonts w:ascii="Times New Roman" w:hAnsi="Times New Roman" w:cs="Times New Roman"/>
          <w:bCs/>
          <w:noProof/>
          <w:sz w:val="24"/>
          <w:szCs w:val="24"/>
        </w:rPr>
      </w:pPr>
    </w:p>
    <w:p w14:paraId="52A1A4CC" w14:textId="7127C974" w:rsidR="00DE77F3" w:rsidRPr="00710DE1" w:rsidRDefault="00E4700D" w:rsidP="005A6599">
      <w:pPr>
        <w:pStyle w:val="ListParagraph"/>
        <w:numPr>
          <w:ilvl w:val="0"/>
          <w:numId w:val="15"/>
        </w:numPr>
        <w:spacing w:line="360" w:lineRule="auto"/>
        <w:jc w:val="both"/>
        <w:rPr>
          <w:rFonts w:ascii="Times New Roman" w:hAnsi="Times New Roman" w:cs="Times New Roman"/>
          <w:bCs/>
          <w:noProof/>
          <w:sz w:val="24"/>
          <w:szCs w:val="24"/>
        </w:rPr>
      </w:pPr>
      <w:r w:rsidRPr="00710DE1">
        <w:rPr>
          <w:rFonts w:ascii="Times New Roman" w:hAnsi="Times New Roman" w:cs="Times New Roman"/>
          <w:b/>
          <w:noProof/>
          <w:sz w:val="24"/>
          <w:szCs w:val="24"/>
        </w:rPr>
        <w:t>Islamic Banking</w:t>
      </w:r>
      <w:r w:rsidR="00483261" w:rsidRPr="00710DE1">
        <w:rPr>
          <w:rFonts w:ascii="Times New Roman" w:hAnsi="Times New Roman" w:cs="Times New Roman"/>
          <w:b/>
          <w:noProof/>
          <w:sz w:val="24"/>
          <w:szCs w:val="24"/>
        </w:rPr>
        <w:t xml:space="preserve">: </w:t>
      </w:r>
      <w:r w:rsidR="00D8026C" w:rsidRPr="00710DE1">
        <w:rPr>
          <w:rFonts w:ascii="Times New Roman" w:hAnsi="Times New Roman" w:cs="Times New Roman"/>
          <w:bCs/>
          <w:noProof/>
          <w:sz w:val="24"/>
          <w:szCs w:val="24"/>
        </w:rPr>
        <w:t xml:space="preserve">SEBL runs 05 (kye) </w:t>
      </w:r>
      <w:r w:rsidR="00A8637D" w:rsidRPr="00710DE1">
        <w:rPr>
          <w:rFonts w:ascii="Times New Roman" w:hAnsi="Times New Roman" w:cs="Times New Roman"/>
          <w:bCs/>
          <w:noProof/>
          <w:sz w:val="24"/>
          <w:szCs w:val="24"/>
        </w:rPr>
        <w:t>Islamic banking branches are those that follow Islamic Shariah.</w:t>
      </w:r>
      <w:r w:rsidR="00D8026C" w:rsidRPr="00710DE1">
        <w:rPr>
          <w:rFonts w:ascii="Times New Roman" w:hAnsi="Times New Roman" w:cs="Times New Roman"/>
          <w:bCs/>
          <w:noProof/>
          <w:sz w:val="24"/>
          <w:szCs w:val="24"/>
        </w:rPr>
        <w:t xml:space="preserve">, each with its own accounting system, in addition to standard banking. </w:t>
      </w:r>
      <w:r w:rsidR="00A8637D" w:rsidRPr="00710DE1">
        <w:rPr>
          <w:rFonts w:ascii="Times New Roman" w:hAnsi="Times New Roman" w:cs="Times New Roman"/>
          <w:bCs/>
          <w:noProof/>
          <w:sz w:val="24"/>
          <w:szCs w:val="24"/>
        </w:rPr>
        <w:t>The Islamic Banking Service Desk (IBSD) has been expanded to every traditional branch as part of the strategic business aim</w:t>
      </w:r>
      <w:r w:rsidR="00CD2F44" w:rsidRPr="00710DE1">
        <w:rPr>
          <w:rFonts w:ascii="Times New Roman" w:hAnsi="Times New Roman" w:cs="Times New Roman"/>
          <w:bCs/>
          <w:noProof/>
          <w:sz w:val="24"/>
          <w:szCs w:val="24"/>
        </w:rPr>
        <w:t>. Islamic banking has a total asset size of BDT 24,630.16 million, with deposits totaling BDT 22,711.17 million, investments totaling BDT 18,408.80 million, and operating profit totaling BDT 527.43 million.</w:t>
      </w:r>
    </w:p>
    <w:p w14:paraId="588DCA95" w14:textId="77777777" w:rsidR="00DE77F3" w:rsidRPr="00710DE1" w:rsidRDefault="00DE77F3" w:rsidP="00DE77F3">
      <w:pPr>
        <w:pStyle w:val="ListParagraph"/>
        <w:spacing w:line="360" w:lineRule="auto"/>
        <w:ind w:left="1440"/>
        <w:jc w:val="both"/>
        <w:rPr>
          <w:rFonts w:ascii="Times New Roman" w:hAnsi="Times New Roman" w:cs="Times New Roman"/>
          <w:bCs/>
          <w:noProof/>
          <w:sz w:val="24"/>
          <w:szCs w:val="24"/>
        </w:rPr>
      </w:pPr>
    </w:p>
    <w:p w14:paraId="765DC904" w14:textId="3234B1BB" w:rsidR="00DE77F3" w:rsidRPr="00710DE1" w:rsidRDefault="00FE5A31" w:rsidP="005A6599">
      <w:pPr>
        <w:pStyle w:val="ListParagraph"/>
        <w:numPr>
          <w:ilvl w:val="0"/>
          <w:numId w:val="15"/>
        </w:numPr>
        <w:spacing w:line="360" w:lineRule="auto"/>
        <w:jc w:val="both"/>
        <w:rPr>
          <w:rFonts w:ascii="Times New Roman" w:hAnsi="Times New Roman" w:cs="Times New Roman"/>
          <w:bCs/>
          <w:noProof/>
          <w:sz w:val="24"/>
          <w:szCs w:val="24"/>
        </w:rPr>
      </w:pPr>
      <w:r w:rsidRPr="00710DE1">
        <w:rPr>
          <w:rFonts w:ascii="Times New Roman" w:hAnsi="Times New Roman" w:cs="Times New Roman"/>
          <w:b/>
          <w:noProof/>
          <w:sz w:val="24"/>
          <w:szCs w:val="24"/>
        </w:rPr>
        <w:t>Off-Shore Banking</w:t>
      </w:r>
      <w:r w:rsidR="00CD2F44" w:rsidRPr="00710DE1">
        <w:rPr>
          <w:rFonts w:ascii="Times New Roman" w:hAnsi="Times New Roman" w:cs="Times New Roman"/>
          <w:bCs/>
          <w:noProof/>
          <w:sz w:val="24"/>
          <w:szCs w:val="24"/>
        </w:rPr>
        <w:t xml:space="preserve">: Southeast Bank developed two (02) Off-shore Financial Units (OBUs), one in DEPZ and the other in CEPZ, to meet the demand for off-shore </w:t>
      </w:r>
      <w:r w:rsidR="00CD2F44" w:rsidRPr="00710DE1">
        <w:rPr>
          <w:rFonts w:ascii="Times New Roman" w:hAnsi="Times New Roman" w:cs="Times New Roman"/>
          <w:bCs/>
          <w:noProof/>
          <w:sz w:val="24"/>
          <w:szCs w:val="24"/>
        </w:rPr>
        <w:lastRenderedPageBreak/>
        <w:t xml:space="preserve">banking services. Since 2009, SEBL OBUs have offered a range of financial services to non-residents, including FC Accounts, Usance Payable At Sight (UPAS) </w:t>
      </w:r>
      <w:r w:rsidR="00A8637D" w:rsidRPr="00710DE1">
        <w:rPr>
          <w:rFonts w:ascii="Times New Roman" w:hAnsi="Times New Roman" w:cs="Times New Roman"/>
          <w:bCs/>
          <w:noProof/>
          <w:sz w:val="24"/>
          <w:szCs w:val="24"/>
        </w:rPr>
        <w:t>Documentary credit, time/term loans in foreign currency, and full-service export-import operations are all available</w:t>
      </w:r>
      <w:r w:rsidR="00CD2F44" w:rsidRPr="00710DE1">
        <w:rPr>
          <w:rFonts w:ascii="Times New Roman" w:hAnsi="Times New Roman" w:cs="Times New Roman"/>
          <w:bCs/>
          <w:noProof/>
          <w:sz w:val="24"/>
          <w:szCs w:val="24"/>
        </w:rPr>
        <w:t>. Islamic banking has a total asset size of BDT 19,502.78 million, with deposits totaling BDT 471.14 million, investments totaling BDT 19,478.26 million, and operating profit of BDT 441.97 million.</w:t>
      </w:r>
    </w:p>
    <w:p w14:paraId="6BDB24FD" w14:textId="39413AAB" w:rsidR="00D315B8" w:rsidRPr="00710DE1" w:rsidRDefault="00D315B8" w:rsidP="00FE5A31">
      <w:pPr>
        <w:spacing w:line="360" w:lineRule="auto"/>
        <w:jc w:val="both"/>
        <w:rPr>
          <w:rFonts w:ascii="Times New Roman" w:hAnsi="Times New Roman" w:cs="Times New Roman"/>
          <w:bCs/>
          <w:noProof/>
          <w:sz w:val="24"/>
          <w:szCs w:val="24"/>
        </w:rPr>
      </w:pPr>
    </w:p>
    <w:p w14:paraId="3B110F71" w14:textId="252A47F3" w:rsidR="00D570A9" w:rsidRPr="00710DE1" w:rsidRDefault="00D570A9" w:rsidP="009C0941">
      <w:pPr>
        <w:pStyle w:val="Heading3"/>
        <w:rPr>
          <w:rFonts w:ascii="Times New Roman" w:hAnsi="Times New Roman" w:cs="Times New Roman"/>
          <w:b/>
          <w:bCs/>
          <w:noProof/>
          <w:color w:val="auto"/>
        </w:rPr>
      </w:pPr>
      <w:bookmarkStart w:id="46" w:name="_Toc94850723"/>
      <w:r w:rsidRPr="00710DE1">
        <w:rPr>
          <w:rFonts w:ascii="Times New Roman" w:hAnsi="Times New Roman" w:cs="Times New Roman"/>
          <w:b/>
          <w:bCs/>
          <w:noProof/>
          <w:color w:val="auto"/>
        </w:rPr>
        <w:t>2.1.6 SWOT analysis</w:t>
      </w:r>
      <w:bookmarkEnd w:id="46"/>
    </w:p>
    <w:p w14:paraId="6216F6EA" w14:textId="77777777" w:rsidR="009C0941" w:rsidRPr="00710DE1" w:rsidRDefault="009C0941" w:rsidP="009C0941">
      <w:pPr>
        <w:rPr>
          <w:rFonts w:ascii="Times New Roman" w:hAnsi="Times New Roman" w:cs="Times New Roman"/>
        </w:rPr>
      </w:pPr>
    </w:p>
    <w:p w14:paraId="451F0A50" w14:textId="15D33315" w:rsidR="00EB0CFF" w:rsidRPr="00710DE1" w:rsidRDefault="00EB0CFF" w:rsidP="00EB0CFF">
      <w:pPr>
        <w:spacing w:line="360" w:lineRule="auto"/>
        <w:jc w:val="both"/>
        <w:rPr>
          <w:rFonts w:ascii="Times New Roman" w:hAnsi="Times New Roman" w:cs="Times New Roman"/>
          <w:bCs/>
          <w:noProof/>
          <w:sz w:val="24"/>
          <w:szCs w:val="24"/>
        </w:rPr>
      </w:pPr>
      <w:r w:rsidRPr="00710DE1">
        <w:rPr>
          <w:rFonts w:ascii="Times New Roman" w:hAnsi="Times New Roman" w:cs="Times New Roman"/>
          <w:bCs/>
          <w:noProof/>
          <w:sz w:val="24"/>
          <w:szCs w:val="24"/>
        </w:rPr>
        <w:t>Strengths</w:t>
      </w:r>
    </w:p>
    <w:p w14:paraId="625B72AF" w14:textId="51B77054" w:rsidR="00EB0CFF" w:rsidRPr="00710DE1" w:rsidRDefault="00EB0CFF" w:rsidP="005A6599">
      <w:pPr>
        <w:pStyle w:val="ListParagraph"/>
        <w:numPr>
          <w:ilvl w:val="0"/>
          <w:numId w:val="15"/>
        </w:numPr>
        <w:spacing w:line="360" w:lineRule="auto"/>
        <w:jc w:val="both"/>
        <w:rPr>
          <w:rFonts w:ascii="Times New Roman" w:hAnsi="Times New Roman" w:cs="Times New Roman"/>
          <w:bCs/>
          <w:noProof/>
          <w:sz w:val="24"/>
          <w:szCs w:val="24"/>
        </w:rPr>
      </w:pPr>
      <w:r w:rsidRPr="00710DE1">
        <w:rPr>
          <w:rFonts w:ascii="Times New Roman" w:hAnsi="Times New Roman" w:cs="Times New Roman"/>
          <w:bCs/>
          <w:noProof/>
          <w:sz w:val="24"/>
          <w:szCs w:val="24"/>
        </w:rPr>
        <w:t>Quick and transparent decision-making</w:t>
      </w:r>
    </w:p>
    <w:p w14:paraId="055D2860" w14:textId="7458CE3A" w:rsidR="00EB0CFF" w:rsidRPr="00710DE1" w:rsidRDefault="00EB0CFF" w:rsidP="005A6599">
      <w:pPr>
        <w:pStyle w:val="ListParagraph"/>
        <w:numPr>
          <w:ilvl w:val="0"/>
          <w:numId w:val="15"/>
        </w:numPr>
        <w:spacing w:line="360" w:lineRule="auto"/>
        <w:jc w:val="both"/>
        <w:rPr>
          <w:rFonts w:ascii="Times New Roman" w:hAnsi="Times New Roman" w:cs="Times New Roman"/>
          <w:bCs/>
          <w:noProof/>
          <w:sz w:val="24"/>
          <w:szCs w:val="24"/>
        </w:rPr>
      </w:pPr>
      <w:r w:rsidRPr="00710DE1">
        <w:rPr>
          <w:rFonts w:ascii="Times New Roman" w:hAnsi="Times New Roman" w:cs="Times New Roman"/>
          <w:bCs/>
          <w:noProof/>
          <w:sz w:val="24"/>
          <w:szCs w:val="24"/>
        </w:rPr>
        <w:t>Effective group of performers</w:t>
      </w:r>
    </w:p>
    <w:p w14:paraId="0DEC6B1A" w14:textId="32F884E6" w:rsidR="00EB0CFF" w:rsidRPr="00710DE1" w:rsidRDefault="00EB0CFF" w:rsidP="005A6599">
      <w:pPr>
        <w:pStyle w:val="ListParagraph"/>
        <w:numPr>
          <w:ilvl w:val="0"/>
          <w:numId w:val="15"/>
        </w:numPr>
        <w:spacing w:line="360" w:lineRule="auto"/>
        <w:jc w:val="both"/>
        <w:rPr>
          <w:rFonts w:ascii="Times New Roman" w:hAnsi="Times New Roman" w:cs="Times New Roman"/>
          <w:bCs/>
          <w:noProof/>
          <w:sz w:val="24"/>
          <w:szCs w:val="24"/>
        </w:rPr>
      </w:pPr>
      <w:r w:rsidRPr="00710DE1">
        <w:rPr>
          <w:rFonts w:ascii="Times New Roman" w:hAnsi="Times New Roman" w:cs="Times New Roman"/>
          <w:bCs/>
          <w:noProof/>
          <w:sz w:val="24"/>
          <w:szCs w:val="24"/>
        </w:rPr>
        <w:t>Satisfied consumers</w:t>
      </w:r>
    </w:p>
    <w:p w14:paraId="030F4AB8" w14:textId="3A5DCE6A" w:rsidR="00EB0CFF" w:rsidRPr="00710DE1" w:rsidRDefault="00EB0CFF" w:rsidP="005A6599">
      <w:pPr>
        <w:pStyle w:val="ListParagraph"/>
        <w:numPr>
          <w:ilvl w:val="0"/>
          <w:numId w:val="15"/>
        </w:numPr>
        <w:spacing w:line="360" w:lineRule="auto"/>
        <w:jc w:val="both"/>
        <w:rPr>
          <w:rFonts w:ascii="Times New Roman" w:hAnsi="Times New Roman" w:cs="Times New Roman"/>
          <w:bCs/>
          <w:noProof/>
          <w:sz w:val="24"/>
          <w:szCs w:val="24"/>
        </w:rPr>
      </w:pPr>
      <w:r w:rsidRPr="00710DE1">
        <w:rPr>
          <w:rFonts w:ascii="Times New Roman" w:hAnsi="Times New Roman" w:cs="Times New Roman"/>
          <w:bCs/>
          <w:noProof/>
          <w:sz w:val="24"/>
          <w:szCs w:val="24"/>
        </w:rPr>
        <w:t>Qualified risk assessment</w:t>
      </w:r>
    </w:p>
    <w:p w14:paraId="3BC48396" w14:textId="4F3AE798" w:rsidR="00EB0CFF" w:rsidRPr="00710DE1" w:rsidRDefault="00EB0CFF" w:rsidP="005A6599">
      <w:pPr>
        <w:pStyle w:val="ListParagraph"/>
        <w:numPr>
          <w:ilvl w:val="0"/>
          <w:numId w:val="15"/>
        </w:numPr>
        <w:spacing w:line="360" w:lineRule="auto"/>
        <w:jc w:val="both"/>
        <w:rPr>
          <w:rFonts w:ascii="Times New Roman" w:hAnsi="Times New Roman" w:cs="Times New Roman"/>
          <w:bCs/>
          <w:noProof/>
          <w:sz w:val="24"/>
          <w:szCs w:val="24"/>
        </w:rPr>
      </w:pPr>
      <w:r w:rsidRPr="00710DE1">
        <w:rPr>
          <w:rFonts w:ascii="Times New Roman" w:hAnsi="Times New Roman" w:cs="Times New Roman"/>
          <w:bCs/>
          <w:noProof/>
          <w:sz w:val="24"/>
          <w:szCs w:val="24"/>
        </w:rPr>
        <w:t>Internal control</w:t>
      </w:r>
    </w:p>
    <w:p w14:paraId="4E0A677C" w14:textId="23A7EF6F" w:rsidR="00BB4E48" w:rsidRPr="00710DE1" w:rsidRDefault="00BB4E48" w:rsidP="00EB0CFF">
      <w:pPr>
        <w:spacing w:line="360" w:lineRule="auto"/>
        <w:jc w:val="both"/>
        <w:rPr>
          <w:rFonts w:ascii="Times New Roman" w:hAnsi="Times New Roman" w:cs="Times New Roman"/>
          <w:bCs/>
          <w:noProof/>
          <w:sz w:val="24"/>
          <w:szCs w:val="24"/>
        </w:rPr>
      </w:pPr>
      <w:r w:rsidRPr="00710DE1">
        <w:rPr>
          <w:rFonts w:ascii="Times New Roman" w:hAnsi="Times New Roman" w:cs="Times New Roman"/>
          <w:bCs/>
          <w:noProof/>
          <w:sz w:val="24"/>
          <w:szCs w:val="24"/>
        </w:rPr>
        <w:t>Weakness </w:t>
      </w:r>
    </w:p>
    <w:p w14:paraId="0030EF8B" w14:textId="41765611" w:rsidR="00BB4E48" w:rsidRPr="00710DE1" w:rsidRDefault="00BB4E48" w:rsidP="005A6599">
      <w:pPr>
        <w:pStyle w:val="ListParagraph"/>
        <w:numPr>
          <w:ilvl w:val="0"/>
          <w:numId w:val="15"/>
        </w:numPr>
        <w:spacing w:line="360" w:lineRule="auto"/>
        <w:jc w:val="both"/>
        <w:rPr>
          <w:rFonts w:ascii="Times New Roman" w:hAnsi="Times New Roman" w:cs="Times New Roman"/>
          <w:bCs/>
          <w:noProof/>
          <w:sz w:val="24"/>
          <w:szCs w:val="24"/>
        </w:rPr>
      </w:pPr>
      <w:r w:rsidRPr="00710DE1">
        <w:rPr>
          <w:rFonts w:ascii="Times New Roman" w:hAnsi="Times New Roman" w:cs="Times New Roman"/>
          <w:bCs/>
          <w:noProof/>
          <w:sz w:val="24"/>
          <w:szCs w:val="24"/>
        </w:rPr>
        <w:t>Market share is little.</w:t>
      </w:r>
    </w:p>
    <w:p w14:paraId="706265C2" w14:textId="25288B06" w:rsidR="00BB4E48" w:rsidRPr="00710DE1" w:rsidRDefault="00BB4E48" w:rsidP="005A6599">
      <w:pPr>
        <w:pStyle w:val="ListParagraph"/>
        <w:numPr>
          <w:ilvl w:val="0"/>
          <w:numId w:val="15"/>
        </w:numPr>
        <w:spacing w:line="360" w:lineRule="auto"/>
        <w:jc w:val="both"/>
        <w:rPr>
          <w:rFonts w:ascii="Times New Roman" w:hAnsi="Times New Roman" w:cs="Times New Roman"/>
          <w:bCs/>
          <w:noProof/>
          <w:sz w:val="24"/>
          <w:szCs w:val="24"/>
        </w:rPr>
      </w:pPr>
      <w:r w:rsidRPr="00710DE1">
        <w:rPr>
          <w:rFonts w:ascii="Times New Roman" w:hAnsi="Times New Roman" w:cs="Times New Roman"/>
          <w:bCs/>
          <w:noProof/>
          <w:sz w:val="24"/>
          <w:szCs w:val="24"/>
        </w:rPr>
        <w:t>There are a lot of fixed deposits.</w:t>
      </w:r>
    </w:p>
    <w:p w14:paraId="09E6C183" w14:textId="49487CC4" w:rsidR="00BB4E48" w:rsidRPr="00710DE1" w:rsidRDefault="00BB4E48" w:rsidP="005A6599">
      <w:pPr>
        <w:pStyle w:val="ListParagraph"/>
        <w:numPr>
          <w:ilvl w:val="0"/>
          <w:numId w:val="15"/>
        </w:numPr>
        <w:spacing w:line="360" w:lineRule="auto"/>
        <w:jc w:val="both"/>
        <w:rPr>
          <w:rFonts w:ascii="Times New Roman" w:hAnsi="Times New Roman" w:cs="Times New Roman"/>
          <w:bCs/>
          <w:noProof/>
          <w:sz w:val="24"/>
          <w:szCs w:val="24"/>
        </w:rPr>
      </w:pPr>
      <w:r w:rsidRPr="00710DE1">
        <w:rPr>
          <w:rFonts w:ascii="Times New Roman" w:hAnsi="Times New Roman" w:cs="Times New Roman"/>
          <w:bCs/>
          <w:noProof/>
          <w:sz w:val="24"/>
          <w:szCs w:val="24"/>
        </w:rPr>
        <w:t>Capital adequacy on the outskirts.</w:t>
      </w:r>
    </w:p>
    <w:p w14:paraId="749A6E04" w14:textId="4E8751B8" w:rsidR="00BB4E48" w:rsidRPr="00710DE1" w:rsidRDefault="00BB4E48" w:rsidP="005A6599">
      <w:pPr>
        <w:pStyle w:val="ListParagraph"/>
        <w:numPr>
          <w:ilvl w:val="0"/>
          <w:numId w:val="15"/>
        </w:numPr>
        <w:spacing w:line="360" w:lineRule="auto"/>
        <w:jc w:val="both"/>
        <w:rPr>
          <w:rFonts w:ascii="Times New Roman" w:hAnsi="Times New Roman" w:cs="Times New Roman"/>
          <w:bCs/>
          <w:noProof/>
          <w:sz w:val="24"/>
          <w:szCs w:val="24"/>
        </w:rPr>
      </w:pPr>
      <w:r w:rsidRPr="00710DE1">
        <w:rPr>
          <w:rFonts w:ascii="Times New Roman" w:hAnsi="Times New Roman" w:cs="Times New Roman"/>
          <w:bCs/>
          <w:noProof/>
          <w:sz w:val="24"/>
          <w:szCs w:val="24"/>
        </w:rPr>
        <w:t>Ineffective marketing and promotional efforts.</w:t>
      </w:r>
    </w:p>
    <w:p w14:paraId="637B8ED4" w14:textId="79D53E9E" w:rsidR="00BB4E48" w:rsidRPr="00710DE1" w:rsidRDefault="00BB4E48" w:rsidP="005A6599">
      <w:pPr>
        <w:pStyle w:val="ListParagraph"/>
        <w:numPr>
          <w:ilvl w:val="0"/>
          <w:numId w:val="15"/>
        </w:numPr>
        <w:spacing w:line="360" w:lineRule="auto"/>
        <w:jc w:val="both"/>
        <w:rPr>
          <w:rFonts w:ascii="Times New Roman" w:hAnsi="Times New Roman" w:cs="Times New Roman"/>
          <w:bCs/>
          <w:noProof/>
          <w:sz w:val="24"/>
          <w:szCs w:val="24"/>
        </w:rPr>
      </w:pPr>
      <w:r w:rsidRPr="00710DE1">
        <w:rPr>
          <w:rFonts w:ascii="Times New Roman" w:hAnsi="Times New Roman" w:cs="Times New Roman"/>
          <w:bCs/>
          <w:noProof/>
          <w:sz w:val="24"/>
          <w:szCs w:val="24"/>
        </w:rPr>
        <w:t>There isn't any full-scale automation.</w:t>
      </w:r>
    </w:p>
    <w:p w14:paraId="7F5D3431" w14:textId="1FCF945F" w:rsidR="00EB0CFF" w:rsidRPr="00710DE1" w:rsidRDefault="00BB4E48" w:rsidP="005A6599">
      <w:pPr>
        <w:pStyle w:val="ListParagraph"/>
        <w:numPr>
          <w:ilvl w:val="0"/>
          <w:numId w:val="15"/>
        </w:numPr>
        <w:spacing w:line="360" w:lineRule="auto"/>
        <w:jc w:val="both"/>
        <w:rPr>
          <w:rFonts w:ascii="Times New Roman" w:hAnsi="Times New Roman" w:cs="Times New Roman"/>
          <w:bCs/>
          <w:noProof/>
          <w:sz w:val="24"/>
          <w:szCs w:val="24"/>
        </w:rPr>
      </w:pPr>
      <w:r w:rsidRPr="00710DE1">
        <w:rPr>
          <w:rFonts w:ascii="Times New Roman" w:hAnsi="Times New Roman" w:cs="Times New Roman"/>
          <w:bCs/>
          <w:noProof/>
          <w:sz w:val="24"/>
          <w:szCs w:val="24"/>
        </w:rPr>
        <w:t>A big number of large loans are concentrated in a small area.</w:t>
      </w:r>
    </w:p>
    <w:p w14:paraId="6438D2FB" w14:textId="3D2EA6CB" w:rsidR="00BB4E48" w:rsidRPr="00710DE1" w:rsidRDefault="00BB4E48" w:rsidP="00EB0CFF">
      <w:pPr>
        <w:spacing w:line="360" w:lineRule="auto"/>
        <w:jc w:val="both"/>
        <w:rPr>
          <w:rFonts w:ascii="Times New Roman" w:hAnsi="Times New Roman" w:cs="Times New Roman"/>
          <w:bCs/>
          <w:noProof/>
          <w:sz w:val="24"/>
          <w:szCs w:val="24"/>
        </w:rPr>
      </w:pPr>
      <w:r w:rsidRPr="00710DE1">
        <w:rPr>
          <w:rFonts w:ascii="Times New Roman" w:hAnsi="Times New Roman" w:cs="Times New Roman"/>
          <w:bCs/>
          <w:noProof/>
          <w:sz w:val="24"/>
          <w:szCs w:val="24"/>
        </w:rPr>
        <w:t>Opportunity</w:t>
      </w:r>
    </w:p>
    <w:p w14:paraId="7302D7A6" w14:textId="57BDBDAC" w:rsidR="00BB4E48" w:rsidRPr="00710DE1" w:rsidRDefault="00BB4E48" w:rsidP="005A6599">
      <w:pPr>
        <w:pStyle w:val="ListParagraph"/>
        <w:numPr>
          <w:ilvl w:val="0"/>
          <w:numId w:val="15"/>
        </w:numPr>
        <w:spacing w:line="360" w:lineRule="auto"/>
        <w:jc w:val="both"/>
        <w:rPr>
          <w:rFonts w:ascii="Times New Roman" w:hAnsi="Times New Roman" w:cs="Times New Roman"/>
          <w:bCs/>
          <w:noProof/>
          <w:sz w:val="24"/>
          <w:szCs w:val="24"/>
        </w:rPr>
      </w:pPr>
      <w:r w:rsidRPr="00710DE1">
        <w:rPr>
          <w:rFonts w:ascii="Times New Roman" w:hAnsi="Times New Roman" w:cs="Times New Roman"/>
          <w:bCs/>
          <w:noProof/>
          <w:sz w:val="24"/>
          <w:szCs w:val="24"/>
        </w:rPr>
        <w:t>Regulatory framework that encourages private sector development.</w:t>
      </w:r>
    </w:p>
    <w:p w14:paraId="4F17EDCB" w14:textId="3235465D" w:rsidR="00BB4E48" w:rsidRPr="00710DE1" w:rsidRDefault="00BB4E48" w:rsidP="005A6599">
      <w:pPr>
        <w:pStyle w:val="ListParagraph"/>
        <w:numPr>
          <w:ilvl w:val="0"/>
          <w:numId w:val="15"/>
        </w:numPr>
        <w:spacing w:line="360" w:lineRule="auto"/>
        <w:jc w:val="both"/>
        <w:rPr>
          <w:rFonts w:ascii="Times New Roman" w:hAnsi="Times New Roman" w:cs="Times New Roman"/>
          <w:bCs/>
          <w:noProof/>
          <w:sz w:val="24"/>
          <w:szCs w:val="24"/>
        </w:rPr>
      </w:pPr>
      <w:r w:rsidRPr="00710DE1">
        <w:rPr>
          <w:rFonts w:ascii="Times New Roman" w:hAnsi="Times New Roman" w:cs="Times New Roman"/>
          <w:bCs/>
          <w:noProof/>
          <w:sz w:val="24"/>
          <w:szCs w:val="24"/>
        </w:rPr>
        <w:t>International business is becoming more popular.</w:t>
      </w:r>
    </w:p>
    <w:p w14:paraId="640A7390" w14:textId="685D251D" w:rsidR="00BB4E48" w:rsidRPr="00710DE1" w:rsidRDefault="00BB4E48" w:rsidP="005A6599">
      <w:pPr>
        <w:pStyle w:val="ListParagraph"/>
        <w:numPr>
          <w:ilvl w:val="0"/>
          <w:numId w:val="15"/>
        </w:numPr>
        <w:spacing w:line="360" w:lineRule="auto"/>
        <w:jc w:val="both"/>
        <w:rPr>
          <w:rFonts w:ascii="Times New Roman" w:hAnsi="Times New Roman" w:cs="Times New Roman"/>
          <w:bCs/>
          <w:noProof/>
          <w:sz w:val="24"/>
          <w:szCs w:val="24"/>
        </w:rPr>
      </w:pPr>
      <w:r w:rsidRPr="00710DE1">
        <w:rPr>
          <w:rFonts w:ascii="Times New Roman" w:hAnsi="Times New Roman" w:cs="Times New Roman"/>
          <w:bCs/>
          <w:noProof/>
          <w:sz w:val="24"/>
          <w:szCs w:val="24"/>
        </w:rPr>
        <w:t>Credit cards and telebanking were introduced.</w:t>
      </w:r>
    </w:p>
    <w:p w14:paraId="00004DF5" w14:textId="51A0645C" w:rsidR="00BB4E48" w:rsidRPr="00710DE1" w:rsidRDefault="00BB4E48" w:rsidP="005A6599">
      <w:pPr>
        <w:pStyle w:val="ListParagraph"/>
        <w:numPr>
          <w:ilvl w:val="0"/>
          <w:numId w:val="15"/>
        </w:numPr>
        <w:spacing w:line="360" w:lineRule="auto"/>
        <w:jc w:val="both"/>
        <w:rPr>
          <w:rFonts w:ascii="Times New Roman" w:hAnsi="Times New Roman" w:cs="Times New Roman"/>
          <w:bCs/>
          <w:noProof/>
          <w:sz w:val="24"/>
          <w:szCs w:val="24"/>
        </w:rPr>
      </w:pPr>
      <w:r w:rsidRPr="00710DE1">
        <w:rPr>
          <w:rFonts w:ascii="Times New Roman" w:hAnsi="Times New Roman" w:cs="Times New Roman"/>
          <w:bCs/>
          <w:noProof/>
          <w:sz w:val="24"/>
          <w:szCs w:val="24"/>
        </w:rPr>
        <w:t>Adding value to products and services.</w:t>
      </w:r>
    </w:p>
    <w:p w14:paraId="26BB6009" w14:textId="1CE46370" w:rsidR="00BB4E48" w:rsidRPr="00710DE1" w:rsidRDefault="00BB4E48" w:rsidP="00EB0CFF">
      <w:pPr>
        <w:spacing w:line="360" w:lineRule="auto"/>
        <w:jc w:val="both"/>
        <w:rPr>
          <w:rFonts w:ascii="Times New Roman" w:hAnsi="Times New Roman" w:cs="Times New Roman"/>
          <w:bCs/>
          <w:noProof/>
          <w:sz w:val="24"/>
          <w:szCs w:val="24"/>
        </w:rPr>
      </w:pPr>
      <w:r w:rsidRPr="00710DE1">
        <w:rPr>
          <w:rFonts w:ascii="Times New Roman" w:hAnsi="Times New Roman" w:cs="Times New Roman"/>
          <w:bCs/>
          <w:noProof/>
          <w:sz w:val="24"/>
          <w:szCs w:val="24"/>
        </w:rPr>
        <w:lastRenderedPageBreak/>
        <w:t>Threats</w:t>
      </w:r>
    </w:p>
    <w:p w14:paraId="7D5FFD4D" w14:textId="72EF33A6" w:rsidR="00BB4E48" w:rsidRPr="00710DE1" w:rsidRDefault="00BB4E48" w:rsidP="005A6599">
      <w:pPr>
        <w:pStyle w:val="ListParagraph"/>
        <w:numPr>
          <w:ilvl w:val="0"/>
          <w:numId w:val="15"/>
        </w:numPr>
        <w:spacing w:line="360" w:lineRule="auto"/>
        <w:jc w:val="both"/>
        <w:rPr>
          <w:rFonts w:ascii="Times New Roman" w:hAnsi="Times New Roman" w:cs="Times New Roman"/>
          <w:bCs/>
          <w:noProof/>
          <w:sz w:val="24"/>
          <w:szCs w:val="24"/>
        </w:rPr>
      </w:pPr>
      <w:r w:rsidRPr="00710DE1">
        <w:rPr>
          <w:rFonts w:ascii="Times New Roman" w:hAnsi="Times New Roman" w:cs="Times New Roman"/>
          <w:bCs/>
          <w:noProof/>
          <w:sz w:val="24"/>
          <w:szCs w:val="24"/>
        </w:rPr>
        <w:t>Strong competitors are becoming more prevalent every day.</w:t>
      </w:r>
    </w:p>
    <w:p w14:paraId="66857E43" w14:textId="6766EF17" w:rsidR="00BB4E48" w:rsidRPr="00710DE1" w:rsidRDefault="00BB4E48" w:rsidP="005A6599">
      <w:pPr>
        <w:pStyle w:val="ListParagraph"/>
        <w:numPr>
          <w:ilvl w:val="0"/>
          <w:numId w:val="15"/>
        </w:numPr>
        <w:spacing w:line="360" w:lineRule="auto"/>
        <w:jc w:val="both"/>
        <w:rPr>
          <w:rFonts w:ascii="Times New Roman" w:hAnsi="Times New Roman" w:cs="Times New Roman"/>
          <w:bCs/>
          <w:noProof/>
          <w:sz w:val="24"/>
          <w:szCs w:val="24"/>
        </w:rPr>
      </w:pPr>
      <w:r w:rsidRPr="00710DE1">
        <w:rPr>
          <w:rFonts w:ascii="Times New Roman" w:hAnsi="Times New Roman" w:cs="Times New Roman"/>
          <w:bCs/>
          <w:noProof/>
          <w:sz w:val="24"/>
          <w:szCs w:val="24"/>
        </w:rPr>
        <w:t>Possibility of bad debt.</w:t>
      </w:r>
    </w:p>
    <w:p w14:paraId="2A49C3F5" w14:textId="7700E15B" w:rsidR="00BB4E48" w:rsidRPr="00710DE1" w:rsidRDefault="00BB4E48" w:rsidP="005A6599">
      <w:pPr>
        <w:pStyle w:val="ListParagraph"/>
        <w:numPr>
          <w:ilvl w:val="0"/>
          <w:numId w:val="15"/>
        </w:numPr>
        <w:spacing w:line="360" w:lineRule="auto"/>
        <w:jc w:val="both"/>
        <w:rPr>
          <w:rFonts w:ascii="Times New Roman" w:hAnsi="Times New Roman" w:cs="Times New Roman"/>
          <w:bCs/>
          <w:noProof/>
          <w:sz w:val="24"/>
          <w:szCs w:val="24"/>
        </w:rPr>
      </w:pPr>
      <w:r w:rsidRPr="00710DE1">
        <w:rPr>
          <w:rFonts w:ascii="Times New Roman" w:hAnsi="Times New Roman" w:cs="Times New Roman"/>
          <w:bCs/>
          <w:noProof/>
          <w:sz w:val="24"/>
          <w:szCs w:val="24"/>
        </w:rPr>
        <w:t>Some employees' dishonesty and fraudulent behaviors have harmed the company's reputation.</w:t>
      </w:r>
    </w:p>
    <w:p w14:paraId="218F5050" w14:textId="07CBC471" w:rsidR="007A63F7" w:rsidRPr="00710DE1" w:rsidRDefault="00BB4E48" w:rsidP="007A63F7">
      <w:pPr>
        <w:pStyle w:val="ListParagraph"/>
        <w:numPr>
          <w:ilvl w:val="0"/>
          <w:numId w:val="15"/>
        </w:numPr>
        <w:spacing w:line="360" w:lineRule="auto"/>
        <w:jc w:val="both"/>
        <w:rPr>
          <w:rFonts w:ascii="Times New Roman" w:hAnsi="Times New Roman" w:cs="Times New Roman"/>
          <w:bCs/>
          <w:noProof/>
          <w:sz w:val="24"/>
          <w:szCs w:val="24"/>
        </w:rPr>
      </w:pPr>
      <w:r w:rsidRPr="00710DE1">
        <w:rPr>
          <w:rFonts w:ascii="Times New Roman" w:hAnsi="Times New Roman" w:cs="Times New Roman"/>
          <w:bCs/>
          <w:noProof/>
          <w:sz w:val="24"/>
          <w:szCs w:val="24"/>
        </w:rPr>
        <w:t>Political instability on a global and local scale.</w:t>
      </w:r>
    </w:p>
    <w:p w14:paraId="7126A961" w14:textId="77777777" w:rsidR="00B42FEE" w:rsidRPr="00710DE1" w:rsidRDefault="00B42FEE" w:rsidP="00B42FEE">
      <w:pPr>
        <w:rPr>
          <w:rFonts w:ascii="Times New Roman" w:hAnsi="Times New Roman" w:cs="Times New Roman"/>
        </w:rPr>
      </w:pPr>
    </w:p>
    <w:p w14:paraId="5E650166" w14:textId="6410BCC4" w:rsidR="006F0373" w:rsidRPr="00F01A38" w:rsidRDefault="00E66A3B" w:rsidP="00F01A38">
      <w:pPr>
        <w:pStyle w:val="Heading2"/>
        <w:spacing w:before="120" w:after="120"/>
        <w:jc w:val="both"/>
        <w:rPr>
          <w:rFonts w:ascii="Times New Roman" w:hAnsi="Times New Roman" w:cs="Times New Roman"/>
          <w:b/>
          <w:bCs/>
          <w:color w:val="auto"/>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47" w:name="_Toc94850724"/>
      <w:r w:rsidRPr="00F01A38">
        <w:rPr>
          <w:rFonts w:ascii="Times New Roman" w:hAnsi="Times New Roman" w:cs="Times New Roman"/>
          <w:b/>
          <w:bCs/>
          <w:color w:val="auto"/>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2.2 Industry analysis</w:t>
      </w:r>
      <w:bookmarkEnd w:id="47"/>
    </w:p>
    <w:p w14:paraId="092B8CDE" w14:textId="56834AEE" w:rsidR="005A3205" w:rsidRPr="00710DE1" w:rsidRDefault="005A3205" w:rsidP="005A3205">
      <w:pPr>
        <w:spacing w:line="360" w:lineRule="auto"/>
        <w:jc w:val="both"/>
        <w:rPr>
          <w:rFonts w:ascii="Times New Roman" w:hAnsi="Times New Roman" w:cs="Times New Roman"/>
          <w:bCs/>
          <w:noProof/>
          <w:sz w:val="24"/>
          <w:szCs w:val="24"/>
        </w:rPr>
      </w:pPr>
      <w:r w:rsidRPr="00710DE1">
        <w:rPr>
          <w:rFonts w:ascii="Times New Roman" w:hAnsi="Times New Roman" w:cs="Times New Roman"/>
          <w:bCs/>
          <w:noProof/>
          <w:sz w:val="24"/>
          <w:szCs w:val="24"/>
        </w:rPr>
        <w:t xml:space="preserve">When Bangladesh gained independence, it had </w:t>
      </w:r>
      <w:r w:rsidR="002B6F6F" w:rsidRPr="00710DE1">
        <w:rPr>
          <w:rFonts w:ascii="Times New Roman" w:hAnsi="Times New Roman" w:cs="Times New Roman"/>
          <w:bCs/>
          <w:noProof/>
          <w:sz w:val="24"/>
          <w:szCs w:val="24"/>
        </w:rPr>
        <w:t>six commercial banks that have been nationalized</w:t>
      </w:r>
      <w:r w:rsidRPr="00710DE1">
        <w:rPr>
          <w:rFonts w:ascii="Times New Roman" w:hAnsi="Times New Roman" w:cs="Times New Roman"/>
          <w:bCs/>
          <w:noProof/>
          <w:sz w:val="24"/>
          <w:szCs w:val="24"/>
        </w:rPr>
        <w:t xml:space="preserve">, three state-owned specialty banks, and nine international banks. Due to the establishment of private banks in the 1980s, the banking industry flourished tremendously. In Bangladesh, </w:t>
      </w:r>
      <w:r w:rsidR="002B6F6F" w:rsidRPr="00710DE1">
        <w:rPr>
          <w:rFonts w:ascii="Times New Roman" w:hAnsi="Times New Roman" w:cs="Times New Roman"/>
          <w:bCs/>
          <w:noProof/>
          <w:sz w:val="24"/>
          <w:szCs w:val="24"/>
        </w:rPr>
        <w:t>Banks may be divided into two categories</w:t>
      </w:r>
      <w:r w:rsidRPr="00710DE1">
        <w:rPr>
          <w:rFonts w:ascii="Times New Roman" w:hAnsi="Times New Roman" w:cs="Times New Roman"/>
          <w:bCs/>
          <w:noProof/>
          <w:sz w:val="24"/>
          <w:szCs w:val="24"/>
        </w:rPr>
        <w:t>:</w:t>
      </w:r>
    </w:p>
    <w:p w14:paraId="014BD3F7" w14:textId="77777777" w:rsidR="006C1D84" w:rsidRPr="00710DE1" w:rsidRDefault="005A3205" w:rsidP="006C1D84">
      <w:pPr>
        <w:spacing w:line="360" w:lineRule="auto"/>
        <w:ind w:left="144"/>
        <w:jc w:val="both"/>
        <w:rPr>
          <w:rFonts w:ascii="Times New Roman" w:hAnsi="Times New Roman" w:cs="Times New Roman"/>
          <w:bCs/>
          <w:noProof/>
          <w:sz w:val="24"/>
          <w:szCs w:val="24"/>
        </w:rPr>
      </w:pPr>
      <w:r w:rsidRPr="00710DE1">
        <w:rPr>
          <w:rFonts w:ascii="Times New Roman" w:hAnsi="Times New Roman" w:cs="Times New Roman"/>
          <w:b/>
          <w:noProof/>
          <w:sz w:val="24"/>
          <w:szCs w:val="24"/>
        </w:rPr>
        <w:t>Scheduled Banks:</w:t>
      </w:r>
      <w:r w:rsidRPr="00710DE1">
        <w:rPr>
          <w:rFonts w:ascii="Times New Roman" w:hAnsi="Times New Roman" w:cs="Times New Roman"/>
          <w:bCs/>
          <w:noProof/>
          <w:sz w:val="24"/>
          <w:szCs w:val="24"/>
        </w:rPr>
        <w:t xml:space="preserve"> These are banks that are still listed on the Bangladesh Bank Order from 1972.</w:t>
      </w:r>
    </w:p>
    <w:p w14:paraId="03120600" w14:textId="77777777" w:rsidR="006C1D84" w:rsidRPr="00710DE1" w:rsidRDefault="005A3205" w:rsidP="006C1D84">
      <w:pPr>
        <w:spacing w:line="360" w:lineRule="auto"/>
        <w:ind w:left="144"/>
        <w:jc w:val="both"/>
        <w:rPr>
          <w:rFonts w:ascii="Times New Roman" w:hAnsi="Times New Roman" w:cs="Times New Roman"/>
          <w:bCs/>
          <w:noProof/>
          <w:sz w:val="24"/>
          <w:szCs w:val="24"/>
        </w:rPr>
      </w:pPr>
      <w:r w:rsidRPr="00710DE1">
        <w:rPr>
          <w:rFonts w:ascii="Times New Roman" w:hAnsi="Times New Roman" w:cs="Times New Roman"/>
          <w:b/>
          <w:noProof/>
          <w:sz w:val="24"/>
          <w:szCs w:val="24"/>
        </w:rPr>
        <w:t>Non-Scheduled Banks:</w:t>
      </w:r>
      <w:r w:rsidRPr="00710DE1">
        <w:rPr>
          <w:rFonts w:ascii="Times New Roman" w:hAnsi="Times New Roman" w:cs="Times New Roman"/>
          <w:bCs/>
          <w:noProof/>
          <w:sz w:val="24"/>
          <w:szCs w:val="24"/>
        </w:rPr>
        <w:t xml:space="preserve"> These are banks that are not Scheduled Banks but were established for a specific and specialized purpose and function under any legislation. These banks are unable to do all of the functions that scheduled banks are able to perform. </w:t>
      </w:r>
    </w:p>
    <w:p w14:paraId="4F10F0EE" w14:textId="657CE200" w:rsidR="00400B52" w:rsidRPr="00710DE1" w:rsidRDefault="00985B2E" w:rsidP="006C1D84">
      <w:pPr>
        <w:spacing w:line="360" w:lineRule="auto"/>
        <w:ind w:left="144"/>
        <w:jc w:val="both"/>
        <w:rPr>
          <w:rFonts w:ascii="Times New Roman" w:hAnsi="Times New Roman" w:cs="Times New Roman"/>
          <w:bCs/>
          <w:noProof/>
          <w:sz w:val="24"/>
          <w:szCs w:val="24"/>
        </w:rPr>
      </w:pPr>
      <w:r w:rsidRPr="00710DE1">
        <w:rPr>
          <w:rFonts w:ascii="Times New Roman" w:hAnsi="Times New Roman" w:cs="Times New Roman"/>
          <w:bCs/>
          <w:noProof/>
          <w:sz w:val="24"/>
          <w:szCs w:val="24"/>
        </w:rPr>
        <w:br/>
      </w:r>
      <w:r w:rsidR="002B6F6F" w:rsidRPr="00710DE1">
        <w:rPr>
          <w:rFonts w:ascii="Times New Roman" w:hAnsi="Times New Roman" w:cs="Times New Roman"/>
          <w:bCs/>
          <w:noProof/>
          <w:sz w:val="24"/>
          <w:szCs w:val="24"/>
        </w:rPr>
        <w:t>The Bangladesh Bank Order of 1972, as well as the Bank Company Act of 1991, govern the banking industry in Bangladesh</w:t>
      </w:r>
      <w:r w:rsidR="00400B52" w:rsidRPr="00710DE1">
        <w:rPr>
          <w:rFonts w:ascii="Times New Roman" w:hAnsi="Times New Roman" w:cs="Times New Roman"/>
          <w:bCs/>
          <w:noProof/>
          <w:sz w:val="24"/>
          <w:szCs w:val="24"/>
        </w:rPr>
        <w:t>, the Bangladesh Bank has comprehensive jurisdiction and authority over 61 scheduled banks. The various types of scheduled banks are as follows:</w:t>
      </w:r>
    </w:p>
    <w:p w14:paraId="57F7C322" w14:textId="770FFDBF" w:rsidR="00400B52" w:rsidRPr="00710DE1" w:rsidRDefault="00400B52" w:rsidP="006C1D84">
      <w:pPr>
        <w:pStyle w:val="ListParagraph"/>
        <w:numPr>
          <w:ilvl w:val="0"/>
          <w:numId w:val="63"/>
        </w:numPr>
        <w:spacing w:line="360" w:lineRule="auto"/>
        <w:jc w:val="both"/>
        <w:rPr>
          <w:rFonts w:ascii="Times New Roman" w:hAnsi="Times New Roman" w:cs="Times New Roman"/>
          <w:bCs/>
          <w:noProof/>
          <w:sz w:val="24"/>
          <w:szCs w:val="24"/>
        </w:rPr>
      </w:pPr>
      <w:r w:rsidRPr="00710DE1">
        <w:rPr>
          <w:rFonts w:ascii="Times New Roman" w:hAnsi="Times New Roman" w:cs="Times New Roman"/>
          <w:bCs/>
          <w:noProof/>
          <w:sz w:val="24"/>
          <w:szCs w:val="24"/>
        </w:rPr>
        <w:t>State Owned Commercial Banks (SOCBs): Six SOCBs are owned or partially owned by the Bangladeshi government.</w:t>
      </w:r>
    </w:p>
    <w:p w14:paraId="5705E609" w14:textId="073E7C69" w:rsidR="00400B52" w:rsidRPr="00710DE1" w:rsidRDefault="00400B52" w:rsidP="006C1D84">
      <w:pPr>
        <w:pStyle w:val="ListParagraph"/>
        <w:numPr>
          <w:ilvl w:val="0"/>
          <w:numId w:val="63"/>
        </w:numPr>
        <w:spacing w:line="360" w:lineRule="auto"/>
        <w:jc w:val="both"/>
        <w:rPr>
          <w:rFonts w:ascii="Times New Roman" w:hAnsi="Times New Roman" w:cs="Times New Roman"/>
          <w:bCs/>
          <w:noProof/>
          <w:sz w:val="24"/>
          <w:szCs w:val="24"/>
        </w:rPr>
      </w:pPr>
      <w:r w:rsidRPr="00710DE1">
        <w:rPr>
          <w:rFonts w:ascii="Times New Roman" w:hAnsi="Times New Roman" w:cs="Times New Roman"/>
          <w:bCs/>
          <w:noProof/>
          <w:sz w:val="24"/>
          <w:szCs w:val="24"/>
        </w:rPr>
        <w:t xml:space="preserve">Specialized Banks (SDBs): At the moment, </w:t>
      </w:r>
      <w:r w:rsidR="00985B2E" w:rsidRPr="00710DE1">
        <w:rPr>
          <w:rFonts w:ascii="Times New Roman" w:hAnsi="Times New Roman" w:cs="Times New Roman"/>
          <w:bCs/>
          <w:noProof/>
          <w:sz w:val="24"/>
          <w:szCs w:val="24"/>
        </w:rPr>
        <w:t>There are three different types of banks</w:t>
      </w:r>
      <w:r w:rsidRPr="00710DE1">
        <w:rPr>
          <w:rFonts w:ascii="Times New Roman" w:hAnsi="Times New Roman" w:cs="Times New Roman"/>
          <w:bCs/>
          <w:noProof/>
          <w:sz w:val="24"/>
          <w:szCs w:val="24"/>
        </w:rPr>
        <w:t xml:space="preserve"> in operation, each with a distinct goal in mind, such as agricultural or industrial growth. These banks are also under full or partial control of the Bangladeshi government.</w:t>
      </w:r>
    </w:p>
    <w:p w14:paraId="06162648" w14:textId="77777777" w:rsidR="00535702" w:rsidRDefault="00400B52" w:rsidP="006C1D84">
      <w:pPr>
        <w:pStyle w:val="ListParagraph"/>
        <w:numPr>
          <w:ilvl w:val="0"/>
          <w:numId w:val="63"/>
        </w:numPr>
        <w:spacing w:line="360" w:lineRule="auto"/>
        <w:jc w:val="both"/>
        <w:rPr>
          <w:rFonts w:ascii="Times New Roman" w:hAnsi="Times New Roman" w:cs="Times New Roman"/>
          <w:bCs/>
          <w:noProof/>
          <w:sz w:val="24"/>
          <w:szCs w:val="24"/>
        </w:rPr>
      </w:pPr>
      <w:r w:rsidRPr="00710DE1">
        <w:rPr>
          <w:rFonts w:ascii="Times New Roman" w:hAnsi="Times New Roman" w:cs="Times New Roman"/>
          <w:b/>
          <w:noProof/>
          <w:sz w:val="24"/>
          <w:szCs w:val="24"/>
        </w:rPr>
        <w:lastRenderedPageBreak/>
        <w:t>Private Commercial Banks (PCBs):</w:t>
      </w:r>
      <w:r w:rsidRPr="00710DE1">
        <w:rPr>
          <w:rFonts w:ascii="Times New Roman" w:hAnsi="Times New Roman" w:cs="Times New Roman"/>
          <w:bCs/>
          <w:noProof/>
          <w:sz w:val="24"/>
          <w:szCs w:val="24"/>
        </w:rPr>
        <w:t xml:space="preserve"> The country has </w:t>
      </w:r>
      <w:r w:rsidR="00985B2E" w:rsidRPr="00710DE1">
        <w:rPr>
          <w:rFonts w:ascii="Times New Roman" w:hAnsi="Times New Roman" w:cs="Times New Roman"/>
          <w:bCs/>
          <w:noProof/>
          <w:sz w:val="24"/>
          <w:szCs w:val="24"/>
        </w:rPr>
        <w:t>43 commercial banks that are privately</w:t>
      </w:r>
      <w:r w:rsidRPr="00710DE1">
        <w:rPr>
          <w:rFonts w:ascii="Times New Roman" w:hAnsi="Times New Roman" w:cs="Times New Roman"/>
          <w:bCs/>
          <w:noProof/>
          <w:sz w:val="24"/>
          <w:szCs w:val="24"/>
        </w:rPr>
        <w:t xml:space="preserve">, the majority of </w:t>
      </w:r>
      <w:r w:rsidR="00985B2E" w:rsidRPr="00710DE1">
        <w:rPr>
          <w:rFonts w:ascii="Times New Roman" w:hAnsi="Times New Roman" w:cs="Times New Roman"/>
          <w:bCs/>
          <w:noProof/>
          <w:sz w:val="24"/>
          <w:szCs w:val="24"/>
        </w:rPr>
        <w:t>which are privately held</w:t>
      </w:r>
      <w:r w:rsidRPr="00710DE1">
        <w:rPr>
          <w:rFonts w:ascii="Times New Roman" w:hAnsi="Times New Roman" w:cs="Times New Roman"/>
          <w:bCs/>
          <w:noProof/>
          <w:sz w:val="24"/>
          <w:szCs w:val="24"/>
        </w:rPr>
        <w:t xml:space="preserve"> or corporations. PCBs are divided into two categories.</w:t>
      </w:r>
    </w:p>
    <w:p w14:paraId="38E64CFF" w14:textId="1AC74604" w:rsidR="00BB0CF4" w:rsidRPr="00710DE1" w:rsidRDefault="00BB0CF4" w:rsidP="006C1D84">
      <w:pPr>
        <w:pStyle w:val="ListParagraph"/>
        <w:numPr>
          <w:ilvl w:val="0"/>
          <w:numId w:val="63"/>
        </w:numPr>
        <w:spacing w:line="360" w:lineRule="auto"/>
        <w:jc w:val="both"/>
        <w:rPr>
          <w:rFonts w:ascii="Times New Roman" w:hAnsi="Times New Roman" w:cs="Times New Roman"/>
          <w:bCs/>
          <w:noProof/>
          <w:sz w:val="24"/>
          <w:szCs w:val="24"/>
        </w:rPr>
      </w:pPr>
      <w:r w:rsidRPr="00710DE1">
        <w:rPr>
          <w:rFonts w:ascii="Times New Roman" w:hAnsi="Times New Roman" w:cs="Times New Roman"/>
          <w:b/>
          <w:noProof/>
          <w:sz w:val="24"/>
          <w:szCs w:val="24"/>
        </w:rPr>
        <w:t>Conventional PCBs:</w:t>
      </w:r>
      <w:r w:rsidRPr="00710DE1">
        <w:rPr>
          <w:rFonts w:ascii="Times New Roman" w:hAnsi="Times New Roman" w:cs="Times New Roman"/>
          <w:bCs/>
          <w:noProof/>
          <w:sz w:val="24"/>
          <w:szCs w:val="24"/>
        </w:rPr>
        <w:t xml:space="preserve"> There are now 33 distinct kinds of conventional PCBs in use in the industry. They provide traditional banking services such as interest-based transactions.</w:t>
      </w:r>
    </w:p>
    <w:p w14:paraId="1D42D3F7" w14:textId="77777777" w:rsidR="006C1D84" w:rsidRPr="00710DE1" w:rsidRDefault="00BB0CF4" w:rsidP="006C1D84">
      <w:pPr>
        <w:pStyle w:val="ListParagraph"/>
        <w:numPr>
          <w:ilvl w:val="0"/>
          <w:numId w:val="63"/>
        </w:numPr>
        <w:spacing w:line="360" w:lineRule="auto"/>
        <w:jc w:val="both"/>
        <w:rPr>
          <w:rFonts w:ascii="Times New Roman" w:hAnsi="Times New Roman" w:cs="Times New Roman"/>
          <w:bCs/>
          <w:noProof/>
          <w:sz w:val="24"/>
          <w:szCs w:val="24"/>
        </w:rPr>
      </w:pPr>
      <w:r w:rsidRPr="00710DE1">
        <w:rPr>
          <w:rFonts w:ascii="Times New Roman" w:hAnsi="Times New Roman" w:cs="Times New Roman"/>
          <w:b/>
          <w:noProof/>
          <w:sz w:val="24"/>
          <w:szCs w:val="24"/>
        </w:rPr>
        <w:t>Islamic Shariah-based PCBs:</w:t>
      </w:r>
      <w:r w:rsidRPr="00710DE1">
        <w:rPr>
          <w:rFonts w:ascii="Times New Roman" w:hAnsi="Times New Roman" w:cs="Times New Roman"/>
          <w:bCs/>
          <w:noProof/>
          <w:sz w:val="24"/>
          <w:szCs w:val="24"/>
        </w:rPr>
        <w:t xml:space="preserve"> In Bangladesh, ten Islamic Shariah-based PCBs conduct banking operations utilizing Islamic Shariah principles such as the Profit-Loss Sharing (PLS) model.</w:t>
      </w:r>
    </w:p>
    <w:p w14:paraId="7BC9120F" w14:textId="77777777" w:rsidR="006C1D84" w:rsidRPr="00710DE1" w:rsidRDefault="00BB0CF4" w:rsidP="006C1D84">
      <w:pPr>
        <w:pStyle w:val="ListParagraph"/>
        <w:numPr>
          <w:ilvl w:val="0"/>
          <w:numId w:val="63"/>
        </w:numPr>
        <w:spacing w:line="360" w:lineRule="auto"/>
        <w:jc w:val="both"/>
        <w:rPr>
          <w:rFonts w:ascii="Times New Roman" w:hAnsi="Times New Roman" w:cs="Times New Roman"/>
          <w:bCs/>
          <w:noProof/>
          <w:sz w:val="24"/>
          <w:szCs w:val="24"/>
        </w:rPr>
      </w:pPr>
      <w:r w:rsidRPr="00710DE1">
        <w:rPr>
          <w:rFonts w:ascii="Times New Roman" w:hAnsi="Times New Roman" w:cs="Times New Roman"/>
          <w:b/>
          <w:noProof/>
          <w:sz w:val="24"/>
          <w:szCs w:val="24"/>
        </w:rPr>
        <w:t>Foreign Commercial Banks (FCBs):</w:t>
      </w:r>
      <w:r w:rsidRPr="00710DE1">
        <w:rPr>
          <w:rFonts w:ascii="Times New Roman" w:hAnsi="Times New Roman" w:cs="Times New Roman"/>
          <w:bCs/>
          <w:noProof/>
          <w:sz w:val="24"/>
          <w:szCs w:val="24"/>
        </w:rPr>
        <w:t xml:space="preserve"> </w:t>
      </w:r>
      <w:r w:rsidR="00190353" w:rsidRPr="00710DE1">
        <w:rPr>
          <w:rFonts w:ascii="Times New Roman" w:hAnsi="Times New Roman" w:cs="Times New Roman"/>
          <w:bCs/>
          <w:noProof/>
          <w:sz w:val="24"/>
          <w:szCs w:val="24"/>
        </w:rPr>
        <w:t>As branches of foreign-incorporated banks, nine</w:t>
      </w:r>
      <w:r w:rsidR="006C1D84" w:rsidRPr="00710DE1">
        <w:rPr>
          <w:rFonts w:ascii="Times New Roman" w:hAnsi="Times New Roman" w:cs="Times New Roman"/>
          <w:bCs/>
          <w:noProof/>
          <w:sz w:val="24"/>
          <w:szCs w:val="24"/>
        </w:rPr>
        <w:t xml:space="preserve"> </w:t>
      </w:r>
      <w:r w:rsidR="00190353" w:rsidRPr="00710DE1">
        <w:rPr>
          <w:rFonts w:ascii="Times New Roman" w:hAnsi="Times New Roman" w:cs="Times New Roman"/>
          <w:bCs/>
          <w:noProof/>
          <w:sz w:val="24"/>
          <w:szCs w:val="24"/>
        </w:rPr>
        <w:t>FCBs operate in Bangladesh.</w:t>
      </w:r>
    </w:p>
    <w:p w14:paraId="332BF5C6" w14:textId="613B7D94" w:rsidR="006F0373" w:rsidRPr="00710DE1" w:rsidRDefault="00985B2E" w:rsidP="006C1D84">
      <w:pPr>
        <w:pStyle w:val="ListParagraph"/>
        <w:spacing w:line="360" w:lineRule="auto"/>
        <w:jc w:val="both"/>
        <w:rPr>
          <w:rFonts w:ascii="Times New Roman" w:hAnsi="Times New Roman" w:cs="Times New Roman"/>
          <w:bCs/>
          <w:noProof/>
          <w:sz w:val="24"/>
          <w:szCs w:val="24"/>
        </w:rPr>
      </w:pPr>
      <w:r w:rsidRPr="00710DE1">
        <w:rPr>
          <w:rFonts w:ascii="Times New Roman" w:hAnsi="Times New Roman" w:cs="Times New Roman"/>
          <w:bCs/>
          <w:noProof/>
          <w:sz w:val="24"/>
          <w:szCs w:val="24"/>
        </w:rPr>
        <w:br/>
      </w:r>
      <w:r w:rsidR="00BB0CF4" w:rsidRPr="00710DE1">
        <w:rPr>
          <w:rFonts w:ascii="Times New Roman" w:hAnsi="Times New Roman" w:cs="Times New Roman"/>
          <w:bCs/>
          <w:noProof/>
          <w:sz w:val="24"/>
          <w:szCs w:val="24"/>
        </w:rPr>
        <w:t xml:space="preserve">Bangladesh presently has five non-schedulable ports: </w:t>
      </w:r>
    </w:p>
    <w:p w14:paraId="1E78841F" w14:textId="77777777" w:rsidR="00FD4539" w:rsidRPr="00710DE1" w:rsidRDefault="00FD4539" w:rsidP="006C1D84">
      <w:pPr>
        <w:pStyle w:val="ListParagraph"/>
        <w:numPr>
          <w:ilvl w:val="0"/>
          <w:numId w:val="65"/>
        </w:numPr>
        <w:rPr>
          <w:rFonts w:ascii="Times New Roman" w:hAnsi="Times New Roman" w:cs="Times New Roman"/>
          <w:bCs/>
          <w:noProof/>
          <w:sz w:val="24"/>
          <w:szCs w:val="24"/>
        </w:rPr>
      </w:pPr>
      <w:r w:rsidRPr="00710DE1">
        <w:rPr>
          <w:rFonts w:ascii="Times New Roman" w:hAnsi="Times New Roman" w:cs="Times New Roman"/>
          <w:bCs/>
          <w:noProof/>
          <w:sz w:val="24"/>
          <w:szCs w:val="24"/>
        </w:rPr>
        <w:t>Karmashangosthan Bank,</w:t>
      </w:r>
    </w:p>
    <w:p w14:paraId="58C1EE30" w14:textId="3F49E76B" w:rsidR="00FD4539" w:rsidRPr="00710DE1" w:rsidRDefault="00FD4539" w:rsidP="006C1D84">
      <w:pPr>
        <w:pStyle w:val="ListParagraph"/>
        <w:numPr>
          <w:ilvl w:val="0"/>
          <w:numId w:val="65"/>
        </w:numPr>
        <w:spacing w:line="360" w:lineRule="auto"/>
        <w:jc w:val="both"/>
        <w:rPr>
          <w:rFonts w:ascii="Times New Roman" w:hAnsi="Times New Roman" w:cs="Times New Roman"/>
          <w:bCs/>
          <w:noProof/>
          <w:sz w:val="24"/>
          <w:szCs w:val="24"/>
        </w:rPr>
      </w:pPr>
      <w:r w:rsidRPr="00710DE1">
        <w:rPr>
          <w:rFonts w:ascii="Times New Roman" w:hAnsi="Times New Roman" w:cs="Times New Roman"/>
          <w:bCs/>
          <w:noProof/>
          <w:sz w:val="24"/>
          <w:szCs w:val="24"/>
        </w:rPr>
        <w:t>Grameen Bank</w:t>
      </w:r>
    </w:p>
    <w:p w14:paraId="38807BFB" w14:textId="4477B43A" w:rsidR="006F0373" w:rsidRPr="00710DE1" w:rsidRDefault="006F0373" w:rsidP="006C1D84">
      <w:pPr>
        <w:pStyle w:val="ListParagraph"/>
        <w:numPr>
          <w:ilvl w:val="0"/>
          <w:numId w:val="65"/>
        </w:numPr>
        <w:spacing w:line="360" w:lineRule="auto"/>
        <w:jc w:val="both"/>
        <w:rPr>
          <w:rFonts w:ascii="Times New Roman" w:hAnsi="Times New Roman" w:cs="Times New Roman"/>
          <w:bCs/>
          <w:noProof/>
          <w:sz w:val="24"/>
          <w:szCs w:val="24"/>
        </w:rPr>
      </w:pPr>
      <w:r w:rsidRPr="00710DE1">
        <w:rPr>
          <w:rFonts w:ascii="Times New Roman" w:hAnsi="Times New Roman" w:cs="Times New Roman"/>
          <w:bCs/>
          <w:noProof/>
          <w:sz w:val="24"/>
          <w:szCs w:val="24"/>
        </w:rPr>
        <w:t>Ansar VDP Unnayan Bank</w:t>
      </w:r>
    </w:p>
    <w:p w14:paraId="5C629085" w14:textId="287DE1EB" w:rsidR="00FD4539" w:rsidRPr="00710DE1" w:rsidRDefault="00FD4539" w:rsidP="006C1D84">
      <w:pPr>
        <w:pStyle w:val="ListParagraph"/>
        <w:numPr>
          <w:ilvl w:val="0"/>
          <w:numId w:val="65"/>
        </w:numPr>
        <w:spacing w:line="360" w:lineRule="auto"/>
        <w:jc w:val="both"/>
        <w:rPr>
          <w:rFonts w:ascii="Times New Roman" w:hAnsi="Times New Roman" w:cs="Times New Roman"/>
          <w:bCs/>
          <w:noProof/>
          <w:sz w:val="24"/>
          <w:szCs w:val="24"/>
        </w:rPr>
      </w:pPr>
      <w:r w:rsidRPr="00710DE1">
        <w:rPr>
          <w:rFonts w:ascii="Times New Roman" w:hAnsi="Times New Roman" w:cs="Times New Roman"/>
          <w:bCs/>
          <w:noProof/>
          <w:sz w:val="24"/>
          <w:szCs w:val="24"/>
        </w:rPr>
        <w:t>Palli Sanchay Bank</w:t>
      </w:r>
    </w:p>
    <w:p w14:paraId="0050B45D" w14:textId="18EDF761" w:rsidR="00FD4539" w:rsidRPr="00710DE1" w:rsidRDefault="00FD4539" w:rsidP="006C1D84">
      <w:pPr>
        <w:pStyle w:val="ListParagraph"/>
        <w:numPr>
          <w:ilvl w:val="0"/>
          <w:numId w:val="65"/>
        </w:numPr>
        <w:spacing w:line="360" w:lineRule="auto"/>
        <w:jc w:val="both"/>
        <w:rPr>
          <w:rFonts w:ascii="Times New Roman" w:hAnsi="Times New Roman" w:cs="Times New Roman"/>
          <w:bCs/>
          <w:noProof/>
          <w:sz w:val="24"/>
          <w:szCs w:val="24"/>
        </w:rPr>
      </w:pPr>
      <w:bookmarkStart w:id="48" w:name="_Hlk92544316"/>
      <w:r w:rsidRPr="00710DE1">
        <w:rPr>
          <w:rFonts w:ascii="Times New Roman" w:hAnsi="Times New Roman" w:cs="Times New Roman"/>
          <w:bCs/>
          <w:noProof/>
          <w:sz w:val="24"/>
          <w:szCs w:val="24"/>
        </w:rPr>
        <w:t>Jubilee Bank</w:t>
      </w:r>
      <w:bookmarkEnd w:id="48"/>
    </w:p>
    <w:p w14:paraId="749D3E4B" w14:textId="65EBF5F0" w:rsidR="006F0373" w:rsidRPr="00710DE1" w:rsidRDefault="006F0373" w:rsidP="006C1D84">
      <w:pPr>
        <w:pStyle w:val="ListParagraph"/>
        <w:numPr>
          <w:ilvl w:val="0"/>
          <w:numId w:val="65"/>
        </w:numPr>
        <w:spacing w:line="360" w:lineRule="auto"/>
        <w:jc w:val="both"/>
        <w:rPr>
          <w:rFonts w:ascii="Times New Roman" w:hAnsi="Times New Roman" w:cs="Times New Roman"/>
          <w:bCs/>
          <w:noProof/>
          <w:sz w:val="24"/>
          <w:szCs w:val="24"/>
        </w:rPr>
      </w:pPr>
      <w:bookmarkStart w:id="49" w:name="_Hlk92544278"/>
      <w:r w:rsidRPr="00710DE1">
        <w:rPr>
          <w:rFonts w:ascii="Times New Roman" w:hAnsi="Times New Roman" w:cs="Times New Roman"/>
          <w:bCs/>
          <w:noProof/>
          <w:sz w:val="24"/>
          <w:szCs w:val="24"/>
        </w:rPr>
        <w:t>Grameen Bank</w:t>
      </w:r>
    </w:p>
    <w:bookmarkEnd w:id="49"/>
    <w:p w14:paraId="64A6126E" w14:textId="77777777" w:rsidR="007A63F7" w:rsidRPr="00710DE1" w:rsidRDefault="007A63F7" w:rsidP="009932C7">
      <w:pPr>
        <w:spacing w:line="360" w:lineRule="auto"/>
        <w:rPr>
          <w:rFonts w:ascii="Times New Roman" w:hAnsi="Times New Roman" w:cs="Times New Roman"/>
          <w:b/>
          <w:noProof/>
          <w:sz w:val="28"/>
          <w:szCs w:val="28"/>
        </w:rPr>
      </w:pPr>
    </w:p>
    <w:p w14:paraId="530F8B7A" w14:textId="569CA86D" w:rsidR="00A00E49" w:rsidRPr="00710DE1" w:rsidRDefault="00E66A3B" w:rsidP="00F01A38">
      <w:pPr>
        <w:pStyle w:val="Heading3"/>
        <w:spacing w:before="120" w:after="120"/>
        <w:jc w:val="both"/>
        <w:rPr>
          <w:rFonts w:ascii="Times New Roman" w:hAnsi="Times New Roman" w:cs="Times New Roman"/>
          <w:b/>
          <w:bCs/>
          <w:noProof/>
          <w:color w:val="auto"/>
        </w:rPr>
      </w:pPr>
      <w:bookmarkStart w:id="50" w:name="_Toc94850725"/>
      <w:r w:rsidRPr="00710DE1">
        <w:rPr>
          <w:rFonts w:ascii="Times New Roman" w:hAnsi="Times New Roman" w:cs="Times New Roman"/>
          <w:b/>
          <w:bCs/>
          <w:noProof/>
          <w:color w:val="auto"/>
        </w:rPr>
        <w:t>2.2.1 Specification of the industry</w:t>
      </w:r>
      <w:bookmarkEnd w:id="50"/>
    </w:p>
    <w:p w14:paraId="38F3EAB7" w14:textId="40244FA6" w:rsidR="00ED4322" w:rsidRPr="00710DE1" w:rsidRDefault="00CD2F44" w:rsidP="00A00E49">
      <w:pPr>
        <w:spacing w:line="360" w:lineRule="auto"/>
        <w:jc w:val="both"/>
        <w:rPr>
          <w:rFonts w:ascii="Times New Roman" w:hAnsi="Times New Roman" w:cs="Times New Roman"/>
          <w:bCs/>
          <w:noProof/>
          <w:sz w:val="28"/>
          <w:szCs w:val="28"/>
        </w:rPr>
      </w:pPr>
      <w:r w:rsidRPr="00710DE1">
        <w:rPr>
          <w:rFonts w:ascii="Times New Roman" w:hAnsi="Times New Roman" w:cs="Times New Roman"/>
          <w:bCs/>
          <w:noProof/>
          <w:sz w:val="24"/>
          <w:szCs w:val="24"/>
        </w:rPr>
        <w:t>Southeast Bank Limited, which is in the banking business, is where</w:t>
      </w:r>
      <w:r w:rsidR="005C42C4">
        <w:rPr>
          <w:rFonts w:ascii="Times New Roman" w:hAnsi="Times New Roman" w:cs="Times New Roman"/>
          <w:bCs/>
          <w:noProof/>
          <w:sz w:val="24"/>
          <w:szCs w:val="24"/>
        </w:rPr>
        <w:t xml:space="preserve"> </w:t>
      </w:r>
      <w:r w:rsidRPr="00710DE1">
        <w:rPr>
          <w:rFonts w:ascii="Times New Roman" w:hAnsi="Times New Roman" w:cs="Times New Roman"/>
          <w:bCs/>
          <w:noProof/>
          <w:sz w:val="24"/>
          <w:szCs w:val="24"/>
        </w:rPr>
        <w:t xml:space="preserve">conducting internship. Bangladesh's banking industry is still in its early stages. Every year, new private banks open their doors, and established banks open contemporary branches within two or three months. Every day, new clients arrive at various banks, expressing an interest in the various </w:t>
      </w:r>
      <w:r w:rsidR="009C4E3F" w:rsidRPr="00710DE1">
        <w:rPr>
          <w:rFonts w:ascii="Times New Roman" w:hAnsi="Times New Roman" w:cs="Times New Roman"/>
          <w:bCs/>
          <w:noProof/>
          <w:sz w:val="24"/>
          <w:szCs w:val="24"/>
        </w:rPr>
        <w:t>banks' services</w:t>
      </w:r>
      <w:r w:rsidRPr="00710DE1">
        <w:rPr>
          <w:rFonts w:ascii="Times New Roman" w:hAnsi="Times New Roman" w:cs="Times New Roman"/>
          <w:bCs/>
          <w:noProof/>
          <w:sz w:val="24"/>
          <w:szCs w:val="24"/>
        </w:rPr>
        <w:t xml:space="preserve">. The financial business is </w:t>
      </w:r>
      <w:r w:rsidR="009C4E3F" w:rsidRPr="00710DE1">
        <w:rPr>
          <w:rFonts w:ascii="Times New Roman" w:hAnsi="Times New Roman" w:cs="Times New Roman"/>
          <w:bCs/>
          <w:noProof/>
          <w:sz w:val="24"/>
          <w:szCs w:val="24"/>
        </w:rPr>
        <w:t xml:space="preserve">is growing </w:t>
      </w:r>
      <w:r w:rsidRPr="00710DE1">
        <w:rPr>
          <w:rFonts w:ascii="Times New Roman" w:hAnsi="Times New Roman" w:cs="Times New Roman"/>
          <w:bCs/>
          <w:noProof/>
          <w:sz w:val="24"/>
          <w:szCs w:val="24"/>
        </w:rPr>
        <w:t>previously unseen patterns, which are making money administrations more timely and advanced.</w:t>
      </w:r>
    </w:p>
    <w:p w14:paraId="28CDD434" w14:textId="0C0341CC" w:rsidR="007A63F7" w:rsidRDefault="007A63F7" w:rsidP="00A00E49">
      <w:pPr>
        <w:spacing w:line="360" w:lineRule="auto"/>
        <w:jc w:val="both"/>
        <w:rPr>
          <w:rFonts w:ascii="Times New Roman" w:hAnsi="Times New Roman" w:cs="Times New Roman"/>
          <w:bCs/>
          <w:noProof/>
          <w:sz w:val="28"/>
          <w:szCs w:val="28"/>
        </w:rPr>
      </w:pPr>
    </w:p>
    <w:p w14:paraId="37A3DA41" w14:textId="1480667C" w:rsidR="00ED4322" w:rsidRPr="00710DE1" w:rsidRDefault="00E66A3B" w:rsidP="00F01A38">
      <w:pPr>
        <w:pStyle w:val="Heading3"/>
        <w:spacing w:before="120" w:after="120"/>
        <w:rPr>
          <w:rStyle w:val="Hyperlink"/>
          <w:rFonts w:ascii="Times New Roman" w:hAnsi="Times New Roman" w:cs="Times New Roman"/>
          <w:b/>
          <w:bCs/>
          <w:color w:val="auto"/>
          <w:u w:val="none"/>
        </w:rPr>
      </w:pPr>
      <w:bookmarkStart w:id="51" w:name="_Toc94850726"/>
      <w:r w:rsidRPr="00710DE1">
        <w:rPr>
          <w:rStyle w:val="Hyperlink"/>
          <w:rFonts w:ascii="Times New Roman" w:hAnsi="Times New Roman" w:cs="Times New Roman"/>
          <w:b/>
          <w:bCs/>
          <w:color w:val="auto"/>
          <w:u w:val="none"/>
        </w:rPr>
        <w:lastRenderedPageBreak/>
        <w:t>2.2.2 Size, trend, and maturity of the industry</w:t>
      </w:r>
      <w:bookmarkEnd w:id="51"/>
    </w:p>
    <w:p w14:paraId="3855E5CD" w14:textId="3973B3E0" w:rsidR="00ED4322" w:rsidRDefault="00ED4322" w:rsidP="001319E7">
      <w:pPr>
        <w:pStyle w:val="ListParagraph"/>
        <w:numPr>
          <w:ilvl w:val="0"/>
          <w:numId w:val="24"/>
        </w:numPr>
        <w:spacing w:line="360" w:lineRule="auto"/>
        <w:jc w:val="both"/>
        <w:rPr>
          <w:rFonts w:ascii="Times New Roman" w:hAnsi="Times New Roman" w:cs="Times New Roman"/>
          <w:bCs/>
          <w:noProof/>
          <w:sz w:val="24"/>
          <w:szCs w:val="24"/>
        </w:rPr>
      </w:pPr>
      <w:r w:rsidRPr="00710DE1">
        <w:rPr>
          <w:rFonts w:ascii="Times New Roman" w:hAnsi="Times New Roman" w:cs="Times New Roman"/>
          <w:b/>
          <w:noProof/>
          <w:sz w:val="24"/>
          <w:szCs w:val="24"/>
        </w:rPr>
        <w:t>Size</w:t>
      </w:r>
      <w:r w:rsidR="00DE77F3" w:rsidRPr="00710DE1">
        <w:rPr>
          <w:rFonts w:ascii="Times New Roman" w:hAnsi="Times New Roman" w:cs="Times New Roman"/>
          <w:b/>
          <w:noProof/>
          <w:sz w:val="24"/>
          <w:szCs w:val="24"/>
        </w:rPr>
        <w:t xml:space="preserve">: </w:t>
      </w:r>
      <w:r w:rsidR="002B4B2F" w:rsidRPr="00710DE1">
        <w:rPr>
          <w:rFonts w:ascii="Times New Roman" w:hAnsi="Times New Roman" w:cs="Times New Roman"/>
          <w:bCs/>
          <w:noProof/>
          <w:sz w:val="24"/>
          <w:szCs w:val="24"/>
        </w:rPr>
        <w:t>A variety of methods can be used to estimate an industry's market size</w:t>
      </w:r>
      <w:r w:rsidR="00D8026C" w:rsidRPr="00710DE1">
        <w:rPr>
          <w:rFonts w:ascii="Times New Roman" w:hAnsi="Times New Roman" w:cs="Times New Roman"/>
          <w:bCs/>
          <w:noProof/>
          <w:sz w:val="24"/>
          <w:szCs w:val="24"/>
        </w:rPr>
        <w:t>,</w:t>
      </w:r>
      <w:r w:rsidR="002B4B2F" w:rsidRPr="00710DE1">
        <w:rPr>
          <w:rFonts w:ascii="Times New Roman" w:hAnsi="Times New Roman" w:cs="Times New Roman"/>
          <w:bCs/>
          <w:noProof/>
          <w:sz w:val="24"/>
          <w:szCs w:val="24"/>
        </w:rPr>
        <w:t xml:space="preserve"> </w:t>
      </w:r>
      <w:r w:rsidR="008E2ED9" w:rsidRPr="00710DE1">
        <w:rPr>
          <w:rFonts w:ascii="Times New Roman" w:hAnsi="Times New Roman" w:cs="Times New Roman"/>
          <w:bCs/>
          <w:noProof/>
          <w:sz w:val="24"/>
          <w:szCs w:val="24"/>
        </w:rPr>
        <w:t>comprising total income, output volume, customer count, and so on</w:t>
      </w:r>
      <w:r w:rsidR="00D8026C" w:rsidRPr="00710DE1">
        <w:rPr>
          <w:rFonts w:ascii="Times New Roman" w:hAnsi="Times New Roman" w:cs="Times New Roman"/>
          <w:bCs/>
          <w:noProof/>
          <w:sz w:val="24"/>
          <w:szCs w:val="24"/>
        </w:rPr>
        <w:t>. In contrast, the banking industry's assessment of market size is unusual in that it analyzes both total deposits and advances.</w:t>
      </w:r>
    </w:p>
    <w:p w14:paraId="26C85A3D" w14:textId="77777777" w:rsidR="00F01A38" w:rsidRPr="00710DE1" w:rsidRDefault="00F01A38" w:rsidP="00F01A38">
      <w:pPr>
        <w:pStyle w:val="ListParagraph"/>
        <w:spacing w:line="360" w:lineRule="auto"/>
        <w:jc w:val="both"/>
        <w:rPr>
          <w:rFonts w:ascii="Times New Roman" w:hAnsi="Times New Roman" w:cs="Times New Roman"/>
          <w:bCs/>
          <w:noProof/>
          <w:sz w:val="24"/>
          <w:szCs w:val="24"/>
        </w:rPr>
      </w:pPr>
    </w:p>
    <w:p w14:paraId="49432DDD" w14:textId="7FD01D10" w:rsidR="00F01A38" w:rsidRPr="00F01A38" w:rsidRDefault="00DE77F3" w:rsidP="00F01A38">
      <w:pPr>
        <w:pStyle w:val="ListParagraph"/>
        <w:numPr>
          <w:ilvl w:val="0"/>
          <w:numId w:val="24"/>
        </w:numPr>
        <w:spacing w:line="360" w:lineRule="auto"/>
        <w:jc w:val="both"/>
        <w:rPr>
          <w:rFonts w:ascii="Times New Roman" w:hAnsi="Times New Roman" w:cs="Times New Roman"/>
          <w:bCs/>
          <w:noProof/>
          <w:sz w:val="24"/>
          <w:szCs w:val="24"/>
        </w:rPr>
      </w:pPr>
      <w:r w:rsidRPr="00710DE1">
        <w:rPr>
          <w:rFonts w:ascii="Times New Roman" w:hAnsi="Times New Roman" w:cs="Times New Roman"/>
          <w:b/>
          <w:noProof/>
          <w:sz w:val="24"/>
          <w:szCs w:val="24"/>
        </w:rPr>
        <w:t>Trend</w:t>
      </w:r>
      <w:r w:rsidRPr="00710DE1">
        <w:rPr>
          <w:rFonts w:ascii="Times New Roman" w:hAnsi="Times New Roman" w:cs="Times New Roman"/>
          <w:b/>
          <w:noProof/>
          <w:sz w:val="28"/>
          <w:szCs w:val="28"/>
        </w:rPr>
        <w:t xml:space="preserve">: </w:t>
      </w:r>
      <w:r w:rsidRPr="00710DE1">
        <w:rPr>
          <w:rFonts w:ascii="Times New Roman" w:hAnsi="Times New Roman" w:cs="Times New Roman"/>
          <w:bCs/>
          <w:noProof/>
          <w:sz w:val="24"/>
          <w:szCs w:val="24"/>
        </w:rPr>
        <w:t xml:space="preserve">The banking industry and its services have changed over the years. </w:t>
      </w:r>
      <w:r w:rsidR="00354355" w:rsidRPr="00710DE1">
        <w:rPr>
          <w:rFonts w:ascii="Times New Roman" w:hAnsi="Times New Roman" w:cs="Times New Roman"/>
          <w:bCs/>
          <w:noProof/>
          <w:sz w:val="24"/>
          <w:szCs w:val="24"/>
        </w:rPr>
        <w:t xml:space="preserve">In the past, bank accounts were physically controlled, and keeping an account and accessing bank services required a lot of paper labor. Customers may now use online banking because all banks now use the internet to store client information. They may also make purchases using credit cards and transfer money to anyone without having to deal with banks. </w:t>
      </w:r>
      <w:r w:rsidR="002B4B2F" w:rsidRPr="00710DE1">
        <w:rPr>
          <w:rFonts w:ascii="Times New Roman" w:hAnsi="Times New Roman" w:cs="Times New Roman"/>
          <w:bCs/>
          <w:noProof/>
          <w:sz w:val="24"/>
          <w:szCs w:val="24"/>
        </w:rPr>
        <w:t xml:space="preserve">Both existing and new banks are attempting to develop strategies </w:t>
      </w:r>
      <w:r w:rsidR="00354355" w:rsidRPr="00710DE1">
        <w:rPr>
          <w:rFonts w:ascii="Times New Roman" w:hAnsi="Times New Roman" w:cs="Times New Roman"/>
          <w:bCs/>
          <w:noProof/>
          <w:sz w:val="24"/>
          <w:szCs w:val="24"/>
        </w:rPr>
        <w:t xml:space="preserve">that take the internet trend into consideration. Nowadays, mobile banking is becoming a trendy trend. </w:t>
      </w:r>
      <w:r w:rsidRPr="00710DE1">
        <w:rPr>
          <w:rFonts w:ascii="Times New Roman" w:hAnsi="Times New Roman" w:cs="Times New Roman"/>
          <w:bCs/>
          <w:noProof/>
          <w:sz w:val="24"/>
          <w:szCs w:val="24"/>
        </w:rPr>
        <w:t> </w:t>
      </w:r>
      <w:r w:rsidR="00CD2F44" w:rsidRPr="00710DE1">
        <w:rPr>
          <w:rFonts w:ascii="Times New Roman" w:hAnsi="Times New Roman" w:cs="Times New Roman"/>
          <w:bCs/>
          <w:noProof/>
          <w:sz w:val="24"/>
          <w:szCs w:val="24"/>
        </w:rPr>
        <w:t xml:space="preserve">E-banking, the newest delivery method for financial services, is also on the rise. </w:t>
      </w:r>
      <w:r w:rsidR="00354355" w:rsidRPr="00710DE1">
        <w:rPr>
          <w:rFonts w:ascii="Times New Roman" w:hAnsi="Times New Roman" w:cs="Times New Roman"/>
          <w:bCs/>
          <w:noProof/>
          <w:sz w:val="24"/>
          <w:szCs w:val="24"/>
        </w:rPr>
        <w:t xml:space="preserve">E-Banking allows customers to access </w:t>
      </w:r>
      <w:r w:rsidR="009A5DA9" w:rsidRPr="00710DE1">
        <w:rPr>
          <w:rFonts w:ascii="Times New Roman" w:hAnsi="Times New Roman" w:cs="Times New Roman"/>
          <w:bCs/>
          <w:noProof/>
          <w:sz w:val="24"/>
          <w:szCs w:val="24"/>
        </w:rPr>
        <w:t>using a computer, television, or a mobile phone, you may access retail banking services</w:t>
      </w:r>
      <w:r w:rsidR="00354355" w:rsidRPr="00710DE1">
        <w:rPr>
          <w:rFonts w:ascii="Times New Roman" w:hAnsi="Times New Roman" w:cs="Times New Roman"/>
          <w:bCs/>
          <w:noProof/>
          <w:sz w:val="24"/>
          <w:szCs w:val="24"/>
        </w:rPr>
        <w:t xml:space="preserve">. </w:t>
      </w:r>
      <w:r w:rsidR="009A5DA9" w:rsidRPr="00710DE1">
        <w:rPr>
          <w:rFonts w:ascii="Times New Roman" w:hAnsi="Times New Roman" w:cs="Times New Roman"/>
          <w:bCs/>
          <w:noProof/>
          <w:sz w:val="24"/>
          <w:szCs w:val="24"/>
        </w:rPr>
        <w:t>They may transfer funds or taxes, as well as transmit money worldwide</w:t>
      </w:r>
      <w:r w:rsidR="00354355" w:rsidRPr="00710DE1">
        <w:rPr>
          <w:rFonts w:ascii="Times New Roman" w:hAnsi="Times New Roman" w:cs="Times New Roman"/>
          <w:bCs/>
          <w:noProof/>
          <w:sz w:val="24"/>
          <w:szCs w:val="24"/>
        </w:rPr>
        <w:t xml:space="preserve">, if they follow this trend. </w:t>
      </w:r>
      <w:r w:rsidR="002B4B2F" w:rsidRPr="00710DE1">
        <w:rPr>
          <w:rFonts w:ascii="Times New Roman" w:hAnsi="Times New Roman" w:cs="Times New Roman"/>
          <w:bCs/>
          <w:noProof/>
          <w:sz w:val="24"/>
          <w:szCs w:val="24"/>
        </w:rPr>
        <w:t>So, these are the current developments in Bangladesh's banking business.</w:t>
      </w:r>
      <w:r w:rsidR="00354355" w:rsidRPr="00710DE1">
        <w:rPr>
          <w:rFonts w:ascii="Times New Roman" w:hAnsi="Times New Roman" w:cs="Times New Roman"/>
          <w:bCs/>
          <w:noProof/>
          <w:sz w:val="24"/>
          <w:szCs w:val="24"/>
        </w:rPr>
        <w:t>.</w:t>
      </w:r>
    </w:p>
    <w:p w14:paraId="378D780C" w14:textId="77777777" w:rsidR="00F01A38" w:rsidRPr="00710DE1" w:rsidRDefault="00F01A38" w:rsidP="00F01A38">
      <w:pPr>
        <w:pStyle w:val="ListParagraph"/>
        <w:spacing w:line="360" w:lineRule="auto"/>
        <w:jc w:val="both"/>
        <w:rPr>
          <w:rFonts w:ascii="Times New Roman" w:hAnsi="Times New Roman" w:cs="Times New Roman"/>
          <w:bCs/>
          <w:noProof/>
          <w:sz w:val="24"/>
          <w:szCs w:val="24"/>
        </w:rPr>
      </w:pPr>
    </w:p>
    <w:p w14:paraId="79C74919" w14:textId="7FC3A6AC" w:rsidR="00A00E49" w:rsidRPr="00710DE1" w:rsidRDefault="00ED4322" w:rsidP="00DE538F">
      <w:pPr>
        <w:pStyle w:val="ListParagraph"/>
        <w:numPr>
          <w:ilvl w:val="0"/>
          <w:numId w:val="24"/>
        </w:numPr>
        <w:spacing w:line="360" w:lineRule="auto"/>
        <w:jc w:val="both"/>
        <w:rPr>
          <w:rFonts w:ascii="Times New Roman" w:hAnsi="Times New Roman" w:cs="Times New Roman"/>
          <w:bCs/>
          <w:noProof/>
          <w:sz w:val="24"/>
          <w:szCs w:val="24"/>
        </w:rPr>
      </w:pPr>
      <w:r w:rsidRPr="00710DE1">
        <w:rPr>
          <w:rFonts w:ascii="Times New Roman" w:hAnsi="Times New Roman" w:cs="Times New Roman"/>
          <w:b/>
          <w:noProof/>
          <w:sz w:val="24"/>
          <w:szCs w:val="24"/>
        </w:rPr>
        <w:t>Maturity</w:t>
      </w:r>
      <w:r w:rsidR="00DE77F3" w:rsidRPr="00710DE1">
        <w:rPr>
          <w:rFonts w:ascii="Times New Roman" w:hAnsi="Times New Roman" w:cs="Times New Roman"/>
          <w:bCs/>
          <w:noProof/>
          <w:sz w:val="24"/>
          <w:szCs w:val="24"/>
        </w:rPr>
        <w:t xml:space="preserve">: </w:t>
      </w:r>
      <w:r w:rsidR="00CF6B0D" w:rsidRPr="00710DE1">
        <w:rPr>
          <w:rFonts w:ascii="Times New Roman" w:hAnsi="Times New Roman" w:cs="Times New Roman"/>
          <w:bCs/>
          <w:noProof/>
          <w:sz w:val="24"/>
          <w:szCs w:val="24"/>
        </w:rPr>
        <w:t xml:space="preserve">Bangladesh's banking sector is currently expanding. Despite the fact that the shakeout stage does not appear to be far away, the banking industry is in the expansion stage of the industrial life cycle. </w:t>
      </w:r>
      <w:r w:rsidR="00354355" w:rsidRPr="00710DE1">
        <w:rPr>
          <w:rFonts w:ascii="Times New Roman" w:hAnsi="Times New Roman" w:cs="Times New Roman"/>
          <w:bCs/>
          <w:noProof/>
          <w:sz w:val="24"/>
          <w:szCs w:val="24"/>
        </w:rPr>
        <w:t>Some of the shakeout stage's features are already obvious. It's also worth noting that the need for financial services in Bangladesh has been steadily rising in recent years. This is influenced significantly by the expanding number of banks.</w:t>
      </w:r>
      <w:r w:rsidR="00FE64E1" w:rsidRPr="00710DE1">
        <w:rPr>
          <w:rFonts w:ascii="Times New Roman" w:hAnsi="Times New Roman" w:cs="Times New Roman"/>
          <w:bCs/>
          <w:noProof/>
          <w:sz w:val="24"/>
          <w:szCs w:val="24"/>
        </w:rPr>
        <w:t xml:space="preserve">                                   </w:t>
      </w:r>
    </w:p>
    <w:p w14:paraId="77CD496A" w14:textId="02DE0CFD" w:rsidR="00F96CEE" w:rsidRPr="00710DE1" w:rsidRDefault="00F96CEE" w:rsidP="009932C7">
      <w:pPr>
        <w:spacing w:line="360" w:lineRule="auto"/>
        <w:rPr>
          <w:rFonts w:ascii="Times New Roman" w:hAnsi="Times New Roman" w:cs="Times New Roman"/>
          <w:b/>
          <w:noProof/>
          <w:sz w:val="28"/>
          <w:szCs w:val="28"/>
        </w:rPr>
      </w:pPr>
    </w:p>
    <w:p w14:paraId="7947F5B9" w14:textId="462127CC" w:rsidR="00D3604F" w:rsidRPr="00710DE1" w:rsidRDefault="00E66A3B" w:rsidP="00F01A38">
      <w:pPr>
        <w:pStyle w:val="Heading3"/>
        <w:spacing w:before="120" w:after="120"/>
        <w:jc w:val="both"/>
        <w:rPr>
          <w:rFonts w:ascii="Times New Roman" w:hAnsi="Times New Roman" w:cs="Times New Roman"/>
          <w:b/>
          <w:bCs/>
          <w:noProof/>
          <w:color w:val="auto"/>
        </w:rPr>
      </w:pPr>
      <w:bookmarkStart w:id="52" w:name="_Toc94850727"/>
      <w:r w:rsidRPr="00710DE1">
        <w:rPr>
          <w:rFonts w:ascii="Times New Roman" w:hAnsi="Times New Roman" w:cs="Times New Roman"/>
          <w:b/>
          <w:bCs/>
          <w:noProof/>
          <w:color w:val="auto"/>
        </w:rPr>
        <w:t>2.2.3 External economic factors</w:t>
      </w:r>
      <w:bookmarkEnd w:id="52"/>
    </w:p>
    <w:p w14:paraId="4E4F1738" w14:textId="5CD9A772" w:rsidR="00D3604F" w:rsidRPr="00710DE1" w:rsidRDefault="001D13C6" w:rsidP="00953058">
      <w:pPr>
        <w:spacing w:line="360" w:lineRule="auto"/>
        <w:jc w:val="both"/>
        <w:rPr>
          <w:rFonts w:ascii="Times New Roman" w:hAnsi="Times New Roman" w:cs="Times New Roman"/>
          <w:noProof/>
          <w:sz w:val="24"/>
          <w:szCs w:val="24"/>
        </w:rPr>
      </w:pPr>
      <w:r w:rsidRPr="00710DE1">
        <w:rPr>
          <w:rFonts w:ascii="Times New Roman" w:hAnsi="Times New Roman" w:cs="Times New Roman"/>
          <w:noProof/>
          <w:sz w:val="24"/>
          <w:szCs w:val="24"/>
        </w:rPr>
        <w:t>The financial sector is linked with the economy</w:t>
      </w:r>
      <w:r w:rsidR="004251EF" w:rsidRPr="00710DE1">
        <w:rPr>
          <w:rFonts w:ascii="Times New Roman" w:hAnsi="Times New Roman" w:cs="Times New Roman"/>
          <w:noProof/>
          <w:sz w:val="24"/>
          <w:szCs w:val="24"/>
        </w:rPr>
        <w:t xml:space="preserve">. The amount of money banks can access, as well as customers' investing tendencies and the reasons behind them, depends on </w:t>
      </w:r>
      <w:r w:rsidRPr="00710DE1">
        <w:rPr>
          <w:rFonts w:ascii="Times New Roman" w:hAnsi="Times New Roman" w:cs="Times New Roman"/>
          <w:noProof/>
          <w:sz w:val="24"/>
          <w:szCs w:val="24"/>
        </w:rPr>
        <w:t>how revenue is distributed, and if the economy is growing</w:t>
      </w:r>
      <w:r w:rsidR="004251EF" w:rsidRPr="00710DE1">
        <w:rPr>
          <w:rFonts w:ascii="Times New Roman" w:hAnsi="Times New Roman" w:cs="Times New Roman"/>
          <w:noProof/>
          <w:sz w:val="24"/>
          <w:szCs w:val="24"/>
        </w:rPr>
        <w:t xml:space="preserve"> is thriving or barely surviving during a moment of recession. When swelling skyrockets, the bank also bears the brunt of the blow; growth has an </w:t>
      </w:r>
      <w:r w:rsidR="004251EF" w:rsidRPr="00710DE1">
        <w:rPr>
          <w:rFonts w:ascii="Times New Roman" w:hAnsi="Times New Roman" w:cs="Times New Roman"/>
          <w:noProof/>
          <w:sz w:val="24"/>
          <w:szCs w:val="24"/>
        </w:rPr>
        <w:lastRenderedPageBreak/>
        <w:t>impact on money and its value, resulting in instability. When a country's currency is worth a lot of money, overseas investors are unwilling to give up their reserves. Exchange rates affect banks' universally stable monetary standards in the same way that the US dollar affects other currencies, spending patterns, and growth rates in other countries.</w:t>
      </w:r>
      <w:r w:rsidR="00D3604F" w:rsidRPr="00710DE1">
        <w:rPr>
          <w:rFonts w:ascii="Times New Roman" w:hAnsi="Times New Roman" w:cs="Times New Roman"/>
          <w:noProof/>
          <w:sz w:val="24"/>
          <w:szCs w:val="24"/>
        </w:rPr>
        <w:t xml:space="preserve"> </w:t>
      </w:r>
      <w:r w:rsidR="000A501A" w:rsidRPr="00710DE1">
        <w:rPr>
          <w:rFonts w:ascii="Times New Roman" w:hAnsi="Times New Roman" w:cs="Times New Roman"/>
          <w:noProof/>
          <w:sz w:val="24"/>
          <w:szCs w:val="24"/>
        </w:rPr>
        <w:t>If the economy warms up, gaining hold of the money people save will be more difficult since inflation makes cashless lucrative. The rate of interest in savings accounts, store certificates, and other products will rise once again. Although banks are paying less interest these days, the annual percentage yield (APY) will be appealing. Although a spike in dollar exchange rates is common, it may be cause for alarm if it occurs as frequently as feasible.</w:t>
      </w:r>
    </w:p>
    <w:p w14:paraId="505DC50B" w14:textId="77777777" w:rsidR="007C1D1C" w:rsidRPr="00710DE1" w:rsidRDefault="007C1D1C" w:rsidP="00953058">
      <w:pPr>
        <w:spacing w:line="360" w:lineRule="auto"/>
        <w:jc w:val="both"/>
        <w:rPr>
          <w:rFonts w:ascii="Times New Roman" w:hAnsi="Times New Roman" w:cs="Times New Roman"/>
          <w:b/>
          <w:noProof/>
          <w:sz w:val="28"/>
          <w:szCs w:val="28"/>
        </w:rPr>
      </w:pPr>
    </w:p>
    <w:p w14:paraId="37ED8B30" w14:textId="430E4B2B" w:rsidR="004F4765" w:rsidRPr="00710DE1" w:rsidRDefault="00E66A3B" w:rsidP="00F01A38">
      <w:pPr>
        <w:pStyle w:val="Heading3"/>
        <w:spacing w:before="120" w:after="120"/>
        <w:jc w:val="both"/>
        <w:rPr>
          <w:rFonts w:ascii="Times New Roman" w:hAnsi="Times New Roman" w:cs="Times New Roman"/>
          <w:b/>
          <w:bCs/>
          <w:noProof/>
          <w:color w:val="auto"/>
        </w:rPr>
      </w:pPr>
      <w:bookmarkStart w:id="53" w:name="_Toc94850728"/>
      <w:r w:rsidRPr="00710DE1">
        <w:rPr>
          <w:rFonts w:ascii="Times New Roman" w:hAnsi="Times New Roman" w:cs="Times New Roman"/>
          <w:b/>
          <w:bCs/>
          <w:noProof/>
          <w:color w:val="auto"/>
        </w:rPr>
        <w:t xml:space="preserve">2.2.4 </w:t>
      </w:r>
      <w:r w:rsidR="00E03776" w:rsidRPr="00710DE1">
        <w:rPr>
          <w:rFonts w:ascii="Times New Roman" w:hAnsi="Times New Roman" w:cs="Times New Roman"/>
          <w:b/>
          <w:bCs/>
          <w:noProof/>
          <w:color w:val="auto"/>
        </w:rPr>
        <w:t>Technological factors</w:t>
      </w:r>
      <w:bookmarkEnd w:id="53"/>
    </w:p>
    <w:p w14:paraId="14737740" w14:textId="175AE353" w:rsidR="001705B6" w:rsidRPr="00710DE1" w:rsidRDefault="00953058" w:rsidP="004F4765">
      <w:pPr>
        <w:spacing w:line="360" w:lineRule="auto"/>
        <w:jc w:val="both"/>
        <w:rPr>
          <w:rFonts w:ascii="Times New Roman" w:hAnsi="Times New Roman" w:cs="Times New Roman"/>
          <w:noProof/>
          <w:sz w:val="24"/>
          <w:szCs w:val="24"/>
        </w:rPr>
      </w:pPr>
      <w:r w:rsidRPr="00710DE1">
        <w:rPr>
          <w:rFonts w:ascii="Times New Roman" w:hAnsi="Times New Roman" w:cs="Times New Roman"/>
          <w:noProof/>
          <w:sz w:val="24"/>
          <w:szCs w:val="24"/>
        </w:rPr>
        <w:t xml:space="preserve">SEBL are migrating the customers to electronic banking and providing them various services through online banking, SMS alert, e-statements etc. SEBL </w:t>
      </w:r>
      <w:r w:rsidR="001D13C6" w:rsidRPr="00710DE1">
        <w:rPr>
          <w:rFonts w:ascii="Times New Roman" w:hAnsi="Times New Roman" w:cs="Times New Roman"/>
          <w:noProof/>
          <w:sz w:val="24"/>
          <w:szCs w:val="24"/>
        </w:rPr>
        <w:t>having raised staff awareness to a sufficient level</w:t>
      </w:r>
      <w:r w:rsidRPr="00710DE1">
        <w:rPr>
          <w:rFonts w:ascii="Times New Roman" w:hAnsi="Times New Roman" w:cs="Times New Roman"/>
          <w:noProof/>
          <w:sz w:val="24"/>
          <w:szCs w:val="24"/>
        </w:rPr>
        <w:t xml:space="preserve"> about the need for automation of the services through adoption of latest technology. SEBL’s stringent cost management has bolstered efficiency. </w:t>
      </w:r>
      <w:r w:rsidR="001705B6" w:rsidRPr="00710DE1">
        <w:rPr>
          <w:rFonts w:ascii="Times New Roman" w:hAnsi="Times New Roman" w:cs="Times New Roman"/>
          <w:noProof/>
          <w:sz w:val="24"/>
          <w:szCs w:val="24"/>
        </w:rPr>
        <w:t>SEBL</w:t>
      </w:r>
      <w:r w:rsidR="00870A3E" w:rsidRPr="00710DE1">
        <w:rPr>
          <w:rFonts w:ascii="Times New Roman" w:hAnsi="Times New Roman" w:cs="Times New Roman"/>
          <w:noProof/>
          <w:sz w:val="24"/>
          <w:szCs w:val="24"/>
        </w:rPr>
        <w:t xml:space="preserve"> invest more in information technology for secured and advanced digitalization process and create multi-tasking delivery channels. </w:t>
      </w:r>
      <w:r w:rsidR="001705B6" w:rsidRPr="00710DE1">
        <w:rPr>
          <w:rFonts w:ascii="Times New Roman" w:hAnsi="Times New Roman" w:cs="Times New Roman"/>
          <w:noProof/>
          <w:sz w:val="24"/>
          <w:szCs w:val="24"/>
        </w:rPr>
        <w:t>SEBL</w:t>
      </w:r>
      <w:r w:rsidR="00870A3E" w:rsidRPr="00710DE1">
        <w:rPr>
          <w:rFonts w:ascii="Times New Roman" w:hAnsi="Times New Roman" w:cs="Times New Roman"/>
          <w:noProof/>
          <w:sz w:val="24"/>
          <w:szCs w:val="24"/>
        </w:rPr>
        <w:t xml:space="preserve"> resources will go into system security to protect customers and </w:t>
      </w:r>
      <w:r w:rsidR="001705B6" w:rsidRPr="00710DE1">
        <w:rPr>
          <w:rFonts w:ascii="Times New Roman" w:hAnsi="Times New Roman" w:cs="Times New Roman"/>
          <w:noProof/>
          <w:sz w:val="24"/>
          <w:szCs w:val="24"/>
        </w:rPr>
        <w:t>SEBL</w:t>
      </w:r>
      <w:r w:rsidR="00870A3E" w:rsidRPr="00710DE1">
        <w:rPr>
          <w:rFonts w:ascii="Times New Roman" w:hAnsi="Times New Roman" w:cs="Times New Roman"/>
          <w:noProof/>
          <w:sz w:val="24"/>
          <w:szCs w:val="24"/>
        </w:rPr>
        <w:t xml:space="preserve"> will work closely with the Regulators to prevent probable financial cyber-crimes.</w:t>
      </w:r>
      <w:r w:rsidR="001705B6" w:rsidRPr="00710DE1">
        <w:rPr>
          <w:rFonts w:ascii="Times New Roman" w:hAnsi="Times New Roman" w:cs="Times New Roman"/>
          <w:noProof/>
          <w:sz w:val="24"/>
          <w:szCs w:val="24"/>
        </w:rPr>
        <w:t xml:space="preserve"> Change is a natural phenomenon in the corporate arena. The Bank has always been willing to use new technology in a bid to make its services more efficient. To seize the opportunity arising from the changing business environment, the Bank sets its strategies and policies to meet the demand of competitive environment. </w:t>
      </w:r>
      <w:r w:rsidR="00A73C27">
        <w:rPr>
          <w:rFonts w:ascii="Times New Roman" w:hAnsi="Times New Roman" w:cs="Times New Roman"/>
          <w:noProof/>
          <w:sz w:val="24"/>
          <w:szCs w:val="24"/>
        </w:rPr>
        <w:t>SEBL</w:t>
      </w:r>
      <w:r w:rsidR="001705B6" w:rsidRPr="00710DE1">
        <w:rPr>
          <w:rFonts w:ascii="Times New Roman" w:hAnsi="Times New Roman" w:cs="Times New Roman"/>
          <w:noProof/>
          <w:sz w:val="24"/>
          <w:szCs w:val="24"/>
        </w:rPr>
        <w:t xml:space="preserve"> are shaping business model through integrating new technology based on market demand. Now,</w:t>
      </w:r>
      <w:r w:rsidR="00A73C27">
        <w:rPr>
          <w:rFonts w:ascii="Times New Roman" w:hAnsi="Times New Roman" w:cs="Times New Roman"/>
          <w:noProof/>
          <w:sz w:val="24"/>
          <w:szCs w:val="24"/>
        </w:rPr>
        <w:t xml:space="preserve"> SEBL</w:t>
      </w:r>
      <w:r w:rsidR="001705B6" w:rsidRPr="00710DE1">
        <w:rPr>
          <w:rFonts w:ascii="Times New Roman" w:hAnsi="Times New Roman" w:cs="Times New Roman"/>
          <w:noProof/>
          <w:sz w:val="24"/>
          <w:szCs w:val="24"/>
        </w:rPr>
        <w:t xml:space="preserve"> in a position to utilize every single bit of information to serve </w:t>
      </w:r>
      <w:r w:rsidR="004F4765" w:rsidRPr="00710DE1">
        <w:rPr>
          <w:rFonts w:ascii="Times New Roman" w:hAnsi="Times New Roman" w:cs="Times New Roman"/>
          <w:noProof/>
          <w:sz w:val="24"/>
          <w:szCs w:val="24"/>
        </w:rPr>
        <w:t>the</w:t>
      </w:r>
      <w:r w:rsidR="001705B6" w:rsidRPr="00710DE1">
        <w:rPr>
          <w:rFonts w:ascii="Times New Roman" w:hAnsi="Times New Roman" w:cs="Times New Roman"/>
          <w:noProof/>
          <w:sz w:val="24"/>
          <w:szCs w:val="24"/>
        </w:rPr>
        <w:t xml:space="preserve"> clients for pursuit of Bank’s business growth. </w:t>
      </w:r>
      <w:r w:rsidR="004F4765" w:rsidRPr="00710DE1">
        <w:rPr>
          <w:rFonts w:ascii="Times New Roman" w:hAnsi="Times New Roman" w:cs="Times New Roman"/>
          <w:noProof/>
          <w:sz w:val="24"/>
          <w:szCs w:val="24"/>
        </w:rPr>
        <w:t>SEBL</w:t>
      </w:r>
      <w:r w:rsidR="001705B6" w:rsidRPr="00710DE1">
        <w:rPr>
          <w:rFonts w:ascii="Times New Roman" w:hAnsi="Times New Roman" w:cs="Times New Roman"/>
          <w:noProof/>
          <w:sz w:val="24"/>
          <w:szCs w:val="24"/>
        </w:rPr>
        <w:t xml:space="preserve"> sincerely believe that efficiency and productivity are linked with </w:t>
      </w:r>
      <w:r w:rsidR="004F4765" w:rsidRPr="00710DE1">
        <w:rPr>
          <w:rFonts w:ascii="Times New Roman" w:hAnsi="Times New Roman" w:cs="Times New Roman"/>
          <w:noProof/>
          <w:sz w:val="24"/>
          <w:szCs w:val="24"/>
        </w:rPr>
        <w:t>the</w:t>
      </w:r>
      <w:r w:rsidR="001705B6" w:rsidRPr="00710DE1">
        <w:rPr>
          <w:rFonts w:ascii="Times New Roman" w:hAnsi="Times New Roman" w:cs="Times New Roman"/>
          <w:noProof/>
          <w:sz w:val="24"/>
          <w:szCs w:val="24"/>
        </w:rPr>
        <w:t xml:space="preserve"> commitment to achieve excellence in service, pragmatic planning, right choice of cutting-edge technologies and innovative business models. </w:t>
      </w:r>
      <w:r w:rsidR="00A73C27">
        <w:rPr>
          <w:rFonts w:ascii="Times New Roman" w:hAnsi="Times New Roman" w:cs="Times New Roman"/>
          <w:noProof/>
          <w:sz w:val="24"/>
          <w:szCs w:val="24"/>
        </w:rPr>
        <w:t>SEBL</w:t>
      </w:r>
      <w:r w:rsidR="001705B6" w:rsidRPr="00710DE1">
        <w:rPr>
          <w:rFonts w:ascii="Times New Roman" w:hAnsi="Times New Roman" w:cs="Times New Roman"/>
          <w:noProof/>
          <w:sz w:val="24"/>
          <w:szCs w:val="24"/>
        </w:rPr>
        <w:t xml:space="preserve"> always emphasize the importance of required investment in information technology and innovation for sustainable business growth. </w:t>
      </w:r>
      <w:r w:rsidR="001D13C6" w:rsidRPr="00710DE1">
        <w:rPr>
          <w:rFonts w:ascii="Times New Roman" w:hAnsi="Times New Roman" w:cs="Times New Roman"/>
          <w:noProof/>
          <w:sz w:val="24"/>
          <w:szCs w:val="24"/>
        </w:rPr>
        <w:t>The post-pandemic banking landscape would undoubtedly be distinct from the current one, with technology taking the lead.</w:t>
      </w:r>
      <w:r w:rsidR="001705B6" w:rsidRPr="00710DE1">
        <w:rPr>
          <w:rFonts w:ascii="Times New Roman" w:hAnsi="Times New Roman" w:cs="Times New Roman"/>
          <w:noProof/>
          <w:sz w:val="24"/>
          <w:szCs w:val="24"/>
        </w:rPr>
        <w:t xml:space="preserve">. Banks may have to improve the digital channels and e-payment gateways to carry out more transactions online. </w:t>
      </w:r>
    </w:p>
    <w:p w14:paraId="79957E4A" w14:textId="77777777" w:rsidR="00F96CEE" w:rsidRPr="00710DE1" w:rsidRDefault="00F96CEE" w:rsidP="001705B6">
      <w:pPr>
        <w:spacing w:line="360" w:lineRule="auto"/>
        <w:jc w:val="both"/>
        <w:rPr>
          <w:rFonts w:ascii="Times New Roman" w:hAnsi="Times New Roman" w:cs="Times New Roman"/>
          <w:b/>
          <w:bCs/>
          <w:noProof/>
          <w:sz w:val="28"/>
          <w:szCs w:val="28"/>
        </w:rPr>
      </w:pPr>
    </w:p>
    <w:p w14:paraId="1CA7333A" w14:textId="0BBFF95F" w:rsidR="00953058" w:rsidRPr="00710DE1" w:rsidRDefault="00221CEA" w:rsidP="00F01A38">
      <w:pPr>
        <w:pStyle w:val="Heading3"/>
        <w:spacing w:before="120" w:after="120"/>
        <w:jc w:val="both"/>
        <w:rPr>
          <w:rFonts w:ascii="Times New Roman" w:hAnsi="Times New Roman" w:cs="Times New Roman"/>
          <w:b/>
          <w:bCs/>
          <w:noProof/>
          <w:color w:val="auto"/>
        </w:rPr>
      </w:pPr>
      <w:bookmarkStart w:id="54" w:name="_Toc94850729"/>
      <w:r w:rsidRPr="00710DE1">
        <w:rPr>
          <w:rFonts w:ascii="Times New Roman" w:hAnsi="Times New Roman" w:cs="Times New Roman"/>
          <w:b/>
          <w:bCs/>
          <w:noProof/>
          <w:color w:val="auto"/>
        </w:rPr>
        <w:t>2.2.5 Barriers to entry</w:t>
      </w:r>
      <w:bookmarkEnd w:id="54"/>
    </w:p>
    <w:p w14:paraId="623DAD2B" w14:textId="0D1D0A9E" w:rsidR="00221CEA" w:rsidRPr="00710DE1" w:rsidRDefault="00DE58AA" w:rsidP="000B7968">
      <w:pPr>
        <w:spacing w:line="360" w:lineRule="auto"/>
        <w:jc w:val="both"/>
        <w:rPr>
          <w:rFonts w:ascii="Times New Roman" w:hAnsi="Times New Roman" w:cs="Times New Roman"/>
          <w:noProof/>
          <w:sz w:val="24"/>
          <w:szCs w:val="24"/>
        </w:rPr>
      </w:pPr>
      <w:r w:rsidRPr="00710DE1">
        <w:rPr>
          <w:rFonts w:ascii="Times New Roman" w:hAnsi="Times New Roman" w:cs="Times New Roman"/>
          <w:noProof/>
          <w:sz w:val="24"/>
          <w:szCs w:val="24"/>
        </w:rPr>
        <w:t xml:space="preserve">One of Porter's 5 forces models is this. Barriers to participation in the bank include licensing constraints, capital needs, </w:t>
      </w:r>
      <w:r w:rsidR="00413B98" w:rsidRPr="00710DE1">
        <w:rPr>
          <w:rFonts w:ascii="Times New Roman" w:hAnsi="Times New Roman" w:cs="Times New Roman"/>
          <w:noProof/>
          <w:sz w:val="24"/>
          <w:szCs w:val="24"/>
        </w:rPr>
        <w:t>financial accessibility, regulatory compliance, and security issues</w:t>
      </w:r>
      <w:r w:rsidRPr="00710DE1">
        <w:rPr>
          <w:rFonts w:ascii="Times New Roman" w:hAnsi="Times New Roman" w:cs="Times New Roman"/>
          <w:noProof/>
          <w:sz w:val="24"/>
          <w:szCs w:val="24"/>
        </w:rPr>
        <w:t xml:space="preserve">. </w:t>
      </w:r>
      <w:r w:rsidR="00E66A3B" w:rsidRPr="00710DE1">
        <w:rPr>
          <w:rFonts w:ascii="Times New Roman" w:hAnsi="Times New Roman" w:cs="Times New Roman"/>
          <w:noProof/>
          <w:sz w:val="24"/>
          <w:szCs w:val="24"/>
        </w:rPr>
        <w:t xml:space="preserve">Bangladesh's banking industry is still in its early stages. As a result, the threat of new arrivals from prospective rivals is rather strong. </w:t>
      </w:r>
      <w:r w:rsidR="005C42C4">
        <w:rPr>
          <w:rFonts w:ascii="Times New Roman" w:hAnsi="Times New Roman" w:cs="Times New Roman"/>
          <w:noProof/>
          <w:sz w:val="24"/>
          <w:szCs w:val="24"/>
        </w:rPr>
        <w:t>C</w:t>
      </w:r>
      <w:r w:rsidR="00E66A3B" w:rsidRPr="00710DE1">
        <w:rPr>
          <w:rFonts w:ascii="Times New Roman" w:hAnsi="Times New Roman" w:cs="Times New Roman"/>
          <w:noProof/>
          <w:sz w:val="24"/>
          <w:szCs w:val="24"/>
        </w:rPr>
        <w:t>urrent businesses have erected various entry barriers preventing potential competitors, making it more expensive and difficult to enter the sector</w:t>
      </w:r>
      <w:r w:rsidR="005D4A09" w:rsidRPr="00710DE1">
        <w:rPr>
          <w:rFonts w:ascii="Times New Roman" w:hAnsi="Times New Roman" w:cs="Times New Roman"/>
          <w:noProof/>
          <w:sz w:val="24"/>
          <w:szCs w:val="24"/>
        </w:rPr>
        <w:t>. Access is restricted by brand loyalty, absolute financial advantage, scale economies, and government regulations.</w:t>
      </w:r>
      <w:r w:rsidR="00991684" w:rsidRPr="00710DE1">
        <w:rPr>
          <w:rFonts w:ascii="Times New Roman" w:hAnsi="Times New Roman" w:cs="Times New Roman"/>
          <w:noProof/>
          <w:sz w:val="24"/>
          <w:szCs w:val="24"/>
        </w:rPr>
        <w:t xml:space="preserve"> </w:t>
      </w:r>
      <w:r w:rsidR="005D4A09" w:rsidRPr="00710DE1">
        <w:rPr>
          <w:rFonts w:ascii="Times New Roman" w:hAnsi="Times New Roman" w:cs="Times New Roman"/>
          <w:noProof/>
          <w:sz w:val="24"/>
          <w:szCs w:val="24"/>
        </w:rPr>
        <w:t>Bangladesh has a high level of brand loyalty</w:t>
      </w:r>
      <w:r w:rsidR="00221CEA" w:rsidRPr="00710DE1">
        <w:rPr>
          <w:rFonts w:ascii="Times New Roman" w:hAnsi="Times New Roman" w:cs="Times New Roman"/>
          <w:noProof/>
          <w:sz w:val="24"/>
          <w:szCs w:val="24"/>
        </w:rPr>
        <w:t xml:space="preserve">. A devoted client of a local or government-owned bank is unlikely to switch to a multinational or other bank, regardless of the rewards. This is a significant obstacle for newcomers. </w:t>
      </w:r>
    </w:p>
    <w:p w14:paraId="6FF5F95F" w14:textId="77777777" w:rsidR="00991684" w:rsidRPr="00710DE1" w:rsidRDefault="00991684" w:rsidP="000B7968">
      <w:pPr>
        <w:spacing w:line="360" w:lineRule="auto"/>
        <w:jc w:val="both"/>
        <w:rPr>
          <w:rFonts w:ascii="Times New Roman" w:hAnsi="Times New Roman" w:cs="Times New Roman"/>
          <w:noProof/>
          <w:sz w:val="24"/>
          <w:szCs w:val="24"/>
        </w:rPr>
      </w:pPr>
    </w:p>
    <w:p w14:paraId="7E629603" w14:textId="65A57F9F" w:rsidR="00221CEA" w:rsidRPr="00710DE1" w:rsidRDefault="00525FB3" w:rsidP="000B7968">
      <w:pPr>
        <w:spacing w:line="360" w:lineRule="auto"/>
        <w:jc w:val="both"/>
        <w:rPr>
          <w:rFonts w:ascii="Times New Roman" w:hAnsi="Times New Roman" w:cs="Times New Roman"/>
          <w:noProof/>
          <w:sz w:val="24"/>
          <w:szCs w:val="24"/>
        </w:rPr>
      </w:pPr>
      <w:r w:rsidRPr="00710DE1">
        <w:rPr>
          <w:rFonts w:ascii="Times New Roman" w:hAnsi="Times New Roman" w:cs="Times New Roman"/>
          <w:noProof/>
          <w:sz w:val="24"/>
          <w:szCs w:val="24"/>
        </w:rPr>
        <w:t xml:space="preserve">Furthermore, because of the market's fragmentation, no bank has an absolute cost advantage. </w:t>
      </w:r>
      <w:r w:rsidR="0037027A" w:rsidRPr="00710DE1">
        <w:rPr>
          <w:rFonts w:ascii="Times New Roman" w:hAnsi="Times New Roman" w:cs="Times New Roman"/>
          <w:noProof/>
          <w:sz w:val="24"/>
          <w:szCs w:val="24"/>
        </w:rPr>
        <w:t xml:space="preserve">Because they have been in operation </w:t>
      </w:r>
      <w:r w:rsidR="00413B98" w:rsidRPr="00710DE1">
        <w:rPr>
          <w:rFonts w:ascii="Times New Roman" w:hAnsi="Times New Roman" w:cs="Times New Roman"/>
          <w:noProof/>
          <w:sz w:val="24"/>
          <w:szCs w:val="24"/>
        </w:rPr>
        <w:t>for a long period and have a large number of branches around the region</w:t>
      </w:r>
      <w:r w:rsidR="0037027A" w:rsidRPr="00710DE1">
        <w:rPr>
          <w:rFonts w:ascii="Times New Roman" w:hAnsi="Times New Roman" w:cs="Times New Roman"/>
          <w:noProof/>
          <w:sz w:val="24"/>
          <w:szCs w:val="24"/>
        </w:rPr>
        <w:t>, most government banks and select local banks benefit from economies of scale</w:t>
      </w:r>
      <w:r w:rsidRPr="00710DE1">
        <w:rPr>
          <w:rFonts w:ascii="Times New Roman" w:hAnsi="Times New Roman" w:cs="Times New Roman"/>
          <w:noProof/>
          <w:sz w:val="24"/>
          <w:szCs w:val="24"/>
        </w:rPr>
        <w:t>.</w:t>
      </w:r>
      <w:r w:rsidR="00221CEA" w:rsidRPr="00710DE1">
        <w:rPr>
          <w:rFonts w:ascii="Times New Roman" w:hAnsi="Times New Roman" w:cs="Times New Roman"/>
          <w:noProof/>
          <w:sz w:val="24"/>
          <w:szCs w:val="24"/>
        </w:rPr>
        <w:t xml:space="preserve"> Multinational banks are attempting to achieve economies of scale as well. The development and functioning of new banks is aided by government regulation. As a result, this aspect isn't very important.</w:t>
      </w:r>
    </w:p>
    <w:p w14:paraId="152058EF" w14:textId="77777777" w:rsidR="00F96CEE" w:rsidRPr="00710DE1" w:rsidRDefault="00F96CEE" w:rsidP="00EC72CA">
      <w:pPr>
        <w:spacing w:line="360" w:lineRule="auto"/>
        <w:rPr>
          <w:rFonts w:ascii="Times New Roman" w:hAnsi="Times New Roman" w:cs="Times New Roman"/>
          <w:noProof/>
          <w:sz w:val="24"/>
          <w:szCs w:val="24"/>
        </w:rPr>
      </w:pPr>
    </w:p>
    <w:p w14:paraId="532FDFA0" w14:textId="4E5D576D" w:rsidR="00B43C02" w:rsidRPr="00710DE1" w:rsidRDefault="00221CEA" w:rsidP="00F01A38">
      <w:pPr>
        <w:pStyle w:val="Heading3"/>
        <w:spacing w:before="120" w:after="120"/>
        <w:jc w:val="both"/>
        <w:rPr>
          <w:rFonts w:ascii="Times New Roman" w:hAnsi="Times New Roman" w:cs="Times New Roman"/>
          <w:b/>
          <w:bCs/>
          <w:noProof/>
          <w:color w:val="auto"/>
        </w:rPr>
      </w:pPr>
      <w:bookmarkStart w:id="55" w:name="_Toc94850730"/>
      <w:r w:rsidRPr="00710DE1">
        <w:rPr>
          <w:rFonts w:ascii="Times New Roman" w:hAnsi="Times New Roman" w:cs="Times New Roman"/>
          <w:b/>
          <w:bCs/>
          <w:noProof/>
          <w:color w:val="auto"/>
        </w:rPr>
        <w:t>2.2.6 Supplier Power</w:t>
      </w:r>
      <w:bookmarkEnd w:id="55"/>
    </w:p>
    <w:p w14:paraId="65D7ECC1" w14:textId="67C04235" w:rsidR="00221CEA" w:rsidRPr="00710DE1" w:rsidRDefault="001F3AE3" w:rsidP="00221CEA">
      <w:pPr>
        <w:spacing w:line="360" w:lineRule="auto"/>
        <w:jc w:val="both"/>
        <w:rPr>
          <w:rFonts w:ascii="Times New Roman" w:hAnsi="Times New Roman" w:cs="Times New Roman"/>
          <w:noProof/>
          <w:sz w:val="24"/>
          <w:szCs w:val="24"/>
        </w:rPr>
      </w:pPr>
      <w:r w:rsidRPr="00710DE1">
        <w:rPr>
          <w:rFonts w:ascii="Times New Roman" w:hAnsi="Times New Roman" w:cs="Times New Roman"/>
          <w:noProof/>
          <w:sz w:val="24"/>
          <w:szCs w:val="24"/>
        </w:rPr>
        <w:t xml:space="preserve">Supplier bargaining power may be viewed as a threat if suppliers have the capacity to increase the </w:t>
      </w:r>
      <w:r w:rsidR="00413B98" w:rsidRPr="00710DE1">
        <w:rPr>
          <w:rFonts w:ascii="Times New Roman" w:hAnsi="Times New Roman" w:cs="Times New Roman"/>
          <w:noProof/>
          <w:sz w:val="24"/>
          <w:szCs w:val="24"/>
        </w:rPr>
        <w:t>the price that a company must pay for the goods or services it provides, or the quality of the goods or services it provides</w:t>
      </w:r>
      <w:r w:rsidRPr="00710DE1">
        <w:rPr>
          <w:rFonts w:ascii="Times New Roman" w:hAnsi="Times New Roman" w:cs="Times New Roman"/>
          <w:noProof/>
          <w:sz w:val="24"/>
          <w:szCs w:val="24"/>
        </w:rPr>
        <w:t xml:space="preserve">. The company's profitability suffers as a result of this procedure. However, if the suppliers are insufficient, the process can be inverted. In the banking </w:t>
      </w:r>
      <w:r w:rsidR="007E0A13" w:rsidRPr="00710DE1">
        <w:rPr>
          <w:rFonts w:ascii="Times New Roman" w:hAnsi="Times New Roman" w:cs="Times New Roman"/>
          <w:noProof/>
          <w:sz w:val="24"/>
          <w:szCs w:val="24"/>
        </w:rPr>
        <w:t>industry</w:t>
      </w:r>
      <w:r w:rsidRPr="00710DE1">
        <w:rPr>
          <w:rFonts w:ascii="Times New Roman" w:hAnsi="Times New Roman" w:cs="Times New Roman"/>
          <w:noProof/>
          <w:sz w:val="24"/>
          <w:szCs w:val="24"/>
        </w:rPr>
        <w:t>, supplier powers are limited. Depositors become the bank's primary source of funds. The directors also provide funds to the bank. As a result, the supplier's strength is determined by the following factors:</w:t>
      </w:r>
    </w:p>
    <w:p w14:paraId="53C93431" w14:textId="77777777" w:rsidR="00F60358" w:rsidRPr="00710DE1" w:rsidRDefault="00F60358" w:rsidP="005A6599">
      <w:pPr>
        <w:pStyle w:val="ListParagraph"/>
        <w:numPr>
          <w:ilvl w:val="0"/>
          <w:numId w:val="25"/>
        </w:numPr>
        <w:spacing w:line="360" w:lineRule="auto"/>
        <w:jc w:val="both"/>
        <w:rPr>
          <w:rFonts w:ascii="Times New Roman" w:hAnsi="Times New Roman" w:cs="Times New Roman"/>
          <w:noProof/>
          <w:sz w:val="24"/>
          <w:szCs w:val="24"/>
        </w:rPr>
      </w:pPr>
      <w:r w:rsidRPr="00710DE1">
        <w:rPr>
          <w:rFonts w:ascii="Times New Roman" w:hAnsi="Times New Roman" w:cs="Times New Roman"/>
          <w:noProof/>
          <w:sz w:val="24"/>
          <w:szCs w:val="24"/>
        </w:rPr>
        <w:lastRenderedPageBreak/>
        <w:t>Individual saving is high in the economy, but banks have little possibilities to invest, and suppliers' negotiating power in the banking industry is limited.</w:t>
      </w:r>
    </w:p>
    <w:p w14:paraId="0F8165D4" w14:textId="55DF7AF4" w:rsidR="007A63F7" w:rsidRPr="00710DE1" w:rsidRDefault="007F1638" w:rsidP="00A34A56">
      <w:pPr>
        <w:pStyle w:val="ListParagraph"/>
        <w:numPr>
          <w:ilvl w:val="0"/>
          <w:numId w:val="25"/>
        </w:numPr>
        <w:spacing w:line="360" w:lineRule="auto"/>
        <w:jc w:val="both"/>
        <w:rPr>
          <w:rFonts w:ascii="Times New Roman" w:hAnsi="Times New Roman" w:cs="Times New Roman"/>
          <w:noProof/>
          <w:sz w:val="24"/>
          <w:szCs w:val="24"/>
        </w:rPr>
      </w:pPr>
      <w:r w:rsidRPr="00710DE1">
        <w:rPr>
          <w:rFonts w:ascii="Times New Roman" w:hAnsi="Times New Roman" w:cs="Times New Roman"/>
          <w:noProof/>
          <w:sz w:val="24"/>
          <w:szCs w:val="24"/>
        </w:rPr>
        <w:t>Banks make money by investing other people's money. It is possible that firms or big multinational firms threaten private banks by forming a new bank to deposit their funds. They will not provide funds to other financial institutions. As a result, forward integration may pose a significant danger.</w:t>
      </w:r>
    </w:p>
    <w:p w14:paraId="5AC52BA6" w14:textId="77777777" w:rsidR="006A6A9F" w:rsidRPr="00710DE1" w:rsidRDefault="006A6A9F" w:rsidP="006A6A9F">
      <w:pPr>
        <w:pStyle w:val="ListParagraph"/>
        <w:spacing w:line="360" w:lineRule="auto"/>
        <w:jc w:val="both"/>
        <w:rPr>
          <w:rFonts w:ascii="Times New Roman" w:hAnsi="Times New Roman" w:cs="Times New Roman"/>
          <w:noProof/>
          <w:sz w:val="24"/>
          <w:szCs w:val="24"/>
        </w:rPr>
      </w:pPr>
    </w:p>
    <w:p w14:paraId="56F97E77" w14:textId="04043FDB" w:rsidR="00A34A56" w:rsidRPr="00710DE1" w:rsidRDefault="00A34A56" w:rsidP="00F01A38">
      <w:pPr>
        <w:pStyle w:val="Heading3"/>
        <w:spacing w:before="120" w:after="120"/>
        <w:jc w:val="both"/>
        <w:rPr>
          <w:rFonts w:ascii="Times New Roman" w:hAnsi="Times New Roman" w:cs="Times New Roman"/>
          <w:b/>
          <w:bCs/>
          <w:noProof/>
          <w:color w:val="auto"/>
        </w:rPr>
      </w:pPr>
      <w:bookmarkStart w:id="56" w:name="_Toc94850731"/>
      <w:r w:rsidRPr="00710DE1">
        <w:rPr>
          <w:rFonts w:ascii="Times New Roman" w:hAnsi="Times New Roman" w:cs="Times New Roman"/>
          <w:b/>
          <w:bCs/>
          <w:noProof/>
          <w:color w:val="auto"/>
        </w:rPr>
        <w:t>2.2.</w:t>
      </w:r>
      <w:r w:rsidR="00673BB9" w:rsidRPr="00710DE1">
        <w:rPr>
          <w:rFonts w:ascii="Times New Roman" w:hAnsi="Times New Roman" w:cs="Times New Roman"/>
          <w:b/>
          <w:bCs/>
          <w:noProof/>
          <w:color w:val="auto"/>
        </w:rPr>
        <w:t>7</w:t>
      </w:r>
      <w:r w:rsidRPr="00710DE1">
        <w:rPr>
          <w:rFonts w:ascii="Times New Roman" w:hAnsi="Times New Roman" w:cs="Times New Roman"/>
          <w:b/>
          <w:bCs/>
          <w:noProof/>
          <w:color w:val="auto"/>
        </w:rPr>
        <w:t xml:space="preserve"> </w:t>
      </w:r>
      <w:r w:rsidR="00D315B8" w:rsidRPr="00710DE1">
        <w:rPr>
          <w:rFonts w:ascii="Times New Roman" w:hAnsi="Times New Roman" w:cs="Times New Roman"/>
          <w:b/>
          <w:bCs/>
          <w:noProof/>
          <w:color w:val="auto"/>
        </w:rPr>
        <w:t>Buyer Power</w:t>
      </w:r>
      <w:bookmarkEnd w:id="56"/>
    </w:p>
    <w:p w14:paraId="08178E12" w14:textId="74894E49" w:rsidR="00FD4673" w:rsidRPr="00710DE1" w:rsidRDefault="00A34A56" w:rsidP="00FD4673">
      <w:pPr>
        <w:spacing w:line="360" w:lineRule="auto"/>
        <w:jc w:val="both"/>
        <w:rPr>
          <w:rFonts w:ascii="Times New Roman" w:hAnsi="Times New Roman" w:cs="Times New Roman"/>
          <w:noProof/>
          <w:sz w:val="24"/>
          <w:szCs w:val="24"/>
        </w:rPr>
      </w:pPr>
      <w:r w:rsidRPr="00710DE1">
        <w:rPr>
          <w:rFonts w:ascii="Times New Roman" w:hAnsi="Times New Roman" w:cs="Times New Roman"/>
          <w:noProof/>
          <w:sz w:val="24"/>
          <w:szCs w:val="24"/>
        </w:rPr>
        <w:t xml:space="preserve">Buyers' barraging power can be perceived as competitive </w:t>
      </w:r>
      <w:r w:rsidR="00D24A61" w:rsidRPr="00710DE1">
        <w:rPr>
          <w:rFonts w:ascii="Times New Roman" w:hAnsi="Times New Roman" w:cs="Times New Roman"/>
          <w:noProof/>
          <w:sz w:val="24"/>
          <w:szCs w:val="24"/>
        </w:rPr>
        <w:t>when consumers have the power to demand cheaper prices or better services from a company</w:t>
      </w:r>
      <w:r w:rsidRPr="00710DE1">
        <w:rPr>
          <w:rFonts w:ascii="Times New Roman" w:hAnsi="Times New Roman" w:cs="Times New Roman"/>
          <w:noProof/>
          <w:sz w:val="24"/>
          <w:szCs w:val="24"/>
        </w:rPr>
        <w:t xml:space="preserve"> from the company, which might increase operational expenses. When the customers are weak, however, the corporation has a perfect opportunity to boost their pricing and gain more profit. </w:t>
      </w:r>
      <w:r w:rsidR="00FD4673" w:rsidRPr="00710DE1">
        <w:rPr>
          <w:rFonts w:ascii="Times New Roman" w:hAnsi="Times New Roman" w:cs="Times New Roman"/>
          <w:noProof/>
          <w:sz w:val="24"/>
          <w:szCs w:val="24"/>
        </w:rPr>
        <w:t>The purchasers' bargaining power is determined by the three factors:</w:t>
      </w:r>
    </w:p>
    <w:p w14:paraId="277EA9A8" w14:textId="2DA6BD57" w:rsidR="000A7604" w:rsidRPr="00710DE1" w:rsidRDefault="0037027A" w:rsidP="005A6599">
      <w:pPr>
        <w:pStyle w:val="ListParagraph"/>
        <w:numPr>
          <w:ilvl w:val="0"/>
          <w:numId w:val="26"/>
        </w:numPr>
        <w:spacing w:line="360" w:lineRule="auto"/>
        <w:jc w:val="both"/>
        <w:rPr>
          <w:rFonts w:ascii="Times New Roman" w:hAnsi="Times New Roman" w:cs="Times New Roman"/>
          <w:noProof/>
          <w:sz w:val="24"/>
          <w:szCs w:val="24"/>
        </w:rPr>
      </w:pPr>
      <w:r w:rsidRPr="00710DE1">
        <w:rPr>
          <w:rFonts w:ascii="Times New Roman" w:hAnsi="Times New Roman" w:cs="Times New Roman"/>
          <w:noProof/>
          <w:sz w:val="24"/>
          <w:szCs w:val="24"/>
        </w:rPr>
        <w:t xml:space="preserve">In </w:t>
      </w:r>
      <w:r w:rsidR="005C42C4">
        <w:rPr>
          <w:rFonts w:ascii="Times New Roman" w:hAnsi="Times New Roman" w:cs="Times New Roman"/>
          <w:noProof/>
          <w:sz w:val="24"/>
          <w:szCs w:val="24"/>
        </w:rPr>
        <w:t xml:space="preserve">this </w:t>
      </w:r>
      <w:r w:rsidRPr="00710DE1">
        <w:rPr>
          <w:rFonts w:ascii="Times New Roman" w:hAnsi="Times New Roman" w:cs="Times New Roman"/>
          <w:noProof/>
          <w:sz w:val="24"/>
          <w:szCs w:val="24"/>
        </w:rPr>
        <w:t xml:space="preserve">country, there aren't enough people looking for business loans. In banking business, there are more than 50 banks, including multinationals and nationalized institutions. </w:t>
      </w:r>
      <w:r w:rsidR="00D24A61" w:rsidRPr="00710DE1">
        <w:rPr>
          <w:rFonts w:ascii="Times New Roman" w:hAnsi="Times New Roman" w:cs="Times New Roman"/>
          <w:noProof/>
          <w:sz w:val="24"/>
          <w:szCs w:val="24"/>
        </w:rPr>
        <w:t>Banks are setting up shop with their idle cash, which is typically in the form of personal loans</w:t>
      </w:r>
      <w:r w:rsidRPr="00710DE1">
        <w:rPr>
          <w:rFonts w:ascii="Times New Roman" w:hAnsi="Times New Roman" w:cs="Times New Roman"/>
          <w:noProof/>
          <w:sz w:val="24"/>
          <w:szCs w:val="24"/>
        </w:rPr>
        <w:t>, due to a shortage of loan applicants</w:t>
      </w:r>
      <w:r w:rsidR="000A7604" w:rsidRPr="00710DE1">
        <w:rPr>
          <w:rFonts w:ascii="Times New Roman" w:hAnsi="Times New Roman" w:cs="Times New Roman"/>
          <w:noProof/>
          <w:sz w:val="24"/>
          <w:szCs w:val="24"/>
        </w:rPr>
        <w:t>.</w:t>
      </w:r>
    </w:p>
    <w:p w14:paraId="373457CE" w14:textId="524FC378" w:rsidR="00A34A56" w:rsidRPr="00710DE1" w:rsidRDefault="005C42C4" w:rsidP="005A6599">
      <w:pPr>
        <w:pStyle w:val="ListParagraph"/>
        <w:numPr>
          <w:ilvl w:val="0"/>
          <w:numId w:val="26"/>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B</w:t>
      </w:r>
      <w:r w:rsidR="000A759F" w:rsidRPr="00710DE1">
        <w:rPr>
          <w:rFonts w:ascii="Times New Roman" w:hAnsi="Times New Roman" w:cs="Times New Roman"/>
          <w:noProof/>
          <w:sz w:val="24"/>
          <w:szCs w:val="24"/>
        </w:rPr>
        <w:t>anking industry, switching costs are quite cheap. Every bank offers a similar loan with a comparable interest rate. So, if a person requires a loan, he or she can effectively go from one bank to the next if the person in question would want to avoid a certain bank's terms and conditions. The industry becomes more aggressive as switching costs decrease.</w:t>
      </w:r>
      <w:r w:rsidR="00BE01D0" w:rsidRPr="00710DE1">
        <w:rPr>
          <w:rFonts w:ascii="Times New Roman" w:hAnsi="Times New Roman" w:cs="Times New Roman"/>
          <w:noProof/>
          <w:sz w:val="24"/>
          <w:szCs w:val="24"/>
        </w:rPr>
        <w:t>.</w:t>
      </w:r>
    </w:p>
    <w:p w14:paraId="4EFA7411" w14:textId="01F9E1DC" w:rsidR="00A34A56" w:rsidRPr="00710DE1" w:rsidRDefault="006E3C50" w:rsidP="005A6599">
      <w:pPr>
        <w:pStyle w:val="ListParagraph"/>
        <w:numPr>
          <w:ilvl w:val="0"/>
          <w:numId w:val="26"/>
        </w:numPr>
        <w:spacing w:line="360" w:lineRule="auto"/>
        <w:jc w:val="both"/>
        <w:rPr>
          <w:rFonts w:ascii="Times New Roman" w:hAnsi="Times New Roman" w:cs="Times New Roman"/>
          <w:noProof/>
          <w:sz w:val="24"/>
          <w:szCs w:val="24"/>
        </w:rPr>
      </w:pPr>
      <w:r w:rsidRPr="00710DE1">
        <w:rPr>
          <w:rFonts w:ascii="Times New Roman" w:hAnsi="Times New Roman" w:cs="Times New Roman"/>
          <w:noProof/>
          <w:sz w:val="24"/>
          <w:szCs w:val="24"/>
        </w:rPr>
        <w:t>Inside the banking business, the threat of diversification is constantly there. Corporations or large multinationals might pose a risk to commercial banks once again. They might make the threat that they will organize their money by founding a new bank with lower funding costs than existing banks. As a result, the industry's largest consumers have greater control than their banks.</w:t>
      </w:r>
    </w:p>
    <w:p w14:paraId="3C203670" w14:textId="77777777" w:rsidR="00221CEA" w:rsidRPr="00710DE1" w:rsidRDefault="00221CEA" w:rsidP="00221CEA">
      <w:pPr>
        <w:spacing w:line="360" w:lineRule="auto"/>
        <w:jc w:val="both"/>
        <w:rPr>
          <w:rFonts w:ascii="Times New Roman" w:hAnsi="Times New Roman" w:cs="Times New Roman"/>
          <w:noProof/>
          <w:sz w:val="24"/>
          <w:szCs w:val="24"/>
        </w:rPr>
      </w:pPr>
    </w:p>
    <w:p w14:paraId="2317E005" w14:textId="6DF7DB9B" w:rsidR="00221CEA" w:rsidRDefault="00221CEA" w:rsidP="00221CEA">
      <w:pPr>
        <w:spacing w:line="360" w:lineRule="auto"/>
        <w:jc w:val="both"/>
        <w:rPr>
          <w:rFonts w:ascii="Times New Roman" w:hAnsi="Times New Roman" w:cs="Times New Roman"/>
          <w:noProof/>
          <w:sz w:val="24"/>
          <w:szCs w:val="24"/>
        </w:rPr>
      </w:pPr>
    </w:p>
    <w:p w14:paraId="30ABF18C" w14:textId="4B2ECDC3" w:rsidR="00B43C02" w:rsidRPr="00DA1246" w:rsidRDefault="00B601DE" w:rsidP="00673BB9">
      <w:pPr>
        <w:pStyle w:val="Heading1"/>
        <w:jc w:val="center"/>
        <w:rPr>
          <w:rFonts w:ascii="Times New Roman" w:hAnsi="Times New Roman" w:cs="Times New Roman"/>
          <w:b/>
          <w:bCs/>
          <w:color w:val="auto"/>
          <w:sz w:val="28"/>
          <w:szCs w:val="28"/>
        </w:rPr>
      </w:pPr>
      <w:bookmarkStart w:id="57" w:name="_Toc94850732"/>
      <w:r w:rsidRPr="00DA1246">
        <w:rPr>
          <w:rFonts w:ascii="Times New Roman" w:hAnsi="Times New Roman" w:cs="Times New Roman"/>
          <w:b/>
          <w:bCs/>
          <w:color w:val="auto"/>
          <w:sz w:val="28"/>
          <w:szCs w:val="28"/>
        </w:rPr>
        <w:lastRenderedPageBreak/>
        <w:t xml:space="preserve">CHAPTER </w:t>
      </w:r>
      <w:r w:rsidR="00991684" w:rsidRPr="00DA1246">
        <w:rPr>
          <w:rFonts w:ascii="Times New Roman" w:hAnsi="Times New Roman" w:cs="Times New Roman"/>
          <w:b/>
          <w:bCs/>
          <w:color w:val="auto"/>
          <w:sz w:val="28"/>
          <w:szCs w:val="28"/>
        </w:rPr>
        <w:t>THREE</w:t>
      </w:r>
      <w:r w:rsidRPr="00DA1246">
        <w:rPr>
          <w:rFonts w:ascii="Times New Roman" w:hAnsi="Times New Roman" w:cs="Times New Roman"/>
          <w:b/>
          <w:bCs/>
          <w:color w:val="auto"/>
          <w:sz w:val="28"/>
          <w:szCs w:val="28"/>
        </w:rPr>
        <w:t>: INTERNSHIP EXPERIECNE</w:t>
      </w:r>
      <w:bookmarkEnd w:id="57"/>
    </w:p>
    <w:p w14:paraId="20DD3080" w14:textId="609A709F" w:rsidR="00B601DE" w:rsidRPr="00710DE1" w:rsidRDefault="00B601DE" w:rsidP="008A6D44">
      <w:pPr>
        <w:spacing w:line="360" w:lineRule="auto"/>
        <w:jc w:val="both"/>
        <w:rPr>
          <w:rFonts w:ascii="Times New Roman" w:hAnsi="Times New Roman" w:cs="Times New Roman"/>
          <w:b/>
          <w:bCs/>
          <w:sz w:val="28"/>
          <w:szCs w:val="28"/>
        </w:rPr>
      </w:pPr>
    </w:p>
    <w:p w14:paraId="1FDF609A" w14:textId="69777C90" w:rsidR="00B601DE" w:rsidRPr="00DA1246" w:rsidRDefault="00750B73" w:rsidP="00DA1246">
      <w:pPr>
        <w:pStyle w:val="Heading2"/>
        <w:rPr>
          <w:rFonts w:ascii="Times New Roman" w:hAnsi="Times New Roman" w:cs="Times New Roman"/>
          <w:b/>
          <w:bCs/>
          <w:color w:val="auto"/>
          <w:sz w:val="24"/>
          <w:szCs w:val="24"/>
        </w:rPr>
      </w:pPr>
      <w:bookmarkStart w:id="58" w:name="_Toc94850733"/>
      <w:r w:rsidRPr="00DA1246">
        <w:rPr>
          <w:rFonts w:ascii="Times New Roman" w:hAnsi="Times New Roman" w:cs="Times New Roman"/>
          <w:b/>
          <w:bCs/>
          <w:color w:val="auto"/>
          <w:sz w:val="24"/>
          <w:szCs w:val="24"/>
        </w:rPr>
        <w:t>3</w:t>
      </w:r>
      <w:r w:rsidR="00B601DE" w:rsidRPr="00DA1246">
        <w:rPr>
          <w:rFonts w:ascii="Times New Roman" w:hAnsi="Times New Roman" w:cs="Times New Roman"/>
          <w:b/>
          <w:bCs/>
          <w:color w:val="auto"/>
          <w:sz w:val="24"/>
          <w:szCs w:val="24"/>
        </w:rPr>
        <w:t>.1 Position, duties, and responsibilities</w:t>
      </w:r>
      <w:bookmarkEnd w:id="58"/>
    </w:p>
    <w:p w14:paraId="27F28B9D" w14:textId="77777777" w:rsidR="00673BB9" w:rsidRPr="00710DE1" w:rsidRDefault="00673BB9" w:rsidP="00673BB9">
      <w:pPr>
        <w:rPr>
          <w:rFonts w:ascii="Times New Roman" w:hAnsi="Times New Roman" w:cs="Times New Roman"/>
        </w:rPr>
      </w:pPr>
    </w:p>
    <w:p w14:paraId="4F1DC430" w14:textId="2CBBC98D" w:rsidR="00B601DE" w:rsidRPr="00710DE1" w:rsidRDefault="00F73019" w:rsidP="008A6D44">
      <w:pPr>
        <w:spacing w:line="360" w:lineRule="auto"/>
        <w:jc w:val="both"/>
        <w:rPr>
          <w:rFonts w:ascii="Times New Roman" w:hAnsi="Times New Roman" w:cs="Times New Roman"/>
          <w:b/>
          <w:bCs/>
          <w:sz w:val="24"/>
          <w:szCs w:val="24"/>
        </w:rPr>
      </w:pPr>
      <w:r w:rsidRPr="00710DE1">
        <w:rPr>
          <w:rFonts w:ascii="Times New Roman" w:hAnsi="Times New Roman" w:cs="Times New Roman"/>
          <w:b/>
          <w:bCs/>
          <w:sz w:val="24"/>
          <w:szCs w:val="24"/>
        </w:rPr>
        <w:t>Position</w:t>
      </w:r>
      <w:r w:rsidR="0062112B" w:rsidRPr="00710DE1">
        <w:rPr>
          <w:rFonts w:ascii="Times New Roman" w:hAnsi="Times New Roman" w:cs="Times New Roman"/>
          <w:b/>
          <w:bCs/>
          <w:sz w:val="24"/>
          <w:szCs w:val="24"/>
        </w:rPr>
        <w:t>s</w:t>
      </w:r>
    </w:p>
    <w:p w14:paraId="7080D63B" w14:textId="77EC0A4A" w:rsidR="007D77A7" w:rsidRPr="00710DE1" w:rsidRDefault="002D4851" w:rsidP="008A6D4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Organogram of the organization helps to comprehend the organizational structure in the banking industry of Bangladesh. </w:t>
      </w:r>
    </w:p>
    <w:p w14:paraId="107C6894" w14:textId="02C8D6B6" w:rsidR="007A63F7" w:rsidRPr="00710DE1" w:rsidRDefault="007A63F7" w:rsidP="008A6D44">
      <w:pPr>
        <w:spacing w:line="360" w:lineRule="auto"/>
        <w:jc w:val="both"/>
        <w:rPr>
          <w:rFonts w:ascii="Times New Roman" w:hAnsi="Times New Roman" w:cs="Times New Roman"/>
          <w:sz w:val="24"/>
          <w:szCs w:val="24"/>
        </w:rPr>
      </w:pPr>
      <w:r w:rsidRPr="00710DE1">
        <w:rPr>
          <w:rFonts w:ascii="Times New Roman" w:hAnsi="Times New Roman" w:cs="Times New Roman"/>
          <w:b/>
          <w:bCs/>
          <w:sz w:val="24"/>
          <w:szCs w:val="24"/>
        </w:rPr>
        <w:t>Table 2: Name and Designations of SEBL Sat Masjid branch employees</w:t>
      </w:r>
    </w:p>
    <w:tbl>
      <w:tblPr>
        <w:tblStyle w:val="GridTable4-Accent3"/>
        <w:tblW w:w="0" w:type="auto"/>
        <w:jc w:val="center"/>
        <w:tblLook w:val="04A0" w:firstRow="1" w:lastRow="0" w:firstColumn="1" w:lastColumn="0" w:noHBand="0" w:noVBand="1"/>
      </w:tblPr>
      <w:tblGrid>
        <w:gridCol w:w="4675"/>
        <w:gridCol w:w="4675"/>
      </w:tblGrid>
      <w:tr w:rsidR="004A0AA7" w:rsidRPr="00710DE1" w14:paraId="227DABD8" w14:textId="77777777" w:rsidTr="00F96CE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75" w:type="dxa"/>
          </w:tcPr>
          <w:p w14:paraId="1EC85CCC" w14:textId="0AB18FCF" w:rsidR="006E31D7" w:rsidRPr="00710DE1" w:rsidRDefault="006E31D7" w:rsidP="00934AE2">
            <w:pPr>
              <w:spacing w:line="276" w:lineRule="auto"/>
              <w:jc w:val="both"/>
              <w:rPr>
                <w:rFonts w:ascii="Times New Roman" w:hAnsi="Times New Roman" w:cs="Times New Roman"/>
                <w:i/>
                <w:iCs/>
                <w:sz w:val="24"/>
                <w:szCs w:val="24"/>
              </w:rPr>
            </w:pPr>
            <w:r w:rsidRPr="00710DE1">
              <w:rPr>
                <w:rFonts w:ascii="Times New Roman" w:hAnsi="Times New Roman" w:cs="Times New Roman"/>
                <w:sz w:val="24"/>
                <w:szCs w:val="24"/>
              </w:rPr>
              <w:t xml:space="preserve">Name </w:t>
            </w:r>
          </w:p>
        </w:tc>
        <w:tc>
          <w:tcPr>
            <w:tcW w:w="4675" w:type="dxa"/>
          </w:tcPr>
          <w:p w14:paraId="079CB94E" w14:textId="71A812D6" w:rsidR="006E31D7" w:rsidRPr="00710DE1" w:rsidRDefault="006E31D7" w:rsidP="00934AE2">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10DE1">
              <w:rPr>
                <w:rFonts w:ascii="Times New Roman" w:hAnsi="Times New Roman" w:cs="Times New Roman"/>
                <w:sz w:val="24"/>
                <w:szCs w:val="24"/>
              </w:rPr>
              <w:t>Designations</w:t>
            </w:r>
          </w:p>
        </w:tc>
      </w:tr>
      <w:tr w:rsidR="004A0AA7" w:rsidRPr="00710DE1" w14:paraId="6109C406" w14:textId="77777777" w:rsidTr="00F96CE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75" w:type="dxa"/>
          </w:tcPr>
          <w:p w14:paraId="2B679CE2" w14:textId="0AAC517B" w:rsidR="0062112B" w:rsidRPr="00710DE1" w:rsidRDefault="0062112B" w:rsidP="00934AE2">
            <w:pPr>
              <w:spacing w:line="276" w:lineRule="auto"/>
              <w:jc w:val="both"/>
              <w:rPr>
                <w:rFonts w:ascii="Times New Roman" w:hAnsi="Times New Roman" w:cs="Times New Roman"/>
                <w:i/>
                <w:iCs/>
                <w:sz w:val="24"/>
                <w:szCs w:val="24"/>
              </w:rPr>
            </w:pPr>
            <w:bookmarkStart w:id="59" w:name="_Hlk92542709"/>
            <w:r w:rsidRPr="00710DE1">
              <w:rPr>
                <w:rFonts w:ascii="Times New Roman" w:hAnsi="Times New Roman" w:cs="Times New Roman"/>
                <w:sz w:val="24"/>
                <w:szCs w:val="24"/>
              </w:rPr>
              <w:t xml:space="preserve">Md </w:t>
            </w:r>
            <w:proofErr w:type="spellStart"/>
            <w:r w:rsidR="00E216A7" w:rsidRPr="00710DE1">
              <w:rPr>
                <w:rFonts w:ascii="Times New Roman" w:hAnsi="Times New Roman" w:cs="Times New Roman"/>
                <w:sz w:val="24"/>
                <w:szCs w:val="24"/>
              </w:rPr>
              <w:t>Khondokar</w:t>
            </w:r>
            <w:proofErr w:type="spellEnd"/>
            <w:r w:rsidR="00E216A7" w:rsidRPr="00710DE1">
              <w:rPr>
                <w:rFonts w:ascii="Times New Roman" w:hAnsi="Times New Roman" w:cs="Times New Roman"/>
                <w:sz w:val="24"/>
                <w:szCs w:val="24"/>
              </w:rPr>
              <w:t xml:space="preserve"> </w:t>
            </w:r>
            <w:proofErr w:type="spellStart"/>
            <w:r w:rsidR="00E216A7" w:rsidRPr="00710DE1">
              <w:rPr>
                <w:rFonts w:ascii="Times New Roman" w:hAnsi="Times New Roman" w:cs="Times New Roman"/>
                <w:sz w:val="24"/>
                <w:szCs w:val="24"/>
              </w:rPr>
              <w:t>Istiaque</w:t>
            </w:r>
            <w:proofErr w:type="spellEnd"/>
            <w:r w:rsidR="00E216A7" w:rsidRPr="00710DE1">
              <w:rPr>
                <w:rFonts w:ascii="Times New Roman" w:hAnsi="Times New Roman" w:cs="Times New Roman"/>
                <w:sz w:val="24"/>
                <w:szCs w:val="24"/>
              </w:rPr>
              <w:t xml:space="preserve"> Hasan </w:t>
            </w:r>
            <w:proofErr w:type="spellStart"/>
            <w:r w:rsidR="00E216A7" w:rsidRPr="00710DE1">
              <w:rPr>
                <w:rFonts w:ascii="Times New Roman" w:hAnsi="Times New Roman" w:cs="Times New Roman"/>
                <w:sz w:val="24"/>
                <w:szCs w:val="24"/>
              </w:rPr>
              <w:t>Mahadi</w:t>
            </w:r>
            <w:bookmarkEnd w:id="59"/>
            <w:proofErr w:type="spellEnd"/>
          </w:p>
        </w:tc>
        <w:tc>
          <w:tcPr>
            <w:tcW w:w="4675" w:type="dxa"/>
          </w:tcPr>
          <w:p w14:paraId="40FA6537" w14:textId="79B88059" w:rsidR="0062112B" w:rsidRPr="00710DE1" w:rsidRDefault="0062112B" w:rsidP="00934AE2">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10DE1">
              <w:rPr>
                <w:rFonts w:ascii="Times New Roman" w:hAnsi="Times New Roman" w:cs="Times New Roman"/>
                <w:sz w:val="24"/>
                <w:szCs w:val="24"/>
              </w:rPr>
              <w:t>VP</w:t>
            </w:r>
            <w:r w:rsidR="00E216A7" w:rsidRPr="00710DE1">
              <w:rPr>
                <w:rFonts w:ascii="Times New Roman" w:hAnsi="Times New Roman" w:cs="Times New Roman"/>
                <w:sz w:val="24"/>
                <w:szCs w:val="24"/>
              </w:rPr>
              <w:t xml:space="preserve"> &amp; HOB</w:t>
            </w:r>
          </w:p>
        </w:tc>
      </w:tr>
      <w:tr w:rsidR="004A0AA7" w:rsidRPr="00710DE1" w14:paraId="6A442AB9" w14:textId="77777777" w:rsidTr="00F96CEE">
        <w:trPr>
          <w:jc w:val="center"/>
        </w:trPr>
        <w:tc>
          <w:tcPr>
            <w:cnfStyle w:val="001000000000" w:firstRow="0" w:lastRow="0" w:firstColumn="1" w:lastColumn="0" w:oddVBand="0" w:evenVBand="0" w:oddHBand="0" w:evenHBand="0" w:firstRowFirstColumn="0" w:firstRowLastColumn="0" w:lastRowFirstColumn="0" w:lastRowLastColumn="0"/>
            <w:tcW w:w="4675" w:type="dxa"/>
          </w:tcPr>
          <w:p w14:paraId="4EB1FA3D" w14:textId="48364C6D" w:rsidR="0062112B" w:rsidRPr="00710DE1" w:rsidRDefault="00E216A7" w:rsidP="00934AE2">
            <w:pPr>
              <w:spacing w:line="276" w:lineRule="auto"/>
              <w:jc w:val="both"/>
              <w:rPr>
                <w:rFonts w:ascii="Times New Roman" w:hAnsi="Times New Roman" w:cs="Times New Roman"/>
                <w:i/>
                <w:iCs/>
                <w:sz w:val="24"/>
                <w:szCs w:val="24"/>
              </w:rPr>
            </w:pPr>
            <w:r w:rsidRPr="00710DE1">
              <w:rPr>
                <w:rFonts w:ascii="Times New Roman" w:hAnsi="Times New Roman" w:cs="Times New Roman"/>
                <w:sz w:val="24"/>
                <w:szCs w:val="24"/>
              </w:rPr>
              <w:t xml:space="preserve">A.K.M. </w:t>
            </w:r>
            <w:proofErr w:type="spellStart"/>
            <w:r w:rsidRPr="00710DE1">
              <w:rPr>
                <w:rFonts w:ascii="Times New Roman" w:hAnsi="Times New Roman" w:cs="Times New Roman"/>
                <w:sz w:val="24"/>
                <w:szCs w:val="24"/>
              </w:rPr>
              <w:t>Bodrul</w:t>
            </w:r>
            <w:proofErr w:type="spellEnd"/>
            <w:r w:rsidRPr="00710DE1">
              <w:rPr>
                <w:rFonts w:ascii="Times New Roman" w:hAnsi="Times New Roman" w:cs="Times New Roman"/>
                <w:sz w:val="24"/>
                <w:szCs w:val="24"/>
              </w:rPr>
              <w:t xml:space="preserve"> Hasan </w:t>
            </w:r>
            <w:proofErr w:type="spellStart"/>
            <w:r w:rsidRPr="00710DE1">
              <w:rPr>
                <w:rFonts w:ascii="Times New Roman" w:hAnsi="Times New Roman" w:cs="Times New Roman"/>
                <w:sz w:val="24"/>
                <w:szCs w:val="24"/>
              </w:rPr>
              <w:t>Tareq</w:t>
            </w:r>
            <w:proofErr w:type="spellEnd"/>
          </w:p>
        </w:tc>
        <w:tc>
          <w:tcPr>
            <w:tcW w:w="4675" w:type="dxa"/>
          </w:tcPr>
          <w:p w14:paraId="1CD9CAC2" w14:textId="655181B8" w:rsidR="0062112B" w:rsidRPr="00710DE1" w:rsidRDefault="0062112B" w:rsidP="00934AE2">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10DE1">
              <w:rPr>
                <w:rFonts w:ascii="Times New Roman" w:hAnsi="Times New Roman" w:cs="Times New Roman"/>
                <w:sz w:val="24"/>
                <w:szCs w:val="24"/>
              </w:rPr>
              <w:t>A</w:t>
            </w:r>
            <w:r w:rsidR="00E216A7" w:rsidRPr="00710DE1">
              <w:rPr>
                <w:rFonts w:ascii="Times New Roman" w:hAnsi="Times New Roman" w:cs="Times New Roman"/>
                <w:sz w:val="24"/>
                <w:szCs w:val="24"/>
              </w:rPr>
              <w:t>V</w:t>
            </w:r>
            <w:r w:rsidRPr="00710DE1">
              <w:rPr>
                <w:rFonts w:ascii="Times New Roman" w:hAnsi="Times New Roman" w:cs="Times New Roman"/>
                <w:sz w:val="24"/>
                <w:szCs w:val="24"/>
              </w:rPr>
              <w:t>P</w:t>
            </w:r>
            <w:r w:rsidR="00E216A7" w:rsidRPr="00710DE1">
              <w:rPr>
                <w:rFonts w:ascii="Times New Roman" w:hAnsi="Times New Roman" w:cs="Times New Roman"/>
                <w:sz w:val="24"/>
                <w:szCs w:val="24"/>
              </w:rPr>
              <w:t xml:space="preserve"> &amp; Credit in Charge</w:t>
            </w:r>
          </w:p>
        </w:tc>
      </w:tr>
      <w:tr w:rsidR="004A0AA7" w:rsidRPr="00710DE1" w14:paraId="00DC3ADF" w14:textId="77777777" w:rsidTr="00F96CE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75" w:type="dxa"/>
          </w:tcPr>
          <w:p w14:paraId="5427E887" w14:textId="08ABCA10" w:rsidR="0062112B" w:rsidRPr="00710DE1" w:rsidRDefault="0062112B" w:rsidP="00934AE2">
            <w:pPr>
              <w:spacing w:line="276" w:lineRule="auto"/>
              <w:jc w:val="both"/>
              <w:rPr>
                <w:rFonts w:ascii="Times New Roman" w:hAnsi="Times New Roman" w:cs="Times New Roman"/>
                <w:i/>
                <w:iCs/>
                <w:sz w:val="24"/>
                <w:szCs w:val="24"/>
              </w:rPr>
            </w:pPr>
            <w:r w:rsidRPr="00710DE1">
              <w:rPr>
                <w:rFonts w:ascii="Times New Roman" w:hAnsi="Times New Roman" w:cs="Times New Roman"/>
                <w:sz w:val="24"/>
                <w:szCs w:val="24"/>
              </w:rPr>
              <w:t>Md</w:t>
            </w:r>
            <w:r w:rsidR="0035711D" w:rsidRPr="00710DE1">
              <w:rPr>
                <w:rFonts w:ascii="Times New Roman" w:hAnsi="Times New Roman" w:cs="Times New Roman"/>
                <w:sz w:val="24"/>
                <w:szCs w:val="24"/>
              </w:rPr>
              <w:t>.</w:t>
            </w:r>
            <w:r w:rsidRPr="00710DE1">
              <w:rPr>
                <w:rFonts w:ascii="Times New Roman" w:hAnsi="Times New Roman" w:cs="Times New Roman"/>
                <w:sz w:val="24"/>
                <w:szCs w:val="24"/>
              </w:rPr>
              <w:t xml:space="preserve"> </w:t>
            </w:r>
            <w:r w:rsidR="0035711D" w:rsidRPr="00710DE1">
              <w:rPr>
                <w:rFonts w:ascii="Times New Roman" w:hAnsi="Times New Roman" w:cs="Times New Roman"/>
                <w:sz w:val="24"/>
                <w:szCs w:val="24"/>
              </w:rPr>
              <w:t>Farhan Chowdhury</w:t>
            </w:r>
          </w:p>
        </w:tc>
        <w:tc>
          <w:tcPr>
            <w:tcW w:w="4675" w:type="dxa"/>
          </w:tcPr>
          <w:p w14:paraId="1A105D69" w14:textId="3953D208" w:rsidR="0062112B" w:rsidRPr="00710DE1" w:rsidRDefault="0062112B" w:rsidP="00934AE2">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10DE1">
              <w:rPr>
                <w:rFonts w:ascii="Times New Roman" w:hAnsi="Times New Roman" w:cs="Times New Roman"/>
                <w:sz w:val="24"/>
                <w:szCs w:val="24"/>
              </w:rPr>
              <w:t>AVP</w:t>
            </w:r>
          </w:p>
        </w:tc>
      </w:tr>
      <w:tr w:rsidR="004A0AA7" w:rsidRPr="00710DE1" w14:paraId="68B5004A" w14:textId="77777777" w:rsidTr="00F96CEE">
        <w:trPr>
          <w:jc w:val="center"/>
        </w:trPr>
        <w:tc>
          <w:tcPr>
            <w:cnfStyle w:val="001000000000" w:firstRow="0" w:lastRow="0" w:firstColumn="1" w:lastColumn="0" w:oddVBand="0" w:evenVBand="0" w:oddHBand="0" w:evenHBand="0" w:firstRowFirstColumn="0" w:firstRowLastColumn="0" w:lastRowFirstColumn="0" w:lastRowLastColumn="0"/>
            <w:tcW w:w="4675" w:type="dxa"/>
          </w:tcPr>
          <w:p w14:paraId="1BCB398E" w14:textId="3D9E0B60" w:rsidR="0062112B" w:rsidRPr="00710DE1" w:rsidRDefault="0062112B" w:rsidP="00934AE2">
            <w:pPr>
              <w:spacing w:line="276" w:lineRule="auto"/>
              <w:jc w:val="both"/>
              <w:rPr>
                <w:rFonts w:ascii="Times New Roman" w:hAnsi="Times New Roman" w:cs="Times New Roman"/>
                <w:i/>
                <w:iCs/>
                <w:sz w:val="24"/>
                <w:szCs w:val="24"/>
              </w:rPr>
            </w:pPr>
            <w:r w:rsidRPr="00710DE1">
              <w:rPr>
                <w:rFonts w:ascii="Times New Roman" w:hAnsi="Times New Roman" w:cs="Times New Roman"/>
                <w:sz w:val="24"/>
                <w:szCs w:val="24"/>
              </w:rPr>
              <w:t>M</w:t>
            </w:r>
            <w:r w:rsidR="0035711D" w:rsidRPr="00710DE1">
              <w:rPr>
                <w:rFonts w:ascii="Times New Roman" w:hAnsi="Times New Roman" w:cs="Times New Roman"/>
                <w:sz w:val="24"/>
                <w:szCs w:val="24"/>
              </w:rPr>
              <w:t xml:space="preserve">s. Ishrat </w:t>
            </w:r>
            <w:proofErr w:type="spellStart"/>
            <w:r w:rsidR="0035711D" w:rsidRPr="00710DE1">
              <w:rPr>
                <w:rFonts w:ascii="Times New Roman" w:hAnsi="Times New Roman" w:cs="Times New Roman"/>
                <w:sz w:val="24"/>
                <w:szCs w:val="24"/>
              </w:rPr>
              <w:t>Alam</w:t>
            </w:r>
            <w:proofErr w:type="spellEnd"/>
          </w:p>
        </w:tc>
        <w:tc>
          <w:tcPr>
            <w:tcW w:w="4675" w:type="dxa"/>
          </w:tcPr>
          <w:p w14:paraId="5E6BCD6F" w14:textId="73272921" w:rsidR="0062112B" w:rsidRPr="00710DE1" w:rsidRDefault="0062112B" w:rsidP="00934AE2">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10DE1">
              <w:rPr>
                <w:rFonts w:ascii="Times New Roman" w:hAnsi="Times New Roman" w:cs="Times New Roman"/>
                <w:sz w:val="24"/>
                <w:szCs w:val="24"/>
              </w:rPr>
              <w:t>S</w:t>
            </w:r>
            <w:r w:rsidR="0035711D" w:rsidRPr="00710DE1">
              <w:rPr>
                <w:rFonts w:ascii="Times New Roman" w:hAnsi="Times New Roman" w:cs="Times New Roman"/>
                <w:sz w:val="24"/>
                <w:szCs w:val="24"/>
              </w:rPr>
              <w:t>E</w:t>
            </w:r>
            <w:r w:rsidRPr="00710DE1">
              <w:rPr>
                <w:rFonts w:ascii="Times New Roman" w:hAnsi="Times New Roman" w:cs="Times New Roman"/>
                <w:sz w:val="24"/>
                <w:szCs w:val="24"/>
              </w:rPr>
              <w:t>O</w:t>
            </w:r>
          </w:p>
        </w:tc>
      </w:tr>
      <w:tr w:rsidR="004A0AA7" w:rsidRPr="00710DE1" w14:paraId="3D7E2697" w14:textId="77777777" w:rsidTr="00F96CE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75" w:type="dxa"/>
          </w:tcPr>
          <w:p w14:paraId="02D8FAB1" w14:textId="1BB500AB" w:rsidR="0062112B" w:rsidRPr="00710DE1" w:rsidRDefault="0035711D" w:rsidP="00934AE2">
            <w:pPr>
              <w:spacing w:line="276" w:lineRule="auto"/>
              <w:jc w:val="both"/>
              <w:rPr>
                <w:rFonts w:ascii="Times New Roman" w:hAnsi="Times New Roman" w:cs="Times New Roman"/>
                <w:i/>
                <w:iCs/>
                <w:sz w:val="24"/>
                <w:szCs w:val="24"/>
              </w:rPr>
            </w:pPr>
            <w:r w:rsidRPr="00710DE1">
              <w:rPr>
                <w:rFonts w:ascii="Times New Roman" w:hAnsi="Times New Roman" w:cs="Times New Roman"/>
                <w:sz w:val="24"/>
                <w:szCs w:val="24"/>
              </w:rPr>
              <w:t xml:space="preserve">Ms. Rehana </w:t>
            </w:r>
            <w:proofErr w:type="spellStart"/>
            <w:r w:rsidRPr="00710DE1">
              <w:rPr>
                <w:rFonts w:ascii="Times New Roman" w:hAnsi="Times New Roman" w:cs="Times New Roman"/>
                <w:sz w:val="24"/>
                <w:szCs w:val="24"/>
              </w:rPr>
              <w:t>Akter</w:t>
            </w:r>
            <w:proofErr w:type="spellEnd"/>
            <w:r w:rsidRPr="00710DE1">
              <w:rPr>
                <w:rFonts w:ascii="Times New Roman" w:hAnsi="Times New Roman" w:cs="Times New Roman"/>
                <w:sz w:val="24"/>
                <w:szCs w:val="24"/>
              </w:rPr>
              <w:t xml:space="preserve"> </w:t>
            </w:r>
            <w:proofErr w:type="spellStart"/>
            <w:r w:rsidRPr="00710DE1">
              <w:rPr>
                <w:rFonts w:ascii="Times New Roman" w:hAnsi="Times New Roman" w:cs="Times New Roman"/>
                <w:sz w:val="24"/>
                <w:szCs w:val="24"/>
              </w:rPr>
              <w:t>Ripa</w:t>
            </w:r>
            <w:proofErr w:type="spellEnd"/>
          </w:p>
        </w:tc>
        <w:tc>
          <w:tcPr>
            <w:tcW w:w="4675" w:type="dxa"/>
          </w:tcPr>
          <w:p w14:paraId="591609AD" w14:textId="4061CD3A" w:rsidR="0062112B" w:rsidRPr="00710DE1" w:rsidRDefault="0062112B" w:rsidP="00934AE2">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10DE1">
              <w:rPr>
                <w:rFonts w:ascii="Times New Roman" w:hAnsi="Times New Roman" w:cs="Times New Roman"/>
                <w:sz w:val="24"/>
                <w:szCs w:val="24"/>
              </w:rPr>
              <w:t>S</w:t>
            </w:r>
            <w:r w:rsidR="0035711D" w:rsidRPr="00710DE1">
              <w:rPr>
                <w:rFonts w:ascii="Times New Roman" w:hAnsi="Times New Roman" w:cs="Times New Roman"/>
                <w:sz w:val="24"/>
                <w:szCs w:val="24"/>
              </w:rPr>
              <w:t>E</w:t>
            </w:r>
            <w:r w:rsidRPr="00710DE1">
              <w:rPr>
                <w:rFonts w:ascii="Times New Roman" w:hAnsi="Times New Roman" w:cs="Times New Roman"/>
                <w:sz w:val="24"/>
                <w:szCs w:val="24"/>
              </w:rPr>
              <w:t>O</w:t>
            </w:r>
          </w:p>
        </w:tc>
      </w:tr>
      <w:tr w:rsidR="004A0AA7" w:rsidRPr="00710DE1" w14:paraId="434A6B44" w14:textId="77777777" w:rsidTr="00F96CEE">
        <w:trPr>
          <w:jc w:val="center"/>
        </w:trPr>
        <w:tc>
          <w:tcPr>
            <w:cnfStyle w:val="001000000000" w:firstRow="0" w:lastRow="0" w:firstColumn="1" w:lastColumn="0" w:oddVBand="0" w:evenVBand="0" w:oddHBand="0" w:evenHBand="0" w:firstRowFirstColumn="0" w:firstRowLastColumn="0" w:lastRowFirstColumn="0" w:lastRowLastColumn="0"/>
            <w:tcW w:w="4675" w:type="dxa"/>
          </w:tcPr>
          <w:p w14:paraId="2B9B3930" w14:textId="20E3FA36" w:rsidR="0062112B" w:rsidRPr="00710DE1" w:rsidRDefault="0035711D" w:rsidP="00934AE2">
            <w:pPr>
              <w:spacing w:line="276" w:lineRule="auto"/>
              <w:jc w:val="both"/>
              <w:rPr>
                <w:rFonts w:ascii="Times New Roman" w:hAnsi="Times New Roman" w:cs="Times New Roman"/>
                <w:i/>
                <w:iCs/>
                <w:sz w:val="24"/>
                <w:szCs w:val="24"/>
              </w:rPr>
            </w:pPr>
            <w:r w:rsidRPr="00710DE1">
              <w:rPr>
                <w:rFonts w:ascii="Times New Roman" w:hAnsi="Times New Roman" w:cs="Times New Roman"/>
                <w:sz w:val="24"/>
                <w:szCs w:val="24"/>
              </w:rPr>
              <w:t>Md. Farid Uddin</w:t>
            </w:r>
          </w:p>
        </w:tc>
        <w:tc>
          <w:tcPr>
            <w:tcW w:w="4675" w:type="dxa"/>
          </w:tcPr>
          <w:p w14:paraId="7CEDA11A" w14:textId="794BB51D" w:rsidR="0062112B" w:rsidRPr="00710DE1" w:rsidRDefault="0035711D" w:rsidP="00934AE2">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10DE1">
              <w:rPr>
                <w:rFonts w:ascii="Times New Roman" w:hAnsi="Times New Roman" w:cs="Times New Roman"/>
                <w:sz w:val="24"/>
                <w:szCs w:val="24"/>
              </w:rPr>
              <w:t>E</w:t>
            </w:r>
            <w:r w:rsidR="0037027A" w:rsidRPr="00710DE1">
              <w:rPr>
                <w:rFonts w:ascii="Times New Roman" w:hAnsi="Times New Roman" w:cs="Times New Roman"/>
                <w:sz w:val="24"/>
                <w:szCs w:val="24"/>
              </w:rPr>
              <w:t>O</w:t>
            </w:r>
          </w:p>
        </w:tc>
      </w:tr>
      <w:tr w:rsidR="004A0AA7" w:rsidRPr="00710DE1" w14:paraId="3259B3F1" w14:textId="77777777" w:rsidTr="00F96CE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75" w:type="dxa"/>
          </w:tcPr>
          <w:p w14:paraId="1901DD42" w14:textId="11A8AE90" w:rsidR="0062112B" w:rsidRPr="00710DE1" w:rsidRDefault="0035711D" w:rsidP="00934AE2">
            <w:pPr>
              <w:spacing w:line="276" w:lineRule="auto"/>
              <w:jc w:val="both"/>
              <w:rPr>
                <w:rFonts w:ascii="Times New Roman" w:hAnsi="Times New Roman" w:cs="Times New Roman"/>
                <w:i/>
                <w:iCs/>
                <w:sz w:val="24"/>
                <w:szCs w:val="24"/>
              </w:rPr>
            </w:pPr>
            <w:r w:rsidRPr="00710DE1">
              <w:rPr>
                <w:rFonts w:ascii="Times New Roman" w:hAnsi="Times New Roman" w:cs="Times New Roman"/>
                <w:sz w:val="24"/>
                <w:szCs w:val="24"/>
              </w:rPr>
              <w:t xml:space="preserve">Md Nur-E-Azam </w:t>
            </w:r>
            <w:proofErr w:type="spellStart"/>
            <w:r w:rsidRPr="00710DE1">
              <w:rPr>
                <w:rFonts w:ascii="Times New Roman" w:hAnsi="Times New Roman" w:cs="Times New Roman"/>
                <w:sz w:val="24"/>
                <w:szCs w:val="24"/>
              </w:rPr>
              <w:t>Manik</w:t>
            </w:r>
            <w:proofErr w:type="spellEnd"/>
          </w:p>
        </w:tc>
        <w:tc>
          <w:tcPr>
            <w:tcW w:w="4675" w:type="dxa"/>
          </w:tcPr>
          <w:p w14:paraId="7791E060" w14:textId="287C61A9" w:rsidR="0062112B" w:rsidRPr="00710DE1" w:rsidRDefault="0035711D" w:rsidP="00934AE2">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10DE1">
              <w:rPr>
                <w:rFonts w:ascii="Times New Roman" w:hAnsi="Times New Roman" w:cs="Times New Roman"/>
                <w:sz w:val="24"/>
                <w:szCs w:val="24"/>
              </w:rPr>
              <w:t>E</w:t>
            </w:r>
            <w:r w:rsidR="0037027A" w:rsidRPr="00710DE1">
              <w:rPr>
                <w:rFonts w:ascii="Times New Roman" w:hAnsi="Times New Roman" w:cs="Times New Roman"/>
                <w:sz w:val="24"/>
                <w:szCs w:val="24"/>
              </w:rPr>
              <w:t>O</w:t>
            </w:r>
          </w:p>
        </w:tc>
      </w:tr>
      <w:tr w:rsidR="004A0AA7" w:rsidRPr="00710DE1" w14:paraId="7FE0CBEB" w14:textId="77777777" w:rsidTr="00F96CEE">
        <w:trPr>
          <w:jc w:val="center"/>
        </w:trPr>
        <w:tc>
          <w:tcPr>
            <w:cnfStyle w:val="001000000000" w:firstRow="0" w:lastRow="0" w:firstColumn="1" w:lastColumn="0" w:oddVBand="0" w:evenVBand="0" w:oddHBand="0" w:evenHBand="0" w:firstRowFirstColumn="0" w:firstRowLastColumn="0" w:lastRowFirstColumn="0" w:lastRowLastColumn="0"/>
            <w:tcW w:w="4675" w:type="dxa"/>
          </w:tcPr>
          <w:p w14:paraId="36590223" w14:textId="0184D45F" w:rsidR="0062112B" w:rsidRPr="00710DE1" w:rsidRDefault="00882A4D" w:rsidP="00934AE2">
            <w:pPr>
              <w:spacing w:line="276" w:lineRule="auto"/>
              <w:jc w:val="both"/>
              <w:rPr>
                <w:rFonts w:ascii="Times New Roman" w:hAnsi="Times New Roman" w:cs="Times New Roman"/>
                <w:i/>
                <w:iCs/>
                <w:sz w:val="24"/>
                <w:szCs w:val="24"/>
              </w:rPr>
            </w:pPr>
            <w:proofErr w:type="spellStart"/>
            <w:r w:rsidRPr="00710DE1">
              <w:rPr>
                <w:rFonts w:ascii="Times New Roman" w:hAnsi="Times New Roman" w:cs="Times New Roman"/>
                <w:sz w:val="24"/>
                <w:szCs w:val="24"/>
              </w:rPr>
              <w:t>Nazmun</w:t>
            </w:r>
            <w:proofErr w:type="spellEnd"/>
            <w:r w:rsidRPr="00710DE1">
              <w:rPr>
                <w:rFonts w:ascii="Times New Roman" w:hAnsi="Times New Roman" w:cs="Times New Roman"/>
                <w:sz w:val="24"/>
                <w:szCs w:val="24"/>
              </w:rPr>
              <w:t xml:space="preserve"> Nahar</w:t>
            </w:r>
          </w:p>
        </w:tc>
        <w:tc>
          <w:tcPr>
            <w:tcW w:w="4675" w:type="dxa"/>
          </w:tcPr>
          <w:p w14:paraId="0FB3CD89" w14:textId="086CCFF0" w:rsidR="0062112B" w:rsidRPr="00710DE1" w:rsidRDefault="0035711D" w:rsidP="00934AE2">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10DE1">
              <w:rPr>
                <w:rFonts w:ascii="Times New Roman" w:hAnsi="Times New Roman" w:cs="Times New Roman"/>
                <w:sz w:val="24"/>
                <w:szCs w:val="24"/>
              </w:rPr>
              <w:t>E</w:t>
            </w:r>
            <w:r w:rsidR="0037027A" w:rsidRPr="00710DE1">
              <w:rPr>
                <w:rFonts w:ascii="Times New Roman" w:hAnsi="Times New Roman" w:cs="Times New Roman"/>
                <w:sz w:val="24"/>
                <w:szCs w:val="24"/>
              </w:rPr>
              <w:t>O</w:t>
            </w:r>
          </w:p>
        </w:tc>
      </w:tr>
      <w:tr w:rsidR="004A0AA7" w:rsidRPr="00710DE1" w14:paraId="4F3028D6" w14:textId="77777777" w:rsidTr="00F96CE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75" w:type="dxa"/>
          </w:tcPr>
          <w:p w14:paraId="429DB51F" w14:textId="5A41AF92" w:rsidR="006E31D7" w:rsidRPr="00710DE1" w:rsidRDefault="00882A4D" w:rsidP="00934AE2">
            <w:pPr>
              <w:spacing w:line="276" w:lineRule="auto"/>
              <w:jc w:val="both"/>
              <w:rPr>
                <w:rFonts w:ascii="Times New Roman" w:hAnsi="Times New Roman" w:cs="Times New Roman"/>
                <w:i/>
                <w:iCs/>
                <w:sz w:val="24"/>
                <w:szCs w:val="24"/>
              </w:rPr>
            </w:pPr>
            <w:r w:rsidRPr="00710DE1">
              <w:rPr>
                <w:rFonts w:ascii="Times New Roman" w:hAnsi="Times New Roman" w:cs="Times New Roman"/>
                <w:sz w:val="24"/>
                <w:szCs w:val="24"/>
              </w:rPr>
              <w:t xml:space="preserve">S.M. </w:t>
            </w:r>
            <w:proofErr w:type="spellStart"/>
            <w:r w:rsidRPr="00710DE1">
              <w:rPr>
                <w:rFonts w:ascii="Times New Roman" w:hAnsi="Times New Roman" w:cs="Times New Roman"/>
                <w:sz w:val="24"/>
                <w:szCs w:val="24"/>
              </w:rPr>
              <w:t>Muttaquin</w:t>
            </w:r>
            <w:proofErr w:type="spellEnd"/>
          </w:p>
        </w:tc>
        <w:tc>
          <w:tcPr>
            <w:tcW w:w="4675" w:type="dxa"/>
          </w:tcPr>
          <w:p w14:paraId="373A35D6" w14:textId="4BE3C46D" w:rsidR="006E31D7" w:rsidRPr="00710DE1" w:rsidRDefault="00882A4D" w:rsidP="00934AE2">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10DE1">
              <w:rPr>
                <w:rFonts w:ascii="Times New Roman" w:hAnsi="Times New Roman" w:cs="Times New Roman"/>
                <w:sz w:val="24"/>
                <w:szCs w:val="24"/>
              </w:rPr>
              <w:t>S</w:t>
            </w:r>
            <w:r w:rsidR="0037027A" w:rsidRPr="00710DE1">
              <w:rPr>
                <w:rFonts w:ascii="Times New Roman" w:hAnsi="Times New Roman" w:cs="Times New Roman"/>
                <w:sz w:val="24"/>
                <w:szCs w:val="24"/>
              </w:rPr>
              <w:t>O</w:t>
            </w:r>
          </w:p>
        </w:tc>
      </w:tr>
      <w:tr w:rsidR="004A0AA7" w:rsidRPr="00710DE1" w14:paraId="0BFF95A1" w14:textId="77777777" w:rsidTr="00F96CEE">
        <w:trPr>
          <w:jc w:val="center"/>
        </w:trPr>
        <w:tc>
          <w:tcPr>
            <w:cnfStyle w:val="001000000000" w:firstRow="0" w:lastRow="0" w:firstColumn="1" w:lastColumn="0" w:oddVBand="0" w:evenVBand="0" w:oddHBand="0" w:evenHBand="0" w:firstRowFirstColumn="0" w:firstRowLastColumn="0" w:lastRowFirstColumn="0" w:lastRowLastColumn="0"/>
            <w:tcW w:w="4675" w:type="dxa"/>
          </w:tcPr>
          <w:p w14:paraId="1AD9D860" w14:textId="4F5B8414" w:rsidR="006E31D7" w:rsidRPr="00710DE1" w:rsidRDefault="00882A4D" w:rsidP="00934AE2">
            <w:pPr>
              <w:spacing w:line="276" w:lineRule="auto"/>
              <w:jc w:val="both"/>
              <w:rPr>
                <w:rFonts w:ascii="Times New Roman" w:hAnsi="Times New Roman" w:cs="Times New Roman"/>
                <w:i/>
                <w:iCs/>
                <w:sz w:val="24"/>
                <w:szCs w:val="24"/>
              </w:rPr>
            </w:pPr>
            <w:proofErr w:type="spellStart"/>
            <w:r w:rsidRPr="00710DE1">
              <w:rPr>
                <w:rFonts w:ascii="Times New Roman" w:hAnsi="Times New Roman" w:cs="Times New Roman"/>
                <w:sz w:val="24"/>
                <w:szCs w:val="24"/>
              </w:rPr>
              <w:t>Khushnama</w:t>
            </w:r>
            <w:proofErr w:type="spellEnd"/>
            <w:r w:rsidRPr="00710DE1">
              <w:rPr>
                <w:rFonts w:ascii="Times New Roman" w:hAnsi="Times New Roman" w:cs="Times New Roman"/>
                <w:sz w:val="24"/>
                <w:szCs w:val="24"/>
              </w:rPr>
              <w:t xml:space="preserve"> Yasmin </w:t>
            </w:r>
            <w:proofErr w:type="spellStart"/>
            <w:r w:rsidRPr="00710DE1">
              <w:rPr>
                <w:rFonts w:ascii="Times New Roman" w:hAnsi="Times New Roman" w:cs="Times New Roman"/>
                <w:sz w:val="24"/>
                <w:szCs w:val="24"/>
              </w:rPr>
              <w:t>Mim</w:t>
            </w:r>
            <w:proofErr w:type="spellEnd"/>
          </w:p>
        </w:tc>
        <w:tc>
          <w:tcPr>
            <w:tcW w:w="4675" w:type="dxa"/>
          </w:tcPr>
          <w:p w14:paraId="324E96E5" w14:textId="5AE99D75" w:rsidR="006E31D7" w:rsidRPr="00710DE1" w:rsidRDefault="00882A4D" w:rsidP="00934AE2">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10DE1">
              <w:rPr>
                <w:rFonts w:ascii="Times New Roman" w:hAnsi="Times New Roman" w:cs="Times New Roman"/>
                <w:sz w:val="24"/>
                <w:szCs w:val="24"/>
              </w:rPr>
              <w:t>S</w:t>
            </w:r>
            <w:r w:rsidR="0037027A" w:rsidRPr="00710DE1">
              <w:rPr>
                <w:rFonts w:ascii="Times New Roman" w:hAnsi="Times New Roman" w:cs="Times New Roman"/>
                <w:sz w:val="24"/>
                <w:szCs w:val="24"/>
              </w:rPr>
              <w:t xml:space="preserve">O </w:t>
            </w:r>
            <w:r w:rsidRPr="00710DE1">
              <w:rPr>
                <w:rFonts w:ascii="Times New Roman" w:hAnsi="Times New Roman" w:cs="Times New Roman"/>
                <w:sz w:val="24"/>
                <w:szCs w:val="24"/>
              </w:rPr>
              <w:t>(Front Desk)</w:t>
            </w:r>
          </w:p>
        </w:tc>
      </w:tr>
      <w:tr w:rsidR="004A0AA7" w:rsidRPr="00710DE1" w14:paraId="5BDE5F31" w14:textId="77777777" w:rsidTr="00F96CE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75" w:type="dxa"/>
          </w:tcPr>
          <w:p w14:paraId="4A5C9E27" w14:textId="79A370DE" w:rsidR="006E31D7" w:rsidRPr="00710DE1" w:rsidRDefault="006E31D7" w:rsidP="00934AE2">
            <w:pPr>
              <w:spacing w:line="276" w:lineRule="auto"/>
              <w:jc w:val="both"/>
              <w:rPr>
                <w:rFonts w:ascii="Times New Roman" w:hAnsi="Times New Roman" w:cs="Times New Roman"/>
                <w:i/>
                <w:iCs/>
                <w:sz w:val="24"/>
                <w:szCs w:val="24"/>
              </w:rPr>
            </w:pPr>
            <w:r w:rsidRPr="00710DE1">
              <w:rPr>
                <w:rFonts w:ascii="Times New Roman" w:hAnsi="Times New Roman" w:cs="Times New Roman"/>
                <w:sz w:val="24"/>
                <w:szCs w:val="24"/>
              </w:rPr>
              <w:t xml:space="preserve">Md. </w:t>
            </w:r>
            <w:r w:rsidR="00882A4D" w:rsidRPr="00710DE1">
              <w:rPr>
                <w:rFonts w:ascii="Times New Roman" w:hAnsi="Times New Roman" w:cs="Times New Roman"/>
                <w:sz w:val="24"/>
                <w:szCs w:val="24"/>
              </w:rPr>
              <w:t>Hasan Maruf</w:t>
            </w:r>
          </w:p>
        </w:tc>
        <w:tc>
          <w:tcPr>
            <w:tcW w:w="4675" w:type="dxa"/>
          </w:tcPr>
          <w:p w14:paraId="5E2C12E9" w14:textId="0E803F5B" w:rsidR="006E31D7" w:rsidRPr="00710DE1" w:rsidRDefault="006E31D7" w:rsidP="00934AE2">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10DE1">
              <w:rPr>
                <w:rFonts w:ascii="Times New Roman" w:hAnsi="Times New Roman" w:cs="Times New Roman"/>
                <w:sz w:val="24"/>
                <w:szCs w:val="24"/>
              </w:rPr>
              <w:t>Officer</w:t>
            </w:r>
            <w:r w:rsidR="00882A4D" w:rsidRPr="00710DE1">
              <w:rPr>
                <w:rFonts w:ascii="Times New Roman" w:hAnsi="Times New Roman" w:cs="Times New Roman"/>
                <w:sz w:val="24"/>
                <w:szCs w:val="24"/>
              </w:rPr>
              <w:t xml:space="preserve"> (Front Desk)</w:t>
            </w:r>
          </w:p>
        </w:tc>
      </w:tr>
      <w:tr w:rsidR="004A0AA7" w:rsidRPr="00710DE1" w14:paraId="1129F5F1" w14:textId="77777777" w:rsidTr="00F96CEE">
        <w:trPr>
          <w:jc w:val="center"/>
        </w:trPr>
        <w:tc>
          <w:tcPr>
            <w:cnfStyle w:val="001000000000" w:firstRow="0" w:lastRow="0" w:firstColumn="1" w:lastColumn="0" w:oddVBand="0" w:evenVBand="0" w:oddHBand="0" w:evenHBand="0" w:firstRowFirstColumn="0" w:firstRowLastColumn="0" w:lastRowFirstColumn="0" w:lastRowLastColumn="0"/>
            <w:tcW w:w="4675" w:type="dxa"/>
          </w:tcPr>
          <w:p w14:paraId="2E83813E" w14:textId="5A7455DA" w:rsidR="006E31D7" w:rsidRPr="00710DE1" w:rsidRDefault="00882A4D" w:rsidP="00934AE2">
            <w:pPr>
              <w:spacing w:line="276" w:lineRule="auto"/>
              <w:jc w:val="both"/>
              <w:rPr>
                <w:rFonts w:ascii="Times New Roman" w:hAnsi="Times New Roman" w:cs="Times New Roman"/>
                <w:i/>
                <w:iCs/>
                <w:sz w:val="24"/>
                <w:szCs w:val="24"/>
              </w:rPr>
            </w:pPr>
            <w:r w:rsidRPr="00710DE1">
              <w:rPr>
                <w:rFonts w:ascii="Times New Roman" w:hAnsi="Times New Roman" w:cs="Times New Roman"/>
                <w:sz w:val="24"/>
                <w:szCs w:val="24"/>
              </w:rPr>
              <w:t xml:space="preserve">Samira Farhat </w:t>
            </w:r>
            <w:proofErr w:type="spellStart"/>
            <w:r w:rsidRPr="00710DE1">
              <w:rPr>
                <w:rFonts w:ascii="Times New Roman" w:hAnsi="Times New Roman" w:cs="Times New Roman"/>
                <w:sz w:val="24"/>
                <w:szCs w:val="24"/>
              </w:rPr>
              <w:t>Tirna</w:t>
            </w:r>
            <w:proofErr w:type="spellEnd"/>
          </w:p>
        </w:tc>
        <w:tc>
          <w:tcPr>
            <w:tcW w:w="4675" w:type="dxa"/>
          </w:tcPr>
          <w:p w14:paraId="0601E139" w14:textId="4FAC3AB2" w:rsidR="006E31D7" w:rsidRPr="00710DE1" w:rsidRDefault="006E31D7" w:rsidP="00934AE2">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10DE1">
              <w:rPr>
                <w:rFonts w:ascii="Times New Roman" w:hAnsi="Times New Roman" w:cs="Times New Roman"/>
                <w:sz w:val="24"/>
                <w:szCs w:val="24"/>
              </w:rPr>
              <w:t>Jr. Officer</w:t>
            </w:r>
            <w:r w:rsidR="00882A4D" w:rsidRPr="00710DE1">
              <w:rPr>
                <w:rFonts w:ascii="Times New Roman" w:hAnsi="Times New Roman" w:cs="Times New Roman"/>
                <w:sz w:val="24"/>
                <w:szCs w:val="24"/>
              </w:rPr>
              <w:t xml:space="preserve"> (Front Desk)</w:t>
            </w:r>
          </w:p>
        </w:tc>
      </w:tr>
      <w:tr w:rsidR="004A0AA7" w:rsidRPr="00710DE1" w14:paraId="3C8D41DF" w14:textId="77777777" w:rsidTr="00F96CE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75" w:type="dxa"/>
          </w:tcPr>
          <w:p w14:paraId="6E0F0054" w14:textId="7DD372EE" w:rsidR="006E31D7" w:rsidRPr="00710DE1" w:rsidRDefault="006E31D7" w:rsidP="00934AE2">
            <w:pPr>
              <w:spacing w:line="276" w:lineRule="auto"/>
              <w:jc w:val="both"/>
              <w:rPr>
                <w:rFonts w:ascii="Times New Roman" w:hAnsi="Times New Roman" w:cs="Times New Roman"/>
                <w:i/>
                <w:iCs/>
                <w:sz w:val="24"/>
                <w:szCs w:val="24"/>
              </w:rPr>
            </w:pPr>
            <w:r w:rsidRPr="00710DE1">
              <w:rPr>
                <w:rFonts w:ascii="Times New Roman" w:hAnsi="Times New Roman" w:cs="Times New Roman"/>
                <w:sz w:val="24"/>
                <w:szCs w:val="24"/>
              </w:rPr>
              <w:t xml:space="preserve">Md. </w:t>
            </w:r>
            <w:r w:rsidR="00882A4D" w:rsidRPr="00710DE1">
              <w:rPr>
                <w:rFonts w:ascii="Times New Roman" w:hAnsi="Times New Roman" w:cs="Times New Roman"/>
                <w:sz w:val="24"/>
                <w:szCs w:val="24"/>
              </w:rPr>
              <w:t>Tanvir Hasan</w:t>
            </w:r>
          </w:p>
        </w:tc>
        <w:tc>
          <w:tcPr>
            <w:tcW w:w="4675" w:type="dxa"/>
          </w:tcPr>
          <w:p w14:paraId="508C9718" w14:textId="6D0A8F77" w:rsidR="006E31D7" w:rsidRPr="00710DE1" w:rsidRDefault="000115A1" w:rsidP="00934AE2">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10DE1">
              <w:rPr>
                <w:rFonts w:ascii="Times New Roman" w:hAnsi="Times New Roman" w:cs="Times New Roman"/>
                <w:sz w:val="24"/>
                <w:szCs w:val="24"/>
              </w:rPr>
              <w:t>(</w:t>
            </w:r>
            <w:r w:rsidR="00882A4D" w:rsidRPr="00710DE1">
              <w:rPr>
                <w:rFonts w:ascii="Times New Roman" w:hAnsi="Times New Roman" w:cs="Times New Roman"/>
                <w:sz w:val="24"/>
                <w:szCs w:val="24"/>
              </w:rPr>
              <w:t>TAO</w:t>
            </w:r>
            <w:r w:rsidRPr="00710DE1">
              <w:rPr>
                <w:rFonts w:ascii="Times New Roman" w:hAnsi="Times New Roman" w:cs="Times New Roman"/>
                <w:sz w:val="24"/>
                <w:szCs w:val="24"/>
              </w:rPr>
              <w:t>)</w:t>
            </w:r>
            <w:r w:rsidR="00882A4D" w:rsidRPr="00710DE1">
              <w:rPr>
                <w:rFonts w:ascii="Times New Roman" w:hAnsi="Times New Roman" w:cs="Times New Roman"/>
                <w:sz w:val="24"/>
                <w:szCs w:val="24"/>
              </w:rPr>
              <w:t xml:space="preserve"> </w:t>
            </w:r>
            <w:r w:rsidRPr="00710DE1">
              <w:rPr>
                <w:rFonts w:ascii="Times New Roman" w:hAnsi="Times New Roman" w:cs="Times New Roman"/>
                <w:sz w:val="24"/>
                <w:szCs w:val="24"/>
              </w:rPr>
              <w:t>GI</w:t>
            </w:r>
          </w:p>
        </w:tc>
      </w:tr>
      <w:tr w:rsidR="004A0AA7" w:rsidRPr="00710DE1" w14:paraId="190300FD" w14:textId="77777777" w:rsidTr="00F96CEE">
        <w:trPr>
          <w:jc w:val="center"/>
        </w:trPr>
        <w:tc>
          <w:tcPr>
            <w:cnfStyle w:val="001000000000" w:firstRow="0" w:lastRow="0" w:firstColumn="1" w:lastColumn="0" w:oddVBand="0" w:evenVBand="0" w:oddHBand="0" w:evenHBand="0" w:firstRowFirstColumn="0" w:firstRowLastColumn="0" w:lastRowFirstColumn="0" w:lastRowLastColumn="0"/>
            <w:tcW w:w="4675" w:type="dxa"/>
          </w:tcPr>
          <w:p w14:paraId="07E397C4" w14:textId="4595B409" w:rsidR="006E31D7" w:rsidRPr="00710DE1" w:rsidRDefault="006E31D7" w:rsidP="00934AE2">
            <w:pPr>
              <w:spacing w:line="276" w:lineRule="auto"/>
              <w:jc w:val="both"/>
              <w:rPr>
                <w:rFonts w:ascii="Times New Roman" w:hAnsi="Times New Roman" w:cs="Times New Roman"/>
                <w:i/>
                <w:iCs/>
                <w:sz w:val="24"/>
                <w:szCs w:val="24"/>
              </w:rPr>
            </w:pPr>
            <w:r w:rsidRPr="00710DE1">
              <w:rPr>
                <w:rFonts w:ascii="Times New Roman" w:hAnsi="Times New Roman" w:cs="Times New Roman"/>
                <w:sz w:val="24"/>
                <w:szCs w:val="24"/>
              </w:rPr>
              <w:t>M</w:t>
            </w:r>
            <w:r w:rsidR="000115A1" w:rsidRPr="00710DE1">
              <w:rPr>
                <w:rFonts w:ascii="Times New Roman" w:hAnsi="Times New Roman" w:cs="Times New Roman"/>
                <w:sz w:val="24"/>
                <w:szCs w:val="24"/>
              </w:rPr>
              <w:t>d. Mahmud Hasan</w:t>
            </w:r>
          </w:p>
        </w:tc>
        <w:tc>
          <w:tcPr>
            <w:tcW w:w="4675" w:type="dxa"/>
          </w:tcPr>
          <w:p w14:paraId="4141EBE1" w14:textId="2970DA9D" w:rsidR="006E31D7" w:rsidRPr="00710DE1" w:rsidRDefault="000115A1" w:rsidP="00934AE2">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10DE1">
              <w:rPr>
                <w:rFonts w:ascii="Times New Roman" w:hAnsi="Times New Roman" w:cs="Times New Roman"/>
                <w:sz w:val="24"/>
                <w:szCs w:val="24"/>
              </w:rPr>
              <w:t xml:space="preserve">Jr. Officer (Cash </w:t>
            </w:r>
            <w:proofErr w:type="spellStart"/>
            <w:r w:rsidRPr="00710DE1">
              <w:rPr>
                <w:rFonts w:ascii="Times New Roman" w:hAnsi="Times New Roman" w:cs="Times New Roman"/>
                <w:sz w:val="24"/>
                <w:szCs w:val="24"/>
              </w:rPr>
              <w:t>Incharge</w:t>
            </w:r>
            <w:proofErr w:type="spellEnd"/>
            <w:r w:rsidRPr="00710DE1">
              <w:rPr>
                <w:rFonts w:ascii="Times New Roman" w:hAnsi="Times New Roman" w:cs="Times New Roman"/>
                <w:sz w:val="24"/>
                <w:szCs w:val="24"/>
              </w:rPr>
              <w:t>)</w:t>
            </w:r>
          </w:p>
        </w:tc>
      </w:tr>
      <w:tr w:rsidR="004A0AA7" w:rsidRPr="00710DE1" w14:paraId="6BF00CE2" w14:textId="77777777" w:rsidTr="00F96CE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75" w:type="dxa"/>
          </w:tcPr>
          <w:p w14:paraId="77EDDCE5" w14:textId="397171C4" w:rsidR="006E31D7" w:rsidRPr="00710DE1" w:rsidRDefault="006E31D7" w:rsidP="00934AE2">
            <w:pPr>
              <w:spacing w:line="276" w:lineRule="auto"/>
              <w:jc w:val="both"/>
              <w:rPr>
                <w:rFonts w:ascii="Times New Roman" w:hAnsi="Times New Roman" w:cs="Times New Roman"/>
                <w:i/>
                <w:iCs/>
                <w:sz w:val="24"/>
                <w:szCs w:val="24"/>
              </w:rPr>
            </w:pPr>
            <w:proofErr w:type="spellStart"/>
            <w:r w:rsidRPr="00710DE1">
              <w:rPr>
                <w:rFonts w:ascii="Times New Roman" w:hAnsi="Times New Roman" w:cs="Times New Roman"/>
                <w:sz w:val="24"/>
                <w:szCs w:val="24"/>
              </w:rPr>
              <w:t>Badhon</w:t>
            </w:r>
            <w:proofErr w:type="spellEnd"/>
            <w:r w:rsidRPr="00710DE1">
              <w:rPr>
                <w:rFonts w:ascii="Times New Roman" w:hAnsi="Times New Roman" w:cs="Times New Roman"/>
                <w:sz w:val="24"/>
                <w:szCs w:val="24"/>
              </w:rPr>
              <w:t xml:space="preserve"> Ghosh</w:t>
            </w:r>
          </w:p>
        </w:tc>
        <w:tc>
          <w:tcPr>
            <w:tcW w:w="4675" w:type="dxa"/>
          </w:tcPr>
          <w:p w14:paraId="7B4046FB" w14:textId="1B93A4CE" w:rsidR="006E31D7" w:rsidRPr="00710DE1" w:rsidRDefault="006E31D7" w:rsidP="00934AE2">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10DE1">
              <w:rPr>
                <w:rFonts w:ascii="Times New Roman" w:hAnsi="Times New Roman" w:cs="Times New Roman"/>
                <w:sz w:val="24"/>
                <w:szCs w:val="24"/>
              </w:rPr>
              <w:t>Support Executive</w:t>
            </w:r>
          </w:p>
        </w:tc>
      </w:tr>
      <w:tr w:rsidR="004A0AA7" w:rsidRPr="00710DE1" w14:paraId="2C89AC36" w14:textId="77777777" w:rsidTr="00F96CEE">
        <w:trPr>
          <w:jc w:val="center"/>
        </w:trPr>
        <w:tc>
          <w:tcPr>
            <w:cnfStyle w:val="001000000000" w:firstRow="0" w:lastRow="0" w:firstColumn="1" w:lastColumn="0" w:oddVBand="0" w:evenVBand="0" w:oddHBand="0" w:evenHBand="0" w:firstRowFirstColumn="0" w:firstRowLastColumn="0" w:lastRowFirstColumn="0" w:lastRowLastColumn="0"/>
            <w:tcW w:w="4675" w:type="dxa"/>
          </w:tcPr>
          <w:p w14:paraId="4A74BC56" w14:textId="0041063F" w:rsidR="00882A4D" w:rsidRPr="00710DE1" w:rsidRDefault="000115A1" w:rsidP="00934AE2">
            <w:pPr>
              <w:spacing w:line="276" w:lineRule="auto"/>
              <w:jc w:val="both"/>
              <w:rPr>
                <w:rFonts w:ascii="Times New Roman" w:hAnsi="Times New Roman" w:cs="Times New Roman"/>
                <w:i/>
                <w:iCs/>
                <w:sz w:val="24"/>
                <w:szCs w:val="24"/>
              </w:rPr>
            </w:pPr>
            <w:r w:rsidRPr="00710DE1">
              <w:rPr>
                <w:rFonts w:ascii="Times New Roman" w:hAnsi="Times New Roman" w:cs="Times New Roman"/>
                <w:sz w:val="24"/>
                <w:szCs w:val="24"/>
              </w:rPr>
              <w:t>Md. Saifullah</w:t>
            </w:r>
          </w:p>
        </w:tc>
        <w:tc>
          <w:tcPr>
            <w:tcW w:w="4675" w:type="dxa"/>
          </w:tcPr>
          <w:p w14:paraId="7B69FFDD" w14:textId="5CE27C9A" w:rsidR="00882A4D" w:rsidRPr="00710DE1" w:rsidRDefault="000115A1" w:rsidP="00934AE2">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10DE1">
              <w:rPr>
                <w:rFonts w:ascii="Times New Roman" w:hAnsi="Times New Roman" w:cs="Times New Roman"/>
                <w:sz w:val="24"/>
                <w:szCs w:val="24"/>
              </w:rPr>
              <w:t>Assistant Officer (Cash)</w:t>
            </w:r>
          </w:p>
        </w:tc>
      </w:tr>
      <w:tr w:rsidR="004A0AA7" w:rsidRPr="00710DE1" w14:paraId="382A9B87" w14:textId="77777777" w:rsidTr="00F96CE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75" w:type="dxa"/>
          </w:tcPr>
          <w:p w14:paraId="307A31B5" w14:textId="7D7B6339" w:rsidR="00882A4D" w:rsidRPr="00710DE1" w:rsidRDefault="000115A1" w:rsidP="00934AE2">
            <w:pPr>
              <w:spacing w:line="276" w:lineRule="auto"/>
              <w:jc w:val="both"/>
              <w:rPr>
                <w:rFonts w:ascii="Times New Roman" w:hAnsi="Times New Roman" w:cs="Times New Roman"/>
                <w:i/>
                <w:iCs/>
                <w:sz w:val="24"/>
                <w:szCs w:val="24"/>
              </w:rPr>
            </w:pPr>
            <w:r w:rsidRPr="00710DE1">
              <w:rPr>
                <w:rFonts w:ascii="Times New Roman" w:hAnsi="Times New Roman" w:cs="Times New Roman"/>
                <w:sz w:val="24"/>
                <w:szCs w:val="24"/>
              </w:rPr>
              <w:t xml:space="preserve">Ms. </w:t>
            </w:r>
            <w:proofErr w:type="spellStart"/>
            <w:r w:rsidRPr="00710DE1">
              <w:rPr>
                <w:rFonts w:ascii="Times New Roman" w:hAnsi="Times New Roman" w:cs="Times New Roman"/>
                <w:sz w:val="24"/>
                <w:szCs w:val="24"/>
              </w:rPr>
              <w:t>Anindita</w:t>
            </w:r>
            <w:proofErr w:type="spellEnd"/>
            <w:r w:rsidRPr="00710DE1">
              <w:rPr>
                <w:rFonts w:ascii="Times New Roman" w:hAnsi="Times New Roman" w:cs="Times New Roman"/>
                <w:sz w:val="24"/>
                <w:szCs w:val="24"/>
              </w:rPr>
              <w:t xml:space="preserve"> </w:t>
            </w:r>
            <w:proofErr w:type="spellStart"/>
            <w:r w:rsidRPr="00710DE1">
              <w:rPr>
                <w:rFonts w:ascii="Times New Roman" w:hAnsi="Times New Roman" w:cs="Times New Roman"/>
                <w:sz w:val="24"/>
                <w:szCs w:val="24"/>
              </w:rPr>
              <w:t>Bala</w:t>
            </w:r>
            <w:proofErr w:type="spellEnd"/>
            <w:r w:rsidRPr="00710DE1">
              <w:rPr>
                <w:rFonts w:ascii="Times New Roman" w:hAnsi="Times New Roman" w:cs="Times New Roman"/>
                <w:sz w:val="24"/>
                <w:szCs w:val="24"/>
              </w:rPr>
              <w:t xml:space="preserve"> </w:t>
            </w:r>
          </w:p>
        </w:tc>
        <w:tc>
          <w:tcPr>
            <w:tcW w:w="4675" w:type="dxa"/>
          </w:tcPr>
          <w:p w14:paraId="5AD1A819" w14:textId="54F422DD" w:rsidR="00882A4D" w:rsidRPr="00710DE1" w:rsidRDefault="000115A1" w:rsidP="00934AE2">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10DE1">
              <w:rPr>
                <w:rFonts w:ascii="Times New Roman" w:hAnsi="Times New Roman" w:cs="Times New Roman"/>
                <w:sz w:val="24"/>
                <w:szCs w:val="24"/>
              </w:rPr>
              <w:t>Assistant Officer (Cash)</w:t>
            </w:r>
          </w:p>
        </w:tc>
      </w:tr>
    </w:tbl>
    <w:p w14:paraId="5DE99F35" w14:textId="77777777" w:rsidR="00B73E98" w:rsidRPr="00710DE1" w:rsidRDefault="00B73E98" w:rsidP="008A6D44">
      <w:pPr>
        <w:spacing w:line="360" w:lineRule="auto"/>
        <w:jc w:val="both"/>
        <w:rPr>
          <w:rFonts w:ascii="Times New Roman" w:hAnsi="Times New Roman" w:cs="Times New Roman"/>
          <w:b/>
          <w:bCs/>
          <w:sz w:val="24"/>
          <w:szCs w:val="24"/>
        </w:rPr>
      </w:pPr>
    </w:p>
    <w:p w14:paraId="6F46A0BD" w14:textId="6E696F8E" w:rsidR="007D77A7" w:rsidRPr="00710DE1" w:rsidRDefault="007D77A7" w:rsidP="008A6D44">
      <w:pPr>
        <w:spacing w:line="360" w:lineRule="auto"/>
        <w:jc w:val="both"/>
        <w:rPr>
          <w:rFonts w:ascii="Times New Roman" w:hAnsi="Times New Roman" w:cs="Times New Roman"/>
          <w:b/>
          <w:bCs/>
          <w:sz w:val="24"/>
          <w:szCs w:val="24"/>
        </w:rPr>
      </w:pPr>
      <w:r w:rsidRPr="00710DE1">
        <w:rPr>
          <w:rFonts w:ascii="Times New Roman" w:hAnsi="Times New Roman" w:cs="Times New Roman"/>
          <w:b/>
          <w:bCs/>
          <w:sz w:val="24"/>
          <w:szCs w:val="24"/>
        </w:rPr>
        <w:t>Duties</w:t>
      </w:r>
      <w:r w:rsidR="00C351F4" w:rsidRPr="00710DE1">
        <w:rPr>
          <w:rFonts w:ascii="Times New Roman" w:hAnsi="Times New Roman" w:cs="Times New Roman"/>
          <w:b/>
          <w:bCs/>
          <w:sz w:val="24"/>
          <w:szCs w:val="24"/>
        </w:rPr>
        <w:t xml:space="preserve"> &amp; responsibilities</w:t>
      </w:r>
    </w:p>
    <w:p w14:paraId="2A2B2CBA" w14:textId="1C8D3220" w:rsidR="007D77A7" w:rsidRPr="00710DE1" w:rsidRDefault="007D77A7" w:rsidP="008A6D44">
      <w:pPr>
        <w:spacing w:line="360" w:lineRule="auto"/>
        <w:jc w:val="both"/>
        <w:rPr>
          <w:rFonts w:ascii="Times New Roman" w:hAnsi="Times New Roman" w:cs="Times New Roman"/>
          <w:sz w:val="24"/>
          <w:szCs w:val="24"/>
        </w:rPr>
      </w:pPr>
      <w:r w:rsidRPr="00710DE1">
        <w:rPr>
          <w:rFonts w:ascii="Times New Roman" w:hAnsi="Times New Roman" w:cs="Times New Roman"/>
          <w:sz w:val="24"/>
          <w:szCs w:val="24"/>
        </w:rPr>
        <w:t>The duties</w:t>
      </w:r>
      <w:r w:rsidR="00C351F4" w:rsidRPr="00710DE1">
        <w:rPr>
          <w:rFonts w:ascii="Times New Roman" w:hAnsi="Times New Roman" w:cs="Times New Roman"/>
          <w:sz w:val="24"/>
          <w:szCs w:val="24"/>
        </w:rPr>
        <w:t xml:space="preserve"> &amp;</w:t>
      </w:r>
      <w:r w:rsidRPr="00710DE1">
        <w:rPr>
          <w:rFonts w:ascii="Times New Roman" w:hAnsi="Times New Roman" w:cs="Times New Roman"/>
          <w:sz w:val="24"/>
          <w:szCs w:val="24"/>
        </w:rPr>
        <w:t xml:space="preserve"> responsibilities to depart mental functions are given below:</w:t>
      </w:r>
    </w:p>
    <w:p w14:paraId="729F8ADE" w14:textId="77777777" w:rsidR="007D77A7" w:rsidRPr="00710DE1" w:rsidRDefault="007D77A7" w:rsidP="005A6599">
      <w:pPr>
        <w:pStyle w:val="ListParagraph"/>
        <w:numPr>
          <w:ilvl w:val="0"/>
          <w:numId w:val="29"/>
        </w:numPr>
        <w:spacing w:line="360" w:lineRule="auto"/>
        <w:jc w:val="both"/>
        <w:rPr>
          <w:rFonts w:ascii="Times New Roman" w:hAnsi="Times New Roman" w:cs="Times New Roman"/>
          <w:sz w:val="24"/>
          <w:szCs w:val="24"/>
        </w:rPr>
      </w:pPr>
      <w:r w:rsidRPr="00710DE1">
        <w:rPr>
          <w:rFonts w:ascii="Times New Roman" w:hAnsi="Times New Roman" w:cs="Times New Roman"/>
          <w:sz w:val="24"/>
          <w:szCs w:val="24"/>
        </w:rPr>
        <w:t>Opening account</w:t>
      </w:r>
    </w:p>
    <w:p w14:paraId="0CECCB10" w14:textId="77777777" w:rsidR="007D77A7" w:rsidRPr="00710DE1" w:rsidRDefault="007D77A7" w:rsidP="005A6599">
      <w:pPr>
        <w:pStyle w:val="ListParagraph"/>
        <w:numPr>
          <w:ilvl w:val="0"/>
          <w:numId w:val="29"/>
        </w:numPr>
        <w:spacing w:line="360" w:lineRule="auto"/>
        <w:jc w:val="both"/>
        <w:rPr>
          <w:rFonts w:ascii="Times New Roman" w:hAnsi="Times New Roman" w:cs="Times New Roman"/>
          <w:sz w:val="24"/>
          <w:szCs w:val="24"/>
        </w:rPr>
      </w:pPr>
      <w:r w:rsidRPr="00710DE1">
        <w:rPr>
          <w:rFonts w:ascii="Times New Roman" w:hAnsi="Times New Roman" w:cs="Times New Roman"/>
          <w:sz w:val="24"/>
          <w:szCs w:val="24"/>
        </w:rPr>
        <w:t>Pay order writing</w:t>
      </w:r>
    </w:p>
    <w:p w14:paraId="2E1AEBB5" w14:textId="77777777" w:rsidR="007D77A7" w:rsidRPr="00710DE1" w:rsidRDefault="007D77A7" w:rsidP="005A6599">
      <w:pPr>
        <w:pStyle w:val="ListParagraph"/>
        <w:numPr>
          <w:ilvl w:val="0"/>
          <w:numId w:val="29"/>
        </w:numPr>
        <w:spacing w:line="360" w:lineRule="auto"/>
        <w:jc w:val="both"/>
        <w:rPr>
          <w:rFonts w:ascii="Times New Roman" w:hAnsi="Times New Roman" w:cs="Times New Roman"/>
          <w:sz w:val="24"/>
          <w:szCs w:val="24"/>
        </w:rPr>
      </w:pPr>
      <w:r w:rsidRPr="00710DE1">
        <w:rPr>
          <w:rFonts w:ascii="Times New Roman" w:hAnsi="Times New Roman" w:cs="Times New Roman"/>
          <w:sz w:val="24"/>
          <w:szCs w:val="24"/>
        </w:rPr>
        <w:t>Closing any account</w:t>
      </w:r>
    </w:p>
    <w:p w14:paraId="35236EF0" w14:textId="77777777" w:rsidR="007D77A7" w:rsidRPr="00710DE1" w:rsidRDefault="007D77A7" w:rsidP="005A6599">
      <w:pPr>
        <w:pStyle w:val="ListParagraph"/>
        <w:numPr>
          <w:ilvl w:val="0"/>
          <w:numId w:val="29"/>
        </w:numPr>
        <w:spacing w:line="360" w:lineRule="auto"/>
        <w:jc w:val="both"/>
        <w:rPr>
          <w:rFonts w:ascii="Times New Roman" w:hAnsi="Times New Roman" w:cs="Times New Roman"/>
          <w:sz w:val="24"/>
          <w:szCs w:val="24"/>
        </w:rPr>
      </w:pPr>
      <w:r w:rsidRPr="00710DE1">
        <w:rPr>
          <w:rFonts w:ascii="Times New Roman" w:hAnsi="Times New Roman" w:cs="Times New Roman"/>
          <w:sz w:val="24"/>
          <w:szCs w:val="24"/>
        </w:rPr>
        <w:lastRenderedPageBreak/>
        <w:t>Composing official items</w:t>
      </w:r>
    </w:p>
    <w:p w14:paraId="24B4F22E" w14:textId="77777777" w:rsidR="007D77A7" w:rsidRPr="00710DE1" w:rsidRDefault="007D77A7" w:rsidP="005A6599">
      <w:pPr>
        <w:pStyle w:val="ListParagraph"/>
        <w:numPr>
          <w:ilvl w:val="0"/>
          <w:numId w:val="29"/>
        </w:numPr>
        <w:spacing w:line="360" w:lineRule="auto"/>
        <w:jc w:val="both"/>
        <w:rPr>
          <w:rFonts w:ascii="Times New Roman" w:hAnsi="Times New Roman" w:cs="Times New Roman"/>
          <w:sz w:val="24"/>
          <w:szCs w:val="24"/>
        </w:rPr>
      </w:pPr>
      <w:r w:rsidRPr="00710DE1">
        <w:rPr>
          <w:rFonts w:ascii="Times New Roman" w:hAnsi="Times New Roman" w:cs="Times New Roman"/>
          <w:sz w:val="24"/>
          <w:szCs w:val="24"/>
        </w:rPr>
        <w:t>Front desk supporter</w:t>
      </w:r>
    </w:p>
    <w:p w14:paraId="19546D95" w14:textId="77777777" w:rsidR="007D77A7" w:rsidRPr="00710DE1" w:rsidRDefault="007D77A7" w:rsidP="005A6599">
      <w:pPr>
        <w:pStyle w:val="ListParagraph"/>
        <w:numPr>
          <w:ilvl w:val="0"/>
          <w:numId w:val="29"/>
        </w:numPr>
        <w:spacing w:line="360" w:lineRule="auto"/>
        <w:jc w:val="both"/>
        <w:rPr>
          <w:rFonts w:ascii="Times New Roman" w:hAnsi="Times New Roman" w:cs="Times New Roman"/>
          <w:sz w:val="24"/>
          <w:szCs w:val="24"/>
        </w:rPr>
      </w:pPr>
      <w:r w:rsidRPr="00710DE1">
        <w:rPr>
          <w:rFonts w:ascii="Times New Roman" w:hAnsi="Times New Roman" w:cs="Times New Roman"/>
          <w:sz w:val="24"/>
          <w:szCs w:val="24"/>
        </w:rPr>
        <w:t>Check issuing</w:t>
      </w:r>
    </w:p>
    <w:p w14:paraId="70CEFB12" w14:textId="77777777" w:rsidR="007D77A7" w:rsidRPr="00710DE1" w:rsidRDefault="007D77A7" w:rsidP="005A6599">
      <w:pPr>
        <w:pStyle w:val="ListParagraph"/>
        <w:numPr>
          <w:ilvl w:val="0"/>
          <w:numId w:val="29"/>
        </w:numPr>
        <w:spacing w:line="360" w:lineRule="auto"/>
        <w:jc w:val="both"/>
        <w:rPr>
          <w:rFonts w:ascii="Times New Roman" w:hAnsi="Times New Roman" w:cs="Times New Roman"/>
          <w:sz w:val="24"/>
          <w:szCs w:val="24"/>
        </w:rPr>
      </w:pPr>
      <w:r w:rsidRPr="00710DE1">
        <w:rPr>
          <w:rFonts w:ascii="Times New Roman" w:hAnsi="Times New Roman" w:cs="Times New Roman"/>
          <w:sz w:val="24"/>
          <w:szCs w:val="24"/>
        </w:rPr>
        <w:t>ATM card port</w:t>
      </w:r>
    </w:p>
    <w:p w14:paraId="05249BB0" w14:textId="77777777" w:rsidR="007D77A7" w:rsidRPr="00710DE1" w:rsidRDefault="007D77A7" w:rsidP="005A6599">
      <w:pPr>
        <w:pStyle w:val="ListParagraph"/>
        <w:numPr>
          <w:ilvl w:val="0"/>
          <w:numId w:val="29"/>
        </w:numPr>
        <w:spacing w:line="360" w:lineRule="auto"/>
        <w:jc w:val="both"/>
        <w:rPr>
          <w:rFonts w:ascii="Times New Roman" w:hAnsi="Times New Roman" w:cs="Times New Roman"/>
          <w:sz w:val="24"/>
          <w:szCs w:val="24"/>
        </w:rPr>
      </w:pPr>
      <w:r w:rsidRPr="00710DE1">
        <w:rPr>
          <w:rFonts w:ascii="Times New Roman" w:hAnsi="Times New Roman" w:cs="Times New Roman"/>
          <w:sz w:val="24"/>
          <w:szCs w:val="24"/>
        </w:rPr>
        <w:t xml:space="preserve">Boucher Editing and shorting </w:t>
      </w:r>
    </w:p>
    <w:p w14:paraId="2B8EC618" w14:textId="5160AEF4" w:rsidR="007D77A7" w:rsidRPr="00710DE1" w:rsidRDefault="007D77A7" w:rsidP="005A6599">
      <w:pPr>
        <w:pStyle w:val="ListParagraph"/>
        <w:numPr>
          <w:ilvl w:val="0"/>
          <w:numId w:val="29"/>
        </w:numPr>
        <w:spacing w:line="360" w:lineRule="auto"/>
        <w:jc w:val="both"/>
        <w:rPr>
          <w:rFonts w:ascii="Times New Roman" w:hAnsi="Times New Roman" w:cs="Times New Roman"/>
          <w:sz w:val="24"/>
          <w:szCs w:val="24"/>
        </w:rPr>
      </w:pPr>
      <w:r w:rsidRPr="00710DE1">
        <w:rPr>
          <w:rFonts w:ascii="Times New Roman" w:hAnsi="Times New Roman" w:cs="Times New Roman"/>
          <w:sz w:val="24"/>
          <w:szCs w:val="24"/>
        </w:rPr>
        <w:t>Bank guaranty</w:t>
      </w:r>
    </w:p>
    <w:p w14:paraId="43318D82" w14:textId="7B3BE371" w:rsidR="007D77A7" w:rsidRPr="00710DE1" w:rsidRDefault="007D77A7" w:rsidP="005A6599">
      <w:pPr>
        <w:pStyle w:val="ListParagraph"/>
        <w:numPr>
          <w:ilvl w:val="0"/>
          <w:numId w:val="29"/>
        </w:numPr>
        <w:spacing w:line="360" w:lineRule="auto"/>
        <w:jc w:val="both"/>
        <w:rPr>
          <w:rFonts w:ascii="Times New Roman" w:hAnsi="Times New Roman" w:cs="Times New Roman"/>
          <w:sz w:val="24"/>
          <w:szCs w:val="24"/>
        </w:rPr>
      </w:pPr>
      <w:r w:rsidRPr="00710DE1">
        <w:rPr>
          <w:rFonts w:ascii="Times New Roman" w:hAnsi="Times New Roman" w:cs="Times New Roman"/>
          <w:sz w:val="24"/>
          <w:szCs w:val="24"/>
        </w:rPr>
        <w:t>Inward and outward clearing</w:t>
      </w:r>
    </w:p>
    <w:p w14:paraId="1561D5FF" w14:textId="7D7C8540" w:rsidR="007D77A7" w:rsidRPr="00710DE1" w:rsidRDefault="007D77A7" w:rsidP="005A6599">
      <w:pPr>
        <w:pStyle w:val="ListParagraph"/>
        <w:numPr>
          <w:ilvl w:val="0"/>
          <w:numId w:val="29"/>
        </w:numPr>
        <w:spacing w:line="360" w:lineRule="auto"/>
        <w:jc w:val="both"/>
        <w:rPr>
          <w:rFonts w:ascii="Times New Roman" w:hAnsi="Times New Roman" w:cs="Times New Roman"/>
          <w:sz w:val="24"/>
          <w:szCs w:val="24"/>
        </w:rPr>
      </w:pPr>
      <w:r w:rsidRPr="00710DE1">
        <w:rPr>
          <w:rFonts w:ascii="Times New Roman" w:hAnsi="Times New Roman" w:cs="Times New Roman"/>
          <w:sz w:val="24"/>
          <w:szCs w:val="24"/>
        </w:rPr>
        <w:t>Provide service-related information</w:t>
      </w:r>
    </w:p>
    <w:p w14:paraId="70519D6D" w14:textId="77777777" w:rsidR="007D77A7" w:rsidRPr="00710DE1" w:rsidRDefault="007D77A7" w:rsidP="005A6599">
      <w:pPr>
        <w:pStyle w:val="ListParagraph"/>
        <w:numPr>
          <w:ilvl w:val="0"/>
          <w:numId w:val="29"/>
        </w:numPr>
        <w:spacing w:line="360" w:lineRule="auto"/>
        <w:jc w:val="both"/>
        <w:rPr>
          <w:rFonts w:ascii="Times New Roman" w:hAnsi="Times New Roman" w:cs="Times New Roman"/>
          <w:sz w:val="24"/>
          <w:szCs w:val="24"/>
        </w:rPr>
      </w:pPr>
      <w:r w:rsidRPr="00710DE1">
        <w:rPr>
          <w:rFonts w:ascii="Times New Roman" w:hAnsi="Times New Roman" w:cs="Times New Roman"/>
          <w:sz w:val="24"/>
          <w:szCs w:val="24"/>
        </w:rPr>
        <w:t>Filling up the know your customer part</w:t>
      </w:r>
    </w:p>
    <w:p w14:paraId="6C2E255E" w14:textId="77777777" w:rsidR="007D77A7" w:rsidRPr="00710DE1" w:rsidRDefault="007D77A7" w:rsidP="005A6599">
      <w:pPr>
        <w:pStyle w:val="ListParagraph"/>
        <w:numPr>
          <w:ilvl w:val="0"/>
          <w:numId w:val="29"/>
        </w:numPr>
        <w:spacing w:line="360" w:lineRule="auto"/>
        <w:jc w:val="both"/>
        <w:rPr>
          <w:rFonts w:ascii="Times New Roman" w:hAnsi="Times New Roman" w:cs="Times New Roman"/>
          <w:sz w:val="24"/>
          <w:szCs w:val="24"/>
        </w:rPr>
      </w:pPr>
      <w:r w:rsidRPr="00710DE1">
        <w:rPr>
          <w:rFonts w:ascii="Times New Roman" w:hAnsi="Times New Roman" w:cs="Times New Roman"/>
          <w:sz w:val="24"/>
          <w:szCs w:val="24"/>
        </w:rPr>
        <w:t>Distribution of customer’s cheque books</w:t>
      </w:r>
    </w:p>
    <w:p w14:paraId="7E2AF3F8" w14:textId="77777777" w:rsidR="007D77A7" w:rsidRPr="00710DE1" w:rsidRDefault="007D77A7" w:rsidP="005A6599">
      <w:pPr>
        <w:pStyle w:val="ListParagraph"/>
        <w:numPr>
          <w:ilvl w:val="0"/>
          <w:numId w:val="29"/>
        </w:numPr>
        <w:spacing w:line="360" w:lineRule="auto"/>
        <w:jc w:val="both"/>
        <w:rPr>
          <w:rFonts w:ascii="Times New Roman" w:hAnsi="Times New Roman" w:cs="Times New Roman"/>
          <w:sz w:val="24"/>
          <w:szCs w:val="24"/>
        </w:rPr>
      </w:pPr>
      <w:r w:rsidRPr="00710DE1">
        <w:rPr>
          <w:rFonts w:ascii="Times New Roman" w:hAnsi="Times New Roman" w:cs="Times New Roman"/>
          <w:sz w:val="24"/>
          <w:szCs w:val="24"/>
        </w:rPr>
        <w:t>Register of cheque books</w:t>
      </w:r>
    </w:p>
    <w:p w14:paraId="45429224" w14:textId="77777777" w:rsidR="007D77A7" w:rsidRPr="00710DE1" w:rsidRDefault="007D77A7" w:rsidP="005A6599">
      <w:pPr>
        <w:pStyle w:val="ListParagraph"/>
        <w:numPr>
          <w:ilvl w:val="0"/>
          <w:numId w:val="29"/>
        </w:numPr>
        <w:spacing w:line="360" w:lineRule="auto"/>
        <w:jc w:val="both"/>
        <w:rPr>
          <w:rFonts w:ascii="Times New Roman" w:hAnsi="Times New Roman" w:cs="Times New Roman"/>
          <w:sz w:val="24"/>
          <w:szCs w:val="24"/>
        </w:rPr>
      </w:pPr>
      <w:r w:rsidRPr="00710DE1">
        <w:rPr>
          <w:rFonts w:ascii="Times New Roman" w:hAnsi="Times New Roman" w:cs="Times New Roman"/>
          <w:sz w:val="24"/>
          <w:szCs w:val="24"/>
        </w:rPr>
        <w:t>Register of ATM cards</w:t>
      </w:r>
    </w:p>
    <w:p w14:paraId="7A4675E3" w14:textId="77777777" w:rsidR="007D77A7" w:rsidRPr="00710DE1" w:rsidRDefault="007D77A7" w:rsidP="005A6599">
      <w:pPr>
        <w:pStyle w:val="ListParagraph"/>
        <w:numPr>
          <w:ilvl w:val="0"/>
          <w:numId w:val="29"/>
        </w:numPr>
        <w:spacing w:line="360" w:lineRule="auto"/>
        <w:jc w:val="both"/>
        <w:rPr>
          <w:rFonts w:ascii="Times New Roman" w:hAnsi="Times New Roman" w:cs="Times New Roman"/>
          <w:sz w:val="24"/>
          <w:szCs w:val="24"/>
        </w:rPr>
      </w:pPr>
      <w:r w:rsidRPr="00710DE1">
        <w:rPr>
          <w:rFonts w:ascii="Times New Roman" w:hAnsi="Times New Roman" w:cs="Times New Roman"/>
          <w:sz w:val="24"/>
          <w:szCs w:val="24"/>
        </w:rPr>
        <w:t>Register marking of Pay order</w:t>
      </w:r>
    </w:p>
    <w:p w14:paraId="22E04791" w14:textId="77777777" w:rsidR="007D77A7" w:rsidRPr="00710DE1" w:rsidRDefault="007D77A7" w:rsidP="005A6599">
      <w:pPr>
        <w:pStyle w:val="ListParagraph"/>
        <w:numPr>
          <w:ilvl w:val="0"/>
          <w:numId w:val="29"/>
        </w:numPr>
        <w:spacing w:line="360" w:lineRule="auto"/>
        <w:jc w:val="both"/>
        <w:rPr>
          <w:rFonts w:ascii="Times New Roman" w:hAnsi="Times New Roman" w:cs="Times New Roman"/>
          <w:sz w:val="24"/>
          <w:szCs w:val="24"/>
        </w:rPr>
      </w:pPr>
      <w:r w:rsidRPr="00710DE1">
        <w:rPr>
          <w:rFonts w:ascii="Times New Roman" w:hAnsi="Times New Roman" w:cs="Times New Roman"/>
          <w:sz w:val="24"/>
          <w:szCs w:val="24"/>
        </w:rPr>
        <w:t>Posting the bill of entry</w:t>
      </w:r>
    </w:p>
    <w:p w14:paraId="4E49CA31" w14:textId="76EE14E5" w:rsidR="00991684" w:rsidRPr="00710DE1" w:rsidRDefault="007D77A7" w:rsidP="008A6D44">
      <w:pPr>
        <w:pStyle w:val="ListParagraph"/>
        <w:numPr>
          <w:ilvl w:val="0"/>
          <w:numId w:val="29"/>
        </w:numPr>
        <w:spacing w:line="360" w:lineRule="auto"/>
        <w:jc w:val="both"/>
        <w:rPr>
          <w:rFonts w:ascii="Times New Roman" w:hAnsi="Times New Roman" w:cs="Times New Roman"/>
          <w:sz w:val="24"/>
          <w:szCs w:val="24"/>
        </w:rPr>
      </w:pPr>
      <w:r w:rsidRPr="00710DE1">
        <w:rPr>
          <w:rFonts w:ascii="Times New Roman" w:hAnsi="Times New Roman" w:cs="Times New Roman"/>
          <w:sz w:val="24"/>
          <w:szCs w:val="24"/>
        </w:rPr>
        <w:t>Data Entry.</w:t>
      </w:r>
    </w:p>
    <w:p w14:paraId="52C3E461" w14:textId="77777777" w:rsidR="00934AE2" w:rsidRPr="00710DE1" w:rsidRDefault="00934AE2" w:rsidP="008A6D44">
      <w:pPr>
        <w:spacing w:line="360" w:lineRule="auto"/>
        <w:jc w:val="both"/>
        <w:rPr>
          <w:rFonts w:ascii="Times New Roman" w:hAnsi="Times New Roman" w:cs="Times New Roman"/>
          <w:sz w:val="24"/>
          <w:szCs w:val="24"/>
        </w:rPr>
      </w:pPr>
    </w:p>
    <w:p w14:paraId="7D130410" w14:textId="0CB69020" w:rsidR="007D77A7" w:rsidRPr="00710DE1" w:rsidRDefault="00C351F4" w:rsidP="008A6D44">
      <w:pPr>
        <w:spacing w:line="360" w:lineRule="auto"/>
        <w:jc w:val="both"/>
        <w:rPr>
          <w:rFonts w:ascii="Times New Roman" w:hAnsi="Times New Roman" w:cs="Times New Roman"/>
          <w:sz w:val="24"/>
          <w:szCs w:val="24"/>
        </w:rPr>
      </w:pPr>
      <w:r w:rsidRPr="00710DE1">
        <w:rPr>
          <w:rFonts w:ascii="Times New Roman" w:hAnsi="Times New Roman" w:cs="Times New Roman"/>
          <w:sz w:val="24"/>
          <w:szCs w:val="24"/>
        </w:rPr>
        <w:t>T</w:t>
      </w:r>
      <w:r w:rsidR="001E5989" w:rsidRPr="00710DE1">
        <w:rPr>
          <w:rFonts w:ascii="Times New Roman" w:hAnsi="Times New Roman" w:cs="Times New Roman"/>
          <w:sz w:val="24"/>
          <w:szCs w:val="24"/>
        </w:rPr>
        <w:t xml:space="preserve">he bank's policies prevent </w:t>
      </w:r>
      <w:r w:rsidR="00B73E98" w:rsidRPr="00710DE1">
        <w:rPr>
          <w:rFonts w:ascii="Times New Roman" w:hAnsi="Times New Roman" w:cs="Times New Roman"/>
          <w:sz w:val="24"/>
          <w:szCs w:val="24"/>
        </w:rPr>
        <w:t>and</w:t>
      </w:r>
      <w:r w:rsidR="001E5989" w:rsidRPr="00710DE1">
        <w:rPr>
          <w:rFonts w:ascii="Times New Roman" w:hAnsi="Times New Roman" w:cs="Times New Roman"/>
          <w:sz w:val="24"/>
          <w:szCs w:val="24"/>
        </w:rPr>
        <w:t xml:space="preserve"> using any other words. Because the bank has some procedures, and if an issue arises, supervisors will have an even bigger headache. I</w:t>
      </w:r>
      <w:r w:rsidR="00B73E98" w:rsidRPr="00710DE1">
        <w:rPr>
          <w:rFonts w:ascii="Times New Roman" w:hAnsi="Times New Roman" w:cs="Times New Roman"/>
          <w:sz w:val="24"/>
          <w:szCs w:val="24"/>
        </w:rPr>
        <w:t>t</w:t>
      </w:r>
      <w:r w:rsidR="001E5989" w:rsidRPr="00710DE1">
        <w:rPr>
          <w:rFonts w:ascii="Times New Roman" w:hAnsi="Times New Roman" w:cs="Times New Roman"/>
          <w:sz w:val="24"/>
          <w:szCs w:val="24"/>
        </w:rPr>
        <w:t xml:space="preserve"> </w:t>
      </w:r>
      <w:r w:rsidR="00B73E98" w:rsidRPr="00710DE1">
        <w:rPr>
          <w:rFonts w:ascii="Times New Roman" w:hAnsi="Times New Roman" w:cs="Times New Roman"/>
          <w:sz w:val="24"/>
          <w:szCs w:val="24"/>
        </w:rPr>
        <w:t>doesn’t</w:t>
      </w:r>
      <w:r w:rsidR="001E5989" w:rsidRPr="00710DE1">
        <w:rPr>
          <w:rFonts w:ascii="Times New Roman" w:hAnsi="Times New Roman" w:cs="Times New Roman"/>
          <w:sz w:val="24"/>
          <w:szCs w:val="24"/>
        </w:rPr>
        <w:t xml:space="preserve"> want to cause any disruption to their daily operations; they are always under duress.  However, the bank's policies </w:t>
      </w:r>
      <w:r w:rsidR="00B73E98" w:rsidRPr="00710DE1">
        <w:rPr>
          <w:rFonts w:ascii="Times New Roman" w:hAnsi="Times New Roman" w:cs="Times New Roman"/>
          <w:sz w:val="24"/>
          <w:szCs w:val="24"/>
        </w:rPr>
        <w:t>prevent from</w:t>
      </w:r>
      <w:r w:rsidR="001E5989" w:rsidRPr="00710DE1">
        <w:rPr>
          <w:rFonts w:ascii="Times New Roman" w:hAnsi="Times New Roman" w:cs="Times New Roman"/>
          <w:sz w:val="24"/>
          <w:szCs w:val="24"/>
        </w:rPr>
        <w:t xml:space="preserve"> using any other words. Because the bank has some procedures, and if an issue arises, supervisors will have an even bigger headache.</w:t>
      </w:r>
    </w:p>
    <w:p w14:paraId="0C43B097" w14:textId="77777777" w:rsidR="005B279D" w:rsidRPr="00710DE1" w:rsidRDefault="005B279D" w:rsidP="005A6599">
      <w:pPr>
        <w:pStyle w:val="ListParagraph"/>
        <w:numPr>
          <w:ilvl w:val="0"/>
          <w:numId w:val="30"/>
        </w:numPr>
        <w:spacing w:line="360" w:lineRule="auto"/>
        <w:jc w:val="both"/>
        <w:rPr>
          <w:rFonts w:ascii="Times New Roman" w:hAnsi="Times New Roman" w:cs="Times New Roman"/>
          <w:sz w:val="24"/>
          <w:szCs w:val="24"/>
        </w:rPr>
      </w:pPr>
      <w:r w:rsidRPr="00710DE1">
        <w:rPr>
          <w:rFonts w:ascii="Times New Roman" w:hAnsi="Times New Roman" w:cs="Times New Roman"/>
          <w:sz w:val="24"/>
          <w:szCs w:val="24"/>
        </w:rPr>
        <w:t>Understanding SEBL's various marketing policies.</w:t>
      </w:r>
    </w:p>
    <w:p w14:paraId="0B13EB86" w14:textId="77777777" w:rsidR="00854EDA" w:rsidRPr="00710DE1" w:rsidRDefault="00854EDA" w:rsidP="005A6599">
      <w:pPr>
        <w:pStyle w:val="ListParagraph"/>
        <w:numPr>
          <w:ilvl w:val="0"/>
          <w:numId w:val="30"/>
        </w:numPr>
        <w:spacing w:line="360" w:lineRule="auto"/>
        <w:rPr>
          <w:rFonts w:ascii="Times New Roman" w:hAnsi="Times New Roman" w:cs="Times New Roman"/>
          <w:sz w:val="24"/>
          <w:szCs w:val="24"/>
        </w:rPr>
      </w:pPr>
      <w:r w:rsidRPr="00710DE1">
        <w:rPr>
          <w:rFonts w:ascii="Times New Roman" w:hAnsi="Times New Roman" w:cs="Times New Roman"/>
          <w:sz w:val="24"/>
          <w:szCs w:val="24"/>
        </w:rPr>
        <w:t>Know how to deal with a variety of unpredictable situations.</w:t>
      </w:r>
    </w:p>
    <w:p w14:paraId="163F219D" w14:textId="77777777" w:rsidR="00854EDA" w:rsidRPr="00710DE1" w:rsidRDefault="00854EDA" w:rsidP="005A6599">
      <w:pPr>
        <w:pStyle w:val="ListParagraph"/>
        <w:numPr>
          <w:ilvl w:val="0"/>
          <w:numId w:val="30"/>
        </w:numPr>
        <w:spacing w:line="360" w:lineRule="auto"/>
        <w:rPr>
          <w:rFonts w:ascii="Times New Roman" w:hAnsi="Times New Roman" w:cs="Times New Roman"/>
          <w:sz w:val="24"/>
          <w:szCs w:val="24"/>
        </w:rPr>
      </w:pPr>
      <w:r w:rsidRPr="00710DE1">
        <w:rPr>
          <w:rFonts w:ascii="Times New Roman" w:hAnsi="Times New Roman" w:cs="Times New Roman"/>
          <w:sz w:val="24"/>
          <w:szCs w:val="24"/>
        </w:rPr>
        <w:t>Providing credit-related and Bank Guaranty-related training.</w:t>
      </w:r>
    </w:p>
    <w:p w14:paraId="2E89ED85" w14:textId="00E390B3" w:rsidR="007A63F7" w:rsidRPr="00710DE1" w:rsidRDefault="00854EDA" w:rsidP="00C351F4">
      <w:pPr>
        <w:pStyle w:val="ListParagraph"/>
        <w:numPr>
          <w:ilvl w:val="0"/>
          <w:numId w:val="30"/>
        </w:numPr>
        <w:spacing w:line="360" w:lineRule="auto"/>
        <w:rPr>
          <w:rFonts w:ascii="Times New Roman" w:hAnsi="Times New Roman" w:cs="Times New Roman"/>
          <w:sz w:val="24"/>
          <w:szCs w:val="24"/>
        </w:rPr>
      </w:pPr>
      <w:r w:rsidRPr="00710DE1">
        <w:rPr>
          <w:rFonts w:ascii="Times New Roman" w:hAnsi="Times New Roman" w:cs="Times New Roman"/>
          <w:sz w:val="24"/>
          <w:szCs w:val="24"/>
        </w:rPr>
        <w:t>Provides presentation training to some of the company's most significant clients when they come in for a face-to-face meeting.</w:t>
      </w:r>
    </w:p>
    <w:p w14:paraId="3DFBD33D" w14:textId="7BF9CB24" w:rsidR="00934AE2" w:rsidRDefault="00934AE2" w:rsidP="00673BB9">
      <w:pPr>
        <w:pStyle w:val="Heading2"/>
        <w:jc w:val="both"/>
        <w:rPr>
          <w:rFonts w:ascii="Times New Roman" w:hAnsi="Times New Roman" w:cs="Times New Roman"/>
          <w:b/>
          <w:bCs/>
          <w:color w:val="auto"/>
          <w:sz w:val="28"/>
          <w:szCs w:val="28"/>
        </w:rPr>
      </w:pPr>
    </w:p>
    <w:p w14:paraId="38F30F00" w14:textId="5F9354A1" w:rsidR="00F01A38" w:rsidRDefault="00F01A38" w:rsidP="00F01A38"/>
    <w:p w14:paraId="5BA0D114" w14:textId="401D4564" w:rsidR="00C351F4" w:rsidRPr="00DA1246" w:rsidRDefault="00750B73" w:rsidP="00F01A38">
      <w:pPr>
        <w:pStyle w:val="Heading2"/>
        <w:spacing w:before="120" w:after="120"/>
        <w:rPr>
          <w:rFonts w:ascii="Times New Roman" w:hAnsi="Times New Roman" w:cs="Times New Roman"/>
          <w:b/>
          <w:bCs/>
          <w:color w:val="auto"/>
          <w:sz w:val="24"/>
          <w:szCs w:val="24"/>
        </w:rPr>
      </w:pPr>
      <w:bookmarkStart w:id="60" w:name="_Toc94850734"/>
      <w:r w:rsidRPr="00DA1246">
        <w:rPr>
          <w:rFonts w:ascii="Times New Roman" w:hAnsi="Times New Roman" w:cs="Times New Roman"/>
          <w:b/>
          <w:bCs/>
          <w:color w:val="auto"/>
          <w:sz w:val="24"/>
          <w:szCs w:val="24"/>
        </w:rPr>
        <w:lastRenderedPageBreak/>
        <w:t>3</w:t>
      </w:r>
      <w:r w:rsidR="00C351F4" w:rsidRPr="00DA1246">
        <w:rPr>
          <w:rFonts w:ascii="Times New Roman" w:hAnsi="Times New Roman" w:cs="Times New Roman"/>
          <w:b/>
          <w:bCs/>
          <w:color w:val="auto"/>
          <w:sz w:val="24"/>
          <w:szCs w:val="24"/>
        </w:rPr>
        <w:t xml:space="preserve">.2 </w:t>
      </w:r>
      <w:r w:rsidR="008A6D44" w:rsidRPr="00DA1246">
        <w:rPr>
          <w:rFonts w:ascii="Times New Roman" w:hAnsi="Times New Roman" w:cs="Times New Roman"/>
          <w:b/>
          <w:bCs/>
          <w:color w:val="auto"/>
          <w:sz w:val="24"/>
          <w:szCs w:val="24"/>
        </w:rPr>
        <w:t>Training</w:t>
      </w:r>
      <w:bookmarkEnd w:id="60"/>
    </w:p>
    <w:p w14:paraId="2E5C71C1" w14:textId="5F5CE45E" w:rsidR="008A6D44" w:rsidRPr="00710DE1" w:rsidRDefault="008A6D44" w:rsidP="008A6D44">
      <w:pPr>
        <w:spacing w:line="360" w:lineRule="auto"/>
        <w:jc w:val="both"/>
        <w:rPr>
          <w:rFonts w:ascii="Times New Roman" w:hAnsi="Times New Roman" w:cs="Times New Roman"/>
          <w:sz w:val="24"/>
          <w:szCs w:val="24"/>
        </w:rPr>
      </w:pPr>
      <w:r w:rsidRPr="00710DE1">
        <w:rPr>
          <w:rFonts w:ascii="Times New Roman" w:hAnsi="Times New Roman" w:cs="Times New Roman"/>
          <w:sz w:val="24"/>
          <w:szCs w:val="24"/>
        </w:rPr>
        <w:t>Rather than any other service sector, the bank is the busiest. An employee and an internship student both focus on their usual tasks in this section, and the pressure is the same for any banker. Specifically, received instruction from each and every one of employees.</w:t>
      </w:r>
    </w:p>
    <w:p w14:paraId="468C3EAC" w14:textId="440D6D44" w:rsidR="00924F95" w:rsidRPr="00710DE1" w:rsidRDefault="00924F95" w:rsidP="005A6599">
      <w:pPr>
        <w:pStyle w:val="ListParagraph"/>
        <w:numPr>
          <w:ilvl w:val="0"/>
          <w:numId w:val="31"/>
        </w:numPr>
        <w:spacing w:line="360" w:lineRule="auto"/>
        <w:jc w:val="both"/>
        <w:rPr>
          <w:rFonts w:ascii="Times New Roman" w:hAnsi="Times New Roman" w:cs="Times New Roman"/>
          <w:sz w:val="24"/>
          <w:szCs w:val="24"/>
        </w:rPr>
      </w:pPr>
      <w:r w:rsidRPr="00710DE1">
        <w:rPr>
          <w:rFonts w:ascii="Times New Roman" w:hAnsi="Times New Roman" w:cs="Times New Roman"/>
          <w:sz w:val="24"/>
          <w:szCs w:val="24"/>
        </w:rPr>
        <w:t>Maintaining the culture</w:t>
      </w:r>
    </w:p>
    <w:p w14:paraId="5225A09F" w14:textId="4FFCA2CE" w:rsidR="00924F95" w:rsidRPr="00710DE1" w:rsidRDefault="00924F95" w:rsidP="005A6599">
      <w:pPr>
        <w:pStyle w:val="ListParagraph"/>
        <w:numPr>
          <w:ilvl w:val="0"/>
          <w:numId w:val="31"/>
        </w:numPr>
        <w:spacing w:line="360" w:lineRule="auto"/>
        <w:jc w:val="both"/>
        <w:rPr>
          <w:rFonts w:ascii="Times New Roman" w:hAnsi="Times New Roman" w:cs="Times New Roman"/>
          <w:sz w:val="24"/>
          <w:szCs w:val="24"/>
        </w:rPr>
      </w:pPr>
      <w:r w:rsidRPr="00710DE1">
        <w:rPr>
          <w:rFonts w:ascii="Times New Roman" w:hAnsi="Times New Roman" w:cs="Times New Roman"/>
          <w:sz w:val="24"/>
          <w:szCs w:val="24"/>
        </w:rPr>
        <w:t>Maintaining connection with other employees</w:t>
      </w:r>
    </w:p>
    <w:p w14:paraId="29FE9633" w14:textId="02339E05" w:rsidR="00924F95" w:rsidRPr="00710DE1" w:rsidRDefault="00924F95" w:rsidP="005A6599">
      <w:pPr>
        <w:pStyle w:val="ListParagraph"/>
        <w:numPr>
          <w:ilvl w:val="0"/>
          <w:numId w:val="31"/>
        </w:numPr>
        <w:spacing w:line="360" w:lineRule="auto"/>
        <w:jc w:val="both"/>
        <w:rPr>
          <w:rFonts w:ascii="Times New Roman" w:hAnsi="Times New Roman" w:cs="Times New Roman"/>
          <w:sz w:val="24"/>
          <w:szCs w:val="24"/>
        </w:rPr>
      </w:pPr>
      <w:r w:rsidRPr="00710DE1">
        <w:rPr>
          <w:rFonts w:ascii="Times New Roman" w:hAnsi="Times New Roman" w:cs="Times New Roman"/>
          <w:sz w:val="24"/>
          <w:szCs w:val="24"/>
        </w:rPr>
        <w:t>Improving computer skills</w:t>
      </w:r>
    </w:p>
    <w:p w14:paraId="5CBF9319" w14:textId="375E10B4" w:rsidR="00924F95" w:rsidRPr="00710DE1" w:rsidRDefault="00924F95" w:rsidP="005A6599">
      <w:pPr>
        <w:pStyle w:val="ListParagraph"/>
        <w:numPr>
          <w:ilvl w:val="0"/>
          <w:numId w:val="31"/>
        </w:numPr>
        <w:spacing w:line="360" w:lineRule="auto"/>
        <w:jc w:val="both"/>
        <w:rPr>
          <w:rFonts w:ascii="Times New Roman" w:hAnsi="Times New Roman" w:cs="Times New Roman"/>
          <w:sz w:val="24"/>
          <w:szCs w:val="24"/>
        </w:rPr>
      </w:pPr>
      <w:r w:rsidRPr="00710DE1">
        <w:rPr>
          <w:rFonts w:ascii="Times New Roman" w:hAnsi="Times New Roman" w:cs="Times New Roman"/>
          <w:sz w:val="24"/>
          <w:szCs w:val="24"/>
        </w:rPr>
        <w:t>Improving both verbal and nonverbal communication</w:t>
      </w:r>
    </w:p>
    <w:p w14:paraId="2EB38EA0" w14:textId="61C44489" w:rsidR="00924F95" w:rsidRPr="00710DE1" w:rsidRDefault="00924F95" w:rsidP="005A6599">
      <w:pPr>
        <w:pStyle w:val="ListParagraph"/>
        <w:numPr>
          <w:ilvl w:val="0"/>
          <w:numId w:val="31"/>
        </w:numPr>
        <w:spacing w:line="360" w:lineRule="auto"/>
        <w:jc w:val="both"/>
        <w:rPr>
          <w:rFonts w:ascii="Times New Roman" w:hAnsi="Times New Roman" w:cs="Times New Roman"/>
          <w:sz w:val="24"/>
          <w:szCs w:val="24"/>
        </w:rPr>
      </w:pPr>
      <w:r w:rsidRPr="00710DE1">
        <w:rPr>
          <w:rFonts w:ascii="Times New Roman" w:hAnsi="Times New Roman" w:cs="Times New Roman"/>
          <w:sz w:val="24"/>
          <w:szCs w:val="24"/>
        </w:rPr>
        <w:t>Receiving general banking training</w:t>
      </w:r>
    </w:p>
    <w:p w14:paraId="41861A8E" w14:textId="26F7EA12" w:rsidR="00924F95" w:rsidRPr="00710DE1" w:rsidRDefault="00D7426D" w:rsidP="005A6599">
      <w:pPr>
        <w:pStyle w:val="ListParagraph"/>
        <w:numPr>
          <w:ilvl w:val="0"/>
          <w:numId w:val="31"/>
        </w:numPr>
        <w:spacing w:line="360" w:lineRule="auto"/>
        <w:jc w:val="both"/>
        <w:rPr>
          <w:rFonts w:ascii="Times New Roman" w:hAnsi="Times New Roman" w:cs="Times New Roman"/>
          <w:sz w:val="24"/>
          <w:szCs w:val="24"/>
        </w:rPr>
      </w:pPr>
      <w:r w:rsidRPr="00710DE1">
        <w:rPr>
          <w:rFonts w:ascii="Times New Roman" w:hAnsi="Times New Roman" w:cs="Times New Roman"/>
          <w:sz w:val="24"/>
          <w:szCs w:val="24"/>
        </w:rPr>
        <w:t>Receiving practical remittance instruction</w:t>
      </w:r>
    </w:p>
    <w:p w14:paraId="0FDB8ADC" w14:textId="1C89285E" w:rsidR="00D7426D" w:rsidRPr="00710DE1" w:rsidRDefault="00D7426D" w:rsidP="005A6599">
      <w:pPr>
        <w:pStyle w:val="ListParagraph"/>
        <w:numPr>
          <w:ilvl w:val="0"/>
          <w:numId w:val="31"/>
        </w:numPr>
        <w:spacing w:line="360" w:lineRule="auto"/>
        <w:jc w:val="both"/>
        <w:rPr>
          <w:rFonts w:ascii="Times New Roman" w:hAnsi="Times New Roman" w:cs="Times New Roman"/>
          <w:sz w:val="24"/>
          <w:szCs w:val="24"/>
        </w:rPr>
      </w:pPr>
      <w:r w:rsidRPr="00710DE1">
        <w:rPr>
          <w:rFonts w:ascii="Times New Roman" w:hAnsi="Times New Roman" w:cs="Times New Roman"/>
          <w:sz w:val="24"/>
          <w:szCs w:val="24"/>
        </w:rPr>
        <w:t>Dealing with manual bank guarantees</w:t>
      </w:r>
    </w:p>
    <w:p w14:paraId="2C4CA029" w14:textId="77777777" w:rsidR="00454B33" w:rsidRDefault="00454B33" w:rsidP="008A6D44">
      <w:pPr>
        <w:spacing w:line="360" w:lineRule="auto"/>
        <w:jc w:val="both"/>
        <w:rPr>
          <w:rFonts w:ascii="Times New Roman" w:hAnsi="Times New Roman" w:cs="Times New Roman"/>
          <w:sz w:val="24"/>
          <w:szCs w:val="24"/>
        </w:rPr>
      </w:pPr>
    </w:p>
    <w:p w14:paraId="522F18FC" w14:textId="1ECCA7C3" w:rsidR="008A6D44" w:rsidRPr="00710DE1" w:rsidRDefault="00274CF1" w:rsidP="008A6D44">
      <w:pPr>
        <w:spacing w:line="360" w:lineRule="auto"/>
        <w:jc w:val="both"/>
        <w:rPr>
          <w:rFonts w:ascii="Times New Roman" w:hAnsi="Times New Roman" w:cs="Times New Roman"/>
          <w:sz w:val="24"/>
          <w:szCs w:val="24"/>
        </w:rPr>
      </w:pPr>
      <w:r>
        <w:rPr>
          <w:rFonts w:ascii="Times New Roman" w:hAnsi="Times New Roman" w:cs="Times New Roman"/>
          <w:sz w:val="24"/>
          <w:szCs w:val="24"/>
        </w:rPr>
        <w:t>R</w:t>
      </w:r>
      <w:r w:rsidR="00924F95" w:rsidRPr="00710DE1">
        <w:rPr>
          <w:rFonts w:ascii="Times New Roman" w:hAnsi="Times New Roman" w:cs="Times New Roman"/>
          <w:sz w:val="24"/>
          <w:szCs w:val="24"/>
        </w:rPr>
        <w:t xml:space="preserve">eceived instruction on the subject. </w:t>
      </w:r>
      <w:r w:rsidR="00B73E98" w:rsidRPr="00710DE1">
        <w:rPr>
          <w:rFonts w:ascii="Times New Roman" w:hAnsi="Times New Roman" w:cs="Times New Roman"/>
          <w:sz w:val="24"/>
          <w:szCs w:val="24"/>
        </w:rPr>
        <w:t>Normally, at</w:t>
      </w:r>
      <w:r w:rsidR="00924F95" w:rsidRPr="00710DE1">
        <w:rPr>
          <w:rFonts w:ascii="Times New Roman" w:hAnsi="Times New Roman" w:cs="Times New Roman"/>
          <w:sz w:val="24"/>
          <w:szCs w:val="24"/>
        </w:rPr>
        <w:t xml:space="preserve"> training for all of normal activities, which are critical to profession. All of the bank personnel are really polite and helpful. During</w:t>
      </w:r>
      <w:r w:rsidR="00B73E98" w:rsidRPr="00710DE1">
        <w:rPr>
          <w:rFonts w:ascii="Times New Roman" w:hAnsi="Times New Roman" w:cs="Times New Roman"/>
          <w:sz w:val="24"/>
          <w:szCs w:val="24"/>
        </w:rPr>
        <w:t xml:space="preserve"> </w:t>
      </w:r>
      <w:r w:rsidR="00924F95" w:rsidRPr="00710DE1">
        <w:rPr>
          <w:rFonts w:ascii="Times New Roman" w:hAnsi="Times New Roman" w:cs="Times New Roman"/>
          <w:sz w:val="24"/>
          <w:szCs w:val="24"/>
        </w:rPr>
        <w:t>internship</w:t>
      </w:r>
      <w:r w:rsidR="00B73E98" w:rsidRPr="00710DE1">
        <w:rPr>
          <w:rFonts w:ascii="Times New Roman" w:hAnsi="Times New Roman" w:cs="Times New Roman"/>
          <w:sz w:val="24"/>
          <w:szCs w:val="24"/>
        </w:rPr>
        <w:t xml:space="preserve"> program </w:t>
      </w:r>
      <w:r w:rsidR="00924F95" w:rsidRPr="00710DE1">
        <w:rPr>
          <w:rFonts w:ascii="Times New Roman" w:hAnsi="Times New Roman" w:cs="Times New Roman"/>
          <w:sz w:val="24"/>
          <w:szCs w:val="24"/>
        </w:rPr>
        <w:t xml:space="preserve">never feel bored. </w:t>
      </w:r>
      <w:r w:rsidR="00B73E98" w:rsidRPr="00710DE1">
        <w:rPr>
          <w:rFonts w:ascii="Times New Roman" w:hAnsi="Times New Roman" w:cs="Times New Roman"/>
          <w:sz w:val="24"/>
          <w:szCs w:val="24"/>
        </w:rPr>
        <w:t>D</w:t>
      </w:r>
      <w:r w:rsidR="00924F95" w:rsidRPr="00710DE1">
        <w:rPr>
          <w:rFonts w:ascii="Times New Roman" w:hAnsi="Times New Roman" w:cs="Times New Roman"/>
          <w:sz w:val="24"/>
          <w:szCs w:val="24"/>
        </w:rPr>
        <w:t>iscovered that the banking sector in Bangladesh is under more strain than any other service business. Every day</w:t>
      </w:r>
      <w:r w:rsidR="00A73C27">
        <w:rPr>
          <w:rFonts w:ascii="Times New Roman" w:hAnsi="Times New Roman" w:cs="Times New Roman"/>
          <w:sz w:val="24"/>
          <w:szCs w:val="24"/>
        </w:rPr>
        <w:t xml:space="preserve"> employees</w:t>
      </w:r>
      <w:r w:rsidR="00924F95" w:rsidRPr="00710DE1">
        <w:rPr>
          <w:rFonts w:ascii="Times New Roman" w:hAnsi="Times New Roman" w:cs="Times New Roman"/>
          <w:sz w:val="24"/>
          <w:szCs w:val="24"/>
        </w:rPr>
        <w:t xml:space="preserve"> must perform the same tasks.</w:t>
      </w:r>
    </w:p>
    <w:p w14:paraId="4A76FD9B" w14:textId="77777777" w:rsidR="00F96CEE" w:rsidRPr="00710DE1" w:rsidRDefault="00F96CEE" w:rsidP="00EC72CA">
      <w:pPr>
        <w:spacing w:line="360" w:lineRule="auto"/>
        <w:rPr>
          <w:rFonts w:ascii="Times New Roman" w:hAnsi="Times New Roman" w:cs="Times New Roman"/>
          <w:sz w:val="24"/>
          <w:szCs w:val="24"/>
        </w:rPr>
      </w:pPr>
    </w:p>
    <w:p w14:paraId="003B517D" w14:textId="52B19DC4" w:rsidR="007D77A7" w:rsidRPr="00DA1246" w:rsidRDefault="00750B73" w:rsidP="00F01A38">
      <w:pPr>
        <w:pStyle w:val="Heading2"/>
        <w:spacing w:before="120" w:after="120"/>
        <w:rPr>
          <w:rFonts w:ascii="Times New Roman" w:hAnsi="Times New Roman" w:cs="Times New Roman"/>
          <w:b/>
          <w:bCs/>
          <w:color w:val="auto"/>
          <w:sz w:val="24"/>
          <w:szCs w:val="24"/>
        </w:rPr>
      </w:pPr>
      <w:bookmarkStart w:id="61" w:name="_Toc94850735"/>
      <w:r w:rsidRPr="00DA1246">
        <w:rPr>
          <w:rFonts w:ascii="Times New Roman" w:hAnsi="Times New Roman" w:cs="Times New Roman"/>
          <w:b/>
          <w:bCs/>
          <w:color w:val="auto"/>
          <w:sz w:val="24"/>
          <w:szCs w:val="24"/>
        </w:rPr>
        <w:t>3</w:t>
      </w:r>
      <w:r w:rsidR="00D7426D" w:rsidRPr="00DA1246">
        <w:rPr>
          <w:rFonts w:ascii="Times New Roman" w:hAnsi="Times New Roman" w:cs="Times New Roman"/>
          <w:b/>
          <w:bCs/>
          <w:color w:val="auto"/>
          <w:sz w:val="24"/>
          <w:szCs w:val="24"/>
        </w:rPr>
        <w:t>.3 Contribution to departmental functions</w:t>
      </w:r>
      <w:bookmarkEnd w:id="61"/>
    </w:p>
    <w:p w14:paraId="509D348F" w14:textId="09B1C1E5" w:rsidR="008044FE" w:rsidRPr="00710DE1" w:rsidRDefault="00576692" w:rsidP="00CE1215">
      <w:pPr>
        <w:spacing w:line="360" w:lineRule="auto"/>
        <w:jc w:val="both"/>
        <w:rPr>
          <w:rFonts w:ascii="Times New Roman" w:hAnsi="Times New Roman" w:cs="Times New Roman"/>
          <w:sz w:val="24"/>
          <w:szCs w:val="24"/>
        </w:rPr>
      </w:pPr>
      <w:r w:rsidRPr="00710DE1">
        <w:rPr>
          <w:rFonts w:ascii="Times New Roman" w:hAnsi="Times New Roman" w:cs="Times New Roman"/>
          <w:sz w:val="24"/>
          <w:szCs w:val="24"/>
        </w:rPr>
        <w:t>Employees at SEBL taught</w:t>
      </w:r>
      <w:r w:rsidR="00B73E98" w:rsidRPr="00710DE1">
        <w:rPr>
          <w:rFonts w:ascii="Times New Roman" w:hAnsi="Times New Roman" w:cs="Times New Roman"/>
          <w:sz w:val="24"/>
          <w:szCs w:val="24"/>
        </w:rPr>
        <w:t xml:space="preserve"> </w:t>
      </w:r>
      <w:r w:rsidRPr="00710DE1">
        <w:rPr>
          <w:rFonts w:ascii="Times New Roman" w:hAnsi="Times New Roman" w:cs="Times New Roman"/>
          <w:sz w:val="24"/>
          <w:szCs w:val="24"/>
        </w:rPr>
        <w:t>a lot of stuff.</w:t>
      </w:r>
      <w:r w:rsidR="00B73E98" w:rsidRPr="00710DE1">
        <w:rPr>
          <w:rFonts w:ascii="Times New Roman" w:hAnsi="Times New Roman" w:cs="Times New Roman"/>
          <w:sz w:val="24"/>
          <w:szCs w:val="24"/>
        </w:rPr>
        <w:t xml:space="preserve"> C</w:t>
      </w:r>
      <w:r w:rsidRPr="00710DE1">
        <w:rPr>
          <w:rFonts w:ascii="Times New Roman" w:hAnsi="Times New Roman" w:cs="Times New Roman"/>
          <w:sz w:val="24"/>
          <w:szCs w:val="24"/>
        </w:rPr>
        <w:t xml:space="preserve">ontribution to the department's operations is insignificant. However, always give it all to learn new things and serve them. In Bangladesh, SEBL is a well-known bank. </w:t>
      </w:r>
      <w:r w:rsidR="008044FE" w:rsidRPr="00710DE1">
        <w:rPr>
          <w:rFonts w:ascii="Times New Roman" w:hAnsi="Times New Roman" w:cs="Times New Roman"/>
          <w:sz w:val="24"/>
          <w:szCs w:val="24"/>
        </w:rPr>
        <w:t>The</w:t>
      </w:r>
      <w:r w:rsidRPr="00710DE1">
        <w:rPr>
          <w:rFonts w:ascii="Times New Roman" w:hAnsi="Times New Roman" w:cs="Times New Roman"/>
          <w:sz w:val="24"/>
          <w:szCs w:val="24"/>
        </w:rPr>
        <w:t xml:space="preserve"> bank is becoming increasingly vital to</w:t>
      </w:r>
      <w:r w:rsidR="00274CF1">
        <w:rPr>
          <w:rFonts w:ascii="Times New Roman" w:hAnsi="Times New Roman" w:cs="Times New Roman"/>
          <w:sz w:val="24"/>
          <w:szCs w:val="24"/>
        </w:rPr>
        <w:t xml:space="preserve"> </w:t>
      </w:r>
      <w:r w:rsidRPr="00710DE1">
        <w:rPr>
          <w:rFonts w:ascii="Times New Roman" w:hAnsi="Times New Roman" w:cs="Times New Roman"/>
          <w:sz w:val="24"/>
          <w:szCs w:val="24"/>
        </w:rPr>
        <w:t>customers. During internship</w:t>
      </w:r>
      <w:r w:rsidR="006C3CFF">
        <w:rPr>
          <w:rFonts w:ascii="Times New Roman" w:hAnsi="Times New Roman" w:cs="Times New Roman"/>
          <w:sz w:val="24"/>
          <w:szCs w:val="24"/>
        </w:rPr>
        <w:t xml:space="preserve"> period </w:t>
      </w:r>
      <w:r w:rsidRPr="00710DE1">
        <w:rPr>
          <w:rFonts w:ascii="Times New Roman" w:hAnsi="Times New Roman" w:cs="Times New Roman"/>
          <w:sz w:val="24"/>
          <w:szCs w:val="24"/>
        </w:rPr>
        <w:t xml:space="preserve">worked on a variety of projects. </w:t>
      </w:r>
    </w:p>
    <w:p w14:paraId="08FDC4D3" w14:textId="77777777" w:rsidR="008044FE" w:rsidRPr="00710DE1" w:rsidRDefault="008044FE" w:rsidP="005A6599">
      <w:pPr>
        <w:numPr>
          <w:ilvl w:val="0"/>
          <w:numId w:val="33"/>
        </w:numPr>
        <w:spacing w:line="360" w:lineRule="auto"/>
        <w:jc w:val="both"/>
        <w:rPr>
          <w:rFonts w:ascii="Times New Roman" w:hAnsi="Times New Roman" w:cs="Times New Roman"/>
          <w:sz w:val="24"/>
          <w:szCs w:val="24"/>
        </w:rPr>
      </w:pPr>
      <w:r w:rsidRPr="00710DE1">
        <w:rPr>
          <w:rFonts w:ascii="Times New Roman" w:hAnsi="Times New Roman" w:cs="Times New Roman"/>
          <w:sz w:val="24"/>
          <w:szCs w:val="24"/>
        </w:rPr>
        <w:t>Individual customer</w:t>
      </w:r>
    </w:p>
    <w:p w14:paraId="0A7485D5" w14:textId="77777777" w:rsidR="008044FE" w:rsidRPr="00710DE1" w:rsidRDefault="008044FE" w:rsidP="005A6599">
      <w:pPr>
        <w:numPr>
          <w:ilvl w:val="0"/>
          <w:numId w:val="33"/>
        </w:numPr>
        <w:spacing w:line="360" w:lineRule="auto"/>
        <w:jc w:val="both"/>
        <w:rPr>
          <w:rFonts w:ascii="Times New Roman" w:hAnsi="Times New Roman" w:cs="Times New Roman"/>
          <w:sz w:val="24"/>
          <w:szCs w:val="24"/>
        </w:rPr>
      </w:pPr>
      <w:r w:rsidRPr="00710DE1">
        <w:rPr>
          <w:rFonts w:ascii="Times New Roman" w:hAnsi="Times New Roman" w:cs="Times New Roman"/>
          <w:sz w:val="24"/>
          <w:szCs w:val="24"/>
        </w:rPr>
        <w:t>Corporate customer</w:t>
      </w:r>
    </w:p>
    <w:p w14:paraId="64E85256" w14:textId="7091A963" w:rsidR="00991684" w:rsidRPr="00710DE1" w:rsidRDefault="008044FE" w:rsidP="00CE1215">
      <w:pPr>
        <w:numPr>
          <w:ilvl w:val="0"/>
          <w:numId w:val="33"/>
        </w:numPr>
        <w:spacing w:line="360" w:lineRule="auto"/>
        <w:jc w:val="both"/>
        <w:rPr>
          <w:rFonts w:ascii="Times New Roman" w:hAnsi="Times New Roman" w:cs="Times New Roman"/>
          <w:sz w:val="24"/>
          <w:szCs w:val="24"/>
        </w:rPr>
      </w:pPr>
      <w:r w:rsidRPr="00710DE1">
        <w:rPr>
          <w:rFonts w:ascii="Times New Roman" w:hAnsi="Times New Roman" w:cs="Times New Roman"/>
          <w:sz w:val="24"/>
          <w:szCs w:val="24"/>
        </w:rPr>
        <w:t>NRB customer.</w:t>
      </w:r>
    </w:p>
    <w:p w14:paraId="1F1C39D2" w14:textId="77777777" w:rsidR="00AC5FAF" w:rsidRPr="00710DE1" w:rsidRDefault="00AC5FAF" w:rsidP="00AC5FAF">
      <w:pPr>
        <w:spacing w:line="360" w:lineRule="auto"/>
        <w:ind w:left="720"/>
        <w:jc w:val="both"/>
        <w:rPr>
          <w:rFonts w:ascii="Times New Roman" w:hAnsi="Times New Roman" w:cs="Times New Roman"/>
          <w:sz w:val="24"/>
          <w:szCs w:val="24"/>
        </w:rPr>
      </w:pPr>
    </w:p>
    <w:p w14:paraId="0E5672C8" w14:textId="62608D79" w:rsidR="00CE1215" w:rsidRPr="00710DE1" w:rsidRDefault="00AC5FAF" w:rsidP="00AC5FAF">
      <w:pPr>
        <w:spacing w:line="360" w:lineRule="auto"/>
        <w:jc w:val="both"/>
        <w:rPr>
          <w:rFonts w:ascii="Times New Roman" w:hAnsi="Times New Roman" w:cs="Times New Roman"/>
          <w:sz w:val="24"/>
          <w:szCs w:val="24"/>
        </w:rPr>
      </w:pPr>
      <w:r w:rsidRPr="00710DE1">
        <w:rPr>
          <w:rFonts w:ascii="Times New Roman" w:hAnsi="Times New Roman" w:cs="Times New Roman"/>
          <w:sz w:val="24"/>
          <w:szCs w:val="24"/>
        </w:rPr>
        <w:lastRenderedPageBreak/>
        <w:t xml:space="preserve">It was always there to assist Md </w:t>
      </w:r>
      <w:proofErr w:type="spellStart"/>
      <w:r w:rsidRPr="00710DE1">
        <w:rPr>
          <w:rFonts w:ascii="Times New Roman" w:hAnsi="Times New Roman" w:cs="Times New Roman"/>
          <w:sz w:val="24"/>
          <w:szCs w:val="24"/>
        </w:rPr>
        <w:t>Khondokar</w:t>
      </w:r>
      <w:proofErr w:type="spellEnd"/>
      <w:r w:rsidRPr="00710DE1">
        <w:rPr>
          <w:rFonts w:ascii="Times New Roman" w:hAnsi="Times New Roman" w:cs="Times New Roman"/>
          <w:sz w:val="24"/>
          <w:szCs w:val="24"/>
        </w:rPr>
        <w:t xml:space="preserve"> </w:t>
      </w:r>
      <w:proofErr w:type="spellStart"/>
      <w:r w:rsidRPr="00710DE1">
        <w:rPr>
          <w:rFonts w:ascii="Times New Roman" w:hAnsi="Times New Roman" w:cs="Times New Roman"/>
          <w:sz w:val="24"/>
          <w:szCs w:val="24"/>
        </w:rPr>
        <w:t>Istiaque</w:t>
      </w:r>
      <w:proofErr w:type="spellEnd"/>
      <w:r w:rsidRPr="00710DE1">
        <w:rPr>
          <w:rFonts w:ascii="Times New Roman" w:hAnsi="Times New Roman" w:cs="Times New Roman"/>
          <w:sz w:val="24"/>
          <w:szCs w:val="24"/>
        </w:rPr>
        <w:t xml:space="preserve"> Hasan </w:t>
      </w:r>
      <w:proofErr w:type="spellStart"/>
      <w:r w:rsidRPr="00710DE1">
        <w:rPr>
          <w:rFonts w:ascii="Times New Roman" w:hAnsi="Times New Roman" w:cs="Times New Roman"/>
          <w:sz w:val="24"/>
          <w:szCs w:val="24"/>
        </w:rPr>
        <w:t>Mahadi</w:t>
      </w:r>
      <w:proofErr w:type="spellEnd"/>
      <w:r w:rsidR="006C3CFF" w:rsidRPr="00710DE1">
        <w:rPr>
          <w:rFonts w:ascii="Times New Roman" w:hAnsi="Times New Roman" w:cs="Times New Roman"/>
          <w:sz w:val="24"/>
          <w:szCs w:val="24"/>
        </w:rPr>
        <w:t>.</w:t>
      </w:r>
      <w:r w:rsidR="00576692" w:rsidRPr="00710DE1">
        <w:rPr>
          <w:rFonts w:ascii="Times New Roman" w:hAnsi="Times New Roman" w:cs="Times New Roman"/>
          <w:sz w:val="24"/>
          <w:szCs w:val="24"/>
        </w:rPr>
        <w:t xml:space="preserve"> </w:t>
      </w:r>
      <w:r w:rsidR="00274CF1">
        <w:rPr>
          <w:rFonts w:ascii="Times New Roman" w:hAnsi="Times New Roman" w:cs="Times New Roman"/>
          <w:sz w:val="24"/>
          <w:szCs w:val="24"/>
        </w:rPr>
        <w:t>A</w:t>
      </w:r>
      <w:r w:rsidR="00576692" w:rsidRPr="00710DE1">
        <w:rPr>
          <w:rFonts w:ascii="Times New Roman" w:hAnsi="Times New Roman" w:cs="Times New Roman"/>
          <w:sz w:val="24"/>
          <w:szCs w:val="24"/>
        </w:rPr>
        <w:t>ssist customer</w:t>
      </w:r>
      <w:r w:rsidR="00274CF1">
        <w:rPr>
          <w:rFonts w:ascii="Times New Roman" w:hAnsi="Times New Roman" w:cs="Times New Roman"/>
          <w:sz w:val="24"/>
          <w:szCs w:val="24"/>
        </w:rPr>
        <w:t>s</w:t>
      </w:r>
      <w:r w:rsidR="00576692" w:rsidRPr="00710DE1">
        <w:rPr>
          <w:rFonts w:ascii="Times New Roman" w:hAnsi="Times New Roman" w:cs="Times New Roman"/>
          <w:sz w:val="24"/>
          <w:szCs w:val="24"/>
        </w:rPr>
        <w:t xml:space="preserve"> with a variety of common banking tasks.</w:t>
      </w:r>
    </w:p>
    <w:p w14:paraId="52C7AA85" w14:textId="59169282" w:rsidR="00F00853" w:rsidRPr="00710DE1" w:rsidRDefault="00576692" w:rsidP="00AC5FAF">
      <w:pPr>
        <w:spacing w:line="360" w:lineRule="auto"/>
        <w:jc w:val="both"/>
        <w:rPr>
          <w:rFonts w:ascii="Times New Roman" w:hAnsi="Times New Roman" w:cs="Times New Roman"/>
          <w:sz w:val="24"/>
          <w:szCs w:val="24"/>
        </w:rPr>
      </w:pPr>
      <w:r w:rsidRPr="00710DE1">
        <w:rPr>
          <w:rFonts w:ascii="Times New Roman" w:hAnsi="Times New Roman" w:cs="Times New Roman"/>
          <w:sz w:val="24"/>
          <w:szCs w:val="24"/>
        </w:rPr>
        <w:t xml:space="preserve">The following are the most common </w:t>
      </w:r>
      <w:r w:rsidR="00274CF1" w:rsidRPr="00710DE1">
        <w:rPr>
          <w:rFonts w:ascii="Times New Roman" w:hAnsi="Times New Roman" w:cs="Times New Roman"/>
          <w:sz w:val="24"/>
          <w:szCs w:val="24"/>
        </w:rPr>
        <w:t>things encountered</w:t>
      </w:r>
      <w:r w:rsidRPr="00710DE1">
        <w:rPr>
          <w:rFonts w:ascii="Times New Roman" w:hAnsi="Times New Roman" w:cs="Times New Roman"/>
          <w:sz w:val="24"/>
          <w:szCs w:val="24"/>
        </w:rPr>
        <w:t xml:space="preserve"> throughout internship: </w:t>
      </w:r>
    </w:p>
    <w:p w14:paraId="741F47C9" w14:textId="03681635" w:rsidR="00576692" w:rsidRPr="00710DE1" w:rsidRDefault="00AC5FAF" w:rsidP="00AC5FAF">
      <w:pPr>
        <w:pStyle w:val="ListParagraph"/>
        <w:numPr>
          <w:ilvl w:val="0"/>
          <w:numId w:val="32"/>
        </w:numPr>
        <w:spacing w:line="360" w:lineRule="auto"/>
        <w:jc w:val="both"/>
        <w:rPr>
          <w:rFonts w:ascii="Times New Roman" w:hAnsi="Times New Roman" w:cs="Times New Roman"/>
          <w:sz w:val="24"/>
          <w:szCs w:val="24"/>
        </w:rPr>
      </w:pPr>
      <w:r w:rsidRPr="00710DE1">
        <w:rPr>
          <w:rFonts w:ascii="Times New Roman" w:hAnsi="Times New Roman" w:cs="Times New Roman"/>
          <w:sz w:val="24"/>
          <w:szCs w:val="24"/>
        </w:rPr>
        <w:t>C</w:t>
      </w:r>
      <w:r w:rsidR="00576692" w:rsidRPr="00710DE1">
        <w:rPr>
          <w:rFonts w:ascii="Times New Roman" w:hAnsi="Times New Roman" w:cs="Times New Roman"/>
          <w:sz w:val="24"/>
          <w:szCs w:val="24"/>
        </w:rPr>
        <w:t xml:space="preserve">onstantly deal with PO. This is critical to SEBL's success. </w:t>
      </w:r>
      <w:r w:rsidRPr="00710DE1">
        <w:rPr>
          <w:rFonts w:ascii="Times New Roman" w:hAnsi="Times New Roman" w:cs="Times New Roman"/>
          <w:sz w:val="24"/>
          <w:szCs w:val="24"/>
        </w:rPr>
        <w:t>U</w:t>
      </w:r>
      <w:r w:rsidR="00576692" w:rsidRPr="00710DE1">
        <w:rPr>
          <w:rFonts w:ascii="Times New Roman" w:hAnsi="Times New Roman" w:cs="Times New Roman"/>
          <w:sz w:val="24"/>
          <w:szCs w:val="24"/>
        </w:rPr>
        <w:t>sed to write those POs and now use</w:t>
      </w:r>
      <w:r w:rsidR="00274CF1">
        <w:rPr>
          <w:rFonts w:ascii="Times New Roman" w:hAnsi="Times New Roman" w:cs="Times New Roman"/>
          <w:sz w:val="24"/>
          <w:szCs w:val="24"/>
        </w:rPr>
        <w:t>d</w:t>
      </w:r>
      <w:r w:rsidR="00576692" w:rsidRPr="00710DE1">
        <w:rPr>
          <w:rFonts w:ascii="Times New Roman" w:hAnsi="Times New Roman" w:cs="Times New Roman"/>
          <w:sz w:val="24"/>
          <w:szCs w:val="24"/>
        </w:rPr>
        <w:t xml:space="preserve"> to type them.</w:t>
      </w:r>
    </w:p>
    <w:p w14:paraId="077EE1AA" w14:textId="40A32A37" w:rsidR="00AF48B3" w:rsidRPr="00710DE1" w:rsidRDefault="00576692" w:rsidP="00AC5FAF">
      <w:pPr>
        <w:pStyle w:val="ListParagraph"/>
        <w:numPr>
          <w:ilvl w:val="0"/>
          <w:numId w:val="32"/>
        </w:numPr>
        <w:spacing w:line="360" w:lineRule="auto"/>
        <w:jc w:val="both"/>
        <w:rPr>
          <w:rFonts w:ascii="Times New Roman" w:hAnsi="Times New Roman" w:cs="Times New Roman"/>
          <w:sz w:val="24"/>
          <w:szCs w:val="24"/>
        </w:rPr>
      </w:pPr>
      <w:r w:rsidRPr="00710DE1">
        <w:rPr>
          <w:rFonts w:ascii="Times New Roman" w:hAnsi="Times New Roman" w:cs="Times New Roman"/>
          <w:sz w:val="24"/>
          <w:szCs w:val="24"/>
        </w:rPr>
        <w:t xml:space="preserve">Always go through the previous day's vouchers with a fine-tooth comb. </w:t>
      </w:r>
      <w:r w:rsidR="00AC5FAF" w:rsidRPr="00710DE1">
        <w:rPr>
          <w:rFonts w:ascii="Times New Roman" w:hAnsi="Times New Roman" w:cs="Times New Roman"/>
          <w:sz w:val="24"/>
          <w:szCs w:val="24"/>
        </w:rPr>
        <w:t>O</w:t>
      </w:r>
      <w:r w:rsidRPr="00710DE1">
        <w:rPr>
          <w:rFonts w:ascii="Times New Roman" w:hAnsi="Times New Roman" w:cs="Times New Roman"/>
          <w:sz w:val="24"/>
          <w:szCs w:val="24"/>
        </w:rPr>
        <w:t>nce audited over 200 coupons in a single day.</w:t>
      </w:r>
    </w:p>
    <w:p w14:paraId="44DBACA1" w14:textId="39EA4804" w:rsidR="00AF48B3" w:rsidRPr="00710DE1" w:rsidRDefault="00AF48B3" w:rsidP="00AC5FAF">
      <w:pPr>
        <w:pStyle w:val="ListParagraph"/>
        <w:numPr>
          <w:ilvl w:val="0"/>
          <w:numId w:val="32"/>
        </w:numPr>
        <w:spacing w:line="360" w:lineRule="auto"/>
        <w:jc w:val="both"/>
        <w:rPr>
          <w:rFonts w:ascii="Times New Roman" w:hAnsi="Times New Roman" w:cs="Times New Roman"/>
          <w:sz w:val="24"/>
          <w:szCs w:val="24"/>
        </w:rPr>
      </w:pPr>
      <w:r w:rsidRPr="00710DE1">
        <w:rPr>
          <w:rFonts w:ascii="Times New Roman" w:hAnsi="Times New Roman" w:cs="Times New Roman"/>
          <w:sz w:val="24"/>
          <w:szCs w:val="24"/>
        </w:rPr>
        <w:t>Many imperative file attachments will all the substantial data. The critical portion is NID verification.</w:t>
      </w:r>
    </w:p>
    <w:p w14:paraId="1FFE937A" w14:textId="554A1FF8" w:rsidR="00DE34B9" w:rsidRPr="00710DE1" w:rsidRDefault="00AC5FAF" w:rsidP="00AC5FAF">
      <w:pPr>
        <w:pStyle w:val="ListParagraph"/>
        <w:numPr>
          <w:ilvl w:val="0"/>
          <w:numId w:val="32"/>
        </w:numPr>
        <w:spacing w:line="360" w:lineRule="auto"/>
        <w:jc w:val="both"/>
        <w:rPr>
          <w:rFonts w:ascii="Times New Roman" w:hAnsi="Times New Roman" w:cs="Times New Roman"/>
          <w:sz w:val="24"/>
          <w:szCs w:val="24"/>
        </w:rPr>
      </w:pPr>
      <w:r w:rsidRPr="00710DE1">
        <w:rPr>
          <w:rFonts w:ascii="Times New Roman" w:hAnsi="Times New Roman" w:cs="Times New Roman"/>
          <w:sz w:val="24"/>
          <w:szCs w:val="24"/>
        </w:rPr>
        <w:t>L</w:t>
      </w:r>
      <w:r w:rsidR="00DE34B9" w:rsidRPr="00710DE1">
        <w:rPr>
          <w:rFonts w:ascii="Times New Roman" w:hAnsi="Times New Roman" w:cs="Times New Roman"/>
          <w:sz w:val="24"/>
          <w:szCs w:val="24"/>
        </w:rPr>
        <w:t xml:space="preserve">ook at a variety of firms who are looking to expand their business via LC. As a result, they demand a "Bank Dissolvability Certificate," </w:t>
      </w:r>
      <w:r w:rsidR="00274CF1" w:rsidRPr="00710DE1">
        <w:rPr>
          <w:rFonts w:ascii="Times New Roman" w:hAnsi="Times New Roman" w:cs="Times New Roman"/>
          <w:sz w:val="24"/>
          <w:szCs w:val="24"/>
        </w:rPr>
        <w:t>and occasionally</w:t>
      </w:r>
      <w:r w:rsidR="00DE34B9" w:rsidRPr="00710DE1">
        <w:rPr>
          <w:rFonts w:ascii="Times New Roman" w:hAnsi="Times New Roman" w:cs="Times New Roman"/>
          <w:sz w:val="24"/>
          <w:szCs w:val="24"/>
        </w:rPr>
        <w:t xml:space="preserve"> deal with account data with LC customer.</w:t>
      </w:r>
    </w:p>
    <w:p w14:paraId="024BF1C7" w14:textId="5349F311" w:rsidR="00750B73" w:rsidRPr="00710DE1" w:rsidRDefault="008D2EEA" w:rsidP="00AC5FAF">
      <w:pPr>
        <w:spacing w:line="360" w:lineRule="auto"/>
        <w:jc w:val="both"/>
        <w:rPr>
          <w:rFonts w:ascii="Times New Roman" w:hAnsi="Times New Roman" w:cs="Times New Roman"/>
          <w:sz w:val="24"/>
          <w:szCs w:val="24"/>
        </w:rPr>
      </w:pPr>
      <w:r w:rsidRPr="00710DE1">
        <w:rPr>
          <w:rFonts w:ascii="Times New Roman" w:hAnsi="Times New Roman" w:cs="Times New Roman"/>
          <w:sz w:val="24"/>
          <w:szCs w:val="24"/>
        </w:rPr>
        <w:t xml:space="preserve">Though there are numerous divisions like back, card division, remote trade, and cash in branch. </w:t>
      </w:r>
    </w:p>
    <w:p w14:paraId="63AAD36F" w14:textId="77777777" w:rsidR="00F96CEE" w:rsidRPr="00710DE1" w:rsidRDefault="00F96CEE" w:rsidP="002027B3">
      <w:pPr>
        <w:rPr>
          <w:rFonts w:ascii="Times New Roman" w:hAnsi="Times New Roman" w:cs="Times New Roman"/>
        </w:rPr>
      </w:pPr>
    </w:p>
    <w:p w14:paraId="5959333B" w14:textId="590C5999" w:rsidR="00830117" w:rsidRPr="00DA1246" w:rsidRDefault="00830117" w:rsidP="00F01A38">
      <w:pPr>
        <w:pStyle w:val="Heading2"/>
        <w:spacing w:before="120" w:after="120"/>
        <w:rPr>
          <w:rFonts w:ascii="Times New Roman" w:hAnsi="Times New Roman" w:cs="Times New Roman"/>
          <w:b/>
          <w:bCs/>
          <w:color w:val="auto"/>
          <w:sz w:val="24"/>
          <w:szCs w:val="24"/>
        </w:rPr>
      </w:pPr>
      <w:bookmarkStart w:id="62" w:name="_Toc94850736"/>
      <w:r w:rsidRPr="00DA1246">
        <w:rPr>
          <w:rFonts w:ascii="Times New Roman" w:hAnsi="Times New Roman" w:cs="Times New Roman"/>
          <w:b/>
          <w:bCs/>
          <w:color w:val="auto"/>
          <w:sz w:val="24"/>
          <w:szCs w:val="24"/>
        </w:rPr>
        <w:t>3.</w:t>
      </w:r>
      <w:r w:rsidR="004B58AC" w:rsidRPr="00DA1246">
        <w:rPr>
          <w:rFonts w:ascii="Times New Roman" w:hAnsi="Times New Roman" w:cs="Times New Roman"/>
          <w:b/>
          <w:bCs/>
          <w:color w:val="auto"/>
          <w:sz w:val="24"/>
          <w:szCs w:val="24"/>
        </w:rPr>
        <w:t>4</w:t>
      </w:r>
      <w:r w:rsidRPr="00DA1246">
        <w:rPr>
          <w:rFonts w:ascii="Times New Roman" w:hAnsi="Times New Roman" w:cs="Times New Roman"/>
          <w:b/>
          <w:bCs/>
          <w:color w:val="auto"/>
          <w:sz w:val="24"/>
          <w:szCs w:val="24"/>
        </w:rPr>
        <w:t xml:space="preserve"> Evaluation</w:t>
      </w:r>
      <w:bookmarkEnd w:id="62"/>
      <w:r w:rsidRPr="00DA1246">
        <w:rPr>
          <w:rFonts w:ascii="Times New Roman" w:hAnsi="Times New Roman" w:cs="Times New Roman"/>
          <w:b/>
          <w:bCs/>
          <w:color w:val="auto"/>
          <w:sz w:val="24"/>
          <w:szCs w:val="24"/>
        </w:rPr>
        <w:t xml:space="preserve">   </w:t>
      </w:r>
    </w:p>
    <w:p w14:paraId="2F6E96DD" w14:textId="1235A4CC" w:rsidR="00F61CE5" w:rsidRPr="00710DE1" w:rsidRDefault="00F61CE5" w:rsidP="00F61CE5">
      <w:pPr>
        <w:spacing w:line="360" w:lineRule="auto"/>
        <w:jc w:val="both"/>
        <w:rPr>
          <w:rFonts w:ascii="Times New Roman" w:hAnsi="Times New Roman" w:cs="Times New Roman"/>
          <w:sz w:val="24"/>
          <w:szCs w:val="24"/>
        </w:rPr>
      </w:pPr>
      <w:r w:rsidRPr="00710DE1">
        <w:rPr>
          <w:rFonts w:ascii="Times New Roman" w:hAnsi="Times New Roman" w:cs="Times New Roman"/>
          <w:sz w:val="24"/>
          <w:szCs w:val="24"/>
        </w:rPr>
        <w:t xml:space="preserve">In internship program, </w:t>
      </w:r>
      <w:r w:rsidR="00AC5FAF" w:rsidRPr="00710DE1">
        <w:rPr>
          <w:rFonts w:ascii="Times New Roman" w:hAnsi="Times New Roman" w:cs="Times New Roman"/>
          <w:sz w:val="24"/>
          <w:szCs w:val="24"/>
        </w:rPr>
        <w:t>O</w:t>
      </w:r>
      <w:r w:rsidRPr="00710DE1">
        <w:rPr>
          <w:rFonts w:ascii="Times New Roman" w:hAnsi="Times New Roman" w:cs="Times New Roman"/>
          <w:sz w:val="24"/>
          <w:szCs w:val="24"/>
        </w:rPr>
        <w:t xml:space="preserve">bserved some important things </w:t>
      </w:r>
      <w:r w:rsidR="00AC5FAF" w:rsidRPr="00710DE1">
        <w:rPr>
          <w:rFonts w:ascii="Times New Roman" w:hAnsi="Times New Roman" w:cs="Times New Roman"/>
          <w:sz w:val="24"/>
          <w:szCs w:val="24"/>
        </w:rPr>
        <w:t>of branch</w:t>
      </w:r>
      <w:r w:rsidRPr="00710DE1">
        <w:rPr>
          <w:rFonts w:ascii="Times New Roman" w:hAnsi="Times New Roman" w:cs="Times New Roman"/>
          <w:sz w:val="24"/>
          <w:szCs w:val="24"/>
        </w:rPr>
        <w:t>. Those are:</w:t>
      </w:r>
    </w:p>
    <w:p w14:paraId="38592DD4" w14:textId="5E0E8337" w:rsidR="00830117" w:rsidRPr="00710DE1" w:rsidRDefault="00830117" w:rsidP="005A6599">
      <w:pPr>
        <w:pStyle w:val="ListParagraph"/>
        <w:numPr>
          <w:ilvl w:val="0"/>
          <w:numId w:val="60"/>
        </w:numPr>
        <w:spacing w:line="360" w:lineRule="auto"/>
        <w:jc w:val="both"/>
        <w:rPr>
          <w:rFonts w:ascii="Times New Roman" w:hAnsi="Times New Roman" w:cs="Times New Roman"/>
          <w:sz w:val="24"/>
          <w:szCs w:val="24"/>
        </w:rPr>
      </w:pPr>
      <w:r w:rsidRPr="00710DE1">
        <w:rPr>
          <w:rFonts w:ascii="Times New Roman" w:hAnsi="Times New Roman" w:cs="Times New Roman"/>
          <w:sz w:val="24"/>
          <w:szCs w:val="24"/>
        </w:rPr>
        <w:t>Bank workers are cooperative &amp; friendly</w:t>
      </w:r>
    </w:p>
    <w:p w14:paraId="503FE785" w14:textId="03A9B990" w:rsidR="00830117" w:rsidRPr="00710DE1" w:rsidRDefault="00830117" w:rsidP="005A6599">
      <w:pPr>
        <w:pStyle w:val="ListParagraph"/>
        <w:numPr>
          <w:ilvl w:val="0"/>
          <w:numId w:val="34"/>
        </w:numPr>
        <w:spacing w:line="360" w:lineRule="auto"/>
        <w:jc w:val="both"/>
        <w:rPr>
          <w:rFonts w:ascii="Times New Roman" w:hAnsi="Times New Roman" w:cs="Times New Roman"/>
          <w:sz w:val="24"/>
          <w:szCs w:val="24"/>
        </w:rPr>
      </w:pPr>
      <w:r w:rsidRPr="00710DE1">
        <w:rPr>
          <w:rFonts w:ascii="Times New Roman" w:hAnsi="Times New Roman" w:cs="Times New Roman"/>
          <w:sz w:val="24"/>
          <w:szCs w:val="24"/>
        </w:rPr>
        <w:t>They are accommodating and quiet whereas they are giving rules for work</w:t>
      </w:r>
    </w:p>
    <w:p w14:paraId="3EA1BA6D" w14:textId="77777777" w:rsidR="00830117" w:rsidRPr="00710DE1" w:rsidRDefault="00830117" w:rsidP="005A6599">
      <w:pPr>
        <w:pStyle w:val="ListParagraph"/>
        <w:numPr>
          <w:ilvl w:val="0"/>
          <w:numId w:val="34"/>
        </w:numPr>
        <w:spacing w:line="360" w:lineRule="auto"/>
        <w:jc w:val="both"/>
        <w:rPr>
          <w:rFonts w:ascii="Times New Roman" w:hAnsi="Times New Roman" w:cs="Times New Roman"/>
          <w:sz w:val="24"/>
          <w:szCs w:val="24"/>
        </w:rPr>
      </w:pPr>
      <w:r w:rsidRPr="00710DE1">
        <w:rPr>
          <w:rFonts w:ascii="Times New Roman" w:hAnsi="Times New Roman" w:cs="Times New Roman"/>
          <w:sz w:val="24"/>
          <w:szCs w:val="24"/>
        </w:rPr>
        <w:t>They are profoundly time maintainer; each representative comes to the office sometimes recently 10.00 AM</w:t>
      </w:r>
    </w:p>
    <w:p w14:paraId="5D79AAA8" w14:textId="453B9D85" w:rsidR="00830117" w:rsidRPr="00710DE1" w:rsidRDefault="00274CF1" w:rsidP="005A6599">
      <w:pPr>
        <w:pStyle w:val="ListParagraph"/>
        <w:numPr>
          <w:ilvl w:val="0"/>
          <w:numId w:val="34"/>
        </w:numPr>
        <w:spacing w:line="360" w:lineRule="auto"/>
        <w:jc w:val="both"/>
        <w:rPr>
          <w:rFonts w:ascii="Times New Roman" w:hAnsi="Times New Roman" w:cs="Times New Roman"/>
          <w:sz w:val="24"/>
          <w:szCs w:val="24"/>
        </w:rPr>
      </w:pPr>
      <w:r>
        <w:rPr>
          <w:rFonts w:ascii="Times New Roman" w:hAnsi="Times New Roman" w:cs="Times New Roman"/>
          <w:sz w:val="24"/>
          <w:szCs w:val="24"/>
        </w:rPr>
        <w:t>R</w:t>
      </w:r>
      <w:r w:rsidR="00830117" w:rsidRPr="00710DE1">
        <w:rPr>
          <w:rFonts w:ascii="Times New Roman" w:hAnsi="Times New Roman" w:cs="Times New Roman"/>
          <w:sz w:val="24"/>
          <w:szCs w:val="24"/>
        </w:rPr>
        <w:t xml:space="preserve">egarded supervisor Sir has the control of overseeing individuals exceptionally easily. </w:t>
      </w:r>
      <w:r w:rsidR="001F1F99" w:rsidRPr="00710DE1">
        <w:rPr>
          <w:rFonts w:ascii="Times New Roman" w:hAnsi="Times New Roman" w:cs="Times New Roman"/>
          <w:sz w:val="24"/>
          <w:szCs w:val="24"/>
        </w:rPr>
        <w:t>He understands how to quit their lucrative consumer.</w:t>
      </w:r>
    </w:p>
    <w:p w14:paraId="2137EBAD" w14:textId="42BA6DC5" w:rsidR="00DA7F3A" w:rsidRPr="00710DE1" w:rsidRDefault="00DA7F3A" w:rsidP="005A6599">
      <w:pPr>
        <w:pStyle w:val="ListParagraph"/>
        <w:numPr>
          <w:ilvl w:val="0"/>
          <w:numId w:val="34"/>
        </w:numPr>
        <w:spacing w:line="360" w:lineRule="auto"/>
        <w:jc w:val="both"/>
        <w:rPr>
          <w:rFonts w:ascii="Times New Roman" w:hAnsi="Times New Roman" w:cs="Times New Roman"/>
          <w:sz w:val="24"/>
          <w:szCs w:val="24"/>
        </w:rPr>
      </w:pPr>
      <w:r w:rsidRPr="00710DE1">
        <w:rPr>
          <w:rFonts w:ascii="Times New Roman" w:hAnsi="Times New Roman" w:cs="Times New Roman"/>
          <w:sz w:val="24"/>
          <w:szCs w:val="24"/>
        </w:rPr>
        <w:t xml:space="preserve">On occasion, </w:t>
      </w:r>
      <w:r w:rsidR="00A73C27">
        <w:rPr>
          <w:rFonts w:ascii="Times New Roman" w:hAnsi="Times New Roman" w:cs="Times New Roman"/>
          <w:sz w:val="24"/>
          <w:szCs w:val="24"/>
        </w:rPr>
        <w:t xml:space="preserve">SEBL </w:t>
      </w:r>
      <w:r w:rsidRPr="00710DE1">
        <w:rPr>
          <w:rFonts w:ascii="Times New Roman" w:hAnsi="Times New Roman" w:cs="Times New Roman"/>
          <w:sz w:val="24"/>
          <w:szCs w:val="24"/>
        </w:rPr>
        <w:t>send endowments to valued clientele.</w:t>
      </w:r>
    </w:p>
    <w:p w14:paraId="79591B91" w14:textId="25ED3EEC" w:rsidR="00DA7F3A" w:rsidRPr="00710DE1" w:rsidRDefault="00A73C27" w:rsidP="005A6599">
      <w:pPr>
        <w:pStyle w:val="ListParagraph"/>
        <w:numPr>
          <w:ilvl w:val="0"/>
          <w:numId w:val="34"/>
        </w:numPr>
        <w:spacing w:line="360" w:lineRule="auto"/>
        <w:jc w:val="both"/>
        <w:rPr>
          <w:rFonts w:ascii="Times New Roman" w:hAnsi="Times New Roman" w:cs="Times New Roman"/>
          <w:sz w:val="24"/>
          <w:szCs w:val="24"/>
        </w:rPr>
      </w:pPr>
      <w:r>
        <w:rPr>
          <w:rFonts w:ascii="Times New Roman" w:hAnsi="Times New Roman" w:cs="Times New Roman"/>
          <w:sz w:val="24"/>
          <w:szCs w:val="24"/>
        </w:rPr>
        <w:t>Employees</w:t>
      </w:r>
      <w:r w:rsidR="00DA7F3A" w:rsidRPr="00710DE1">
        <w:rPr>
          <w:rFonts w:ascii="Times New Roman" w:hAnsi="Times New Roman" w:cs="Times New Roman"/>
          <w:sz w:val="24"/>
          <w:szCs w:val="24"/>
        </w:rPr>
        <w:t xml:space="preserve"> enjoy complimentary refreshments during downtime. </w:t>
      </w:r>
    </w:p>
    <w:p w14:paraId="38EC16EE" w14:textId="12A900D7" w:rsidR="00F96CEE" w:rsidRDefault="00F96CEE" w:rsidP="00991684">
      <w:pPr>
        <w:rPr>
          <w:rFonts w:ascii="Times New Roman" w:hAnsi="Times New Roman" w:cs="Times New Roman"/>
        </w:rPr>
      </w:pPr>
    </w:p>
    <w:p w14:paraId="7891F791" w14:textId="689A1DB1" w:rsidR="00454B33" w:rsidRDefault="00454B33" w:rsidP="00991684">
      <w:pPr>
        <w:rPr>
          <w:rFonts w:ascii="Times New Roman" w:hAnsi="Times New Roman" w:cs="Times New Roman"/>
        </w:rPr>
      </w:pPr>
    </w:p>
    <w:p w14:paraId="7B720529" w14:textId="77777777" w:rsidR="00454B33" w:rsidRPr="00710DE1" w:rsidRDefault="00454B33" w:rsidP="00991684">
      <w:pPr>
        <w:rPr>
          <w:rFonts w:ascii="Times New Roman" w:hAnsi="Times New Roman" w:cs="Times New Roman"/>
        </w:rPr>
      </w:pPr>
    </w:p>
    <w:p w14:paraId="748F8AF5" w14:textId="71998886" w:rsidR="00830117" w:rsidRPr="00F01A38" w:rsidRDefault="00261B5F" w:rsidP="00261B5F">
      <w:pPr>
        <w:pStyle w:val="Heading2"/>
        <w:rPr>
          <w:rFonts w:ascii="Times New Roman" w:hAnsi="Times New Roman" w:cs="Times New Roman"/>
          <w:b/>
          <w:bCs/>
          <w:color w:val="auto"/>
          <w:sz w:val="24"/>
          <w:szCs w:val="24"/>
        </w:rPr>
      </w:pPr>
      <w:r w:rsidRPr="00F01A38">
        <w:rPr>
          <w:rFonts w:ascii="Times New Roman" w:hAnsi="Times New Roman" w:cs="Times New Roman"/>
          <w:color w:val="auto"/>
          <w:sz w:val="24"/>
          <w:szCs w:val="24"/>
        </w:rPr>
        <w:lastRenderedPageBreak/>
        <w:t xml:space="preserve"> </w:t>
      </w:r>
      <w:bookmarkStart w:id="63" w:name="_Toc94850737"/>
      <w:r w:rsidRPr="00F01A38">
        <w:rPr>
          <w:rFonts w:ascii="Times New Roman" w:hAnsi="Times New Roman" w:cs="Times New Roman"/>
          <w:b/>
          <w:bCs/>
          <w:color w:val="auto"/>
          <w:sz w:val="24"/>
          <w:szCs w:val="24"/>
        </w:rPr>
        <w:t xml:space="preserve">3.5 </w:t>
      </w:r>
      <w:r w:rsidR="00830117" w:rsidRPr="00F01A38">
        <w:rPr>
          <w:rFonts w:ascii="Times New Roman" w:hAnsi="Times New Roman" w:cs="Times New Roman"/>
          <w:b/>
          <w:bCs/>
          <w:color w:val="auto"/>
          <w:sz w:val="24"/>
          <w:szCs w:val="24"/>
        </w:rPr>
        <w:t>Observations</w:t>
      </w:r>
      <w:bookmarkEnd w:id="63"/>
      <w:r w:rsidR="00830117" w:rsidRPr="00F01A38">
        <w:rPr>
          <w:rFonts w:ascii="Times New Roman" w:hAnsi="Times New Roman" w:cs="Times New Roman"/>
          <w:b/>
          <w:bCs/>
          <w:color w:val="auto"/>
          <w:sz w:val="24"/>
          <w:szCs w:val="24"/>
        </w:rPr>
        <w:t xml:space="preserve"> </w:t>
      </w:r>
    </w:p>
    <w:p w14:paraId="621F3DF1" w14:textId="77777777" w:rsidR="00F62446" w:rsidRPr="00710DE1" w:rsidRDefault="00F62446" w:rsidP="00F62446">
      <w:pPr>
        <w:pStyle w:val="ListParagraph"/>
        <w:ind w:left="765"/>
        <w:rPr>
          <w:rFonts w:ascii="Times New Roman" w:hAnsi="Times New Roman" w:cs="Times New Roman"/>
        </w:rPr>
      </w:pPr>
    </w:p>
    <w:p w14:paraId="41D2D622" w14:textId="5896DB80" w:rsidR="00830117" w:rsidRPr="00710DE1" w:rsidRDefault="00D62338" w:rsidP="005A6599">
      <w:pPr>
        <w:pStyle w:val="ListParagraph"/>
        <w:numPr>
          <w:ilvl w:val="0"/>
          <w:numId w:val="35"/>
        </w:numPr>
        <w:spacing w:line="360" w:lineRule="auto"/>
        <w:jc w:val="both"/>
        <w:rPr>
          <w:rFonts w:ascii="Times New Roman" w:hAnsi="Times New Roman" w:cs="Times New Roman"/>
          <w:sz w:val="24"/>
          <w:szCs w:val="24"/>
        </w:rPr>
      </w:pPr>
      <w:r w:rsidRPr="00710DE1">
        <w:rPr>
          <w:rFonts w:ascii="Times New Roman" w:hAnsi="Times New Roman" w:cs="Times New Roman"/>
          <w:sz w:val="24"/>
          <w:szCs w:val="24"/>
        </w:rPr>
        <w:t>D</w:t>
      </w:r>
      <w:r w:rsidR="00830117" w:rsidRPr="00710DE1">
        <w:rPr>
          <w:rFonts w:ascii="Times New Roman" w:hAnsi="Times New Roman" w:cs="Times New Roman"/>
          <w:sz w:val="24"/>
          <w:szCs w:val="24"/>
        </w:rPr>
        <w:t xml:space="preserve">epartment is enduring from labor. </w:t>
      </w:r>
      <w:r w:rsidRPr="00710DE1">
        <w:rPr>
          <w:rFonts w:ascii="Times New Roman" w:hAnsi="Times New Roman" w:cs="Times New Roman"/>
          <w:sz w:val="24"/>
          <w:szCs w:val="24"/>
        </w:rPr>
        <w:t>All</w:t>
      </w:r>
      <w:r w:rsidR="00830117" w:rsidRPr="00710DE1">
        <w:rPr>
          <w:rFonts w:ascii="Times New Roman" w:hAnsi="Times New Roman" w:cs="Times New Roman"/>
          <w:sz w:val="24"/>
          <w:szCs w:val="24"/>
        </w:rPr>
        <w:t xml:space="preserve"> have confronted numerous weights whereas any workers are missing. One worker will take two worker obligations and it'll make the need of motivation.</w:t>
      </w:r>
    </w:p>
    <w:p w14:paraId="506DBD61" w14:textId="4C5C18E4" w:rsidR="00830117" w:rsidRPr="00710DE1" w:rsidRDefault="00D62338" w:rsidP="005A6599">
      <w:pPr>
        <w:pStyle w:val="ListParagraph"/>
        <w:numPr>
          <w:ilvl w:val="0"/>
          <w:numId w:val="35"/>
        </w:numPr>
        <w:spacing w:line="360" w:lineRule="auto"/>
        <w:jc w:val="both"/>
        <w:rPr>
          <w:rFonts w:ascii="Times New Roman" w:hAnsi="Times New Roman" w:cs="Times New Roman"/>
          <w:sz w:val="24"/>
          <w:szCs w:val="24"/>
        </w:rPr>
      </w:pPr>
      <w:r w:rsidRPr="00710DE1">
        <w:rPr>
          <w:rFonts w:ascii="Times New Roman" w:hAnsi="Times New Roman" w:cs="Times New Roman"/>
          <w:sz w:val="24"/>
          <w:szCs w:val="24"/>
        </w:rPr>
        <w:t>There</w:t>
      </w:r>
      <w:r w:rsidR="00830117" w:rsidRPr="00710DE1">
        <w:rPr>
          <w:rFonts w:ascii="Times New Roman" w:hAnsi="Times New Roman" w:cs="Times New Roman"/>
          <w:sz w:val="24"/>
          <w:szCs w:val="24"/>
        </w:rPr>
        <w:t xml:space="preserve"> are moreover enduring from a need for successful publicizing and advancement.</w:t>
      </w:r>
      <w:r w:rsidRPr="00710DE1">
        <w:rPr>
          <w:rFonts w:ascii="Times New Roman" w:hAnsi="Times New Roman" w:cs="Times New Roman"/>
          <w:sz w:val="24"/>
          <w:szCs w:val="24"/>
        </w:rPr>
        <w:t xml:space="preserve"> It also</w:t>
      </w:r>
      <w:r w:rsidR="00830117" w:rsidRPr="00710DE1">
        <w:rPr>
          <w:rFonts w:ascii="Times New Roman" w:hAnsi="Times New Roman" w:cs="Times New Roman"/>
          <w:sz w:val="24"/>
          <w:szCs w:val="24"/>
        </w:rPr>
        <w:t xml:space="preserve"> </w:t>
      </w:r>
      <w:r w:rsidRPr="00710DE1">
        <w:rPr>
          <w:rFonts w:ascii="Times New Roman" w:hAnsi="Times New Roman" w:cs="Times New Roman"/>
          <w:sz w:val="24"/>
          <w:szCs w:val="24"/>
        </w:rPr>
        <w:t>has</w:t>
      </w:r>
      <w:r w:rsidR="00830117" w:rsidRPr="00710DE1">
        <w:rPr>
          <w:rFonts w:ascii="Times New Roman" w:hAnsi="Times New Roman" w:cs="Times New Roman"/>
          <w:sz w:val="24"/>
          <w:szCs w:val="24"/>
        </w:rPr>
        <w:t xml:space="preserve"> an exceptionally small sum of promotion.</w:t>
      </w:r>
    </w:p>
    <w:p w14:paraId="1D0702B7" w14:textId="0659C541" w:rsidR="00830117" w:rsidRPr="00710DE1" w:rsidRDefault="00830117" w:rsidP="005A6599">
      <w:pPr>
        <w:pStyle w:val="ListParagraph"/>
        <w:numPr>
          <w:ilvl w:val="0"/>
          <w:numId w:val="35"/>
        </w:numPr>
        <w:spacing w:line="360" w:lineRule="auto"/>
        <w:jc w:val="both"/>
        <w:rPr>
          <w:rFonts w:ascii="Times New Roman" w:hAnsi="Times New Roman" w:cs="Times New Roman"/>
          <w:sz w:val="24"/>
          <w:szCs w:val="24"/>
        </w:rPr>
      </w:pPr>
      <w:r w:rsidRPr="00710DE1">
        <w:rPr>
          <w:rFonts w:ascii="Times New Roman" w:hAnsi="Times New Roman" w:cs="Times New Roman"/>
          <w:sz w:val="24"/>
          <w:szCs w:val="24"/>
        </w:rPr>
        <w:t xml:space="preserve">Another issue is organizing issue. </w:t>
      </w:r>
      <w:r w:rsidR="00D62338" w:rsidRPr="00710DE1">
        <w:rPr>
          <w:rFonts w:ascii="Times New Roman" w:hAnsi="Times New Roman" w:cs="Times New Roman"/>
          <w:sz w:val="24"/>
          <w:szCs w:val="24"/>
        </w:rPr>
        <w:t>Bank</w:t>
      </w:r>
      <w:r w:rsidRPr="00710DE1">
        <w:rPr>
          <w:rFonts w:ascii="Times New Roman" w:hAnsi="Times New Roman" w:cs="Times New Roman"/>
          <w:sz w:val="24"/>
          <w:szCs w:val="24"/>
        </w:rPr>
        <w:t xml:space="preserve"> utilize ``Bank ULTIMUS’’ for</w:t>
      </w:r>
      <w:r w:rsidR="00D62338" w:rsidRPr="00710DE1">
        <w:rPr>
          <w:rFonts w:ascii="Times New Roman" w:hAnsi="Times New Roman" w:cs="Times New Roman"/>
          <w:sz w:val="24"/>
          <w:szCs w:val="24"/>
        </w:rPr>
        <w:t xml:space="preserve"> </w:t>
      </w:r>
      <w:r w:rsidRPr="00710DE1">
        <w:rPr>
          <w:rFonts w:ascii="Times New Roman" w:hAnsi="Times New Roman" w:cs="Times New Roman"/>
          <w:sz w:val="24"/>
          <w:szCs w:val="24"/>
        </w:rPr>
        <w:t xml:space="preserve">normal assignments. But server gets to be moderate at some point. When any client comes from any installment, articulation, credit portion they confront the issue. </w:t>
      </w:r>
    </w:p>
    <w:p w14:paraId="1C1EE140" w14:textId="77777777" w:rsidR="00454B33" w:rsidRDefault="00454B33" w:rsidP="008D2EEA">
      <w:pPr>
        <w:spacing w:line="360" w:lineRule="auto"/>
        <w:jc w:val="both"/>
        <w:rPr>
          <w:rFonts w:ascii="Times New Roman" w:hAnsi="Times New Roman" w:cs="Times New Roman"/>
          <w:sz w:val="24"/>
          <w:szCs w:val="24"/>
        </w:rPr>
      </w:pPr>
    </w:p>
    <w:p w14:paraId="617F5BA0" w14:textId="603CEB61" w:rsidR="00261B5F" w:rsidRPr="00710DE1" w:rsidRDefault="00D62338" w:rsidP="008D2EEA">
      <w:pPr>
        <w:spacing w:line="360" w:lineRule="auto"/>
        <w:jc w:val="both"/>
        <w:rPr>
          <w:rFonts w:ascii="Times New Roman" w:hAnsi="Times New Roman" w:cs="Times New Roman"/>
          <w:sz w:val="24"/>
          <w:szCs w:val="24"/>
        </w:rPr>
      </w:pPr>
      <w:r w:rsidRPr="00710DE1">
        <w:rPr>
          <w:rFonts w:ascii="Times New Roman" w:hAnsi="Times New Roman" w:cs="Times New Roman"/>
          <w:sz w:val="24"/>
          <w:szCs w:val="24"/>
        </w:rPr>
        <w:t>Bank</w:t>
      </w:r>
      <w:r w:rsidR="0018429E" w:rsidRPr="00710DE1">
        <w:rPr>
          <w:rFonts w:ascii="Times New Roman" w:hAnsi="Times New Roman" w:cs="Times New Roman"/>
          <w:sz w:val="24"/>
          <w:szCs w:val="24"/>
        </w:rPr>
        <w:t xml:space="preserve"> been watching and evaluating those items for the past 12 weeks of internship. SEBL is one of Bangladesh's most well-known and highly regarded banks. As a result, they must assess both their obstacles and opportunities for advancement. Something else is that are not going to be able to become the financial industry's showcase pioneer. It is </w:t>
      </w:r>
      <w:r w:rsidRPr="00710DE1">
        <w:rPr>
          <w:rFonts w:ascii="Times New Roman" w:hAnsi="Times New Roman" w:cs="Times New Roman"/>
          <w:sz w:val="24"/>
          <w:szCs w:val="24"/>
        </w:rPr>
        <w:t xml:space="preserve">bank’s </w:t>
      </w:r>
      <w:r w:rsidR="0018429E" w:rsidRPr="00710DE1">
        <w:rPr>
          <w:rFonts w:ascii="Times New Roman" w:hAnsi="Times New Roman" w:cs="Times New Roman"/>
          <w:sz w:val="24"/>
          <w:szCs w:val="24"/>
        </w:rPr>
        <w:t>responsibility to make advertising easier for clients. SEBL might be a visionary corporate bank. As a result, making any change in a complex situation will be beneficial.</w:t>
      </w:r>
    </w:p>
    <w:p w14:paraId="5ECF72E7" w14:textId="77777777" w:rsidR="00F96CEE" w:rsidRPr="00710DE1" w:rsidRDefault="00F96CEE" w:rsidP="008D2EEA">
      <w:pPr>
        <w:spacing w:line="360" w:lineRule="auto"/>
        <w:jc w:val="both"/>
        <w:rPr>
          <w:rFonts w:ascii="Times New Roman" w:hAnsi="Times New Roman" w:cs="Times New Roman"/>
          <w:sz w:val="24"/>
          <w:szCs w:val="24"/>
        </w:rPr>
      </w:pPr>
    </w:p>
    <w:p w14:paraId="50BB256A" w14:textId="5EF46847" w:rsidR="008D2EEA" w:rsidRPr="00DA1246" w:rsidRDefault="008044FE" w:rsidP="00F01A38">
      <w:pPr>
        <w:pStyle w:val="Heading2"/>
        <w:spacing w:before="120" w:after="120"/>
        <w:rPr>
          <w:rFonts w:ascii="Times New Roman" w:hAnsi="Times New Roman" w:cs="Times New Roman"/>
          <w:b/>
          <w:bCs/>
          <w:color w:val="auto"/>
          <w:sz w:val="24"/>
          <w:szCs w:val="24"/>
        </w:rPr>
      </w:pPr>
      <w:bookmarkStart w:id="64" w:name="_Toc94850738"/>
      <w:r w:rsidRPr="00DA1246">
        <w:rPr>
          <w:rFonts w:ascii="Times New Roman" w:hAnsi="Times New Roman" w:cs="Times New Roman"/>
          <w:b/>
          <w:bCs/>
          <w:color w:val="auto"/>
          <w:sz w:val="24"/>
          <w:szCs w:val="24"/>
        </w:rPr>
        <w:t>3.</w:t>
      </w:r>
      <w:r w:rsidR="00E663BC" w:rsidRPr="00DA1246">
        <w:rPr>
          <w:rFonts w:ascii="Times New Roman" w:hAnsi="Times New Roman" w:cs="Times New Roman"/>
          <w:b/>
          <w:bCs/>
          <w:color w:val="auto"/>
          <w:sz w:val="24"/>
          <w:szCs w:val="24"/>
        </w:rPr>
        <w:t>6</w:t>
      </w:r>
      <w:r w:rsidR="008D2EEA" w:rsidRPr="00DA1246">
        <w:rPr>
          <w:rFonts w:ascii="Times New Roman" w:hAnsi="Times New Roman" w:cs="Times New Roman"/>
          <w:b/>
          <w:bCs/>
          <w:color w:val="auto"/>
          <w:sz w:val="24"/>
          <w:szCs w:val="24"/>
        </w:rPr>
        <w:t xml:space="preserve"> Skills applied and new skills development</w:t>
      </w:r>
      <w:bookmarkEnd w:id="64"/>
    </w:p>
    <w:p w14:paraId="16E78A39" w14:textId="4B28A294" w:rsidR="00CE1215" w:rsidRPr="00710DE1" w:rsidRDefault="00C21884" w:rsidP="00CE1215">
      <w:pPr>
        <w:spacing w:line="360" w:lineRule="auto"/>
        <w:jc w:val="both"/>
        <w:rPr>
          <w:rFonts w:ascii="Times New Roman" w:hAnsi="Times New Roman" w:cs="Times New Roman"/>
          <w:sz w:val="24"/>
          <w:szCs w:val="24"/>
        </w:rPr>
      </w:pPr>
      <w:r w:rsidRPr="00710DE1">
        <w:rPr>
          <w:rFonts w:ascii="Times New Roman" w:hAnsi="Times New Roman" w:cs="Times New Roman"/>
          <w:sz w:val="24"/>
          <w:szCs w:val="24"/>
        </w:rPr>
        <w:t xml:space="preserve">Almost whole work path has been shaped by what studied in BBA education. </w:t>
      </w:r>
      <w:r w:rsidR="00D62338" w:rsidRPr="00710DE1">
        <w:rPr>
          <w:rFonts w:ascii="Times New Roman" w:hAnsi="Times New Roman" w:cs="Times New Roman"/>
          <w:sz w:val="24"/>
          <w:szCs w:val="24"/>
        </w:rPr>
        <w:t xml:space="preserve">At </w:t>
      </w:r>
      <w:r w:rsidRPr="00710DE1">
        <w:rPr>
          <w:rFonts w:ascii="Times New Roman" w:hAnsi="Times New Roman" w:cs="Times New Roman"/>
          <w:sz w:val="24"/>
          <w:szCs w:val="24"/>
        </w:rPr>
        <w:t xml:space="preserve">almost completely cover a variety of important topics that are directly linked to profession. Learning how to write pay orders and cheques are examples of new skills. </w:t>
      </w:r>
      <w:r w:rsidR="00D62338" w:rsidRPr="00710DE1">
        <w:rPr>
          <w:rFonts w:ascii="Times New Roman" w:hAnsi="Times New Roman" w:cs="Times New Roman"/>
          <w:sz w:val="24"/>
          <w:szCs w:val="24"/>
        </w:rPr>
        <w:t>L</w:t>
      </w:r>
      <w:r w:rsidRPr="00710DE1">
        <w:rPr>
          <w:rFonts w:ascii="Times New Roman" w:hAnsi="Times New Roman" w:cs="Times New Roman"/>
          <w:sz w:val="24"/>
          <w:szCs w:val="24"/>
        </w:rPr>
        <w:t xml:space="preserve">earned how to differentiate between different types of checks and other documents. </w:t>
      </w:r>
      <w:r w:rsidR="00D62338" w:rsidRPr="00710DE1">
        <w:rPr>
          <w:rFonts w:ascii="Times New Roman" w:hAnsi="Times New Roman" w:cs="Times New Roman"/>
          <w:sz w:val="24"/>
          <w:szCs w:val="24"/>
        </w:rPr>
        <w:t>It</w:t>
      </w:r>
      <w:r w:rsidRPr="00710DE1">
        <w:rPr>
          <w:rFonts w:ascii="Times New Roman" w:hAnsi="Times New Roman" w:cs="Times New Roman"/>
          <w:sz w:val="24"/>
          <w:szCs w:val="24"/>
        </w:rPr>
        <w:t xml:space="preserve"> picked up a few useful tidbits about banking. The most crucial point is that there are countless far-reaching things that unaware of in BBA lives. Consider the following example: As a result of Managing, an account, and Protection's subject</w:t>
      </w:r>
      <w:r w:rsidR="00D62338" w:rsidRPr="00710DE1">
        <w:rPr>
          <w:rFonts w:ascii="Times New Roman" w:hAnsi="Times New Roman" w:cs="Times New Roman"/>
          <w:sz w:val="24"/>
          <w:szCs w:val="24"/>
        </w:rPr>
        <w:t xml:space="preserve"> and</w:t>
      </w:r>
      <w:r w:rsidRPr="00710DE1">
        <w:rPr>
          <w:rFonts w:ascii="Times New Roman" w:hAnsi="Times New Roman" w:cs="Times New Roman"/>
          <w:sz w:val="24"/>
          <w:szCs w:val="24"/>
        </w:rPr>
        <w:t xml:space="preserve"> learned a lot about distant commerce. However, as part of internship program, learned a variety of norms and guidelines pertaining to outside exchange.</w:t>
      </w:r>
      <w:r w:rsidR="00D62338" w:rsidRPr="00710DE1">
        <w:rPr>
          <w:rFonts w:ascii="Times New Roman" w:hAnsi="Times New Roman" w:cs="Times New Roman"/>
          <w:sz w:val="24"/>
          <w:szCs w:val="24"/>
        </w:rPr>
        <w:t xml:space="preserve"> I</w:t>
      </w:r>
      <w:r w:rsidRPr="00710DE1">
        <w:rPr>
          <w:rFonts w:ascii="Times New Roman" w:hAnsi="Times New Roman" w:cs="Times New Roman"/>
          <w:sz w:val="24"/>
          <w:szCs w:val="24"/>
        </w:rPr>
        <w:t xml:space="preserve">nternship taught several </w:t>
      </w:r>
      <w:r w:rsidR="00D62338" w:rsidRPr="00710DE1">
        <w:rPr>
          <w:rFonts w:ascii="Times New Roman" w:hAnsi="Times New Roman" w:cs="Times New Roman"/>
          <w:sz w:val="24"/>
          <w:szCs w:val="24"/>
        </w:rPr>
        <w:t>statements</w:t>
      </w:r>
      <w:r w:rsidRPr="00710DE1">
        <w:rPr>
          <w:rFonts w:ascii="Times New Roman" w:hAnsi="Times New Roman" w:cs="Times New Roman"/>
          <w:sz w:val="24"/>
          <w:szCs w:val="24"/>
        </w:rPr>
        <w:t xml:space="preserve"> plans and other topics. As a result, must devote sufficient attention to internship</w:t>
      </w:r>
      <w:r w:rsidR="00F55934" w:rsidRPr="00710DE1">
        <w:rPr>
          <w:rFonts w:ascii="Times New Roman" w:hAnsi="Times New Roman" w:cs="Times New Roman"/>
          <w:sz w:val="24"/>
          <w:szCs w:val="24"/>
        </w:rPr>
        <w:t>.</w:t>
      </w:r>
      <w:r w:rsidR="00CE1215" w:rsidRPr="00710DE1">
        <w:rPr>
          <w:rFonts w:ascii="Times New Roman" w:hAnsi="Times New Roman" w:cs="Times New Roman"/>
          <w:sz w:val="24"/>
          <w:szCs w:val="24"/>
        </w:rPr>
        <w:t xml:space="preserve"> </w:t>
      </w:r>
      <w:r w:rsidR="00010669" w:rsidRPr="00710DE1">
        <w:rPr>
          <w:rFonts w:ascii="Times New Roman" w:hAnsi="Times New Roman" w:cs="Times New Roman"/>
          <w:sz w:val="24"/>
          <w:szCs w:val="24"/>
        </w:rPr>
        <w:t xml:space="preserve">Throughout BBA career, acquired a variety of marketing techniques. It was to knowledge in those areas. However, throughout </w:t>
      </w:r>
      <w:r w:rsidR="00010669" w:rsidRPr="00710DE1">
        <w:rPr>
          <w:rFonts w:ascii="Times New Roman" w:hAnsi="Times New Roman" w:cs="Times New Roman"/>
          <w:sz w:val="24"/>
          <w:szCs w:val="24"/>
        </w:rPr>
        <w:lastRenderedPageBreak/>
        <w:t xml:space="preserve">internship, </w:t>
      </w:r>
      <w:r w:rsidR="00D62338" w:rsidRPr="00710DE1">
        <w:rPr>
          <w:rFonts w:ascii="Times New Roman" w:hAnsi="Times New Roman" w:cs="Times New Roman"/>
          <w:sz w:val="24"/>
          <w:szCs w:val="24"/>
        </w:rPr>
        <w:t xml:space="preserve">and </w:t>
      </w:r>
      <w:r w:rsidR="00010669" w:rsidRPr="00710DE1">
        <w:rPr>
          <w:rFonts w:ascii="Times New Roman" w:hAnsi="Times New Roman" w:cs="Times New Roman"/>
          <w:sz w:val="24"/>
          <w:szCs w:val="24"/>
        </w:rPr>
        <w:t>accompany supervisor to a variety of customer locations. At the moment,</w:t>
      </w:r>
      <w:r w:rsidR="007345B0">
        <w:rPr>
          <w:rFonts w:ascii="Times New Roman" w:hAnsi="Times New Roman" w:cs="Times New Roman"/>
          <w:sz w:val="24"/>
          <w:szCs w:val="24"/>
        </w:rPr>
        <w:t xml:space="preserve"> </w:t>
      </w:r>
      <w:r w:rsidR="00010669" w:rsidRPr="00710DE1">
        <w:rPr>
          <w:rFonts w:ascii="Times New Roman" w:hAnsi="Times New Roman" w:cs="Times New Roman"/>
          <w:sz w:val="24"/>
          <w:szCs w:val="24"/>
        </w:rPr>
        <w:t xml:space="preserve">gathering information on how to promote a product. More than word of mouth, know how the purchasers will handle it. Through genuine marketing arrangements, completive advantage will pick up more suitably. </w:t>
      </w:r>
      <w:r w:rsidR="00D62338" w:rsidRPr="00710DE1">
        <w:rPr>
          <w:rFonts w:ascii="Times New Roman" w:hAnsi="Times New Roman" w:cs="Times New Roman"/>
          <w:sz w:val="24"/>
          <w:szCs w:val="24"/>
        </w:rPr>
        <w:t>L</w:t>
      </w:r>
      <w:r w:rsidR="00010669" w:rsidRPr="00710DE1">
        <w:rPr>
          <w:rFonts w:ascii="Times New Roman" w:hAnsi="Times New Roman" w:cs="Times New Roman"/>
          <w:sz w:val="24"/>
          <w:szCs w:val="24"/>
        </w:rPr>
        <w:t xml:space="preserve">earnt some important lessons regarding credit and contracts. </w:t>
      </w:r>
      <w:r w:rsidR="00D62338" w:rsidRPr="00710DE1">
        <w:rPr>
          <w:rFonts w:ascii="Times New Roman" w:hAnsi="Times New Roman" w:cs="Times New Roman"/>
          <w:sz w:val="24"/>
          <w:szCs w:val="24"/>
        </w:rPr>
        <w:t>In university</w:t>
      </w:r>
      <w:r w:rsidR="00010669" w:rsidRPr="00710DE1">
        <w:rPr>
          <w:rFonts w:ascii="Times New Roman" w:hAnsi="Times New Roman" w:cs="Times New Roman"/>
          <w:sz w:val="24"/>
          <w:szCs w:val="24"/>
        </w:rPr>
        <w:t xml:space="preserve"> a few terms and conditions nearly animal living place and contract against the advance in BBA life. However, throughout internship, learnt about credit and contracts. There are several policies and guidelines in place.</w:t>
      </w:r>
      <w:r w:rsidR="00CE1215" w:rsidRPr="00710DE1">
        <w:rPr>
          <w:rFonts w:ascii="Times New Roman" w:hAnsi="Times New Roman" w:cs="Times New Roman"/>
          <w:sz w:val="24"/>
          <w:szCs w:val="24"/>
        </w:rPr>
        <w:t xml:space="preserve"> </w:t>
      </w:r>
      <w:r w:rsidR="00402905" w:rsidRPr="00710DE1">
        <w:rPr>
          <w:rFonts w:ascii="Times New Roman" w:hAnsi="Times New Roman" w:cs="Times New Roman"/>
          <w:sz w:val="24"/>
          <w:szCs w:val="24"/>
        </w:rPr>
        <w:t>Any understudy who takes their internship program thoughtfully will learn more than they would from a book since real-world information is more potent. Those are the main points that pertain to internship term. Essentially, understudy life bookish information influences to contribute to SEBL during internship term.</w:t>
      </w:r>
    </w:p>
    <w:p w14:paraId="7C55FE05" w14:textId="77777777" w:rsidR="00F96CEE" w:rsidRPr="00710DE1" w:rsidRDefault="00F96CEE" w:rsidP="00212522">
      <w:pPr>
        <w:spacing w:line="360" w:lineRule="auto"/>
        <w:jc w:val="both"/>
        <w:rPr>
          <w:rFonts w:ascii="Times New Roman" w:hAnsi="Times New Roman" w:cs="Times New Roman"/>
          <w:sz w:val="24"/>
          <w:szCs w:val="24"/>
        </w:rPr>
      </w:pPr>
    </w:p>
    <w:p w14:paraId="1B6481FC" w14:textId="63D5E452" w:rsidR="00E663BC" w:rsidRPr="00DA1246" w:rsidRDefault="00E663BC" w:rsidP="00F01A38">
      <w:pPr>
        <w:pStyle w:val="Heading2"/>
        <w:spacing w:before="120" w:after="120"/>
        <w:jc w:val="both"/>
        <w:rPr>
          <w:rFonts w:ascii="Times New Roman" w:hAnsi="Times New Roman" w:cs="Times New Roman"/>
          <w:b/>
          <w:bCs/>
          <w:color w:val="auto"/>
          <w:sz w:val="24"/>
          <w:szCs w:val="24"/>
        </w:rPr>
      </w:pPr>
      <w:bookmarkStart w:id="65" w:name="_Toc94850739"/>
      <w:r w:rsidRPr="00DA1246">
        <w:rPr>
          <w:rFonts w:ascii="Times New Roman" w:hAnsi="Times New Roman" w:cs="Times New Roman"/>
          <w:b/>
          <w:bCs/>
          <w:color w:val="auto"/>
          <w:sz w:val="24"/>
          <w:szCs w:val="24"/>
        </w:rPr>
        <w:t xml:space="preserve">3.7 </w:t>
      </w:r>
      <w:r w:rsidR="00C1187A" w:rsidRPr="00DA1246">
        <w:rPr>
          <w:rFonts w:ascii="Times New Roman" w:hAnsi="Times New Roman" w:cs="Times New Roman"/>
          <w:b/>
          <w:bCs/>
          <w:color w:val="auto"/>
          <w:sz w:val="24"/>
          <w:szCs w:val="24"/>
        </w:rPr>
        <w:t>Application of Academic knowledge</w:t>
      </w:r>
      <w:bookmarkEnd w:id="65"/>
    </w:p>
    <w:p w14:paraId="75172D8E" w14:textId="62F4D25B" w:rsidR="00316037" w:rsidRPr="00710DE1" w:rsidRDefault="00316037" w:rsidP="00316037">
      <w:pPr>
        <w:spacing w:line="360" w:lineRule="auto"/>
        <w:jc w:val="both"/>
        <w:rPr>
          <w:rFonts w:ascii="Times New Roman" w:hAnsi="Times New Roman" w:cs="Times New Roman"/>
          <w:sz w:val="24"/>
          <w:szCs w:val="24"/>
        </w:rPr>
      </w:pPr>
      <w:r w:rsidRPr="00710DE1">
        <w:rPr>
          <w:rFonts w:ascii="Times New Roman" w:hAnsi="Times New Roman" w:cs="Times New Roman"/>
          <w:sz w:val="24"/>
          <w:szCs w:val="24"/>
        </w:rPr>
        <w:t xml:space="preserve">In BBA career, covered about 40 topics. Some of them are directly related to internship. Practical knowledge, on the other hand, is more powerful than theoretical knowledge. </w:t>
      </w:r>
      <w:r w:rsidR="00D91232" w:rsidRPr="00710DE1">
        <w:rPr>
          <w:rFonts w:ascii="Times New Roman" w:hAnsi="Times New Roman" w:cs="Times New Roman"/>
          <w:sz w:val="24"/>
          <w:szCs w:val="24"/>
        </w:rPr>
        <w:t>L</w:t>
      </w:r>
      <w:r w:rsidRPr="00710DE1">
        <w:rPr>
          <w:rFonts w:ascii="Times New Roman" w:hAnsi="Times New Roman" w:cs="Times New Roman"/>
          <w:sz w:val="24"/>
          <w:szCs w:val="24"/>
        </w:rPr>
        <w:t xml:space="preserve">earnt a lot about gearboxes and the L/C portion of the business:  </w:t>
      </w:r>
    </w:p>
    <w:p w14:paraId="2708B7FE" w14:textId="4226230E" w:rsidR="00D17A51" w:rsidRPr="00710DE1" w:rsidRDefault="00D17A51" w:rsidP="005A6599">
      <w:pPr>
        <w:pStyle w:val="ListParagraph"/>
        <w:numPr>
          <w:ilvl w:val="0"/>
          <w:numId w:val="36"/>
        </w:numPr>
        <w:spacing w:line="360" w:lineRule="auto"/>
        <w:jc w:val="both"/>
        <w:rPr>
          <w:rFonts w:ascii="Times New Roman" w:hAnsi="Times New Roman" w:cs="Times New Roman"/>
          <w:sz w:val="24"/>
          <w:szCs w:val="24"/>
        </w:rPr>
      </w:pPr>
      <w:r w:rsidRPr="00710DE1">
        <w:rPr>
          <w:rFonts w:ascii="Times New Roman" w:hAnsi="Times New Roman" w:cs="Times New Roman"/>
          <w:b/>
          <w:bCs/>
          <w:sz w:val="24"/>
          <w:szCs w:val="24"/>
        </w:rPr>
        <w:t>International business:</w:t>
      </w:r>
      <w:r w:rsidRPr="00710DE1">
        <w:rPr>
          <w:rFonts w:ascii="Times New Roman" w:hAnsi="Times New Roman" w:cs="Times New Roman"/>
          <w:sz w:val="24"/>
          <w:szCs w:val="24"/>
        </w:rPr>
        <w:t xml:space="preserve"> </w:t>
      </w:r>
      <w:r w:rsidR="003B37F9" w:rsidRPr="00710DE1">
        <w:rPr>
          <w:rFonts w:ascii="Times New Roman" w:hAnsi="Times New Roman" w:cs="Times New Roman"/>
          <w:sz w:val="24"/>
          <w:szCs w:val="24"/>
        </w:rPr>
        <w:t>When it comes to exporting and importing, there are several laws and processes to follow. There are a lot of regulations and processes in L/C.</w:t>
      </w:r>
      <w:r w:rsidR="00D91232" w:rsidRPr="00710DE1">
        <w:rPr>
          <w:rFonts w:ascii="Times New Roman" w:hAnsi="Times New Roman" w:cs="Times New Roman"/>
          <w:sz w:val="24"/>
          <w:szCs w:val="24"/>
        </w:rPr>
        <w:t xml:space="preserve"> L</w:t>
      </w:r>
      <w:r w:rsidR="003B37F9" w:rsidRPr="00710DE1">
        <w:rPr>
          <w:rFonts w:ascii="Times New Roman" w:hAnsi="Times New Roman" w:cs="Times New Roman"/>
          <w:sz w:val="24"/>
          <w:szCs w:val="24"/>
        </w:rPr>
        <w:t xml:space="preserve">earnt about legal laws and compliance for export and import from "International Trade" course. </w:t>
      </w:r>
      <w:r w:rsidR="007345B0">
        <w:rPr>
          <w:rFonts w:ascii="Times New Roman" w:hAnsi="Times New Roman" w:cs="Times New Roman"/>
          <w:sz w:val="24"/>
          <w:szCs w:val="24"/>
        </w:rPr>
        <w:t>A</w:t>
      </w:r>
      <w:r w:rsidR="003B37F9" w:rsidRPr="00710DE1">
        <w:rPr>
          <w:rFonts w:ascii="Times New Roman" w:hAnsi="Times New Roman" w:cs="Times New Roman"/>
          <w:sz w:val="24"/>
          <w:szCs w:val="24"/>
        </w:rPr>
        <w:t>lso taught international laws, which are required for any foreign commercial transaction or letter of credit on other items. All</w:t>
      </w:r>
      <w:r w:rsidRPr="00710DE1">
        <w:rPr>
          <w:rFonts w:ascii="Times New Roman" w:hAnsi="Times New Roman" w:cs="Times New Roman"/>
          <w:sz w:val="24"/>
          <w:szCs w:val="24"/>
        </w:rPr>
        <w:t xml:space="preserve"> documents valid for locals </w:t>
      </w:r>
    </w:p>
    <w:p w14:paraId="14875D2C" w14:textId="61DA4C89" w:rsidR="00D17A51" w:rsidRPr="00710DE1" w:rsidRDefault="00D17A51" w:rsidP="005A6599">
      <w:pPr>
        <w:pStyle w:val="ListParagraph"/>
        <w:numPr>
          <w:ilvl w:val="0"/>
          <w:numId w:val="36"/>
        </w:numPr>
        <w:spacing w:line="360" w:lineRule="auto"/>
        <w:jc w:val="both"/>
        <w:rPr>
          <w:rFonts w:ascii="Times New Roman" w:hAnsi="Times New Roman" w:cs="Times New Roman"/>
          <w:sz w:val="24"/>
          <w:szCs w:val="24"/>
        </w:rPr>
      </w:pPr>
      <w:r w:rsidRPr="00710DE1">
        <w:rPr>
          <w:rFonts w:ascii="Times New Roman" w:hAnsi="Times New Roman" w:cs="Times New Roman"/>
          <w:sz w:val="24"/>
          <w:szCs w:val="24"/>
        </w:rPr>
        <w:t xml:space="preserve">All documents valid for foreigners, </w:t>
      </w:r>
    </w:p>
    <w:p w14:paraId="280E28EB" w14:textId="0B867C9B" w:rsidR="00D17A51" w:rsidRPr="00710DE1" w:rsidRDefault="00D17A51" w:rsidP="005A6599">
      <w:pPr>
        <w:pStyle w:val="ListParagraph"/>
        <w:numPr>
          <w:ilvl w:val="0"/>
          <w:numId w:val="36"/>
        </w:numPr>
        <w:spacing w:line="360" w:lineRule="auto"/>
        <w:jc w:val="both"/>
        <w:rPr>
          <w:rFonts w:ascii="Times New Roman" w:hAnsi="Times New Roman" w:cs="Times New Roman"/>
          <w:sz w:val="24"/>
          <w:szCs w:val="24"/>
        </w:rPr>
      </w:pPr>
      <w:r w:rsidRPr="00710DE1">
        <w:rPr>
          <w:rFonts w:ascii="Times New Roman" w:hAnsi="Times New Roman" w:cs="Times New Roman"/>
          <w:sz w:val="24"/>
          <w:szCs w:val="24"/>
        </w:rPr>
        <w:t xml:space="preserve">TIN number, </w:t>
      </w:r>
    </w:p>
    <w:p w14:paraId="55A164DF" w14:textId="151C178F" w:rsidR="00D17A51" w:rsidRPr="00710DE1" w:rsidRDefault="00D17A51" w:rsidP="005A6599">
      <w:pPr>
        <w:pStyle w:val="ListParagraph"/>
        <w:numPr>
          <w:ilvl w:val="0"/>
          <w:numId w:val="36"/>
        </w:numPr>
        <w:spacing w:line="360" w:lineRule="auto"/>
        <w:jc w:val="both"/>
        <w:rPr>
          <w:rFonts w:ascii="Times New Roman" w:hAnsi="Times New Roman" w:cs="Times New Roman"/>
          <w:sz w:val="24"/>
          <w:szCs w:val="24"/>
        </w:rPr>
      </w:pPr>
      <w:r w:rsidRPr="00710DE1">
        <w:rPr>
          <w:rFonts w:ascii="Times New Roman" w:hAnsi="Times New Roman" w:cs="Times New Roman"/>
          <w:sz w:val="24"/>
          <w:szCs w:val="24"/>
        </w:rPr>
        <w:t>Terms and</w:t>
      </w:r>
      <w:r w:rsidR="0095313D" w:rsidRPr="00710DE1">
        <w:rPr>
          <w:rFonts w:ascii="Times New Roman" w:hAnsi="Times New Roman" w:cs="Times New Roman"/>
          <w:sz w:val="24"/>
          <w:szCs w:val="24"/>
        </w:rPr>
        <w:t xml:space="preserve"> Condit</w:t>
      </w:r>
      <w:r w:rsidR="00BF05AB" w:rsidRPr="00710DE1">
        <w:rPr>
          <w:rFonts w:ascii="Times New Roman" w:hAnsi="Times New Roman" w:cs="Times New Roman"/>
          <w:sz w:val="24"/>
          <w:szCs w:val="24"/>
        </w:rPr>
        <w:t>ions on</w:t>
      </w:r>
      <w:r w:rsidRPr="00710DE1">
        <w:rPr>
          <w:rFonts w:ascii="Times New Roman" w:hAnsi="Times New Roman" w:cs="Times New Roman"/>
          <w:sz w:val="24"/>
          <w:szCs w:val="24"/>
        </w:rPr>
        <w:t xml:space="preserve"> loan </w:t>
      </w:r>
    </w:p>
    <w:p w14:paraId="2390B200" w14:textId="77777777" w:rsidR="00991684" w:rsidRPr="00710DE1" w:rsidRDefault="00991684" w:rsidP="00D147B6">
      <w:pPr>
        <w:spacing w:line="360" w:lineRule="auto"/>
        <w:jc w:val="both"/>
        <w:rPr>
          <w:rFonts w:ascii="Times New Roman" w:hAnsi="Times New Roman" w:cs="Times New Roman"/>
          <w:sz w:val="24"/>
          <w:szCs w:val="24"/>
        </w:rPr>
      </w:pPr>
    </w:p>
    <w:p w14:paraId="5B39F131" w14:textId="70F1F1DD" w:rsidR="00D147B6" w:rsidRPr="00710DE1" w:rsidRDefault="00D147B6" w:rsidP="00D147B6">
      <w:pPr>
        <w:spacing w:line="360" w:lineRule="auto"/>
        <w:jc w:val="both"/>
        <w:rPr>
          <w:rFonts w:ascii="Times New Roman" w:hAnsi="Times New Roman" w:cs="Times New Roman"/>
          <w:b/>
          <w:bCs/>
          <w:sz w:val="24"/>
          <w:szCs w:val="24"/>
        </w:rPr>
      </w:pPr>
      <w:r w:rsidRPr="00710DE1">
        <w:rPr>
          <w:rFonts w:ascii="Times New Roman" w:hAnsi="Times New Roman" w:cs="Times New Roman"/>
          <w:sz w:val="24"/>
          <w:szCs w:val="24"/>
        </w:rPr>
        <w:t>This is one of bank's primary points of reference for any foreign trading. Any branch is subject to all laws and regulations.</w:t>
      </w:r>
      <w:r w:rsidRPr="00710DE1">
        <w:rPr>
          <w:rFonts w:ascii="Times New Roman" w:hAnsi="Times New Roman" w:cs="Times New Roman"/>
          <w:b/>
          <w:bCs/>
          <w:sz w:val="24"/>
          <w:szCs w:val="24"/>
        </w:rPr>
        <w:t xml:space="preserve"> </w:t>
      </w:r>
    </w:p>
    <w:p w14:paraId="695428C4" w14:textId="3B652833" w:rsidR="00D17A51" w:rsidRPr="00710DE1" w:rsidRDefault="00D147B6" w:rsidP="005A6599">
      <w:pPr>
        <w:pStyle w:val="ListParagraph"/>
        <w:numPr>
          <w:ilvl w:val="1"/>
          <w:numId w:val="22"/>
        </w:numPr>
        <w:spacing w:line="360" w:lineRule="auto"/>
        <w:jc w:val="both"/>
        <w:rPr>
          <w:rFonts w:ascii="Times New Roman" w:hAnsi="Times New Roman" w:cs="Times New Roman"/>
          <w:sz w:val="24"/>
          <w:szCs w:val="24"/>
        </w:rPr>
      </w:pPr>
      <w:r w:rsidRPr="00710DE1">
        <w:rPr>
          <w:rFonts w:ascii="Times New Roman" w:hAnsi="Times New Roman" w:cs="Times New Roman"/>
          <w:b/>
          <w:bCs/>
          <w:sz w:val="24"/>
          <w:szCs w:val="24"/>
        </w:rPr>
        <w:lastRenderedPageBreak/>
        <w:t>Finance</w:t>
      </w:r>
      <w:r w:rsidR="00D17A51" w:rsidRPr="00710DE1">
        <w:rPr>
          <w:rFonts w:ascii="Times New Roman" w:hAnsi="Times New Roman" w:cs="Times New Roman"/>
          <w:b/>
          <w:bCs/>
          <w:sz w:val="24"/>
          <w:szCs w:val="24"/>
        </w:rPr>
        <w:t xml:space="preserve"> Part</w:t>
      </w:r>
      <w:r w:rsidR="00662AB1" w:rsidRPr="00710DE1">
        <w:rPr>
          <w:rFonts w:ascii="Times New Roman" w:hAnsi="Times New Roman" w:cs="Times New Roman"/>
          <w:b/>
          <w:bCs/>
          <w:sz w:val="24"/>
          <w:szCs w:val="24"/>
        </w:rPr>
        <w:t>:</w:t>
      </w:r>
      <w:r w:rsidR="00D91232" w:rsidRPr="00710DE1">
        <w:rPr>
          <w:rFonts w:ascii="Times New Roman" w:hAnsi="Times New Roman" w:cs="Times New Roman"/>
          <w:b/>
          <w:bCs/>
          <w:sz w:val="24"/>
          <w:szCs w:val="24"/>
        </w:rPr>
        <w:t xml:space="preserve"> </w:t>
      </w:r>
      <w:r w:rsidR="00D91232" w:rsidRPr="00710DE1">
        <w:rPr>
          <w:rFonts w:ascii="Times New Roman" w:hAnsi="Times New Roman" w:cs="Times New Roman"/>
          <w:sz w:val="24"/>
          <w:szCs w:val="24"/>
        </w:rPr>
        <w:t>F</w:t>
      </w:r>
      <w:r w:rsidR="00662AB1" w:rsidRPr="00710DE1">
        <w:rPr>
          <w:rFonts w:ascii="Times New Roman" w:hAnsi="Times New Roman" w:cs="Times New Roman"/>
          <w:sz w:val="24"/>
          <w:szCs w:val="24"/>
        </w:rPr>
        <w:t>inance-related topic taught a lot during BBA career. The following are the courses that</w:t>
      </w:r>
      <w:r w:rsidR="00D91232" w:rsidRPr="00710DE1">
        <w:rPr>
          <w:rFonts w:ascii="Times New Roman" w:hAnsi="Times New Roman" w:cs="Times New Roman"/>
          <w:sz w:val="24"/>
          <w:szCs w:val="24"/>
        </w:rPr>
        <w:t xml:space="preserve"> </w:t>
      </w:r>
      <w:r w:rsidR="00662AB1" w:rsidRPr="00710DE1">
        <w:rPr>
          <w:rFonts w:ascii="Times New Roman" w:hAnsi="Times New Roman" w:cs="Times New Roman"/>
          <w:sz w:val="24"/>
          <w:szCs w:val="24"/>
        </w:rPr>
        <w:t>have completed</w:t>
      </w:r>
      <w:r w:rsidR="00D17A51" w:rsidRPr="00710DE1">
        <w:rPr>
          <w:rFonts w:ascii="Times New Roman" w:hAnsi="Times New Roman" w:cs="Times New Roman"/>
          <w:sz w:val="24"/>
          <w:szCs w:val="24"/>
        </w:rPr>
        <w:t xml:space="preserve">: </w:t>
      </w:r>
    </w:p>
    <w:p w14:paraId="5CACE7B4" w14:textId="3E5CD5DE" w:rsidR="00D17A51" w:rsidRPr="00710DE1" w:rsidRDefault="00D17A51" w:rsidP="005A6599">
      <w:pPr>
        <w:pStyle w:val="ListParagraph"/>
        <w:numPr>
          <w:ilvl w:val="0"/>
          <w:numId w:val="37"/>
        </w:numPr>
        <w:spacing w:line="360" w:lineRule="auto"/>
        <w:jc w:val="both"/>
        <w:rPr>
          <w:rFonts w:ascii="Times New Roman" w:hAnsi="Times New Roman" w:cs="Times New Roman"/>
          <w:sz w:val="24"/>
          <w:szCs w:val="24"/>
        </w:rPr>
      </w:pPr>
      <w:r w:rsidRPr="00710DE1">
        <w:rPr>
          <w:rFonts w:ascii="Times New Roman" w:hAnsi="Times New Roman" w:cs="Times New Roman"/>
          <w:sz w:val="24"/>
          <w:szCs w:val="24"/>
        </w:rPr>
        <w:t xml:space="preserve">Principle of Finance, </w:t>
      </w:r>
    </w:p>
    <w:p w14:paraId="7041D1EF" w14:textId="3BF1ED2E" w:rsidR="00D17A51" w:rsidRPr="00710DE1" w:rsidRDefault="00D17A51" w:rsidP="005A6599">
      <w:pPr>
        <w:pStyle w:val="ListParagraph"/>
        <w:numPr>
          <w:ilvl w:val="0"/>
          <w:numId w:val="37"/>
        </w:numPr>
        <w:spacing w:line="360" w:lineRule="auto"/>
        <w:jc w:val="both"/>
        <w:rPr>
          <w:rFonts w:ascii="Times New Roman" w:hAnsi="Times New Roman" w:cs="Times New Roman"/>
          <w:sz w:val="24"/>
          <w:szCs w:val="24"/>
        </w:rPr>
      </w:pPr>
      <w:r w:rsidRPr="00710DE1">
        <w:rPr>
          <w:rFonts w:ascii="Times New Roman" w:hAnsi="Times New Roman" w:cs="Times New Roman"/>
          <w:sz w:val="24"/>
          <w:szCs w:val="24"/>
        </w:rPr>
        <w:t xml:space="preserve">Managerial Finance, </w:t>
      </w:r>
    </w:p>
    <w:p w14:paraId="01D55FFE" w14:textId="001E9BD0" w:rsidR="00991684" w:rsidRPr="00710DE1" w:rsidRDefault="00D17A51" w:rsidP="0028582C">
      <w:pPr>
        <w:pStyle w:val="ListParagraph"/>
        <w:numPr>
          <w:ilvl w:val="0"/>
          <w:numId w:val="37"/>
        </w:numPr>
        <w:spacing w:line="360" w:lineRule="auto"/>
        <w:jc w:val="both"/>
        <w:rPr>
          <w:rFonts w:ascii="Times New Roman" w:hAnsi="Times New Roman" w:cs="Times New Roman"/>
          <w:sz w:val="24"/>
          <w:szCs w:val="24"/>
        </w:rPr>
      </w:pPr>
      <w:r w:rsidRPr="00710DE1">
        <w:rPr>
          <w:rFonts w:ascii="Times New Roman" w:hAnsi="Times New Roman" w:cs="Times New Roman"/>
          <w:sz w:val="24"/>
          <w:szCs w:val="24"/>
        </w:rPr>
        <w:t xml:space="preserve">Working Capital and Financial Derivatives. </w:t>
      </w:r>
    </w:p>
    <w:p w14:paraId="256CBFE0" w14:textId="77777777" w:rsidR="00454B33" w:rsidRDefault="00454B33" w:rsidP="0028582C">
      <w:pPr>
        <w:spacing w:line="360" w:lineRule="auto"/>
        <w:jc w:val="both"/>
        <w:rPr>
          <w:rFonts w:ascii="Times New Roman" w:hAnsi="Times New Roman" w:cs="Times New Roman"/>
          <w:sz w:val="24"/>
          <w:szCs w:val="24"/>
        </w:rPr>
      </w:pPr>
    </w:p>
    <w:p w14:paraId="3045345F" w14:textId="3E49847F" w:rsidR="000E57A5" w:rsidRPr="00710DE1" w:rsidRDefault="00D91232" w:rsidP="0028582C">
      <w:pPr>
        <w:spacing w:line="360" w:lineRule="auto"/>
        <w:jc w:val="both"/>
        <w:rPr>
          <w:rFonts w:ascii="Times New Roman" w:hAnsi="Times New Roman" w:cs="Times New Roman"/>
          <w:sz w:val="24"/>
          <w:szCs w:val="24"/>
        </w:rPr>
      </w:pPr>
      <w:r w:rsidRPr="00710DE1">
        <w:rPr>
          <w:rFonts w:ascii="Times New Roman" w:hAnsi="Times New Roman" w:cs="Times New Roman"/>
          <w:sz w:val="24"/>
          <w:szCs w:val="24"/>
        </w:rPr>
        <w:t>A</w:t>
      </w:r>
      <w:r w:rsidR="0028582C" w:rsidRPr="00710DE1">
        <w:rPr>
          <w:rFonts w:ascii="Times New Roman" w:hAnsi="Times New Roman" w:cs="Times New Roman"/>
          <w:sz w:val="24"/>
          <w:szCs w:val="24"/>
        </w:rPr>
        <w:t>cquired vital and common items that are required for everyday banking operations from these classes. There is a finance section at the bank. Safety</w:t>
      </w:r>
      <w:r w:rsidR="000E57A5" w:rsidRPr="00710DE1">
        <w:rPr>
          <w:rFonts w:ascii="Times New Roman" w:hAnsi="Times New Roman" w:cs="Times New Roman"/>
          <w:sz w:val="24"/>
          <w:szCs w:val="24"/>
        </w:rPr>
        <w:t xml:space="preserve"> Analysis</w:t>
      </w:r>
    </w:p>
    <w:p w14:paraId="69F6F661" w14:textId="7263BB28" w:rsidR="000E57A5" w:rsidRPr="00710DE1" w:rsidRDefault="000E57A5" w:rsidP="005A6599">
      <w:pPr>
        <w:pStyle w:val="ListParagraph"/>
        <w:numPr>
          <w:ilvl w:val="0"/>
          <w:numId w:val="38"/>
        </w:numPr>
        <w:spacing w:line="360" w:lineRule="auto"/>
        <w:jc w:val="both"/>
        <w:rPr>
          <w:rFonts w:ascii="Times New Roman" w:hAnsi="Times New Roman" w:cs="Times New Roman"/>
          <w:sz w:val="24"/>
          <w:szCs w:val="24"/>
        </w:rPr>
      </w:pPr>
      <w:r w:rsidRPr="00710DE1">
        <w:rPr>
          <w:rFonts w:ascii="Times New Roman" w:hAnsi="Times New Roman" w:cs="Times New Roman"/>
          <w:sz w:val="24"/>
          <w:szCs w:val="24"/>
        </w:rPr>
        <w:t>Reporting Conversation</w:t>
      </w:r>
      <w:r w:rsidR="00206777" w:rsidRPr="00710DE1">
        <w:rPr>
          <w:rFonts w:ascii="Times New Roman" w:hAnsi="Times New Roman" w:cs="Times New Roman"/>
        </w:rPr>
        <w:t xml:space="preserve"> </w:t>
      </w:r>
      <w:r w:rsidR="00206777" w:rsidRPr="00710DE1">
        <w:rPr>
          <w:rFonts w:ascii="Times New Roman" w:hAnsi="Times New Roman" w:cs="Times New Roman"/>
          <w:sz w:val="24"/>
          <w:szCs w:val="24"/>
        </w:rPr>
        <w:t xml:space="preserve">and Risk Management </w:t>
      </w:r>
    </w:p>
    <w:p w14:paraId="4256C739" w14:textId="63CEA074" w:rsidR="000E57A5" w:rsidRPr="00710DE1" w:rsidRDefault="00206777" w:rsidP="005A6599">
      <w:pPr>
        <w:pStyle w:val="ListParagraph"/>
        <w:numPr>
          <w:ilvl w:val="0"/>
          <w:numId w:val="38"/>
        </w:numPr>
        <w:spacing w:line="360" w:lineRule="auto"/>
        <w:jc w:val="both"/>
        <w:rPr>
          <w:rFonts w:ascii="Times New Roman" w:hAnsi="Times New Roman" w:cs="Times New Roman"/>
          <w:sz w:val="24"/>
          <w:szCs w:val="24"/>
        </w:rPr>
      </w:pPr>
      <w:r w:rsidRPr="00710DE1">
        <w:rPr>
          <w:rFonts w:ascii="Times New Roman" w:hAnsi="Times New Roman" w:cs="Times New Roman"/>
          <w:sz w:val="24"/>
          <w:szCs w:val="24"/>
        </w:rPr>
        <w:t xml:space="preserve">Provision money and </w:t>
      </w:r>
      <w:r w:rsidR="000E57A5" w:rsidRPr="00710DE1">
        <w:rPr>
          <w:rFonts w:ascii="Times New Roman" w:hAnsi="Times New Roman" w:cs="Times New Roman"/>
          <w:sz w:val="24"/>
          <w:szCs w:val="24"/>
        </w:rPr>
        <w:t>Track Taxation</w:t>
      </w:r>
    </w:p>
    <w:p w14:paraId="1625A356" w14:textId="409560F1" w:rsidR="000E57A5" w:rsidRPr="00710DE1" w:rsidRDefault="000E57A5" w:rsidP="005A6599">
      <w:pPr>
        <w:pStyle w:val="ListParagraph"/>
        <w:numPr>
          <w:ilvl w:val="0"/>
          <w:numId w:val="38"/>
        </w:numPr>
        <w:spacing w:line="360" w:lineRule="auto"/>
        <w:jc w:val="both"/>
        <w:rPr>
          <w:rFonts w:ascii="Times New Roman" w:hAnsi="Times New Roman" w:cs="Times New Roman"/>
          <w:sz w:val="24"/>
          <w:szCs w:val="24"/>
        </w:rPr>
      </w:pPr>
      <w:r w:rsidRPr="00710DE1">
        <w:rPr>
          <w:rFonts w:ascii="Times New Roman" w:hAnsi="Times New Roman" w:cs="Times New Roman"/>
          <w:sz w:val="24"/>
          <w:szCs w:val="24"/>
        </w:rPr>
        <w:t>Investment report</w:t>
      </w:r>
    </w:p>
    <w:p w14:paraId="3CF7D49D" w14:textId="5FF9AF01" w:rsidR="000E57A5" w:rsidRPr="00710DE1" w:rsidRDefault="000E57A5" w:rsidP="005A6599">
      <w:pPr>
        <w:pStyle w:val="ListParagraph"/>
        <w:numPr>
          <w:ilvl w:val="0"/>
          <w:numId w:val="38"/>
        </w:numPr>
        <w:spacing w:line="360" w:lineRule="auto"/>
        <w:jc w:val="both"/>
        <w:rPr>
          <w:rFonts w:ascii="Times New Roman" w:hAnsi="Times New Roman" w:cs="Times New Roman"/>
          <w:sz w:val="24"/>
          <w:szCs w:val="24"/>
        </w:rPr>
      </w:pPr>
      <w:r w:rsidRPr="00710DE1">
        <w:rPr>
          <w:rFonts w:ascii="Times New Roman" w:hAnsi="Times New Roman" w:cs="Times New Roman"/>
          <w:sz w:val="24"/>
          <w:szCs w:val="24"/>
        </w:rPr>
        <w:t>Cast follows the income statement</w:t>
      </w:r>
    </w:p>
    <w:p w14:paraId="5CDBF848" w14:textId="21528950" w:rsidR="000E57A5" w:rsidRPr="00710DE1" w:rsidRDefault="000E57A5" w:rsidP="005A6599">
      <w:pPr>
        <w:pStyle w:val="ListParagraph"/>
        <w:numPr>
          <w:ilvl w:val="0"/>
          <w:numId w:val="38"/>
        </w:numPr>
        <w:spacing w:line="360" w:lineRule="auto"/>
        <w:jc w:val="both"/>
        <w:rPr>
          <w:rFonts w:ascii="Times New Roman" w:hAnsi="Times New Roman" w:cs="Times New Roman"/>
          <w:sz w:val="24"/>
          <w:szCs w:val="24"/>
        </w:rPr>
      </w:pPr>
      <w:r w:rsidRPr="00710DE1">
        <w:rPr>
          <w:rFonts w:ascii="Times New Roman" w:hAnsi="Times New Roman" w:cs="Times New Roman"/>
          <w:sz w:val="24"/>
          <w:szCs w:val="24"/>
        </w:rPr>
        <w:t>Capital budgeting</w:t>
      </w:r>
    </w:p>
    <w:p w14:paraId="7DD0D2D8" w14:textId="0568E4DC" w:rsidR="000E57A5" w:rsidRPr="00710DE1" w:rsidRDefault="000E57A5" w:rsidP="005A6599">
      <w:pPr>
        <w:pStyle w:val="ListParagraph"/>
        <w:numPr>
          <w:ilvl w:val="0"/>
          <w:numId w:val="38"/>
        </w:numPr>
        <w:spacing w:line="360" w:lineRule="auto"/>
        <w:jc w:val="both"/>
        <w:rPr>
          <w:rFonts w:ascii="Times New Roman" w:hAnsi="Times New Roman" w:cs="Times New Roman"/>
          <w:sz w:val="24"/>
          <w:szCs w:val="24"/>
        </w:rPr>
      </w:pPr>
      <w:r w:rsidRPr="00710DE1">
        <w:rPr>
          <w:rFonts w:ascii="Times New Roman" w:hAnsi="Times New Roman" w:cs="Times New Roman"/>
          <w:sz w:val="24"/>
          <w:szCs w:val="24"/>
        </w:rPr>
        <w:t xml:space="preserve">Fixed asset pricing by deposit, </w:t>
      </w:r>
    </w:p>
    <w:p w14:paraId="4F35AFDD" w14:textId="5C6EE31A" w:rsidR="000E57A5" w:rsidRPr="00710DE1" w:rsidRDefault="000E57A5" w:rsidP="005A6599">
      <w:pPr>
        <w:pStyle w:val="ListParagraph"/>
        <w:numPr>
          <w:ilvl w:val="0"/>
          <w:numId w:val="38"/>
        </w:numPr>
        <w:spacing w:line="360" w:lineRule="auto"/>
        <w:jc w:val="both"/>
        <w:rPr>
          <w:rFonts w:ascii="Times New Roman" w:hAnsi="Times New Roman" w:cs="Times New Roman"/>
          <w:sz w:val="24"/>
          <w:szCs w:val="24"/>
        </w:rPr>
      </w:pPr>
      <w:r w:rsidRPr="00710DE1">
        <w:rPr>
          <w:rFonts w:ascii="Times New Roman" w:hAnsi="Times New Roman" w:cs="Times New Roman"/>
          <w:sz w:val="24"/>
          <w:szCs w:val="24"/>
        </w:rPr>
        <w:t xml:space="preserve">Cash conversion cycle, </w:t>
      </w:r>
    </w:p>
    <w:p w14:paraId="59A893D1" w14:textId="58AD4507" w:rsidR="000E57A5" w:rsidRPr="00710DE1" w:rsidRDefault="000E57A5" w:rsidP="005A6599">
      <w:pPr>
        <w:pStyle w:val="ListParagraph"/>
        <w:numPr>
          <w:ilvl w:val="0"/>
          <w:numId w:val="38"/>
        </w:numPr>
        <w:spacing w:line="360" w:lineRule="auto"/>
        <w:jc w:val="both"/>
        <w:rPr>
          <w:rFonts w:ascii="Times New Roman" w:hAnsi="Times New Roman" w:cs="Times New Roman"/>
          <w:sz w:val="24"/>
          <w:szCs w:val="24"/>
        </w:rPr>
      </w:pPr>
      <w:r w:rsidRPr="00710DE1">
        <w:rPr>
          <w:rFonts w:ascii="Times New Roman" w:hAnsi="Times New Roman" w:cs="Times New Roman"/>
          <w:sz w:val="24"/>
          <w:szCs w:val="24"/>
        </w:rPr>
        <w:t xml:space="preserve">Debt and credit, </w:t>
      </w:r>
    </w:p>
    <w:p w14:paraId="333B8D4C" w14:textId="204FDAF7" w:rsidR="000E57A5" w:rsidRPr="00710DE1" w:rsidRDefault="000E57A5" w:rsidP="005A6599">
      <w:pPr>
        <w:pStyle w:val="ListParagraph"/>
        <w:numPr>
          <w:ilvl w:val="0"/>
          <w:numId w:val="38"/>
        </w:numPr>
        <w:spacing w:line="360" w:lineRule="auto"/>
        <w:jc w:val="both"/>
        <w:rPr>
          <w:rFonts w:ascii="Times New Roman" w:hAnsi="Times New Roman" w:cs="Times New Roman"/>
          <w:sz w:val="24"/>
          <w:szCs w:val="24"/>
        </w:rPr>
      </w:pPr>
      <w:r w:rsidRPr="00710DE1">
        <w:rPr>
          <w:rFonts w:ascii="Times New Roman" w:hAnsi="Times New Roman" w:cs="Times New Roman"/>
          <w:sz w:val="24"/>
          <w:szCs w:val="24"/>
        </w:rPr>
        <w:t xml:space="preserve">Assets and fair value, </w:t>
      </w:r>
    </w:p>
    <w:p w14:paraId="6F3BAFF3" w14:textId="5E76CD95" w:rsidR="00E663BC" w:rsidRPr="00710DE1" w:rsidRDefault="000E57A5" w:rsidP="005A6599">
      <w:pPr>
        <w:pStyle w:val="ListParagraph"/>
        <w:numPr>
          <w:ilvl w:val="0"/>
          <w:numId w:val="38"/>
        </w:numPr>
        <w:spacing w:line="360" w:lineRule="auto"/>
        <w:jc w:val="both"/>
        <w:rPr>
          <w:rFonts w:ascii="Times New Roman" w:hAnsi="Times New Roman" w:cs="Times New Roman"/>
          <w:sz w:val="24"/>
          <w:szCs w:val="24"/>
        </w:rPr>
      </w:pPr>
      <w:r w:rsidRPr="00710DE1">
        <w:rPr>
          <w:rFonts w:ascii="Times New Roman" w:hAnsi="Times New Roman" w:cs="Times New Roman"/>
          <w:sz w:val="24"/>
          <w:szCs w:val="24"/>
        </w:rPr>
        <w:t>Leaves and drinks.</w:t>
      </w:r>
    </w:p>
    <w:p w14:paraId="085BE6A2" w14:textId="77777777" w:rsidR="00454B33" w:rsidRDefault="00454B33" w:rsidP="003528B4">
      <w:pPr>
        <w:spacing w:line="360" w:lineRule="auto"/>
        <w:jc w:val="both"/>
        <w:rPr>
          <w:rFonts w:ascii="Times New Roman" w:hAnsi="Times New Roman" w:cs="Times New Roman"/>
          <w:sz w:val="24"/>
          <w:szCs w:val="24"/>
        </w:rPr>
      </w:pPr>
    </w:p>
    <w:p w14:paraId="0EB9C7B7" w14:textId="5809BB1B" w:rsidR="00A02DC6" w:rsidRPr="00710DE1" w:rsidRDefault="003528B4" w:rsidP="003528B4">
      <w:pPr>
        <w:spacing w:line="360" w:lineRule="auto"/>
        <w:jc w:val="both"/>
        <w:rPr>
          <w:rFonts w:ascii="Times New Roman" w:hAnsi="Times New Roman" w:cs="Times New Roman"/>
          <w:sz w:val="24"/>
          <w:szCs w:val="24"/>
        </w:rPr>
      </w:pPr>
      <w:r w:rsidRPr="00710DE1">
        <w:rPr>
          <w:rFonts w:ascii="Times New Roman" w:hAnsi="Times New Roman" w:cs="Times New Roman"/>
          <w:sz w:val="24"/>
          <w:szCs w:val="24"/>
        </w:rPr>
        <w:t>In actual life, these issues are complicated. However, if someone performs it on a regular basis, it may develop into a regular business. Then it became less difficult for any employee. There are always deadlines if</w:t>
      </w:r>
      <w:r w:rsidR="004A608F">
        <w:rPr>
          <w:rFonts w:ascii="Times New Roman" w:hAnsi="Times New Roman" w:cs="Times New Roman"/>
          <w:sz w:val="24"/>
          <w:szCs w:val="24"/>
        </w:rPr>
        <w:t xml:space="preserve"> any intern</w:t>
      </w:r>
      <w:r w:rsidRPr="00710DE1">
        <w:rPr>
          <w:rFonts w:ascii="Times New Roman" w:hAnsi="Times New Roman" w:cs="Times New Roman"/>
          <w:sz w:val="24"/>
          <w:szCs w:val="24"/>
        </w:rPr>
        <w:t xml:space="preserve"> </w:t>
      </w:r>
      <w:proofErr w:type="gramStart"/>
      <w:r w:rsidRPr="00710DE1">
        <w:rPr>
          <w:rFonts w:ascii="Times New Roman" w:hAnsi="Times New Roman" w:cs="Times New Roman"/>
          <w:sz w:val="24"/>
          <w:szCs w:val="24"/>
        </w:rPr>
        <w:t>are</w:t>
      </w:r>
      <w:proofErr w:type="gramEnd"/>
      <w:r w:rsidRPr="00710DE1">
        <w:rPr>
          <w:rFonts w:ascii="Times New Roman" w:hAnsi="Times New Roman" w:cs="Times New Roman"/>
          <w:sz w:val="24"/>
          <w:szCs w:val="24"/>
        </w:rPr>
        <w:t xml:space="preserve"> prepared to seek guidance from skilled and industrious members for your financial purpose.</w:t>
      </w:r>
    </w:p>
    <w:p w14:paraId="3F62919F" w14:textId="2F2EA342" w:rsidR="00110F8C" w:rsidRPr="00710DE1" w:rsidRDefault="00110F8C" w:rsidP="005A6599">
      <w:pPr>
        <w:pStyle w:val="ListParagraph"/>
        <w:numPr>
          <w:ilvl w:val="1"/>
          <w:numId w:val="22"/>
        </w:numPr>
        <w:spacing w:line="360" w:lineRule="auto"/>
        <w:jc w:val="both"/>
        <w:rPr>
          <w:rFonts w:ascii="Times New Roman" w:hAnsi="Times New Roman" w:cs="Times New Roman"/>
          <w:sz w:val="24"/>
          <w:szCs w:val="24"/>
        </w:rPr>
      </w:pPr>
      <w:r w:rsidRPr="00710DE1">
        <w:rPr>
          <w:rFonts w:ascii="Times New Roman" w:hAnsi="Times New Roman" w:cs="Times New Roman"/>
          <w:b/>
          <w:bCs/>
          <w:sz w:val="24"/>
          <w:szCs w:val="24"/>
        </w:rPr>
        <w:t>Marketing:</w:t>
      </w:r>
      <w:r w:rsidRPr="00710DE1">
        <w:rPr>
          <w:rFonts w:ascii="Times New Roman" w:hAnsi="Times New Roman" w:cs="Times New Roman"/>
          <w:sz w:val="24"/>
          <w:szCs w:val="24"/>
        </w:rPr>
        <w:t xml:space="preserve"> </w:t>
      </w:r>
      <w:r w:rsidR="004B5374" w:rsidRPr="00710DE1">
        <w:rPr>
          <w:rFonts w:ascii="Times New Roman" w:hAnsi="Times New Roman" w:cs="Times New Roman"/>
          <w:sz w:val="24"/>
          <w:szCs w:val="24"/>
        </w:rPr>
        <w:t xml:space="preserve">Marketing is by far the most fascinating subject </w:t>
      </w:r>
      <w:r w:rsidR="005C42C4">
        <w:rPr>
          <w:rFonts w:ascii="Times New Roman" w:hAnsi="Times New Roman" w:cs="Times New Roman"/>
          <w:sz w:val="24"/>
          <w:szCs w:val="24"/>
        </w:rPr>
        <w:t>ha</w:t>
      </w:r>
      <w:r w:rsidR="004B5374" w:rsidRPr="00710DE1">
        <w:rPr>
          <w:rFonts w:ascii="Times New Roman" w:hAnsi="Times New Roman" w:cs="Times New Roman"/>
          <w:sz w:val="24"/>
          <w:szCs w:val="24"/>
        </w:rPr>
        <w:t xml:space="preserve">ve ever studied. </w:t>
      </w:r>
      <w:r w:rsidR="007345B0">
        <w:rPr>
          <w:rFonts w:ascii="Times New Roman" w:hAnsi="Times New Roman" w:cs="Times New Roman"/>
          <w:sz w:val="24"/>
          <w:szCs w:val="24"/>
        </w:rPr>
        <w:t>In</w:t>
      </w:r>
      <w:r w:rsidR="004B5374" w:rsidRPr="00710DE1">
        <w:rPr>
          <w:rFonts w:ascii="Times New Roman" w:hAnsi="Times New Roman" w:cs="Times New Roman"/>
          <w:sz w:val="24"/>
          <w:szCs w:val="24"/>
        </w:rPr>
        <w:t xml:space="preserve"> charge of many aspects of the marketing course at institution. During internship, learnt how to sell in a realistic way. Some of the courses took in university</w:t>
      </w:r>
      <w:r w:rsidRPr="00710DE1">
        <w:rPr>
          <w:rFonts w:ascii="Times New Roman" w:hAnsi="Times New Roman" w:cs="Times New Roman"/>
          <w:sz w:val="24"/>
          <w:szCs w:val="24"/>
        </w:rPr>
        <w:t xml:space="preserve">: </w:t>
      </w:r>
    </w:p>
    <w:p w14:paraId="437947A5" w14:textId="1D8BC987" w:rsidR="00110F8C" w:rsidRPr="00710DE1" w:rsidRDefault="00110F8C" w:rsidP="005A6599">
      <w:pPr>
        <w:pStyle w:val="ListParagraph"/>
        <w:numPr>
          <w:ilvl w:val="0"/>
          <w:numId w:val="39"/>
        </w:numPr>
        <w:spacing w:line="360" w:lineRule="auto"/>
        <w:jc w:val="both"/>
        <w:rPr>
          <w:rFonts w:ascii="Times New Roman" w:hAnsi="Times New Roman" w:cs="Times New Roman"/>
          <w:sz w:val="24"/>
          <w:szCs w:val="24"/>
        </w:rPr>
      </w:pPr>
      <w:r w:rsidRPr="00710DE1">
        <w:rPr>
          <w:rFonts w:ascii="Times New Roman" w:hAnsi="Times New Roman" w:cs="Times New Roman"/>
          <w:sz w:val="24"/>
          <w:szCs w:val="24"/>
        </w:rPr>
        <w:t xml:space="preserve">Principle of marketing, </w:t>
      </w:r>
    </w:p>
    <w:p w14:paraId="1EBE5857" w14:textId="530E700B" w:rsidR="00110F8C" w:rsidRPr="00710DE1" w:rsidRDefault="00110F8C" w:rsidP="005A6599">
      <w:pPr>
        <w:pStyle w:val="ListParagraph"/>
        <w:numPr>
          <w:ilvl w:val="0"/>
          <w:numId w:val="39"/>
        </w:numPr>
        <w:spacing w:line="360" w:lineRule="auto"/>
        <w:jc w:val="both"/>
        <w:rPr>
          <w:rFonts w:ascii="Times New Roman" w:hAnsi="Times New Roman" w:cs="Times New Roman"/>
          <w:sz w:val="24"/>
          <w:szCs w:val="24"/>
        </w:rPr>
      </w:pPr>
      <w:r w:rsidRPr="00710DE1">
        <w:rPr>
          <w:rFonts w:ascii="Times New Roman" w:hAnsi="Times New Roman" w:cs="Times New Roman"/>
          <w:sz w:val="24"/>
          <w:szCs w:val="24"/>
        </w:rPr>
        <w:t xml:space="preserve">Marketing management, </w:t>
      </w:r>
    </w:p>
    <w:p w14:paraId="074FBB74" w14:textId="3E0827C7" w:rsidR="00110F8C" w:rsidRPr="00710DE1" w:rsidRDefault="00110F8C" w:rsidP="005A6599">
      <w:pPr>
        <w:pStyle w:val="ListParagraph"/>
        <w:numPr>
          <w:ilvl w:val="0"/>
          <w:numId w:val="39"/>
        </w:numPr>
        <w:spacing w:line="360" w:lineRule="auto"/>
        <w:jc w:val="both"/>
        <w:rPr>
          <w:rFonts w:ascii="Times New Roman" w:hAnsi="Times New Roman" w:cs="Times New Roman"/>
          <w:sz w:val="24"/>
          <w:szCs w:val="24"/>
        </w:rPr>
      </w:pPr>
      <w:r w:rsidRPr="00710DE1">
        <w:rPr>
          <w:rFonts w:ascii="Times New Roman" w:hAnsi="Times New Roman" w:cs="Times New Roman"/>
          <w:sz w:val="24"/>
          <w:szCs w:val="24"/>
        </w:rPr>
        <w:lastRenderedPageBreak/>
        <w:t xml:space="preserve">Consumer behavior, </w:t>
      </w:r>
    </w:p>
    <w:p w14:paraId="18D70D50" w14:textId="2A3B9B6D" w:rsidR="00110F8C" w:rsidRPr="00710DE1" w:rsidRDefault="00110F8C" w:rsidP="005A6599">
      <w:pPr>
        <w:pStyle w:val="ListParagraph"/>
        <w:numPr>
          <w:ilvl w:val="0"/>
          <w:numId w:val="39"/>
        </w:numPr>
        <w:spacing w:line="360" w:lineRule="auto"/>
        <w:jc w:val="both"/>
        <w:rPr>
          <w:rFonts w:ascii="Times New Roman" w:hAnsi="Times New Roman" w:cs="Times New Roman"/>
          <w:sz w:val="24"/>
          <w:szCs w:val="24"/>
        </w:rPr>
      </w:pPr>
      <w:r w:rsidRPr="00710DE1">
        <w:rPr>
          <w:rFonts w:ascii="Times New Roman" w:hAnsi="Times New Roman" w:cs="Times New Roman"/>
          <w:sz w:val="24"/>
          <w:szCs w:val="24"/>
        </w:rPr>
        <w:t xml:space="preserve">Service marketing, </w:t>
      </w:r>
    </w:p>
    <w:p w14:paraId="0D266412" w14:textId="78BFE317" w:rsidR="00110F8C" w:rsidRPr="00710DE1" w:rsidRDefault="00110F8C" w:rsidP="005A6599">
      <w:pPr>
        <w:pStyle w:val="ListParagraph"/>
        <w:numPr>
          <w:ilvl w:val="0"/>
          <w:numId w:val="39"/>
        </w:numPr>
        <w:spacing w:line="360" w:lineRule="auto"/>
        <w:jc w:val="both"/>
        <w:rPr>
          <w:rFonts w:ascii="Times New Roman" w:hAnsi="Times New Roman" w:cs="Times New Roman"/>
          <w:sz w:val="24"/>
          <w:szCs w:val="24"/>
        </w:rPr>
      </w:pPr>
      <w:r w:rsidRPr="00710DE1">
        <w:rPr>
          <w:rFonts w:ascii="Times New Roman" w:hAnsi="Times New Roman" w:cs="Times New Roman"/>
          <w:sz w:val="24"/>
          <w:szCs w:val="24"/>
        </w:rPr>
        <w:t xml:space="preserve">Integrated communication, </w:t>
      </w:r>
    </w:p>
    <w:p w14:paraId="14D9CE40" w14:textId="357141CD" w:rsidR="00110F8C" w:rsidRPr="00710DE1" w:rsidRDefault="00110F8C" w:rsidP="005A6599">
      <w:pPr>
        <w:pStyle w:val="ListParagraph"/>
        <w:numPr>
          <w:ilvl w:val="0"/>
          <w:numId w:val="39"/>
        </w:numPr>
        <w:spacing w:line="360" w:lineRule="auto"/>
        <w:jc w:val="both"/>
        <w:rPr>
          <w:rFonts w:ascii="Times New Roman" w:hAnsi="Times New Roman" w:cs="Times New Roman"/>
          <w:sz w:val="24"/>
          <w:szCs w:val="24"/>
        </w:rPr>
      </w:pPr>
      <w:r w:rsidRPr="00710DE1">
        <w:rPr>
          <w:rFonts w:ascii="Times New Roman" w:hAnsi="Times New Roman" w:cs="Times New Roman"/>
          <w:sz w:val="24"/>
          <w:szCs w:val="24"/>
        </w:rPr>
        <w:t xml:space="preserve">Brand management, </w:t>
      </w:r>
    </w:p>
    <w:p w14:paraId="02CA1A36" w14:textId="2F36813B" w:rsidR="00110F8C" w:rsidRPr="00710DE1" w:rsidRDefault="00110F8C" w:rsidP="005A6599">
      <w:pPr>
        <w:pStyle w:val="ListParagraph"/>
        <w:numPr>
          <w:ilvl w:val="0"/>
          <w:numId w:val="39"/>
        </w:numPr>
        <w:spacing w:line="360" w:lineRule="auto"/>
        <w:jc w:val="both"/>
        <w:rPr>
          <w:rFonts w:ascii="Times New Roman" w:hAnsi="Times New Roman" w:cs="Times New Roman"/>
          <w:sz w:val="24"/>
          <w:szCs w:val="24"/>
        </w:rPr>
      </w:pPr>
      <w:r w:rsidRPr="00710DE1">
        <w:rPr>
          <w:rFonts w:ascii="Times New Roman" w:hAnsi="Times New Roman" w:cs="Times New Roman"/>
          <w:sz w:val="24"/>
          <w:szCs w:val="24"/>
        </w:rPr>
        <w:t xml:space="preserve">Marketing strategic, </w:t>
      </w:r>
    </w:p>
    <w:p w14:paraId="1E5C3C7F" w14:textId="02F5B637" w:rsidR="00110F8C" w:rsidRPr="00710DE1" w:rsidRDefault="00110F8C" w:rsidP="005A6599">
      <w:pPr>
        <w:pStyle w:val="ListParagraph"/>
        <w:numPr>
          <w:ilvl w:val="0"/>
          <w:numId w:val="39"/>
        </w:numPr>
        <w:spacing w:line="360" w:lineRule="auto"/>
        <w:jc w:val="both"/>
        <w:rPr>
          <w:rFonts w:ascii="Times New Roman" w:hAnsi="Times New Roman" w:cs="Times New Roman"/>
          <w:sz w:val="24"/>
          <w:szCs w:val="24"/>
        </w:rPr>
      </w:pPr>
      <w:r w:rsidRPr="00710DE1">
        <w:rPr>
          <w:rFonts w:ascii="Times New Roman" w:hAnsi="Times New Roman" w:cs="Times New Roman"/>
          <w:sz w:val="24"/>
          <w:szCs w:val="24"/>
        </w:rPr>
        <w:t xml:space="preserve">Market study. </w:t>
      </w:r>
    </w:p>
    <w:p w14:paraId="61B704A0" w14:textId="77777777" w:rsidR="007345B0" w:rsidRDefault="00A73C27" w:rsidP="00110F8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It </w:t>
      </w:r>
      <w:r w:rsidRPr="00710DE1">
        <w:rPr>
          <w:rFonts w:ascii="Times New Roman" w:hAnsi="Times New Roman" w:cs="Times New Roman"/>
          <w:sz w:val="24"/>
          <w:szCs w:val="24"/>
        </w:rPr>
        <w:t>values</w:t>
      </w:r>
      <w:r w:rsidR="006A1013" w:rsidRPr="00710DE1">
        <w:rPr>
          <w:rFonts w:ascii="Times New Roman" w:hAnsi="Times New Roman" w:cs="Times New Roman"/>
          <w:sz w:val="24"/>
          <w:szCs w:val="24"/>
        </w:rPr>
        <w:t xml:space="preserve"> each and every class. </w:t>
      </w:r>
      <w:r>
        <w:rPr>
          <w:rFonts w:ascii="Times New Roman" w:hAnsi="Times New Roman" w:cs="Times New Roman"/>
          <w:sz w:val="24"/>
          <w:szCs w:val="24"/>
        </w:rPr>
        <w:t>It</w:t>
      </w:r>
      <w:r w:rsidR="006A1013" w:rsidRPr="00710DE1">
        <w:rPr>
          <w:rFonts w:ascii="Times New Roman" w:hAnsi="Times New Roman" w:cs="Times New Roman"/>
          <w:sz w:val="24"/>
          <w:szCs w:val="24"/>
        </w:rPr>
        <w:t xml:space="preserve"> will have a lot of challenges in professional lives do</w:t>
      </w:r>
      <w:r>
        <w:rPr>
          <w:rFonts w:ascii="Times New Roman" w:hAnsi="Times New Roman" w:cs="Times New Roman"/>
          <w:sz w:val="24"/>
          <w:szCs w:val="24"/>
        </w:rPr>
        <w:t>es</w:t>
      </w:r>
      <w:r w:rsidR="006A1013" w:rsidRPr="00710DE1">
        <w:rPr>
          <w:rFonts w:ascii="Times New Roman" w:hAnsi="Times New Roman" w:cs="Times New Roman"/>
          <w:sz w:val="24"/>
          <w:szCs w:val="24"/>
        </w:rPr>
        <w:t xml:space="preserve"> not study well.</w:t>
      </w:r>
      <w:r w:rsidR="007345B0">
        <w:rPr>
          <w:rFonts w:ascii="Times New Roman" w:hAnsi="Times New Roman" w:cs="Times New Roman"/>
          <w:sz w:val="24"/>
          <w:szCs w:val="24"/>
        </w:rPr>
        <w:br/>
      </w:r>
    </w:p>
    <w:p w14:paraId="60100498" w14:textId="1AA5B254" w:rsidR="00110F8C" w:rsidRPr="00710DE1" w:rsidRDefault="00110F8C" w:rsidP="00110F8C">
      <w:pPr>
        <w:spacing w:line="360" w:lineRule="auto"/>
        <w:jc w:val="both"/>
        <w:rPr>
          <w:rFonts w:ascii="Times New Roman" w:hAnsi="Times New Roman" w:cs="Times New Roman"/>
          <w:sz w:val="24"/>
          <w:szCs w:val="24"/>
        </w:rPr>
      </w:pPr>
      <w:r w:rsidRPr="00710DE1">
        <w:rPr>
          <w:rFonts w:ascii="Times New Roman" w:hAnsi="Times New Roman" w:cs="Times New Roman"/>
          <w:sz w:val="24"/>
          <w:szCs w:val="24"/>
        </w:rPr>
        <w:t xml:space="preserve">In SEBL </w:t>
      </w:r>
      <w:r w:rsidR="00D91232" w:rsidRPr="00710DE1">
        <w:rPr>
          <w:rFonts w:ascii="Times New Roman" w:hAnsi="Times New Roman" w:cs="Times New Roman"/>
          <w:sz w:val="24"/>
          <w:szCs w:val="24"/>
        </w:rPr>
        <w:t>l</w:t>
      </w:r>
      <w:r w:rsidR="00842E17" w:rsidRPr="00710DE1">
        <w:rPr>
          <w:rFonts w:ascii="Times New Roman" w:hAnsi="Times New Roman" w:cs="Times New Roman"/>
          <w:sz w:val="24"/>
          <w:szCs w:val="24"/>
        </w:rPr>
        <w:t>earnt about</w:t>
      </w:r>
      <w:r w:rsidRPr="00710DE1">
        <w:rPr>
          <w:rFonts w:ascii="Times New Roman" w:hAnsi="Times New Roman" w:cs="Times New Roman"/>
          <w:sz w:val="24"/>
          <w:szCs w:val="24"/>
        </w:rPr>
        <w:t xml:space="preserve">: </w:t>
      </w:r>
    </w:p>
    <w:p w14:paraId="618D23BE" w14:textId="560CC705" w:rsidR="00110F8C" w:rsidRPr="00710DE1" w:rsidRDefault="00B714FC" w:rsidP="005A6599">
      <w:pPr>
        <w:pStyle w:val="ListParagraph"/>
        <w:numPr>
          <w:ilvl w:val="0"/>
          <w:numId w:val="40"/>
        </w:numPr>
        <w:spacing w:line="360" w:lineRule="auto"/>
        <w:jc w:val="both"/>
        <w:rPr>
          <w:rFonts w:ascii="Times New Roman" w:hAnsi="Times New Roman" w:cs="Times New Roman"/>
          <w:sz w:val="24"/>
          <w:szCs w:val="24"/>
        </w:rPr>
      </w:pPr>
      <w:r w:rsidRPr="00710DE1">
        <w:rPr>
          <w:rFonts w:ascii="Times New Roman" w:hAnsi="Times New Roman" w:cs="Times New Roman"/>
          <w:sz w:val="24"/>
          <w:szCs w:val="24"/>
        </w:rPr>
        <w:t>Target audience understanding</w:t>
      </w:r>
    </w:p>
    <w:p w14:paraId="6231D7A5" w14:textId="77777777" w:rsidR="008941C8" w:rsidRPr="00710DE1" w:rsidRDefault="008941C8" w:rsidP="005A6599">
      <w:pPr>
        <w:pStyle w:val="ListParagraph"/>
        <w:numPr>
          <w:ilvl w:val="0"/>
          <w:numId w:val="40"/>
        </w:numPr>
        <w:spacing w:line="360" w:lineRule="auto"/>
        <w:jc w:val="both"/>
        <w:rPr>
          <w:rFonts w:ascii="Times New Roman" w:hAnsi="Times New Roman" w:cs="Times New Roman"/>
          <w:sz w:val="24"/>
          <w:szCs w:val="24"/>
        </w:rPr>
      </w:pPr>
      <w:r w:rsidRPr="00710DE1">
        <w:rPr>
          <w:rFonts w:ascii="Times New Roman" w:hAnsi="Times New Roman" w:cs="Times New Roman"/>
          <w:sz w:val="24"/>
          <w:szCs w:val="24"/>
        </w:rPr>
        <w:t>Managing strong campaigns</w:t>
      </w:r>
    </w:p>
    <w:p w14:paraId="7A82CAD7" w14:textId="77777777" w:rsidR="008941C8" w:rsidRPr="00710DE1" w:rsidRDefault="008941C8" w:rsidP="005A6599">
      <w:pPr>
        <w:pStyle w:val="ListParagraph"/>
        <w:numPr>
          <w:ilvl w:val="0"/>
          <w:numId w:val="40"/>
        </w:numPr>
        <w:spacing w:line="360" w:lineRule="auto"/>
        <w:jc w:val="both"/>
        <w:rPr>
          <w:rFonts w:ascii="Times New Roman" w:hAnsi="Times New Roman" w:cs="Times New Roman"/>
          <w:sz w:val="24"/>
          <w:szCs w:val="24"/>
        </w:rPr>
      </w:pPr>
      <w:r w:rsidRPr="00710DE1">
        <w:rPr>
          <w:rFonts w:ascii="Times New Roman" w:hAnsi="Times New Roman" w:cs="Times New Roman"/>
          <w:sz w:val="24"/>
          <w:szCs w:val="24"/>
        </w:rPr>
        <w:t>Managing clear, millionaire, and creative communications</w:t>
      </w:r>
    </w:p>
    <w:p w14:paraId="1BFA443F" w14:textId="77777777" w:rsidR="003B53CB" w:rsidRPr="00710DE1" w:rsidRDefault="003B53CB" w:rsidP="005A6599">
      <w:pPr>
        <w:pStyle w:val="ListParagraph"/>
        <w:numPr>
          <w:ilvl w:val="0"/>
          <w:numId w:val="40"/>
        </w:numPr>
        <w:spacing w:line="360" w:lineRule="auto"/>
        <w:jc w:val="both"/>
        <w:rPr>
          <w:rFonts w:ascii="Times New Roman" w:hAnsi="Times New Roman" w:cs="Times New Roman"/>
          <w:sz w:val="24"/>
          <w:szCs w:val="24"/>
        </w:rPr>
      </w:pPr>
      <w:r w:rsidRPr="00710DE1">
        <w:rPr>
          <w:rFonts w:ascii="Times New Roman" w:hAnsi="Times New Roman" w:cs="Times New Roman"/>
          <w:sz w:val="24"/>
          <w:szCs w:val="24"/>
        </w:rPr>
        <w:t>Managing consumers rather than convincing them, and so on</w:t>
      </w:r>
    </w:p>
    <w:p w14:paraId="0FA7A48D" w14:textId="2BF257E4" w:rsidR="00110F8C" w:rsidRPr="00710DE1" w:rsidRDefault="00502FE5" w:rsidP="005A6599">
      <w:pPr>
        <w:pStyle w:val="ListParagraph"/>
        <w:numPr>
          <w:ilvl w:val="0"/>
          <w:numId w:val="40"/>
        </w:numPr>
        <w:spacing w:line="360" w:lineRule="auto"/>
        <w:jc w:val="both"/>
        <w:rPr>
          <w:rFonts w:ascii="Times New Roman" w:hAnsi="Times New Roman" w:cs="Times New Roman"/>
          <w:sz w:val="24"/>
          <w:szCs w:val="24"/>
        </w:rPr>
      </w:pPr>
      <w:r w:rsidRPr="00710DE1">
        <w:rPr>
          <w:rFonts w:ascii="Times New Roman" w:hAnsi="Times New Roman" w:cs="Times New Roman"/>
          <w:sz w:val="24"/>
          <w:szCs w:val="24"/>
        </w:rPr>
        <w:t>Promote the advantages</w:t>
      </w:r>
    </w:p>
    <w:p w14:paraId="67E9129D" w14:textId="77777777" w:rsidR="00502FE5" w:rsidRPr="00710DE1" w:rsidRDefault="00502FE5" w:rsidP="005A6599">
      <w:pPr>
        <w:pStyle w:val="ListParagraph"/>
        <w:numPr>
          <w:ilvl w:val="0"/>
          <w:numId w:val="40"/>
        </w:numPr>
        <w:spacing w:line="360" w:lineRule="auto"/>
        <w:jc w:val="both"/>
        <w:rPr>
          <w:rFonts w:ascii="Times New Roman" w:hAnsi="Times New Roman" w:cs="Times New Roman"/>
          <w:sz w:val="24"/>
          <w:szCs w:val="24"/>
        </w:rPr>
      </w:pPr>
      <w:r w:rsidRPr="00710DE1">
        <w:rPr>
          <w:rFonts w:ascii="Times New Roman" w:hAnsi="Times New Roman" w:cs="Times New Roman"/>
          <w:sz w:val="24"/>
          <w:szCs w:val="24"/>
        </w:rPr>
        <w:t>Encourage healthy competition</w:t>
      </w:r>
    </w:p>
    <w:p w14:paraId="66BA2B67" w14:textId="0F8F4B48" w:rsidR="00110F8C" w:rsidRPr="00710DE1" w:rsidRDefault="004C5D78" w:rsidP="005A6599">
      <w:pPr>
        <w:pStyle w:val="ListParagraph"/>
        <w:numPr>
          <w:ilvl w:val="0"/>
          <w:numId w:val="40"/>
        </w:numPr>
        <w:spacing w:line="360" w:lineRule="auto"/>
        <w:jc w:val="both"/>
        <w:rPr>
          <w:rFonts w:ascii="Times New Roman" w:hAnsi="Times New Roman" w:cs="Times New Roman"/>
          <w:sz w:val="24"/>
          <w:szCs w:val="24"/>
        </w:rPr>
      </w:pPr>
      <w:r w:rsidRPr="00710DE1">
        <w:rPr>
          <w:rFonts w:ascii="Times New Roman" w:hAnsi="Times New Roman" w:cs="Times New Roman"/>
          <w:sz w:val="24"/>
          <w:szCs w:val="24"/>
        </w:rPr>
        <w:t>Spend within yourself and maintain a competitive edge</w:t>
      </w:r>
      <w:r w:rsidR="00110F8C" w:rsidRPr="00710DE1">
        <w:rPr>
          <w:rFonts w:ascii="Times New Roman" w:hAnsi="Times New Roman" w:cs="Times New Roman"/>
          <w:sz w:val="24"/>
          <w:szCs w:val="24"/>
        </w:rPr>
        <w:t xml:space="preserve"> </w:t>
      </w:r>
    </w:p>
    <w:p w14:paraId="0F200B54" w14:textId="17D5882C" w:rsidR="00110F8C" w:rsidRPr="00710DE1" w:rsidRDefault="00E377B4" w:rsidP="005A6599">
      <w:pPr>
        <w:pStyle w:val="ListParagraph"/>
        <w:numPr>
          <w:ilvl w:val="0"/>
          <w:numId w:val="40"/>
        </w:numPr>
        <w:spacing w:line="360" w:lineRule="auto"/>
        <w:jc w:val="both"/>
        <w:rPr>
          <w:rFonts w:ascii="Times New Roman" w:hAnsi="Times New Roman" w:cs="Times New Roman"/>
          <w:sz w:val="24"/>
          <w:szCs w:val="24"/>
        </w:rPr>
      </w:pPr>
      <w:r w:rsidRPr="00710DE1">
        <w:rPr>
          <w:rFonts w:ascii="Times New Roman" w:hAnsi="Times New Roman" w:cs="Times New Roman"/>
          <w:sz w:val="24"/>
          <w:szCs w:val="24"/>
        </w:rPr>
        <w:t>Put promotional activities into practice, Conduct market research and documentation</w:t>
      </w:r>
      <w:r w:rsidR="00110F8C" w:rsidRPr="00710DE1">
        <w:rPr>
          <w:rFonts w:ascii="Times New Roman" w:hAnsi="Times New Roman" w:cs="Times New Roman"/>
          <w:sz w:val="24"/>
          <w:szCs w:val="24"/>
        </w:rPr>
        <w:t xml:space="preserve">, </w:t>
      </w:r>
    </w:p>
    <w:p w14:paraId="70523786" w14:textId="50D0D8F8" w:rsidR="00110F8C" w:rsidRPr="00710DE1" w:rsidRDefault="00E377B4" w:rsidP="005A6599">
      <w:pPr>
        <w:pStyle w:val="ListParagraph"/>
        <w:numPr>
          <w:ilvl w:val="0"/>
          <w:numId w:val="40"/>
        </w:numPr>
        <w:spacing w:line="360" w:lineRule="auto"/>
        <w:jc w:val="both"/>
        <w:rPr>
          <w:rFonts w:ascii="Times New Roman" w:hAnsi="Times New Roman" w:cs="Times New Roman"/>
          <w:sz w:val="24"/>
          <w:szCs w:val="24"/>
        </w:rPr>
      </w:pPr>
      <w:r w:rsidRPr="00710DE1">
        <w:rPr>
          <w:rFonts w:ascii="Times New Roman" w:hAnsi="Times New Roman" w:cs="Times New Roman"/>
          <w:sz w:val="24"/>
          <w:szCs w:val="24"/>
        </w:rPr>
        <w:t>Treat consumers differently</w:t>
      </w:r>
      <w:r w:rsidR="00110F8C" w:rsidRPr="00710DE1">
        <w:rPr>
          <w:rFonts w:ascii="Times New Roman" w:hAnsi="Times New Roman" w:cs="Times New Roman"/>
          <w:sz w:val="24"/>
          <w:szCs w:val="24"/>
        </w:rPr>
        <w:t xml:space="preserve">. </w:t>
      </w:r>
    </w:p>
    <w:p w14:paraId="79CA56F7" w14:textId="77777777" w:rsidR="00454B33" w:rsidRDefault="00454B33" w:rsidP="00212522">
      <w:pPr>
        <w:spacing w:line="360" w:lineRule="auto"/>
        <w:jc w:val="both"/>
        <w:rPr>
          <w:rFonts w:ascii="Times New Roman" w:hAnsi="Times New Roman" w:cs="Times New Roman"/>
          <w:sz w:val="24"/>
          <w:szCs w:val="24"/>
        </w:rPr>
      </w:pPr>
    </w:p>
    <w:p w14:paraId="5AD03C3F" w14:textId="48AB96F0" w:rsidR="00E663BC" w:rsidRPr="00710DE1" w:rsidRDefault="00542D72" w:rsidP="00212522">
      <w:pPr>
        <w:spacing w:line="360" w:lineRule="auto"/>
        <w:jc w:val="both"/>
        <w:rPr>
          <w:rFonts w:ascii="Times New Roman" w:hAnsi="Times New Roman" w:cs="Times New Roman"/>
          <w:sz w:val="24"/>
          <w:szCs w:val="24"/>
        </w:rPr>
      </w:pPr>
      <w:r w:rsidRPr="00710DE1">
        <w:rPr>
          <w:rFonts w:ascii="Times New Roman" w:hAnsi="Times New Roman" w:cs="Times New Roman"/>
          <w:sz w:val="24"/>
          <w:szCs w:val="24"/>
        </w:rPr>
        <w:t xml:space="preserve">Finally, the SEBL is the most important bank since it is directly accountable for competent personnel who have conquered a company's assets. Of course, all of departments perform admirably in terms of marketing. </w:t>
      </w:r>
      <w:r w:rsidR="00A73C27">
        <w:rPr>
          <w:rFonts w:ascii="Times New Roman" w:hAnsi="Times New Roman" w:cs="Times New Roman"/>
          <w:sz w:val="24"/>
          <w:szCs w:val="24"/>
        </w:rPr>
        <w:t>I</w:t>
      </w:r>
      <w:r w:rsidRPr="00710DE1">
        <w:rPr>
          <w:rFonts w:ascii="Times New Roman" w:hAnsi="Times New Roman" w:cs="Times New Roman"/>
          <w:sz w:val="24"/>
          <w:szCs w:val="24"/>
        </w:rPr>
        <w:t>dentify target client by defining important goals and objectives.</w:t>
      </w:r>
      <w:r w:rsidR="00A73C27">
        <w:rPr>
          <w:rFonts w:ascii="Times New Roman" w:hAnsi="Times New Roman" w:cs="Times New Roman"/>
          <w:sz w:val="24"/>
          <w:szCs w:val="24"/>
        </w:rPr>
        <w:t xml:space="preserve"> A</w:t>
      </w:r>
      <w:r w:rsidRPr="00710DE1">
        <w:rPr>
          <w:rFonts w:ascii="Times New Roman" w:hAnsi="Times New Roman" w:cs="Times New Roman"/>
          <w:sz w:val="24"/>
          <w:szCs w:val="24"/>
        </w:rPr>
        <w:t>lways use the most appropriate mode of communication in order to increase</w:t>
      </w:r>
      <w:r w:rsidR="007345B0">
        <w:rPr>
          <w:rFonts w:ascii="Times New Roman" w:hAnsi="Times New Roman" w:cs="Times New Roman"/>
          <w:sz w:val="24"/>
          <w:szCs w:val="24"/>
        </w:rPr>
        <w:t xml:space="preserve"> </w:t>
      </w:r>
      <w:r w:rsidRPr="00710DE1">
        <w:rPr>
          <w:rFonts w:ascii="Times New Roman" w:hAnsi="Times New Roman" w:cs="Times New Roman"/>
          <w:sz w:val="24"/>
          <w:szCs w:val="24"/>
        </w:rPr>
        <w:t>marketability.</w:t>
      </w:r>
    </w:p>
    <w:p w14:paraId="5A9C295B" w14:textId="77FFDA9C" w:rsidR="00DA1246" w:rsidRDefault="00DA1246" w:rsidP="003B37F9">
      <w:pPr>
        <w:rPr>
          <w:rFonts w:ascii="Times New Roman" w:hAnsi="Times New Roman" w:cs="Times New Roman"/>
        </w:rPr>
      </w:pPr>
    </w:p>
    <w:p w14:paraId="2D72932D" w14:textId="1F84EC9B" w:rsidR="00F01A38" w:rsidRDefault="00F01A38" w:rsidP="003B37F9">
      <w:pPr>
        <w:rPr>
          <w:rFonts w:ascii="Times New Roman" w:hAnsi="Times New Roman" w:cs="Times New Roman"/>
        </w:rPr>
      </w:pPr>
    </w:p>
    <w:p w14:paraId="4975C62F" w14:textId="4640C4AD" w:rsidR="00F01A38" w:rsidRDefault="00F01A38" w:rsidP="003B37F9">
      <w:pPr>
        <w:rPr>
          <w:rFonts w:ascii="Times New Roman" w:hAnsi="Times New Roman" w:cs="Times New Roman"/>
        </w:rPr>
      </w:pPr>
    </w:p>
    <w:p w14:paraId="3DC60541" w14:textId="70C4515F" w:rsidR="00F01A38" w:rsidRDefault="00F01A38" w:rsidP="003B37F9">
      <w:pPr>
        <w:rPr>
          <w:rFonts w:ascii="Times New Roman" w:hAnsi="Times New Roman" w:cs="Times New Roman"/>
        </w:rPr>
      </w:pPr>
    </w:p>
    <w:p w14:paraId="3FC163A4" w14:textId="6A63BE35" w:rsidR="00625421" w:rsidRPr="00DA1246" w:rsidRDefault="00991684" w:rsidP="004A0992">
      <w:pPr>
        <w:pStyle w:val="Heading1"/>
        <w:jc w:val="center"/>
        <w:rPr>
          <w:rFonts w:ascii="Times New Roman" w:hAnsi="Times New Roman" w:cs="Times New Roman"/>
          <w:b/>
          <w:bCs/>
          <w:color w:val="auto"/>
          <w:sz w:val="28"/>
          <w:szCs w:val="28"/>
        </w:rPr>
      </w:pPr>
      <w:bookmarkStart w:id="66" w:name="_Toc94850740"/>
      <w:r w:rsidRPr="00DA1246">
        <w:rPr>
          <w:rFonts w:ascii="Times New Roman" w:hAnsi="Times New Roman" w:cs="Times New Roman"/>
          <w:b/>
          <w:bCs/>
          <w:color w:val="auto"/>
          <w:sz w:val="28"/>
          <w:szCs w:val="28"/>
        </w:rPr>
        <w:lastRenderedPageBreak/>
        <w:t>CHAPTER FOUR: PERFORMANCE EVALUATION</w:t>
      </w:r>
      <w:bookmarkEnd w:id="66"/>
    </w:p>
    <w:p w14:paraId="674AA9BA" w14:textId="77777777" w:rsidR="004A0992" w:rsidRPr="00710DE1" w:rsidRDefault="004A0992" w:rsidP="004A0992">
      <w:pPr>
        <w:rPr>
          <w:rFonts w:ascii="Times New Roman" w:hAnsi="Times New Roman" w:cs="Times New Roman"/>
        </w:rPr>
      </w:pPr>
    </w:p>
    <w:p w14:paraId="79184EAF" w14:textId="0B766009" w:rsidR="00625421" w:rsidRPr="00DA1246" w:rsidRDefault="00625421" w:rsidP="00454B33">
      <w:pPr>
        <w:pStyle w:val="Heading2"/>
        <w:spacing w:before="120" w:after="120"/>
        <w:rPr>
          <w:rFonts w:ascii="Times New Roman" w:hAnsi="Times New Roman" w:cs="Times New Roman"/>
          <w:b/>
          <w:bCs/>
          <w:color w:val="auto"/>
          <w:sz w:val="24"/>
          <w:szCs w:val="24"/>
        </w:rPr>
      </w:pPr>
      <w:bookmarkStart w:id="67" w:name="_Toc94850741"/>
      <w:r w:rsidRPr="00DA1246">
        <w:rPr>
          <w:rFonts w:ascii="Times New Roman" w:hAnsi="Times New Roman" w:cs="Times New Roman"/>
          <w:b/>
          <w:bCs/>
          <w:color w:val="auto"/>
          <w:sz w:val="24"/>
          <w:szCs w:val="24"/>
        </w:rPr>
        <w:t xml:space="preserve">4.1 </w:t>
      </w:r>
      <w:bookmarkStart w:id="68" w:name="_Hlk94369195"/>
      <w:r w:rsidR="006C5519" w:rsidRPr="00DA1246">
        <w:rPr>
          <w:rFonts w:ascii="Times New Roman" w:hAnsi="Times New Roman" w:cs="Times New Roman"/>
          <w:b/>
          <w:bCs/>
          <w:color w:val="auto"/>
          <w:sz w:val="24"/>
          <w:szCs w:val="24"/>
        </w:rPr>
        <w:t>Performance Management System of SEBL</w:t>
      </w:r>
      <w:bookmarkEnd w:id="67"/>
      <w:bookmarkEnd w:id="68"/>
    </w:p>
    <w:p w14:paraId="40E1972A" w14:textId="1BCFCBDE" w:rsidR="004A0992" w:rsidRPr="00710DE1" w:rsidRDefault="00015FBF" w:rsidP="004A0992">
      <w:pPr>
        <w:spacing w:line="360" w:lineRule="auto"/>
        <w:jc w:val="both"/>
        <w:rPr>
          <w:rFonts w:ascii="Times New Roman" w:hAnsi="Times New Roman" w:cs="Times New Roman"/>
          <w:sz w:val="24"/>
          <w:szCs w:val="24"/>
        </w:rPr>
      </w:pPr>
      <w:r w:rsidRPr="00710DE1">
        <w:rPr>
          <w:rFonts w:ascii="Times New Roman" w:hAnsi="Times New Roman" w:cs="Times New Roman"/>
          <w:sz w:val="24"/>
          <w:szCs w:val="24"/>
        </w:rPr>
        <w:t>The overall performance gadget is a continuous technique of monitoring and evaluating a worker's overall performance against important overall performance metrics. It's a strategy by which HR encourages employees to work harder. This strategy relies heavily on both the staff and the manager</w:t>
      </w:r>
      <w:r w:rsidR="004A0992" w:rsidRPr="00710DE1">
        <w:rPr>
          <w:rFonts w:ascii="Times New Roman" w:hAnsi="Times New Roman" w:cs="Times New Roman"/>
          <w:sz w:val="24"/>
          <w:szCs w:val="24"/>
        </w:rPr>
        <w:t xml:space="preserve">. </w:t>
      </w:r>
    </w:p>
    <w:p w14:paraId="6F7C6C7C" w14:textId="052333DF" w:rsidR="004A0992" w:rsidRPr="00710DE1" w:rsidRDefault="004A0992" w:rsidP="005A6599">
      <w:pPr>
        <w:pStyle w:val="ListParagraph"/>
        <w:numPr>
          <w:ilvl w:val="0"/>
          <w:numId w:val="42"/>
        </w:numPr>
        <w:spacing w:line="360" w:lineRule="auto"/>
        <w:jc w:val="both"/>
        <w:rPr>
          <w:rFonts w:ascii="Times New Roman" w:hAnsi="Times New Roman" w:cs="Times New Roman"/>
          <w:sz w:val="24"/>
          <w:szCs w:val="24"/>
        </w:rPr>
      </w:pPr>
      <w:r w:rsidRPr="00710DE1">
        <w:rPr>
          <w:rFonts w:ascii="Times New Roman" w:hAnsi="Times New Roman" w:cs="Times New Roman"/>
          <w:b/>
          <w:bCs/>
          <w:sz w:val="24"/>
          <w:szCs w:val="24"/>
        </w:rPr>
        <w:t>The Supervisor’s Role:</w:t>
      </w:r>
      <w:r w:rsidRPr="00710DE1">
        <w:rPr>
          <w:rFonts w:ascii="Times New Roman" w:hAnsi="Times New Roman" w:cs="Times New Roman"/>
          <w:sz w:val="24"/>
          <w:szCs w:val="24"/>
        </w:rPr>
        <w:t xml:space="preserve"> The manager wishes to make certain that the method is done correctly and categorically, Supervisors ought to encourage personnel for achieving targets and goals. Performance control method ought to be carried out below incessant comments of manager. </w:t>
      </w:r>
    </w:p>
    <w:p w14:paraId="1266AE4A" w14:textId="3E25FDCE" w:rsidR="004A0992" w:rsidRPr="00710DE1" w:rsidRDefault="004A0992" w:rsidP="005A6599">
      <w:pPr>
        <w:pStyle w:val="ListParagraph"/>
        <w:numPr>
          <w:ilvl w:val="0"/>
          <w:numId w:val="42"/>
        </w:numPr>
        <w:spacing w:line="360" w:lineRule="auto"/>
        <w:jc w:val="both"/>
        <w:rPr>
          <w:rFonts w:ascii="Times New Roman" w:hAnsi="Times New Roman" w:cs="Times New Roman"/>
          <w:sz w:val="24"/>
          <w:szCs w:val="24"/>
        </w:rPr>
      </w:pPr>
      <w:r w:rsidRPr="00710DE1">
        <w:rPr>
          <w:rFonts w:ascii="Times New Roman" w:hAnsi="Times New Roman" w:cs="Times New Roman"/>
          <w:b/>
          <w:bCs/>
          <w:sz w:val="24"/>
          <w:szCs w:val="24"/>
        </w:rPr>
        <w:t>The Employees Role:</w:t>
      </w:r>
      <w:r w:rsidRPr="00710DE1">
        <w:rPr>
          <w:rFonts w:ascii="Times New Roman" w:hAnsi="Times New Roman" w:cs="Times New Roman"/>
          <w:sz w:val="24"/>
          <w:szCs w:val="24"/>
        </w:rPr>
        <w:t xml:space="preserve"> In each organization, a worker performs a totally crucial function. Employee contribution is without delay related with the general targets of the organization. Employee profession improvement relies upon at the entire overall performance control gadget. SEBL usually keeps and generates a high-overall performance culture.</w:t>
      </w:r>
    </w:p>
    <w:p w14:paraId="5D9A7948" w14:textId="61F88F94" w:rsidR="009C40BB" w:rsidRPr="00710DE1" w:rsidRDefault="00AA7B09" w:rsidP="00842D60">
      <w:pPr>
        <w:tabs>
          <w:tab w:val="left" w:pos="2505"/>
        </w:tabs>
        <w:spacing w:line="360" w:lineRule="auto"/>
        <w:ind w:left="360"/>
        <w:jc w:val="both"/>
        <w:rPr>
          <w:rFonts w:ascii="Times New Roman" w:hAnsi="Times New Roman" w:cs="Times New Roman"/>
          <w:sz w:val="24"/>
          <w:szCs w:val="24"/>
        </w:rPr>
      </w:pPr>
      <w:r w:rsidRPr="00710DE1">
        <w:rPr>
          <w:rFonts w:ascii="Times New Roman" w:hAnsi="Times New Roman" w:cs="Times New Roman"/>
          <w:sz w:val="24"/>
          <w:szCs w:val="24"/>
        </w:rPr>
        <w:t>SMART objectives make up SEBL's comprehensive performance control mechanism. The apex of the company sets SMART goals. The entire performance control machine from SEBL is focused on an individual's continuing learning and growth.</w:t>
      </w:r>
    </w:p>
    <w:p w14:paraId="4599404F" w14:textId="424E3266" w:rsidR="009C40BB" w:rsidRPr="00710DE1" w:rsidRDefault="00842D60" w:rsidP="009C40BB">
      <w:pPr>
        <w:tabs>
          <w:tab w:val="left" w:pos="2505"/>
        </w:tabs>
        <w:spacing w:line="360" w:lineRule="auto"/>
        <w:jc w:val="both"/>
        <w:rPr>
          <w:rFonts w:ascii="Times New Roman" w:hAnsi="Times New Roman" w:cs="Times New Roman"/>
          <w:sz w:val="24"/>
          <w:szCs w:val="24"/>
        </w:rPr>
      </w:pPr>
      <w:r w:rsidRPr="00710DE1">
        <w:rPr>
          <w:rFonts w:ascii="Times New Roman" w:eastAsia="Calibri" w:hAnsi="Times New Roman" w:cs="Times New Roman"/>
          <w:b/>
          <w:noProof/>
        </w:rPr>
        <w:drawing>
          <wp:anchor distT="0" distB="0" distL="114300" distR="114300" simplePos="0" relativeHeight="251658752" behindDoc="0" locked="0" layoutInCell="1" allowOverlap="1" wp14:anchorId="3B3CB627" wp14:editId="3A2A1B74">
            <wp:simplePos x="0" y="0"/>
            <wp:positionH relativeFrom="column">
              <wp:posOffset>800100</wp:posOffset>
            </wp:positionH>
            <wp:positionV relativeFrom="paragraph">
              <wp:posOffset>69850</wp:posOffset>
            </wp:positionV>
            <wp:extent cx="4543425" cy="2428875"/>
            <wp:effectExtent l="0" t="0" r="0" b="0"/>
            <wp:wrapSquare wrapText="bothSides"/>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margin">
              <wp14:pctWidth>0</wp14:pctWidth>
            </wp14:sizeRelH>
            <wp14:sizeRelV relativeFrom="margin">
              <wp14:pctHeight>0</wp14:pctHeight>
            </wp14:sizeRelV>
          </wp:anchor>
        </w:drawing>
      </w:r>
    </w:p>
    <w:p w14:paraId="2E844681" w14:textId="6B6950D0" w:rsidR="00FA2136" w:rsidRPr="00710DE1" w:rsidRDefault="00FA2136" w:rsidP="00FA2136">
      <w:pPr>
        <w:spacing w:line="360" w:lineRule="auto"/>
        <w:jc w:val="both"/>
        <w:rPr>
          <w:rFonts w:ascii="Times New Roman" w:hAnsi="Times New Roman" w:cs="Times New Roman"/>
          <w:sz w:val="24"/>
          <w:szCs w:val="24"/>
        </w:rPr>
      </w:pPr>
    </w:p>
    <w:p w14:paraId="24D94FB1" w14:textId="182D9935" w:rsidR="00FA2136" w:rsidRPr="00710DE1" w:rsidRDefault="00FA2136" w:rsidP="00FA2136">
      <w:pPr>
        <w:spacing w:line="360" w:lineRule="auto"/>
        <w:jc w:val="both"/>
        <w:rPr>
          <w:rFonts w:ascii="Times New Roman" w:hAnsi="Times New Roman" w:cs="Times New Roman"/>
          <w:sz w:val="24"/>
          <w:szCs w:val="24"/>
        </w:rPr>
      </w:pPr>
    </w:p>
    <w:p w14:paraId="1ECBC6AD" w14:textId="733B63EA" w:rsidR="00FA2136" w:rsidRPr="00710DE1" w:rsidRDefault="00FA2136" w:rsidP="00FA2136">
      <w:pPr>
        <w:spacing w:line="360" w:lineRule="auto"/>
        <w:jc w:val="both"/>
        <w:rPr>
          <w:rFonts w:ascii="Times New Roman" w:hAnsi="Times New Roman" w:cs="Times New Roman"/>
          <w:sz w:val="24"/>
          <w:szCs w:val="24"/>
        </w:rPr>
      </w:pPr>
    </w:p>
    <w:p w14:paraId="0F5B1D51" w14:textId="06524A8A" w:rsidR="00FA2136" w:rsidRPr="00710DE1" w:rsidRDefault="00FA2136" w:rsidP="00FA2136">
      <w:pPr>
        <w:spacing w:line="360" w:lineRule="auto"/>
        <w:jc w:val="both"/>
        <w:rPr>
          <w:rFonts w:ascii="Times New Roman" w:hAnsi="Times New Roman" w:cs="Times New Roman"/>
          <w:sz w:val="24"/>
          <w:szCs w:val="24"/>
        </w:rPr>
      </w:pPr>
    </w:p>
    <w:p w14:paraId="1E024B8E" w14:textId="59193BA2" w:rsidR="00991684" w:rsidRPr="00710DE1" w:rsidRDefault="00991684" w:rsidP="00FA2136">
      <w:pPr>
        <w:spacing w:line="360" w:lineRule="auto"/>
        <w:jc w:val="both"/>
        <w:rPr>
          <w:rFonts w:ascii="Times New Roman" w:hAnsi="Times New Roman" w:cs="Times New Roman"/>
          <w:sz w:val="24"/>
          <w:szCs w:val="24"/>
        </w:rPr>
      </w:pPr>
    </w:p>
    <w:p w14:paraId="3811A6C5" w14:textId="597AD082" w:rsidR="00991684" w:rsidRPr="00710DE1" w:rsidRDefault="00991684" w:rsidP="00FA2136">
      <w:pPr>
        <w:spacing w:line="360" w:lineRule="auto"/>
        <w:jc w:val="both"/>
        <w:rPr>
          <w:rFonts w:ascii="Times New Roman" w:hAnsi="Times New Roman" w:cs="Times New Roman"/>
          <w:sz w:val="24"/>
          <w:szCs w:val="24"/>
        </w:rPr>
      </w:pPr>
    </w:p>
    <w:p w14:paraId="35A0F479" w14:textId="5ED13857" w:rsidR="00991684" w:rsidRPr="00710DE1" w:rsidRDefault="00991684" w:rsidP="0034425C">
      <w:pPr>
        <w:spacing w:line="360" w:lineRule="auto"/>
        <w:jc w:val="center"/>
        <w:rPr>
          <w:rFonts w:ascii="Times New Roman" w:hAnsi="Times New Roman" w:cs="Times New Roman"/>
          <w:b/>
          <w:bCs/>
          <w:sz w:val="24"/>
          <w:szCs w:val="24"/>
        </w:rPr>
      </w:pPr>
      <w:r w:rsidRPr="00710DE1">
        <w:rPr>
          <w:rFonts w:ascii="Times New Roman" w:hAnsi="Times New Roman" w:cs="Times New Roman"/>
          <w:b/>
          <w:bCs/>
          <w:sz w:val="24"/>
          <w:szCs w:val="24"/>
        </w:rPr>
        <w:t>Figure</w:t>
      </w:r>
      <w:r w:rsidR="00503EC5" w:rsidRPr="00710DE1">
        <w:rPr>
          <w:rFonts w:ascii="Times New Roman" w:hAnsi="Times New Roman" w:cs="Times New Roman"/>
          <w:b/>
          <w:bCs/>
          <w:sz w:val="24"/>
          <w:szCs w:val="24"/>
        </w:rPr>
        <w:t xml:space="preserve"> </w:t>
      </w:r>
      <w:r w:rsidRPr="00710DE1">
        <w:rPr>
          <w:rFonts w:ascii="Times New Roman" w:hAnsi="Times New Roman" w:cs="Times New Roman"/>
          <w:b/>
          <w:bCs/>
          <w:sz w:val="24"/>
          <w:szCs w:val="24"/>
        </w:rPr>
        <w:t>2</w:t>
      </w:r>
      <w:r w:rsidR="0034425C" w:rsidRPr="00710DE1">
        <w:rPr>
          <w:rFonts w:ascii="Times New Roman" w:hAnsi="Times New Roman" w:cs="Times New Roman"/>
          <w:b/>
          <w:bCs/>
          <w:sz w:val="24"/>
          <w:szCs w:val="24"/>
        </w:rPr>
        <w:t>: Performance Management System of SEBL</w:t>
      </w:r>
    </w:p>
    <w:p w14:paraId="7DC07EDC" w14:textId="35805EA1" w:rsidR="006C5519" w:rsidRPr="00DA1246" w:rsidRDefault="00625421" w:rsidP="00454B33">
      <w:pPr>
        <w:pStyle w:val="Heading2"/>
        <w:spacing w:before="120" w:after="120"/>
        <w:jc w:val="both"/>
        <w:rPr>
          <w:rFonts w:ascii="Times New Roman" w:hAnsi="Times New Roman" w:cs="Times New Roman"/>
          <w:b/>
          <w:bCs/>
          <w:color w:val="auto"/>
          <w:sz w:val="24"/>
          <w:szCs w:val="24"/>
        </w:rPr>
      </w:pPr>
      <w:bookmarkStart w:id="69" w:name="_Toc94850742"/>
      <w:r w:rsidRPr="00DA1246">
        <w:rPr>
          <w:rFonts w:ascii="Times New Roman" w:hAnsi="Times New Roman" w:cs="Times New Roman"/>
          <w:b/>
          <w:bCs/>
          <w:color w:val="auto"/>
          <w:sz w:val="24"/>
          <w:szCs w:val="24"/>
        </w:rPr>
        <w:lastRenderedPageBreak/>
        <w:t xml:space="preserve">4.2 </w:t>
      </w:r>
      <w:r w:rsidR="006C5519" w:rsidRPr="00DA1246">
        <w:rPr>
          <w:rFonts w:ascii="Times New Roman" w:hAnsi="Times New Roman" w:cs="Times New Roman"/>
          <w:b/>
          <w:bCs/>
          <w:color w:val="auto"/>
          <w:sz w:val="24"/>
          <w:szCs w:val="24"/>
        </w:rPr>
        <w:t>Performance Planning</w:t>
      </w:r>
      <w:bookmarkEnd w:id="69"/>
      <w:r w:rsidR="006C5519" w:rsidRPr="00DA1246">
        <w:rPr>
          <w:rFonts w:ascii="Times New Roman" w:hAnsi="Times New Roman" w:cs="Times New Roman"/>
          <w:b/>
          <w:bCs/>
          <w:color w:val="auto"/>
          <w:sz w:val="24"/>
          <w:szCs w:val="24"/>
        </w:rPr>
        <w:t xml:space="preserve"> </w:t>
      </w:r>
    </w:p>
    <w:p w14:paraId="6E46F819" w14:textId="1B0A3C3E" w:rsidR="004B6D3D" w:rsidRPr="00710DE1" w:rsidRDefault="0018657E" w:rsidP="006747C3">
      <w:pPr>
        <w:spacing w:line="360" w:lineRule="auto"/>
        <w:jc w:val="both"/>
        <w:rPr>
          <w:rFonts w:ascii="Times New Roman" w:hAnsi="Times New Roman" w:cs="Times New Roman"/>
          <w:sz w:val="24"/>
          <w:szCs w:val="24"/>
        </w:rPr>
      </w:pPr>
      <w:r w:rsidRPr="00710DE1">
        <w:rPr>
          <w:rFonts w:ascii="Times New Roman" w:hAnsi="Times New Roman" w:cs="Times New Roman"/>
          <w:sz w:val="24"/>
          <w:szCs w:val="24"/>
        </w:rPr>
        <w:t>Performance planning is the first element of the SEBL PMS system. They set a goal at the beginning of each year to provide employees a clear picture of what they may expect in the coming year</w:t>
      </w:r>
      <w:r w:rsidR="004B6D3D" w:rsidRPr="00710DE1">
        <w:rPr>
          <w:rFonts w:ascii="Times New Roman" w:hAnsi="Times New Roman" w:cs="Times New Roman"/>
          <w:sz w:val="24"/>
          <w:szCs w:val="24"/>
        </w:rPr>
        <w:t xml:space="preserve">. The organization's planning approach is a collaborative effort. In reality, </w:t>
      </w:r>
      <w:r w:rsidRPr="00710DE1">
        <w:rPr>
          <w:rFonts w:ascii="Times New Roman" w:hAnsi="Times New Roman" w:cs="Times New Roman"/>
          <w:sz w:val="24"/>
          <w:szCs w:val="24"/>
        </w:rPr>
        <w:t>each performance management cycle begins with the supervisor</w:t>
      </w:r>
      <w:r w:rsidR="004B6D3D" w:rsidRPr="00710DE1">
        <w:rPr>
          <w:rFonts w:ascii="Times New Roman" w:hAnsi="Times New Roman" w:cs="Times New Roman"/>
          <w:sz w:val="24"/>
          <w:szCs w:val="24"/>
        </w:rPr>
        <w:t xml:space="preserve"> and workers meet to discuss what they should accomplish and how they should do it. The entire organization benefits from planning. Goals are set initially in SEBL. They established three different sorts of objectives. They're mentioned farther down.</w:t>
      </w:r>
    </w:p>
    <w:p w14:paraId="6459F485" w14:textId="0A05004E" w:rsidR="004C08EB" w:rsidRDefault="004B6D3D" w:rsidP="005A6599">
      <w:pPr>
        <w:pStyle w:val="ListParagraph"/>
        <w:numPr>
          <w:ilvl w:val="0"/>
          <w:numId w:val="46"/>
        </w:numPr>
        <w:spacing w:line="360" w:lineRule="auto"/>
        <w:jc w:val="both"/>
        <w:rPr>
          <w:rFonts w:ascii="Times New Roman" w:hAnsi="Times New Roman" w:cs="Times New Roman"/>
          <w:sz w:val="24"/>
          <w:szCs w:val="24"/>
        </w:rPr>
      </w:pPr>
      <w:r w:rsidRPr="00710DE1">
        <w:rPr>
          <w:rFonts w:ascii="Times New Roman" w:hAnsi="Times New Roman" w:cs="Times New Roman"/>
          <w:b/>
          <w:bCs/>
          <w:sz w:val="24"/>
          <w:szCs w:val="24"/>
        </w:rPr>
        <w:t>Personal Goals:</w:t>
      </w:r>
      <w:r w:rsidRPr="00710DE1">
        <w:rPr>
          <w:rFonts w:ascii="Times New Roman" w:hAnsi="Times New Roman" w:cs="Times New Roman"/>
          <w:sz w:val="24"/>
          <w:szCs w:val="24"/>
        </w:rPr>
        <w:t xml:space="preserve"> SEBL has established a restriction on the number of personal goals that each employee can set. </w:t>
      </w:r>
      <w:r w:rsidR="000774C3" w:rsidRPr="00710DE1">
        <w:rPr>
          <w:rFonts w:ascii="Times New Roman" w:hAnsi="Times New Roman" w:cs="Times New Roman"/>
          <w:sz w:val="24"/>
          <w:szCs w:val="24"/>
        </w:rPr>
        <w:t>Every employee is allowed to select five personal objectives for themselves each year. Employees might establish their own goals or follow in their manager's footsteps.</w:t>
      </w:r>
      <w:r w:rsidR="004C08EB" w:rsidRPr="00710DE1">
        <w:rPr>
          <w:rFonts w:ascii="Times New Roman" w:hAnsi="Times New Roman" w:cs="Times New Roman"/>
          <w:sz w:val="24"/>
          <w:szCs w:val="24"/>
        </w:rPr>
        <w:t xml:space="preserve"> The target might sometimes be placed straight on the manager. Employees can also copy goals from the previous year.</w:t>
      </w:r>
    </w:p>
    <w:p w14:paraId="7CE96BD3" w14:textId="77777777" w:rsidR="00454B33" w:rsidRPr="00710DE1" w:rsidRDefault="00454B33" w:rsidP="00454B33">
      <w:pPr>
        <w:pStyle w:val="ListParagraph"/>
        <w:spacing w:line="360" w:lineRule="auto"/>
        <w:jc w:val="both"/>
        <w:rPr>
          <w:rFonts w:ascii="Times New Roman" w:hAnsi="Times New Roman" w:cs="Times New Roman"/>
          <w:sz w:val="24"/>
          <w:szCs w:val="24"/>
        </w:rPr>
      </w:pPr>
    </w:p>
    <w:p w14:paraId="6A0677D8" w14:textId="21DA8666" w:rsidR="004C08EB" w:rsidRDefault="00E75B1D" w:rsidP="005A6599">
      <w:pPr>
        <w:pStyle w:val="ListParagraph"/>
        <w:numPr>
          <w:ilvl w:val="0"/>
          <w:numId w:val="46"/>
        </w:numPr>
        <w:spacing w:line="360" w:lineRule="auto"/>
        <w:jc w:val="both"/>
        <w:rPr>
          <w:rFonts w:ascii="Times New Roman" w:hAnsi="Times New Roman" w:cs="Times New Roman"/>
          <w:sz w:val="24"/>
          <w:szCs w:val="24"/>
        </w:rPr>
      </w:pPr>
      <w:r w:rsidRPr="00710DE1">
        <w:rPr>
          <w:rFonts w:ascii="Times New Roman" w:hAnsi="Times New Roman" w:cs="Times New Roman"/>
          <w:b/>
          <w:bCs/>
          <w:sz w:val="24"/>
          <w:szCs w:val="24"/>
        </w:rPr>
        <w:t xml:space="preserve">Managers' Public Objectives: </w:t>
      </w:r>
      <w:r w:rsidRPr="00710DE1">
        <w:rPr>
          <w:rFonts w:ascii="Times New Roman" w:hAnsi="Times New Roman" w:cs="Times New Roman"/>
          <w:sz w:val="24"/>
          <w:szCs w:val="24"/>
        </w:rPr>
        <w:t>Managers posted particular goals on the SEBL website for staff to complete and accept. Managers have the option of making their goals public or private to a chosen group of employees.</w:t>
      </w:r>
      <w:r w:rsidR="004C08EB" w:rsidRPr="00710DE1">
        <w:rPr>
          <w:rFonts w:ascii="Times New Roman" w:hAnsi="Times New Roman" w:cs="Times New Roman"/>
          <w:sz w:val="24"/>
          <w:szCs w:val="24"/>
        </w:rPr>
        <w:t xml:space="preserve"> The five managers' personal ambitions are included in the published goals of the managers. If workers copy these objectives, </w:t>
      </w:r>
      <w:r w:rsidR="0018657E" w:rsidRPr="00710DE1">
        <w:rPr>
          <w:rFonts w:ascii="Times New Roman" w:hAnsi="Times New Roman" w:cs="Times New Roman"/>
          <w:sz w:val="24"/>
          <w:szCs w:val="24"/>
        </w:rPr>
        <w:t>it is deducted from the employee's maximum of five goals</w:t>
      </w:r>
      <w:r w:rsidR="004C08EB" w:rsidRPr="00710DE1">
        <w:rPr>
          <w:rFonts w:ascii="Times New Roman" w:hAnsi="Times New Roman" w:cs="Times New Roman"/>
          <w:sz w:val="24"/>
          <w:szCs w:val="24"/>
        </w:rPr>
        <w:t>.</w:t>
      </w:r>
    </w:p>
    <w:p w14:paraId="5762BD90" w14:textId="77777777" w:rsidR="00454B33" w:rsidRPr="00710DE1" w:rsidRDefault="00454B33" w:rsidP="00454B33">
      <w:pPr>
        <w:pStyle w:val="ListParagraph"/>
        <w:spacing w:line="360" w:lineRule="auto"/>
        <w:jc w:val="both"/>
        <w:rPr>
          <w:rFonts w:ascii="Times New Roman" w:hAnsi="Times New Roman" w:cs="Times New Roman"/>
          <w:sz w:val="24"/>
          <w:szCs w:val="24"/>
        </w:rPr>
      </w:pPr>
    </w:p>
    <w:p w14:paraId="1CA458EA" w14:textId="06687DB2" w:rsidR="00717B68" w:rsidRPr="00710DE1" w:rsidRDefault="004C08EB" w:rsidP="005A6599">
      <w:pPr>
        <w:pStyle w:val="ListParagraph"/>
        <w:numPr>
          <w:ilvl w:val="0"/>
          <w:numId w:val="46"/>
        </w:numPr>
        <w:spacing w:line="360" w:lineRule="auto"/>
        <w:jc w:val="both"/>
        <w:rPr>
          <w:rFonts w:ascii="Times New Roman" w:hAnsi="Times New Roman" w:cs="Times New Roman"/>
          <w:sz w:val="24"/>
          <w:szCs w:val="24"/>
        </w:rPr>
      </w:pPr>
      <w:r w:rsidRPr="00710DE1">
        <w:rPr>
          <w:rFonts w:ascii="Times New Roman" w:hAnsi="Times New Roman" w:cs="Times New Roman"/>
          <w:b/>
          <w:bCs/>
          <w:sz w:val="24"/>
          <w:szCs w:val="24"/>
        </w:rPr>
        <w:t>Assigned Goals:</w:t>
      </w:r>
      <w:r w:rsidRPr="00710DE1">
        <w:rPr>
          <w:rFonts w:ascii="Times New Roman" w:hAnsi="Times New Roman" w:cs="Times New Roman"/>
          <w:sz w:val="24"/>
          <w:szCs w:val="24"/>
        </w:rPr>
        <w:t xml:space="preserve"> </w:t>
      </w:r>
      <w:r w:rsidR="00485311" w:rsidRPr="00710DE1">
        <w:rPr>
          <w:rFonts w:ascii="Times New Roman" w:hAnsi="Times New Roman" w:cs="Times New Roman"/>
          <w:sz w:val="24"/>
          <w:szCs w:val="24"/>
        </w:rPr>
        <w:t xml:space="preserve">These are the objectives that the management establishes. These goals have no bearing on the manager's five goals. Employees who are in charge of this objective have the ability to change </w:t>
      </w:r>
      <w:r w:rsidR="00A065C7" w:rsidRPr="00710DE1">
        <w:rPr>
          <w:rFonts w:ascii="Times New Roman" w:hAnsi="Times New Roman" w:cs="Times New Roman"/>
          <w:sz w:val="24"/>
          <w:szCs w:val="24"/>
        </w:rPr>
        <w:t>it.</w:t>
      </w:r>
    </w:p>
    <w:p w14:paraId="51AAD7D3" w14:textId="77777777" w:rsidR="00503EC5" w:rsidRPr="00710DE1" w:rsidRDefault="00503EC5" w:rsidP="00980308">
      <w:pPr>
        <w:rPr>
          <w:rFonts w:ascii="Times New Roman" w:hAnsi="Times New Roman" w:cs="Times New Roman"/>
        </w:rPr>
      </w:pPr>
    </w:p>
    <w:p w14:paraId="032F6F99" w14:textId="48B573B7" w:rsidR="00625421" w:rsidRPr="00710DE1" w:rsidRDefault="00625421" w:rsidP="00454B33">
      <w:pPr>
        <w:pStyle w:val="Heading3"/>
        <w:spacing w:before="120" w:after="120"/>
        <w:rPr>
          <w:rFonts w:ascii="Times New Roman" w:hAnsi="Times New Roman" w:cs="Times New Roman"/>
          <w:b/>
          <w:bCs/>
          <w:color w:val="auto"/>
        </w:rPr>
      </w:pPr>
      <w:bookmarkStart w:id="70" w:name="_Toc94850743"/>
      <w:r w:rsidRPr="00710DE1">
        <w:rPr>
          <w:rFonts w:ascii="Times New Roman" w:hAnsi="Times New Roman" w:cs="Times New Roman"/>
          <w:b/>
          <w:bCs/>
          <w:color w:val="auto"/>
        </w:rPr>
        <w:t>4.</w:t>
      </w:r>
      <w:r w:rsidR="00B64818" w:rsidRPr="00710DE1">
        <w:rPr>
          <w:rFonts w:ascii="Times New Roman" w:hAnsi="Times New Roman" w:cs="Times New Roman"/>
          <w:b/>
          <w:bCs/>
          <w:color w:val="auto"/>
        </w:rPr>
        <w:t>2.1</w:t>
      </w:r>
      <w:r w:rsidRPr="00710DE1">
        <w:rPr>
          <w:rFonts w:ascii="Times New Roman" w:hAnsi="Times New Roman" w:cs="Times New Roman"/>
          <w:b/>
          <w:bCs/>
          <w:color w:val="auto"/>
        </w:rPr>
        <w:t xml:space="preserve"> </w:t>
      </w:r>
      <w:r w:rsidR="00B64818" w:rsidRPr="00710DE1">
        <w:rPr>
          <w:rFonts w:ascii="Times New Roman" w:hAnsi="Times New Roman" w:cs="Times New Roman"/>
          <w:b/>
          <w:bCs/>
          <w:color w:val="auto"/>
        </w:rPr>
        <w:t>Goal Setting Approach of SEBL</w:t>
      </w:r>
      <w:bookmarkEnd w:id="70"/>
    </w:p>
    <w:p w14:paraId="51DFECA0" w14:textId="77777777" w:rsidR="008138D1" w:rsidRPr="00710DE1" w:rsidRDefault="008138D1" w:rsidP="008138D1">
      <w:pPr>
        <w:spacing w:after="200" w:line="276" w:lineRule="auto"/>
        <w:rPr>
          <w:rFonts w:ascii="Times New Roman" w:eastAsia="Calibri" w:hAnsi="Times New Roman" w:cs="Times New Roman"/>
          <w:sz w:val="24"/>
          <w:szCs w:val="24"/>
        </w:rPr>
      </w:pPr>
      <w:r w:rsidRPr="00710DE1">
        <w:rPr>
          <w:rFonts w:ascii="Times New Roman" w:eastAsia="Calibri" w:hAnsi="Times New Roman" w:cs="Times New Roman"/>
          <w:sz w:val="24"/>
          <w:szCs w:val="24"/>
        </w:rPr>
        <w:t>SEBL follow this approach to set their goals.</w:t>
      </w:r>
    </w:p>
    <w:p w14:paraId="66E809B5" w14:textId="77777777" w:rsidR="00340E44" w:rsidRPr="00710DE1" w:rsidRDefault="00340E44" w:rsidP="00340E44">
      <w:pPr>
        <w:pStyle w:val="ListParagraph"/>
        <w:numPr>
          <w:ilvl w:val="0"/>
          <w:numId w:val="43"/>
        </w:numPr>
        <w:jc w:val="both"/>
        <w:rPr>
          <w:rFonts w:ascii="Times New Roman" w:hAnsi="Times New Roman" w:cs="Times New Roman"/>
          <w:sz w:val="24"/>
          <w:szCs w:val="24"/>
        </w:rPr>
      </w:pPr>
      <w:r w:rsidRPr="00710DE1">
        <w:rPr>
          <w:rFonts w:ascii="Times New Roman" w:hAnsi="Times New Roman" w:cs="Times New Roman"/>
          <w:sz w:val="24"/>
          <w:szCs w:val="24"/>
        </w:rPr>
        <w:t>Evaluate Business Needs: SEBL's goal is to achieve its major objectives. They pursue their aims from the top of the hierarchy. Individual and team goals are assigned to each department's supervisors.</w:t>
      </w:r>
    </w:p>
    <w:p w14:paraId="6EC95405" w14:textId="71B9E347" w:rsidR="00340E44" w:rsidRDefault="00340E44" w:rsidP="00340E44">
      <w:pPr>
        <w:pStyle w:val="ListParagraph"/>
        <w:jc w:val="both"/>
        <w:rPr>
          <w:rFonts w:ascii="Times New Roman" w:hAnsi="Times New Roman" w:cs="Times New Roman"/>
          <w:sz w:val="24"/>
          <w:szCs w:val="24"/>
        </w:rPr>
      </w:pPr>
    </w:p>
    <w:p w14:paraId="1202EFE8" w14:textId="77777777" w:rsidR="00454B33" w:rsidRPr="00710DE1" w:rsidRDefault="00454B33" w:rsidP="00340E44">
      <w:pPr>
        <w:pStyle w:val="ListParagraph"/>
        <w:jc w:val="both"/>
        <w:rPr>
          <w:rFonts w:ascii="Times New Roman" w:hAnsi="Times New Roman" w:cs="Times New Roman"/>
          <w:sz w:val="24"/>
          <w:szCs w:val="24"/>
        </w:rPr>
      </w:pPr>
    </w:p>
    <w:p w14:paraId="24CD12F3" w14:textId="1CC97CF7" w:rsidR="008138D1" w:rsidRPr="00710DE1" w:rsidRDefault="00503EC5" w:rsidP="00503EC5">
      <w:pPr>
        <w:spacing w:after="200" w:line="276" w:lineRule="auto"/>
        <w:jc w:val="center"/>
        <w:rPr>
          <w:rFonts w:ascii="Times New Roman" w:eastAsia="Calibri" w:hAnsi="Times New Roman" w:cs="Times New Roman"/>
          <w:sz w:val="24"/>
          <w:szCs w:val="24"/>
        </w:rPr>
      </w:pPr>
      <w:r w:rsidRPr="00710DE1">
        <w:rPr>
          <w:rFonts w:ascii="Times New Roman" w:eastAsia="Calibri" w:hAnsi="Times New Roman" w:cs="Times New Roman"/>
          <w:noProof/>
          <w:sz w:val="24"/>
          <w:szCs w:val="24"/>
        </w:rPr>
        <w:lastRenderedPageBreak/>
        <w:drawing>
          <wp:inline distT="0" distB="0" distL="0" distR="0" wp14:anchorId="4B0F6F68" wp14:editId="6B904176">
            <wp:extent cx="4905375" cy="2781300"/>
            <wp:effectExtent l="0" t="76200" r="0" b="133350"/>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0448829B" w14:textId="010D8138" w:rsidR="00F57DD6" w:rsidRPr="00710DE1" w:rsidRDefault="00340E44" w:rsidP="00503EC5">
      <w:pPr>
        <w:jc w:val="center"/>
        <w:rPr>
          <w:rFonts w:ascii="Times New Roman" w:hAnsi="Times New Roman" w:cs="Times New Roman"/>
          <w:b/>
          <w:bCs/>
          <w:sz w:val="24"/>
          <w:szCs w:val="24"/>
        </w:rPr>
      </w:pPr>
      <w:r w:rsidRPr="00710DE1">
        <w:rPr>
          <w:rFonts w:ascii="Times New Roman" w:hAnsi="Times New Roman" w:cs="Times New Roman"/>
          <w:b/>
          <w:bCs/>
          <w:sz w:val="24"/>
          <w:szCs w:val="24"/>
        </w:rPr>
        <w:t>Figure</w:t>
      </w:r>
      <w:r w:rsidR="00503EC5" w:rsidRPr="00710DE1">
        <w:rPr>
          <w:rFonts w:ascii="Times New Roman" w:hAnsi="Times New Roman" w:cs="Times New Roman"/>
          <w:b/>
          <w:bCs/>
          <w:sz w:val="24"/>
          <w:szCs w:val="24"/>
        </w:rPr>
        <w:t xml:space="preserve"> 3: Goal Setting Approach of SEBL</w:t>
      </w:r>
    </w:p>
    <w:p w14:paraId="7B836D1B" w14:textId="77777777" w:rsidR="00340E44" w:rsidRPr="00710DE1" w:rsidRDefault="00340E44" w:rsidP="00F57DD6">
      <w:pPr>
        <w:jc w:val="both"/>
        <w:rPr>
          <w:rFonts w:ascii="Times New Roman" w:hAnsi="Times New Roman" w:cs="Times New Roman"/>
          <w:sz w:val="24"/>
          <w:szCs w:val="24"/>
        </w:rPr>
      </w:pPr>
    </w:p>
    <w:p w14:paraId="0983282A" w14:textId="34A294FF" w:rsidR="001F5C6E" w:rsidRPr="00710DE1" w:rsidRDefault="001F5C6E" w:rsidP="005A6599">
      <w:pPr>
        <w:pStyle w:val="ListParagraph"/>
        <w:numPr>
          <w:ilvl w:val="0"/>
          <w:numId w:val="43"/>
        </w:numPr>
        <w:jc w:val="both"/>
        <w:rPr>
          <w:rFonts w:ascii="Times New Roman" w:hAnsi="Times New Roman" w:cs="Times New Roman"/>
          <w:sz w:val="24"/>
          <w:szCs w:val="24"/>
        </w:rPr>
      </w:pPr>
      <w:r w:rsidRPr="00710DE1">
        <w:rPr>
          <w:rFonts w:ascii="Times New Roman" w:hAnsi="Times New Roman" w:cs="Times New Roman"/>
          <w:sz w:val="24"/>
          <w:szCs w:val="24"/>
        </w:rPr>
        <w:t>Set SMART Objectives SMART objectives are the next step in the SEBL goal-setting process.</w:t>
      </w:r>
    </w:p>
    <w:p w14:paraId="07A88D55" w14:textId="619719C3" w:rsidR="001F5C6E" w:rsidRPr="00710DE1" w:rsidRDefault="001F5C6E" w:rsidP="005A6599">
      <w:pPr>
        <w:pStyle w:val="ListParagraph"/>
        <w:numPr>
          <w:ilvl w:val="0"/>
          <w:numId w:val="44"/>
        </w:numPr>
        <w:jc w:val="both"/>
        <w:rPr>
          <w:rFonts w:ascii="Times New Roman" w:hAnsi="Times New Roman" w:cs="Times New Roman"/>
          <w:sz w:val="24"/>
          <w:szCs w:val="24"/>
        </w:rPr>
      </w:pPr>
      <w:r w:rsidRPr="00710DE1">
        <w:rPr>
          <w:rFonts w:ascii="Times New Roman" w:hAnsi="Times New Roman" w:cs="Times New Roman"/>
          <w:sz w:val="24"/>
          <w:szCs w:val="24"/>
        </w:rPr>
        <w:t>Defined: The motivation was well defined.</w:t>
      </w:r>
    </w:p>
    <w:p w14:paraId="6842A096" w14:textId="35B4550E" w:rsidR="001F5C6E" w:rsidRPr="00710DE1" w:rsidRDefault="001F5C6E" w:rsidP="005A6599">
      <w:pPr>
        <w:pStyle w:val="ListParagraph"/>
        <w:numPr>
          <w:ilvl w:val="0"/>
          <w:numId w:val="44"/>
        </w:numPr>
        <w:jc w:val="both"/>
        <w:rPr>
          <w:rFonts w:ascii="Times New Roman" w:hAnsi="Times New Roman" w:cs="Times New Roman"/>
          <w:sz w:val="24"/>
          <w:szCs w:val="24"/>
        </w:rPr>
      </w:pPr>
      <w:r w:rsidRPr="00710DE1">
        <w:rPr>
          <w:rFonts w:ascii="Times New Roman" w:hAnsi="Times New Roman" w:cs="Times New Roman"/>
          <w:sz w:val="24"/>
          <w:szCs w:val="24"/>
        </w:rPr>
        <w:t>Measurable: a defined mechanism for assessing and compensating performance.</w:t>
      </w:r>
    </w:p>
    <w:p w14:paraId="5F1788DC" w14:textId="1AC564B7" w:rsidR="001F5C6E" w:rsidRPr="00710DE1" w:rsidRDefault="001F5C6E" w:rsidP="005A6599">
      <w:pPr>
        <w:pStyle w:val="ListParagraph"/>
        <w:numPr>
          <w:ilvl w:val="0"/>
          <w:numId w:val="44"/>
        </w:numPr>
        <w:jc w:val="both"/>
        <w:rPr>
          <w:rFonts w:ascii="Times New Roman" w:hAnsi="Times New Roman" w:cs="Times New Roman"/>
          <w:sz w:val="24"/>
          <w:szCs w:val="24"/>
        </w:rPr>
      </w:pPr>
      <w:r w:rsidRPr="00710DE1">
        <w:rPr>
          <w:rFonts w:ascii="Times New Roman" w:hAnsi="Times New Roman" w:cs="Times New Roman"/>
          <w:sz w:val="24"/>
          <w:szCs w:val="24"/>
        </w:rPr>
        <w:t>Achievable: Goals should be possible to achieve given existing resources and skills.</w:t>
      </w:r>
    </w:p>
    <w:p w14:paraId="24EA4F1E" w14:textId="37B3767E" w:rsidR="001F5C6E" w:rsidRPr="00710DE1" w:rsidRDefault="001F5C6E" w:rsidP="005A6599">
      <w:pPr>
        <w:pStyle w:val="ListParagraph"/>
        <w:numPr>
          <w:ilvl w:val="0"/>
          <w:numId w:val="44"/>
        </w:numPr>
        <w:jc w:val="both"/>
        <w:rPr>
          <w:rFonts w:ascii="Times New Roman" w:hAnsi="Times New Roman" w:cs="Times New Roman"/>
          <w:sz w:val="24"/>
          <w:szCs w:val="24"/>
        </w:rPr>
      </w:pPr>
      <w:r w:rsidRPr="00710DE1">
        <w:rPr>
          <w:rFonts w:ascii="Times New Roman" w:hAnsi="Times New Roman" w:cs="Times New Roman"/>
          <w:sz w:val="24"/>
          <w:szCs w:val="24"/>
        </w:rPr>
        <w:t>Relevance: Goals must be related to organizational objectives.</w:t>
      </w:r>
    </w:p>
    <w:p w14:paraId="6A41C0D1" w14:textId="225284F4" w:rsidR="001F5C6E" w:rsidRPr="00710DE1" w:rsidRDefault="001F5C6E" w:rsidP="005A6599">
      <w:pPr>
        <w:pStyle w:val="ListParagraph"/>
        <w:numPr>
          <w:ilvl w:val="0"/>
          <w:numId w:val="44"/>
        </w:numPr>
        <w:jc w:val="both"/>
        <w:rPr>
          <w:rFonts w:ascii="Times New Roman" w:hAnsi="Times New Roman" w:cs="Times New Roman"/>
          <w:sz w:val="24"/>
          <w:szCs w:val="24"/>
        </w:rPr>
      </w:pPr>
      <w:r w:rsidRPr="00710DE1">
        <w:rPr>
          <w:rFonts w:ascii="Times New Roman" w:hAnsi="Times New Roman" w:cs="Times New Roman"/>
          <w:sz w:val="24"/>
          <w:szCs w:val="24"/>
        </w:rPr>
        <w:t>Set a realistic time range for the completion of the job.</w:t>
      </w:r>
    </w:p>
    <w:p w14:paraId="52C3466D" w14:textId="77777777" w:rsidR="00484986" w:rsidRPr="00710DE1" w:rsidRDefault="00484986" w:rsidP="00484986">
      <w:pPr>
        <w:pStyle w:val="ListParagraph"/>
        <w:ind w:left="1440"/>
        <w:jc w:val="both"/>
        <w:rPr>
          <w:rFonts w:ascii="Times New Roman" w:hAnsi="Times New Roman" w:cs="Times New Roman"/>
          <w:sz w:val="24"/>
          <w:szCs w:val="24"/>
        </w:rPr>
      </w:pPr>
    </w:p>
    <w:p w14:paraId="04AC83F2" w14:textId="15BA4E22" w:rsidR="00F57DD6" w:rsidRDefault="001F5C6E" w:rsidP="005A6599">
      <w:pPr>
        <w:pStyle w:val="ListParagraph"/>
        <w:numPr>
          <w:ilvl w:val="0"/>
          <w:numId w:val="43"/>
        </w:numPr>
        <w:jc w:val="both"/>
        <w:rPr>
          <w:rFonts w:ascii="Times New Roman" w:hAnsi="Times New Roman" w:cs="Times New Roman"/>
          <w:sz w:val="24"/>
          <w:szCs w:val="24"/>
        </w:rPr>
      </w:pPr>
      <w:r w:rsidRPr="00710DE1">
        <w:rPr>
          <w:rFonts w:ascii="Times New Roman" w:hAnsi="Times New Roman" w:cs="Times New Roman"/>
          <w:sz w:val="24"/>
          <w:szCs w:val="24"/>
        </w:rPr>
        <w:t>Use the Performance Management System to Track Goals: SEBL uses the system to track goals. SEBL personnel may re-create their goals by considering quality, quantity, and cost.</w:t>
      </w:r>
    </w:p>
    <w:p w14:paraId="27542055" w14:textId="77777777" w:rsidR="00454B33" w:rsidRPr="00710DE1" w:rsidRDefault="00454B33" w:rsidP="00454B33">
      <w:pPr>
        <w:pStyle w:val="ListParagraph"/>
        <w:jc w:val="both"/>
        <w:rPr>
          <w:rFonts w:ascii="Times New Roman" w:hAnsi="Times New Roman" w:cs="Times New Roman"/>
          <w:sz w:val="24"/>
          <w:szCs w:val="24"/>
        </w:rPr>
      </w:pPr>
    </w:p>
    <w:p w14:paraId="4A9D7D10" w14:textId="61691646" w:rsidR="003723C4" w:rsidRDefault="00066431" w:rsidP="007A4EC9">
      <w:pPr>
        <w:pStyle w:val="ListParagraph"/>
        <w:numPr>
          <w:ilvl w:val="0"/>
          <w:numId w:val="43"/>
        </w:numPr>
        <w:jc w:val="both"/>
        <w:rPr>
          <w:rFonts w:ascii="Times New Roman" w:hAnsi="Times New Roman" w:cs="Times New Roman"/>
          <w:sz w:val="24"/>
          <w:szCs w:val="24"/>
        </w:rPr>
      </w:pPr>
      <w:r w:rsidRPr="00710DE1">
        <w:rPr>
          <w:rFonts w:ascii="Times New Roman" w:hAnsi="Times New Roman" w:cs="Times New Roman"/>
          <w:sz w:val="24"/>
          <w:szCs w:val="24"/>
        </w:rPr>
        <w:t>Explore Goals: SEBL categorized the goals into segments and proceeded the goals throughout the cycle.</w:t>
      </w:r>
    </w:p>
    <w:p w14:paraId="17885A84" w14:textId="77777777" w:rsidR="00454B33" w:rsidRPr="00454B33" w:rsidRDefault="00454B33" w:rsidP="00454B33">
      <w:pPr>
        <w:jc w:val="both"/>
        <w:rPr>
          <w:rFonts w:ascii="Times New Roman" w:hAnsi="Times New Roman" w:cs="Times New Roman"/>
          <w:sz w:val="24"/>
          <w:szCs w:val="24"/>
        </w:rPr>
      </w:pPr>
    </w:p>
    <w:p w14:paraId="312DDAF9" w14:textId="20E34A13" w:rsidR="00B64818" w:rsidRPr="00710DE1" w:rsidRDefault="00B64818" w:rsidP="00454B33">
      <w:pPr>
        <w:pStyle w:val="Heading3"/>
        <w:spacing w:before="120" w:after="120"/>
        <w:rPr>
          <w:rFonts w:ascii="Times New Roman" w:hAnsi="Times New Roman" w:cs="Times New Roman"/>
          <w:b/>
          <w:bCs/>
          <w:color w:val="auto"/>
        </w:rPr>
      </w:pPr>
      <w:bookmarkStart w:id="71" w:name="_Toc94850744"/>
      <w:r w:rsidRPr="00710DE1">
        <w:rPr>
          <w:rFonts w:ascii="Times New Roman" w:hAnsi="Times New Roman" w:cs="Times New Roman"/>
          <w:b/>
          <w:bCs/>
          <w:color w:val="auto"/>
        </w:rPr>
        <w:t>4.2.2 Development Planning</w:t>
      </w:r>
      <w:bookmarkEnd w:id="71"/>
    </w:p>
    <w:p w14:paraId="1766EB96" w14:textId="4CE3C97B" w:rsidR="00066431" w:rsidRPr="00710DE1" w:rsidRDefault="00066431" w:rsidP="00066431">
      <w:pPr>
        <w:spacing w:line="360" w:lineRule="auto"/>
        <w:jc w:val="both"/>
        <w:rPr>
          <w:rFonts w:ascii="Times New Roman" w:hAnsi="Times New Roman" w:cs="Times New Roman"/>
          <w:sz w:val="24"/>
          <w:szCs w:val="24"/>
        </w:rPr>
      </w:pPr>
      <w:r w:rsidRPr="00710DE1">
        <w:rPr>
          <w:rFonts w:ascii="Times New Roman" w:hAnsi="Times New Roman" w:cs="Times New Roman"/>
          <w:sz w:val="24"/>
          <w:szCs w:val="24"/>
        </w:rPr>
        <w:t xml:space="preserve">The strategic measurable target that a firm tries to reach within a particular period is considered to as development planning. SEBL believes that continual improvement is critical to accomplishing objectives. As a result, they establish development plans to identify short and long-term action plans to increase employee job performance. Employees can investigate their job progress by </w:t>
      </w:r>
      <w:r w:rsidRPr="00710DE1">
        <w:rPr>
          <w:rFonts w:ascii="Times New Roman" w:hAnsi="Times New Roman" w:cs="Times New Roman"/>
          <w:sz w:val="24"/>
          <w:szCs w:val="24"/>
        </w:rPr>
        <w:lastRenderedPageBreak/>
        <w:t xml:space="preserve">evaluating the development plan on a regular basis. Employees might also recognize their own difficulties and adjustments. The development plan of a person can discover ways to increase performance in the short and long term. </w:t>
      </w:r>
    </w:p>
    <w:p w14:paraId="50228659" w14:textId="1DACEF2A" w:rsidR="00C071CA" w:rsidRPr="00710DE1" w:rsidRDefault="00C071CA" w:rsidP="00066431">
      <w:pPr>
        <w:spacing w:line="360" w:lineRule="auto"/>
        <w:jc w:val="both"/>
        <w:rPr>
          <w:rFonts w:ascii="Times New Roman" w:hAnsi="Times New Roman" w:cs="Times New Roman"/>
          <w:sz w:val="24"/>
          <w:szCs w:val="24"/>
        </w:rPr>
      </w:pPr>
      <w:r w:rsidRPr="00710DE1">
        <w:rPr>
          <w:rFonts w:ascii="Times New Roman" w:eastAsia="Calibri" w:hAnsi="Times New Roman" w:cs="Times New Roman"/>
          <w:noProof/>
          <w:sz w:val="24"/>
          <w:szCs w:val="24"/>
        </w:rPr>
        <w:drawing>
          <wp:inline distT="0" distB="0" distL="0" distR="0" wp14:anchorId="0E5FEBD0" wp14:editId="6E3F0B0B">
            <wp:extent cx="5438775" cy="933450"/>
            <wp:effectExtent l="0" t="0" r="0" b="0"/>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14:paraId="70149EF2" w14:textId="265B77F7" w:rsidR="00C071CA" w:rsidRPr="00710DE1" w:rsidRDefault="00C071CA" w:rsidP="00C071CA">
      <w:pPr>
        <w:rPr>
          <w:rFonts w:ascii="Times New Roman" w:hAnsi="Times New Roman" w:cs="Times New Roman"/>
          <w:sz w:val="24"/>
          <w:szCs w:val="24"/>
        </w:rPr>
      </w:pPr>
      <w:r w:rsidRPr="00710DE1">
        <w:rPr>
          <w:rFonts w:ascii="Times New Roman" w:hAnsi="Times New Roman" w:cs="Times New Roman"/>
          <w:sz w:val="24"/>
          <w:szCs w:val="24"/>
        </w:rPr>
        <w:t xml:space="preserve">Employees use the SEBL's website to create their own growth plans. SEBL takes a few steps to create a development strategy. They are: </w:t>
      </w:r>
    </w:p>
    <w:p w14:paraId="1E15FF05" w14:textId="77777777" w:rsidR="00194616" w:rsidRPr="00710DE1" w:rsidRDefault="00194616" w:rsidP="00C071CA">
      <w:pPr>
        <w:rPr>
          <w:rFonts w:ascii="Times New Roman" w:hAnsi="Times New Roman" w:cs="Times New Roman"/>
          <w:sz w:val="24"/>
          <w:szCs w:val="24"/>
        </w:rPr>
      </w:pPr>
    </w:p>
    <w:p w14:paraId="2CDC9C0D" w14:textId="107494CB" w:rsidR="00194616" w:rsidRPr="00710DE1" w:rsidRDefault="00640982" w:rsidP="00194616">
      <w:pPr>
        <w:jc w:val="center"/>
        <w:rPr>
          <w:rFonts w:ascii="Times New Roman" w:hAnsi="Times New Roman" w:cs="Times New Roman"/>
          <w:sz w:val="24"/>
          <w:szCs w:val="24"/>
        </w:rPr>
      </w:pPr>
      <w:r w:rsidRPr="00710DE1">
        <w:rPr>
          <w:rFonts w:ascii="Times New Roman" w:eastAsia="Calibri" w:hAnsi="Times New Roman" w:cs="Times New Roman"/>
          <w:noProof/>
          <w:sz w:val="24"/>
          <w:szCs w:val="24"/>
        </w:rPr>
        <w:drawing>
          <wp:inline distT="0" distB="0" distL="0" distR="0" wp14:anchorId="158C100D" wp14:editId="61F70F47">
            <wp:extent cx="5378450" cy="1187450"/>
            <wp:effectExtent l="0" t="0" r="12700"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14:paraId="0CEA6748" w14:textId="637CF14E" w:rsidR="00194616" w:rsidRPr="00710DE1" w:rsidRDefault="00340E44" w:rsidP="00194616">
      <w:pPr>
        <w:jc w:val="center"/>
        <w:rPr>
          <w:rFonts w:ascii="Times New Roman" w:hAnsi="Times New Roman" w:cs="Times New Roman"/>
          <w:b/>
          <w:bCs/>
          <w:sz w:val="24"/>
          <w:szCs w:val="24"/>
        </w:rPr>
      </w:pPr>
      <w:r w:rsidRPr="00710DE1">
        <w:rPr>
          <w:rFonts w:ascii="Times New Roman" w:hAnsi="Times New Roman" w:cs="Times New Roman"/>
          <w:b/>
          <w:bCs/>
          <w:sz w:val="24"/>
          <w:szCs w:val="24"/>
        </w:rPr>
        <w:t>Figure 4</w:t>
      </w:r>
      <w:r w:rsidR="00194616" w:rsidRPr="00710DE1">
        <w:rPr>
          <w:rFonts w:ascii="Times New Roman" w:hAnsi="Times New Roman" w:cs="Times New Roman"/>
          <w:b/>
          <w:bCs/>
          <w:sz w:val="24"/>
          <w:szCs w:val="24"/>
        </w:rPr>
        <w:t>: Development Strategy of SEBL</w:t>
      </w:r>
    </w:p>
    <w:p w14:paraId="2D4C1B46" w14:textId="4DAD90C9" w:rsidR="00C071CA" w:rsidRDefault="000F51AF" w:rsidP="005A6599">
      <w:pPr>
        <w:pStyle w:val="ListParagraph"/>
        <w:numPr>
          <w:ilvl w:val="0"/>
          <w:numId w:val="45"/>
        </w:numPr>
        <w:jc w:val="both"/>
        <w:rPr>
          <w:rFonts w:ascii="Times New Roman" w:hAnsi="Times New Roman" w:cs="Times New Roman"/>
          <w:sz w:val="24"/>
          <w:szCs w:val="24"/>
        </w:rPr>
      </w:pPr>
      <w:r w:rsidRPr="00710DE1">
        <w:rPr>
          <w:rFonts w:ascii="Times New Roman" w:hAnsi="Times New Roman" w:cs="Times New Roman"/>
          <w:b/>
          <w:bCs/>
          <w:sz w:val="24"/>
          <w:szCs w:val="24"/>
        </w:rPr>
        <w:t>Strength Identify</w:t>
      </w:r>
      <w:r w:rsidR="00640982" w:rsidRPr="00710DE1">
        <w:rPr>
          <w:rFonts w:ascii="Times New Roman" w:hAnsi="Times New Roman" w:cs="Times New Roman"/>
          <w:b/>
          <w:bCs/>
          <w:sz w:val="24"/>
          <w:szCs w:val="24"/>
        </w:rPr>
        <w:t>:</w:t>
      </w:r>
      <w:r w:rsidR="00640982" w:rsidRPr="00710DE1">
        <w:rPr>
          <w:rFonts w:ascii="Times New Roman" w:hAnsi="Times New Roman" w:cs="Times New Roman"/>
          <w:sz w:val="24"/>
          <w:szCs w:val="24"/>
        </w:rPr>
        <w:t xml:space="preserve"> current performance evaluations, peer input, and supervisor feedback may all help </w:t>
      </w:r>
      <w:r w:rsidR="004A608F">
        <w:rPr>
          <w:rFonts w:ascii="Times New Roman" w:hAnsi="Times New Roman" w:cs="Times New Roman"/>
          <w:sz w:val="24"/>
          <w:szCs w:val="24"/>
        </w:rPr>
        <w:t xml:space="preserve">to </w:t>
      </w:r>
      <w:r w:rsidR="00640982" w:rsidRPr="00710DE1">
        <w:rPr>
          <w:rFonts w:ascii="Times New Roman" w:hAnsi="Times New Roman" w:cs="Times New Roman"/>
          <w:sz w:val="24"/>
          <w:szCs w:val="24"/>
        </w:rPr>
        <w:t>improve strength.</w:t>
      </w:r>
    </w:p>
    <w:p w14:paraId="16985BD1" w14:textId="77777777" w:rsidR="00454B33" w:rsidRPr="00710DE1" w:rsidRDefault="00454B33" w:rsidP="00454B33">
      <w:pPr>
        <w:pStyle w:val="ListParagraph"/>
        <w:spacing w:after="0"/>
        <w:jc w:val="both"/>
        <w:rPr>
          <w:rFonts w:ascii="Times New Roman" w:hAnsi="Times New Roman" w:cs="Times New Roman"/>
          <w:sz w:val="24"/>
          <w:szCs w:val="24"/>
        </w:rPr>
      </w:pPr>
    </w:p>
    <w:p w14:paraId="516A0C4E" w14:textId="6E0730DF" w:rsidR="00640982" w:rsidRDefault="000F51AF" w:rsidP="005A6599">
      <w:pPr>
        <w:pStyle w:val="ListParagraph"/>
        <w:numPr>
          <w:ilvl w:val="0"/>
          <w:numId w:val="45"/>
        </w:numPr>
        <w:jc w:val="both"/>
        <w:rPr>
          <w:rFonts w:ascii="Times New Roman" w:hAnsi="Times New Roman" w:cs="Times New Roman"/>
          <w:sz w:val="24"/>
          <w:szCs w:val="24"/>
        </w:rPr>
      </w:pPr>
      <w:r w:rsidRPr="00710DE1">
        <w:rPr>
          <w:rFonts w:ascii="Times New Roman" w:hAnsi="Times New Roman" w:cs="Times New Roman"/>
          <w:b/>
          <w:bCs/>
          <w:sz w:val="24"/>
          <w:szCs w:val="24"/>
        </w:rPr>
        <w:t xml:space="preserve">Strategy to Enhance </w:t>
      </w:r>
      <w:r w:rsidR="00A057C5">
        <w:rPr>
          <w:rFonts w:ascii="Times New Roman" w:hAnsi="Times New Roman" w:cs="Times New Roman"/>
          <w:b/>
          <w:bCs/>
          <w:sz w:val="24"/>
          <w:szCs w:val="24"/>
        </w:rPr>
        <w:t>the</w:t>
      </w:r>
      <w:r w:rsidRPr="00710DE1">
        <w:rPr>
          <w:rFonts w:ascii="Times New Roman" w:hAnsi="Times New Roman" w:cs="Times New Roman"/>
          <w:b/>
          <w:bCs/>
          <w:sz w:val="24"/>
          <w:szCs w:val="24"/>
        </w:rPr>
        <w:t xml:space="preserve"> Skills</w:t>
      </w:r>
      <w:r w:rsidR="00640982" w:rsidRPr="00710DE1">
        <w:rPr>
          <w:rFonts w:ascii="Times New Roman" w:hAnsi="Times New Roman" w:cs="Times New Roman"/>
          <w:b/>
          <w:bCs/>
          <w:sz w:val="24"/>
          <w:szCs w:val="24"/>
        </w:rPr>
        <w:t>:</w:t>
      </w:r>
      <w:r w:rsidR="00640982" w:rsidRPr="00710DE1">
        <w:rPr>
          <w:rFonts w:ascii="Times New Roman" w:hAnsi="Times New Roman" w:cs="Times New Roman"/>
          <w:sz w:val="24"/>
          <w:szCs w:val="24"/>
        </w:rPr>
        <w:t xml:space="preserve"> According to SEBL, 60 percent of skill growth occurs on the job, 30% through peer lessons, and 10% through a training program.</w:t>
      </w:r>
    </w:p>
    <w:p w14:paraId="24EAD3F3" w14:textId="77777777" w:rsidR="00454B33" w:rsidRPr="00454B33" w:rsidRDefault="00454B33" w:rsidP="00454B33">
      <w:pPr>
        <w:pStyle w:val="ListParagraph"/>
        <w:spacing w:after="0"/>
        <w:jc w:val="both"/>
        <w:rPr>
          <w:rFonts w:ascii="Times New Roman" w:hAnsi="Times New Roman" w:cs="Times New Roman"/>
          <w:sz w:val="24"/>
          <w:szCs w:val="24"/>
        </w:rPr>
      </w:pPr>
    </w:p>
    <w:p w14:paraId="2CFE1B32" w14:textId="1D6E0156" w:rsidR="00175B60" w:rsidRPr="00710DE1" w:rsidRDefault="000F51AF" w:rsidP="005A6599">
      <w:pPr>
        <w:pStyle w:val="ListParagraph"/>
        <w:numPr>
          <w:ilvl w:val="0"/>
          <w:numId w:val="45"/>
        </w:numPr>
        <w:jc w:val="both"/>
        <w:rPr>
          <w:rFonts w:ascii="Times New Roman" w:hAnsi="Times New Roman" w:cs="Times New Roman"/>
          <w:sz w:val="24"/>
          <w:szCs w:val="24"/>
        </w:rPr>
      </w:pPr>
      <w:r w:rsidRPr="00710DE1">
        <w:rPr>
          <w:rFonts w:ascii="Times New Roman" w:hAnsi="Times New Roman" w:cs="Times New Roman"/>
          <w:b/>
          <w:bCs/>
          <w:sz w:val="24"/>
          <w:szCs w:val="24"/>
        </w:rPr>
        <w:t>Recognize then Progressive Work</w:t>
      </w:r>
      <w:r w:rsidR="00640982" w:rsidRPr="00710DE1">
        <w:rPr>
          <w:rFonts w:ascii="Times New Roman" w:hAnsi="Times New Roman" w:cs="Times New Roman"/>
          <w:b/>
          <w:bCs/>
          <w:sz w:val="24"/>
          <w:szCs w:val="24"/>
        </w:rPr>
        <w:t>:</w:t>
      </w:r>
      <w:r w:rsidR="00640982" w:rsidRPr="00710DE1">
        <w:rPr>
          <w:rFonts w:ascii="Times New Roman" w:hAnsi="Times New Roman" w:cs="Times New Roman"/>
          <w:sz w:val="24"/>
          <w:szCs w:val="24"/>
        </w:rPr>
        <w:t xml:space="preserve"> The final phase is to identify progressive work that is both relevant and meets </w:t>
      </w:r>
      <w:r w:rsidR="00A057C5">
        <w:rPr>
          <w:rFonts w:ascii="Times New Roman" w:hAnsi="Times New Roman" w:cs="Times New Roman"/>
          <w:sz w:val="24"/>
          <w:szCs w:val="24"/>
        </w:rPr>
        <w:t>the</w:t>
      </w:r>
      <w:r w:rsidR="00640982" w:rsidRPr="00710DE1">
        <w:rPr>
          <w:rFonts w:ascii="Times New Roman" w:hAnsi="Times New Roman" w:cs="Times New Roman"/>
          <w:sz w:val="24"/>
          <w:szCs w:val="24"/>
        </w:rPr>
        <w:t xml:space="preserve"> professional goals. The following job </w:t>
      </w:r>
    </w:p>
    <w:p w14:paraId="4281E12D" w14:textId="2B662056" w:rsidR="00640982" w:rsidRPr="00710DE1" w:rsidRDefault="00640982" w:rsidP="002027B3">
      <w:pPr>
        <w:pStyle w:val="ListParagraph"/>
        <w:jc w:val="both"/>
        <w:rPr>
          <w:rFonts w:ascii="Times New Roman" w:hAnsi="Times New Roman" w:cs="Times New Roman"/>
          <w:sz w:val="24"/>
          <w:szCs w:val="24"/>
        </w:rPr>
      </w:pPr>
      <w:r w:rsidRPr="00710DE1">
        <w:rPr>
          <w:rFonts w:ascii="Times New Roman" w:hAnsi="Times New Roman" w:cs="Times New Roman"/>
          <w:sz w:val="24"/>
          <w:szCs w:val="24"/>
        </w:rPr>
        <w:t>for the employee should be upward.</w:t>
      </w:r>
    </w:p>
    <w:p w14:paraId="398A65F1" w14:textId="641B188D" w:rsidR="00194616" w:rsidRDefault="00E54E02" w:rsidP="00096500">
      <w:pPr>
        <w:rPr>
          <w:rFonts w:ascii="Times New Roman" w:hAnsi="Times New Roman" w:cs="Times New Roman"/>
          <w:sz w:val="24"/>
          <w:szCs w:val="24"/>
        </w:rPr>
      </w:pPr>
      <w:r w:rsidRPr="00710DE1">
        <w:rPr>
          <w:rFonts w:ascii="Times New Roman" w:hAnsi="Times New Roman" w:cs="Times New Roman"/>
          <w:sz w:val="24"/>
          <w:szCs w:val="24"/>
        </w:rPr>
        <w:t>SEBL employees talk about their career goals with their bosses</w:t>
      </w:r>
      <w:r w:rsidR="00640982" w:rsidRPr="00710DE1">
        <w:rPr>
          <w:rFonts w:ascii="Times New Roman" w:hAnsi="Times New Roman" w:cs="Times New Roman"/>
          <w:sz w:val="24"/>
          <w:szCs w:val="24"/>
        </w:rPr>
        <w:t xml:space="preserve"> after completing the three steps.</w:t>
      </w:r>
    </w:p>
    <w:p w14:paraId="7E89C27E" w14:textId="77777777" w:rsidR="00454B33" w:rsidRPr="00710DE1" w:rsidRDefault="00454B33" w:rsidP="00096500">
      <w:pPr>
        <w:rPr>
          <w:rFonts w:ascii="Times New Roman" w:hAnsi="Times New Roman" w:cs="Times New Roman"/>
          <w:sz w:val="24"/>
          <w:szCs w:val="24"/>
        </w:rPr>
      </w:pPr>
    </w:p>
    <w:p w14:paraId="1B8BFC27" w14:textId="67E1483B" w:rsidR="001B64B1" w:rsidRPr="00710DE1" w:rsidRDefault="00096500" w:rsidP="00454B33">
      <w:pPr>
        <w:pStyle w:val="Heading3"/>
        <w:spacing w:before="120" w:after="120"/>
        <w:jc w:val="both"/>
        <w:rPr>
          <w:rFonts w:ascii="Times New Roman" w:hAnsi="Times New Roman" w:cs="Times New Roman"/>
          <w:b/>
          <w:bCs/>
          <w:color w:val="auto"/>
        </w:rPr>
      </w:pPr>
      <w:bookmarkStart w:id="72" w:name="_Toc94850745"/>
      <w:r w:rsidRPr="00710DE1">
        <w:rPr>
          <w:rFonts w:ascii="Times New Roman" w:hAnsi="Times New Roman" w:cs="Times New Roman"/>
          <w:b/>
          <w:bCs/>
          <w:color w:val="auto"/>
        </w:rPr>
        <w:t>4.2.3 Career Development Plan</w:t>
      </w:r>
      <w:bookmarkEnd w:id="72"/>
    </w:p>
    <w:p w14:paraId="32D45FF2" w14:textId="2D75ABD5" w:rsidR="001B64B1" w:rsidRPr="00710DE1" w:rsidRDefault="00E23A00" w:rsidP="00E23A00">
      <w:pPr>
        <w:spacing w:line="360" w:lineRule="auto"/>
        <w:jc w:val="both"/>
        <w:rPr>
          <w:rFonts w:ascii="Times New Roman" w:hAnsi="Times New Roman" w:cs="Times New Roman"/>
          <w:sz w:val="24"/>
          <w:szCs w:val="24"/>
        </w:rPr>
      </w:pPr>
      <w:r w:rsidRPr="00710DE1">
        <w:rPr>
          <w:rFonts w:ascii="Times New Roman" w:hAnsi="Times New Roman" w:cs="Times New Roman"/>
          <w:sz w:val="24"/>
          <w:szCs w:val="24"/>
        </w:rPr>
        <w:t xml:space="preserve">A Career Development Plan is a written description of a worker's immediate and long-term professional goals, as well as a series of formal and informal experiences that will help them reach those goals. These goals should be matched to the strengths and capabilities of each individual. </w:t>
      </w:r>
    </w:p>
    <w:p w14:paraId="164DC2E1" w14:textId="3CFBACA0" w:rsidR="00E23A00" w:rsidRPr="00710DE1" w:rsidRDefault="00E23A00" w:rsidP="00E23A00">
      <w:pPr>
        <w:spacing w:line="360" w:lineRule="auto"/>
        <w:jc w:val="both"/>
        <w:rPr>
          <w:rFonts w:ascii="Times New Roman" w:hAnsi="Times New Roman" w:cs="Times New Roman"/>
          <w:sz w:val="24"/>
          <w:szCs w:val="24"/>
        </w:rPr>
      </w:pPr>
      <w:r w:rsidRPr="00710DE1">
        <w:rPr>
          <w:rFonts w:ascii="Times New Roman" w:hAnsi="Times New Roman" w:cs="Times New Roman"/>
          <w:sz w:val="24"/>
          <w:szCs w:val="24"/>
        </w:rPr>
        <w:lastRenderedPageBreak/>
        <w:t>Typically, Career Development Plans are optional. They should, however, be advised to all workers so that their short-term growth and development goals are linked and supported by their managers or supervisors, and their long-term career aspirations are reasonable.</w:t>
      </w:r>
      <w:r w:rsidR="008C52FB" w:rsidRPr="00710DE1">
        <w:rPr>
          <w:rFonts w:ascii="Times New Roman" w:hAnsi="Times New Roman" w:cs="Times New Roman"/>
          <w:sz w:val="24"/>
          <w:szCs w:val="24"/>
        </w:rPr>
        <w:t xml:space="preserve"> </w:t>
      </w:r>
    </w:p>
    <w:p w14:paraId="1E1A4A46" w14:textId="6F850936" w:rsidR="008C52FB" w:rsidRPr="00710DE1" w:rsidRDefault="008C52FB" w:rsidP="00E23A00">
      <w:pPr>
        <w:spacing w:line="360" w:lineRule="auto"/>
        <w:jc w:val="both"/>
        <w:rPr>
          <w:rFonts w:ascii="Times New Roman" w:hAnsi="Times New Roman" w:cs="Times New Roman"/>
          <w:sz w:val="24"/>
          <w:szCs w:val="24"/>
        </w:rPr>
      </w:pPr>
      <w:r w:rsidRPr="00710DE1">
        <w:rPr>
          <w:rFonts w:ascii="Times New Roman" w:hAnsi="Times New Roman" w:cs="Times New Roman"/>
          <w:sz w:val="24"/>
          <w:szCs w:val="24"/>
        </w:rPr>
        <w:t xml:space="preserve">The Career Development Plan of SEBL, </w:t>
      </w:r>
      <w:r w:rsidR="00C44130" w:rsidRPr="00710DE1">
        <w:rPr>
          <w:rFonts w:ascii="Times New Roman" w:hAnsi="Times New Roman" w:cs="Times New Roman"/>
          <w:sz w:val="24"/>
          <w:szCs w:val="24"/>
        </w:rPr>
        <w:t>Managers</w:t>
      </w:r>
      <w:r w:rsidRPr="00710DE1">
        <w:rPr>
          <w:rFonts w:ascii="Times New Roman" w:hAnsi="Times New Roman" w:cs="Times New Roman"/>
          <w:sz w:val="24"/>
          <w:szCs w:val="24"/>
        </w:rPr>
        <w:t xml:space="preserve"> and Employees are given bellow: </w:t>
      </w:r>
    </w:p>
    <w:p w14:paraId="759F89AB" w14:textId="64552E0C" w:rsidR="00211736" w:rsidRPr="00710DE1" w:rsidRDefault="001B64B1" w:rsidP="00194616">
      <w:pPr>
        <w:jc w:val="center"/>
        <w:rPr>
          <w:rFonts w:ascii="Times New Roman" w:hAnsi="Times New Roman" w:cs="Times New Roman"/>
        </w:rPr>
      </w:pPr>
      <w:r w:rsidRPr="00710DE1">
        <w:rPr>
          <w:rFonts w:ascii="Times New Roman" w:eastAsia="Calibri" w:hAnsi="Times New Roman" w:cs="Times New Roman"/>
          <w:noProof/>
          <w:sz w:val="24"/>
          <w:szCs w:val="24"/>
        </w:rPr>
        <w:drawing>
          <wp:inline distT="0" distB="0" distL="0" distR="0" wp14:anchorId="657AE282" wp14:editId="612AD765">
            <wp:extent cx="5486400" cy="3476625"/>
            <wp:effectExtent l="95250" t="57150" r="19050" b="85725"/>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14:paraId="420600F3" w14:textId="4FF72506" w:rsidR="001B64B1" w:rsidRPr="00710DE1" w:rsidRDefault="001B64B1" w:rsidP="00194616">
      <w:pPr>
        <w:pStyle w:val="NoSpacing"/>
        <w:jc w:val="center"/>
        <w:rPr>
          <w:rFonts w:ascii="Times New Roman" w:hAnsi="Times New Roman" w:cs="Times New Roman"/>
          <w:sz w:val="24"/>
          <w:szCs w:val="24"/>
        </w:rPr>
      </w:pPr>
    </w:p>
    <w:p w14:paraId="575427F4" w14:textId="69B079AC" w:rsidR="00194616" w:rsidRPr="00710DE1" w:rsidRDefault="00194616" w:rsidP="00194616">
      <w:pPr>
        <w:pStyle w:val="NoSpacing"/>
        <w:jc w:val="center"/>
        <w:rPr>
          <w:rFonts w:ascii="Times New Roman" w:hAnsi="Times New Roman" w:cs="Times New Roman"/>
          <w:sz w:val="24"/>
          <w:szCs w:val="24"/>
        </w:rPr>
      </w:pPr>
      <w:r w:rsidRPr="00710DE1">
        <w:rPr>
          <w:rFonts w:ascii="Times New Roman" w:hAnsi="Times New Roman" w:cs="Times New Roman"/>
          <w:b/>
          <w:bCs/>
          <w:sz w:val="24"/>
          <w:szCs w:val="24"/>
        </w:rPr>
        <w:t>Figure 5:</w:t>
      </w:r>
      <w:r w:rsidRPr="00710DE1">
        <w:rPr>
          <w:rFonts w:ascii="Times New Roman" w:hAnsi="Times New Roman" w:cs="Times New Roman"/>
          <w:sz w:val="24"/>
          <w:szCs w:val="24"/>
        </w:rPr>
        <w:t xml:space="preserve"> </w:t>
      </w:r>
      <w:r w:rsidRPr="00710DE1">
        <w:rPr>
          <w:rFonts w:ascii="Times New Roman" w:hAnsi="Times New Roman" w:cs="Times New Roman"/>
          <w:b/>
          <w:bCs/>
          <w:sz w:val="24"/>
          <w:szCs w:val="24"/>
        </w:rPr>
        <w:t>Career Development Plan of SEBL</w:t>
      </w:r>
    </w:p>
    <w:p w14:paraId="1043AA65" w14:textId="699C468B" w:rsidR="001B64B1" w:rsidRPr="00710DE1" w:rsidRDefault="001B64B1" w:rsidP="00194616">
      <w:pPr>
        <w:rPr>
          <w:rFonts w:ascii="Times New Roman" w:hAnsi="Times New Roman" w:cs="Times New Roman"/>
        </w:rPr>
      </w:pPr>
    </w:p>
    <w:p w14:paraId="53664EEB" w14:textId="1AD2F22C" w:rsidR="00211736" w:rsidRPr="00DA1246" w:rsidRDefault="00211736" w:rsidP="00454B33">
      <w:pPr>
        <w:pStyle w:val="Heading2"/>
        <w:spacing w:before="120" w:after="120"/>
        <w:rPr>
          <w:rFonts w:ascii="Times New Roman" w:hAnsi="Times New Roman" w:cs="Times New Roman"/>
          <w:b/>
          <w:bCs/>
          <w:color w:val="auto"/>
          <w:sz w:val="24"/>
          <w:szCs w:val="24"/>
        </w:rPr>
      </w:pPr>
      <w:bookmarkStart w:id="73" w:name="_Toc94850746"/>
      <w:r w:rsidRPr="00DA1246">
        <w:rPr>
          <w:rFonts w:ascii="Times New Roman" w:hAnsi="Times New Roman" w:cs="Times New Roman"/>
          <w:b/>
          <w:bCs/>
          <w:color w:val="auto"/>
          <w:sz w:val="24"/>
          <w:szCs w:val="24"/>
        </w:rPr>
        <w:t xml:space="preserve">4.3 </w:t>
      </w:r>
      <w:r w:rsidR="00010D89" w:rsidRPr="00DA1246">
        <w:rPr>
          <w:rFonts w:ascii="Times New Roman" w:hAnsi="Times New Roman" w:cs="Times New Roman"/>
          <w:b/>
          <w:bCs/>
          <w:color w:val="auto"/>
          <w:sz w:val="24"/>
          <w:szCs w:val="24"/>
        </w:rPr>
        <w:t>Performance Execution</w:t>
      </w:r>
      <w:bookmarkEnd w:id="73"/>
    </w:p>
    <w:p w14:paraId="48BAA02D" w14:textId="0138F87E" w:rsidR="0064362E" w:rsidRPr="00710DE1" w:rsidRDefault="00211736" w:rsidP="0064362E">
      <w:pPr>
        <w:spacing w:line="360" w:lineRule="auto"/>
        <w:jc w:val="both"/>
        <w:rPr>
          <w:rFonts w:ascii="Times New Roman" w:hAnsi="Times New Roman" w:cs="Times New Roman"/>
          <w:sz w:val="24"/>
          <w:szCs w:val="24"/>
        </w:rPr>
      </w:pPr>
      <w:r w:rsidRPr="00710DE1">
        <w:rPr>
          <w:rFonts w:ascii="Times New Roman" w:hAnsi="Times New Roman" w:cs="Times New Roman"/>
          <w:sz w:val="24"/>
          <w:szCs w:val="24"/>
        </w:rPr>
        <w:t>The following step is performance execution, which comes after the performance planning stage has been completed. It's time to settle down the work.</w:t>
      </w:r>
      <w:r w:rsidR="0064362E" w:rsidRPr="00710DE1">
        <w:rPr>
          <w:rFonts w:ascii="Times New Roman" w:hAnsi="Times New Roman" w:cs="Times New Roman"/>
          <w:sz w:val="24"/>
          <w:szCs w:val="24"/>
        </w:rPr>
        <w:t xml:space="preserve"> The first step in achieving </w:t>
      </w:r>
      <w:r w:rsidR="00A057C5">
        <w:rPr>
          <w:rFonts w:ascii="Times New Roman" w:hAnsi="Times New Roman" w:cs="Times New Roman"/>
          <w:sz w:val="24"/>
          <w:szCs w:val="24"/>
        </w:rPr>
        <w:t>the</w:t>
      </w:r>
      <w:r w:rsidR="0064362E" w:rsidRPr="00710DE1">
        <w:rPr>
          <w:rFonts w:ascii="Times New Roman" w:hAnsi="Times New Roman" w:cs="Times New Roman"/>
          <w:sz w:val="24"/>
          <w:szCs w:val="24"/>
        </w:rPr>
        <w:t xml:space="preserve"> objectives is to put them into action. SEBL employees are in charge of the performance execution stage. Employee participation, on the other hand, does not begin at this point. Employees have a critical part in the planning stage. SEBL follows certain factors throughout this stage of performance execution.</w:t>
      </w:r>
    </w:p>
    <w:p w14:paraId="7279A5F1" w14:textId="61B55FE8" w:rsidR="00211736" w:rsidRPr="00710DE1" w:rsidRDefault="006B4BE2" w:rsidP="005A6599">
      <w:pPr>
        <w:pStyle w:val="ListParagraph"/>
        <w:numPr>
          <w:ilvl w:val="0"/>
          <w:numId w:val="47"/>
        </w:numPr>
        <w:spacing w:line="360" w:lineRule="auto"/>
        <w:jc w:val="both"/>
        <w:rPr>
          <w:rFonts w:ascii="Times New Roman" w:hAnsi="Times New Roman" w:cs="Times New Roman"/>
          <w:sz w:val="24"/>
          <w:szCs w:val="24"/>
        </w:rPr>
      </w:pPr>
      <w:r w:rsidRPr="00710DE1">
        <w:rPr>
          <w:rFonts w:ascii="Times New Roman" w:hAnsi="Times New Roman" w:cs="Times New Roman"/>
          <w:b/>
          <w:sz w:val="24"/>
          <w:szCs w:val="24"/>
        </w:rPr>
        <w:lastRenderedPageBreak/>
        <w:t>Commitment towards goal achievement</w:t>
      </w:r>
      <w:r w:rsidRPr="00710DE1">
        <w:rPr>
          <w:rFonts w:ascii="Times New Roman" w:hAnsi="Times New Roman" w:cs="Times New Roman"/>
          <w:sz w:val="24"/>
          <w:szCs w:val="24"/>
        </w:rPr>
        <w:t xml:space="preserve"> </w:t>
      </w:r>
      <w:r w:rsidR="0064362E" w:rsidRPr="00710DE1">
        <w:rPr>
          <w:rFonts w:ascii="Times New Roman" w:hAnsi="Times New Roman" w:cs="Times New Roman"/>
          <w:sz w:val="24"/>
          <w:szCs w:val="24"/>
        </w:rPr>
        <w:t>Employees and supervisors decide on goals during the performance planning process. As</w:t>
      </w:r>
      <w:r w:rsidR="00126AA9" w:rsidRPr="00710DE1">
        <w:rPr>
          <w:rFonts w:ascii="Times New Roman" w:hAnsi="Times New Roman" w:cs="Times New Roman"/>
          <w:sz w:val="24"/>
          <w:szCs w:val="24"/>
        </w:rPr>
        <w:t xml:space="preserve"> </w:t>
      </w:r>
      <w:r w:rsidR="0064362E" w:rsidRPr="00710DE1">
        <w:rPr>
          <w:rFonts w:ascii="Times New Roman" w:hAnsi="Times New Roman" w:cs="Times New Roman"/>
          <w:sz w:val="24"/>
          <w:szCs w:val="24"/>
        </w:rPr>
        <w:t xml:space="preserve">a result, employees must support such objectives. </w:t>
      </w:r>
    </w:p>
    <w:p w14:paraId="33CF8275" w14:textId="3790B549" w:rsidR="00910BAC" w:rsidRPr="00710DE1" w:rsidRDefault="00910BAC" w:rsidP="005A6599">
      <w:pPr>
        <w:pStyle w:val="ListParagraph"/>
        <w:numPr>
          <w:ilvl w:val="0"/>
          <w:numId w:val="47"/>
        </w:numPr>
        <w:spacing w:line="360" w:lineRule="auto"/>
        <w:jc w:val="both"/>
        <w:rPr>
          <w:rFonts w:ascii="Times New Roman" w:hAnsi="Times New Roman" w:cs="Times New Roman"/>
          <w:sz w:val="24"/>
          <w:szCs w:val="24"/>
        </w:rPr>
      </w:pPr>
      <w:r w:rsidRPr="00710DE1">
        <w:rPr>
          <w:rFonts w:ascii="Times New Roman" w:hAnsi="Times New Roman" w:cs="Times New Roman"/>
          <w:b/>
          <w:bCs/>
          <w:sz w:val="24"/>
          <w:szCs w:val="24"/>
        </w:rPr>
        <w:t>Ongoing coaching and feedback:</w:t>
      </w:r>
      <w:r w:rsidRPr="00710DE1">
        <w:rPr>
          <w:rFonts w:ascii="Times New Roman" w:hAnsi="Times New Roman" w:cs="Times New Roman"/>
          <w:sz w:val="24"/>
          <w:szCs w:val="24"/>
        </w:rPr>
        <w:t xml:space="preserve"> SEBL employees do not wait until the end of the review cycle to receive feedback. They take the initiative and approach their supervisor for feedback and mentoring at every stage.</w:t>
      </w:r>
    </w:p>
    <w:p w14:paraId="3ACC9141" w14:textId="6B017305" w:rsidR="00910BAC" w:rsidRPr="00710DE1" w:rsidRDefault="00910BAC" w:rsidP="005A6599">
      <w:pPr>
        <w:pStyle w:val="ListParagraph"/>
        <w:numPr>
          <w:ilvl w:val="0"/>
          <w:numId w:val="47"/>
        </w:numPr>
        <w:spacing w:line="360" w:lineRule="auto"/>
        <w:jc w:val="both"/>
        <w:rPr>
          <w:rFonts w:ascii="Times New Roman" w:hAnsi="Times New Roman" w:cs="Times New Roman"/>
          <w:sz w:val="24"/>
          <w:szCs w:val="24"/>
        </w:rPr>
      </w:pPr>
      <w:r w:rsidRPr="00710DE1">
        <w:rPr>
          <w:rFonts w:ascii="Times New Roman" w:hAnsi="Times New Roman" w:cs="Times New Roman"/>
          <w:b/>
          <w:bCs/>
          <w:sz w:val="24"/>
          <w:szCs w:val="24"/>
        </w:rPr>
        <w:t>Have a chat with boss</w:t>
      </w:r>
      <w:r w:rsidRPr="00710DE1">
        <w:rPr>
          <w:rFonts w:ascii="Times New Roman" w:hAnsi="Times New Roman" w:cs="Times New Roman"/>
          <w:sz w:val="24"/>
          <w:szCs w:val="24"/>
        </w:rPr>
        <w:t xml:space="preserve">: Having an active interaction with boss can improve the quality of </w:t>
      </w:r>
      <w:r w:rsidR="00A057C5">
        <w:rPr>
          <w:rFonts w:ascii="Times New Roman" w:hAnsi="Times New Roman" w:cs="Times New Roman"/>
          <w:sz w:val="24"/>
          <w:szCs w:val="24"/>
        </w:rPr>
        <w:t>this</w:t>
      </w:r>
      <w:r w:rsidRPr="00710DE1">
        <w:rPr>
          <w:rFonts w:ascii="Times New Roman" w:hAnsi="Times New Roman" w:cs="Times New Roman"/>
          <w:sz w:val="24"/>
          <w:szCs w:val="24"/>
        </w:rPr>
        <w:t xml:space="preserve"> work. As a result, SEBL staff keep in touch with their boss on a frequent basis.</w:t>
      </w:r>
    </w:p>
    <w:p w14:paraId="768F64E2" w14:textId="17FDE7D0" w:rsidR="00910BAC" w:rsidRPr="00710DE1" w:rsidRDefault="00910BAC" w:rsidP="005A6599">
      <w:pPr>
        <w:pStyle w:val="ListParagraph"/>
        <w:numPr>
          <w:ilvl w:val="0"/>
          <w:numId w:val="47"/>
        </w:numPr>
        <w:spacing w:line="360" w:lineRule="auto"/>
        <w:jc w:val="both"/>
        <w:rPr>
          <w:rFonts w:ascii="Times New Roman" w:hAnsi="Times New Roman" w:cs="Times New Roman"/>
          <w:sz w:val="24"/>
          <w:szCs w:val="24"/>
        </w:rPr>
      </w:pPr>
      <w:r w:rsidRPr="00710DE1">
        <w:rPr>
          <w:rFonts w:ascii="Times New Roman" w:hAnsi="Times New Roman" w:cs="Times New Roman"/>
          <w:b/>
          <w:bCs/>
          <w:sz w:val="24"/>
          <w:szCs w:val="24"/>
        </w:rPr>
        <w:t>Data sharing:</w:t>
      </w:r>
      <w:r w:rsidRPr="00710DE1">
        <w:rPr>
          <w:rFonts w:ascii="Times New Roman" w:hAnsi="Times New Roman" w:cs="Times New Roman"/>
          <w:sz w:val="24"/>
          <w:szCs w:val="24"/>
        </w:rPr>
        <w:t xml:space="preserve"> SEBL employees communicate with their supervisor on a regular basis about their performance.</w:t>
      </w:r>
    </w:p>
    <w:p w14:paraId="0E6AB41A" w14:textId="77777777" w:rsidR="00DA1246" w:rsidRDefault="00DA1246" w:rsidP="00910BAC">
      <w:pPr>
        <w:spacing w:line="360" w:lineRule="auto"/>
        <w:jc w:val="both"/>
        <w:rPr>
          <w:rFonts w:ascii="Times New Roman" w:hAnsi="Times New Roman" w:cs="Times New Roman"/>
          <w:sz w:val="24"/>
          <w:szCs w:val="24"/>
        </w:rPr>
      </w:pPr>
    </w:p>
    <w:p w14:paraId="42BEA5DB" w14:textId="45880669" w:rsidR="00910BAC" w:rsidRPr="00710DE1" w:rsidRDefault="00910BAC" w:rsidP="00910BAC">
      <w:pPr>
        <w:spacing w:line="360" w:lineRule="auto"/>
        <w:jc w:val="both"/>
        <w:rPr>
          <w:rFonts w:ascii="Times New Roman" w:hAnsi="Times New Roman" w:cs="Times New Roman"/>
          <w:sz w:val="24"/>
          <w:szCs w:val="24"/>
        </w:rPr>
      </w:pPr>
      <w:r w:rsidRPr="00710DE1">
        <w:rPr>
          <w:rFonts w:ascii="Times New Roman" w:hAnsi="Times New Roman" w:cs="Times New Roman"/>
          <w:sz w:val="24"/>
          <w:szCs w:val="24"/>
        </w:rPr>
        <w:t>The supervisor is also responsible for some aspects of the performance execution stage.</w:t>
      </w:r>
    </w:p>
    <w:p w14:paraId="2E4273CC" w14:textId="29CD3071" w:rsidR="0064362E" w:rsidRPr="00710DE1" w:rsidRDefault="00910BAC" w:rsidP="005A6599">
      <w:pPr>
        <w:pStyle w:val="ListParagraph"/>
        <w:numPr>
          <w:ilvl w:val="0"/>
          <w:numId w:val="48"/>
        </w:numPr>
        <w:spacing w:line="360" w:lineRule="auto"/>
        <w:jc w:val="both"/>
        <w:rPr>
          <w:rFonts w:ascii="Times New Roman" w:hAnsi="Times New Roman" w:cs="Times New Roman"/>
          <w:sz w:val="24"/>
          <w:szCs w:val="24"/>
        </w:rPr>
      </w:pPr>
      <w:r w:rsidRPr="00710DE1">
        <w:rPr>
          <w:rFonts w:ascii="Times New Roman" w:hAnsi="Times New Roman" w:cs="Times New Roman"/>
          <w:b/>
          <w:bCs/>
          <w:sz w:val="24"/>
          <w:szCs w:val="24"/>
        </w:rPr>
        <w:t>Observation and documentation:</w:t>
      </w:r>
      <w:r w:rsidRPr="00710DE1">
        <w:rPr>
          <w:rFonts w:ascii="Times New Roman" w:hAnsi="Times New Roman" w:cs="Times New Roman"/>
          <w:sz w:val="24"/>
          <w:szCs w:val="24"/>
        </w:rPr>
        <w:t xml:space="preserve"> Supervisors must regularly monitor and document staff performance. They must keep track of how much work is completed each day. The supervisor is responsible for maintaining a record of employee performance. </w:t>
      </w:r>
      <w:r w:rsidR="00E54E02" w:rsidRPr="00710DE1">
        <w:rPr>
          <w:rFonts w:ascii="Times New Roman" w:hAnsi="Times New Roman" w:cs="Times New Roman"/>
          <w:sz w:val="24"/>
          <w:szCs w:val="24"/>
        </w:rPr>
        <w:t>On a frequent basis, they must keep track of both good and low performance</w:t>
      </w:r>
      <w:r w:rsidRPr="00710DE1">
        <w:rPr>
          <w:rFonts w:ascii="Times New Roman" w:hAnsi="Times New Roman" w:cs="Times New Roman"/>
          <w:sz w:val="24"/>
          <w:szCs w:val="24"/>
        </w:rPr>
        <w:t>.</w:t>
      </w:r>
    </w:p>
    <w:p w14:paraId="78685AB2" w14:textId="21EFB6A9" w:rsidR="00910BAC" w:rsidRPr="00710DE1" w:rsidRDefault="00910BAC" w:rsidP="005A6599">
      <w:pPr>
        <w:pStyle w:val="ListParagraph"/>
        <w:numPr>
          <w:ilvl w:val="0"/>
          <w:numId w:val="48"/>
        </w:numPr>
        <w:spacing w:line="360" w:lineRule="auto"/>
        <w:jc w:val="both"/>
        <w:rPr>
          <w:rFonts w:ascii="Times New Roman" w:hAnsi="Times New Roman" w:cs="Times New Roman"/>
          <w:sz w:val="24"/>
          <w:szCs w:val="24"/>
        </w:rPr>
      </w:pPr>
      <w:r w:rsidRPr="00710DE1">
        <w:rPr>
          <w:rFonts w:ascii="Times New Roman" w:hAnsi="Times New Roman" w:cs="Times New Roman"/>
          <w:b/>
          <w:bCs/>
          <w:sz w:val="24"/>
          <w:szCs w:val="24"/>
        </w:rPr>
        <w:t>Objectives updates:</w:t>
      </w:r>
      <w:r w:rsidRPr="00710DE1">
        <w:rPr>
          <w:rFonts w:ascii="Times New Roman" w:hAnsi="Times New Roman" w:cs="Times New Roman"/>
          <w:sz w:val="24"/>
          <w:szCs w:val="24"/>
        </w:rPr>
        <w:t xml:space="preserve"> Organizational goals can be changed or recreated at any moment. As a result, it is the supervisor's obligation to keep everyone up to speed on goals.</w:t>
      </w:r>
    </w:p>
    <w:p w14:paraId="566C46D0" w14:textId="195A649A" w:rsidR="00910BAC" w:rsidRPr="00710DE1" w:rsidRDefault="00910BAC" w:rsidP="005A6599">
      <w:pPr>
        <w:pStyle w:val="ListParagraph"/>
        <w:numPr>
          <w:ilvl w:val="0"/>
          <w:numId w:val="48"/>
        </w:numPr>
        <w:spacing w:line="360" w:lineRule="auto"/>
        <w:jc w:val="both"/>
        <w:rPr>
          <w:rFonts w:ascii="Times New Roman" w:hAnsi="Times New Roman" w:cs="Times New Roman"/>
          <w:sz w:val="24"/>
          <w:szCs w:val="24"/>
        </w:rPr>
      </w:pPr>
      <w:r w:rsidRPr="00710DE1">
        <w:rPr>
          <w:rFonts w:ascii="Times New Roman" w:hAnsi="Times New Roman" w:cs="Times New Roman"/>
          <w:b/>
          <w:bCs/>
          <w:sz w:val="24"/>
          <w:szCs w:val="24"/>
        </w:rPr>
        <w:t>Feedback:</w:t>
      </w:r>
      <w:r w:rsidRPr="00710DE1">
        <w:rPr>
          <w:rFonts w:ascii="Times New Roman" w:hAnsi="Times New Roman" w:cs="Times New Roman"/>
          <w:sz w:val="24"/>
          <w:szCs w:val="24"/>
        </w:rPr>
        <w:t xml:space="preserve"> It is the supervisor's obligation to offer regular feedback on an employee's performance.</w:t>
      </w:r>
    </w:p>
    <w:p w14:paraId="12E585FD" w14:textId="5D7FEF37" w:rsidR="00910BAC" w:rsidRPr="00710DE1" w:rsidRDefault="00910BAC" w:rsidP="005A6599">
      <w:pPr>
        <w:pStyle w:val="ListParagraph"/>
        <w:numPr>
          <w:ilvl w:val="0"/>
          <w:numId w:val="48"/>
        </w:numPr>
        <w:spacing w:line="360" w:lineRule="auto"/>
        <w:jc w:val="both"/>
        <w:rPr>
          <w:rFonts w:ascii="Times New Roman" w:hAnsi="Times New Roman" w:cs="Times New Roman"/>
          <w:sz w:val="24"/>
          <w:szCs w:val="24"/>
        </w:rPr>
      </w:pPr>
      <w:r w:rsidRPr="00710DE1">
        <w:rPr>
          <w:rFonts w:ascii="Times New Roman" w:hAnsi="Times New Roman" w:cs="Times New Roman"/>
          <w:b/>
          <w:bCs/>
          <w:sz w:val="24"/>
          <w:szCs w:val="24"/>
        </w:rPr>
        <w:t>Resources:</w:t>
      </w:r>
      <w:r w:rsidRPr="00710DE1">
        <w:rPr>
          <w:rFonts w:ascii="Times New Roman" w:hAnsi="Times New Roman" w:cs="Times New Roman"/>
          <w:sz w:val="24"/>
          <w:szCs w:val="24"/>
        </w:rPr>
        <w:t xml:space="preserve"> The supervisor should give resources to staff to help them grow their work.</w:t>
      </w:r>
    </w:p>
    <w:p w14:paraId="50D0340B" w14:textId="2E8C07A3" w:rsidR="00340E44" w:rsidRDefault="00910BAC" w:rsidP="008A0E0F">
      <w:pPr>
        <w:spacing w:line="360" w:lineRule="auto"/>
        <w:jc w:val="both"/>
        <w:rPr>
          <w:rFonts w:ascii="Times New Roman" w:hAnsi="Times New Roman" w:cs="Times New Roman"/>
          <w:sz w:val="24"/>
          <w:szCs w:val="24"/>
        </w:rPr>
      </w:pPr>
      <w:r w:rsidRPr="00710DE1">
        <w:rPr>
          <w:rFonts w:ascii="Times New Roman" w:hAnsi="Times New Roman" w:cs="Times New Roman"/>
          <w:sz w:val="24"/>
          <w:szCs w:val="24"/>
        </w:rPr>
        <w:t>At the performance execution phase, both the supervisor and the employees take ownership.</w:t>
      </w:r>
    </w:p>
    <w:p w14:paraId="4D0DC8EA" w14:textId="77777777" w:rsidR="00DA1246" w:rsidRPr="00710DE1" w:rsidRDefault="00DA1246" w:rsidP="008A0E0F">
      <w:pPr>
        <w:spacing w:line="360" w:lineRule="auto"/>
        <w:jc w:val="both"/>
        <w:rPr>
          <w:rFonts w:ascii="Times New Roman" w:hAnsi="Times New Roman" w:cs="Times New Roman"/>
          <w:sz w:val="24"/>
          <w:szCs w:val="24"/>
        </w:rPr>
      </w:pPr>
    </w:p>
    <w:p w14:paraId="52D5A61A" w14:textId="6B0D745B" w:rsidR="00F62446" w:rsidRPr="00DA1246" w:rsidRDefault="006C5519" w:rsidP="00454B33">
      <w:pPr>
        <w:pStyle w:val="Heading2"/>
        <w:spacing w:before="120" w:after="120"/>
        <w:rPr>
          <w:rFonts w:ascii="Times New Roman" w:hAnsi="Times New Roman" w:cs="Times New Roman"/>
          <w:b/>
          <w:bCs/>
          <w:color w:val="auto"/>
          <w:sz w:val="24"/>
          <w:szCs w:val="24"/>
        </w:rPr>
      </w:pPr>
      <w:bookmarkStart w:id="74" w:name="_Toc94850747"/>
      <w:r w:rsidRPr="00DA1246">
        <w:rPr>
          <w:rFonts w:ascii="Times New Roman" w:hAnsi="Times New Roman" w:cs="Times New Roman"/>
          <w:b/>
          <w:bCs/>
          <w:color w:val="auto"/>
          <w:sz w:val="24"/>
          <w:szCs w:val="24"/>
        </w:rPr>
        <w:t xml:space="preserve">4.4 </w:t>
      </w:r>
      <w:r w:rsidR="00F62446" w:rsidRPr="00DA1246">
        <w:rPr>
          <w:rFonts w:ascii="Times New Roman" w:hAnsi="Times New Roman" w:cs="Times New Roman"/>
          <w:b/>
          <w:bCs/>
          <w:color w:val="auto"/>
          <w:sz w:val="24"/>
          <w:szCs w:val="24"/>
        </w:rPr>
        <w:t>Performance Assessment</w:t>
      </w:r>
      <w:bookmarkEnd w:id="74"/>
    </w:p>
    <w:p w14:paraId="27A19875" w14:textId="05F763D9" w:rsidR="00106801" w:rsidRDefault="004A4316" w:rsidP="00C034AB">
      <w:pPr>
        <w:spacing w:line="360" w:lineRule="auto"/>
        <w:jc w:val="both"/>
        <w:rPr>
          <w:rFonts w:ascii="Times New Roman" w:hAnsi="Times New Roman" w:cs="Times New Roman"/>
          <w:sz w:val="24"/>
          <w:szCs w:val="24"/>
        </w:rPr>
      </w:pPr>
      <w:r w:rsidRPr="00710DE1">
        <w:rPr>
          <w:rFonts w:ascii="Times New Roman" w:hAnsi="Times New Roman" w:cs="Times New Roman"/>
          <w:sz w:val="24"/>
          <w:szCs w:val="24"/>
        </w:rPr>
        <w:t xml:space="preserve">After the performance has been completed, the following step is to assess the performance. A way of evaluating a work's performance is performance evaluation. It's an important stage in the performance management process. </w:t>
      </w:r>
      <w:r w:rsidR="005623D7" w:rsidRPr="00710DE1">
        <w:rPr>
          <w:rFonts w:ascii="Times New Roman" w:hAnsi="Times New Roman" w:cs="Times New Roman"/>
          <w:sz w:val="24"/>
          <w:szCs w:val="24"/>
        </w:rPr>
        <w:t xml:space="preserve">The supervisor and the employees are both accountable for determining how far the desired behavior has been demonstrated during this phase. The assessment </w:t>
      </w:r>
      <w:r w:rsidR="005623D7" w:rsidRPr="00710DE1">
        <w:rPr>
          <w:rFonts w:ascii="Times New Roman" w:hAnsi="Times New Roman" w:cs="Times New Roman"/>
          <w:sz w:val="24"/>
          <w:szCs w:val="24"/>
        </w:rPr>
        <w:lastRenderedPageBreak/>
        <w:t>process must be owned by both the supervisor and the employees.</w:t>
      </w:r>
      <w:r w:rsidRPr="00710DE1">
        <w:rPr>
          <w:rFonts w:ascii="Times New Roman" w:hAnsi="Times New Roman" w:cs="Times New Roman"/>
          <w:sz w:val="24"/>
          <w:szCs w:val="24"/>
        </w:rPr>
        <w:t>, since this will supply valuable information for the review stage.</w:t>
      </w:r>
    </w:p>
    <w:p w14:paraId="7EBE29E9" w14:textId="77777777" w:rsidR="00454B33" w:rsidRPr="00710DE1" w:rsidRDefault="00454B33" w:rsidP="00C034AB">
      <w:pPr>
        <w:spacing w:line="360" w:lineRule="auto"/>
        <w:jc w:val="both"/>
        <w:rPr>
          <w:rFonts w:ascii="Times New Roman" w:hAnsi="Times New Roman" w:cs="Times New Roman"/>
          <w:b/>
          <w:bCs/>
          <w:sz w:val="24"/>
          <w:szCs w:val="24"/>
        </w:rPr>
      </w:pPr>
    </w:p>
    <w:p w14:paraId="7D6298FE" w14:textId="77777777" w:rsidR="00106801" w:rsidRPr="00710DE1" w:rsidRDefault="00106801" w:rsidP="00C034AB">
      <w:pPr>
        <w:spacing w:line="360" w:lineRule="auto"/>
        <w:jc w:val="both"/>
        <w:rPr>
          <w:rFonts w:ascii="Times New Roman" w:hAnsi="Times New Roman" w:cs="Times New Roman"/>
          <w:sz w:val="24"/>
          <w:szCs w:val="24"/>
        </w:rPr>
      </w:pPr>
      <w:r w:rsidRPr="00710DE1">
        <w:rPr>
          <w:rFonts w:ascii="Times New Roman" w:hAnsi="Times New Roman" w:cs="Times New Roman"/>
          <w:sz w:val="24"/>
          <w:szCs w:val="24"/>
        </w:rPr>
        <w:t>In SEBL, three sorts of assessments are carried out. They're -</w:t>
      </w:r>
    </w:p>
    <w:p w14:paraId="046D9F4B" w14:textId="7077C8C5" w:rsidR="00DE0078" w:rsidRPr="00710DE1" w:rsidRDefault="00106801" w:rsidP="00C034AB">
      <w:pPr>
        <w:numPr>
          <w:ilvl w:val="0"/>
          <w:numId w:val="49"/>
        </w:numPr>
        <w:spacing w:line="360" w:lineRule="auto"/>
        <w:jc w:val="both"/>
        <w:rPr>
          <w:rFonts w:ascii="Times New Roman" w:hAnsi="Times New Roman" w:cs="Times New Roman"/>
          <w:sz w:val="24"/>
          <w:szCs w:val="24"/>
        </w:rPr>
      </w:pPr>
      <w:r w:rsidRPr="00710DE1">
        <w:rPr>
          <w:rFonts w:ascii="Times New Roman" w:hAnsi="Times New Roman" w:cs="Times New Roman"/>
          <w:b/>
          <w:bCs/>
          <w:sz w:val="24"/>
          <w:szCs w:val="24"/>
        </w:rPr>
        <w:t>Manager Assessment:</w:t>
      </w:r>
      <w:r w:rsidRPr="00710DE1">
        <w:rPr>
          <w:rFonts w:ascii="Times New Roman" w:hAnsi="Times New Roman" w:cs="Times New Roman"/>
          <w:sz w:val="24"/>
          <w:szCs w:val="24"/>
        </w:rPr>
        <w:t xml:space="preserve"> The bank's manager conducts these sorts of assessments. The manager fills out an assessment form and examines the performance of the employee. The form is broken into two sections. They are: </w:t>
      </w:r>
      <w:r w:rsidRPr="00710DE1">
        <w:rPr>
          <w:rFonts w:ascii="Times New Roman" w:hAnsi="Times New Roman" w:cs="Times New Roman"/>
          <w:b/>
          <w:bCs/>
          <w:sz w:val="24"/>
          <w:szCs w:val="24"/>
        </w:rPr>
        <w:t>Core job tasks and key performance indicators (KPIs):</w:t>
      </w:r>
      <w:r w:rsidRPr="00710DE1">
        <w:rPr>
          <w:rFonts w:ascii="Times New Roman" w:hAnsi="Times New Roman" w:cs="Times New Roman"/>
          <w:sz w:val="24"/>
          <w:szCs w:val="24"/>
        </w:rPr>
        <w:t xml:space="preserve"> This section is worth 60 points. Employees are evaluated in this section based on five performance areas.</w:t>
      </w:r>
    </w:p>
    <w:p w14:paraId="07EFE8E7" w14:textId="3E128760" w:rsidR="00DE0078" w:rsidRPr="00710DE1" w:rsidRDefault="00340E44" w:rsidP="00DE0078">
      <w:pPr>
        <w:ind w:left="720"/>
        <w:jc w:val="both"/>
        <w:rPr>
          <w:rFonts w:ascii="Times New Roman" w:hAnsi="Times New Roman" w:cs="Times New Roman"/>
          <w:b/>
          <w:bCs/>
          <w:sz w:val="24"/>
          <w:szCs w:val="24"/>
        </w:rPr>
      </w:pPr>
      <w:r w:rsidRPr="00710DE1">
        <w:rPr>
          <w:rFonts w:ascii="Times New Roman" w:hAnsi="Times New Roman" w:cs="Times New Roman"/>
          <w:b/>
          <w:bCs/>
          <w:sz w:val="24"/>
          <w:szCs w:val="24"/>
        </w:rPr>
        <w:t>Table</w:t>
      </w:r>
      <w:r w:rsidR="00C034AB" w:rsidRPr="00710DE1">
        <w:rPr>
          <w:rFonts w:ascii="Times New Roman" w:hAnsi="Times New Roman" w:cs="Times New Roman"/>
          <w:b/>
          <w:bCs/>
          <w:sz w:val="24"/>
          <w:szCs w:val="24"/>
        </w:rPr>
        <w:t xml:space="preserve"> </w:t>
      </w:r>
      <w:r w:rsidRPr="00710DE1">
        <w:rPr>
          <w:rFonts w:ascii="Times New Roman" w:hAnsi="Times New Roman" w:cs="Times New Roman"/>
          <w:b/>
          <w:bCs/>
          <w:sz w:val="24"/>
          <w:szCs w:val="24"/>
        </w:rPr>
        <w:t>3</w:t>
      </w:r>
      <w:r w:rsidR="00C034AB" w:rsidRPr="00710DE1">
        <w:rPr>
          <w:rFonts w:ascii="Times New Roman" w:hAnsi="Times New Roman" w:cs="Times New Roman"/>
          <w:b/>
          <w:bCs/>
          <w:sz w:val="24"/>
          <w:szCs w:val="24"/>
        </w:rPr>
        <w:t>: Evaluation values by number and type of SEBL</w:t>
      </w:r>
    </w:p>
    <w:tbl>
      <w:tblPr>
        <w:tblStyle w:val="GridTable4-Accent2"/>
        <w:tblW w:w="0" w:type="auto"/>
        <w:tblLook w:val="04A0" w:firstRow="1" w:lastRow="0" w:firstColumn="1" w:lastColumn="0" w:noHBand="0" w:noVBand="1"/>
      </w:tblPr>
      <w:tblGrid>
        <w:gridCol w:w="4675"/>
        <w:gridCol w:w="4675"/>
      </w:tblGrid>
      <w:tr w:rsidR="004A0AA7" w:rsidRPr="00710DE1" w14:paraId="699E93E6" w14:textId="77777777" w:rsidTr="005A0C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14:paraId="32E741F0" w14:textId="77777777" w:rsidR="00106801" w:rsidRPr="00710DE1" w:rsidRDefault="00106801" w:rsidP="00106801">
            <w:pPr>
              <w:spacing w:after="160" w:line="259" w:lineRule="auto"/>
              <w:jc w:val="both"/>
              <w:rPr>
                <w:rFonts w:ascii="Times New Roman" w:hAnsi="Times New Roman" w:cs="Times New Roman"/>
                <w:color w:val="auto"/>
                <w:sz w:val="24"/>
                <w:szCs w:val="24"/>
              </w:rPr>
            </w:pPr>
            <w:r w:rsidRPr="00710DE1">
              <w:rPr>
                <w:rFonts w:ascii="Times New Roman" w:hAnsi="Times New Roman" w:cs="Times New Roman"/>
                <w:color w:val="auto"/>
                <w:sz w:val="24"/>
                <w:szCs w:val="24"/>
              </w:rPr>
              <w:t>Types</w:t>
            </w:r>
          </w:p>
        </w:tc>
        <w:tc>
          <w:tcPr>
            <w:tcW w:w="4788" w:type="dxa"/>
          </w:tcPr>
          <w:p w14:paraId="6CD95BAB" w14:textId="77777777" w:rsidR="00106801" w:rsidRPr="00710DE1" w:rsidRDefault="00106801" w:rsidP="00106801">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710DE1">
              <w:rPr>
                <w:rFonts w:ascii="Times New Roman" w:hAnsi="Times New Roman" w:cs="Times New Roman"/>
                <w:color w:val="auto"/>
                <w:sz w:val="24"/>
                <w:szCs w:val="24"/>
              </w:rPr>
              <w:t>Values (numeric number)</w:t>
            </w:r>
          </w:p>
        </w:tc>
      </w:tr>
      <w:tr w:rsidR="004A0AA7" w:rsidRPr="00710DE1" w14:paraId="7BD43FE5" w14:textId="77777777" w:rsidTr="005A0C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14:paraId="039CC43D" w14:textId="77777777" w:rsidR="00106801" w:rsidRPr="00710DE1" w:rsidRDefault="00106801" w:rsidP="00106801">
            <w:pPr>
              <w:spacing w:after="160" w:line="259" w:lineRule="auto"/>
              <w:jc w:val="both"/>
              <w:rPr>
                <w:rFonts w:ascii="Times New Roman" w:hAnsi="Times New Roman" w:cs="Times New Roman"/>
                <w:sz w:val="24"/>
                <w:szCs w:val="24"/>
              </w:rPr>
            </w:pPr>
            <w:r w:rsidRPr="00710DE1">
              <w:rPr>
                <w:rFonts w:ascii="Times New Roman" w:hAnsi="Times New Roman" w:cs="Times New Roman"/>
                <w:sz w:val="24"/>
                <w:szCs w:val="24"/>
              </w:rPr>
              <w:t>Excellent</w:t>
            </w:r>
          </w:p>
        </w:tc>
        <w:tc>
          <w:tcPr>
            <w:tcW w:w="4788" w:type="dxa"/>
          </w:tcPr>
          <w:p w14:paraId="3020F7EE" w14:textId="77777777" w:rsidR="00106801" w:rsidRPr="00710DE1" w:rsidRDefault="00106801" w:rsidP="00106801">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10DE1">
              <w:rPr>
                <w:rFonts w:ascii="Times New Roman" w:hAnsi="Times New Roman" w:cs="Times New Roman"/>
                <w:sz w:val="24"/>
                <w:szCs w:val="24"/>
              </w:rPr>
              <w:t>1</w:t>
            </w:r>
          </w:p>
        </w:tc>
      </w:tr>
      <w:tr w:rsidR="004A0AA7" w:rsidRPr="00710DE1" w14:paraId="75A5E177" w14:textId="77777777" w:rsidTr="005A0C31">
        <w:tc>
          <w:tcPr>
            <w:cnfStyle w:val="001000000000" w:firstRow="0" w:lastRow="0" w:firstColumn="1" w:lastColumn="0" w:oddVBand="0" w:evenVBand="0" w:oddHBand="0" w:evenHBand="0" w:firstRowFirstColumn="0" w:firstRowLastColumn="0" w:lastRowFirstColumn="0" w:lastRowLastColumn="0"/>
            <w:tcW w:w="4788" w:type="dxa"/>
          </w:tcPr>
          <w:p w14:paraId="18A43D9D" w14:textId="77777777" w:rsidR="00106801" w:rsidRPr="00710DE1" w:rsidRDefault="00106801" w:rsidP="00106801">
            <w:pPr>
              <w:spacing w:after="160" w:line="259" w:lineRule="auto"/>
              <w:jc w:val="both"/>
              <w:rPr>
                <w:rFonts w:ascii="Times New Roman" w:hAnsi="Times New Roman" w:cs="Times New Roman"/>
                <w:sz w:val="24"/>
                <w:szCs w:val="24"/>
              </w:rPr>
            </w:pPr>
            <w:r w:rsidRPr="00710DE1">
              <w:rPr>
                <w:rFonts w:ascii="Times New Roman" w:hAnsi="Times New Roman" w:cs="Times New Roman"/>
                <w:sz w:val="24"/>
                <w:szCs w:val="24"/>
              </w:rPr>
              <w:t>Very Good</w:t>
            </w:r>
          </w:p>
        </w:tc>
        <w:tc>
          <w:tcPr>
            <w:tcW w:w="4788" w:type="dxa"/>
          </w:tcPr>
          <w:p w14:paraId="6FDC689A" w14:textId="77777777" w:rsidR="00106801" w:rsidRPr="00710DE1" w:rsidRDefault="00106801" w:rsidP="00106801">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10DE1">
              <w:rPr>
                <w:rFonts w:ascii="Times New Roman" w:hAnsi="Times New Roman" w:cs="Times New Roman"/>
                <w:sz w:val="24"/>
                <w:szCs w:val="24"/>
              </w:rPr>
              <w:t>2</w:t>
            </w:r>
          </w:p>
        </w:tc>
      </w:tr>
      <w:tr w:rsidR="004A0AA7" w:rsidRPr="00710DE1" w14:paraId="38742A77" w14:textId="77777777" w:rsidTr="005A0C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14:paraId="77C78671" w14:textId="77777777" w:rsidR="00106801" w:rsidRPr="00710DE1" w:rsidRDefault="00106801" w:rsidP="00106801">
            <w:pPr>
              <w:spacing w:after="160" w:line="259" w:lineRule="auto"/>
              <w:jc w:val="both"/>
              <w:rPr>
                <w:rFonts w:ascii="Times New Roman" w:hAnsi="Times New Roman" w:cs="Times New Roman"/>
                <w:sz w:val="24"/>
                <w:szCs w:val="24"/>
              </w:rPr>
            </w:pPr>
            <w:r w:rsidRPr="00710DE1">
              <w:rPr>
                <w:rFonts w:ascii="Times New Roman" w:hAnsi="Times New Roman" w:cs="Times New Roman"/>
                <w:sz w:val="24"/>
                <w:szCs w:val="24"/>
              </w:rPr>
              <w:t>Good</w:t>
            </w:r>
          </w:p>
        </w:tc>
        <w:tc>
          <w:tcPr>
            <w:tcW w:w="4788" w:type="dxa"/>
          </w:tcPr>
          <w:p w14:paraId="3C7D92C4" w14:textId="77777777" w:rsidR="00106801" w:rsidRPr="00710DE1" w:rsidRDefault="00106801" w:rsidP="00106801">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10DE1">
              <w:rPr>
                <w:rFonts w:ascii="Times New Roman" w:hAnsi="Times New Roman" w:cs="Times New Roman"/>
                <w:sz w:val="24"/>
                <w:szCs w:val="24"/>
              </w:rPr>
              <w:t>3</w:t>
            </w:r>
          </w:p>
        </w:tc>
      </w:tr>
      <w:tr w:rsidR="004A0AA7" w:rsidRPr="00710DE1" w14:paraId="511D604F" w14:textId="77777777" w:rsidTr="005A0C31">
        <w:tc>
          <w:tcPr>
            <w:cnfStyle w:val="001000000000" w:firstRow="0" w:lastRow="0" w:firstColumn="1" w:lastColumn="0" w:oddVBand="0" w:evenVBand="0" w:oddHBand="0" w:evenHBand="0" w:firstRowFirstColumn="0" w:firstRowLastColumn="0" w:lastRowFirstColumn="0" w:lastRowLastColumn="0"/>
            <w:tcW w:w="4788" w:type="dxa"/>
          </w:tcPr>
          <w:p w14:paraId="5B8DF916" w14:textId="77777777" w:rsidR="00106801" w:rsidRPr="00710DE1" w:rsidRDefault="00106801" w:rsidP="00106801">
            <w:pPr>
              <w:spacing w:after="160" w:line="259" w:lineRule="auto"/>
              <w:jc w:val="both"/>
              <w:rPr>
                <w:rFonts w:ascii="Times New Roman" w:hAnsi="Times New Roman" w:cs="Times New Roman"/>
                <w:sz w:val="24"/>
                <w:szCs w:val="24"/>
              </w:rPr>
            </w:pPr>
            <w:r w:rsidRPr="00710DE1">
              <w:rPr>
                <w:rFonts w:ascii="Times New Roman" w:hAnsi="Times New Roman" w:cs="Times New Roman"/>
                <w:sz w:val="24"/>
                <w:szCs w:val="24"/>
              </w:rPr>
              <w:t>Average</w:t>
            </w:r>
          </w:p>
        </w:tc>
        <w:tc>
          <w:tcPr>
            <w:tcW w:w="4788" w:type="dxa"/>
          </w:tcPr>
          <w:p w14:paraId="7099A35F" w14:textId="77777777" w:rsidR="00106801" w:rsidRPr="00710DE1" w:rsidRDefault="00106801" w:rsidP="00106801">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10DE1">
              <w:rPr>
                <w:rFonts w:ascii="Times New Roman" w:hAnsi="Times New Roman" w:cs="Times New Roman"/>
                <w:sz w:val="24"/>
                <w:szCs w:val="24"/>
              </w:rPr>
              <w:t>4</w:t>
            </w:r>
          </w:p>
        </w:tc>
      </w:tr>
      <w:tr w:rsidR="004A0AA7" w:rsidRPr="00710DE1" w14:paraId="0BC751D0" w14:textId="77777777" w:rsidTr="005A0C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14:paraId="6F0486A5" w14:textId="77777777" w:rsidR="00106801" w:rsidRPr="00710DE1" w:rsidRDefault="00106801" w:rsidP="00106801">
            <w:pPr>
              <w:spacing w:after="160" w:line="259" w:lineRule="auto"/>
              <w:jc w:val="both"/>
              <w:rPr>
                <w:rFonts w:ascii="Times New Roman" w:hAnsi="Times New Roman" w:cs="Times New Roman"/>
                <w:sz w:val="24"/>
                <w:szCs w:val="24"/>
              </w:rPr>
            </w:pPr>
            <w:r w:rsidRPr="00710DE1">
              <w:rPr>
                <w:rFonts w:ascii="Times New Roman" w:hAnsi="Times New Roman" w:cs="Times New Roman"/>
                <w:sz w:val="24"/>
                <w:szCs w:val="24"/>
              </w:rPr>
              <w:t>Below Average</w:t>
            </w:r>
          </w:p>
        </w:tc>
        <w:tc>
          <w:tcPr>
            <w:tcW w:w="4788" w:type="dxa"/>
          </w:tcPr>
          <w:p w14:paraId="1BAE60E1" w14:textId="77777777" w:rsidR="00106801" w:rsidRPr="00710DE1" w:rsidRDefault="00106801" w:rsidP="00106801">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10DE1">
              <w:rPr>
                <w:rFonts w:ascii="Times New Roman" w:hAnsi="Times New Roman" w:cs="Times New Roman"/>
                <w:sz w:val="24"/>
                <w:szCs w:val="24"/>
              </w:rPr>
              <w:t>5</w:t>
            </w:r>
          </w:p>
        </w:tc>
      </w:tr>
    </w:tbl>
    <w:p w14:paraId="789A4345" w14:textId="222F32F3" w:rsidR="00106801" w:rsidRPr="00710DE1" w:rsidRDefault="00106801" w:rsidP="00106801">
      <w:pPr>
        <w:jc w:val="both"/>
        <w:rPr>
          <w:rFonts w:ascii="Times New Roman" w:hAnsi="Times New Roman" w:cs="Times New Roman"/>
          <w:sz w:val="24"/>
          <w:szCs w:val="24"/>
        </w:rPr>
      </w:pPr>
    </w:p>
    <w:p w14:paraId="51139C6F" w14:textId="77777777" w:rsidR="00106801" w:rsidRPr="00710DE1" w:rsidRDefault="00106801" w:rsidP="00106801">
      <w:pPr>
        <w:jc w:val="both"/>
        <w:rPr>
          <w:rFonts w:ascii="Times New Roman" w:hAnsi="Times New Roman" w:cs="Times New Roman"/>
          <w:sz w:val="24"/>
          <w:szCs w:val="24"/>
        </w:rPr>
      </w:pPr>
      <w:r w:rsidRPr="00710DE1">
        <w:rPr>
          <w:rFonts w:ascii="Times New Roman" w:hAnsi="Times New Roman" w:cs="Times New Roman"/>
          <w:sz w:val="24"/>
          <w:szCs w:val="24"/>
        </w:rPr>
        <w:t>Assessment of Competence: This section is worth 40 points. It covers topics such as It covers topics such as</w:t>
      </w:r>
    </w:p>
    <w:p w14:paraId="78653D97" w14:textId="77777777" w:rsidR="00106801" w:rsidRPr="00710DE1" w:rsidRDefault="00106801" w:rsidP="005A6599">
      <w:pPr>
        <w:numPr>
          <w:ilvl w:val="0"/>
          <w:numId w:val="50"/>
        </w:numPr>
        <w:jc w:val="both"/>
        <w:rPr>
          <w:rFonts w:ascii="Times New Roman" w:hAnsi="Times New Roman" w:cs="Times New Roman"/>
          <w:sz w:val="24"/>
          <w:szCs w:val="24"/>
        </w:rPr>
      </w:pPr>
      <w:r w:rsidRPr="00710DE1">
        <w:rPr>
          <w:rFonts w:ascii="Times New Roman" w:hAnsi="Times New Roman" w:cs="Times New Roman"/>
          <w:sz w:val="24"/>
          <w:szCs w:val="24"/>
        </w:rPr>
        <w:t>Professional Knowledge</w:t>
      </w:r>
    </w:p>
    <w:p w14:paraId="4F039304" w14:textId="77777777" w:rsidR="00391ED4" w:rsidRPr="00710DE1" w:rsidRDefault="00391ED4" w:rsidP="005A6599">
      <w:pPr>
        <w:numPr>
          <w:ilvl w:val="0"/>
          <w:numId w:val="50"/>
        </w:numPr>
        <w:jc w:val="both"/>
        <w:rPr>
          <w:rFonts w:ascii="Times New Roman" w:hAnsi="Times New Roman" w:cs="Times New Roman"/>
          <w:sz w:val="24"/>
          <w:szCs w:val="24"/>
        </w:rPr>
      </w:pPr>
      <w:r w:rsidRPr="00710DE1">
        <w:rPr>
          <w:rFonts w:ascii="Times New Roman" w:hAnsi="Times New Roman" w:cs="Times New Roman"/>
          <w:sz w:val="24"/>
          <w:szCs w:val="24"/>
        </w:rPr>
        <w:t>Banking Rules and Compliance</w:t>
      </w:r>
    </w:p>
    <w:p w14:paraId="07E86495" w14:textId="0C19A60A" w:rsidR="00106801" w:rsidRPr="00710DE1" w:rsidRDefault="00106801" w:rsidP="005A6599">
      <w:pPr>
        <w:numPr>
          <w:ilvl w:val="0"/>
          <w:numId w:val="50"/>
        </w:numPr>
        <w:jc w:val="both"/>
        <w:rPr>
          <w:rFonts w:ascii="Times New Roman" w:hAnsi="Times New Roman" w:cs="Times New Roman"/>
          <w:sz w:val="24"/>
          <w:szCs w:val="24"/>
        </w:rPr>
      </w:pPr>
      <w:r w:rsidRPr="00710DE1">
        <w:rPr>
          <w:rFonts w:ascii="Times New Roman" w:hAnsi="Times New Roman" w:cs="Times New Roman"/>
          <w:sz w:val="24"/>
          <w:szCs w:val="24"/>
        </w:rPr>
        <w:t>Activity Planning</w:t>
      </w:r>
    </w:p>
    <w:p w14:paraId="79676E69" w14:textId="77777777" w:rsidR="00106801" w:rsidRPr="00710DE1" w:rsidRDefault="00106801" w:rsidP="005A6599">
      <w:pPr>
        <w:numPr>
          <w:ilvl w:val="0"/>
          <w:numId w:val="50"/>
        </w:numPr>
        <w:jc w:val="both"/>
        <w:rPr>
          <w:rFonts w:ascii="Times New Roman" w:hAnsi="Times New Roman" w:cs="Times New Roman"/>
          <w:sz w:val="24"/>
          <w:szCs w:val="24"/>
        </w:rPr>
      </w:pPr>
      <w:r w:rsidRPr="00710DE1">
        <w:rPr>
          <w:rFonts w:ascii="Times New Roman" w:hAnsi="Times New Roman" w:cs="Times New Roman"/>
          <w:sz w:val="24"/>
          <w:szCs w:val="24"/>
        </w:rPr>
        <w:t>Group Work</w:t>
      </w:r>
    </w:p>
    <w:p w14:paraId="06529CA1" w14:textId="77777777" w:rsidR="008B3368" w:rsidRPr="00710DE1" w:rsidRDefault="008B3368" w:rsidP="005A6599">
      <w:pPr>
        <w:numPr>
          <w:ilvl w:val="0"/>
          <w:numId w:val="50"/>
        </w:numPr>
        <w:jc w:val="both"/>
        <w:rPr>
          <w:rFonts w:ascii="Times New Roman" w:hAnsi="Times New Roman" w:cs="Times New Roman"/>
          <w:sz w:val="24"/>
          <w:szCs w:val="24"/>
        </w:rPr>
      </w:pPr>
      <w:r w:rsidRPr="00710DE1">
        <w:rPr>
          <w:rFonts w:ascii="Times New Roman" w:hAnsi="Times New Roman" w:cs="Times New Roman"/>
          <w:sz w:val="24"/>
          <w:szCs w:val="24"/>
        </w:rPr>
        <w:t>Managing and Self-Performance Development</w:t>
      </w:r>
    </w:p>
    <w:p w14:paraId="754BBB34" w14:textId="448D9324" w:rsidR="00106801" w:rsidRPr="00710DE1" w:rsidRDefault="00106801" w:rsidP="005A6599">
      <w:pPr>
        <w:numPr>
          <w:ilvl w:val="0"/>
          <w:numId w:val="50"/>
        </w:numPr>
        <w:jc w:val="both"/>
        <w:rPr>
          <w:rFonts w:ascii="Times New Roman" w:hAnsi="Times New Roman" w:cs="Times New Roman"/>
          <w:sz w:val="24"/>
          <w:szCs w:val="24"/>
        </w:rPr>
      </w:pPr>
      <w:r w:rsidRPr="00710DE1">
        <w:rPr>
          <w:rFonts w:ascii="Times New Roman" w:hAnsi="Times New Roman" w:cs="Times New Roman"/>
          <w:sz w:val="24"/>
          <w:szCs w:val="24"/>
        </w:rPr>
        <w:t>Personal Integrity and Conduct</w:t>
      </w:r>
    </w:p>
    <w:p w14:paraId="7559A064" w14:textId="77777777" w:rsidR="00106801" w:rsidRPr="00710DE1" w:rsidRDefault="00106801" w:rsidP="005A6599">
      <w:pPr>
        <w:numPr>
          <w:ilvl w:val="0"/>
          <w:numId w:val="50"/>
        </w:numPr>
        <w:jc w:val="both"/>
        <w:rPr>
          <w:rFonts w:ascii="Times New Roman" w:hAnsi="Times New Roman" w:cs="Times New Roman"/>
          <w:sz w:val="24"/>
          <w:szCs w:val="24"/>
        </w:rPr>
      </w:pPr>
      <w:r w:rsidRPr="00710DE1">
        <w:rPr>
          <w:rFonts w:ascii="Times New Roman" w:hAnsi="Times New Roman" w:cs="Times New Roman"/>
          <w:sz w:val="24"/>
          <w:szCs w:val="24"/>
        </w:rPr>
        <w:t>Communication Ability</w:t>
      </w:r>
    </w:p>
    <w:p w14:paraId="0A6B08C1" w14:textId="77777777" w:rsidR="00106801" w:rsidRPr="00710DE1" w:rsidRDefault="00106801" w:rsidP="005A6599">
      <w:pPr>
        <w:numPr>
          <w:ilvl w:val="0"/>
          <w:numId w:val="50"/>
        </w:numPr>
        <w:jc w:val="both"/>
        <w:rPr>
          <w:rFonts w:ascii="Times New Roman" w:hAnsi="Times New Roman" w:cs="Times New Roman"/>
          <w:sz w:val="24"/>
          <w:szCs w:val="24"/>
        </w:rPr>
      </w:pPr>
      <w:r w:rsidRPr="00710DE1">
        <w:rPr>
          <w:rFonts w:ascii="Times New Roman" w:hAnsi="Times New Roman" w:cs="Times New Roman"/>
          <w:sz w:val="24"/>
          <w:szCs w:val="24"/>
        </w:rPr>
        <w:t xml:space="preserve">Attitude </w:t>
      </w:r>
    </w:p>
    <w:p w14:paraId="473B814C" w14:textId="77777777" w:rsidR="00106801" w:rsidRPr="00710DE1" w:rsidRDefault="00106801" w:rsidP="00106801">
      <w:pPr>
        <w:jc w:val="both"/>
        <w:rPr>
          <w:rFonts w:ascii="Times New Roman" w:hAnsi="Times New Roman" w:cs="Times New Roman"/>
          <w:sz w:val="24"/>
          <w:szCs w:val="24"/>
        </w:rPr>
      </w:pPr>
    </w:p>
    <w:p w14:paraId="50DC0864" w14:textId="6CC40784" w:rsidR="00106801" w:rsidRDefault="00106801" w:rsidP="00C034AB">
      <w:pPr>
        <w:numPr>
          <w:ilvl w:val="0"/>
          <w:numId w:val="49"/>
        </w:numPr>
        <w:spacing w:line="360" w:lineRule="auto"/>
        <w:jc w:val="both"/>
        <w:rPr>
          <w:rFonts w:ascii="Times New Roman" w:hAnsi="Times New Roman" w:cs="Times New Roman"/>
          <w:sz w:val="24"/>
          <w:szCs w:val="24"/>
        </w:rPr>
      </w:pPr>
      <w:r w:rsidRPr="00710DE1">
        <w:rPr>
          <w:rFonts w:ascii="Times New Roman" w:hAnsi="Times New Roman" w:cs="Times New Roman"/>
          <w:sz w:val="24"/>
          <w:szCs w:val="24"/>
        </w:rPr>
        <w:t xml:space="preserve">Employee self-assessment: </w:t>
      </w:r>
      <w:r w:rsidR="00337C11" w:rsidRPr="00710DE1">
        <w:rPr>
          <w:rFonts w:ascii="Times New Roman" w:hAnsi="Times New Roman" w:cs="Times New Roman"/>
          <w:sz w:val="24"/>
          <w:szCs w:val="24"/>
        </w:rPr>
        <w:t>Employees may self-evaluate from time to time. Employees are responsible for assessing their own performance. Employees fill out the survey by assessing their own job. They use self-evaluation because it boosts employee satisfaction with the performance system and develops a feeling of fairness</w:t>
      </w:r>
      <w:r w:rsidRPr="00710DE1">
        <w:rPr>
          <w:rFonts w:ascii="Times New Roman" w:hAnsi="Times New Roman" w:cs="Times New Roman"/>
          <w:sz w:val="24"/>
          <w:szCs w:val="24"/>
        </w:rPr>
        <w:t>.</w:t>
      </w:r>
    </w:p>
    <w:p w14:paraId="37613436" w14:textId="77777777" w:rsidR="00DA1246" w:rsidRPr="00710DE1" w:rsidRDefault="00DA1246" w:rsidP="00DA1246">
      <w:pPr>
        <w:spacing w:line="360" w:lineRule="auto"/>
        <w:ind w:left="720"/>
        <w:jc w:val="both"/>
        <w:rPr>
          <w:rFonts w:ascii="Times New Roman" w:hAnsi="Times New Roman" w:cs="Times New Roman"/>
          <w:sz w:val="24"/>
          <w:szCs w:val="24"/>
        </w:rPr>
      </w:pPr>
    </w:p>
    <w:p w14:paraId="243ABE9E" w14:textId="57164402" w:rsidR="00106801" w:rsidRPr="00710DE1" w:rsidRDefault="00106801" w:rsidP="00C034AB">
      <w:pPr>
        <w:numPr>
          <w:ilvl w:val="0"/>
          <w:numId w:val="49"/>
        </w:numPr>
        <w:spacing w:line="360" w:lineRule="auto"/>
        <w:jc w:val="both"/>
        <w:rPr>
          <w:rFonts w:ascii="Times New Roman" w:hAnsi="Times New Roman" w:cs="Times New Roman"/>
          <w:sz w:val="24"/>
          <w:szCs w:val="24"/>
        </w:rPr>
      </w:pPr>
      <w:r w:rsidRPr="00710DE1">
        <w:rPr>
          <w:rFonts w:ascii="Times New Roman" w:hAnsi="Times New Roman" w:cs="Times New Roman"/>
          <w:sz w:val="24"/>
          <w:szCs w:val="24"/>
        </w:rPr>
        <w:t xml:space="preserve">Multi-Assessment: SEBL believes in a multi-assessment approach. Information for various assessments is gathered from a variety of sources. Peers are individuals who work in the same hierarchy as </w:t>
      </w:r>
      <w:r w:rsidR="004A608F">
        <w:rPr>
          <w:rFonts w:ascii="Times New Roman" w:hAnsi="Times New Roman" w:cs="Times New Roman"/>
          <w:sz w:val="24"/>
          <w:szCs w:val="24"/>
        </w:rPr>
        <w:t>they</w:t>
      </w:r>
      <w:r w:rsidRPr="00710DE1">
        <w:rPr>
          <w:rFonts w:ascii="Times New Roman" w:hAnsi="Times New Roman" w:cs="Times New Roman"/>
          <w:sz w:val="24"/>
          <w:szCs w:val="24"/>
        </w:rPr>
        <w:t xml:space="preserve">. </w:t>
      </w:r>
    </w:p>
    <w:p w14:paraId="7CAF8883" w14:textId="77777777" w:rsidR="00106801" w:rsidRPr="00710DE1" w:rsidRDefault="00106801" w:rsidP="00C034AB">
      <w:pPr>
        <w:numPr>
          <w:ilvl w:val="0"/>
          <w:numId w:val="51"/>
        </w:numPr>
        <w:spacing w:line="360" w:lineRule="auto"/>
        <w:jc w:val="both"/>
        <w:rPr>
          <w:rFonts w:ascii="Times New Roman" w:hAnsi="Times New Roman" w:cs="Times New Roman"/>
          <w:sz w:val="24"/>
          <w:szCs w:val="24"/>
        </w:rPr>
      </w:pPr>
      <w:r w:rsidRPr="00710DE1">
        <w:rPr>
          <w:rFonts w:ascii="Times New Roman" w:hAnsi="Times New Roman" w:cs="Times New Roman"/>
          <w:b/>
          <w:bCs/>
          <w:sz w:val="24"/>
          <w:szCs w:val="24"/>
        </w:rPr>
        <w:t>Peers:</w:t>
      </w:r>
      <w:r w:rsidRPr="00710DE1">
        <w:rPr>
          <w:rFonts w:ascii="Times New Roman" w:hAnsi="Times New Roman" w:cs="Times New Roman"/>
          <w:sz w:val="24"/>
          <w:szCs w:val="24"/>
        </w:rPr>
        <w:t xml:space="preserve"> Peers are the most reliable source of accurate knowledge.</w:t>
      </w:r>
    </w:p>
    <w:p w14:paraId="751516FA" w14:textId="77777777" w:rsidR="00106801" w:rsidRPr="00710DE1" w:rsidRDefault="00106801" w:rsidP="00C034AB">
      <w:pPr>
        <w:numPr>
          <w:ilvl w:val="0"/>
          <w:numId w:val="51"/>
        </w:numPr>
        <w:spacing w:line="360" w:lineRule="auto"/>
        <w:jc w:val="both"/>
        <w:rPr>
          <w:rFonts w:ascii="Times New Roman" w:hAnsi="Times New Roman" w:cs="Times New Roman"/>
          <w:sz w:val="24"/>
          <w:szCs w:val="24"/>
        </w:rPr>
      </w:pPr>
      <w:r w:rsidRPr="00710DE1">
        <w:rPr>
          <w:rFonts w:ascii="Times New Roman" w:hAnsi="Times New Roman" w:cs="Times New Roman"/>
          <w:b/>
          <w:bCs/>
          <w:sz w:val="24"/>
          <w:szCs w:val="24"/>
        </w:rPr>
        <w:t>Customers:</w:t>
      </w:r>
      <w:r w:rsidRPr="00710DE1">
        <w:rPr>
          <w:rFonts w:ascii="Times New Roman" w:hAnsi="Times New Roman" w:cs="Times New Roman"/>
          <w:sz w:val="24"/>
          <w:szCs w:val="24"/>
        </w:rPr>
        <w:t xml:space="preserve"> Those who obtain services from workers are known as customers. Customers' information is sometimes collected by supervisors.</w:t>
      </w:r>
    </w:p>
    <w:p w14:paraId="451F6BBB" w14:textId="77777777" w:rsidR="00106801" w:rsidRPr="00710DE1" w:rsidRDefault="00106801" w:rsidP="00C034AB">
      <w:pPr>
        <w:numPr>
          <w:ilvl w:val="0"/>
          <w:numId w:val="51"/>
        </w:numPr>
        <w:spacing w:line="360" w:lineRule="auto"/>
        <w:jc w:val="both"/>
        <w:rPr>
          <w:rFonts w:ascii="Times New Roman" w:hAnsi="Times New Roman" w:cs="Times New Roman"/>
          <w:sz w:val="24"/>
          <w:szCs w:val="24"/>
        </w:rPr>
      </w:pPr>
      <w:r w:rsidRPr="00710DE1">
        <w:rPr>
          <w:rFonts w:ascii="Times New Roman" w:hAnsi="Times New Roman" w:cs="Times New Roman"/>
          <w:b/>
          <w:bCs/>
          <w:sz w:val="24"/>
          <w:szCs w:val="24"/>
        </w:rPr>
        <w:t>Data from both employees and managers:</w:t>
      </w:r>
      <w:r w:rsidRPr="00710DE1">
        <w:rPr>
          <w:rFonts w:ascii="Times New Roman" w:hAnsi="Times New Roman" w:cs="Times New Roman"/>
          <w:sz w:val="24"/>
          <w:szCs w:val="24"/>
        </w:rPr>
        <w:t xml:space="preserve"> They may gather information from both managers and employees at times.</w:t>
      </w:r>
    </w:p>
    <w:p w14:paraId="16E84A2E" w14:textId="77777777" w:rsidR="00DA1246" w:rsidRDefault="00DA1246" w:rsidP="00106801">
      <w:pPr>
        <w:jc w:val="both"/>
        <w:rPr>
          <w:rFonts w:ascii="Times New Roman" w:hAnsi="Times New Roman" w:cs="Times New Roman"/>
          <w:sz w:val="24"/>
          <w:szCs w:val="24"/>
        </w:rPr>
      </w:pPr>
    </w:p>
    <w:p w14:paraId="6174C8F6" w14:textId="271CCCC4" w:rsidR="00106801" w:rsidRPr="00710DE1" w:rsidRDefault="00106801" w:rsidP="00106801">
      <w:pPr>
        <w:jc w:val="both"/>
        <w:rPr>
          <w:rFonts w:ascii="Times New Roman" w:hAnsi="Times New Roman" w:cs="Times New Roman"/>
          <w:sz w:val="24"/>
          <w:szCs w:val="24"/>
        </w:rPr>
      </w:pPr>
      <w:r w:rsidRPr="00710DE1">
        <w:rPr>
          <w:rFonts w:ascii="Times New Roman" w:hAnsi="Times New Roman" w:cs="Times New Roman"/>
          <w:sz w:val="24"/>
          <w:szCs w:val="24"/>
        </w:rPr>
        <w:t xml:space="preserve">They undertake many evaluations because they believe it will: </w:t>
      </w:r>
    </w:p>
    <w:p w14:paraId="584E7203" w14:textId="77777777" w:rsidR="00106801" w:rsidRPr="00710DE1" w:rsidRDefault="00106801" w:rsidP="005A6599">
      <w:pPr>
        <w:numPr>
          <w:ilvl w:val="0"/>
          <w:numId w:val="53"/>
        </w:numPr>
        <w:jc w:val="both"/>
        <w:rPr>
          <w:rFonts w:ascii="Times New Roman" w:hAnsi="Times New Roman" w:cs="Times New Roman"/>
          <w:sz w:val="24"/>
          <w:szCs w:val="24"/>
        </w:rPr>
      </w:pPr>
      <w:r w:rsidRPr="00710DE1">
        <w:rPr>
          <w:rFonts w:ascii="Times New Roman" w:hAnsi="Times New Roman" w:cs="Times New Roman"/>
          <w:sz w:val="24"/>
          <w:szCs w:val="24"/>
        </w:rPr>
        <w:t xml:space="preserve">Enhance commitment </w:t>
      </w:r>
    </w:p>
    <w:p w14:paraId="5478C577" w14:textId="77777777" w:rsidR="00106801" w:rsidRPr="00710DE1" w:rsidRDefault="00106801" w:rsidP="005A6599">
      <w:pPr>
        <w:numPr>
          <w:ilvl w:val="0"/>
          <w:numId w:val="53"/>
        </w:numPr>
        <w:jc w:val="both"/>
        <w:rPr>
          <w:rFonts w:ascii="Times New Roman" w:hAnsi="Times New Roman" w:cs="Times New Roman"/>
          <w:sz w:val="24"/>
          <w:szCs w:val="24"/>
        </w:rPr>
      </w:pPr>
      <w:r w:rsidRPr="00710DE1">
        <w:rPr>
          <w:rFonts w:ascii="Times New Roman" w:hAnsi="Times New Roman" w:cs="Times New Roman"/>
          <w:sz w:val="24"/>
          <w:szCs w:val="24"/>
        </w:rPr>
        <w:t xml:space="preserve">Provide useful information </w:t>
      </w:r>
    </w:p>
    <w:p w14:paraId="383C410B" w14:textId="77777777" w:rsidR="00106801" w:rsidRPr="00710DE1" w:rsidRDefault="00106801" w:rsidP="005A6599">
      <w:pPr>
        <w:numPr>
          <w:ilvl w:val="0"/>
          <w:numId w:val="52"/>
        </w:numPr>
        <w:jc w:val="both"/>
        <w:rPr>
          <w:rFonts w:ascii="Times New Roman" w:hAnsi="Times New Roman" w:cs="Times New Roman"/>
          <w:sz w:val="24"/>
          <w:szCs w:val="24"/>
        </w:rPr>
      </w:pPr>
      <w:r w:rsidRPr="00710DE1">
        <w:rPr>
          <w:rFonts w:ascii="Times New Roman" w:hAnsi="Times New Roman" w:cs="Times New Roman"/>
          <w:sz w:val="24"/>
          <w:szCs w:val="24"/>
        </w:rPr>
        <w:t>Ensure that the management and the employee are on the same page.</w:t>
      </w:r>
    </w:p>
    <w:p w14:paraId="5389A63A" w14:textId="77777777" w:rsidR="00C034AB" w:rsidRPr="00710DE1" w:rsidRDefault="00C034AB" w:rsidP="00106801">
      <w:pPr>
        <w:rPr>
          <w:rFonts w:ascii="Times New Roman" w:hAnsi="Times New Roman" w:cs="Times New Roman"/>
        </w:rPr>
      </w:pPr>
    </w:p>
    <w:p w14:paraId="52AF2A0D" w14:textId="33B72B4D" w:rsidR="00F62446" w:rsidRPr="00DA1246" w:rsidRDefault="00F62446" w:rsidP="00F01A38">
      <w:pPr>
        <w:pStyle w:val="Heading2"/>
        <w:spacing w:before="120" w:after="120"/>
        <w:rPr>
          <w:rFonts w:ascii="Times New Roman" w:hAnsi="Times New Roman" w:cs="Times New Roman"/>
          <w:b/>
          <w:bCs/>
          <w:color w:val="auto"/>
          <w:sz w:val="24"/>
          <w:szCs w:val="24"/>
        </w:rPr>
      </w:pPr>
      <w:bookmarkStart w:id="75" w:name="_Toc94850748"/>
      <w:r w:rsidRPr="00DA1246">
        <w:rPr>
          <w:rFonts w:ascii="Times New Roman" w:hAnsi="Times New Roman" w:cs="Times New Roman"/>
          <w:b/>
          <w:bCs/>
          <w:color w:val="auto"/>
          <w:sz w:val="24"/>
          <w:szCs w:val="24"/>
        </w:rPr>
        <w:t>4.5 Performance Review</w:t>
      </w:r>
      <w:bookmarkEnd w:id="75"/>
    </w:p>
    <w:p w14:paraId="3BB840BF" w14:textId="4A5A6B03" w:rsidR="006A6A9F" w:rsidRPr="00710DE1" w:rsidRDefault="00DB0419" w:rsidP="00DB0419">
      <w:pPr>
        <w:spacing w:line="360" w:lineRule="auto"/>
        <w:jc w:val="both"/>
        <w:rPr>
          <w:rFonts w:ascii="Times New Roman" w:hAnsi="Times New Roman" w:cs="Times New Roman"/>
          <w:sz w:val="24"/>
          <w:szCs w:val="24"/>
        </w:rPr>
      </w:pPr>
      <w:r w:rsidRPr="00710DE1">
        <w:rPr>
          <w:rFonts w:ascii="Times New Roman" w:hAnsi="Times New Roman" w:cs="Times New Roman"/>
          <w:sz w:val="24"/>
          <w:szCs w:val="24"/>
        </w:rPr>
        <w:t xml:space="preserve">The next stage after the performance evaluation is the performance review. Employees and their supervisors gather for a performance evaluation. They go through their assessment during this meeting. The meeting is commonly referred to as the employee-supervisor discussion. This meeting is crucial for employees since it is at this meeting that the supervisor provides feedback. </w:t>
      </w:r>
      <w:r w:rsidR="007363FA" w:rsidRPr="00710DE1">
        <w:rPr>
          <w:rFonts w:ascii="Times New Roman" w:hAnsi="Times New Roman" w:cs="Times New Roman"/>
          <w:sz w:val="24"/>
          <w:szCs w:val="24"/>
        </w:rPr>
        <w:t>This gathering is viewed as a look back at what has been done and how it has been accomplished in the past</w:t>
      </w:r>
      <w:r w:rsidRPr="00710DE1">
        <w:rPr>
          <w:rFonts w:ascii="Times New Roman" w:hAnsi="Times New Roman" w:cs="Times New Roman"/>
          <w:sz w:val="24"/>
          <w:szCs w:val="24"/>
        </w:rPr>
        <w:t>. Employees receive fear feedback from an effective review procedure.</w:t>
      </w:r>
    </w:p>
    <w:p w14:paraId="0C151469" w14:textId="5AE4376A" w:rsidR="00106801" w:rsidRPr="00710DE1" w:rsidRDefault="00106801" w:rsidP="006A6A9F">
      <w:pPr>
        <w:jc w:val="center"/>
        <w:rPr>
          <w:rFonts w:ascii="Times New Roman" w:hAnsi="Times New Roman" w:cs="Times New Roman"/>
        </w:rPr>
      </w:pPr>
      <w:r w:rsidRPr="00710DE1">
        <w:rPr>
          <w:rFonts w:ascii="Times New Roman" w:eastAsia="Calibri" w:hAnsi="Times New Roman" w:cs="Times New Roman"/>
          <w:noProof/>
          <w:sz w:val="24"/>
          <w:szCs w:val="24"/>
        </w:rPr>
        <w:lastRenderedPageBreak/>
        <w:drawing>
          <wp:inline distT="0" distB="0" distL="0" distR="0" wp14:anchorId="002EBE18" wp14:editId="3BAA30BF">
            <wp:extent cx="5486400" cy="3200400"/>
            <wp:effectExtent l="0" t="0" r="19050" b="0"/>
            <wp:docPr id="15" name="Diagram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p>
    <w:p w14:paraId="232FE45C" w14:textId="5FA30C12" w:rsidR="00106801" w:rsidRPr="00710DE1" w:rsidRDefault="00340E44" w:rsidP="006A6A9F">
      <w:pPr>
        <w:jc w:val="center"/>
        <w:rPr>
          <w:rFonts w:ascii="Times New Roman" w:hAnsi="Times New Roman" w:cs="Times New Roman"/>
          <w:b/>
          <w:bCs/>
          <w:sz w:val="24"/>
          <w:szCs w:val="24"/>
        </w:rPr>
      </w:pPr>
      <w:r w:rsidRPr="00710DE1">
        <w:rPr>
          <w:rFonts w:ascii="Times New Roman" w:hAnsi="Times New Roman" w:cs="Times New Roman"/>
          <w:b/>
          <w:bCs/>
          <w:sz w:val="24"/>
          <w:szCs w:val="24"/>
        </w:rPr>
        <w:t>Figure 6</w:t>
      </w:r>
      <w:r w:rsidR="00C034AB" w:rsidRPr="00710DE1">
        <w:rPr>
          <w:rFonts w:ascii="Times New Roman" w:hAnsi="Times New Roman" w:cs="Times New Roman"/>
          <w:b/>
          <w:bCs/>
          <w:sz w:val="24"/>
          <w:szCs w:val="24"/>
        </w:rPr>
        <w:t xml:space="preserve">: </w:t>
      </w:r>
      <w:r w:rsidR="00A5154A" w:rsidRPr="00710DE1">
        <w:rPr>
          <w:rFonts w:ascii="Times New Roman" w:hAnsi="Times New Roman" w:cs="Times New Roman"/>
          <w:b/>
          <w:bCs/>
          <w:sz w:val="24"/>
          <w:szCs w:val="24"/>
        </w:rPr>
        <w:t>Performance review procedure of SEBL</w:t>
      </w:r>
    </w:p>
    <w:p w14:paraId="3DB66D72" w14:textId="0D12FF4F" w:rsidR="003723C4" w:rsidRPr="00710DE1" w:rsidRDefault="003723C4" w:rsidP="00B02099">
      <w:pPr>
        <w:rPr>
          <w:rFonts w:ascii="Times New Roman" w:hAnsi="Times New Roman" w:cs="Times New Roman"/>
        </w:rPr>
      </w:pPr>
    </w:p>
    <w:p w14:paraId="7D10254E" w14:textId="4EDAB0B1" w:rsidR="00106801" w:rsidRPr="00710DE1" w:rsidRDefault="00106801" w:rsidP="00454B33">
      <w:pPr>
        <w:pStyle w:val="Heading3"/>
        <w:numPr>
          <w:ilvl w:val="2"/>
          <w:numId w:val="47"/>
        </w:numPr>
        <w:spacing w:before="120" w:after="120" w:line="360" w:lineRule="auto"/>
        <w:ind w:left="864"/>
        <w:jc w:val="both"/>
        <w:rPr>
          <w:rFonts w:ascii="Times New Roman" w:hAnsi="Times New Roman" w:cs="Times New Roman"/>
          <w:b/>
          <w:bCs/>
          <w:color w:val="auto"/>
        </w:rPr>
      </w:pPr>
      <w:bookmarkStart w:id="76" w:name="_Toc94850749"/>
      <w:r w:rsidRPr="00710DE1">
        <w:rPr>
          <w:rFonts w:ascii="Times New Roman" w:hAnsi="Times New Roman" w:cs="Times New Roman"/>
          <w:b/>
          <w:bCs/>
          <w:color w:val="auto"/>
        </w:rPr>
        <w:t>Feedback</w:t>
      </w:r>
      <w:r w:rsidR="008A0E0F" w:rsidRPr="00710DE1">
        <w:rPr>
          <w:rFonts w:ascii="Times New Roman" w:hAnsi="Times New Roman" w:cs="Times New Roman"/>
          <w:b/>
          <w:bCs/>
          <w:color w:val="auto"/>
        </w:rPr>
        <w:t xml:space="preserve"> and Coaching</w:t>
      </w:r>
      <w:bookmarkEnd w:id="76"/>
    </w:p>
    <w:p w14:paraId="7BF4E43E" w14:textId="03F15F76" w:rsidR="00322C17" w:rsidRPr="00710DE1" w:rsidRDefault="00DB0419" w:rsidP="00DB0419">
      <w:pPr>
        <w:spacing w:line="360" w:lineRule="auto"/>
        <w:jc w:val="both"/>
        <w:rPr>
          <w:rFonts w:ascii="Times New Roman" w:hAnsi="Times New Roman" w:cs="Times New Roman"/>
          <w:sz w:val="24"/>
          <w:szCs w:val="24"/>
        </w:rPr>
      </w:pPr>
      <w:r w:rsidRPr="00710DE1">
        <w:rPr>
          <w:rFonts w:ascii="Times New Roman" w:hAnsi="Times New Roman" w:cs="Times New Roman"/>
          <w:sz w:val="24"/>
          <w:szCs w:val="24"/>
        </w:rPr>
        <w:t>The importance of ongoing mentoring and feedback cannot be overstated. According to research, continual coaching and feedback boosts employee motivation. It also improves performance. Employees at SEBL have access to training opportunities.</w:t>
      </w:r>
    </w:p>
    <w:p w14:paraId="0EF1BDA4" w14:textId="50A739F6" w:rsidR="003409EC" w:rsidRPr="00710DE1" w:rsidRDefault="00322C17" w:rsidP="00F01A38">
      <w:pPr>
        <w:pStyle w:val="Heading3"/>
        <w:numPr>
          <w:ilvl w:val="2"/>
          <w:numId w:val="47"/>
        </w:numPr>
        <w:spacing w:before="120" w:after="120" w:line="360" w:lineRule="auto"/>
        <w:ind w:left="864"/>
        <w:jc w:val="both"/>
        <w:rPr>
          <w:rFonts w:ascii="Times New Roman" w:hAnsi="Times New Roman" w:cs="Times New Roman"/>
          <w:b/>
          <w:bCs/>
          <w:color w:val="auto"/>
        </w:rPr>
      </w:pPr>
      <w:bookmarkStart w:id="77" w:name="_Toc94850750"/>
      <w:r w:rsidRPr="00710DE1">
        <w:rPr>
          <w:rFonts w:ascii="Times New Roman" w:hAnsi="Times New Roman" w:cs="Times New Roman"/>
          <w:b/>
          <w:bCs/>
          <w:color w:val="auto"/>
        </w:rPr>
        <w:t>Models for Coaching</w:t>
      </w:r>
      <w:bookmarkEnd w:id="77"/>
    </w:p>
    <w:p w14:paraId="30DB277A" w14:textId="45E63079" w:rsidR="003409EC" w:rsidRPr="00710DE1" w:rsidRDefault="003409EC" w:rsidP="00A5154A">
      <w:pPr>
        <w:pStyle w:val="ListParagraph"/>
        <w:numPr>
          <w:ilvl w:val="0"/>
          <w:numId w:val="54"/>
        </w:numPr>
        <w:spacing w:line="360" w:lineRule="auto"/>
        <w:jc w:val="both"/>
        <w:rPr>
          <w:rFonts w:ascii="Times New Roman" w:hAnsi="Times New Roman" w:cs="Times New Roman"/>
          <w:sz w:val="24"/>
          <w:szCs w:val="24"/>
        </w:rPr>
      </w:pPr>
      <w:r w:rsidRPr="00710DE1">
        <w:rPr>
          <w:rFonts w:ascii="Times New Roman" w:hAnsi="Times New Roman" w:cs="Times New Roman"/>
          <w:b/>
          <w:bCs/>
          <w:sz w:val="24"/>
          <w:szCs w:val="24"/>
        </w:rPr>
        <w:t>GROW:</w:t>
      </w:r>
      <w:r w:rsidRPr="00710DE1">
        <w:rPr>
          <w:rFonts w:ascii="Times New Roman" w:hAnsi="Times New Roman" w:cs="Times New Roman"/>
          <w:sz w:val="24"/>
          <w:szCs w:val="24"/>
        </w:rPr>
        <w:t xml:space="preserve"> </w:t>
      </w:r>
      <w:r w:rsidR="005623D7" w:rsidRPr="00710DE1">
        <w:rPr>
          <w:rFonts w:ascii="Times New Roman" w:hAnsi="Times New Roman" w:cs="Times New Roman"/>
          <w:sz w:val="24"/>
          <w:szCs w:val="24"/>
        </w:rPr>
        <w:t>To help employees develop self-awareness and accountability, SEBL used the GROW paradigm</w:t>
      </w:r>
      <w:r w:rsidRPr="00710DE1">
        <w:rPr>
          <w:rFonts w:ascii="Times New Roman" w:hAnsi="Times New Roman" w:cs="Times New Roman"/>
          <w:sz w:val="24"/>
          <w:szCs w:val="24"/>
        </w:rPr>
        <w:t>.</w:t>
      </w:r>
    </w:p>
    <w:p w14:paraId="52CFAC26" w14:textId="21FA8A0A" w:rsidR="003409EC" w:rsidRPr="00710DE1" w:rsidRDefault="003409EC" w:rsidP="00A5154A">
      <w:pPr>
        <w:pStyle w:val="ListParagraph"/>
        <w:numPr>
          <w:ilvl w:val="0"/>
          <w:numId w:val="54"/>
        </w:numPr>
        <w:spacing w:line="360" w:lineRule="auto"/>
        <w:jc w:val="both"/>
        <w:rPr>
          <w:rFonts w:ascii="Times New Roman" w:hAnsi="Times New Roman" w:cs="Times New Roman"/>
          <w:sz w:val="24"/>
          <w:szCs w:val="24"/>
        </w:rPr>
      </w:pPr>
      <w:r w:rsidRPr="00710DE1">
        <w:rPr>
          <w:rFonts w:ascii="Times New Roman" w:hAnsi="Times New Roman" w:cs="Times New Roman"/>
          <w:b/>
          <w:bCs/>
          <w:sz w:val="24"/>
          <w:szCs w:val="24"/>
        </w:rPr>
        <w:t>SEBL utilizes the SBL:</w:t>
      </w:r>
      <w:r w:rsidRPr="00710DE1">
        <w:rPr>
          <w:rFonts w:ascii="Times New Roman" w:hAnsi="Times New Roman" w:cs="Times New Roman"/>
          <w:sz w:val="24"/>
          <w:szCs w:val="24"/>
        </w:rPr>
        <w:t xml:space="preserve"> </w:t>
      </w:r>
      <w:r w:rsidR="00A065C7" w:rsidRPr="00710DE1">
        <w:rPr>
          <w:rFonts w:ascii="Times New Roman" w:hAnsi="Times New Roman" w:cs="Times New Roman"/>
          <w:sz w:val="24"/>
          <w:szCs w:val="24"/>
        </w:rPr>
        <w:t>Paradigm to create a two-way coaching conversation. They used this model to provide feedback that was both appropriate and motivating. This strategy is also utilized for pressing concerns that need to be addressed</w:t>
      </w:r>
      <w:r w:rsidRPr="00710DE1">
        <w:rPr>
          <w:rFonts w:ascii="Times New Roman" w:hAnsi="Times New Roman" w:cs="Times New Roman"/>
          <w:sz w:val="24"/>
          <w:szCs w:val="24"/>
        </w:rPr>
        <w:t>.</w:t>
      </w:r>
    </w:p>
    <w:p w14:paraId="040BFD3C" w14:textId="3937F0C4" w:rsidR="003409EC" w:rsidRPr="00710DE1" w:rsidRDefault="003409EC" w:rsidP="00A5154A">
      <w:pPr>
        <w:spacing w:line="360" w:lineRule="auto"/>
        <w:jc w:val="both"/>
        <w:rPr>
          <w:rFonts w:ascii="Times New Roman" w:hAnsi="Times New Roman" w:cs="Times New Roman"/>
          <w:sz w:val="24"/>
          <w:szCs w:val="24"/>
        </w:rPr>
      </w:pPr>
      <w:r w:rsidRPr="00710DE1">
        <w:rPr>
          <w:rFonts w:ascii="Times New Roman" w:hAnsi="Times New Roman" w:cs="Times New Roman"/>
          <w:sz w:val="24"/>
          <w:szCs w:val="24"/>
        </w:rPr>
        <w:t>Coaching steps: </w:t>
      </w:r>
    </w:p>
    <w:p w14:paraId="31CD5600" w14:textId="586AD042" w:rsidR="00322C17" w:rsidRPr="00710DE1" w:rsidRDefault="003409EC" w:rsidP="00A5154A">
      <w:pPr>
        <w:pStyle w:val="ListParagraph"/>
        <w:numPr>
          <w:ilvl w:val="0"/>
          <w:numId w:val="52"/>
        </w:numPr>
        <w:spacing w:line="360" w:lineRule="auto"/>
        <w:jc w:val="both"/>
        <w:rPr>
          <w:rFonts w:ascii="Times New Roman" w:hAnsi="Times New Roman" w:cs="Times New Roman"/>
          <w:sz w:val="24"/>
          <w:szCs w:val="24"/>
        </w:rPr>
      </w:pPr>
      <w:r w:rsidRPr="00710DE1">
        <w:rPr>
          <w:rFonts w:ascii="Times New Roman" w:hAnsi="Times New Roman" w:cs="Times New Roman"/>
          <w:b/>
          <w:bCs/>
          <w:sz w:val="24"/>
          <w:szCs w:val="24"/>
        </w:rPr>
        <w:t>Analyze:</w:t>
      </w:r>
      <w:r w:rsidRPr="00710DE1">
        <w:rPr>
          <w:rFonts w:ascii="Times New Roman" w:hAnsi="Times New Roman" w:cs="Times New Roman"/>
          <w:sz w:val="24"/>
          <w:szCs w:val="24"/>
        </w:rPr>
        <w:t xml:space="preserve"> </w:t>
      </w:r>
      <w:r w:rsidR="006A6E8C" w:rsidRPr="00710DE1">
        <w:rPr>
          <w:rFonts w:ascii="Times New Roman" w:hAnsi="Times New Roman" w:cs="Times New Roman"/>
          <w:sz w:val="24"/>
          <w:szCs w:val="24"/>
        </w:rPr>
        <w:t xml:space="preserve">Gather and explain employee performance information, as well as employee performance </w:t>
      </w:r>
      <w:r w:rsidR="00EA33F4" w:rsidRPr="00710DE1">
        <w:rPr>
          <w:rFonts w:ascii="Times New Roman" w:hAnsi="Times New Roman" w:cs="Times New Roman"/>
          <w:sz w:val="24"/>
          <w:szCs w:val="24"/>
        </w:rPr>
        <w:t>measures.</w:t>
      </w:r>
      <w:r w:rsidRPr="00710DE1">
        <w:rPr>
          <w:rFonts w:ascii="Times New Roman" w:hAnsi="Times New Roman" w:cs="Times New Roman"/>
          <w:sz w:val="24"/>
          <w:szCs w:val="24"/>
        </w:rPr>
        <w:t xml:space="preserve"> For the employees who will be mentored, identify the various performance gaps. The SEBL will next choose a coaching methodology.</w:t>
      </w:r>
    </w:p>
    <w:p w14:paraId="29CA7068" w14:textId="491B25E9" w:rsidR="00284E4E" w:rsidRPr="00710DE1" w:rsidRDefault="00284E4E" w:rsidP="00A5154A">
      <w:pPr>
        <w:pStyle w:val="ListParagraph"/>
        <w:numPr>
          <w:ilvl w:val="0"/>
          <w:numId w:val="52"/>
        </w:numPr>
        <w:spacing w:line="360" w:lineRule="auto"/>
        <w:jc w:val="both"/>
        <w:rPr>
          <w:rFonts w:ascii="Times New Roman" w:hAnsi="Times New Roman" w:cs="Times New Roman"/>
          <w:sz w:val="24"/>
          <w:szCs w:val="24"/>
        </w:rPr>
      </w:pPr>
      <w:r w:rsidRPr="00710DE1">
        <w:rPr>
          <w:rFonts w:ascii="Times New Roman" w:hAnsi="Times New Roman" w:cs="Times New Roman"/>
          <w:b/>
          <w:bCs/>
          <w:sz w:val="24"/>
          <w:szCs w:val="24"/>
        </w:rPr>
        <w:lastRenderedPageBreak/>
        <w:t>Adapt:</w:t>
      </w:r>
      <w:r w:rsidRPr="00710DE1">
        <w:rPr>
          <w:rFonts w:ascii="Times New Roman" w:hAnsi="Times New Roman" w:cs="Times New Roman"/>
          <w:sz w:val="24"/>
          <w:szCs w:val="24"/>
        </w:rPr>
        <w:t xml:space="preserve"> SEBL sets a goal for each coaching session. Every meeting focuses on one or two habits. </w:t>
      </w:r>
      <w:r w:rsidR="00EA33F4" w:rsidRPr="00710DE1">
        <w:rPr>
          <w:rFonts w:ascii="Times New Roman" w:hAnsi="Times New Roman" w:cs="Times New Roman"/>
          <w:sz w:val="24"/>
          <w:szCs w:val="24"/>
        </w:rPr>
        <w:t>They talk about how to deal with obstacles and how to overcome them.</w:t>
      </w:r>
    </w:p>
    <w:p w14:paraId="7D5EF8ED" w14:textId="6B97830F" w:rsidR="00284E4E" w:rsidRPr="00710DE1" w:rsidRDefault="00284E4E" w:rsidP="00A5154A">
      <w:pPr>
        <w:pStyle w:val="ListParagraph"/>
        <w:numPr>
          <w:ilvl w:val="0"/>
          <w:numId w:val="52"/>
        </w:numPr>
        <w:spacing w:line="360" w:lineRule="auto"/>
        <w:jc w:val="both"/>
        <w:rPr>
          <w:rFonts w:ascii="Times New Roman" w:hAnsi="Times New Roman" w:cs="Times New Roman"/>
          <w:sz w:val="24"/>
          <w:szCs w:val="24"/>
        </w:rPr>
      </w:pPr>
      <w:r w:rsidRPr="00710DE1">
        <w:rPr>
          <w:rFonts w:ascii="Times New Roman" w:hAnsi="Times New Roman" w:cs="Times New Roman"/>
          <w:b/>
          <w:bCs/>
          <w:sz w:val="24"/>
          <w:szCs w:val="24"/>
        </w:rPr>
        <w:t>Conduct:</w:t>
      </w:r>
      <w:r w:rsidRPr="00710DE1">
        <w:rPr>
          <w:rFonts w:ascii="Times New Roman" w:hAnsi="Times New Roman" w:cs="Times New Roman"/>
          <w:sz w:val="24"/>
          <w:szCs w:val="24"/>
        </w:rPr>
        <w:t>  Coaching is a two-way discussion in which both the boss and the employees are completely involved. They ask questions, discuss ideas, and make decisions in SEBL.</w:t>
      </w:r>
    </w:p>
    <w:p w14:paraId="23E85CE0" w14:textId="010308C3" w:rsidR="00284E4E" w:rsidRPr="00710DE1" w:rsidRDefault="00284E4E" w:rsidP="00A5154A">
      <w:pPr>
        <w:pStyle w:val="ListParagraph"/>
        <w:numPr>
          <w:ilvl w:val="0"/>
          <w:numId w:val="52"/>
        </w:numPr>
        <w:spacing w:line="360" w:lineRule="auto"/>
        <w:jc w:val="both"/>
        <w:rPr>
          <w:rFonts w:ascii="Times New Roman" w:hAnsi="Times New Roman" w:cs="Times New Roman"/>
          <w:sz w:val="24"/>
          <w:szCs w:val="24"/>
        </w:rPr>
      </w:pPr>
      <w:r w:rsidRPr="00710DE1">
        <w:rPr>
          <w:rFonts w:ascii="Times New Roman" w:hAnsi="Times New Roman" w:cs="Times New Roman"/>
          <w:b/>
          <w:bCs/>
          <w:sz w:val="24"/>
          <w:szCs w:val="24"/>
        </w:rPr>
        <w:t>Documentation:</w:t>
      </w:r>
      <w:r w:rsidRPr="00710DE1">
        <w:rPr>
          <w:rFonts w:ascii="Times New Roman" w:hAnsi="Times New Roman" w:cs="Times New Roman"/>
          <w:sz w:val="24"/>
          <w:szCs w:val="24"/>
        </w:rPr>
        <w:t xml:space="preserve"> A SEBL employee and his or her management set a goal, agreed on the next step, and gained commitment. The manager keeps track of the employee's improvement over time and compiles a report.</w:t>
      </w:r>
    </w:p>
    <w:p w14:paraId="1CDB48FC" w14:textId="75115FDD" w:rsidR="00A5154A" w:rsidRPr="00710DE1" w:rsidRDefault="00284E4E" w:rsidP="008A164A">
      <w:pPr>
        <w:pStyle w:val="ListParagraph"/>
        <w:numPr>
          <w:ilvl w:val="0"/>
          <w:numId w:val="52"/>
        </w:numPr>
        <w:spacing w:line="360" w:lineRule="auto"/>
        <w:jc w:val="both"/>
        <w:rPr>
          <w:rFonts w:ascii="Times New Roman" w:hAnsi="Times New Roman" w:cs="Times New Roman"/>
          <w:sz w:val="24"/>
          <w:szCs w:val="24"/>
        </w:rPr>
      </w:pPr>
      <w:r w:rsidRPr="00710DE1">
        <w:rPr>
          <w:rFonts w:ascii="Times New Roman" w:hAnsi="Times New Roman" w:cs="Times New Roman"/>
          <w:b/>
          <w:bCs/>
          <w:sz w:val="24"/>
          <w:szCs w:val="24"/>
        </w:rPr>
        <w:t>Follow up:</w:t>
      </w:r>
      <w:r w:rsidRPr="00710DE1">
        <w:rPr>
          <w:rFonts w:ascii="Times New Roman" w:hAnsi="Times New Roman" w:cs="Times New Roman"/>
          <w:sz w:val="24"/>
          <w:szCs w:val="24"/>
        </w:rPr>
        <w:t xml:space="preserve"> Coaching is a technique for pushing people to work rather than a one-time assessment.</w:t>
      </w:r>
    </w:p>
    <w:p w14:paraId="15E2C615" w14:textId="77777777" w:rsidR="00107FA2" w:rsidRPr="00710DE1" w:rsidRDefault="00107FA2" w:rsidP="00A5154A">
      <w:pPr>
        <w:pStyle w:val="Heading3"/>
        <w:spacing w:line="360" w:lineRule="auto"/>
        <w:jc w:val="both"/>
        <w:rPr>
          <w:rFonts w:ascii="Times New Roman" w:hAnsi="Times New Roman" w:cs="Times New Roman"/>
          <w:b/>
          <w:bCs/>
          <w:color w:val="auto"/>
        </w:rPr>
      </w:pPr>
    </w:p>
    <w:p w14:paraId="7B29F7E8" w14:textId="148D903A" w:rsidR="00284E4E" w:rsidRPr="00710DE1" w:rsidRDefault="00284E4E" w:rsidP="00F01A38">
      <w:pPr>
        <w:pStyle w:val="Heading3"/>
        <w:spacing w:before="120" w:after="120" w:line="360" w:lineRule="auto"/>
        <w:jc w:val="both"/>
        <w:rPr>
          <w:rFonts w:ascii="Times New Roman" w:hAnsi="Times New Roman" w:cs="Times New Roman"/>
          <w:b/>
          <w:bCs/>
          <w:color w:val="auto"/>
        </w:rPr>
      </w:pPr>
      <w:bookmarkStart w:id="78" w:name="_Toc94850751"/>
      <w:r w:rsidRPr="00710DE1">
        <w:rPr>
          <w:rFonts w:ascii="Times New Roman" w:hAnsi="Times New Roman" w:cs="Times New Roman"/>
          <w:b/>
          <w:bCs/>
          <w:color w:val="auto"/>
        </w:rPr>
        <w:t>4.5.3 Employee Reward and Recognition</w:t>
      </w:r>
      <w:bookmarkEnd w:id="78"/>
    </w:p>
    <w:p w14:paraId="0789D048" w14:textId="70B43CA2" w:rsidR="00284E4E" w:rsidRPr="00710DE1" w:rsidRDefault="00284E4E" w:rsidP="00A5154A">
      <w:pPr>
        <w:pStyle w:val="NoSpacing"/>
        <w:spacing w:line="360" w:lineRule="auto"/>
        <w:jc w:val="both"/>
        <w:rPr>
          <w:rFonts w:ascii="Times New Roman" w:hAnsi="Times New Roman" w:cs="Times New Roman"/>
          <w:sz w:val="24"/>
          <w:szCs w:val="24"/>
        </w:rPr>
      </w:pPr>
      <w:r w:rsidRPr="00710DE1">
        <w:rPr>
          <w:rFonts w:ascii="Times New Roman" w:hAnsi="Times New Roman" w:cs="Times New Roman"/>
          <w:sz w:val="24"/>
          <w:szCs w:val="24"/>
        </w:rPr>
        <w:t>An employee's remuneration relates to monetary and non-monetary rewards. Employees, on the other hand, receive intangible benefits such as recognition and prestige.</w:t>
      </w:r>
    </w:p>
    <w:p w14:paraId="5E4C3034" w14:textId="2719255B" w:rsidR="00010D89" w:rsidRPr="00710DE1" w:rsidRDefault="00010D89" w:rsidP="00A5154A">
      <w:pPr>
        <w:pStyle w:val="NoSpacing"/>
        <w:spacing w:line="360" w:lineRule="auto"/>
        <w:jc w:val="both"/>
        <w:rPr>
          <w:rFonts w:ascii="Times New Roman" w:hAnsi="Times New Roman" w:cs="Times New Roman"/>
          <w:sz w:val="24"/>
          <w:szCs w:val="24"/>
        </w:rPr>
      </w:pPr>
      <w:r w:rsidRPr="00710DE1">
        <w:rPr>
          <w:rFonts w:ascii="Times New Roman" w:hAnsi="Times New Roman" w:cs="Times New Roman"/>
          <w:sz w:val="24"/>
          <w:szCs w:val="24"/>
        </w:rPr>
        <w:t>Employees at SEBL are rewarded both tangibly and intangibly. Which w</w:t>
      </w:r>
      <w:r w:rsidR="005C42C4">
        <w:rPr>
          <w:rFonts w:ascii="Times New Roman" w:hAnsi="Times New Roman" w:cs="Times New Roman"/>
          <w:sz w:val="24"/>
          <w:szCs w:val="24"/>
        </w:rPr>
        <w:t>i</w:t>
      </w:r>
      <w:r w:rsidRPr="00710DE1">
        <w:rPr>
          <w:rFonts w:ascii="Times New Roman" w:hAnsi="Times New Roman" w:cs="Times New Roman"/>
          <w:sz w:val="24"/>
          <w:szCs w:val="24"/>
        </w:rPr>
        <w:t>ll go through below-</w:t>
      </w:r>
    </w:p>
    <w:p w14:paraId="3B71A308" w14:textId="1A3D600C" w:rsidR="00010D89" w:rsidRPr="00710DE1" w:rsidRDefault="00010D89" w:rsidP="00A5154A">
      <w:pPr>
        <w:pStyle w:val="NoSpacing"/>
        <w:numPr>
          <w:ilvl w:val="0"/>
          <w:numId w:val="55"/>
        </w:numPr>
        <w:spacing w:line="360" w:lineRule="auto"/>
        <w:jc w:val="both"/>
        <w:rPr>
          <w:rFonts w:ascii="Times New Roman" w:hAnsi="Times New Roman" w:cs="Times New Roman"/>
          <w:sz w:val="24"/>
          <w:szCs w:val="24"/>
        </w:rPr>
      </w:pPr>
      <w:r w:rsidRPr="00710DE1">
        <w:rPr>
          <w:rFonts w:ascii="Times New Roman" w:hAnsi="Times New Roman" w:cs="Times New Roman"/>
          <w:sz w:val="24"/>
          <w:szCs w:val="24"/>
        </w:rPr>
        <w:t>Increase in Base Pay: Employees receive a raise in base pay in reward for their efforts. SEBL determines each employee's basic salary based on their job and responsibilities. If the management determines that the employee has met their target during the year-end review process, the manager will raise the individual's basic salary.</w:t>
      </w:r>
    </w:p>
    <w:p w14:paraId="4D87087D" w14:textId="7E066ECC" w:rsidR="00010D89" w:rsidRPr="00710DE1" w:rsidRDefault="00010D89" w:rsidP="00A5154A">
      <w:pPr>
        <w:pStyle w:val="NoSpacing"/>
        <w:numPr>
          <w:ilvl w:val="0"/>
          <w:numId w:val="55"/>
        </w:numPr>
        <w:spacing w:line="360" w:lineRule="auto"/>
        <w:jc w:val="both"/>
        <w:rPr>
          <w:rFonts w:ascii="Times New Roman" w:hAnsi="Times New Roman" w:cs="Times New Roman"/>
          <w:sz w:val="24"/>
          <w:szCs w:val="24"/>
        </w:rPr>
      </w:pPr>
      <w:r w:rsidRPr="00710DE1">
        <w:rPr>
          <w:rFonts w:ascii="Times New Roman" w:hAnsi="Times New Roman" w:cs="Times New Roman"/>
          <w:sz w:val="24"/>
          <w:szCs w:val="24"/>
        </w:rPr>
        <w:t>Short-term Reward: A short-term incentive is given to employees depending on their previous performance. Employees at SEBL are given short-term incentives, but these are not added to their base salary. It's only a one-time payment. Employees receive this temporary wage adjustment after the year-end evaluation. Employees are motivated to perform harder by these short-term rewards.</w:t>
      </w:r>
    </w:p>
    <w:p w14:paraId="6E60F7DA" w14:textId="2A5776C6" w:rsidR="00010D89" w:rsidRPr="00710DE1" w:rsidRDefault="00010D89" w:rsidP="00A5154A">
      <w:pPr>
        <w:pStyle w:val="NoSpacing"/>
        <w:numPr>
          <w:ilvl w:val="0"/>
          <w:numId w:val="55"/>
        </w:numPr>
        <w:spacing w:line="360" w:lineRule="auto"/>
        <w:jc w:val="both"/>
        <w:rPr>
          <w:rFonts w:ascii="Times New Roman" w:hAnsi="Times New Roman" w:cs="Times New Roman"/>
          <w:sz w:val="24"/>
          <w:szCs w:val="24"/>
        </w:rPr>
      </w:pPr>
      <w:r w:rsidRPr="00710DE1">
        <w:rPr>
          <w:rFonts w:ascii="Times New Roman" w:hAnsi="Times New Roman" w:cs="Times New Roman"/>
          <w:sz w:val="24"/>
          <w:szCs w:val="24"/>
        </w:rPr>
        <w:t>Long-term incentives: Long-term incentives have an impact on future results. If workers' performance is exceptional, SEBL tries to retain a long-term connection by providing long-term rewards.</w:t>
      </w:r>
    </w:p>
    <w:p w14:paraId="4C54B361" w14:textId="2AFC835D" w:rsidR="00010D89" w:rsidRPr="00710DE1" w:rsidRDefault="00010D89" w:rsidP="00A5154A">
      <w:pPr>
        <w:pStyle w:val="NoSpacing"/>
        <w:numPr>
          <w:ilvl w:val="0"/>
          <w:numId w:val="55"/>
        </w:numPr>
        <w:spacing w:line="360" w:lineRule="auto"/>
        <w:jc w:val="both"/>
        <w:rPr>
          <w:rFonts w:ascii="Times New Roman" w:hAnsi="Times New Roman" w:cs="Times New Roman"/>
          <w:sz w:val="24"/>
          <w:szCs w:val="24"/>
        </w:rPr>
      </w:pPr>
      <w:r w:rsidRPr="00710DE1">
        <w:rPr>
          <w:rFonts w:ascii="Times New Roman" w:hAnsi="Times New Roman" w:cs="Times New Roman"/>
          <w:sz w:val="24"/>
          <w:szCs w:val="24"/>
        </w:rPr>
        <w:t xml:space="preserve"> Employee of the Month Award: At SEBL, workers who perform well for the month get an employee of the month award. The award is presented in front of the whole Sat Masjid branch staff in order for other workers to be inspired.</w:t>
      </w:r>
    </w:p>
    <w:p w14:paraId="36C9EC80" w14:textId="50B9D80A" w:rsidR="00625421" w:rsidRPr="00DA1246" w:rsidRDefault="00625421" w:rsidP="00004FEB">
      <w:pPr>
        <w:pStyle w:val="Heading1"/>
        <w:jc w:val="center"/>
        <w:rPr>
          <w:rFonts w:ascii="Times New Roman" w:hAnsi="Times New Roman" w:cs="Times New Roman"/>
          <w:b/>
          <w:bCs/>
          <w:color w:val="auto"/>
          <w:sz w:val="28"/>
          <w:szCs w:val="28"/>
        </w:rPr>
      </w:pPr>
      <w:bookmarkStart w:id="79" w:name="_Toc94850752"/>
      <w:r w:rsidRPr="00DA1246">
        <w:rPr>
          <w:rFonts w:ascii="Times New Roman" w:hAnsi="Times New Roman" w:cs="Times New Roman"/>
          <w:b/>
          <w:bCs/>
          <w:color w:val="auto"/>
          <w:sz w:val="28"/>
          <w:szCs w:val="28"/>
        </w:rPr>
        <w:lastRenderedPageBreak/>
        <w:t xml:space="preserve">CHAPTER </w:t>
      </w:r>
      <w:r w:rsidR="00340E44" w:rsidRPr="00DA1246">
        <w:rPr>
          <w:rFonts w:ascii="Times New Roman" w:hAnsi="Times New Roman" w:cs="Times New Roman"/>
          <w:b/>
          <w:bCs/>
          <w:color w:val="auto"/>
          <w:sz w:val="28"/>
          <w:szCs w:val="28"/>
        </w:rPr>
        <w:t xml:space="preserve">FIVE: </w:t>
      </w:r>
      <w:r w:rsidRPr="00DA1246">
        <w:rPr>
          <w:rFonts w:ascii="Times New Roman" w:hAnsi="Times New Roman" w:cs="Times New Roman"/>
          <w:b/>
          <w:bCs/>
          <w:color w:val="auto"/>
          <w:sz w:val="28"/>
          <w:szCs w:val="28"/>
        </w:rPr>
        <w:t>CONCLUSIONS AND KEY FACTS</w:t>
      </w:r>
      <w:bookmarkEnd w:id="79"/>
    </w:p>
    <w:p w14:paraId="558C77A9" w14:textId="2DC9F880" w:rsidR="00DF509A" w:rsidRPr="00710DE1" w:rsidRDefault="00DF509A" w:rsidP="00F62446">
      <w:pPr>
        <w:pStyle w:val="Heading2"/>
        <w:rPr>
          <w:rFonts w:ascii="Times New Roman" w:hAnsi="Times New Roman" w:cs="Times New Roman"/>
          <w:b/>
          <w:bCs/>
          <w:color w:val="auto"/>
          <w:sz w:val="28"/>
          <w:szCs w:val="28"/>
        </w:rPr>
      </w:pPr>
    </w:p>
    <w:p w14:paraId="7B82C41C" w14:textId="15A77DA9" w:rsidR="00625421" w:rsidRPr="00DA1246" w:rsidRDefault="00625421" w:rsidP="00F01A38">
      <w:pPr>
        <w:pStyle w:val="Heading2"/>
        <w:spacing w:before="120" w:after="120"/>
        <w:rPr>
          <w:rFonts w:ascii="Times New Roman" w:hAnsi="Times New Roman" w:cs="Times New Roman"/>
          <w:b/>
          <w:bCs/>
          <w:color w:val="auto"/>
          <w:sz w:val="24"/>
          <w:szCs w:val="24"/>
        </w:rPr>
      </w:pPr>
      <w:bookmarkStart w:id="80" w:name="_Toc94850753"/>
      <w:r w:rsidRPr="00DA1246">
        <w:rPr>
          <w:rFonts w:ascii="Times New Roman" w:hAnsi="Times New Roman" w:cs="Times New Roman"/>
          <w:b/>
          <w:bCs/>
          <w:color w:val="auto"/>
          <w:sz w:val="24"/>
          <w:szCs w:val="24"/>
        </w:rPr>
        <w:t>5.1 Recommendations for improving departmental operations</w:t>
      </w:r>
      <w:bookmarkEnd w:id="80"/>
      <w:r w:rsidRPr="00DA1246">
        <w:rPr>
          <w:rFonts w:ascii="Times New Roman" w:hAnsi="Times New Roman" w:cs="Times New Roman"/>
          <w:b/>
          <w:bCs/>
          <w:color w:val="auto"/>
          <w:sz w:val="24"/>
          <w:szCs w:val="24"/>
        </w:rPr>
        <w:t xml:space="preserve"> </w:t>
      </w:r>
    </w:p>
    <w:p w14:paraId="050E654D" w14:textId="5C1F0C99" w:rsidR="00DF509A" w:rsidRPr="00710DE1" w:rsidRDefault="00A63B6D" w:rsidP="00004FEB">
      <w:pPr>
        <w:spacing w:line="360" w:lineRule="auto"/>
        <w:jc w:val="both"/>
        <w:rPr>
          <w:rFonts w:ascii="Times New Roman" w:hAnsi="Times New Roman" w:cs="Times New Roman"/>
          <w:sz w:val="24"/>
          <w:szCs w:val="24"/>
        </w:rPr>
      </w:pPr>
      <w:r w:rsidRPr="00710DE1">
        <w:rPr>
          <w:rFonts w:ascii="Times New Roman" w:hAnsi="Times New Roman" w:cs="Times New Roman"/>
          <w:sz w:val="24"/>
          <w:szCs w:val="24"/>
        </w:rPr>
        <w:t>Southeast Bank Limited has a solid performance management system in place that keeps employees motivated and increases productivity. Employees at SEBL have access to a 360-degree feedback system, which allows them to assess their own performance</w:t>
      </w:r>
      <w:r w:rsidR="00DF509A" w:rsidRPr="00710DE1">
        <w:rPr>
          <w:rFonts w:ascii="Times New Roman" w:hAnsi="Times New Roman" w:cs="Times New Roman"/>
          <w:sz w:val="24"/>
          <w:szCs w:val="24"/>
        </w:rPr>
        <w:t xml:space="preserve">. This idea aids SEBL in recognizing the many skills that each employee possesses. One of </w:t>
      </w:r>
      <w:r w:rsidR="00A73C27">
        <w:rPr>
          <w:rFonts w:ascii="Times New Roman" w:hAnsi="Times New Roman" w:cs="Times New Roman"/>
          <w:sz w:val="24"/>
          <w:szCs w:val="24"/>
        </w:rPr>
        <w:t xml:space="preserve">the </w:t>
      </w:r>
      <w:r w:rsidR="00DF509A" w:rsidRPr="00710DE1">
        <w:rPr>
          <w:rFonts w:ascii="Times New Roman" w:hAnsi="Times New Roman" w:cs="Times New Roman"/>
          <w:sz w:val="24"/>
          <w:szCs w:val="24"/>
        </w:rPr>
        <w:t>conclusions is that SEBL's carrier expansion possibility is rather limited when compared to other banks. Because promotion and wage increase in SEBL are both unclear, it may create job dissatisfaction. As a result, they should create greater prospects for carrier expansion. They should also boost their promotion and compensation increment frequencies. They should organize regular meetings for performance evaluations.</w:t>
      </w:r>
    </w:p>
    <w:p w14:paraId="26BF7380" w14:textId="77777777" w:rsidR="008A164A" w:rsidRPr="00710DE1" w:rsidRDefault="008A164A" w:rsidP="00DF509A">
      <w:pPr>
        <w:rPr>
          <w:rFonts w:ascii="Times New Roman" w:hAnsi="Times New Roman" w:cs="Times New Roman"/>
        </w:rPr>
      </w:pPr>
    </w:p>
    <w:p w14:paraId="62AA6FAA" w14:textId="366D5EC6" w:rsidR="00625421" w:rsidRPr="00DA1246" w:rsidRDefault="00625421" w:rsidP="00F01A38">
      <w:pPr>
        <w:pStyle w:val="Heading2"/>
        <w:spacing w:before="120" w:after="120"/>
        <w:rPr>
          <w:rFonts w:ascii="Times New Roman" w:hAnsi="Times New Roman" w:cs="Times New Roman"/>
          <w:b/>
          <w:bCs/>
          <w:color w:val="auto"/>
          <w:sz w:val="24"/>
          <w:szCs w:val="24"/>
        </w:rPr>
      </w:pPr>
      <w:bookmarkStart w:id="81" w:name="_Toc94850754"/>
      <w:r w:rsidRPr="00DA1246">
        <w:rPr>
          <w:rFonts w:ascii="Times New Roman" w:hAnsi="Times New Roman" w:cs="Times New Roman"/>
          <w:b/>
          <w:bCs/>
          <w:color w:val="auto"/>
          <w:sz w:val="24"/>
          <w:szCs w:val="24"/>
        </w:rPr>
        <w:t>5.2 Key understanding</w:t>
      </w:r>
      <w:bookmarkEnd w:id="81"/>
      <w:r w:rsidRPr="00DA1246">
        <w:rPr>
          <w:rFonts w:ascii="Times New Roman" w:hAnsi="Times New Roman" w:cs="Times New Roman"/>
          <w:b/>
          <w:bCs/>
          <w:color w:val="auto"/>
          <w:sz w:val="24"/>
          <w:szCs w:val="24"/>
        </w:rPr>
        <w:t xml:space="preserve"> </w:t>
      </w:r>
    </w:p>
    <w:p w14:paraId="2AEFC3F8" w14:textId="28EFDA1F" w:rsidR="0013117B" w:rsidRPr="00710DE1" w:rsidRDefault="0044665E" w:rsidP="00F7145C">
      <w:pPr>
        <w:spacing w:line="360" w:lineRule="auto"/>
        <w:jc w:val="both"/>
        <w:rPr>
          <w:rFonts w:ascii="Times New Roman" w:hAnsi="Times New Roman" w:cs="Times New Roman"/>
          <w:b/>
          <w:bCs/>
          <w:sz w:val="28"/>
          <w:szCs w:val="28"/>
        </w:rPr>
      </w:pPr>
      <w:r w:rsidRPr="00710DE1">
        <w:rPr>
          <w:rFonts w:ascii="Times New Roman" w:hAnsi="Times New Roman" w:cs="Times New Roman"/>
          <w:sz w:val="24"/>
          <w:szCs w:val="24"/>
        </w:rPr>
        <w:t>The foreign exchange section of SEBL's Dhanmondi office employs competent personnel. Because it is an AD branch, the SEBL Dhanmondi branch has the authority to provide a line of credit. The section in charge of foreign money has a difficult job. Despite the fact that it is an AD branch, the SEBL Dhanmondi branch is heavily reliant on the SEBL main office in a variety of scenarios. The foreign currency component of the SEBL is divided into three sections. They maintain the security of their clients' export-import databases. All of the foreign exchange rules of the Bangladesh bank are followed and practiced by them. Employers receive training from SEBL on a regular basis. The way of internet networking isn't especially quick. One employee in the foreign exchange sector is reliant on others</w:t>
      </w:r>
      <w:r w:rsidR="0013117B" w:rsidRPr="00710DE1">
        <w:rPr>
          <w:rFonts w:ascii="Times New Roman" w:hAnsi="Times New Roman" w:cs="Times New Roman"/>
          <w:sz w:val="24"/>
          <w:szCs w:val="24"/>
        </w:rPr>
        <w:t>.</w:t>
      </w:r>
      <w:r w:rsidRPr="00710DE1">
        <w:rPr>
          <w:rFonts w:ascii="Times New Roman" w:hAnsi="Times New Roman" w:cs="Times New Roman"/>
          <w:sz w:val="24"/>
          <w:szCs w:val="24"/>
        </w:rPr>
        <w:t xml:space="preserve"> </w:t>
      </w:r>
      <w:r w:rsidR="00F7145C" w:rsidRPr="00710DE1">
        <w:rPr>
          <w:rFonts w:ascii="Times New Roman" w:hAnsi="Times New Roman" w:cs="Times New Roman"/>
          <w:sz w:val="24"/>
          <w:szCs w:val="24"/>
        </w:rPr>
        <w:t>They just verify a small percentage of all foreign exchange papers. SEBL employs online banking technologies to provide clients with prompt service. Because this branch lacks an IT professional, the Sat Masjid branch is overly reliant on the central office.</w:t>
      </w:r>
    </w:p>
    <w:p w14:paraId="53F19598" w14:textId="2882C13D" w:rsidR="008A164A" w:rsidRDefault="008A164A" w:rsidP="0013117B">
      <w:pPr>
        <w:rPr>
          <w:rFonts w:ascii="Times New Roman" w:hAnsi="Times New Roman" w:cs="Times New Roman"/>
        </w:rPr>
      </w:pPr>
    </w:p>
    <w:p w14:paraId="3B3BFDED" w14:textId="078952DB" w:rsidR="00F01A38" w:rsidRDefault="00F01A38" w:rsidP="0013117B">
      <w:pPr>
        <w:rPr>
          <w:rFonts w:ascii="Times New Roman" w:hAnsi="Times New Roman" w:cs="Times New Roman"/>
        </w:rPr>
      </w:pPr>
    </w:p>
    <w:p w14:paraId="3A3C424C" w14:textId="76D78C4D" w:rsidR="00F01A38" w:rsidRDefault="00F01A38" w:rsidP="0013117B">
      <w:pPr>
        <w:rPr>
          <w:rFonts w:ascii="Times New Roman" w:hAnsi="Times New Roman" w:cs="Times New Roman"/>
        </w:rPr>
      </w:pPr>
    </w:p>
    <w:p w14:paraId="64AC3622" w14:textId="77777777" w:rsidR="00F01A38" w:rsidRPr="00710DE1" w:rsidRDefault="00F01A38" w:rsidP="0013117B">
      <w:pPr>
        <w:rPr>
          <w:rFonts w:ascii="Times New Roman" w:hAnsi="Times New Roman" w:cs="Times New Roman"/>
        </w:rPr>
      </w:pPr>
    </w:p>
    <w:p w14:paraId="3F8AB296" w14:textId="5DCD782B" w:rsidR="00625421" w:rsidRPr="00DA1246" w:rsidRDefault="00625421" w:rsidP="00F01A38">
      <w:pPr>
        <w:pStyle w:val="Heading2"/>
        <w:spacing w:before="120" w:after="120"/>
        <w:rPr>
          <w:rFonts w:ascii="Times New Roman" w:hAnsi="Times New Roman" w:cs="Times New Roman"/>
          <w:b/>
          <w:bCs/>
          <w:color w:val="auto"/>
          <w:sz w:val="24"/>
          <w:szCs w:val="24"/>
        </w:rPr>
      </w:pPr>
      <w:bookmarkStart w:id="82" w:name="_Toc94850755"/>
      <w:r w:rsidRPr="00DA1246">
        <w:rPr>
          <w:rFonts w:ascii="Times New Roman" w:hAnsi="Times New Roman" w:cs="Times New Roman"/>
          <w:b/>
          <w:bCs/>
          <w:color w:val="auto"/>
          <w:sz w:val="24"/>
          <w:szCs w:val="24"/>
        </w:rPr>
        <w:lastRenderedPageBreak/>
        <w:t>5.3 Conclusion</w:t>
      </w:r>
      <w:bookmarkEnd w:id="82"/>
      <w:r w:rsidRPr="00DA1246">
        <w:rPr>
          <w:rFonts w:ascii="Times New Roman" w:hAnsi="Times New Roman" w:cs="Times New Roman"/>
          <w:b/>
          <w:bCs/>
          <w:color w:val="auto"/>
          <w:sz w:val="24"/>
          <w:szCs w:val="24"/>
        </w:rPr>
        <w:t xml:space="preserve"> </w:t>
      </w:r>
    </w:p>
    <w:p w14:paraId="072D08AE" w14:textId="56D59EF4" w:rsidR="00C11D20" w:rsidRPr="00710DE1" w:rsidRDefault="00C44130" w:rsidP="00015FBF">
      <w:pPr>
        <w:spacing w:line="360" w:lineRule="auto"/>
        <w:jc w:val="both"/>
        <w:rPr>
          <w:rFonts w:ascii="Times New Roman" w:hAnsi="Times New Roman" w:cs="Times New Roman"/>
          <w:sz w:val="24"/>
          <w:szCs w:val="24"/>
        </w:rPr>
      </w:pPr>
      <w:r>
        <w:rPr>
          <w:rFonts w:ascii="Times New Roman" w:hAnsi="Times New Roman" w:cs="Times New Roman"/>
          <w:sz w:val="24"/>
          <w:szCs w:val="24"/>
        </w:rPr>
        <w:t>G</w:t>
      </w:r>
      <w:r w:rsidR="00E10250" w:rsidRPr="00710DE1">
        <w:rPr>
          <w:rFonts w:ascii="Times New Roman" w:hAnsi="Times New Roman" w:cs="Times New Roman"/>
          <w:sz w:val="24"/>
          <w:szCs w:val="24"/>
        </w:rPr>
        <w:t xml:space="preserve">lad for the opportunity to work in The Southeast Bank Limited Sat Masjid branch's human resources department. However, because to the epidemic, </w:t>
      </w:r>
      <w:r w:rsidR="006C3CFF">
        <w:rPr>
          <w:rFonts w:ascii="Times New Roman" w:hAnsi="Times New Roman" w:cs="Times New Roman"/>
          <w:sz w:val="24"/>
          <w:szCs w:val="24"/>
        </w:rPr>
        <w:t xml:space="preserve">it </w:t>
      </w:r>
      <w:r w:rsidR="00E10250" w:rsidRPr="00710DE1">
        <w:rPr>
          <w:rFonts w:ascii="Times New Roman" w:hAnsi="Times New Roman" w:cs="Times New Roman"/>
          <w:sz w:val="24"/>
          <w:szCs w:val="24"/>
        </w:rPr>
        <w:t>was unable to finish twelve-week internship program. During internship</w:t>
      </w:r>
      <w:r w:rsidR="00A73C27">
        <w:rPr>
          <w:rFonts w:ascii="Times New Roman" w:hAnsi="Times New Roman" w:cs="Times New Roman"/>
          <w:sz w:val="24"/>
          <w:szCs w:val="24"/>
        </w:rPr>
        <w:t xml:space="preserve"> </w:t>
      </w:r>
      <w:r w:rsidR="00425BF7" w:rsidRPr="00710DE1">
        <w:rPr>
          <w:rFonts w:ascii="Times New Roman" w:hAnsi="Times New Roman" w:cs="Times New Roman"/>
          <w:sz w:val="24"/>
          <w:szCs w:val="24"/>
        </w:rPr>
        <w:t>twelve-week internship program was not completed. Throughout internship</w:t>
      </w:r>
      <w:r w:rsidR="006C3CFF">
        <w:rPr>
          <w:rFonts w:ascii="Times New Roman" w:hAnsi="Times New Roman" w:cs="Times New Roman"/>
          <w:sz w:val="24"/>
          <w:szCs w:val="24"/>
        </w:rPr>
        <w:t xml:space="preserve"> </w:t>
      </w:r>
      <w:r w:rsidR="00425BF7" w:rsidRPr="00710DE1">
        <w:rPr>
          <w:rFonts w:ascii="Times New Roman" w:hAnsi="Times New Roman" w:cs="Times New Roman"/>
          <w:sz w:val="24"/>
          <w:szCs w:val="24"/>
        </w:rPr>
        <w:t xml:space="preserve">exposed to a variety of HR methods. </w:t>
      </w:r>
      <w:r w:rsidR="006C3CFF">
        <w:rPr>
          <w:rFonts w:ascii="Times New Roman" w:hAnsi="Times New Roman" w:cs="Times New Roman"/>
          <w:sz w:val="24"/>
          <w:szCs w:val="24"/>
        </w:rPr>
        <w:t>And</w:t>
      </w:r>
      <w:r w:rsidR="00425BF7" w:rsidRPr="00710DE1">
        <w:rPr>
          <w:rFonts w:ascii="Times New Roman" w:hAnsi="Times New Roman" w:cs="Times New Roman"/>
          <w:sz w:val="24"/>
          <w:szCs w:val="24"/>
        </w:rPr>
        <w:t xml:space="preserve"> like to understand more about SEBL's performance management system as well. At SEBL, </w:t>
      </w:r>
      <w:r w:rsidR="00015FBF" w:rsidRPr="00710DE1">
        <w:rPr>
          <w:rFonts w:ascii="Times New Roman" w:hAnsi="Times New Roman" w:cs="Times New Roman"/>
          <w:sz w:val="24"/>
          <w:szCs w:val="24"/>
        </w:rPr>
        <w:t>they aspire to have a balanced Performance Management System. In this system, human resources are critical. They are the most effective and productive group.</w:t>
      </w:r>
      <w:r w:rsidR="00340E44" w:rsidRPr="00710DE1">
        <w:rPr>
          <w:rFonts w:ascii="Times New Roman" w:hAnsi="Times New Roman" w:cs="Times New Roman"/>
          <w:sz w:val="24"/>
          <w:szCs w:val="24"/>
        </w:rPr>
        <w:t xml:space="preserve"> </w:t>
      </w:r>
      <w:r w:rsidR="00015FBF" w:rsidRPr="00710DE1">
        <w:rPr>
          <w:rFonts w:ascii="Times New Roman" w:hAnsi="Times New Roman" w:cs="Times New Roman"/>
          <w:sz w:val="24"/>
          <w:szCs w:val="24"/>
        </w:rPr>
        <w:t xml:space="preserve">Finally, </w:t>
      </w:r>
      <w:r w:rsidR="007363FA" w:rsidRPr="00710DE1">
        <w:rPr>
          <w:rFonts w:ascii="Times New Roman" w:hAnsi="Times New Roman" w:cs="Times New Roman"/>
          <w:sz w:val="24"/>
          <w:szCs w:val="24"/>
        </w:rPr>
        <w:t>a performance management system is an essential component of every business and a beneficial tool for monitoring productivity. Every company has its own target, and each employee is responsible for achieving those goals and objectives</w:t>
      </w:r>
      <w:r w:rsidR="005A6599" w:rsidRPr="00710DE1">
        <w:rPr>
          <w:rFonts w:ascii="Times New Roman" w:hAnsi="Times New Roman" w:cs="Times New Roman"/>
          <w:sz w:val="24"/>
          <w:szCs w:val="24"/>
        </w:rPr>
        <w:t>. Employee productivity and self-esteem can both benefit from a performance management program.</w:t>
      </w:r>
    </w:p>
    <w:p w14:paraId="3481F2E6" w14:textId="2EF1EB5A" w:rsidR="00C11D20" w:rsidRPr="00710DE1" w:rsidRDefault="00C11D20" w:rsidP="00F62446">
      <w:pPr>
        <w:pStyle w:val="Heading1"/>
        <w:jc w:val="both"/>
        <w:rPr>
          <w:rFonts w:ascii="Times New Roman" w:hAnsi="Times New Roman" w:cs="Times New Roman"/>
          <w:b/>
          <w:bCs/>
          <w:color w:val="auto"/>
        </w:rPr>
      </w:pPr>
    </w:p>
    <w:p w14:paraId="11DEB550" w14:textId="5165A542" w:rsidR="00C11D20" w:rsidRPr="00710DE1" w:rsidRDefault="00C11D20" w:rsidP="00C11D20">
      <w:pPr>
        <w:rPr>
          <w:rFonts w:ascii="Times New Roman" w:hAnsi="Times New Roman" w:cs="Times New Roman"/>
        </w:rPr>
      </w:pPr>
    </w:p>
    <w:p w14:paraId="4381B8A2" w14:textId="0A98F840" w:rsidR="00101BF2" w:rsidRPr="00710DE1" w:rsidRDefault="00101BF2" w:rsidP="00C11D20">
      <w:pPr>
        <w:rPr>
          <w:rFonts w:ascii="Times New Roman" w:hAnsi="Times New Roman" w:cs="Times New Roman"/>
        </w:rPr>
      </w:pPr>
    </w:p>
    <w:p w14:paraId="297853AB" w14:textId="082E853E" w:rsidR="00101BF2" w:rsidRPr="00710DE1" w:rsidRDefault="00101BF2" w:rsidP="00C11D20">
      <w:pPr>
        <w:rPr>
          <w:rFonts w:ascii="Times New Roman" w:hAnsi="Times New Roman" w:cs="Times New Roman"/>
        </w:rPr>
      </w:pPr>
    </w:p>
    <w:p w14:paraId="7BBA3EE3" w14:textId="330B807A" w:rsidR="00101BF2" w:rsidRPr="00710DE1" w:rsidRDefault="00101BF2" w:rsidP="00C11D20">
      <w:pPr>
        <w:rPr>
          <w:rFonts w:ascii="Times New Roman" w:hAnsi="Times New Roman" w:cs="Times New Roman"/>
        </w:rPr>
      </w:pPr>
    </w:p>
    <w:p w14:paraId="5B4CA574" w14:textId="26744AE1" w:rsidR="00101BF2" w:rsidRPr="00710DE1" w:rsidRDefault="00101BF2" w:rsidP="00C11D20">
      <w:pPr>
        <w:rPr>
          <w:rFonts w:ascii="Times New Roman" w:hAnsi="Times New Roman" w:cs="Times New Roman"/>
        </w:rPr>
      </w:pPr>
    </w:p>
    <w:p w14:paraId="56695741" w14:textId="22453753" w:rsidR="00101BF2" w:rsidRPr="00710DE1" w:rsidRDefault="00101BF2" w:rsidP="00C11D20">
      <w:pPr>
        <w:rPr>
          <w:rFonts w:ascii="Times New Roman" w:hAnsi="Times New Roman" w:cs="Times New Roman"/>
        </w:rPr>
      </w:pPr>
    </w:p>
    <w:p w14:paraId="54683568" w14:textId="3CD5B0D8" w:rsidR="00101BF2" w:rsidRPr="00710DE1" w:rsidRDefault="00101BF2" w:rsidP="00C11D20">
      <w:pPr>
        <w:rPr>
          <w:rFonts w:ascii="Times New Roman" w:hAnsi="Times New Roman" w:cs="Times New Roman"/>
        </w:rPr>
      </w:pPr>
    </w:p>
    <w:p w14:paraId="6CEE350B" w14:textId="0975DA64" w:rsidR="00101BF2" w:rsidRPr="00710DE1" w:rsidRDefault="00101BF2" w:rsidP="00C11D20">
      <w:pPr>
        <w:rPr>
          <w:rFonts w:ascii="Times New Roman" w:hAnsi="Times New Roman" w:cs="Times New Roman"/>
        </w:rPr>
      </w:pPr>
    </w:p>
    <w:p w14:paraId="0947D751" w14:textId="32BF516A" w:rsidR="00101BF2" w:rsidRPr="00710DE1" w:rsidRDefault="00101BF2" w:rsidP="00C11D20">
      <w:pPr>
        <w:rPr>
          <w:rFonts w:ascii="Times New Roman" w:hAnsi="Times New Roman" w:cs="Times New Roman"/>
        </w:rPr>
      </w:pPr>
    </w:p>
    <w:p w14:paraId="70A30D19" w14:textId="3A3A5DC3" w:rsidR="002A3246" w:rsidRPr="00710DE1" w:rsidRDefault="002A3246" w:rsidP="00C11D20">
      <w:pPr>
        <w:rPr>
          <w:rFonts w:ascii="Times New Roman" w:hAnsi="Times New Roman" w:cs="Times New Roman"/>
        </w:rPr>
      </w:pPr>
    </w:p>
    <w:p w14:paraId="6C2BC80C" w14:textId="15B79DA7" w:rsidR="002A3246" w:rsidRPr="00710DE1" w:rsidRDefault="002A3246" w:rsidP="00C11D20">
      <w:pPr>
        <w:rPr>
          <w:rFonts w:ascii="Times New Roman" w:hAnsi="Times New Roman" w:cs="Times New Roman"/>
        </w:rPr>
      </w:pPr>
    </w:p>
    <w:p w14:paraId="4027D56E" w14:textId="77777777" w:rsidR="0013117B" w:rsidRPr="00710DE1" w:rsidRDefault="0013117B" w:rsidP="00C11D20">
      <w:pPr>
        <w:rPr>
          <w:rFonts w:ascii="Times New Roman" w:hAnsi="Times New Roman" w:cs="Times New Roman"/>
        </w:rPr>
      </w:pPr>
    </w:p>
    <w:p w14:paraId="612A04EC" w14:textId="4EDDA39E" w:rsidR="00101BF2" w:rsidRPr="00710DE1" w:rsidRDefault="00101BF2" w:rsidP="00C11D20">
      <w:pPr>
        <w:rPr>
          <w:rFonts w:ascii="Times New Roman" w:hAnsi="Times New Roman" w:cs="Times New Roman"/>
        </w:rPr>
      </w:pPr>
    </w:p>
    <w:p w14:paraId="27DAB34D" w14:textId="66B6B723" w:rsidR="003723C4" w:rsidRPr="00710DE1" w:rsidRDefault="003723C4" w:rsidP="00C11D20">
      <w:pPr>
        <w:rPr>
          <w:rFonts w:ascii="Times New Roman" w:hAnsi="Times New Roman" w:cs="Times New Roman"/>
        </w:rPr>
      </w:pPr>
    </w:p>
    <w:p w14:paraId="4425C348" w14:textId="028C0F7D" w:rsidR="00107FA2" w:rsidRDefault="00107FA2" w:rsidP="00C11D20">
      <w:pPr>
        <w:rPr>
          <w:rFonts w:ascii="Times New Roman" w:hAnsi="Times New Roman" w:cs="Times New Roman"/>
        </w:rPr>
      </w:pPr>
    </w:p>
    <w:p w14:paraId="523AD419" w14:textId="6C7C41DD" w:rsidR="00C60308" w:rsidRDefault="00C60308" w:rsidP="00C11D20">
      <w:pPr>
        <w:rPr>
          <w:rFonts w:ascii="Times New Roman" w:hAnsi="Times New Roman" w:cs="Times New Roman"/>
        </w:rPr>
      </w:pPr>
    </w:p>
    <w:p w14:paraId="75F7B2B8" w14:textId="77777777" w:rsidR="00C60308" w:rsidRPr="00710DE1" w:rsidRDefault="00C60308" w:rsidP="00C11D20">
      <w:pPr>
        <w:rPr>
          <w:rFonts w:ascii="Times New Roman" w:hAnsi="Times New Roman" w:cs="Times New Roman"/>
        </w:rPr>
      </w:pPr>
    </w:p>
    <w:bookmarkStart w:id="83" w:name="_References" w:displacedByCustomXml="next"/>
    <w:bookmarkEnd w:id="83" w:displacedByCustomXml="next"/>
    <w:bookmarkStart w:id="84" w:name="_Toc94850756" w:displacedByCustomXml="next"/>
    <w:sdt>
      <w:sdtPr>
        <w:rPr>
          <w:rFonts w:ascii="Times New Roman" w:eastAsiaTheme="minorHAnsi" w:hAnsi="Times New Roman" w:cs="Times New Roman"/>
          <w:color w:val="auto"/>
          <w:sz w:val="24"/>
          <w:szCs w:val="24"/>
        </w:rPr>
        <w:id w:val="-1488241680"/>
        <w:docPartObj>
          <w:docPartGallery w:val="Bibliographies"/>
          <w:docPartUnique/>
        </w:docPartObj>
      </w:sdtPr>
      <w:sdtEndPr>
        <w:rPr>
          <w:sz w:val="22"/>
          <w:szCs w:val="22"/>
        </w:rPr>
      </w:sdtEndPr>
      <w:sdtContent>
        <w:p w14:paraId="56A0050F" w14:textId="140A5EA7" w:rsidR="002A3246" w:rsidRPr="00DA1246" w:rsidRDefault="002A3246">
          <w:pPr>
            <w:pStyle w:val="Heading1"/>
            <w:rPr>
              <w:rFonts w:ascii="Times New Roman" w:hAnsi="Times New Roman" w:cs="Times New Roman"/>
              <w:b/>
              <w:bCs/>
              <w:color w:val="auto"/>
              <w:sz w:val="24"/>
              <w:szCs w:val="24"/>
            </w:rPr>
          </w:pPr>
          <w:r w:rsidRPr="00DA1246">
            <w:rPr>
              <w:rFonts w:ascii="Times New Roman" w:hAnsi="Times New Roman" w:cs="Times New Roman"/>
              <w:b/>
              <w:bCs/>
              <w:color w:val="auto"/>
              <w:sz w:val="24"/>
              <w:szCs w:val="24"/>
            </w:rPr>
            <w:t>References</w:t>
          </w:r>
          <w:bookmarkEnd w:id="84"/>
        </w:p>
        <w:p w14:paraId="6CDDDB59" w14:textId="77777777" w:rsidR="00F93680" w:rsidRPr="00710DE1" w:rsidRDefault="00F93680" w:rsidP="00F93680">
          <w:pPr>
            <w:rPr>
              <w:rFonts w:ascii="Times New Roman" w:hAnsi="Times New Roman" w:cs="Times New Roman"/>
            </w:rPr>
          </w:pPr>
        </w:p>
        <w:sdt>
          <w:sdtPr>
            <w:rPr>
              <w:rFonts w:ascii="Times New Roman" w:hAnsi="Times New Roman" w:cs="Times New Roman"/>
            </w:rPr>
            <w:id w:val="-573587230"/>
            <w:bibliography/>
          </w:sdtPr>
          <w:sdtEndPr/>
          <w:sdtContent>
            <w:bookmarkStart w:id="85" w:name="SoutheastBankLimited" w:displacedByCustomXml="prev"/>
            <w:p w14:paraId="2118B08C" w14:textId="77777777" w:rsidR="00C60308" w:rsidRDefault="002A3246" w:rsidP="00C60308">
              <w:pPr>
                <w:pStyle w:val="Bibliography"/>
                <w:ind w:left="720" w:hanging="720"/>
                <w:rPr>
                  <w:noProof/>
                  <w:sz w:val="24"/>
                  <w:szCs w:val="24"/>
                </w:rPr>
              </w:pPr>
              <w:r w:rsidRPr="00710DE1">
                <w:rPr>
                  <w:rFonts w:ascii="Times New Roman" w:hAnsi="Times New Roman" w:cs="Times New Roman"/>
                  <w:sz w:val="24"/>
                  <w:szCs w:val="24"/>
                </w:rPr>
                <w:fldChar w:fldCharType="begin"/>
              </w:r>
              <w:r w:rsidRPr="00710DE1">
                <w:rPr>
                  <w:rFonts w:ascii="Times New Roman" w:hAnsi="Times New Roman" w:cs="Times New Roman"/>
                  <w:sz w:val="24"/>
                  <w:szCs w:val="24"/>
                </w:rPr>
                <w:instrText xml:space="preserve"> BIBLIOGRAPHY </w:instrText>
              </w:r>
              <w:r w:rsidRPr="00710DE1">
                <w:rPr>
                  <w:rFonts w:ascii="Times New Roman" w:hAnsi="Times New Roman" w:cs="Times New Roman"/>
                  <w:sz w:val="24"/>
                  <w:szCs w:val="24"/>
                </w:rPr>
                <w:fldChar w:fldCharType="separate"/>
              </w:r>
              <w:bookmarkStart w:id="86" w:name="AboutUs"/>
              <w:r w:rsidR="00C60308">
                <w:rPr>
                  <w:i/>
                  <w:iCs/>
                  <w:noProof/>
                </w:rPr>
                <w:t>About Us</w:t>
              </w:r>
              <w:r w:rsidR="00C60308">
                <w:rPr>
                  <w:noProof/>
                </w:rPr>
                <w:t>. (n.d.). Retrieved from Southeast Bank Limited: https://www.southeastbank.com.bd/?page=profile</w:t>
              </w:r>
            </w:p>
            <w:p w14:paraId="4B39AC0C" w14:textId="77777777" w:rsidR="00C60308" w:rsidRDefault="00C60308" w:rsidP="00C60308">
              <w:pPr>
                <w:pStyle w:val="Bibliography"/>
                <w:ind w:left="720" w:hanging="720"/>
                <w:rPr>
                  <w:noProof/>
                </w:rPr>
              </w:pPr>
              <w:r>
                <w:rPr>
                  <w:noProof/>
                </w:rPr>
                <w:t xml:space="preserve">Banks &amp; FIs. (n.d.). </w:t>
              </w:r>
              <w:r>
                <w:rPr>
                  <w:i/>
                  <w:iCs/>
                  <w:noProof/>
                </w:rPr>
                <w:t xml:space="preserve">Financial system </w:t>
              </w:r>
              <w:r>
                <w:rPr>
                  <w:noProof/>
                </w:rPr>
                <w:t>. Retrieved from Bangladesh Bank: https://www.bb.org.bd/fnansys/bankfi.php</w:t>
              </w:r>
            </w:p>
            <w:p w14:paraId="7E8A233E" w14:textId="77777777" w:rsidR="00C60308" w:rsidRDefault="00C60308" w:rsidP="00C60308">
              <w:pPr>
                <w:pStyle w:val="Bibliography"/>
                <w:ind w:left="720" w:hanging="720"/>
                <w:rPr>
                  <w:noProof/>
                </w:rPr>
              </w:pPr>
              <w:r>
                <w:rPr>
                  <w:noProof/>
                </w:rPr>
                <w:t xml:space="preserve">Southeast Bank Limited. (2020). </w:t>
              </w:r>
              <w:r>
                <w:rPr>
                  <w:i/>
                  <w:iCs/>
                  <w:noProof/>
                </w:rPr>
                <w:t>2.1.4 Product/service mix.</w:t>
              </w:r>
              <w:r>
                <w:rPr>
                  <w:noProof/>
                </w:rPr>
                <w:t xml:space="preserve"> Bank, Annual Report 2020. Dhaka: Southeast Bank Limited.</w:t>
              </w:r>
            </w:p>
            <w:p w14:paraId="53EEEBA3" w14:textId="3C5311AA" w:rsidR="002A3246" w:rsidRPr="00491EBE" w:rsidRDefault="00C60308" w:rsidP="00491EBE">
              <w:pPr>
                <w:pStyle w:val="Bibliography"/>
                <w:ind w:left="720" w:hanging="720"/>
                <w:rPr>
                  <w:rFonts w:ascii="Times New Roman" w:hAnsi="Times New Roman" w:cs="Times New Roman"/>
                  <w:b/>
                  <w:bCs/>
                  <w:noProof/>
                  <w:sz w:val="24"/>
                  <w:szCs w:val="24"/>
                </w:rPr>
              </w:pPr>
              <w:r>
                <w:rPr>
                  <w:noProof/>
                </w:rPr>
                <w:t xml:space="preserve">Southeast Bank Limited. (2020). </w:t>
              </w:r>
              <w:r>
                <w:rPr>
                  <w:i/>
                  <w:iCs/>
                  <w:noProof/>
                </w:rPr>
                <w:t>Annual Reports</w:t>
              </w:r>
              <w:r>
                <w:rPr>
                  <w:noProof/>
                </w:rPr>
                <w:t>. Retrieved from Southeast Bank Limited: https://www.southeastbank.com.bd/documents/sbl_annual_report/SEBL_AR_2020.pdf</w:t>
              </w:r>
              <w:bookmarkEnd w:id="86"/>
              <w:r w:rsidR="002A3246" w:rsidRPr="00710DE1">
                <w:rPr>
                  <w:rFonts w:ascii="Times New Roman" w:hAnsi="Times New Roman" w:cs="Times New Roman"/>
                  <w:b/>
                  <w:bCs/>
                  <w:noProof/>
                  <w:sz w:val="24"/>
                  <w:szCs w:val="24"/>
                </w:rPr>
                <w:fldChar w:fldCharType="end"/>
              </w:r>
            </w:p>
            <w:bookmarkEnd w:id="85" w:displacedByCustomXml="next"/>
          </w:sdtContent>
        </w:sdt>
      </w:sdtContent>
    </w:sdt>
    <w:p w14:paraId="6BCE7C8C" w14:textId="59D9791A" w:rsidR="00491EBE" w:rsidRDefault="00FD2D0B" w:rsidP="00491EBE">
      <w:pPr>
        <w:pStyle w:val="EndNoteBibliography"/>
        <w:spacing w:after="0"/>
        <w:ind w:left="720" w:hanging="720"/>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EN.REFLIST </w:instrText>
      </w:r>
      <w:r>
        <w:rPr>
          <w:rFonts w:ascii="Times New Roman" w:hAnsi="Times New Roman" w:cs="Times New Roman"/>
          <w:sz w:val="24"/>
          <w:szCs w:val="24"/>
        </w:rPr>
        <w:fldChar w:fldCharType="separate"/>
      </w:r>
      <w:bookmarkStart w:id="87" w:name="_ENREF_1"/>
      <w:r w:rsidR="00491EBE" w:rsidRPr="00491EBE">
        <w:t xml:space="preserve">Hasan, M. T., Ullah, M. E., &amp; Huq, M. M. (2011-12). Credit Rating: A Tool for Evaluating Bank Performance. </w:t>
      </w:r>
      <w:r w:rsidR="00491EBE" w:rsidRPr="00491EBE">
        <w:rPr>
          <w:i/>
        </w:rPr>
        <w:t>IST Journal on Business and Techonology, 3-4</w:t>
      </w:r>
      <w:r w:rsidR="00491EBE" w:rsidRPr="00491EBE">
        <w:t xml:space="preserve">(1-2), 184-197. </w:t>
      </w:r>
      <w:bookmarkEnd w:id="87"/>
    </w:p>
    <w:p w14:paraId="0707CC31" w14:textId="77777777" w:rsidR="00491EBE" w:rsidRPr="00491EBE" w:rsidRDefault="00491EBE" w:rsidP="00491EBE">
      <w:pPr>
        <w:pStyle w:val="EndNoteBibliography"/>
        <w:spacing w:after="0"/>
        <w:ind w:left="720" w:hanging="720"/>
      </w:pPr>
    </w:p>
    <w:p w14:paraId="6F4F6FFF" w14:textId="3F343C01" w:rsidR="00491EBE" w:rsidRDefault="00491EBE" w:rsidP="00491EBE">
      <w:pPr>
        <w:pStyle w:val="EndNoteBibliography"/>
        <w:spacing w:after="0"/>
        <w:ind w:left="720" w:hanging="720"/>
      </w:pPr>
      <w:bookmarkStart w:id="88" w:name="_ENREF_2"/>
      <w:r w:rsidRPr="00491EBE">
        <w:t xml:space="preserve">Islam, K. A. (2017). Performance of Foreign Exchange Operation of Private Commercial Banks: A Case on Southeast Bank Limited. </w:t>
      </w:r>
      <w:r w:rsidRPr="00491EBE">
        <w:rPr>
          <w:i/>
        </w:rPr>
        <w:t>Asian Finance &amp; Banking Review, 1</w:t>
      </w:r>
      <w:r w:rsidRPr="00491EBE">
        <w:t xml:space="preserve">(1), 76-82. </w:t>
      </w:r>
      <w:bookmarkEnd w:id="88"/>
    </w:p>
    <w:p w14:paraId="51EED7BE" w14:textId="77777777" w:rsidR="00491EBE" w:rsidRPr="00491EBE" w:rsidRDefault="00491EBE" w:rsidP="00491EBE">
      <w:pPr>
        <w:pStyle w:val="EndNoteBibliography"/>
        <w:spacing w:after="0"/>
        <w:ind w:left="720" w:hanging="720"/>
      </w:pPr>
    </w:p>
    <w:p w14:paraId="702B854C" w14:textId="15B37FFB" w:rsidR="00491EBE" w:rsidRDefault="00491EBE" w:rsidP="00491EBE">
      <w:pPr>
        <w:pStyle w:val="EndNoteBibliography"/>
        <w:spacing w:after="0"/>
        <w:ind w:left="720" w:hanging="720"/>
      </w:pPr>
      <w:bookmarkStart w:id="89" w:name="_ENREF_3"/>
      <w:r w:rsidRPr="00491EBE">
        <w:t xml:space="preserve">Lalon, R. M. (2020). COVID-19 vs Bangladesh: Is it possible to recover the impending economic distress amid this pandemic? </w:t>
      </w:r>
      <w:r w:rsidRPr="00491EBE">
        <w:rPr>
          <w:i/>
        </w:rPr>
        <w:t>Journal of Economics and Business, 3</w:t>
      </w:r>
      <w:r w:rsidRPr="00491EBE">
        <w:t xml:space="preserve">(2). </w:t>
      </w:r>
      <w:bookmarkEnd w:id="89"/>
    </w:p>
    <w:p w14:paraId="224170BD" w14:textId="77777777" w:rsidR="00491EBE" w:rsidRPr="00491EBE" w:rsidRDefault="00491EBE" w:rsidP="00491EBE">
      <w:pPr>
        <w:pStyle w:val="EndNoteBibliography"/>
        <w:spacing w:after="0"/>
        <w:ind w:left="720" w:hanging="720"/>
      </w:pPr>
    </w:p>
    <w:p w14:paraId="3E8F2D89" w14:textId="0C6BEB48" w:rsidR="00491EBE" w:rsidRDefault="00491EBE" w:rsidP="00491EBE">
      <w:pPr>
        <w:pStyle w:val="EndNoteBibliography"/>
        <w:spacing w:after="0"/>
        <w:ind w:left="720" w:hanging="720"/>
      </w:pPr>
      <w:bookmarkStart w:id="90" w:name="_ENREF_4"/>
      <w:r w:rsidRPr="00491EBE">
        <w:t xml:space="preserve">Mahmud, M. T., Hasan, M. T., &amp; Ashif, A. S. M. (2014). Determinants of job satisfaction: A comparative study in the banking sector of Bangladesh. </w:t>
      </w:r>
      <w:r w:rsidRPr="00491EBE">
        <w:rPr>
          <w:i/>
        </w:rPr>
        <w:t>International Journal of Economics and Empirical Research (IJEER), 2</w:t>
      </w:r>
      <w:r w:rsidRPr="00491EBE">
        <w:t xml:space="preserve">(1), 22-28. </w:t>
      </w:r>
      <w:bookmarkEnd w:id="90"/>
    </w:p>
    <w:p w14:paraId="232DF31D" w14:textId="77777777" w:rsidR="00491EBE" w:rsidRPr="00491EBE" w:rsidRDefault="00491EBE" w:rsidP="00491EBE">
      <w:pPr>
        <w:pStyle w:val="EndNoteBibliography"/>
        <w:spacing w:after="0"/>
        <w:ind w:left="720" w:hanging="720"/>
      </w:pPr>
    </w:p>
    <w:p w14:paraId="018CFC2E" w14:textId="2646FFA8" w:rsidR="00491EBE" w:rsidRDefault="00491EBE" w:rsidP="00491EBE">
      <w:pPr>
        <w:pStyle w:val="EndNoteBibliography"/>
        <w:spacing w:after="0"/>
        <w:ind w:left="720" w:hanging="720"/>
      </w:pPr>
      <w:bookmarkStart w:id="91" w:name="_ENREF_5"/>
      <w:r w:rsidRPr="00491EBE">
        <w:t xml:space="preserve">Mithila, F. T. Z. (2020). Foreign Remittance: Process, Performance, and Challenges–A Study on Southeast Bank Limited. </w:t>
      </w:r>
      <w:bookmarkEnd w:id="91"/>
    </w:p>
    <w:p w14:paraId="0CCA96EB" w14:textId="77777777" w:rsidR="00491EBE" w:rsidRPr="00491EBE" w:rsidRDefault="00491EBE" w:rsidP="00491EBE">
      <w:pPr>
        <w:pStyle w:val="EndNoteBibliography"/>
        <w:spacing w:after="0"/>
        <w:ind w:left="720" w:hanging="720"/>
      </w:pPr>
    </w:p>
    <w:p w14:paraId="28BA170E" w14:textId="77777777" w:rsidR="00491EBE" w:rsidRPr="00491EBE" w:rsidRDefault="00491EBE" w:rsidP="00491EBE">
      <w:pPr>
        <w:pStyle w:val="EndNoteBibliography"/>
        <w:ind w:left="720" w:hanging="720"/>
      </w:pPr>
      <w:bookmarkStart w:id="92" w:name="_ENREF_6"/>
      <w:r w:rsidRPr="00491EBE">
        <w:t xml:space="preserve">Poly, K. N. (2019). Financial Performance Analysis of Southeast Bank Ltd (A Study at Kazi Nazrul Islam Avenue Branch). </w:t>
      </w:r>
      <w:bookmarkEnd w:id="92"/>
    </w:p>
    <w:p w14:paraId="33853466" w14:textId="18B311AF" w:rsidR="009B671D" w:rsidRPr="00710DE1" w:rsidRDefault="00FD2D0B" w:rsidP="00D432BE">
      <w:pPr>
        <w:spacing w:line="360" w:lineRule="auto"/>
        <w:rPr>
          <w:rFonts w:ascii="Times New Roman" w:hAnsi="Times New Roman" w:cs="Times New Roman"/>
          <w:sz w:val="24"/>
          <w:szCs w:val="24"/>
        </w:rPr>
      </w:pPr>
      <w:r>
        <w:rPr>
          <w:rFonts w:ascii="Times New Roman" w:hAnsi="Times New Roman" w:cs="Times New Roman"/>
          <w:sz w:val="24"/>
          <w:szCs w:val="24"/>
        </w:rPr>
        <w:fldChar w:fldCharType="end"/>
      </w:r>
    </w:p>
    <w:sectPr w:rsidR="009B671D" w:rsidRPr="00710DE1" w:rsidSect="00710DE1">
      <w:footerReference w:type="default" r:id="rId4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905C85" w14:textId="77777777" w:rsidR="008A2C8B" w:rsidRDefault="008A2C8B" w:rsidP="00D432BE">
      <w:pPr>
        <w:spacing w:after="0" w:line="240" w:lineRule="auto"/>
      </w:pPr>
      <w:r>
        <w:separator/>
      </w:r>
    </w:p>
  </w:endnote>
  <w:endnote w:type="continuationSeparator" w:id="0">
    <w:p w14:paraId="0220BD85" w14:textId="77777777" w:rsidR="008A2C8B" w:rsidRDefault="008A2C8B" w:rsidP="00D432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7943736"/>
      <w:docPartObj>
        <w:docPartGallery w:val="Page Numbers (Bottom of Page)"/>
        <w:docPartUnique/>
      </w:docPartObj>
    </w:sdtPr>
    <w:sdtEndPr>
      <w:rPr>
        <w:noProof/>
      </w:rPr>
    </w:sdtEndPr>
    <w:sdtContent>
      <w:p w14:paraId="0C3A31E0" w14:textId="78536578" w:rsidR="00D315B8" w:rsidRDefault="00D315B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445F724" w14:textId="77777777" w:rsidR="00D315B8" w:rsidRDefault="00D315B8">
    <w:pPr>
      <w:pStyle w:val="Footer"/>
    </w:pPr>
  </w:p>
  <w:p w14:paraId="6CEC5D47" w14:textId="77777777" w:rsidR="00BB7F1B" w:rsidRDefault="00BB7F1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AAADD4" w14:textId="77777777" w:rsidR="008A2C8B" w:rsidRDefault="008A2C8B" w:rsidP="00D432BE">
      <w:pPr>
        <w:spacing w:after="0" w:line="240" w:lineRule="auto"/>
      </w:pPr>
      <w:r>
        <w:separator/>
      </w:r>
    </w:p>
  </w:footnote>
  <w:footnote w:type="continuationSeparator" w:id="0">
    <w:p w14:paraId="3E3A1E53" w14:textId="77777777" w:rsidR="008A2C8B" w:rsidRDefault="008A2C8B" w:rsidP="00D432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86E32"/>
    <w:multiLevelType w:val="multilevel"/>
    <w:tmpl w:val="1C929642"/>
    <w:lvl w:ilvl="0">
      <w:start w:val="1"/>
      <w:numFmt w:val="decimal"/>
      <w:lvlText w:val="%1."/>
      <w:lvlJc w:val="left"/>
      <w:pPr>
        <w:ind w:left="720" w:hanging="360"/>
      </w:pPr>
      <w:rPr>
        <w:rFonts w:hint="default"/>
        <w:b/>
        <w:bCs w:val="0"/>
        <w:sz w:val="24"/>
        <w:szCs w:val="24"/>
      </w:rPr>
    </w:lvl>
    <w:lvl w:ilvl="1">
      <w:start w:val="5"/>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10135AE"/>
    <w:multiLevelType w:val="hybridMultilevel"/>
    <w:tmpl w:val="38CA1B84"/>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 w15:restartNumberingAfterBreak="0">
    <w:nsid w:val="01055A50"/>
    <w:multiLevelType w:val="hybridMultilevel"/>
    <w:tmpl w:val="B2BA25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3143E4C"/>
    <w:multiLevelType w:val="hybridMultilevel"/>
    <w:tmpl w:val="70E8EE6A"/>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4" w15:restartNumberingAfterBreak="0">
    <w:nsid w:val="05024C67"/>
    <w:multiLevelType w:val="multilevel"/>
    <w:tmpl w:val="C32C25C8"/>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D4D64B4"/>
    <w:multiLevelType w:val="hybridMultilevel"/>
    <w:tmpl w:val="4574D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F80C88"/>
    <w:multiLevelType w:val="hybridMultilevel"/>
    <w:tmpl w:val="5B041B0C"/>
    <w:lvl w:ilvl="0" w:tplc="22D24ACE">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DC1921"/>
    <w:multiLevelType w:val="hybridMultilevel"/>
    <w:tmpl w:val="BABEA074"/>
    <w:lvl w:ilvl="0" w:tplc="577EEF4C">
      <w:numFmt w:val="bullet"/>
      <w:lvlText w:val="•"/>
      <w:lvlJc w:val="left"/>
      <w:pPr>
        <w:ind w:left="420" w:hanging="360"/>
      </w:pPr>
      <w:rPr>
        <w:rFonts w:ascii="Arial" w:eastAsiaTheme="minorHAnsi"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8" w15:restartNumberingAfterBreak="0">
    <w:nsid w:val="10F365AF"/>
    <w:multiLevelType w:val="hybridMultilevel"/>
    <w:tmpl w:val="7570D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313AEC"/>
    <w:multiLevelType w:val="hybridMultilevel"/>
    <w:tmpl w:val="0E5C3248"/>
    <w:lvl w:ilvl="0" w:tplc="82F80B9E">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6D2E6B"/>
    <w:multiLevelType w:val="hybridMultilevel"/>
    <w:tmpl w:val="1482045E"/>
    <w:lvl w:ilvl="0" w:tplc="04090001">
      <w:start w:val="1"/>
      <w:numFmt w:val="bullet"/>
      <w:lvlText w:val=""/>
      <w:lvlJc w:val="left"/>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1" w15:restartNumberingAfterBreak="0">
    <w:nsid w:val="17B06669"/>
    <w:multiLevelType w:val="hybridMultilevel"/>
    <w:tmpl w:val="2EBE8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AD7892"/>
    <w:multiLevelType w:val="multilevel"/>
    <w:tmpl w:val="082CF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C010036"/>
    <w:multiLevelType w:val="hybridMultilevel"/>
    <w:tmpl w:val="B1C43A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2CE6B34"/>
    <w:multiLevelType w:val="hybridMultilevel"/>
    <w:tmpl w:val="CFAC9E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3F64F3F"/>
    <w:multiLevelType w:val="hybridMultilevel"/>
    <w:tmpl w:val="A424A9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257D710C"/>
    <w:multiLevelType w:val="hybridMultilevel"/>
    <w:tmpl w:val="2EAA9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78C721D"/>
    <w:multiLevelType w:val="hybridMultilevel"/>
    <w:tmpl w:val="E140E6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27B8786E"/>
    <w:multiLevelType w:val="hybridMultilevel"/>
    <w:tmpl w:val="E67CC8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29BD6CCD"/>
    <w:multiLevelType w:val="hybridMultilevel"/>
    <w:tmpl w:val="61E0534A"/>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2AFE1AD2"/>
    <w:multiLevelType w:val="hybridMultilevel"/>
    <w:tmpl w:val="1DD82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C545890"/>
    <w:multiLevelType w:val="hybridMultilevel"/>
    <w:tmpl w:val="BC988B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2D28165D"/>
    <w:multiLevelType w:val="hybridMultilevel"/>
    <w:tmpl w:val="454E37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2DF5498E"/>
    <w:multiLevelType w:val="hybridMultilevel"/>
    <w:tmpl w:val="A7945966"/>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2E6F0D08"/>
    <w:multiLevelType w:val="hybridMultilevel"/>
    <w:tmpl w:val="FB907860"/>
    <w:lvl w:ilvl="0" w:tplc="56BA8518">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0A4447B"/>
    <w:multiLevelType w:val="hybridMultilevel"/>
    <w:tmpl w:val="C3AAE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59B280A"/>
    <w:multiLevelType w:val="hybridMultilevel"/>
    <w:tmpl w:val="6650A2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378F27C8"/>
    <w:multiLevelType w:val="multilevel"/>
    <w:tmpl w:val="B69C37E2"/>
    <w:lvl w:ilvl="0">
      <w:start w:val="1"/>
      <w:numFmt w:val="bullet"/>
      <w:lvlText w:val=""/>
      <w:lvlJc w:val="left"/>
      <w:pPr>
        <w:tabs>
          <w:tab w:val="num" w:pos="630"/>
        </w:tabs>
        <w:ind w:left="63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8B24976"/>
    <w:multiLevelType w:val="hybridMultilevel"/>
    <w:tmpl w:val="D6CCC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8FC5673"/>
    <w:multiLevelType w:val="hybridMultilevel"/>
    <w:tmpl w:val="8E6C4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AD95EB2"/>
    <w:multiLevelType w:val="hybridMultilevel"/>
    <w:tmpl w:val="1A0C97D2"/>
    <w:lvl w:ilvl="0" w:tplc="04090001">
      <w:start w:val="1"/>
      <w:numFmt w:val="bullet"/>
      <w:lvlText w:val=""/>
      <w:lvlJc w:val="left"/>
      <w:pPr>
        <w:ind w:left="1349" w:hanging="360"/>
      </w:pPr>
      <w:rPr>
        <w:rFonts w:ascii="Symbol" w:hAnsi="Symbol" w:hint="default"/>
      </w:rPr>
    </w:lvl>
    <w:lvl w:ilvl="1" w:tplc="04090003" w:tentative="1">
      <w:start w:val="1"/>
      <w:numFmt w:val="bullet"/>
      <w:lvlText w:val="o"/>
      <w:lvlJc w:val="left"/>
      <w:pPr>
        <w:ind w:left="2069" w:hanging="360"/>
      </w:pPr>
      <w:rPr>
        <w:rFonts w:ascii="Courier New" w:hAnsi="Courier New" w:cs="Courier New" w:hint="default"/>
      </w:rPr>
    </w:lvl>
    <w:lvl w:ilvl="2" w:tplc="04090005" w:tentative="1">
      <w:start w:val="1"/>
      <w:numFmt w:val="bullet"/>
      <w:lvlText w:val=""/>
      <w:lvlJc w:val="left"/>
      <w:pPr>
        <w:ind w:left="2789" w:hanging="360"/>
      </w:pPr>
      <w:rPr>
        <w:rFonts w:ascii="Wingdings" w:hAnsi="Wingdings" w:hint="default"/>
      </w:rPr>
    </w:lvl>
    <w:lvl w:ilvl="3" w:tplc="04090001" w:tentative="1">
      <w:start w:val="1"/>
      <w:numFmt w:val="bullet"/>
      <w:lvlText w:val=""/>
      <w:lvlJc w:val="left"/>
      <w:pPr>
        <w:ind w:left="3509" w:hanging="360"/>
      </w:pPr>
      <w:rPr>
        <w:rFonts w:ascii="Symbol" w:hAnsi="Symbol" w:hint="default"/>
      </w:rPr>
    </w:lvl>
    <w:lvl w:ilvl="4" w:tplc="04090003" w:tentative="1">
      <w:start w:val="1"/>
      <w:numFmt w:val="bullet"/>
      <w:lvlText w:val="o"/>
      <w:lvlJc w:val="left"/>
      <w:pPr>
        <w:ind w:left="4229" w:hanging="360"/>
      </w:pPr>
      <w:rPr>
        <w:rFonts w:ascii="Courier New" w:hAnsi="Courier New" w:cs="Courier New" w:hint="default"/>
      </w:rPr>
    </w:lvl>
    <w:lvl w:ilvl="5" w:tplc="04090005" w:tentative="1">
      <w:start w:val="1"/>
      <w:numFmt w:val="bullet"/>
      <w:lvlText w:val=""/>
      <w:lvlJc w:val="left"/>
      <w:pPr>
        <w:ind w:left="4949" w:hanging="360"/>
      </w:pPr>
      <w:rPr>
        <w:rFonts w:ascii="Wingdings" w:hAnsi="Wingdings" w:hint="default"/>
      </w:rPr>
    </w:lvl>
    <w:lvl w:ilvl="6" w:tplc="04090001" w:tentative="1">
      <w:start w:val="1"/>
      <w:numFmt w:val="bullet"/>
      <w:lvlText w:val=""/>
      <w:lvlJc w:val="left"/>
      <w:pPr>
        <w:ind w:left="5669" w:hanging="360"/>
      </w:pPr>
      <w:rPr>
        <w:rFonts w:ascii="Symbol" w:hAnsi="Symbol" w:hint="default"/>
      </w:rPr>
    </w:lvl>
    <w:lvl w:ilvl="7" w:tplc="04090003" w:tentative="1">
      <w:start w:val="1"/>
      <w:numFmt w:val="bullet"/>
      <w:lvlText w:val="o"/>
      <w:lvlJc w:val="left"/>
      <w:pPr>
        <w:ind w:left="6389" w:hanging="360"/>
      </w:pPr>
      <w:rPr>
        <w:rFonts w:ascii="Courier New" w:hAnsi="Courier New" w:cs="Courier New" w:hint="default"/>
      </w:rPr>
    </w:lvl>
    <w:lvl w:ilvl="8" w:tplc="04090005" w:tentative="1">
      <w:start w:val="1"/>
      <w:numFmt w:val="bullet"/>
      <w:lvlText w:val=""/>
      <w:lvlJc w:val="left"/>
      <w:pPr>
        <w:ind w:left="7109" w:hanging="360"/>
      </w:pPr>
      <w:rPr>
        <w:rFonts w:ascii="Wingdings" w:hAnsi="Wingdings" w:hint="default"/>
      </w:rPr>
    </w:lvl>
  </w:abstractNum>
  <w:abstractNum w:abstractNumId="31" w15:restartNumberingAfterBreak="0">
    <w:nsid w:val="3CD749CF"/>
    <w:multiLevelType w:val="hybridMultilevel"/>
    <w:tmpl w:val="C1C63B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3FBE2FA9"/>
    <w:multiLevelType w:val="hybridMultilevel"/>
    <w:tmpl w:val="5C4ADC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41C867D7"/>
    <w:multiLevelType w:val="hybridMultilevel"/>
    <w:tmpl w:val="72BCFD38"/>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4" w15:restartNumberingAfterBreak="0">
    <w:nsid w:val="44082B97"/>
    <w:multiLevelType w:val="hybridMultilevel"/>
    <w:tmpl w:val="45C4F7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4DDF3453"/>
    <w:multiLevelType w:val="hybridMultilevel"/>
    <w:tmpl w:val="12B4D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F9B3D7E"/>
    <w:multiLevelType w:val="multilevel"/>
    <w:tmpl w:val="88F24646"/>
    <w:lvl w:ilvl="0">
      <w:start w:val="1"/>
      <w:numFmt w:val="decimal"/>
      <w:lvlText w:val="%1."/>
      <w:lvlJc w:val="left"/>
      <w:pPr>
        <w:ind w:left="720" w:hanging="360"/>
      </w:pPr>
    </w:lvl>
    <w:lvl w:ilvl="1">
      <w:start w:val="2"/>
      <w:numFmt w:val="decimal"/>
      <w:isLgl/>
      <w:lvlText w:val="%1.%2"/>
      <w:lvlJc w:val="left"/>
      <w:pPr>
        <w:ind w:left="960" w:hanging="60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7" w15:restartNumberingAfterBreak="0">
    <w:nsid w:val="4FA07E1B"/>
    <w:multiLevelType w:val="hybridMultilevel"/>
    <w:tmpl w:val="2C68FA9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8" w15:restartNumberingAfterBreak="0">
    <w:nsid w:val="4FCC7DE1"/>
    <w:multiLevelType w:val="hybridMultilevel"/>
    <w:tmpl w:val="D3EA64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50E41219"/>
    <w:multiLevelType w:val="hybridMultilevel"/>
    <w:tmpl w:val="08D89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28612CC"/>
    <w:multiLevelType w:val="hybridMultilevel"/>
    <w:tmpl w:val="635E6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3BD30FD"/>
    <w:multiLevelType w:val="hybridMultilevel"/>
    <w:tmpl w:val="4AE241F2"/>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2" w15:restartNumberingAfterBreak="0">
    <w:nsid w:val="53C20CF9"/>
    <w:multiLevelType w:val="multilevel"/>
    <w:tmpl w:val="1C929642"/>
    <w:lvl w:ilvl="0">
      <w:start w:val="1"/>
      <w:numFmt w:val="decimal"/>
      <w:lvlText w:val="%1."/>
      <w:lvlJc w:val="left"/>
      <w:pPr>
        <w:ind w:left="720" w:hanging="360"/>
      </w:pPr>
      <w:rPr>
        <w:rFonts w:hint="default"/>
        <w:b/>
        <w:bCs w:val="0"/>
        <w:sz w:val="24"/>
        <w:szCs w:val="24"/>
      </w:rPr>
    </w:lvl>
    <w:lvl w:ilvl="1">
      <w:start w:val="5"/>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53C6107F"/>
    <w:multiLevelType w:val="hybridMultilevel"/>
    <w:tmpl w:val="3EEA1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40E532F"/>
    <w:multiLevelType w:val="hybridMultilevel"/>
    <w:tmpl w:val="6A50F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5735551"/>
    <w:multiLevelType w:val="hybridMultilevel"/>
    <w:tmpl w:val="88580394"/>
    <w:lvl w:ilvl="0" w:tplc="AEDEFBA0">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5DB7E44"/>
    <w:multiLevelType w:val="hybridMultilevel"/>
    <w:tmpl w:val="54D28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6751BE7"/>
    <w:multiLevelType w:val="hybridMultilevel"/>
    <w:tmpl w:val="49500670"/>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8" w15:restartNumberingAfterBreak="0">
    <w:nsid w:val="574C4879"/>
    <w:multiLevelType w:val="multilevel"/>
    <w:tmpl w:val="4D20294C"/>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7994C28"/>
    <w:multiLevelType w:val="hybridMultilevel"/>
    <w:tmpl w:val="9B045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7BD329C"/>
    <w:multiLevelType w:val="hybridMultilevel"/>
    <w:tmpl w:val="98626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80A535D"/>
    <w:multiLevelType w:val="hybridMultilevel"/>
    <w:tmpl w:val="E0024F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15:restartNumberingAfterBreak="0">
    <w:nsid w:val="5D4E52A9"/>
    <w:multiLevelType w:val="hybridMultilevel"/>
    <w:tmpl w:val="AB2E85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15:restartNumberingAfterBreak="0">
    <w:nsid w:val="62A10B2B"/>
    <w:multiLevelType w:val="hybridMultilevel"/>
    <w:tmpl w:val="6FE648A8"/>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4" w15:restartNumberingAfterBreak="0">
    <w:nsid w:val="63782F0A"/>
    <w:multiLevelType w:val="hybridMultilevel"/>
    <w:tmpl w:val="20AAA19E"/>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5" w15:restartNumberingAfterBreak="0">
    <w:nsid w:val="652463CA"/>
    <w:multiLevelType w:val="hybridMultilevel"/>
    <w:tmpl w:val="FE882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8B37869"/>
    <w:multiLevelType w:val="hybridMultilevel"/>
    <w:tmpl w:val="C49C3454"/>
    <w:lvl w:ilvl="0" w:tplc="56BA8518">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A46533B"/>
    <w:multiLevelType w:val="hybridMultilevel"/>
    <w:tmpl w:val="67B03D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8" w15:restartNumberingAfterBreak="0">
    <w:nsid w:val="6F222F07"/>
    <w:multiLevelType w:val="hybridMultilevel"/>
    <w:tmpl w:val="6316B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4691FA7"/>
    <w:multiLevelType w:val="hybridMultilevel"/>
    <w:tmpl w:val="E6C6F156"/>
    <w:lvl w:ilvl="0" w:tplc="19FAF6C0">
      <w:start w:val="1"/>
      <w:numFmt w:val="decimal"/>
      <w:lvlText w:val="%1."/>
      <w:lvlJc w:val="left"/>
      <w:pPr>
        <w:ind w:left="1440" w:hanging="360"/>
      </w:pPr>
      <w:rPr>
        <w:rFonts w:ascii="Arial" w:eastAsiaTheme="minorHAnsi" w:hAnsi="Arial" w:cs="Arial"/>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0" w15:restartNumberingAfterBreak="0">
    <w:nsid w:val="7505166C"/>
    <w:multiLevelType w:val="hybridMultilevel"/>
    <w:tmpl w:val="BF0484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1" w15:restartNumberingAfterBreak="0">
    <w:nsid w:val="79B86050"/>
    <w:multiLevelType w:val="hybridMultilevel"/>
    <w:tmpl w:val="737E0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B983AC2"/>
    <w:multiLevelType w:val="hybridMultilevel"/>
    <w:tmpl w:val="62D4D8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3" w15:restartNumberingAfterBreak="0">
    <w:nsid w:val="7D410AAE"/>
    <w:multiLevelType w:val="hybridMultilevel"/>
    <w:tmpl w:val="4C4A445A"/>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4" w15:restartNumberingAfterBreak="0">
    <w:nsid w:val="7F82707D"/>
    <w:multiLevelType w:val="hybridMultilevel"/>
    <w:tmpl w:val="7766E58A"/>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45"/>
  </w:num>
  <w:num w:numId="2">
    <w:abstractNumId w:val="14"/>
  </w:num>
  <w:num w:numId="3">
    <w:abstractNumId w:val="22"/>
  </w:num>
  <w:num w:numId="4">
    <w:abstractNumId w:val="26"/>
  </w:num>
  <w:num w:numId="5">
    <w:abstractNumId w:val="18"/>
  </w:num>
  <w:num w:numId="6">
    <w:abstractNumId w:val="38"/>
  </w:num>
  <w:num w:numId="7">
    <w:abstractNumId w:val="52"/>
  </w:num>
  <w:num w:numId="8">
    <w:abstractNumId w:val="31"/>
  </w:num>
  <w:num w:numId="9">
    <w:abstractNumId w:val="13"/>
  </w:num>
  <w:num w:numId="10">
    <w:abstractNumId w:val="53"/>
  </w:num>
  <w:num w:numId="11">
    <w:abstractNumId w:val="64"/>
  </w:num>
  <w:num w:numId="12">
    <w:abstractNumId w:val="47"/>
  </w:num>
  <w:num w:numId="13">
    <w:abstractNumId w:val="32"/>
  </w:num>
  <w:num w:numId="14">
    <w:abstractNumId w:val="57"/>
  </w:num>
  <w:num w:numId="15">
    <w:abstractNumId w:val="62"/>
  </w:num>
  <w:num w:numId="16">
    <w:abstractNumId w:val="41"/>
  </w:num>
  <w:num w:numId="17">
    <w:abstractNumId w:val="54"/>
  </w:num>
  <w:num w:numId="18">
    <w:abstractNumId w:val="23"/>
  </w:num>
  <w:num w:numId="19">
    <w:abstractNumId w:val="33"/>
  </w:num>
  <w:num w:numId="20">
    <w:abstractNumId w:val="63"/>
  </w:num>
  <w:num w:numId="21">
    <w:abstractNumId w:val="19"/>
  </w:num>
  <w:num w:numId="22">
    <w:abstractNumId w:val="48"/>
  </w:num>
  <w:num w:numId="23">
    <w:abstractNumId w:val="27"/>
  </w:num>
  <w:num w:numId="24">
    <w:abstractNumId w:val="0"/>
  </w:num>
  <w:num w:numId="25">
    <w:abstractNumId w:val="61"/>
  </w:num>
  <w:num w:numId="26">
    <w:abstractNumId w:val="8"/>
  </w:num>
  <w:num w:numId="27">
    <w:abstractNumId w:val="15"/>
  </w:num>
  <w:num w:numId="28">
    <w:abstractNumId w:val="34"/>
  </w:num>
  <w:num w:numId="29">
    <w:abstractNumId w:val="20"/>
  </w:num>
  <w:num w:numId="30">
    <w:abstractNumId w:val="58"/>
  </w:num>
  <w:num w:numId="31">
    <w:abstractNumId w:val="5"/>
  </w:num>
  <w:num w:numId="32">
    <w:abstractNumId w:val="39"/>
  </w:num>
  <w:num w:numId="33">
    <w:abstractNumId w:val="16"/>
  </w:num>
  <w:num w:numId="34">
    <w:abstractNumId w:val="11"/>
  </w:num>
  <w:num w:numId="35">
    <w:abstractNumId w:val="29"/>
  </w:num>
  <w:num w:numId="36">
    <w:abstractNumId w:val="59"/>
  </w:num>
  <w:num w:numId="37">
    <w:abstractNumId w:val="1"/>
  </w:num>
  <w:num w:numId="38">
    <w:abstractNumId w:val="17"/>
  </w:num>
  <w:num w:numId="39">
    <w:abstractNumId w:val="3"/>
  </w:num>
  <w:num w:numId="40">
    <w:abstractNumId w:val="7"/>
  </w:num>
  <w:num w:numId="41">
    <w:abstractNumId w:val="4"/>
  </w:num>
  <w:num w:numId="42">
    <w:abstractNumId w:val="40"/>
  </w:num>
  <w:num w:numId="43">
    <w:abstractNumId w:val="36"/>
  </w:num>
  <w:num w:numId="44">
    <w:abstractNumId w:val="2"/>
  </w:num>
  <w:num w:numId="45">
    <w:abstractNumId w:val="6"/>
  </w:num>
  <w:num w:numId="46">
    <w:abstractNumId w:val="9"/>
  </w:num>
  <w:num w:numId="47">
    <w:abstractNumId w:val="42"/>
  </w:num>
  <w:num w:numId="48">
    <w:abstractNumId w:val="50"/>
  </w:num>
  <w:num w:numId="49">
    <w:abstractNumId w:val="56"/>
  </w:num>
  <w:num w:numId="50">
    <w:abstractNumId w:val="51"/>
  </w:num>
  <w:num w:numId="51">
    <w:abstractNumId w:val="60"/>
  </w:num>
  <w:num w:numId="52">
    <w:abstractNumId w:val="43"/>
  </w:num>
  <w:num w:numId="53">
    <w:abstractNumId w:val="35"/>
  </w:num>
  <w:num w:numId="54">
    <w:abstractNumId w:val="24"/>
  </w:num>
  <w:num w:numId="55">
    <w:abstractNumId w:val="44"/>
  </w:num>
  <w:num w:numId="56">
    <w:abstractNumId w:val="55"/>
  </w:num>
  <w:num w:numId="57">
    <w:abstractNumId w:val="49"/>
  </w:num>
  <w:num w:numId="58">
    <w:abstractNumId w:val="28"/>
  </w:num>
  <w:num w:numId="59">
    <w:abstractNumId w:val="12"/>
  </w:num>
  <w:num w:numId="60">
    <w:abstractNumId w:val="25"/>
  </w:num>
  <w:num w:numId="61">
    <w:abstractNumId w:val="46"/>
  </w:num>
  <w:num w:numId="62">
    <w:abstractNumId w:val="10"/>
  </w:num>
  <w:num w:numId="63">
    <w:abstractNumId w:val="21"/>
  </w:num>
  <w:num w:numId="64">
    <w:abstractNumId w:val="37"/>
  </w:num>
  <w:num w:numId="65">
    <w:abstractNumId w:val="30"/>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fff2zrrtzdvf2he25xrp5fvbat5xapfzadp2&quot;&gt;My EndNote Library_PhD (Final)_2019&lt;record-ids&gt;&lt;item&gt;787&lt;/item&gt;&lt;item&gt;790&lt;/item&gt;&lt;item&gt;845&lt;/item&gt;&lt;item&gt;846&lt;/item&gt;&lt;item&gt;848&lt;/item&gt;&lt;item&gt;849&lt;/item&gt;&lt;/record-ids&gt;&lt;/item&gt;&lt;/Libraries&gt;"/>
  </w:docVars>
  <w:rsids>
    <w:rsidRoot w:val="00E01EE4"/>
    <w:rsid w:val="00004FEB"/>
    <w:rsid w:val="00010669"/>
    <w:rsid w:val="00010D89"/>
    <w:rsid w:val="00011190"/>
    <w:rsid w:val="000115A1"/>
    <w:rsid w:val="00013E67"/>
    <w:rsid w:val="00015FBF"/>
    <w:rsid w:val="0002448F"/>
    <w:rsid w:val="00026740"/>
    <w:rsid w:val="00034104"/>
    <w:rsid w:val="00047990"/>
    <w:rsid w:val="00066431"/>
    <w:rsid w:val="000774C3"/>
    <w:rsid w:val="00080755"/>
    <w:rsid w:val="00086ED4"/>
    <w:rsid w:val="000916D3"/>
    <w:rsid w:val="00096500"/>
    <w:rsid w:val="000A0096"/>
    <w:rsid w:val="000A501A"/>
    <w:rsid w:val="000A759F"/>
    <w:rsid w:val="000A7604"/>
    <w:rsid w:val="000B7968"/>
    <w:rsid w:val="000C76EB"/>
    <w:rsid w:val="000D6E0C"/>
    <w:rsid w:val="000E57A5"/>
    <w:rsid w:val="000F51AF"/>
    <w:rsid w:val="00101BF2"/>
    <w:rsid w:val="00103558"/>
    <w:rsid w:val="00106801"/>
    <w:rsid w:val="00107FA2"/>
    <w:rsid w:val="00110F8C"/>
    <w:rsid w:val="0011551C"/>
    <w:rsid w:val="001159BC"/>
    <w:rsid w:val="00117FF3"/>
    <w:rsid w:val="00126AA9"/>
    <w:rsid w:val="0012759B"/>
    <w:rsid w:val="0013117B"/>
    <w:rsid w:val="001402CB"/>
    <w:rsid w:val="00152E07"/>
    <w:rsid w:val="0017035A"/>
    <w:rsid w:val="001705B6"/>
    <w:rsid w:val="00175B60"/>
    <w:rsid w:val="001779C3"/>
    <w:rsid w:val="0018429E"/>
    <w:rsid w:val="0018657E"/>
    <w:rsid w:val="00190353"/>
    <w:rsid w:val="001931C4"/>
    <w:rsid w:val="00194616"/>
    <w:rsid w:val="00196264"/>
    <w:rsid w:val="001B5643"/>
    <w:rsid w:val="001B64B1"/>
    <w:rsid w:val="001C4384"/>
    <w:rsid w:val="001C4899"/>
    <w:rsid w:val="001C5482"/>
    <w:rsid w:val="001D13C6"/>
    <w:rsid w:val="001E5989"/>
    <w:rsid w:val="001F1F99"/>
    <w:rsid w:val="001F3AE3"/>
    <w:rsid w:val="001F5C6E"/>
    <w:rsid w:val="002027B3"/>
    <w:rsid w:val="00206777"/>
    <w:rsid w:val="002101AF"/>
    <w:rsid w:val="00211736"/>
    <w:rsid w:val="00212522"/>
    <w:rsid w:val="00217851"/>
    <w:rsid w:val="00221CEA"/>
    <w:rsid w:val="0023398E"/>
    <w:rsid w:val="002368C5"/>
    <w:rsid w:val="00246563"/>
    <w:rsid w:val="00261B5F"/>
    <w:rsid w:val="00264678"/>
    <w:rsid w:val="0027298F"/>
    <w:rsid w:val="00274CF1"/>
    <w:rsid w:val="00280847"/>
    <w:rsid w:val="00283675"/>
    <w:rsid w:val="00284E4E"/>
    <w:rsid w:val="0028582C"/>
    <w:rsid w:val="00286890"/>
    <w:rsid w:val="002A3246"/>
    <w:rsid w:val="002B4B2F"/>
    <w:rsid w:val="002B6F6F"/>
    <w:rsid w:val="002C487B"/>
    <w:rsid w:val="002C4F1F"/>
    <w:rsid w:val="002D3EA9"/>
    <w:rsid w:val="002D4851"/>
    <w:rsid w:val="002D5818"/>
    <w:rsid w:val="00316037"/>
    <w:rsid w:val="00322C17"/>
    <w:rsid w:val="00324657"/>
    <w:rsid w:val="00337C11"/>
    <w:rsid w:val="003409EC"/>
    <w:rsid w:val="00340E44"/>
    <w:rsid w:val="0034425C"/>
    <w:rsid w:val="0034494A"/>
    <w:rsid w:val="003528B4"/>
    <w:rsid w:val="00354355"/>
    <w:rsid w:val="0035711D"/>
    <w:rsid w:val="00367AEB"/>
    <w:rsid w:val="0037027A"/>
    <w:rsid w:val="003723C4"/>
    <w:rsid w:val="00372FE7"/>
    <w:rsid w:val="00374DDC"/>
    <w:rsid w:val="0038254E"/>
    <w:rsid w:val="00391ED4"/>
    <w:rsid w:val="003959C9"/>
    <w:rsid w:val="003A066D"/>
    <w:rsid w:val="003A140E"/>
    <w:rsid w:val="003A1A79"/>
    <w:rsid w:val="003B37F9"/>
    <w:rsid w:val="003B53CB"/>
    <w:rsid w:val="003D222A"/>
    <w:rsid w:val="003F0223"/>
    <w:rsid w:val="003F2C0E"/>
    <w:rsid w:val="003F62D6"/>
    <w:rsid w:val="00400B52"/>
    <w:rsid w:val="00402905"/>
    <w:rsid w:val="004060C9"/>
    <w:rsid w:val="00411D69"/>
    <w:rsid w:val="00413B98"/>
    <w:rsid w:val="004251EF"/>
    <w:rsid w:val="00425BF7"/>
    <w:rsid w:val="0044665E"/>
    <w:rsid w:val="00446E6B"/>
    <w:rsid w:val="00454B33"/>
    <w:rsid w:val="00483261"/>
    <w:rsid w:val="00483A8C"/>
    <w:rsid w:val="00484986"/>
    <w:rsid w:val="00484FBD"/>
    <w:rsid w:val="00485311"/>
    <w:rsid w:val="00485455"/>
    <w:rsid w:val="00486B6F"/>
    <w:rsid w:val="00491EBE"/>
    <w:rsid w:val="004A0311"/>
    <w:rsid w:val="004A0992"/>
    <w:rsid w:val="004A0AA7"/>
    <w:rsid w:val="004A4316"/>
    <w:rsid w:val="004A608F"/>
    <w:rsid w:val="004B27BF"/>
    <w:rsid w:val="004B5374"/>
    <w:rsid w:val="004B58AC"/>
    <w:rsid w:val="004B64F0"/>
    <w:rsid w:val="004B6D3D"/>
    <w:rsid w:val="004C08EB"/>
    <w:rsid w:val="004C5D78"/>
    <w:rsid w:val="004C79D8"/>
    <w:rsid w:val="004D2679"/>
    <w:rsid w:val="004E34F8"/>
    <w:rsid w:val="004E35ED"/>
    <w:rsid w:val="004F0B3E"/>
    <w:rsid w:val="004F4765"/>
    <w:rsid w:val="00500F25"/>
    <w:rsid w:val="00502FE5"/>
    <w:rsid w:val="00503EC5"/>
    <w:rsid w:val="00517D06"/>
    <w:rsid w:val="00525FB3"/>
    <w:rsid w:val="00535702"/>
    <w:rsid w:val="00542D72"/>
    <w:rsid w:val="005623D7"/>
    <w:rsid w:val="00565F5C"/>
    <w:rsid w:val="00565FA2"/>
    <w:rsid w:val="0057329B"/>
    <w:rsid w:val="00576692"/>
    <w:rsid w:val="0057704D"/>
    <w:rsid w:val="00585297"/>
    <w:rsid w:val="00586E5F"/>
    <w:rsid w:val="00591E36"/>
    <w:rsid w:val="00594577"/>
    <w:rsid w:val="005A3205"/>
    <w:rsid w:val="005A5979"/>
    <w:rsid w:val="005A6599"/>
    <w:rsid w:val="005B279D"/>
    <w:rsid w:val="005B4F2F"/>
    <w:rsid w:val="005C154C"/>
    <w:rsid w:val="005C42C4"/>
    <w:rsid w:val="005C601D"/>
    <w:rsid w:val="005D1754"/>
    <w:rsid w:val="005D4A09"/>
    <w:rsid w:val="005F19D4"/>
    <w:rsid w:val="005F1D1C"/>
    <w:rsid w:val="006139A2"/>
    <w:rsid w:val="00616F52"/>
    <w:rsid w:val="0062112B"/>
    <w:rsid w:val="00625421"/>
    <w:rsid w:val="00640982"/>
    <w:rsid w:val="0064263D"/>
    <w:rsid w:val="0064362E"/>
    <w:rsid w:val="006501EA"/>
    <w:rsid w:val="00661FE4"/>
    <w:rsid w:val="00662AB1"/>
    <w:rsid w:val="0067089D"/>
    <w:rsid w:val="0067398D"/>
    <w:rsid w:val="00673BB9"/>
    <w:rsid w:val="006747C3"/>
    <w:rsid w:val="00675CEF"/>
    <w:rsid w:val="00682368"/>
    <w:rsid w:val="00686E5B"/>
    <w:rsid w:val="00692A67"/>
    <w:rsid w:val="00693A10"/>
    <w:rsid w:val="00694D0D"/>
    <w:rsid w:val="006A1013"/>
    <w:rsid w:val="006A6A9F"/>
    <w:rsid w:val="006A6E8C"/>
    <w:rsid w:val="006B4BE2"/>
    <w:rsid w:val="006C1D84"/>
    <w:rsid w:val="006C3CFF"/>
    <w:rsid w:val="006C5519"/>
    <w:rsid w:val="006C59D8"/>
    <w:rsid w:val="006D248B"/>
    <w:rsid w:val="006E31D7"/>
    <w:rsid w:val="006E3C50"/>
    <w:rsid w:val="006E4AC6"/>
    <w:rsid w:val="006E53EB"/>
    <w:rsid w:val="006F0373"/>
    <w:rsid w:val="00710DE1"/>
    <w:rsid w:val="00715B5D"/>
    <w:rsid w:val="00717B68"/>
    <w:rsid w:val="00722829"/>
    <w:rsid w:val="0073352E"/>
    <w:rsid w:val="007345B0"/>
    <w:rsid w:val="007363FA"/>
    <w:rsid w:val="00750843"/>
    <w:rsid w:val="00750B73"/>
    <w:rsid w:val="00752174"/>
    <w:rsid w:val="007749AD"/>
    <w:rsid w:val="00774F49"/>
    <w:rsid w:val="00793E2E"/>
    <w:rsid w:val="007A0055"/>
    <w:rsid w:val="007A2C0E"/>
    <w:rsid w:val="007A4EC9"/>
    <w:rsid w:val="007A63F7"/>
    <w:rsid w:val="007B5662"/>
    <w:rsid w:val="007C1D1C"/>
    <w:rsid w:val="007C33A8"/>
    <w:rsid w:val="007C7B7A"/>
    <w:rsid w:val="007D5B9F"/>
    <w:rsid w:val="007D77A7"/>
    <w:rsid w:val="007E0A13"/>
    <w:rsid w:val="007E51CC"/>
    <w:rsid w:val="007E7A15"/>
    <w:rsid w:val="007F1638"/>
    <w:rsid w:val="007F21B1"/>
    <w:rsid w:val="008006CC"/>
    <w:rsid w:val="00803F28"/>
    <w:rsid w:val="008044FE"/>
    <w:rsid w:val="008138D1"/>
    <w:rsid w:val="00817FE7"/>
    <w:rsid w:val="008206B0"/>
    <w:rsid w:val="00830117"/>
    <w:rsid w:val="008341F1"/>
    <w:rsid w:val="00837644"/>
    <w:rsid w:val="00837A42"/>
    <w:rsid w:val="00841B59"/>
    <w:rsid w:val="00841DDC"/>
    <w:rsid w:val="00842D60"/>
    <w:rsid w:val="00842E17"/>
    <w:rsid w:val="00843F37"/>
    <w:rsid w:val="00850E7F"/>
    <w:rsid w:val="00852833"/>
    <w:rsid w:val="00854EDA"/>
    <w:rsid w:val="00860268"/>
    <w:rsid w:val="00870A3E"/>
    <w:rsid w:val="00877CD3"/>
    <w:rsid w:val="00882A4D"/>
    <w:rsid w:val="00892018"/>
    <w:rsid w:val="008941C8"/>
    <w:rsid w:val="00897C3F"/>
    <w:rsid w:val="008A0E0F"/>
    <w:rsid w:val="008A164A"/>
    <w:rsid w:val="008A2C8B"/>
    <w:rsid w:val="008A6D44"/>
    <w:rsid w:val="008B3368"/>
    <w:rsid w:val="008C1BE9"/>
    <w:rsid w:val="008C52FB"/>
    <w:rsid w:val="008D1AD3"/>
    <w:rsid w:val="008D2EEA"/>
    <w:rsid w:val="008D50E4"/>
    <w:rsid w:val="008E2ED9"/>
    <w:rsid w:val="008E6878"/>
    <w:rsid w:val="008F1802"/>
    <w:rsid w:val="0090039B"/>
    <w:rsid w:val="00906755"/>
    <w:rsid w:val="00910BAC"/>
    <w:rsid w:val="00915089"/>
    <w:rsid w:val="009171E2"/>
    <w:rsid w:val="00921CC4"/>
    <w:rsid w:val="00924F95"/>
    <w:rsid w:val="009306BF"/>
    <w:rsid w:val="00934AE2"/>
    <w:rsid w:val="00953058"/>
    <w:rsid w:val="0095313D"/>
    <w:rsid w:val="00967E0B"/>
    <w:rsid w:val="0097282D"/>
    <w:rsid w:val="00980308"/>
    <w:rsid w:val="00983BE7"/>
    <w:rsid w:val="00985B2E"/>
    <w:rsid w:val="00991684"/>
    <w:rsid w:val="009932C7"/>
    <w:rsid w:val="009A5DA9"/>
    <w:rsid w:val="009B671D"/>
    <w:rsid w:val="009C0941"/>
    <w:rsid w:val="009C40BB"/>
    <w:rsid w:val="009C4E3F"/>
    <w:rsid w:val="009D1D1E"/>
    <w:rsid w:val="009D3CDA"/>
    <w:rsid w:val="00A00E49"/>
    <w:rsid w:val="00A02DC6"/>
    <w:rsid w:val="00A057C5"/>
    <w:rsid w:val="00A05FD2"/>
    <w:rsid w:val="00A065C7"/>
    <w:rsid w:val="00A076D6"/>
    <w:rsid w:val="00A07BAE"/>
    <w:rsid w:val="00A2130A"/>
    <w:rsid w:val="00A34A56"/>
    <w:rsid w:val="00A36CBA"/>
    <w:rsid w:val="00A47060"/>
    <w:rsid w:val="00A475C7"/>
    <w:rsid w:val="00A50A6A"/>
    <w:rsid w:val="00A5154A"/>
    <w:rsid w:val="00A544CA"/>
    <w:rsid w:val="00A63B6D"/>
    <w:rsid w:val="00A64B45"/>
    <w:rsid w:val="00A70309"/>
    <w:rsid w:val="00A73C27"/>
    <w:rsid w:val="00A81919"/>
    <w:rsid w:val="00A830EE"/>
    <w:rsid w:val="00A8637D"/>
    <w:rsid w:val="00AA0258"/>
    <w:rsid w:val="00AA1BA2"/>
    <w:rsid w:val="00AA36CC"/>
    <w:rsid w:val="00AA7B09"/>
    <w:rsid w:val="00AB2929"/>
    <w:rsid w:val="00AB4F5E"/>
    <w:rsid w:val="00AC5FAF"/>
    <w:rsid w:val="00AE4F06"/>
    <w:rsid w:val="00AE6348"/>
    <w:rsid w:val="00AF48B3"/>
    <w:rsid w:val="00B02099"/>
    <w:rsid w:val="00B04257"/>
    <w:rsid w:val="00B05C1E"/>
    <w:rsid w:val="00B30A4C"/>
    <w:rsid w:val="00B42FEE"/>
    <w:rsid w:val="00B43C02"/>
    <w:rsid w:val="00B520EB"/>
    <w:rsid w:val="00B57829"/>
    <w:rsid w:val="00B57982"/>
    <w:rsid w:val="00B601DE"/>
    <w:rsid w:val="00B64818"/>
    <w:rsid w:val="00B714FC"/>
    <w:rsid w:val="00B73E98"/>
    <w:rsid w:val="00BB097A"/>
    <w:rsid w:val="00BB0CF4"/>
    <w:rsid w:val="00BB2319"/>
    <w:rsid w:val="00BB4E48"/>
    <w:rsid w:val="00BB7F1B"/>
    <w:rsid w:val="00BD265C"/>
    <w:rsid w:val="00BD5EEE"/>
    <w:rsid w:val="00BD64EC"/>
    <w:rsid w:val="00BE01D0"/>
    <w:rsid w:val="00BE4652"/>
    <w:rsid w:val="00BE532D"/>
    <w:rsid w:val="00BF05AB"/>
    <w:rsid w:val="00BF4BA9"/>
    <w:rsid w:val="00C0024C"/>
    <w:rsid w:val="00C01D2A"/>
    <w:rsid w:val="00C0333E"/>
    <w:rsid w:val="00C034AB"/>
    <w:rsid w:val="00C071CA"/>
    <w:rsid w:val="00C1187A"/>
    <w:rsid w:val="00C11D20"/>
    <w:rsid w:val="00C21884"/>
    <w:rsid w:val="00C340DC"/>
    <w:rsid w:val="00C351F4"/>
    <w:rsid w:val="00C417C7"/>
    <w:rsid w:val="00C44130"/>
    <w:rsid w:val="00C50E86"/>
    <w:rsid w:val="00C56900"/>
    <w:rsid w:val="00C60308"/>
    <w:rsid w:val="00C63E23"/>
    <w:rsid w:val="00C747E8"/>
    <w:rsid w:val="00C84D4D"/>
    <w:rsid w:val="00CA6D6B"/>
    <w:rsid w:val="00CB637C"/>
    <w:rsid w:val="00CC5CDC"/>
    <w:rsid w:val="00CD2F44"/>
    <w:rsid w:val="00CE1215"/>
    <w:rsid w:val="00CF6B0D"/>
    <w:rsid w:val="00D12081"/>
    <w:rsid w:val="00D147B6"/>
    <w:rsid w:val="00D17A51"/>
    <w:rsid w:val="00D24A61"/>
    <w:rsid w:val="00D30046"/>
    <w:rsid w:val="00D315B8"/>
    <w:rsid w:val="00D3604F"/>
    <w:rsid w:val="00D432BE"/>
    <w:rsid w:val="00D55270"/>
    <w:rsid w:val="00D56EB6"/>
    <w:rsid w:val="00D570A9"/>
    <w:rsid w:val="00D62338"/>
    <w:rsid w:val="00D638DF"/>
    <w:rsid w:val="00D66CBF"/>
    <w:rsid w:val="00D7426D"/>
    <w:rsid w:val="00D75354"/>
    <w:rsid w:val="00D7597A"/>
    <w:rsid w:val="00D8026C"/>
    <w:rsid w:val="00D8100C"/>
    <w:rsid w:val="00D82552"/>
    <w:rsid w:val="00D91232"/>
    <w:rsid w:val="00D95EB5"/>
    <w:rsid w:val="00DA1246"/>
    <w:rsid w:val="00DA41A3"/>
    <w:rsid w:val="00DA5DD4"/>
    <w:rsid w:val="00DA7F3A"/>
    <w:rsid w:val="00DB0419"/>
    <w:rsid w:val="00DE0078"/>
    <w:rsid w:val="00DE34B9"/>
    <w:rsid w:val="00DE58AA"/>
    <w:rsid w:val="00DE77F3"/>
    <w:rsid w:val="00DF509A"/>
    <w:rsid w:val="00DF658E"/>
    <w:rsid w:val="00E01EE4"/>
    <w:rsid w:val="00E03776"/>
    <w:rsid w:val="00E10250"/>
    <w:rsid w:val="00E175EB"/>
    <w:rsid w:val="00E216A7"/>
    <w:rsid w:val="00E23A00"/>
    <w:rsid w:val="00E377B4"/>
    <w:rsid w:val="00E4700D"/>
    <w:rsid w:val="00E54E02"/>
    <w:rsid w:val="00E55F26"/>
    <w:rsid w:val="00E663BC"/>
    <w:rsid w:val="00E66A3B"/>
    <w:rsid w:val="00E75B1D"/>
    <w:rsid w:val="00E8014F"/>
    <w:rsid w:val="00EA1A6A"/>
    <w:rsid w:val="00EA33F4"/>
    <w:rsid w:val="00EB0CFF"/>
    <w:rsid w:val="00EC72CA"/>
    <w:rsid w:val="00ED4322"/>
    <w:rsid w:val="00ED68F2"/>
    <w:rsid w:val="00EE36BB"/>
    <w:rsid w:val="00EF5FC2"/>
    <w:rsid w:val="00EF6AB1"/>
    <w:rsid w:val="00EF6FAE"/>
    <w:rsid w:val="00F00853"/>
    <w:rsid w:val="00F01A38"/>
    <w:rsid w:val="00F059B3"/>
    <w:rsid w:val="00F11B74"/>
    <w:rsid w:val="00F417BD"/>
    <w:rsid w:val="00F419DD"/>
    <w:rsid w:val="00F55934"/>
    <w:rsid w:val="00F57DD6"/>
    <w:rsid w:val="00F60358"/>
    <w:rsid w:val="00F603E7"/>
    <w:rsid w:val="00F61CE5"/>
    <w:rsid w:val="00F62446"/>
    <w:rsid w:val="00F7145C"/>
    <w:rsid w:val="00F73019"/>
    <w:rsid w:val="00F8790B"/>
    <w:rsid w:val="00F93680"/>
    <w:rsid w:val="00F96CEE"/>
    <w:rsid w:val="00FA2136"/>
    <w:rsid w:val="00FB0391"/>
    <w:rsid w:val="00FC62BF"/>
    <w:rsid w:val="00FD2D0B"/>
    <w:rsid w:val="00FD4539"/>
    <w:rsid w:val="00FD4673"/>
    <w:rsid w:val="00FE5A31"/>
    <w:rsid w:val="00FE64E1"/>
    <w:rsid w:val="00FF24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B785F"/>
  <w15:docId w15:val="{518FCE9A-3C58-4DC0-8D10-A73996C3A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263D"/>
  </w:style>
  <w:style w:type="paragraph" w:styleId="Heading1">
    <w:name w:val="heading 1"/>
    <w:basedOn w:val="Normal"/>
    <w:next w:val="Normal"/>
    <w:link w:val="Heading1Char"/>
    <w:uiPriority w:val="9"/>
    <w:qFormat/>
    <w:rsid w:val="00F6244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6244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73BB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0916D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432BE"/>
    <w:pPr>
      <w:spacing w:after="0" w:line="240" w:lineRule="auto"/>
    </w:pPr>
  </w:style>
  <w:style w:type="paragraph" w:styleId="Header">
    <w:name w:val="header"/>
    <w:basedOn w:val="Normal"/>
    <w:link w:val="HeaderChar"/>
    <w:uiPriority w:val="99"/>
    <w:unhideWhenUsed/>
    <w:rsid w:val="00D432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32BE"/>
  </w:style>
  <w:style w:type="paragraph" w:styleId="Footer">
    <w:name w:val="footer"/>
    <w:basedOn w:val="Normal"/>
    <w:link w:val="FooterChar"/>
    <w:uiPriority w:val="99"/>
    <w:unhideWhenUsed/>
    <w:rsid w:val="00D432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32BE"/>
  </w:style>
  <w:style w:type="table" w:styleId="TableGrid">
    <w:name w:val="Table Grid"/>
    <w:basedOn w:val="TableNormal"/>
    <w:uiPriority w:val="39"/>
    <w:rsid w:val="000C7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EC72CA"/>
    <w:pPr>
      <w:spacing w:after="120"/>
    </w:pPr>
  </w:style>
  <w:style w:type="character" w:customStyle="1" w:styleId="BodyTextChar">
    <w:name w:val="Body Text Char"/>
    <w:basedOn w:val="DefaultParagraphFont"/>
    <w:link w:val="BodyText"/>
    <w:uiPriority w:val="99"/>
    <w:semiHidden/>
    <w:rsid w:val="00EC72CA"/>
  </w:style>
  <w:style w:type="paragraph" w:styleId="ListParagraph">
    <w:name w:val="List Paragraph"/>
    <w:basedOn w:val="Normal"/>
    <w:uiPriority w:val="34"/>
    <w:qFormat/>
    <w:rsid w:val="00A64B45"/>
    <w:pPr>
      <w:ind w:left="720"/>
      <w:contextualSpacing/>
    </w:pPr>
  </w:style>
  <w:style w:type="character" w:styleId="Hyperlink">
    <w:name w:val="Hyperlink"/>
    <w:basedOn w:val="DefaultParagraphFont"/>
    <w:uiPriority w:val="99"/>
    <w:unhideWhenUsed/>
    <w:rsid w:val="006F0373"/>
    <w:rPr>
      <w:color w:val="0563C1" w:themeColor="hyperlink"/>
      <w:u w:val="single"/>
    </w:rPr>
  </w:style>
  <w:style w:type="character" w:customStyle="1" w:styleId="UnresolvedMention1">
    <w:name w:val="Unresolved Mention1"/>
    <w:basedOn w:val="DefaultParagraphFont"/>
    <w:uiPriority w:val="99"/>
    <w:semiHidden/>
    <w:unhideWhenUsed/>
    <w:rsid w:val="006F0373"/>
    <w:rPr>
      <w:color w:val="605E5C"/>
      <w:shd w:val="clear" w:color="auto" w:fill="E1DFDD"/>
    </w:rPr>
  </w:style>
  <w:style w:type="table" w:customStyle="1" w:styleId="GridTable31">
    <w:name w:val="Grid Table 31"/>
    <w:basedOn w:val="TableNormal"/>
    <w:uiPriority w:val="48"/>
    <w:rsid w:val="006E31D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customStyle="1" w:styleId="Heading1Char">
    <w:name w:val="Heading 1 Char"/>
    <w:basedOn w:val="DefaultParagraphFont"/>
    <w:link w:val="Heading1"/>
    <w:uiPriority w:val="9"/>
    <w:rsid w:val="00F6244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6244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673BB9"/>
    <w:rPr>
      <w:rFonts w:asciiTheme="majorHAnsi" w:eastAsiaTheme="majorEastAsia" w:hAnsiTheme="majorHAnsi" w:cstheme="majorBidi"/>
      <w:color w:val="1F3763" w:themeColor="accent1" w:themeShade="7F"/>
      <w:sz w:val="24"/>
      <w:szCs w:val="24"/>
    </w:rPr>
  </w:style>
  <w:style w:type="paragraph" w:styleId="TOCHeading">
    <w:name w:val="TOC Heading"/>
    <w:basedOn w:val="Heading1"/>
    <w:next w:val="Normal"/>
    <w:uiPriority w:val="39"/>
    <w:unhideWhenUsed/>
    <w:qFormat/>
    <w:rsid w:val="008006CC"/>
    <w:pPr>
      <w:outlineLvl w:val="9"/>
    </w:pPr>
  </w:style>
  <w:style w:type="paragraph" w:styleId="TOC1">
    <w:name w:val="toc 1"/>
    <w:basedOn w:val="Normal"/>
    <w:next w:val="Normal"/>
    <w:autoRedefine/>
    <w:uiPriority w:val="39"/>
    <w:unhideWhenUsed/>
    <w:rsid w:val="008006CC"/>
    <w:pPr>
      <w:spacing w:after="100"/>
    </w:pPr>
  </w:style>
  <w:style w:type="paragraph" w:styleId="TOC2">
    <w:name w:val="toc 2"/>
    <w:basedOn w:val="Normal"/>
    <w:next w:val="Normal"/>
    <w:autoRedefine/>
    <w:uiPriority w:val="39"/>
    <w:unhideWhenUsed/>
    <w:rsid w:val="008006CC"/>
    <w:pPr>
      <w:spacing w:after="100"/>
      <w:ind w:left="220"/>
    </w:pPr>
  </w:style>
  <w:style w:type="paragraph" w:styleId="TOC3">
    <w:name w:val="toc 3"/>
    <w:basedOn w:val="Normal"/>
    <w:next w:val="Normal"/>
    <w:autoRedefine/>
    <w:uiPriority w:val="39"/>
    <w:unhideWhenUsed/>
    <w:rsid w:val="008006CC"/>
    <w:pPr>
      <w:spacing w:after="100"/>
      <w:ind w:left="440"/>
    </w:pPr>
  </w:style>
  <w:style w:type="paragraph" w:styleId="BalloonText">
    <w:name w:val="Balloon Text"/>
    <w:basedOn w:val="Normal"/>
    <w:link w:val="BalloonTextChar"/>
    <w:uiPriority w:val="99"/>
    <w:semiHidden/>
    <w:unhideWhenUsed/>
    <w:rsid w:val="005C60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601D"/>
    <w:rPr>
      <w:rFonts w:ascii="Tahoma" w:hAnsi="Tahoma" w:cs="Tahoma"/>
      <w:sz w:val="16"/>
      <w:szCs w:val="16"/>
    </w:rPr>
  </w:style>
  <w:style w:type="table" w:customStyle="1" w:styleId="MediumShading1-Accent51">
    <w:name w:val="Medium Shading 1 - Accent 51"/>
    <w:basedOn w:val="TableNormal"/>
    <w:next w:val="MediumShading1-Accent5"/>
    <w:uiPriority w:val="63"/>
    <w:rsid w:val="00485455"/>
    <w:pPr>
      <w:spacing w:after="0" w:line="240" w:lineRule="auto"/>
    </w:p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485455"/>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GridTable4-Accent2">
    <w:name w:val="Grid Table 4 Accent 2"/>
    <w:basedOn w:val="TableNormal"/>
    <w:uiPriority w:val="49"/>
    <w:rsid w:val="00485455"/>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Bibliography">
    <w:name w:val="Bibliography"/>
    <w:basedOn w:val="Normal"/>
    <w:next w:val="Normal"/>
    <w:uiPriority w:val="37"/>
    <w:unhideWhenUsed/>
    <w:rsid w:val="002A3246"/>
  </w:style>
  <w:style w:type="character" w:styleId="UnresolvedMention">
    <w:name w:val="Unresolved Mention"/>
    <w:basedOn w:val="DefaultParagraphFont"/>
    <w:uiPriority w:val="99"/>
    <w:semiHidden/>
    <w:unhideWhenUsed/>
    <w:rsid w:val="0011551C"/>
    <w:rPr>
      <w:color w:val="605E5C"/>
      <w:shd w:val="clear" w:color="auto" w:fill="E1DFDD"/>
    </w:rPr>
  </w:style>
  <w:style w:type="character" w:styleId="FollowedHyperlink">
    <w:name w:val="FollowedHyperlink"/>
    <w:basedOn w:val="DefaultParagraphFont"/>
    <w:uiPriority w:val="99"/>
    <w:semiHidden/>
    <w:unhideWhenUsed/>
    <w:rsid w:val="00817FE7"/>
    <w:rPr>
      <w:color w:val="954F72" w:themeColor="followedHyperlink"/>
      <w:u w:val="single"/>
    </w:rPr>
  </w:style>
  <w:style w:type="table" w:styleId="GridTable4-Accent3">
    <w:name w:val="Grid Table 4 Accent 3"/>
    <w:basedOn w:val="TableNormal"/>
    <w:uiPriority w:val="49"/>
    <w:rsid w:val="0034425C"/>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Heading4Char">
    <w:name w:val="Heading 4 Char"/>
    <w:basedOn w:val="DefaultParagraphFont"/>
    <w:link w:val="Heading4"/>
    <w:uiPriority w:val="9"/>
    <w:rsid w:val="000916D3"/>
    <w:rPr>
      <w:rFonts w:asciiTheme="majorHAnsi" w:eastAsiaTheme="majorEastAsia" w:hAnsiTheme="majorHAnsi" w:cstheme="majorBidi"/>
      <w:i/>
      <w:iCs/>
      <w:color w:val="2F5496" w:themeColor="accent1" w:themeShade="BF"/>
    </w:rPr>
  </w:style>
  <w:style w:type="paragraph" w:customStyle="1" w:styleId="TableParagraph">
    <w:name w:val="Table Paragraph"/>
    <w:basedOn w:val="Normal"/>
    <w:uiPriority w:val="1"/>
    <w:qFormat/>
    <w:rsid w:val="00906755"/>
    <w:pPr>
      <w:widowControl w:val="0"/>
      <w:autoSpaceDE w:val="0"/>
      <w:autoSpaceDN w:val="0"/>
      <w:spacing w:after="0" w:line="274" w:lineRule="exact"/>
      <w:ind w:left="107"/>
    </w:pPr>
    <w:rPr>
      <w:rFonts w:ascii="Arial" w:eastAsia="Arial" w:hAnsi="Arial" w:cs="Arial"/>
    </w:rPr>
  </w:style>
  <w:style w:type="paragraph" w:customStyle="1" w:styleId="EndNoteBibliographyTitle">
    <w:name w:val="EndNote Bibliography Title"/>
    <w:basedOn w:val="Normal"/>
    <w:link w:val="EndNoteBibliographyTitleChar"/>
    <w:rsid w:val="00FD2D0B"/>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FD2D0B"/>
    <w:rPr>
      <w:rFonts w:ascii="Calibri" w:hAnsi="Calibri" w:cs="Calibri"/>
      <w:noProof/>
    </w:rPr>
  </w:style>
  <w:style w:type="paragraph" w:customStyle="1" w:styleId="EndNoteBibliography">
    <w:name w:val="EndNote Bibliography"/>
    <w:basedOn w:val="Normal"/>
    <w:link w:val="EndNoteBibliographyChar"/>
    <w:rsid w:val="00FD2D0B"/>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FD2D0B"/>
    <w:rPr>
      <w:rFonts w:ascii="Calibri" w:hAnsi="Calibri" w:cs="Calibr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52457">
      <w:bodyDiv w:val="1"/>
      <w:marLeft w:val="0"/>
      <w:marRight w:val="0"/>
      <w:marTop w:val="0"/>
      <w:marBottom w:val="0"/>
      <w:divBdr>
        <w:top w:val="none" w:sz="0" w:space="0" w:color="auto"/>
        <w:left w:val="none" w:sz="0" w:space="0" w:color="auto"/>
        <w:bottom w:val="none" w:sz="0" w:space="0" w:color="auto"/>
        <w:right w:val="none" w:sz="0" w:space="0" w:color="auto"/>
      </w:divBdr>
      <w:divsChild>
        <w:div w:id="1122267374">
          <w:marLeft w:val="547"/>
          <w:marRight w:val="0"/>
          <w:marTop w:val="0"/>
          <w:marBottom w:val="0"/>
          <w:divBdr>
            <w:top w:val="none" w:sz="0" w:space="0" w:color="auto"/>
            <w:left w:val="none" w:sz="0" w:space="0" w:color="auto"/>
            <w:bottom w:val="none" w:sz="0" w:space="0" w:color="auto"/>
            <w:right w:val="none" w:sz="0" w:space="0" w:color="auto"/>
          </w:divBdr>
        </w:div>
      </w:divsChild>
    </w:div>
    <w:div w:id="67119218">
      <w:bodyDiv w:val="1"/>
      <w:marLeft w:val="0"/>
      <w:marRight w:val="0"/>
      <w:marTop w:val="0"/>
      <w:marBottom w:val="0"/>
      <w:divBdr>
        <w:top w:val="none" w:sz="0" w:space="0" w:color="auto"/>
        <w:left w:val="none" w:sz="0" w:space="0" w:color="auto"/>
        <w:bottom w:val="none" w:sz="0" w:space="0" w:color="auto"/>
        <w:right w:val="none" w:sz="0" w:space="0" w:color="auto"/>
      </w:divBdr>
    </w:div>
    <w:div w:id="123037218">
      <w:bodyDiv w:val="1"/>
      <w:marLeft w:val="0"/>
      <w:marRight w:val="0"/>
      <w:marTop w:val="0"/>
      <w:marBottom w:val="0"/>
      <w:divBdr>
        <w:top w:val="none" w:sz="0" w:space="0" w:color="auto"/>
        <w:left w:val="none" w:sz="0" w:space="0" w:color="auto"/>
        <w:bottom w:val="none" w:sz="0" w:space="0" w:color="auto"/>
        <w:right w:val="none" w:sz="0" w:space="0" w:color="auto"/>
      </w:divBdr>
    </w:div>
    <w:div w:id="265428877">
      <w:bodyDiv w:val="1"/>
      <w:marLeft w:val="0"/>
      <w:marRight w:val="0"/>
      <w:marTop w:val="0"/>
      <w:marBottom w:val="0"/>
      <w:divBdr>
        <w:top w:val="none" w:sz="0" w:space="0" w:color="auto"/>
        <w:left w:val="none" w:sz="0" w:space="0" w:color="auto"/>
        <w:bottom w:val="none" w:sz="0" w:space="0" w:color="auto"/>
        <w:right w:val="none" w:sz="0" w:space="0" w:color="auto"/>
      </w:divBdr>
    </w:div>
    <w:div w:id="382369453">
      <w:bodyDiv w:val="1"/>
      <w:marLeft w:val="0"/>
      <w:marRight w:val="0"/>
      <w:marTop w:val="0"/>
      <w:marBottom w:val="0"/>
      <w:divBdr>
        <w:top w:val="none" w:sz="0" w:space="0" w:color="auto"/>
        <w:left w:val="none" w:sz="0" w:space="0" w:color="auto"/>
        <w:bottom w:val="none" w:sz="0" w:space="0" w:color="auto"/>
        <w:right w:val="none" w:sz="0" w:space="0" w:color="auto"/>
      </w:divBdr>
    </w:div>
    <w:div w:id="394819878">
      <w:bodyDiv w:val="1"/>
      <w:marLeft w:val="0"/>
      <w:marRight w:val="0"/>
      <w:marTop w:val="0"/>
      <w:marBottom w:val="0"/>
      <w:divBdr>
        <w:top w:val="none" w:sz="0" w:space="0" w:color="auto"/>
        <w:left w:val="none" w:sz="0" w:space="0" w:color="auto"/>
        <w:bottom w:val="none" w:sz="0" w:space="0" w:color="auto"/>
        <w:right w:val="none" w:sz="0" w:space="0" w:color="auto"/>
      </w:divBdr>
    </w:div>
    <w:div w:id="581718220">
      <w:bodyDiv w:val="1"/>
      <w:marLeft w:val="0"/>
      <w:marRight w:val="0"/>
      <w:marTop w:val="0"/>
      <w:marBottom w:val="0"/>
      <w:divBdr>
        <w:top w:val="none" w:sz="0" w:space="0" w:color="auto"/>
        <w:left w:val="none" w:sz="0" w:space="0" w:color="auto"/>
        <w:bottom w:val="none" w:sz="0" w:space="0" w:color="auto"/>
        <w:right w:val="none" w:sz="0" w:space="0" w:color="auto"/>
      </w:divBdr>
    </w:div>
    <w:div w:id="602156473">
      <w:bodyDiv w:val="1"/>
      <w:marLeft w:val="0"/>
      <w:marRight w:val="0"/>
      <w:marTop w:val="0"/>
      <w:marBottom w:val="0"/>
      <w:divBdr>
        <w:top w:val="none" w:sz="0" w:space="0" w:color="auto"/>
        <w:left w:val="none" w:sz="0" w:space="0" w:color="auto"/>
        <w:bottom w:val="none" w:sz="0" w:space="0" w:color="auto"/>
        <w:right w:val="none" w:sz="0" w:space="0" w:color="auto"/>
      </w:divBdr>
    </w:div>
    <w:div w:id="627396628">
      <w:bodyDiv w:val="1"/>
      <w:marLeft w:val="0"/>
      <w:marRight w:val="0"/>
      <w:marTop w:val="0"/>
      <w:marBottom w:val="0"/>
      <w:divBdr>
        <w:top w:val="none" w:sz="0" w:space="0" w:color="auto"/>
        <w:left w:val="none" w:sz="0" w:space="0" w:color="auto"/>
        <w:bottom w:val="none" w:sz="0" w:space="0" w:color="auto"/>
        <w:right w:val="none" w:sz="0" w:space="0" w:color="auto"/>
      </w:divBdr>
    </w:div>
    <w:div w:id="730076204">
      <w:bodyDiv w:val="1"/>
      <w:marLeft w:val="0"/>
      <w:marRight w:val="0"/>
      <w:marTop w:val="0"/>
      <w:marBottom w:val="0"/>
      <w:divBdr>
        <w:top w:val="none" w:sz="0" w:space="0" w:color="auto"/>
        <w:left w:val="none" w:sz="0" w:space="0" w:color="auto"/>
        <w:bottom w:val="none" w:sz="0" w:space="0" w:color="auto"/>
        <w:right w:val="none" w:sz="0" w:space="0" w:color="auto"/>
      </w:divBdr>
    </w:div>
    <w:div w:id="747581872">
      <w:bodyDiv w:val="1"/>
      <w:marLeft w:val="0"/>
      <w:marRight w:val="0"/>
      <w:marTop w:val="0"/>
      <w:marBottom w:val="0"/>
      <w:divBdr>
        <w:top w:val="none" w:sz="0" w:space="0" w:color="auto"/>
        <w:left w:val="none" w:sz="0" w:space="0" w:color="auto"/>
        <w:bottom w:val="none" w:sz="0" w:space="0" w:color="auto"/>
        <w:right w:val="none" w:sz="0" w:space="0" w:color="auto"/>
      </w:divBdr>
    </w:div>
    <w:div w:id="759177034">
      <w:bodyDiv w:val="1"/>
      <w:marLeft w:val="0"/>
      <w:marRight w:val="0"/>
      <w:marTop w:val="0"/>
      <w:marBottom w:val="0"/>
      <w:divBdr>
        <w:top w:val="none" w:sz="0" w:space="0" w:color="auto"/>
        <w:left w:val="none" w:sz="0" w:space="0" w:color="auto"/>
        <w:bottom w:val="none" w:sz="0" w:space="0" w:color="auto"/>
        <w:right w:val="none" w:sz="0" w:space="0" w:color="auto"/>
      </w:divBdr>
      <w:divsChild>
        <w:div w:id="1417288767">
          <w:marLeft w:val="-225"/>
          <w:marRight w:val="-225"/>
          <w:marTop w:val="0"/>
          <w:marBottom w:val="0"/>
          <w:divBdr>
            <w:top w:val="none" w:sz="0" w:space="0" w:color="auto"/>
            <w:left w:val="none" w:sz="0" w:space="0" w:color="auto"/>
            <w:bottom w:val="none" w:sz="0" w:space="0" w:color="auto"/>
            <w:right w:val="none" w:sz="0" w:space="0" w:color="auto"/>
          </w:divBdr>
          <w:divsChild>
            <w:div w:id="1878355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816642">
      <w:bodyDiv w:val="1"/>
      <w:marLeft w:val="0"/>
      <w:marRight w:val="0"/>
      <w:marTop w:val="0"/>
      <w:marBottom w:val="0"/>
      <w:divBdr>
        <w:top w:val="none" w:sz="0" w:space="0" w:color="auto"/>
        <w:left w:val="none" w:sz="0" w:space="0" w:color="auto"/>
        <w:bottom w:val="none" w:sz="0" w:space="0" w:color="auto"/>
        <w:right w:val="none" w:sz="0" w:space="0" w:color="auto"/>
      </w:divBdr>
    </w:div>
    <w:div w:id="1031078890">
      <w:bodyDiv w:val="1"/>
      <w:marLeft w:val="0"/>
      <w:marRight w:val="0"/>
      <w:marTop w:val="0"/>
      <w:marBottom w:val="0"/>
      <w:divBdr>
        <w:top w:val="none" w:sz="0" w:space="0" w:color="auto"/>
        <w:left w:val="none" w:sz="0" w:space="0" w:color="auto"/>
        <w:bottom w:val="none" w:sz="0" w:space="0" w:color="auto"/>
        <w:right w:val="none" w:sz="0" w:space="0" w:color="auto"/>
      </w:divBdr>
    </w:div>
    <w:div w:id="1053701800">
      <w:bodyDiv w:val="1"/>
      <w:marLeft w:val="0"/>
      <w:marRight w:val="0"/>
      <w:marTop w:val="0"/>
      <w:marBottom w:val="0"/>
      <w:divBdr>
        <w:top w:val="none" w:sz="0" w:space="0" w:color="auto"/>
        <w:left w:val="none" w:sz="0" w:space="0" w:color="auto"/>
        <w:bottom w:val="none" w:sz="0" w:space="0" w:color="auto"/>
        <w:right w:val="none" w:sz="0" w:space="0" w:color="auto"/>
      </w:divBdr>
    </w:div>
    <w:div w:id="1336111727">
      <w:bodyDiv w:val="1"/>
      <w:marLeft w:val="0"/>
      <w:marRight w:val="0"/>
      <w:marTop w:val="0"/>
      <w:marBottom w:val="0"/>
      <w:divBdr>
        <w:top w:val="none" w:sz="0" w:space="0" w:color="auto"/>
        <w:left w:val="none" w:sz="0" w:space="0" w:color="auto"/>
        <w:bottom w:val="none" w:sz="0" w:space="0" w:color="auto"/>
        <w:right w:val="none" w:sz="0" w:space="0" w:color="auto"/>
      </w:divBdr>
    </w:div>
    <w:div w:id="1340277960">
      <w:bodyDiv w:val="1"/>
      <w:marLeft w:val="0"/>
      <w:marRight w:val="0"/>
      <w:marTop w:val="0"/>
      <w:marBottom w:val="0"/>
      <w:divBdr>
        <w:top w:val="none" w:sz="0" w:space="0" w:color="auto"/>
        <w:left w:val="none" w:sz="0" w:space="0" w:color="auto"/>
        <w:bottom w:val="none" w:sz="0" w:space="0" w:color="auto"/>
        <w:right w:val="none" w:sz="0" w:space="0" w:color="auto"/>
      </w:divBdr>
    </w:div>
    <w:div w:id="1554271654">
      <w:bodyDiv w:val="1"/>
      <w:marLeft w:val="0"/>
      <w:marRight w:val="0"/>
      <w:marTop w:val="0"/>
      <w:marBottom w:val="0"/>
      <w:divBdr>
        <w:top w:val="none" w:sz="0" w:space="0" w:color="auto"/>
        <w:left w:val="none" w:sz="0" w:space="0" w:color="auto"/>
        <w:bottom w:val="none" w:sz="0" w:space="0" w:color="auto"/>
        <w:right w:val="none" w:sz="0" w:space="0" w:color="auto"/>
      </w:divBdr>
    </w:div>
    <w:div w:id="1695494273">
      <w:bodyDiv w:val="1"/>
      <w:marLeft w:val="0"/>
      <w:marRight w:val="0"/>
      <w:marTop w:val="0"/>
      <w:marBottom w:val="0"/>
      <w:divBdr>
        <w:top w:val="none" w:sz="0" w:space="0" w:color="auto"/>
        <w:left w:val="none" w:sz="0" w:space="0" w:color="auto"/>
        <w:bottom w:val="none" w:sz="0" w:space="0" w:color="auto"/>
        <w:right w:val="none" w:sz="0" w:space="0" w:color="auto"/>
      </w:divBdr>
      <w:divsChild>
        <w:div w:id="1560752080">
          <w:marLeft w:val="547"/>
          <w:marRight w:val="0"/>
          <w:marTop w:val="0"/>
          <w:marBottom w:val="0"/>
          <w:divBdr>
            <w:top w:val="none" w:sz="0" w:space="0" w:color="auto"/>
            <w:left w:val="none" w:sz="0" w:space="0" w:color="auto"/>
            <w:bottom w:val="none" w:sz="0" w:space="0" w:color="auto"/>
            <w:right w:val="none" w:sz="0" w:space="0" w:color="auto"/>
          </w:divBdr>
        </w:div>
      </w:divsChild>
    </w:div>
    <w:div w:id="2044819245">
      <w:bodyDiv w:val="1"/>
      <w:marLeft w:val="0"/>
      <w:marRight w:val="0"/>
      <w:marTop w:val="0"/>
      <w:marBottom w:val="0"/>
      <w:divBdr>
        <w:top w:val="none" w:sz="0" w:space="0" w:color="auto"/>
        <w:left w:val="none" w:sz="0" w:space="0" w:color="auto"/>
        <w:bottom w:val="none" w:sz="0" w:space="0" w:color="auto"/>
        <w:right w:val="none" w:sz="0" w:space="0" w:color="auto"/>
      </w:divBdr>
    </w:div>
    <w:div w:id="2050639569">
      <w:bodyDiv w:val="1"/>
      <w:marLeft w:val="0"/>
      <w:marRight w:val="0"/>
      <w:marTop w:val="0"/>
      <w:marBottom w:val="0"/>
      <w:divBdr>
        <w:top w:val="none" w:sz="0" w:space="0" w:color="auto"/>
        <w:left w:val="none" w:sz="0" w:space="0" w:color="auto"/>
        <w:bottom w:val="none" w:sz="0" w:space="0" w:color="auto"/>
        <w:right w:val="none" w:sz="0" w:space="0" w:color="auto"/>
      </w:divBdr>
    </w:div>
    <w:div w:id="21465765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diagramDrawing" Target="diagrams/drawing1.xml"/><Relationship Id="rId18" Type="http://schemas.microsoft.com/office/2007/relationships/diagramDrawing" Target="diagrams/drawing2.xml"/><Relationship Id="rId26" Type="http://schemas.openxmlformats.org/officeDocument/2006/relationships/diagramQuickStyle" Target="diagrams/quickStyle4.xml"/><Relationship Id="rId39" Type="http://schemas.openxmlformats.org/officeDocument/2006/relationships/diagramData" Target="diagrams/data7.xml"/><Relationship Id="rId3" Type="http://schemas.openxmlformats.org/officeDocument/2006/relationships/styles" Target="styles.xml"/><Relationship Id="rId21" Type="http://schemas.openxmlformats.org/officeDocument/2006/relationships/diagramQuickStyle" Target="diagrams/quickStyle3.xml"/><Relationship Id="rId34" Type="http://schemas.openxmlformats.org/officeDocument/2006/relationships/diagramData" Target="diagrams/data6.xml"/><Relationship Id="rId42" Type="http://schemas.openxmlformats.org/officeDocument/2006/relationships/diagramColors" Target="diagrams/colors7.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diagramLayout" Target="diagrams/layout4.xml"/><Relationship Id="rId33" Type="http://schemas.microsoft.com/office/2007/relationships/diagramDrawing" Target="diagrams/drawing5.xml"/><Relationship Id="rId38" Type="http://schemas.microsoft.com/office/2007/relationships/diagramDrawing" Target="diagrams/drawing6.xm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diagramQuickStyle" Target="diagrams/quickStyle2.xml"/><Relationship Id="rId20" Type="http://schemas.openxmlformats.org/officeDocument/2006/relationships/diagramLayout" Target="diagrams/layout3.xml"/><Relationship Id="rId29" Type="http://schemas.openxmlformats.org/officeDocument/2006/relationships/diagramData" Target="diagrams/data5.xml"/><Relationship Id="rId41" Type="http://schemas.openxmlformats.org/officeDocument/2006/relationships/diagramQuickStyle" Target="diagrams/quickStyle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diagramData" Target="diagrams/data4.xml"/><Relationship Id="rId32" Type="http://schemas.openxmlformats.org/officeDocument/2006/relationships/diagramColors" Target="diagrams/colors5.xml"/><Relationship Id="rId37" Type="http://schemas.openxmlformats.org/officeDocument/2006/relationships/diagramColors" Target="diagrams/colors6.xml"/><Relationship Id="rId40" Type="http://schemas.openxmlformats.org/officeDocument/2006/relationships/diagramLayout" Target="diagrams/layout7.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diagramLayout" Target="diagrams/layout2.xml"/><Relationship Id="rId23" Type="http://schemas.microsoft.com/office/2007/relationships/diagramDrawing" Target="diagrams/drawing3.xml"/><Relationship Id="rId28" Type="http://schemas.microsoft.com/office/2007/relationships/diagramDrawing" Target="diagrams/drawing4.xml"/><Relationship Id="rId36" Type="http://schemas.openxmlformats.org/officeDocument/2006/relationships/diagramQuickStyle" Target="diagrams/quickStyle6.xml"/><Relationship Id="rId10" Type="http://schemas.openxmlformats.org/officeDocument/2006/relationships/diagramLayout" Target="diagrams/layout1.xml"/><Relationship Id="rId19" Type="http://schemas.openxmlformats.org/officeDocument/2006/relationships/diagramData" Target="diagrams/data3.xml"/><Relationship Id="rId31" Type="http://schemas.openxmlformats.org/officeDocument/2006/relationships/diagramQuickStyle" Target="diagrams/quickStyle5.xm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diagramColors" Target="diagrams/colors3.xml"/><Relationship Id="rId27" Type="http://schemas.openxmlformats.org/officeDocument/2006/relationships/diagramColors" Target="diagrams/colors4.xml"/><Relationship Id="rId30" Type="http://schemas.openxmlformats.org/officeDocument/2006/relationships/diagramLayout" Target="diagrams/layout5.xml"/><Relationship Id="rId35" Type="http://schemas.openxmlformats.org/officeDocument/2006/relationships/diagramLayout" Target="diagrams/layout6.xml"/><Relationship Id="rId43" Type="http://schemas.microsoft.com/office/2007/relationships/diagramDrawing" Target="diagrams/drawing7.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5_2">
  <dgm:title val=""/>
  <dgm:desc val=""/>
  <dgm:catLst>
    <dgm:cat type="accent5" pri="11200"/>
  </dgm:catLst>
  <dgm:styleLbl name="node0">
    <dgm:fillClrLst meth="repeat">
      <a:schemeClr val="accent5"/>
    </dgm:fillClrLst>
    <dgm:linClrLst meth="repeat">
      <a:schemeClr val="lt1"/>
    </dgm:linClrLst>
    <dgm:effectClrLst/>
    <dgm:txLinClrLst/>
    <dgm:txFillClrLst/>
    <dgm:txEffectClrLst/>
  </dgm:styleLbl>
  <dgm:styleLbl name="node1">
    <dgm:fillClrLst meth="repeat">
      <a:schemeClr val="accent5"/>
    </dgm:fillClrLst>
    <dgm:linClrLst meth="repeat">
      <a:schemeClr val="lt1"/>
    </dgm:linClrLst>
    <dgm:effectClrLst/>
    <dgm:txLinClrLst/>
    <dgm:txFillClrLst/>
    <dgm:txEffectClrLst/>
  </dgm:styleLbl>
  <dgm:styleLbl name="alignNode1">
    <dgm:fillClrLst meth="repeat">
      <a:schemeClr val="accent5"/>
    </dgm:fillClrLst>
    <dgm:linClrLst meth="repeat">
      <a:schemeClr val="accent5"/>
    </dgm:linClrLst>
    <dgm:effectClrLst/>
    <dgm:txLinClrLst/>
    <dgm:txFillClrLst/>
    <dgm:txEffectClrLst/>
  </dgm:styleLbl>
  <dgm:styleLbl name="lnNode1">
    <dgm:fillClrLst meth="repeat">
      <a:schemeClr val="accent5"/>
    </dgm:fillClrLst>
    <dgm:linClrLst meth="repeat">
      <a:schemeClr val="lt1"/>
    </dgm:linClrLst>
    <dgm:effectClrLst/>
    <dgm:txLinClrLst/>
    <dgm:txFillClrLst/>
    <dgm:txEffectClrLst/>
  </dgm:styleLbl>
  <dgm:styleLbl name="vennNode1">
    <dgm:fillClrLst meth="repeat">
      <a:schemeClr val="accent5">
        <a:alpha val="50000"/>
      </a:schemeClr>
    </dgm:fillClrLst>
    <dgm:linClrLst meth="repeat">
      <a:schemeClr val="lt1"/>
    </dgm:linClrLst>
    <dgm:effectClrLst/>
    <dgm:txLinClrLst/>
    <dgm:txFillClrLst/>
    <dgm:txEffectClrLst/>
  </dgm:styleLbl>
  <dgm:styleLbl name="node2">
    <dgm:fillClrLst meth="repeat">
      <a:schemeClr val="accent5"/>
    </dgm:fillClrLst>
    <dgm:linClrLst meth="repeat">
      <a:schemeClr val="lt1"/>
    </dgm:linClrLst>
    <dgm:effectClrLst/>
    <dgm:txLinClrLst/>
    <dgm:txFillClrLst/>
    <dgm:txEffectClrLst/>
  </dgm:styleLbl>
  <dgm:styleLbl name="node3">
    <dgm:fillClrLst meth="repeat">
      <a:schemeClr val="accent5"/>
    </dgm:fillClrLst>
    <dgm:linClrLst meth="repeat">
      <a:schemeClr val="lt1"/>
    </dgm:linClrLst>
    <dgm:effectClrLst/>
    <dgm:txLinClrLst/>
    <dgm:txFillClrLst/>
    <dgm:txEffectClrLst/>
  </dgm:styleLbl>
  <dgm:styleLbl name="node4">
    <dgm:fillClrLst meth="repeat">
      <a:schemeClr val="accent5"/>
    </dgm:fillClrLst>
    <dgm:linClrLst meth="repeat">
      <a:schemeClr val="lt1"/>
    </dgm:linClrLst>
    <dgm:effectClrLst/>
    <dgm:txLinClrLst/>
    <dgm:txFillClrLst/>
    <dgm:txEffectClrLst/>
  </dgm:styleLbl>
  <dgm:styleLbl name="f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dgm:linClrLst>
    <dgm:effectClrLst/>
    <dgm:txLinClrLst/>
    <dgm:txFillClrLst/>
    <dgm:txEffectClrLst/>
  </dgm:styleLbl>
  <dgm:styleLbl name="asst1">
    <dgm:fillClrLst meth="repeat">
      <a:schemeClr val="accent5"/>
    </dgm:fillClrLst>
    <dgm:linClrLst meth="repeat">
      <a:schemeClr val="lt1"/>
    </dgm:linClrLst>
    <dgm:effectClrLst/>
    <dgm:txLinClrLst/>
    <dgm:txFillClrLst/>
    <dgm:txEffectClrLst/>
  </dgm:styleLbl>
  <dgm:styleLbl name="asst2">
    <dgm:fillClrLst meth="repeat">
      <a:schemeClr val="accent5"/>
    </dgm:fillClrLst>
    <dgm:linClrLst meth="repeat">
      <a:schemeClr val="lt1"/>
    </dgm:linClrLst>
    <dgm:effectClrLst/>
    <dgm:txLinClrLst/>
    <dgm:txFillClrLst/>
    <dgm:txEffectClrLst/>
  </dgm:styleLbl>
  <dgm:styleLbl name="asst3">
    <dgm:fillClrLst meth="repeat">
      <a:schemeClr val="accent5"/>
    </dgm:fillClrLst>
    <dgm:linClrLst meth="repeat">
      <a:schemeClr val="lt1"/>
    </dgm:linClrLst>
    <dgm:effectClrLst/>
    <dgm:txLinClrLst/>
    <dgm:txFillClrLst/>
    <dgm:txEffectClrLst/>
  </dgm:styleLbl>
  <dgm:styleLbl name="asst4">
    <dgm:fillClrLst meth="repeat">
      <a:schemeClr val="accent5"/>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meth="repeat">
      <a:schemeClr val="lt1"/>
    </dgm:txFillClrLst>
    <dgm:txEffectClrLst/>
  </dgm:styleLbl>
  <dgm:styleLbl name="parChTrans2D2">
    <dgm:fillClrLst meth="repeat">
      <a:schemeClr val="accent5"/>
    </dgm:fillClrLst>
    <dgm:linClrLst meth="repeat">
      <a:schemeClr val="accent5"/>
    </dgm:linClrLst>
    <dgm:effectClrLst/>
    <dgm:txLinClrLst/>
    <dgm:txFillClrLst meth="repeat">
      <a:schemeClr val="lt1"/>
    </dgm:txFillClrLst>
    <dgm:txEffectClrLst/>
  </dgm:styleLbl>
  <dgm:styleLbl name="parChTrans2D3">
    <dgm:fillClrLst meth="repeat">
      <a:schemeClr val="accent5"/>
    </dgm:fillClrLst>
    <dgm:linClrLst meth="repeat">
      <a:schemeClr val="accent5"/>
    </dgm:linClrLst>
    <dgm:effectClrLst/>
    <dgm:txLinClrLst/>
    <dgm:txFillClrLst meth="repeat">
      <a:schemeClr val="lt1"/>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2_4">
  <dgm:title val=""/>
  <dgm:desc val=""/>
  <dgm:catLst>
    <dgm:cat type="accent2" pri="11400"/>
  </dgm:catLst>
  <dgm:styleLbl name="node0">
    <dgm:fillClrLst meth="cycle">
      <a:schemeClr val="accent2">
        <a:shade val="60000"/>
      </a:schemeClr>
    </dgm:fillClrLst>
    <dgm:linClrLst meth="repeat">
      <a:schemeClr val="lt1"/>
    </dgm:linClrLst>
    <dgm:effectClrLst/>
    <dgm:txLinClrLst/>
    <dgm:txFillClrLst/>
    <dgm:txEffectClrLst/>
  </dgm:styleLbl>
  <dgm:styleLbl name="node1">
    <dgm:fillClrLst meth="cycle">
      <a:schemeClr val="accent2">
        <a:shade val="50000"/>
      </a:schemeClr>
      <a:schemeClr val="accent2">
        <a:tint val="45000"/>
      </a:schemeClr>
    </dgm:fillClrLst>
    <dgm:linClrLst meth="repeat">
      <a:schemeClr val="lt1"/>
    </dgm:linClrLst>
    <dgm:effectClrLst/>
    <dgm:txLinClrLst/>
    <dgm:txFillClrLst/>
    <dgm:txEffectClrLst/>
  </dgm:styleLbl>
  <dgm:styleLbl name="alignNode1">
    <dgm:fillClrLst meth="cycle">
      <a:schemeClr val="accent2">
        <a:shade val="50000"/>
      </a:schemeClr>
      <a:schemeClr val="accent2">
        <a:tint val="45000"/>
      </a:schemeClr>
    </dgm:fillClrLst>
    <dgm:linClrLst meth="cycle">
      <a:schemeClr val="accent2">
        <a:shade val="50000"/>
      </a:schemeClr>
      <a:schemeClr val="accent2">
        <a:tint val="45000"/>
      </a:schemeClr>
    </dgm:linClrLst>
    <dgm:effectClrLst/>
    <dgm:txLinClrLst/>
    <dgm:txFillClrLst/>
    <dgm:txEffectClrLst/>
  </dgm:styleLbl>
  <dgm:styleLbl name="lnNode1">
    <dgm:fillClrLst meth="cycle">
      <a:schemeClr val="accent2">
        <a:shade val="50000"/>
      </a:schemeClr>
      <a:schemeClr val="accent2">
        <a:tint val="45000"/>
      </a:schemeClr>
    </dgm:fillClrLst>
    <dgm:linClrLst meth="repeat">
      <a:schemeClr val="lt1"/>
    </dgm:linClrLst>
    <dgm:effectClrLst/>
    <dgm:txLinClrLst/>
    <dgm:txFillClrLst/>
    <dgm:txEffectClrLst/>
  </dgm:styleLbl>
  <dgm:styleLbl name="vennNode1">
    <dgm:fillClrLst meth="cycle">
      <a:schemeClr val="accent2">
        <a:shade val="80000"/>
        <a:alpha val="50000"/>
      </a:schemeClr>
      <a:schemeClr val="accent2">
        <a:tint val="45000"/>
        <a:alpha val="50000"/>
      </a:schemeClr>
    </dgm:fillClrLst>
    <dgm:linClrLst meth="repeat">
      <a:schemeClr val="lt1"/>
    </dgm:linClrLst>
    <dgm:effectClrLst/>
    <dgm:txLinClrLst/>
    <dgm:txFillClrLst/>
    <dgm:txEffectClrLst/>
  </dgm:styleLbl>
  <dgm:styleLbl name="node2">
    <dgm:fillClrLst>
      <a:schemeClr val="accent2">
        <a:shade val="80000"/>
      </a:schemeClr>
    </dgm:fillClrLst>
    <dgm:linClrLst meth="repeat">
      <a:schemeClr val="lt1"/>
    </dgm:linClrLst>
    <dgm:effectClrLst/>
    <dgm:txLinClrLst/>
    <dgm:txFillClrLst/>
    <dgm:txEffectClrLst/>
  </dgm:styleLbl>
  <dgm:styleLbl name="node3">
    <dgm:fillClrLst>
      <a:schemeClr val="accent2">
        <a:tint val="99000"/>
      </a:schemeClr>
    </dgm:fillClrLst>
    <dgm:linClrLst meth="repeat">
      <a:schemeClr val="lt1"/>
    </dgm:linClrLst>
    <dgm:effectClrLst/>
    <dgm:txLinClrLst/>
    <dgm:txFillClrLst/>
    <dgm:txEffectClrLst/>
  </dgm:styleLbl>
  <dgm:styleLbl name="node4">
    <dgm:fillClrLst>
      <a:schemeClr val="accent2">
        <a:tint val="70000"/>
      </a:schemeClr>
    </dgm:fillClrLst>
    <dgm:linClrLst meth="repeat">
      <a:schemeClr val="lt1"/>
    </dgm:linClrLst>
    <dgm:effectClrLst/>
    <dgm:txLinClrLst/>
    <dgm:txFillClrLst/>
    <dgm:txEffectClrLst/>
  </dgm:styleLbl>
  <dgm:styleLbl name="fg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fg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bg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sibTrans1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shade val="80000"/>
      </a:schemeClr>
    </dgm:fillClrLst>
    <dgm:linClrLst meth="repeat">
      <a:schemeClr val="lt1"/>
    </dgm:linClrLst>
    <dgm:effectClrLst/>
    <dgm:txLinClrLst/>
    <dgm:txFillClrLst/>
    <dgm:txEffectClrLst/>
  </dgm:styleLbl>
  <dgm:styleLbl name="asst1">
    <dgm:fillClrLst meth="repeat">
      <a:schemeClr val="accent2">
        <a:shade val="80000"/>
      </a:schemeClr>
    </dgm:fillClrLst>
    <dgm:linClrLst meth="repeat">
      <a:schemeClr val="lt1"/>
    </dgm:linClrLst>
    <dgm:effectClrLst/>
    <dgm:txLinClrLst/>
    <dgm:txFillClrLst/>
    <dgm:txEffectClrLst/>
  </dgm:styleLbl>
  <dgm:styleLbl name="asst2">
    <dgm:fillClrLst>
      <a:schemeClr val="accent2">
        <a:tint val="90000"/>
      </a:schemeClr>
    </dgm:fillClrLst>
    <dgm:linClrLst meth="repeat">
      <a:schemeClr val="lt1"/>
    </dgm:linClrLst>
    <dgm:effectClrLst/>
    <dgm:txLinClrLst/>
    <dgm:txFillClrLst/>
    <dgm:txEffectClrLst/>
  </dgm:styleLbl>
  <dgm:styleLbl name="asst3">
    <dgm:fillClrLst>
      <a:schemeClr val="accent2">
        <a:tint val="70000"/>
      </a:schemeClr>
    </dgm:fillClrLst>
    <dgm:linClrLst meth="repeat">
      <a:schemeClr val="lt1"/>
    </dgm:linClrLst>
    <dgm:effectClrLst/>
    <dgm:txLinClrLst/>
    <dgm:txFillClrLst/>
    <dgm:txEffectClrLst/>
  </dgm:styleLbl>
  <dgm:styleLbl name="asst4">
    <dgm:fillClrLst>
      <a:schemeClr val="accent2">
        <a:tint val="50000"/>
      </a:schemeClr>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shade val="80000"/>
      </a:schemeClr>
    </dgm:linClrLst>
    <dgm:effectClrLst/>
    <dgm:txLinClrLst/>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dk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2">
        <a:tint val="90000"/>
      </a:schemeClr>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2">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55000"/>
      </a:schemeClr>
    </dgm:fillClrLst>
    <dgm:linClrLst meth="repeat">
      <a:schemeClr val="accent2">
        <a:alpha val="90000"/>
        <a:tint val="55000"/>
      </a:schemeClr>
    </dgm:linClrLst>
    <dgm:effectClrLst/>
    <dgm:txLinClrLst/>
    <dgm:txFillClrLst meth="repeat">
      <a:schemeClr val="dk1"/>
    </dgm:txFillClrLst>
    <dgm:txEffectClrLst/>
  </dgm:styleLbl>
  <dgm:styleLbl name="alignAccFollowNode1">
    <dgm:fillClrLst meth="repeat">
      <a:schemeClr val="accent2">
        <a:alpha val="90000"/>
        <a:tint val="55000"/>
      </a:schemeClr>
    </dgm:fillClrLst>
    <dgm:linClrLst meth="repeat">
      <a:schemeClr val="accent2">
        <a:alpha val="90000"/>
        <a:tint val="55000"/>
      </a:schemeClr>
    </dgm:linClrLst>
    <dgm:effectClrLst/>
    <dgm:txLinClrLst/>
    <dgm:txFillClrLst meth="repeat">
      <a:schemeClr val="dk1"/>
    </dgm:txFillClrLst>
    <dgm:txEffectClrLst/>
  </dgm:styleLbl>
  <dgm:styleLbl name="bgAccFollowNode1">
    <dgm:fillClrLst meth="repeat">
      <a:schemeClr val="accent2">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50000"/>
      </a:schemeClr>
    </dgm:linClrLst>
    <dgm:effectClrLst/>
    <dgm:txLinClrLst/>
    <dgm:txFillClrLst meth="repeat">
      <a:schemeClr val="dk1"/>
    </dgm:txFillClrLst>
    <dgm:txEffectClrLst/>
  </dgm:styleLbl>
  <dgm:styleLbl name="bgShp">
    <dgm:fillClrLst meth="repeat">
      <a:schemeClr val="accent2">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55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5">
  <dgm:title val=""/>
  <dgm:desc val=""/>
  <dgm:catLst>
    <dgm:cat type="accent1" pri="11500"/>
  </dgm:catLst>
  <dgm:styleLbl name="node0">
    <dgm:fillClrLst meth="cycle">
      <a:schemeClr val="accent1">
        <a:alpha val="80000"/>
      </a:schemeClr>
    </dgm:fillClrLst>
    <dgm:linClrLst meth="repeat">
      <a:schemeClr val="lt1"/>
    </dgm:linClrLst>
    <dgm:effectClrLst/>
    <dgm:txLinClrLst/>
    <dgm:txFillClrLst/>
    <dgm:txEffectClrLst/>
  </dgm:styleLbl>
  <dgm:styleLbl name="node1">
    <dgm:fillClrLst>
      <a:schemeClr val="accent1">
        <a:alpha val="90000"/>
      </a:schemeClr>
      <a:schemeClr val="accent1">
        <a:alpha val="50000"/>
      </a:schemeClr>
    </dgm:fillClrLst>
    <dgm:linClrLst meth="repeat">
      <a:schemeClr val="lt1"/>
    </dgm:linClrLst>
    <dgm:effectClrLst/>
    <dgm:txLinClrLst/>
    <dgm:txFillClrLst/>
    <dgm:txEffectClrLst/>
  </dgm:styleLbl>
  <dgm:styleLbl name="alignNode1">
    <dgm:fillClrLst>
      <a:schemeClr val="accent1">
        <a:alpha val="90000"/>
      </a:schemeClr>
      <a:schemeClr val="accent1">
        <a:alpha val="50000"/>
      </a:schemeClr>
    </dgm:fillClrLst>
    <dgm:linClrLst>
      <a:schemeClr val="accent1">
        <a:alpha val="90000"/>
      </a:schemeClr>
      <a:schemeClr val="accent1">
        <a:alpha val="50000"/>
      </a:schemeClr>
    </dgm:linClrLst>
    <dgm:effectClrLst/>
    <dgm:txLinClrLst/>
    <dgm:txFillClrLst/>
    <dgm:txEffectClrLst/>
  </dgm:styleLbl>
  <dgm:styleLbl name="lnNode1">
    <dgm:fillClrLst>
      <a:schemeClr val="accent1">
        <a:shade val="90000"/>
      </a:schemeClr>
      <a:schemeClr val="accent1">
        <a:alpha val="50000"/>
        <a:tint val="5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alpha val="80000"/>
      </a:schemeClr>
    </dgm:fillClrLst>
    <dgm:linClrLst meth="repeat">
      <a:schemeClr val="lt1"/>
    </dgm:linClrLst>
    <dgm:effectClrLst/>
    <dgm:txLinClrLst/>
    <dgm:txFillClrLst/>
    <dgm:txEffectClrLst/>
  </dgm:styleLbl>
  <dgm:styleLbl name="node2">
    <dgm:fillClrLst>
      <a:schemeClr val="accent1">
        <a:alpha val="70000"/>
      </a:schemeClr>
    </dgm:fillClrLst>
    <dgm:linClrLst meth="repeat">
      <a:schemeClr val="lt1"/>
    </dgm:linClrLst>
    <dgm:effectClrLst/>
    <dgm:txLinClrLst/>
    <dgm:txFillClrLst/>
    <dgm:txEffectClrLst/>
  </dgm:styleLbl>
  <dgm:styleLbl name="node3">
    <dgm:fillClrLst>
      <a:schemeClr val="accent1">
        <a:alpha val="50000"/>
      </a:schemeClr>
    </dgm:fillClrLst>
    <dgm:linClrLst meth="repeat">
      <a:schemeClr val="lt1"/>
    </dgm:linClrLst>
    <dgm:effectClrLst/>
    <dgm:txLinClrLst/>
    <dgm:txFillClrLst/>
    <dgm:txEffectClrLst/>
  </dgm:styleLbl>
  <dgm:styleLbl name="node4">
    <dgm:fillClrLst>
      <a:schemeClr val="accent1">
        <a:alpha val="30000"/>
      </a:schemeClr>
    </dgm:fillClrLst>
    <dgm:linClrLst meth="repeat">
      <a:schemeClr val="lt1"/>
    </dgm:linClrLst>
    <dgm:effectClrLst/>
    <dgm:txLinClrLst/>
    <dgm:txFillClrLst/>
    <dgm:txEffectClrLst/>
  </dgm:styleLbl>
  <dgm:styleLbl name="fgImgPlace1">
    <dgm:fillClrLst>
      <a:schemeClr val="accent1">
        <a:tint val="50000"/>
        <a:alpha val="90000"/>
      </a:schemeClr>
      <a:schemeClr val="accent1">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f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b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sibTrans1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alpha val="90000"/>
      </a:schemeClr>
    </dgm:fillClrLst>
    <dgm:linClrLst meth="repeat">
      <a:schemeClr val="lt1"/>
    </dgm:linClrLst>
    <dgm:effectClrLst/>
    <dgm:txLinClrLst/>
    <dgm:txFillClrLst/>
    <dgm:txEffectClrLst/>
  </dgm:styleLbl>
  <dgm:styleLbl name="asst1">
    <dgm:fillClrLst meth="repeat">
      <a:schemeClr val="accent1">
        <a:alpha val="90000"/>
      </a:schemeClr>
    </dgm:fillClrLst>
    <dgm:linClrLst meth="repeat">
      <a:schemeClr val="lt1"/>
    </dgm:linClrLst>
    <dgm:effectClrLst/>
    <dgm:txLinClrLst/>
    <dgm:txFillClrLst/>
    <dgm:txEffectClrLst/>
  </dgm:styleLbl>
  <dgm:styleLbl name="asst2">
    <dgm:fillClrLst>
      <a:schemeClr val="accent1">
        <a:alpha val="90000"/>
      </a:schemeClr>
    </dgm:fillClrLst>
    <dgm:linClrLst meth="repeat">
      <a:schemeClr val="lt1"/>
    </dgm:linClrLst>
    <dgm:effectClrLst/>
    <dgm:txLinClrLst/>
    <dgm:txFillClrLst/>
    <dgm:txEffectClrLst/>
  </dgm:styleLbl>
  <dgm:styleLbl name="asst3">
    <dgm:fillClrLst>
      <a:schemeClr val="accent1">
        <a:alpha val="70000"/>
      </a:schemeClr>
    </dgm:fillClrLst>
    <dgm:linClrLst meth="repeat">
      <a:schemeClr val="lt1"/>
    </dgm:linClrLst>
    <dgm:effectClrLst/>
    <dgm:txLinClrLst/>
    <dgm:txFillClrLst/>
    <dgm:txEffectClrLst/>
  </dgm:styleLbl>
  <dgm:styleLbl name="asst4">
    <dgm:fillClrLst>
      <a:schemeClr val="accent1">
        <a:alpha val="50000"/>
      </a:schemeClr>
    </dgm:fillClrLst>
    <dgm:linClrLst meth="repeat">
      <a:schemeClr val="lt1"/>
    </dgm:linClrLst>
    <dgm:effectClrLst/>
    <dgm:txLinClrLst/>
    <dgm:txFillClrLst/>
    <dgm:txEffectClrLst/>
  </dgm:styleLbl>
  <dgm:styleLbl name="parChTrans2D1">
    <dgm:fillClrLst meth="repeat">
      <a:schemeClr val="accent1">
        <a:shade val="8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a:schemeClr val="accent1">
        <a:alpha val="90000"/>
        <a:tint val="40000"/>
      </a:schemeClr>
      <a:schemeClr val="accent1">
        <a:alpha val="5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5_5">
  <dgm:title val=""/>
  <dgm:desc val=""/>
  <dgm:catLst>
    <dgm:cat type="accent5" pri="11500"/>
  </dgm:catLst>
  <dgm:styleLbl name="node0">
    <dgm:fillClrLst meth="cycle">
      <a:schemeClr val="accent5">
        <a:alpha val="80000"/>
      </a:schemeClr>
    </dgm:fillClrLst>
    <dgm:linClrLst meth="repeat">
      <a:schemeClr val="lt1"/>
    </dgm:linClrLst>
    <dgm:effectClrLst/>
    <dgm:txLinClrLst/>
    <dgm:txFillClrLst/>
    <dgm:txEffectClrLst/>
  </dgm:styleLbl>
  <dgm:styleLbl name="node1">
    <dgm:fillClrLst>
      <a:schemeClr val="accent5">
        <a:alpha val="90000"/>
      </a:schemeClr>
      <a:schemeClr val="accent5">
        <a:alpha val="50000"/>
      </a:schemeClr>
    </dgm:fillClrLst>
    <dgm:linClrLst meth="repeat">
      <a:schemeClr val="lt1"/>
    </dgm:linClrLst>
    <dgm:effectClrLst/>
    <dgm:txLinClrLst/>
    <dgm:txFillClrLst/>
    <dgm:txEffectClrLst/>
  </dgm:styleLbl>
  <dgm:styleLbl name="alignNode1">
    <dgm:fillClrLst>
      <a:schemeClr val="accent5">
        <a:alpha val="90000"/>
      </a:schemeClr>
      <a:schemeClr val="accent5">
        <a:alpha val="50000"/>
      </a:schemeClr>
    </dgm:fillClrLst>
    <dgm:linClrLst>
      <a:schemeClr val="accent5">
        <a:alpha val="90000"/>
      </a:schemeClr>
      <a:schemeClr val="accent5">
        <a:alpha val="50000"/>
      </a:schemeClr>
    </dgm:linClrLst>
    <dgm:effectClrLst/>
    <dgm:txLinClrLst/>
    <dgm:txFillClrLst/>
    <dgm:txEffectClrLst/>
  </dgm:styleLbl>
  <dgm:styleLbl name="lnNode1">
    <dgm:fillClrLst>
      <a:schemeClr val="accent5">
        <a:shade val="90000"/>
      </a:schemeClr>
      <a:schemeClr val="accent5">
        <a:alpha val="50000"/>
        <a:tint val="50000"/>
      </a:schemeClr>
    </dgm:fillClrLst>
    <dgm:linClrLst meth="repeat">
      <a:schemeClr val="lt1"/>
    </dgm:linClrLst>
    <dgm:effectClrLst/>
    <dgm:txLinClrLst/>
    <dgm:txFillClrLst/>
    <dgm:txEffectClrLst/>
  </dgm:styleLbl>
  <dgm:styleLbl name="vennNode1">
    <dgm:fillClrLst>
      <a:schemeClr val="accent5">
        <a:shade val="80000"/>
        <a:alpha val="50000"/>
      </a:schemeClr>
      <a:schemeClr val="accent5">
        <a:alpha val="20000"/>
      </a:schemeClr>
    </dgm:fillClrLst>
    <dgm:linClrLst meth="repeat">
      <a:schemeClr val="lt1"/>
    </dgm:linClrLst>
    <dgm:effectClrLst/>
    <dgm:txLinClrLst/>
    <dgm:txFillClrLst/>
    <dgm:txEffectClrLst/>
  </dgm:styleLbl>
  <dgm:styleLbl name="node2">
    <dgm:fillClrLst>
      <a:schemeClr val="accent5">
        <a:alpha val="70000"/>
      </a:schemeClr>
    </dgm:fillClrLst>
    <dgm:linClrLst meth="repeat">
      <a:schemeClr val="lt1"/>
    </dgm:linClrLst>
    <dgm:effectClrLst/>
    <dgm:txLinClrLst/>
    <dgm:txFillClrLst/>
    <dgm:txEffectClrLst/>
  </dgm:styleLbl>
  <dgm:styleLbl name="node3">
    <dgm:fillClrLst>
      <a:schemeClr val="accent5">
        <a:alpha val="50000"/>
      </a:schemeClr>
    </dgm:fillClrLst>
    <dgm:linClrLst meth="repeat">
      <a:schemeClr val="lt1"/>
    </dgm:linClrLst>
    <dgm:effectClrLst/>
    <dgm:txLinClrLst/>
    <dgm:txFillClrLst/>
    <dgm:txEffectClrLst/>
  </dgm:styleLbl>
  <dgm:styleLbl name="node4">
    <dgm:fillClrLst>
      <a:schemeClr val="accent5">
        <a:alpha val="30000"/>
      </a:schemeClr>
    </dgm:fillClrLst>
    <dgm:linClrLst meth="repeat">
      <a:schemeClr val="lt1"/>
    </dgm:linClrLst>
    <dgm:effectClrLst/>
    <dgm:txLinClrLst/>
    <dgm:txFillClrLst/>
    <dgm:txEffectClrLst/>
  </dgm:styleLbl>
  <dgm:styleLbl name="fgImgPlace1">
    <dgm:fillClrLst>
      <a:schemeClr val="accent5">
        <a:tint val="50000"/>
        <a:alpha val="90000"/>
      </a:schemeClr>
      <a:schemeClr val="accent5">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fg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bg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sibTrans1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accent5">
        <a:alpha val="90000"/>
      </a:schemeClr>
    </dgm:fillClrLst>
    <dgm:linClrLst meth="repeat">
      <a:schemeClr val="lt1"/>
    </dgm:linClrLst>
    <dgm:effectClrLst/>
    <dgm:txLinClrLst/>
    <dgm:txFillClrLst/>
    <dgm:txEffectClrLst/>
  </dgm:styleLbl>
  <dgm:styleLbl name="asst1">
    <dgm:fillClrLst meth="repeat">
      <a:schemeClr val="accent5">
        <a:alpha val="90000"/>
      </a:schemeClr>
    </dgm:fillClrLst>
    <dgm:linClrLst meth="repeat">
      <a:schemeClr val="lt1"/>
    </dgm:linClrLst>
    <dgm:effectClrLst/>
    <dgm:txLinClrLst/>
    <dgm:txFillClrLst/>
    <dgm:txEffectClrLst/>
  </dgm:styleLbl>
  <dgm:styleLbl name="asst2">
    <dgm:fillClrLst>
      <a:schemeClr val="accent5">
        <a:alpha val="90000"/>
      </a:schemeClr>
    </dgm:fillClrLst>
    <dgm:linClrLst meth="repeat">
      <a:schemeClr val="lt1"/>
    </dgm:linClrLst>
    <dgm:effectClrLst/>
    <dgm:txLinClrLst/>
    <dgm:txFillClrLst/>
    <dgm:txEffectClrLst/>
  </dgm:styleLbl>
  <dgm:styleLbl name="asst3">
    <dgm:fillClrLst>
      <a:schemeClr val="accent5">
        <a:alpha val="70000"/>
      </a:schemeClr>
    </dgm:fillClrLst>
    <dgm:linClrLst meth="repeat">
      <a:schemeClr val="lt1"/>
    </dgm:linClrLst>
    <dgm:effectClrLst/>
    <dgm:txLinClrLst/>
    <dgm:txFillClrLst/>
    <dgm:txEffectClrLst/>
  </dgm:styleLbl>
  <dgm:styleLbl name="asst4">
    <dgm:fillClrLst>
      <a:schemeClr val="accent5">
        <a:alpha val="50000"/>
      </a:schemeClr>
    </dgm:fillClrLst>
    <dgm:linClrLst meth="repeat">
      <a:schemeClr val="lt1"/>
    </dgm:linClrLst>
    <dgm:effectClrLst/>
    <dgm:txLinClrLst/>
    <dgm:txFillClrLst/>
    <dgm:txEffectClrLst/>
  </dgm:styleLbl>
  <dgm:styleLbl name="parChTrans2D1">
    <dgm:fillClrLst meth="repeat">
      <a:schemeClr val="accent5">
        <a:shade val="80000"/>
      </a:schemeClr>
    </dgm:fillClrLst>
    <dgm:linClrLst meth="repeat">
      <a:schemeClr val="accent5">
        <a:shade val="80000"/>
      </a:schemeClr>
    </dgm:linClrLst>
    <dgm:effectClrLst/>
    <dgm:txLinClrLst/>
    <dgm:txFillClrLst/>
    <dgm:txEffectClrLst/>
  </dgm:styleLbl>
  <dgm:styleLbl name="parChTrans2D2">
    <dgm:fillClrLst meth="repeat">
      <a:schemeClr val="accent5">
        <a:tint val="90000"/>
      </a:schemeClr>
    </dgm:fillClrLst>
    <dgm:linClrLst meth="repeat">
      <a:schemeClr val="accent5">
        <a:tint val="90000"/>
      </a:schemeClr>
    </dgm:linClrLst>
    <dgm:effectClrLst/>
    <dgm:txLinClrLst/>
    <dgm:txFillClrLst/>
    <dgm:txEffectClrLst/>
  </dgm:styleLbl>
  <dgm:styleLbl name="parChTrans2D3">
    <dgm:fillClrLst meth="repeat">
      <a:schemeClr val="accent5">
        <a:tint val="70000"/>
      </a:schemeClr>
    </dgm:fillClrLst>
    <dgm:linClrLst meth="repeat">
      <a:schemeClr val="accent5">
        <a:tint val="70000"/>
      </a:schemeClr>
    </dgm:linClrLst>
    <dgm:effectClrLst/>
    <dgm:txLinClrLst/>
    <dgm:txFillClrLst/>
    <dgm:txEffectClrLst/>
  </dgm:styleLbl>
  <dgm:styleLbl name="parChTrans2D4">
    <dgm:fillClrLst meth="repeat">
      <a:schemeClr val="accent5">
        <a:tint val="50000"/>
      </a:schemeClr>
    </dgm:fillClrLst>
    <dgm:linClrLst meth="repeat">
      <a:schemeClr val="accent5">
        <a:tint val="50000"/>
      </a:schemeClr>
    </dgm:linClrLst>
    <dgm:effectClrLst/>
    <dgm:txLinClrLst/>
    <dgm:txFillClrLst meth="repeat">
      <a:schemeClr val="dk1"/>
    </dgm:txFillClrLst>
    <dgm:txEffectClrLst/>
  </dgm:styleLbl>
  <dgm:styleLbl name="parChTrans1D1">
    <dgm:fillClrLst meth="repeat">
      <a:schemeClr val="accent5">
        <a:shade val="80000"/>
      </a:schemeClr>
    </dgm:fillClrLst>
    <dgm:linClrLst meth="repeat">
      <a:schemeClr val="accent5">
        <a:shade val="80000"/>
      </a:schemeClr>
    </dgm:linClrLst>
    <dgm:effectClrLst/>
    <dgm:txLinClrLst/>
    <dgm:txFillClrLst meth="repeat">
      <a:schemeClr val="tx1"/>
    </dgm:txFillClrLst>
    <dgm:txEffectClrLst/>
  </dgm:styleLbl>
  <dgm:styleLbl name="parChTrans1D2">
    <dgm:fillClrLst meth="repeat">
      <a:schemeClr val="accent5">
        <a:tint val="90000"/>
      </a:schemeClr>
    </dgm:fillClrLst>
    <dgm:linClrLst meth="repeat">
      <a:schemeClr val="accent5">
        <a:tint val="90000"/>
      </a:schemeClr>
    </dgm:linClrLst>
    <dgm:effectClrLst/>
    <dgm:txLinClrLst/>
    <dgm:txFillClrLst meth="repeat">
      <a:schemeClr val="tx1"/>
    </dgm:txFillClrLst>
    <dgm:txEffectClrLst/>
  </dgm:styleLbl>
  <dgm:styleLbl name="parChTrans1D3">
    <dgm:fillClrLst meth="repeat">
      <a:schemeClr val="accent5">
        <a:tint val="70000"/>
      </a:schemeClr>
    </dgm:fillClrLst>
    <dgm:linClrLst meth="repeat">
      <a:schemeClr val="accent5">
        <a:tint val="70000"/>
      </a:schemeClr>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5">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5">
        <a:alpha val="90000"/>
      </a:schemeClr>
      <a:schemeClr val="accent5">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a:schemeClr val="accent5">
        <a:alpha val="90000"/>
        <a:tint val="40000"/>
      </a:schemeClr>
      <a:schemeClr val="accent5">
        <a:alpha val="5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a:tint val="50000"/>
      </a:schemeClr>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4_5">
  <dgm:title val=""/>
  <dgm:desc val=""/>
  <dgm:catLst>
    <dgm:cat type="accent4" pri="11500"/>
  </dgm:catLst>
  <dgm:styleLbl name="node0">
    <dgm:fillClrLst meth="cycle">
      <a:schemeClr val="accent4">
        <a:alpha val="80000"/>
      </a:schemeClr>
    </dgm:fillClrLst>
    <dgm:linClrLst meth="repeat">
      <a:schemeClr val="lt1"/>
    </dgm:linClrLst>
    <dgm:effectClrLst/>
    <dgm:txLinClrLst/>
    <dgm:txFillClrLst/>
    <dgm:txEffectClrLst/>
  </dgm:styleLbl>
  <dgm:styleLbl name="node1">
    <dgm:fillClrLst>
      <a:schemeClr val="accent4">
        <a:alpha val="90000"/>
      </a:schemeClr>
      <a:schemeClr val="accent4">
        <a:alpha val="50000"/>
      </a:schemeClr>
    </dgm:fillClrLst>
    <dgm:linClrLst meth="repeat">
      <a:schemeClr val="lt1"/>
    </dgm:linClrLst>
    <dgm:effectClrLst/>
    <dgm:txLinClrLst/>
    <dgm:txFillClrLst/>
    <dgm:txEffectClrLst/>
  </dgm:styleLbl>
  <dgm:styleLbl name="alignNode1">
    <dgm:fillClrLst>
      <a:schemeClr val="accent4">
        <a:alpha val="90000"/>
      </a:schemeClr>
      <a:schemeClr val="accent4">
        <a:alpha val="50000"/>
      </a:schemeClr>
    </dgm:fillClrLst>
    <dgm:linClrLst>
      <a:schemeClr val="accent4">
        <a:alpha val="90000"/>
      </a:schemeClr>
      <a:schemeClr val="accent4">
        <a:alpha val="50000"/>
      </a:schemeClr>
    </dgm:linClrLst>
    <dgm:effectClrLst/>
    <dgm:txLinClrLst/>
    <dgm:txFillClrLst/>
    <dgm:txEffectClrLst/>
  </dgm:styleLbl>
  <dgm:styleLbl name="lnNode1">
    <dgm:fillClrLst>
      <a:schemeClr val="accent4">
        <a:shade val="90000"/>
      </a:schemeClr>
      <a:schemeClr val="accent4">
        <a:alpha val="50000"/>
        <a:tint val="50000"/>
      </a:schemeClr>
    </dgm:fillClrLst>
    <dgm:linClrLst meth="repeat">
      <a:schemeClr val="lt1"/>
    </dgm:linClrLst>
    <dgm:effectClrLst/>
    <dgm:txLinClrLst/>
    <dgm:txFillClrLst/>
    <dgm:txEffectClrLst/>
  </dgm:styleLbl>
  <dgm:styleLbl name="vennNode1">
    <dgm:fillClrLst>
      <a:schemeClr val="accent4">
        <a:shade val="80000"/>
        <a:alpha val="50000"/>
      </a:schemeClr>
      <a:schemeClr val="accent4">
        <a:alpha val="80000"/>
      </a:schemeClr>
    </dgm:fillClrLst>
    <dgm:linClrLst meth="repeat">
      <a:schemeClr val="lt1"/>
    </dgm:linClrLst>
    <dgm:effectClrLst/>
    <dgm:txLinClrLst/>
    <dgm:txFillClrLst/>
    <dgm:txEffectClrLst/>
  </dgm:styleLbl>
  <dgm:styleLbl name="node2">
    <dgm:fillClrLst>
      <a:schemeClr val="accent4">
        <a:alpha val="70000"/>
      </a:schemeClr>
    </dgm:fillClrLst>
    <dgm:linClrLst meth="repeat">
      <a:schemeClr val="lt1"/>
    </dgm:linClrLst>
    <dgm:effectClrLst/>
    <dgm:txLinClrLst/>
    <dgm:txFillClrLst/>
    <dgm:txEffectClrLst/>
  </dgm:styleLbl>
  <dgm:styleLbl name="node3">
    <dgm:fillClrLst>
      <a:schemeClr val="accent4">
        <a:alpha val="50000"/>
      </a:schemeClr>
    </dgm:fillClrLst>
    <dgm:linClrLst meth="repeat">
      <a:schemeClr val="lt1"/>
    </dgm:linClrLst>
    <dgm:effectClrLst/>
    <dgm:txLinClrLst/>
    <dgm:txFillClrLst/>
    <dgm:txEffectClrLst/>
  </dgm:styleLbl>
  <dgm:styleLbl name="node4">
    <dgm:fillClrLst>
      <a:schemeClr val="accent4">
        <a:alpha val="30000"/>
      </a:schemeClr>
    </dgm:fillClrLst>
    <dgm:linClrLst meth="repeat">
      <a:schemeClr val="lt1"/>
    </dgm:linClrLst>
    <dgm:effectClrLst/>
    <dgm:txLinClrLst/>
    <dgm:txFillClrLst/>
    <dgm:txEffectClrLst/>
  </dgm:styleLbl>
  <dgm:styleLbl name="fgImgPlace1">
    <dgm:fillClrLst>
      <a:schemeClr val="accent4">
        <a:tint val="50000"/>
        <a:alpha val="90000"/>
      </a:schemeClr>
      <a:schemeClr val="accent4">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hade val="90000"/>
      </a:schemeClr>
      <a:schemeClr val="accent4">
        <a:tint val="50000"/>
      </a:schemeClr>
    </dgm:fillClrLst>
    <dgm:linClrLst>
      <a:schemeClr val="accent4">
        <a:shade val="90000"/>
      </a:schemeClr>
      <a:schemeClr val="accent4">
        <a:tint val="50000"/>
      </a:schemeClr>
    </dgm:linClrLst>
    <dgm:effectClrLst/>
    <dgm:txLinClrLst/>
    <dgm:txFillClrLst/>
    <dgm:txEffectClrLst/>
  </dgm:styleLbl>
  <dgm:styleLbl name="fgSibTrans2D1">
    <dgm:fillClrLst>
      <a:schemeClr val="accent4">
        <a:shade val="90000"/>
      </a:schemeClr>
      <a:schemeClr val="accent4">
        <a:tint val="50000"/>
      </a:schemeClr>
    </dgm:fillClrLst>
    <dgm:linClrLst>
      <a:schemeClr val="accent4">
        <a:shade val="90000"/>
      </a:schemeClr>
      <a:schemeClr val="accent4">
        <a:tint val="50000"/>
      </a:schemeClr>
    </dgm:linClrLst>
    <dgm:effectClrLst/>
    <dgm:txLinClrLst/>
    <dgm:txFillClrLst/>
    <dgm:txEffectClrLst/>
  </dgm:styleLbl>
  <dgm:styleLbl name="bgSibTrans2D1">
    <dgm:fillClrLst>
      <a:schemeClr val="accent4">
        <a:shade val="90000"/>
      </a:schemeClr>
      <a:schemeClr val="accent4">
        <a:tint val="50000"/>
      </a:schemeClr>
    </dgm:fillClrLst>
    <dgm:linClrLst>
      <a:schemeClr val="accent4">
        <a:shade val="90000"/>
      </a:schemeClr>
      <a:schemeClr val="accent4">
        <a:tint val="50000"/>
      </a:schemeClr>
    </dgm:linClrLst>
    <dgm:effectClrLst/>
    <dgm:txLinClrLst/>
    <dgm:txFillClrLst/>
    <dgm:txEffectClrLst/>
  </dgm:styleLbl>
  <dgm:styleLbl name="sibTrans1D1">
    <dgm:fillClrLst>
      <a:schemeClr val="accent4">
        <a:shade val="90000"/>
      </a:schemeClr>
      <a:schemeClr val="accent4">
        <a:tint val="50000"/>
      </a:schemeClr>
    </dgm:fillClrLst>
    <dgm:linClrLst>
      <a:schemeClr val="accent4">
        <a:shade val="90000"/>
      </a:schemeClr>
      <a:schemeClr val="accent4">
        <a:tint val="50000"/>
      </a:schemeClr>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accent4">
        <a:alpha val="90000"/>
      </a:schemeClr>
    </dgm:fillClrLst>
    <dgm:linClrLst meth="repeat">
      <a:schemeClr val="lt1"/>
    </dgm:linClrLst>
    <dgm:effectClrLst/>
    <dgm:txLinClrLst/>
    <dgm:txFillClrLst/>
    <dgm:txEffectClrLst/>
  </dgm:styleLbl>
  <dgm:styleLbl name="asst1">
    <dgm:fillClrLst meth="repeat">
      <a:schemeClr val="accent4">
        <a:alpha val="90000"/>
      </a:schemeClr>
    </dgm:fillClrLst>
    <dgm:linClrLst meth="repeat">
      <a:schemeClr val="lt1"/>
    </dgm:linClrLst>
    <dgm:effectClrLst/>
    <dgm:txLinClrLst/>
    <dgm:txFillClrLst/>
    <dgm:txEffectClrLst/>
  </dgm:styleLbl>
  <dgm:styleLbl name="asst2">
    <dgm:fillClrLst>
      <a:schemeClr val="accent4">
        <a:alpha val="90000"/>
      </a:schemeClr>
    </dgm:fillClrLst>
    <dgm:linClrLst meth="repeat">
      <a:schemeClr val="lt1"/>
    </dgm:linClrLst>
    <dgm:effectClrLst/>
    <dgm:txLinClrLst/>
    <dgm:txFillClrLst/>
    <dgm:txEffectClrLst/>
  </dgm:styleLbl>
  <dgm:styleLbl name="asst3">
    <dgm:fillClrLst>
      <a:schemeClr val="accent4">
        <a:alpha val="70000"/>
      </a:schemeClr>
    </dgm:fillClrLst>
    <dgm:linClrLst meth="repeat">
      <a:schemeClr val="lt1"/>
    </dgm:linClrLst>
    <dgm:effectClrLst/>
    <dgm:txLinClrLst/>
    <dgm:txFillClrLst/>
    <dgm:txEffectClrLst/>
  </dgm:styleLbl>
  <dgm:styleLbl name="asst4">
    <dgm:fillClrLst>
      <a:schemeClr val="accent4">
        <a:alpha val="50000"/>
      </a:schemeClr>
    </dgm:fillClrLst>
    <dgm:linClrLst meth="repeat">
      <a:schemeClr val="lt1"/>
    </dgm:linClrLst>
    <dgm:effectClrLst/>
    <dgm:txLinClrLst/>
    <dgm:txFillClrLst/>
    <dgm:txEffectClrLst/>
  </dgm:styleLbl>
  <dgm:styleLbl name="parChTrans2D1">
    <dgm:fillClrLst meth="repeat">
      <a:schemeClr val="accent4">
        <a:shade val="80000"/>
      </a:schemeClr>
    </dgm:fillClrLst>
    <dgm:linClrLst meth="repeat">
      <a:schemeClr val="accent4">
        <a:shade val="80000"/>
      </a:schemeClr>
    </dgm:linClrLst>
    <dgm:effectClrLst/>
    <dgm:txLinClrLst/>
    <dgm:txFillClrLst/>
    <dgm:txEffectClrLst/>
  </dgm:styleLbl>
  <dgm:styleLbl name="parChTrans2D2">
    <dgm:fillClrLst meth="repeat">
      <a:schemeClr val="accent4">
        <a:tint val="90000"/>
      </a:schemeClr>
    </dgm:fillClrLst>
    <dgm:linClrLst meth="repeat">
      <a:schemeClr val="accent4">
        <a:tint val="90000"/>
      </a:schemeClr>
    </dgm:linClrLst>
    <dgm:effectClrLst/>
    <dgm:txLinClrLst/>
    <dgm:txFillClrLst/>
    <dgm:txEffectClrLst/>
  </dgm:styleLbl>
  <dgm:styleLbl name="parChTrans2D3">
    <dgm:fillClrLst meth="repeat">
      <a:schemeClr val="accent4">
        <a:tint val="70000"/>
      </a:schemeClr>
    </dgm:fillClrLst>
    <dgm:linClrLst meth="repeat">
      <a:schemeClr val="accent4">
        <a:tint val="70000"/>
      </a:schemeClr>
    </dgm:linClrLst>
    <dgm:effectClrLst/>
    <dgm:txLinClrLst/>
    <dgm:txFillClrLst/>
    <dgm:txEffectClrLst/>
  </dgm:styleLbl>
  <dgm:styleLbl name="parChTrans2D4">
    <dgm:fillClrLst meth="repeat">
      <a:schemeClr val="accent4">
        <a:tint val="50000"/>
      </a:schemeClr>
    </dgm:fillClrLst>
    <dgm:linClrLst meth="repeat">
      <a:schemeClr val="accent4">
        <a:tint val="50000"/>
      </a:schemeClr>
    </dgm:linClrLst>
    <dgm:effectClrLst/>
    <dgm:txLinClrLst/>
    <dgm:txFillClrLst meth="repeat">
      <a:schemeClr val="dk1"/>
    </dgm:txFillClrLst>
    <dgm:txEffectClrLst/>
  </dgm:styleLbl>
  <dgm:styleLbl name="parChTrans1D1">
    <dgm:fillClrLst meth="repeat">
      <a:schemeClr val="accent4">
        <a:shade val="80000"/>
      </a:schemeClr>
    </dgm:fillClrLst>
    <dgm:linClrLst meth="repeat">
      <a:schemeClr val="accent4">
        <a:shade val="80000"/>
      </a:schemeClr>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4">
        <a:tint val="90000"/>
      </a:schemeClr>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4">
        <a:tint val="70000"/>
      </a:schemeClr>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4">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4">
        <a:alpha val="90000"/>
      </a:schemeClr>
      <a:schemeClr val="accent4">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a:schemeClr val="accent4">
        <a:alpha val="90000"/>
        <a:tint val="40000"/>
      </a:schemeClr>
      <a:schemeClr val="accent4">
        <a:alpha val="5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align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bgAccFollowNode1">
    <dgm:fillClrLst meth="repeat">
      <a:schemeClr val="accent4">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4">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4">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4">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4">
        <a:tint val="50000"/>
      </a:schemeClr>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2FC9EF7-CEE9-48EC-9F99-1ED9266A7517}"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US"/>
        </a:p>
      </dgm:t>
    </dgm:pt>
    <dgm:pt modelId="{6F3FD93D-1080-45B1-9911-7F0C27924A97}">
      <dgm:prSet phldrT="[Text]"/>
      <dgm:spPr/>
      <dgm:t>
        <a:bodyPr/>
        <a:lstStyle/>
        <a:p>
          <a:pPr algn="ctr"/>
          <a:r>
            <a:rPr lang="en-US"/>
            <a:t>Operations</a:t>
          </a:r>
        </a:p>
      </dgm:t>
    </dgm:pt>
    <dgm:pt modelId="{B40E38ED-9A52-4389-891A-EC0C177BCA8F}" type="parTrans" cxnId="{D4817BF8-DC15-4427-BA3F-9E4851933A3B}">
      <dgm:prSet/>
      <dgm:spPr/>
      <dgm:t>
        <a:bodyPr/>
        <a:lstStyle/>
        <a:p>
          <a:pPr algn="ctr"/>
          <a:endParaRPr lang="en-US"/>
        </a:p>
      </dgm:t>
    </dgm:pt>
    <dgm:pt modelId="{905406FF-5404-4E9C-9803-4575997A80BE}" type="sibTrans" cxnId="{D4817BF8-DC15-4427-BA3F-9E4851933A3B}">
      <dgm:prSet/>
      <dgm:spPr/>
      <dgm:t>
        <a:bodyPr/>
        <a:lstStyle/>
        <a:p>
          <a:pPr algn="ctr"/>
          <a:endParaRPr lang="en-US"/>
        </a:p>
      </dgm:t>
    </dgm:pt>
    <dgm:pt modelId="{C0918871-35EE-4BCC-A85C-B9C625F50E37}">
      <dgm:prSet phldrT="[Text]"/>
      <dgm:spPr/>
      <dgm:t>
        <a:bodyPr/>
        <a:lstStyle/>
        <a:p>
          <a:pPr algn="ctr"/>
          <a:r>
            <a:rPr lang="en-US"/>
            <a:t>Conventional Banking</a:t>
          </a:r>
        </a:p>
      </dgm:t>
    </dgm:pt>
    <dgm:pt modelId="{F6C50232-E1AA-4CFF-B0F5-2A80D18B652E}" type="parTrans" cxnId="{F2DC08D6-491C-4640-AC39-96AC717E1779}">
      <dgm:prSet/>
      <dgm:spPr/>
      <dgm:t>
        <a:bodyPr/>
        <a:lstStyle/>
        <a:p>
          <a:pPr algn="ctr"/>
          <a:endParaRPr lang="en-US"/>
        </a:p>
      </dgm:t>
    </dgm:pt>
    <dgm:pt modelId="{04580FEB-FE57-484E-AA55-ED02B4859BA9}" type="sibTrans" cxnId="{F2DC08D6-491C-4640-AC39-96AC717E1779}">
      <dgm:prSet/>
      <dgm:spPr/>
      <dgm:t>
        <a:bodyPr/>
        <a:lstStyle/>
        <a:p>
          <a:pPr algn="ctr"/>
          <a:endParaRPr lang="en-US"/>
        </a:p>
      </dgm:t>
    </dgm:pt>
    <dgm:pt modelId="{43BF85C9-DF2D-4D04-84AC-DB8371C0AA51}">
      <dgm:prSet phldrT="[Text]"/>
      <dgm:spPr/>
      <dgm:t>
        <a:bodyPr/>
        <a:lstStyle/>
        <a:p>
          <a:pPr algn="ctr"/>
          <a:r>
            <a:rPr lang="en-US"/>
            <a:t>Islamic Banking</a:t>
          </a:r>
        </a:p>
      </dgm:t>
    </dgm:pt>
    <dgm:pt modelId="{9A540F82-252A-4632-B082-5E071DAECCD3}" type="parTrans" cxnId="{6E021E13-A7C5-4121-9E63-B842985F914F}">
      <dgm:prSet/>
      <dgm:spPr/>
      <dgm:t>
        <a:bodyPr/>
        <a:lstStyle/>
        <a:p>
          <a:pPr algn="ctr"/>
          <a:endParaRPr lang="en-US"/>
        </a:p>
      </dgm:t>
    </dgm:pt>
    <dgm:pt modelId="{61EE9793-2AB3-446C-8B7B-98B079694EB6}" type="sibTrans" cxnId="{6E021E13-A7C5-4121-9E63-B842985F914F}">
      <dgm:prSet/>
      <dgm:spPr/>
      <dgm:t>
        <a:bodyPr/>
        <a:lstStyle/>
        <a:p>
          <a:pPr algn="ctr"/>
          <a:endParaRPr lang="en-US"/>
        </a:p>
      </dgm:t>
    </dgm:pt>
    <dgm:pt modelId="{CFF575B9-E94E-42FF-A877-CF6ADC2EAB5A}">
      <dgm:prSet phldrT="[Text]"/>
      <dgm:spPr/>
      <dgm:t>
        <a:bodyPr/>
        <a:lstStyle/>
        <a:p>
          <a:pPr algn="ctr"/>
          <a:r>
            <a:rPr lang="en-US"/>
            <a:t>Off-Shore Banking</a:t>
          </a:r>
        </a:p>
      </dgm:t>
    </dgm:pt>
    <dgm:pt modelId="{20C2165C-4280-4832-8216-AAB831AE71D8}" type="parTrans" cxnId="{787FB1CC-A986-4134-AC86-4CD2E4D3DC0D}">
      <dgm:prSet/>
      <dgm:spPr/>
      <dgm:t>
        <a:bodyPr/>
        <a:lstStyle/>
        <a:p>
          <a:pPr algn="ctr"/>
          <a:endParaRPr lang="en-US"/>
        </a:p>
      </dgm:t>
    </dgm:pt>
    <dgm:pt modelId="{C09C7352-94D5-4441-93D0-A3CD05799097}" type="sibTrans" cxnId="{787FB1CC-A986-4134-AC86-4CD2E4D3DC0D}">
      <dgm:prSet/>
      <dgm:spPr/>
      <dgm:t>
        <a:bodyPr/>
        <a:lstStyle/>
        <a:p>
          <a:pPr algn="ctr"/>
          <a:endParaRPr lang="en-US"/>
        </a:p>
      </dgm:t>
    </dgm:pt>
    <dgm:pt modelId="{3399A9CE-F830-4269-B42C-866426F3A1D7}" type="pres">
      <dgm:prSet presAssocID="{F2FC9EF7-CEE9-48EC-9F99-1ED9266A7517}" presName="hierChild1" presStyleCnt="0">
        <dgm:presLayoutVars>
          <dgm:orgChart val="1"/>
          <dgm:chPref val="1"/>
          <dgm:dir/>
          <dgm:animOne val="branch"/>
          <dgm:animLvl val="lvl"/>
          <dgm:resizeHandles/>
        </dgm:presLayoutVars>
      </dgm:prSet>
      <dgm:spPr/>
    </dgm:pt>
    <dgm:pt modelId="{8941FFBF-B708-4B49-8D6C-8F1C96EB11B5}" type="pres">
      <dgm:prSet presAssocID="{6F3FD93D-1080-45B1-9911-7F0C27924A97}" presName="hierRoot1" presStyleCnt="0">
        <dgm:presLayoutVars>
          <dgm:hierBranch val="init"/>
        </dgm:presLayoutVars>
      </dgm:prSet>
      <dgm:spPr/>
    </dgm:pt>
    <dgm:pt modelId="{146E9EAE-449C-4944-AB94-0FA49873CC29}" type="pres">
      <dgm:prSet presAssocID="{6F3FD93D-1080-45B1-9911-7F0C27924A97}" presName="rootComposite1" presStyleCnt="0"/>
      <dgm:spPr/>
    </dgm:pt>
    <dgm:pt modelId="{BC7C62EA-5615-49D0-909E-9E5F864385FA}" type="pres">
      <dgm:prSet presAssocID="{6F3FD93D-1080-45B1-9911-7F0C27924A97}" presName="rootText1" presStyleLbl="node0" presStyleIdx="0" presStyleCnt="1">
        <dgm:presLayoutVars>
          <dgm:chPref val="3"/>
        </dgm:presLayoutVars>
      </dgm:prSet>
      <dgm:spPr/>
    </dgm:pt>
    <dgm:pt modelId="{FA8A6002-5EB0-4222-9589-FD05C845DF14}" type="pres">
      <dgm:prSet presAssocID="{6F3FD93D-1080-45B1-9911-7F0C27924A97}" presName="rootConnector1" presStyleLbl="node1" presStyleIdx="0" presStyleCnt="0"/>
      <dgm:spPr/>
    </dgm:pt>
    <dgm:pt modelId="{EF5B7076-C4BC-4E8A-A945-C20B1C2E3FC2}" type="pres">
      <dgm:prSet presAssocID="{6F3FD93D-1080-45B1-9911-7F0C27924A97}" presName="hierChild2" presStyleCnt="0"/>
      <dgm:spPr/>
    </dgm:pt>
    <dgm:pt modelId="{5FFF7F77-2780-4085-B349-0FB29099D87E}" type="pres">
      <dgm:prSet presAssocID="{F6C50232-E1AA-4CFF-B0F5-2A80D18B652E}" presName="Name37" presStyleLbl="parChTrans1D2" presStyleIdx="0" presStyleCnt="3"/>
      <dgm:spPr/>
    </dgm:pt>
    <dgm:pt modelId="{B8C9CABF-258B-40E6-86D2-2ADA96CAD81D}" type="pres">
      <dgm:prSet presAssocID="{C0918871-35EE-4BCC-A85C-B9C625F50E37}" presName="hierRoot2" presStyleCnt="0">
        <dgm:presLayoutVars>
          <dgm:hierBranch val="init"/>
        </dgm:presLayoutVars>
      </dgm:prSet>
      <dgm:spPr/>
    </dgm:pt>
    <dgm:pt modelId="{F2AEF14D-787E-411A-B28B-6CBA3C7F6BB6}" type="pres">
      <dgm:prSet presAssocID="{C0918871-35EE-4BCC-A85C-B9C625F50E37}" presName="rootComposite" presStyleCnt="0"/>
      <dgm:spPr/>
    </dgm:pt>
    <dgm:pt modelId="{AAEACF31-4FDD-4C6F-A655-0440808E310F}" type="pres">
      <dgm:prSet presAssocID="{C0918871-35EE-4BCC-A85C-B9C625F50E37}" presName="rootText" presStyleLbl="node2" presStyleIdx="0" presStyleCnt="3">
        <dgm:presLayoutVars>
          <dgm:chPref val="3"/>
        </dgm:presLayoutVars>
      </dgm:prSet>
      <dgm:spPr/>
    </dgm:pt>
    <dgm:pt modelId="{B34267C5-E73B-4BE2-AC8C-F02B89098212}" type="pres">
      <dgm:prSet presAssocID="{C0918871-35EE-4BCC-A85C-B9C625F50E37}" presName="rootConnector" presStyleLbl="node2" presStyleIdx="0" presStyleCnt="3"/>
      <dgm:spPr/>
    </dgm:pt>
    <dgm:pt modelId="{61D79E9A-3ECF-481E-8D12-7683A04C155C}" type="pres">
      <dgm:prSet presAssocID="{C0918871-35EE-4BCC-A85C-B9C625F50E37}" presName="hierChild4" presStyleCnt="0"/>
      <dgm:spPr/>
    </dgm:pt>
    <dgm:pt modelId="{804743A9-B9F9-42B8-A838-65194B96B471}" type="pres">
      <dgm:prSet presAssocID="{C0918871-35EE-4BCC-A85C-B9C625F50E37}" presName="hierChild5" presStyleCnt="0"/>
      <dgm:spPr/>
    </dgm:pt>
    <dgm:pt modelId="{4D72DA79-7E2C-4592-BC8A-68E79609827D}" type="pres">
      <dgm:prSet presAssocID="{9A540F82-252A-4632-B082-5E071DAECCD3}" presName="Name37" presStyleLbl="parChTrans1D2" presStyleIdx="1" presStyleCnt="3"/>
      <dgm:spPr/>
    </dgm:pt>
    <dgm:pt modelId="{EE08FA11-90C5-4CFE-BFD4-F0F04F76E4A7}" type="pres">
      <dgm:prSet presAssocID="{43BF85C9-DF2D-4D04-84AC-DB8371C0AA51}" presName="hierRoot2" presStyleCnt="0">
        <dgm:presLayoutVars>
          <dgm:hierBranch val="init"/>
        </dgm:presLayoutVars>
      </dgm:prSet>
      <dgm:spPr/>
    </dgm:pt>
    <dgm:pt modelId="{EF4387AC-0E3E-4CD5-A45D-CFFA48855C5D}" type="pres">
      <dgm:prSet presAssocID="{43BF85C9-DF2D-4D04-84AC-DB8371C0AA51}" presName="rootComposite" presStyleCnt="0"/>
      <dgm:spPr/>
    </dgm:pt>
    <dgm:pt modelId="{6D728BA5-2646-4D3A-9CCC-85908AFE2300}" type="pres">
      <dgm:prSet presAssocID="{43BF85C9-DF2D-4D04-84AC-DB8371C0AA51}" presName="rootText" presStyleLbl="node2" presStyleIdx="1" presStyleCnt="3">
        <dgm:presLayoutVars>
          <dgm:chPref val="3"/>
        </dgm:presLayoutVars>
      </dgm:prSet>
      <dgm:spPr/>
    </dgm:pt>
    <dgm:pt modelId="{EF91F71F-13B5-4EDF-9A2C-9EF46F64D0BB}" type="pres">
      <dgm:prSet presAssocID="{43BF85C9-DF2D-4D04-84AC-DB8371C0AA51}" presName="rootConnector" presStyleLbl="node2" presStyleIdx="1" presStyleCnt="3"/>
      <dgm:spPr/>
    </dgm:pt>
    <dgm:pt modelId="{D011F1ED-CAFB-490B-AEE6-B9023FEDBC68}" type="pres">
      <dgm:prSet presAssocID="{43BF85C9-DF2D-4D04-84AC-DB8371C0AA51}" presName="hierChild4" presStyleCnt="0"/>
      <dgm:spPr/>
    </dgm:pt>
    <dgm:pt modelId="{1217F801-C368-4F5E-998A-47E4E5263FE5}" type="pres">
      <dgm:prSet presAssocID="{43BF85C9-DF2D-4D04-84AC-DB8371C0AA51}" presName="hierChild5" presStyleCnt="0"/>
      <dgm:spPr/>
    </dgm:pt>
    <dgm:pt modelId="{033B82CE-EA8F-46F5-B4F0-171C2518D2E1}" type="pres">
      <dgm:prSet presAssocID="{20C2165C-4280-4832-8216-AAB831AE71D8}" presName="Name37" presStyleLbl="parChTrans1D2" presStyleIdx="2" presStyleCnt="3"/>
      <dgm:spPr/>
    </dgm:pt>
    <dgm:pt modelId="{18388068-7423-4563-85B4-A1A37BA11233}" type="pres">
      <dgm:prSet presAssocID="{CFF575B9-E94E-42FF-A877-CF6ADC2EAB5A}" presName="hierRoot2" presStyleCnt="0">
        <dgm:presLayoutVars>
          <dgm:hierBranch val="init"/>
        </dgm:presLayoutVars>
      </dgm:prSet>
      <dgm:spPr/>
    </dgm:pt>
    <dgm:pt modelId="{CE893279-8C17-44EA-855B-03FF2C7DAD20}" type="pres">
      <dgm:prSet presAssocID="{CFF575B9-E94E-42FF-A877-CF6ADC2EAB5A}" presName="rootComposite" presStyleCnt="0"/>
      <dgm:spPr/>
    </dgm:pt>
    <dgm:pt modelId="{E61E5C93-64BE-42C6-90FB-35E814697D08}" type="pres">
      <dgm:prSet presAssocID="{CFF575B9-E94E-42FF-A877-CF6ADC2EAB5A}" presName="rootText" presStyleLbl="node2" presStyleIdx="2" presStyleCnt="3">
        <dgm:presLayoutVars>
          <dgm:chPref val="3"/>
        </dgm:presLayoutVars>
      </dgm:prSet>
      <dgm:spPr/>
    </dgm:pt>
    <dgm:pt modelId="{8C7F1213-F9FF-4BAD-A908-20CDA06F4910}" type="pres">
      <dgm:prSet presAssocID="{CFF575B9-E94E-42FF-A877-CF6ADC2EAB5A}" presName="rootConnector" presStyleLbl="node2" presStyleIdx="2" presStyleCnt="3"/>
      <dgm:spPr/>
    </dgm:pt>
    <dgm:pt modelId="{E38E4885-48EC-4449-89FA-7965783B6BCA}" type="pres">
      <dgm:prSet presAssocID="{CFF575B9-E94E-42FF-A877-CF6ADC2EAB5A}" presName="hierChild4" presStyleCnt="0"/>
      <dgm:spPr/>
    </dgm:pt>
    <dgm:pt modelId="{31A5A899-ADE3-4651-98C9-97934596E0D2}" type="pres">
      <dgm:prSet presAssocID="{CFF575B9-E94E-42FF-A877-CF6ADC2EAB5A}" presName="hierChild5" presStyleCnt="0"/>
      <dgm:spPr/>
    </dgm:pt>
    <dgm:pt modelId="{79F9ED4E-DE82-4F39-8738-D43C55BA2F74}" type="pres">
      <dgm:prSet presAssocID="{6F3FD93D-1080-45B1-9911-7F0C27924A97}" presName="hierChild3" presStyleCnt="0"/>
      <dgm:spPr/>
    </dgm:pt>
  </dgm:ptLst>
  <dgm:cxnLst>
    <dgm:cxn modelId="{0CF30704-D45E-4A9B-B85C-B45B21092540}" type="presOf" srcId="{43BF85C9-DF2D-4D04-84AC-DB8371C0AA51}" destId="{6D728BA5-2646-4D3A-9CCC-85908AFE2300}" srcOrd="0" destOrd="0" presId="urn:microsoft.com/office/officeart/2005/8/layout/orgChart1"/>
    <dgm:cxn modelId="{5233F606-1BB5-4422-B5DE-BC0154EA1AC9}" type="presOf" srcId="{6F3FD93D-1080-45B1-9911-7F0C27924A97}" destId="{BC7C62EA-5615-49D0-909E-9E5F864385FA}" srcOrd="0" destOrd="0" presId="urn:microsoft.com/office/officeart/2005/8/layout/orgChart1"/>
    <dgm:cxn modelId="{6E021E13-A7C5-4121-9E63-B842985F914F}" srcId="{6F3FD93D-1080-45B1-9911-7F0C27924A97}" destId="{43BF85C9-DF2D-4D04-84AC-DB8371C0AA51}" srcOrd="1" destOrd="0" parTransId="{9A540F82-252A-4632-B082-5E071DAECCD3}" sibTransId="{61EE9793-2AB3-446C-8B7B-98B079694EB6}"/>
    <dgm:cxn modelId="{30030E1E-C749-44AA-B447-07D21156D150}" type="presOf" srcId="{F6C50232-E1AA-4CFF-B0F5-2A80D18B652E}" destId="{5FFF7F77-2780-4085-B349-0FB29099D87E}" srcOrd="0" destOrd="0" presId="urn:microsoft.com/office/officeart/2005/8/layout/orgChart1"/>
    <dgm:cxn modelId="{B140B454-D8F4-4655-9D7B-54CE4F09909D}" type="presOf" srcId="{43BF85C9-DF2D-4D04-84AC-DB8371C0AA51}" destId="{EF91F71F-13B5-4EDF-9A2C-9EF46F64D0BB}" srcOrd="1" destOrd="0" presId="urn:microsoft.com/office/officeart/2005/8/layout/orgChart1"/>
    <dgm:cxn modelId="{02D4A27C-7A27-4BAD-824D-5F0F1B3BDA58}" type="presOf" srcId="{F2FC9EF7-CEE9-48EC-9F99-1ED9266A7517}" destId="{3399A9CE-F830-4269-B42C-866426F3A1D7}" srcOrd="0" destOrd="0" presId="urn:microsoft.com/office/officeart/2005/8/layout/orgChart1"/>
    <dgm:cxn modelId="{3C987D90-68E9-4E71-B2D8-54A0BAE619CE}" type="presOf" srcId="{CFF575B9-E94E-42FF-A877-CF6ADC2EAB5A}" destId="{8C7F1213-F9FF-4BAD-A908-20CDA06F4910}" srcOrd="1" destOrd="0" presId="urn:microsoft.com/office/officeart/2005/8/layout/orgChart1"/>
    <dgm:cxn modelId="{28A59C9C-5B58-4EE7-8A3A-93102430685F}" type="presOf" srcId="{20C2165C-4280-4832-8216-AAB831AE71D8}" destId="{033B82CE-EA8F-46F5-B4F0-171C2518D2E1}" srcOrd="0" destOrd="0" presId="urn:microsoft.com/office/officeart/2005/8/layout/orgChart1"/>
    <dgm:cxn modelId="{3B3C5A9D-E8F6-44F4-83D5-E0CCCA6D7AFE}" type="presOf" srcId="{C0918871-35EE-4BCC-A85C-B9C625F50E37}" destId="{AAEACF31-4FDD-4C6F-A655-0440808E310F}" srcOrd="0" destOrd="0" presId="urn:microsoft.com/office/officeart/2005/8/layout/orgChart1"/>
    <dgm:cxn modelId="{83D209BA-E53F-494F-B916-4816AD61E1F9}" type="presOf" srcId="{C0918871-35EE-4BCC-A85C-B9C625F50E37}" destId="{B34267C5-E73B-4BE2-AC8C-F02B89098212}" srcOrd="1" destOrd="0" presId="urn:microsoft.com/office/officeart/2005/8/layout/orgChart1"/>
    <dgm:cxn modelId="{14DBC8C3-B2D9-4C6F-8B72-C8A166D29618}" type="presOf" srcId="{6F3FD93D-1080-45B1-9911-7F0C27924A97}" destId="{FA8A6002-5EB0-4222-9589-FD05C845DF14}" srcOrd="1" destOrd="0" presId="urn:microsoft.com/office/officeart/2005/8/layout/orgChart1"/>
    <dgm:cxn modelId="{787FB1CC-A986-4134-AC86-4CD2E4D3DC0D}" srcId="{6F3FD93D-1080-45B1-9911-7F0C27924A97}" destId="{CFF575B9-E94E-42FF-A877-CF6ADC2EAB5A}" srcOrd="2" destOrd="0" parTransId="{20C2165C-4280-4832-8216-AAB831AE71D8}" sibTransId="{C09C7352-94D5-4441-93D0-A3CD05799097}"/>
    <dgm:cxn modelId="{F2DC08D6-491C-4640-AC39-96AC717E1779}" srcId="{6F3FD93D-1080-45B1-9911-7F0C27924A97}" destId="{C0918871-35EE-4BCC-A85C-B9C625F50E37}" srcOrd="0" destOrd="0" parTransId="{F6C50232-E1AA-4CFF-B0F5-2A80D18B652E}" sibTransId="{04580FEB-FE57-484E-AA55-ED02B4859BA9}"/>
    <dgm:cxn modelId="{9B2EC2EE-8ACC-4ABE-9793-3EC51F8C6B2C}" type="presOf" srcId="{CFF575B9-E94E-42FF-A877-CF6ADC2EAB5A}" destId="{E61E5C93-64BE-42C6-90FB-35E814697D08}" srcOrd="0" destOrd="0" presId="urn:microsoft.com/office/officeart/2005/8/layout/orgChart1"/>
    <dgm:cxn modelId="{41317AF0-6C05-4D1D-A5D9-AABA469D3636}" type="presOf" srcId="{9A540F82-252A-4632-B082-5E071DAECCD3}" destId="{4D72DA79-7E2C-4592-BC8A-68E79609827D}" srcOrd="0" destOrd="0" presId="urn:microsoft.com/office/officeart/2005/8/layout/orgChart1"/>
    <dgm:cxn modelId="{D4817BF8-DC15-4427-BA3F-9E4851933A3B}" srcId="{F2FC9EF7-CEE9-48EC-9F99-1ED9266A7517}" destId="{6F3FD93D-1080-45B1-9911-7F0C27924A97}" srcOrd="0" destOrd="0" parTransId="{B40E38ED-9A52-4389-891A-EC0C177BCA8F}" sibTransId="{905406FF-5404-4E9C-9803-4575997A80BE}"/>
    <dgm:cxn modelId="{943B99BA-986F-45C2-8264-4D9DD8110433}" type="presParOf" srcId="{3399A9CE-F830-4269-B42C-866426F3A1D7}" destId="{8941FFBF-B708-4B49-8D6C-8F1C96EB11B5}" srcOrd="0" destOrd="0" presId="urn:microsoft.com/office/officeart/2005/8/layout/orgChart1"/>
    <dgm:cxn modelId="{DE4D5A98-6EFF-42EA-A3F3-A52EBF5C0C2B}" type="presParOf" srcId="{8941FFBF-B708-4B49-8D6C-8F1C96EB11B5}" destId="{146E9EAE-449C-4944-AB94-0FA49873CC29}" srcOrd="0" destOrd="0" presId="urn:microsoft.com/office/officeart/2005/8/layout/orgChart1"/>
    <dgm:cxn modelId="{50850418-B239-40DE-9160-59A428EC9821}" type="presParOf" srcId="{146E9EAE-449C-4944-AB94-0FA49873CC29}" destId="{BC7C62EA-5615-49D0-909E-9E5F864385FA}" srcOrd="0" destOrd="0" presId="urn:microsoft.com/office/officeart/2005/8/layout/orgChart1"/>
    <dgm:cxn modelId="{599E9E2A-3A13-4553-B521-2CF89E77093E}" type="presParOf" srcId="{146E9EAE-449C-4944-AB94-0FA49873CC29}" destId="{FA8A6002-5EB0-4222-9589-FD05C845DF14}" srcOrd="1" destOrd="0" presId="urn:microsoft.com/office/officeart/2005/8/layout/orgChart1"/>
    <dgm:cxn modelId="{A96031E7-3122-45E0-845A-91C5F7707BE4}" type="presParOf" srcId="{8941FFBF-B708-4B49-8D6C-8F1C96EB11B5}" destId="{EF5B7076-C4BC-4E8A-A945-C20B1C2E3FC2}" srcOrd="1" destOrd="0" presId="urn:microsoft.com/office/officeart/2005/8/layout/orgChart1"/>
    <dgm:cxn modelId="{55739CC2-A88E-4F2D-94BC-B2C9D4CF62B9}" type="presParOf" srcId="{EF5B7076-C4BC-4E8A-A945-C20B1C2E3FC2}" destId="{5FFF7F77-2780-4085-B349-0FB29099D87E}" srcOrd="0" destOrd="0" presId="urn:microsoft.com/office/officeart/2005/8/layout/orgChart1"/>
    <dgm:cxn modelId="{2904B1BA-4427-43E3-A172-6019207F858D}" type="presParOf" srcId="{EF5B7076-C4BC-4E8A-A945-C20B1C2E3FC2}" destId="{B8C9CABF-258B-40E6-86D2-2ADA96CAD81D}" srcOrd="1" destOrd="0" presId="urn:microsoft.com/office/officeart/2005/8/layout/orgChart1"/>
    <dgm:cxn modelId="{40171863-30F2-4D3D-8F1E-DE51D094ECA5}" type="presParOf" srcId="{B8C9CABF-258B-40E6-86D2-2ADA96CAD81D}" destId="{F2AEF14D-787E-411A-B28B-6CBA3C7F6BB6}" srcOrd="0" destOrd="0" presId="urn:microsoft.com/office/officeart/2005/8/layout/orgChart1"/>
    <dgm:cxn modelId="{A9049C50-F090-479F-844B-73D81E680BF5}" type="presParOf" srcId="{F2AEF14D-787E-411A-B28B-6CBA3C7F6BB6}" destId="{AAEACF31-4FDD-4C6F-A655-0440808E310F}" srcOrd="0" destOrd="0" presId="urn:microsoft.com/office/officeart/2005/8/layout/orgChart1"/>
    <dgm:cxn modelId="{C8F22A5F-C8FD-4CE0-A6A6-5FF2A688ED72}" type="presParOf" srcId="{F2AEF14D-787E-411A-B28B-6CBA3C7F6BB6}" destId="{B34267C5-E73B-4BE2-AC8C-F02B89098212}" srcOrd="1" destOrd="0" presId="urn:microsoft.com/office/officeart/2005/8/layout/orgChart1"/>
    <dgm:cxn modelId="{7BC46B2D-1971-4F36-9E12-B4FED2655CC0}" type="presParOf" srcId="{B8C9CABF-258B-40E6-86D2-2ADA96CAD81D}" destId="{61D79E9A-3ECF-481E-8D12-7683A04C155C}" srcOrd="1" destOrd="0" presId="urn:microsoft.com/office/officeart/2005/8/layout/orgChart1"/>
    <dgm:cxn modelId="{72B54C7F-E825-41ED-9DF4-C29A36B9000F}" type="presParOf" srcId="{B8C9CABF-258B-40E6-86D2-2ADA96CAD81D}" destId="{804743A9-B9F9-42B8-A838-65194B96B471}" srcOrd="2" destOrd="0" presId="urn:microsoft.com/office/officeart/2005/8/layout/orgChart1"/>
    <dgm:cxn modelId="{DE02DA17-50D8-46AD-A041-EB5D19C1DFEE}" type="presParOf" srcId="{EF5B7076-C4BC-4E8A-A945-C20B1C2E3FC2}" destId="{4D72DA79-7E2C-4592-BC8A-68E79609827D}" srcOrd="2" destOrd="0" presId="urn:microsoft.com/office/officeart/2005/8/layout/orgChart1"/>
    <dgm:cxn modelId="{B2782FFA-8C02-4194-86F3-5EF4E49120F8}" type="presParOf" srcId="{EF5B7076-C4BC-4E8A-A945-C20B1C2E3FC2}" destId="{EE08FA11-90C5-4CFE-BFD4-F0F04F76E4A7}" srcOrd="3" destOrd="0" presId="urn:microsoft.com/office/officeart/2005/8/layout/orgChart1"/>
    <dgm:cxn modelId="{E73DE3FF-6427-4FAA-9FDD-BB47C1D94272}" type="presParOf" srcId="{EE08FA11-90C5-4CFE-BFD4-F0F04F76E4A7}" destId="{EF4387AC-0E3E-4CD5-A45D-CFFA48855C5D}" srcOrd="0" destOrd="0" presId="urn:microsoft.com/office/officeart/2005/8/layout/orgChart1"/>
    <dgm:cxn modelId="{67A651E3-5AAC-4E3B-A61E-649A78218891}" type="presParOf" srcId="{EF4387AC-0E3E-4CD5-A45D-CFFA48855C5D}" destId="{6D728BA5-2646-4D3A-9CCC-85908AFE2300}" srcOrd="0" destOrd="0" presId="urn:microsoft.com/office/officeart/2005/8/layout/orgChart1"/>
    <dgm:cxn modelId="{8D8100E1-6D15-4F76-A7CA-DBDA1E9248B0}" type="presParOf" srcId="{EF4387AC-0E3E-4CD5-A45D-CFFA48855C5D}" destId="{EF91F71F-13B5-4EDF-9A2C-9EF46F64D0BB}" srcOrd="1" destOrd="0" presId="urn:microsoft.com/office/officeart/2005/8/layout/orgChart1"/>
    <dgm:cxn modelId="{C8F929EB-5D4C-4B59-9A28-4FA74A4CCBEC}" type="presParOf" srcId="{EE08FA11-90C5-4CFE-BFD4-F0F04F76E4A7}" destId="{D011F1ED-CAFB-490B-AEE6-B9023FEDBC68}" srcOrd="1" destOrd="0" presId="urn:microsoft.com/office/officeart/2005/8/layout/orgChart1"/>
    <dgm:cxn modelId="{6C4481CB-D477-4EC3-B7D7-51F2F5D20D2D}" type="presParOf" srcId="{EE08FA11-90C5-4CFE-BFD4-F0F04F76E4A7}" destId="{1217F801-C368-4F5E-998A-47E4E5263FE5}" srcOrd="2" destOrd="0" presId="urn:microsoft.com/office/officeart/2005/8/layout/orgChart1"/>
    <dgm:cxn modelId="{310BAADE-1B58-48F8-9FED-D6CBD2677B1E}" type="presParOf" srcId="{EF5B7076-C4BC-4E8A-A945-C20B1C2E3FC2}" destId="{033B82CE-EA8F-46F5-B4F0-171C2518D2E1}" srcOrd="4" destOrd="0" presId="urn:microsoft.com/office/officeart/2005/8/layout/orgChart1"/>
    <dgm:cxn modelId="{0B35855C-EF5D-4FD3-97CD-E3330C63AA60}" type="presParOf" srcId="{EF5B7076-C4BC-4E8A-A945-C20B1C2E3FC2}" destId="{18388068-7423-4563-85B4-A1A37BA11233}" srcOrd="5" destOrd="0" presId="urn:microsoft.com/office/officeart/2005/8/layout/orgChart1"/>
    <dgm:cxn modelId="{C8C38DA5-AD3E-4328-A42D-C8E1F69893ED}" type="presParOf" srcId="{18388068-7423-4563-85B4-A1A37BA11233}" destId="{CE893279-8C17-44EA-855B-03FF2C7DAD20}" srcOrd="0" destOrd="0" presId="urn:microsoft.com/office/officeart/2005/8/layout/orgChart1"/>
    <dgm:cxn modelId="{3A1E69FC-363F-4A7B-B240-12D8CF6B56B6}" type="presParOf" srcId="{CE893279-8C17-44EA-855B-03FF2C7DAD20}" destId="{E61E5C93-64BE-42C6-90FB-35E814697D08}" srcOrd="0" destOrd="0" presId="urn:microsoft.com/office/officeart/2005/8/layout/orgChart1"/>
    <dgm:cxn modelId="{1A943417-2BB6-49D4-9B9E-49EF44E14DF4}" type="presParOf" srcId="{CE893279-8C17-44EA-855B-03FF2C7DAD20}" destId="{8C7F1213-F9FF-4BAD-A908-20CDA06F4910}" srcOrd="1" destOrd="0" presId="urn:microsoft.com/office/officeart/2005/8/layout/orgChart1"/>
    <dgm:cxn modelId="{4CAB6620-1030-4E9F-B331-BD29CBAA71E7}" type="presParOf" srcId="{18388068-7423-4563-85B4-A1A37BA11233}" destId="{E38E4885-48EC-4449-89FA-7965783B6BCA}" srcOrd="1" destOrd="0" presId="urn:microsoft.com/office/officeart/2005/8/layout/orgChart1"/>
    <dgm:cxn modelId="{B003890C-21EF-4939-8197-E001226B48CD}" type="presParOf" srcId="{18388068-7423-4563-85B4-A1A37BA11233}" destId="{31A5A899-ADE3-4651-98C9-97934596E0D2}" srcOrd="2" destOrd="0" presId="urn:microsoft.com/office/officeart/2005/8/layout/orgChart1"/>
    <dgm:cxn modelId="{C4A256C9-662D-4221-9CA2-0491E0E1D268}" type="presParOf" srcId="{8941FFBF-B708-4B49-8D6C-8F1C96EB11B5}" destId="{79F9ED4E-DE82-4F39-8738-D43C55BA2F74}" srcOrd="2" destOrd="0" presId="urn:microsoft.com/office/officeart/2005/8/layout/orgChart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A07F5BD-FB00-403D-A5AB-80F68B6D2B4F}" type="doc">
      <dgm:prSet loTypeId="urn:microsoft.com/office/officeart/2005/8/layout/cycle8" loCatId="cycle" qsTypeId="urn:microsoft.com/office/officeart/2005/8/quickstyle/simple3" qsCatId="simple" csTypeId="urn:microsoft.com/office/officeart/2005/8/colors/accent5_2" csCatId="accent5" phldr="1"/>
      <dgm:spPr/>
      <dgm:t>
        <a:bodyPr/>
        <a:lstStyle/>
        <a:p>
          <a:endParaRPr lang="en-US"/>
        </a:p>
      </dgm:t>
    </dgm:pt>
    <dgm:pt modelId="{FAB5A30F-3B5D-4132-B1C8-3541CBF444F8}">
      <dgm:prSet phldrT="[Text]" custT="1"/>
      <dgm:spPr>
        <a:xfrm>
          <a:off x="2144464" y="1564"/>
          <a:ext cx="1197471" cy="778356"/>
        </a:xfrm>
      </dgm:spPr>
      <dgm:t>
        <a:bodyPr/>
        <a:lstStyle/>
        <a:p>
          <a:pPr algn="ctr">
            <a:buNone/>
          </a:pPr>
          <a:r>
            <a:rPr lang="en-US" sz="1200" b="1">
              <a:latin typeface="Times New Roman" pitchFamily="18" charset="0"/>
              <a:ea typeface="+mn-ea"/>
              <a:cs typeface="Times New Roman" pitchFamily="18" charset="0"/>
            </a:rPr>
            <a:t>Performance</a:t>
          </a:r>
          <a:r>
            <a:rPr lang="en-US" sz="1200" b="1" baseline="0">
              <a:latin typeface="Times New Roman" pitchFamily="18" charset="0"/>
              <a:ea typeface="+mn-ea"/>
              <a:cs typeface="Times New Roman" pitchFamily="18" charset="0"/>
            </a:rPr>
            <a:t> Planing</a:t>
          </a:r>
          <a:endParaRPr lang="en-US" sz="1200" b="1">
            <a:latin typeface="Times New Roman" pitchFamily="18" charset="0"/>
            <a:ea typeface="+mn-ea"/>
            <a:cs typeface="Times New Roman" pitchFamily="18" charset="0"/>
          </a:endParaRPr>
        </a:p>
      </dgm:t>
    </dgm:pt>
    <dgm:pt modelId="{0F38D8D9-7897-40B3-860E-783E1BA89F27}" type="parTrans" cxnId="{A6404814-F55C-4109-9BF2-233B4744D9A9}">
      <dgm:prSet/>
      <dgm:spPr/>
      <dgm:t>
        <a:bodyPr/>
        <a:lstStyle/>
        <a:p>
          <a:pPr algn="ctr"/>
          <a:endParaRPr lang="en-US"/>
        </a:p>
      </dgm:t>
    </dgm:pt>
    <dgm:pt modelId="{872CF372-0E3B-4C31-9135-21D30892A8FB}" type="sibTrans" cxnId="{A6404814-F55C-4109-9BF2-233B4744D9A9}">
      <dgm:prSet/>
      <dgm:spPr>
        <a:xfrm>
          <a:off x="1456217" y="390742"/>
          <a:ext cx="2573965" cy="2573965"/>
        </a:xfrm>
      </dgm:spPr>
      <dgm:t>
        <a:bodyPr/>
        <a:lstStyle/>
        <a:p>
          <a:pPr algn="ctr"/>
          <a:endParaRPr lang="en-US"/>
        </a:p>
      </dgm:t>
    </dgm:pt>
    <dgm:pt modelId="{0FF99529-B31A-43D0-B558-72A83C354EBC}">
      <dgm:prSet phldrT="[Text]" custT="1"/>
      <dgm:spPr>
        <a:xfrm>
          <a:off x="3431447" y="1288546"/>
          <a:ext cx="1197471" cy="778356"/>
        </a:xfrm>
      </dgm:spPr>
      <dgm:t>
        <a:bodyPr/>
        <a:lstStyle/>
        <a:p>
          <a:pPr algn="ctr">
            <a:buNone/>
          </a:pPr>
          <a:r>
            <a:rPr lang="en-US" sz="1200" b="1">
              <a:latin typeface="Times New Roman" pitchFamily="18" charset="0"/>
              <a:ea typeface="+mn-ea"/>
              <a:cs typeface="Times New Roman" pitchFamily="18" charset="0"/>
            </a:rPr>
            <a:t>Performance Execution</a:t>
          </a:r>
        </a:p>
      </dgm:t>
    </dgm:pt>
    <dgm:pt modelId="{5FA6E108-69DC-4FCA-97BA-870FA1984508}" type="parTrans" cxnId="{82DBBB5A-CE90-4356-A74E-ADE6BB4BA4A5}">
      <dgm:prSet/>
      <dgm:spPr/>
      <dgm:t>
        <a:bodyPr/>
        <a:lstStyle/>
        <a:p>
          <a:pPr algn="ctr"/>
          <a:endParaRPr lang="en-US"/>
        </a:p>
      </dgm:t>
    </dgm:pt>
    <dgm:pt modelId="{80B59528-EAE0-45E7-9F21-3A17A9E3C85D}" type="sibTrans" cxnId="{82DBBB5A-CE90-4356-A74E-ADE6BB4BA4A5}">
      <dgm:prSet/>
      <dgm:spPr>
        <a:xfrm>
          <a:off x="1456217" y="390742"/>
          <a:ext cx="2573965" cy="2573965"/>
        </a:xfrm>
        <a:custGeom>
          <a:avLst/>
          <a:gdLst/>
          <a:ahLst/>
          <a:cxnLst/>
          <a:rect l="0" t="0" r="0" b="0"/>
          <a:pathLst>
            <a:path>
              <a:moveTo>
                <a:pt x="2440628" y="1857443"/>
              </a:moveTo>
              <a:arcTo wR="1286982" hR="1286982" stAng="1578701" swAng="1635207"/>
            </a:path>
          </a:pathLst>
        </a:custGeom>
      </dgm:spPr>
      <dgm:t>
        <a:bodyPr/>
        <a:lstStyle/>
        <a:p>
          <a:pPr algn="ctr"/>
          <a:endParaRPr lang="en-US"/>
        </a:p>
      </dgm:t>
    </dgm:pt>
    <dgm:pt modelId="{A1FB026C-448F-40BD-8F1D-52EC98011751}">
      <dgm:prSet phldrT="[Text]" custT="1"/>
      <dgm:spPr>
        <a:xfrm>
          <a:off x="2144464" y="2575529"/>
          <a:ext cx="1197471" cy="778356"/>
        </a:xfrm>
      </dgm:spPr>
      <dgm:t>
        <a:bodyPr/>
        <a:lstStyle/>
        <a:p>
          <a:pPr algn="ctr">
            <a:buNone/>
          </a:pPr>
          <a:r>
            <a:rPr lang="en-US" sz="1200" b="1">
              <a:latin typeface="Times New Roman" pitchFamily="18" charset="0"/>
              <a:ea typeface="+mn-ea"/>
              <a:cs typeface="Times New Roman" pitchFamily="18" charset="0"/>
            </a:rPr>
            <a:t>Performance</a:t>
          </a:r>
          <a:r>
            <a:rPr lang="en-US" sz="1200" b="1" baseline="0">
              <a:latin typeface="Times New Roman" pitchFamily="18" charset="0"/>
              <a:ea typeface="+mn-ea"/>
              <a:cs typeface="Times New Roman" pitchFamily="18" charset="0"/>
            </a:rPr>
            <a:t> Assessment</a:t>
          </a:r>
          <a:endParaRPr lang="en-US" sz="1200" b="1">
            <a:latin typeface="Times New Roman" pitchFamily="18" charset="0"/>
            <a:ea typeface="+mn-ea"/>
            <a:cs typeface="Times New Roman" pitchFamily="18" charset="0"/>
          </a:endParaRPr>
        </a:p>
      </dgm:t>
    </dgm:pt>
    <dgm:pt modelId="{A869C1D3-D1A2-42EF-9190-FCA66B883536}" type="parTrans" cxnId="{26193352-358A-404E-ABA3-3181D5595C4C}">
      <dgm:prSet/>
      <dgm:spPr/>
      <dgm:t>
        <a:bodyPr/>
        <a:lstStyle/>
        <a:p>
          <a:pPr algn="ctr"/>
          <a:endParaRPr lang="en-US"/>
        </a:p>
      </dgm:t>
    </dgm:pt>
    <dgm:pt modelId="{6F82779B-F0C5-4D8D-9E07-DBC5E320E739}" type="sibTrans" cxnId="{26193352-358A-404E-ABA3-3181D5595C4C}">
      <dgm:prSet/>
      <dgm:spPr>
        <a:xfrm>
          <a:off x="1456217" y="390742"/>
          <a:ext cx="2573965" cy="2573965"/>
        </a:xfrm>
        <a:custGeom>
          <a:avLst/>
          <a:gdLst/>
          <a:ahLst/>
          <a:cxnLst/>
          <a:rect l="0" t="0" r="0" b="0"/>
          <a:pathLst>
            <a:path>
              <a:moveTo>
                <a:pt x="522632" y="2322402"/>
              </a:moveTo>
              <a:arcTo wR="1286982" hR="1286982" stAng="7586092" swAng="1635207"/>
            </a:path>
          </a:pathLst>
        </a:custGeom>
      </dgm:spPr>
      <dgm:t>
        <a:bodyPr/>
        <a:lstStyle/>
        <a:p>
          <a:pPr algn="ctr"/>
          <a:endParaRPr lang="en-US"/>
        </a:p>
      </dgm:t>
    </dgm:pt>
    <dgm:pt modelId="{327882AA-CF07-4CCA-AF80-B7A1155ECE5B}">
      <dgm:prSet phldrT="[Text]" custT="1"/>
      <dgm:spPr>
        <a:xfrm>
          <a:off x="857481" y="1288546"/>
          <a:ext cx="1197471" cy="778356"/>
        </a:xfrm>
      </dgm:spPr>
      <dgm:t>
        <a:bodyPr/>
        <a:lstStyle/>
        <a:p>
          <a:pPr algn="ctr">
            <a:buNone/>
          </a:pPr>
          <a:r>
            <a:rPr lang="en-US" sz="1200" b="1">
              <a:latin typeface="Times New Roman" pitchFamily="18" charset="0"/>
              <a:ea typeface="+mn-ea"/>
              <a:cs typeface="Times New Roman" pitchFamily="18" charset="0"/>
            </a:rPr>
            <a:t>Performance Review</a:t>
          </a:r>
        </a:p>
      </dgm:t>
    </dgm:pt>
    <dgm:pt modelId="{E0519D3C-17BC-4B47-B297-B731E09EB67B}" type="parTrans" cxnId="{27D553CE-332B-491F-9361-356C1BFF6B0F}">
      <dgm:prSet/>
      <dgm:spPr/>
      <dgm:t>
        <a:bodyPr/>
        <a:lstStyle/>
        <a:p>
          <a:pPr algn="ctr"/>
          <a:endParaRPr lang="en-US"/>
        </a:p>
      </dgm:t>
    </dgm:pt>
    <dgm:pt modelId="{76D113FA-5794-42FC-AEE9-54D27C3ECA9A}" type="sibTrans" cxnId="{27D553CE-332B-491F-9361-356C1BFF6B0F}">
      <dgm:prSet/>
      <dgm:spPr>
        <a:xfrm>
          <a:off x="1456217" y="390742"/>
          <a:ext cx="2573965" cy="2573965"/>
        </a:xfrm>
        <a:custGeom>
          <a:avLst/>
          <a:gdLst/>
          <a:ahLst/>
          <a:cxnLst/>
          <a:rect l="0" t="0" r="0" b="0"/>
          <a:pathLst>
            <a:path>
              <a:moveTo>
                <a:pt x="133336" y="716522"/>
              </a:moveTo>
              <a:arcTo wR="1286982" hR="1286982" stAng="12378701" swAng="1635207"/>
            </a:path>
          </a:pathLst>
        </a:custGeom>
      </dgm:spPr>
      <dgm:t>
        <a:bodyPr/>
        <a:lstStyle/>
        <a:p>
          <a:pPr algn="ctr"/>
          <a:endParaRPr lang="en-US"/>
        </a:p>
      </dgm:t>
    </dgm:pt>
    <dgm:pt modelId="{E94DC4A6-060B-4A4E-8FCC-E47A9587BCD2}" type="pres">
      <dgm:prSet presAssocID="{7A07F5BD-FB00-403D-A5AB-80F68B6D2B4F}" presName="compositeShape" presStyleCnt="0">
        <dgm:presLayoutVars>
          <dgm:chMax val="7"/>
          <dgm:dir/>
          <dgm:resizeHandles val="exact"/>
        </dgm:presLayoutVars>
      </dgm:prSet>
      <dgm:spPr/>
    </dgm:pt>
    <dgm:pt modelId="{A14BC12D-BC90-4099-96FF-CF1E41F16A8E}" type="pres">
      <dgm:prSet presAssocID="{7A07F5BD-FB00-403D-A5AB-80F68B6D2B4F}" presName="wedge1" presStyleLbl="node1" presStyleIdx="0" presStyleCnt="4"/>
      <dgm:spPr/>
    </dgm:pt>
    <dgm:pt modelId="{86DEAF7B-91C6-4D58-9CFA-EDF5F8EA6FC1}" type="pres">
      <dgm:prSet presAssocID="{7A07F5BD-FB00-403D-A5AB-80F68B6D2B4F}" presName="dummy1a" presStyleCnt="0"/>
      <dgm:spPr/>
    </dgm:pt>
    <dgm:pt modelId="{E6B1A751-8204-42EB-85B7-681607D5BE36}" type="pres">
      <dgm:prSet presAssocID="{7A07F5BD-FB00-403D-A5AB-80F68B6D2B4F}" presName="dummy1b" presStyleCnt="0"/>
      <dgm:spPr/>
    </dgm:pt>
    <dgm:pt modelId="{F1E32D74-5605-4AFE-8781-9CDA2A851F13}" type="pres">
      <dgm:prSet presAssocID="{7A07F5BD-FB00-403D-A5AB-80F68B6D2B4F}" presName="wedge1Tx" presStyleLbl="node1" presStyleIdx="0" presStyleCnt="4">
        <dgm:presLayoutVars>
          <dgm:chMax val="0"/>
          <dgm:chPref val="0"/>
          <dgm:bulletEnabled val="1"/>
        </dgm:presLayoutVars>
      </dgm:prSet>
      <dgm:spPr/>
    </dgm:pt>
    <dgm:pt modelId="{11D1A337-DAA4-42F8-80A7-081935045BCF}" type="pres">
      <dgm:prSet presAssocID="{7A07F5BD-FB00-403D-A5AB-80F68B6D2B4F}" presName="wedge2" presStyleLbl="node1" presStyleIdx="1" presStyleCnt="4"/>
      <dgm:spPr/>
    </dgm:pt>
    <dgm:pt modelId="{C7935145-46C8-4B44-9FD9-539B415BAFE0}" type="pres">
      <dgm:prSet presAssocID="{7A07F5BD-FB00-403D-A5AB-80F68B6D2B4F}" presName="dummy2a" presStyleCnt="0"/>
      <dgm:spPr/>
    </dgm:pt>
    <dgm:pt modelId="{909BAB73-8816-47BC-BDF3-FF265656A604}" type="pres">
      <dgm:prSet presAssocID="{7A07F5BD-FB00-403D-A5AB-80F68B6D2B4F}" presName="dummy2b" presStyleCnt="0"/>
      <dgm:spPr/>
    </dgm:pt>
    <dgm:pt modelId="{6D3B48A9-7870-48BF-8E19-A72FC53EB7EE}" type="pres">
      <dgm:prSet presAssocID="{7A07F5BD-FB00-403D-A5AB-80F68B6D2B4F}" presName="wedge2Tx" presStyleLbl="node1" presStyleIdx="1" presStyleCnt="4">
        <dgm:presLayoutVars>
          <dgm:chMax val="0"/>
          <dgm:chPref val="0"/>
          <dgm:bulletEnabled val="1"/>
        </dgm:presLayoutVars>
      </dgm:prSet>
      <dgm:spPr/>
    </dgm:pt>
    <dgm:pt modelId="{8CB280F7-F082-461B-8D46-EB352C046193}" type="pres">
      <dgm:prSet presAssocID="{7A07F5BD-FB00-403D-A5AB-80F68B6D2B4F}" presName="wedge3" presStyleLbl="node1" presStyleIdx="2" presStyleCnt="4" custScaleX="105396" custScaleY="92629"/>
      <dgm:spPr/>
    </dgm:pt>
    <dgm:pt modelId="{E68C54F3-A243-43BE-99AD-0FE2EC0BDC7E}" type="pres">
      <dgm:prSet presAssocID="{7A07F5BD-FB00-403D-A5AB-80F68B6D2B4F}" presName="dummy3a" presStyleCnt="0"/>
      <dgm:spPr/>
    </dgm:pt>
    <dgm:pt modelId="{87314DB4-1689-48A6-A7CC-4851879202FF}" type="pres">
      <dgm:prSet presAssocID="{7A07F5BD-FB00-403D-A5AB-80F68B6D2B4F}" presName="dummy3b" presStyleCnt="0"/>
      <dgm:spPr/>
    </dgm:pt>
    <dgm:pt modelId="{90AD04E5-E3D6-4688-9850-E1DADC7624F0}" type="pres">
      <dgm:prSet presAssocID="{7A07F5BD-FB00-403D-A5AB-80F68B6D2B4F}" presName="wedge3Tx" presStyleLbl="node1" presStyleIdx="2" presStyleCnt="4">
        <dgm:presLayoutVars>
          <dgm:chMax val="0"/>
          <dgm:chPref val="0"/>
          <dgm:bulletEnabled val="1"/>
        </dgm:presLayoutVars>
      </dgm:prSet>
      <dgm:spPr/>
    </dgm:pt>
    <dgm:pt modelId="{0C75C67A-5138-416F-AA49-43236F534457}" type="pres">
      <dgm:prSet presAssocID="{7A07F5BD-FB00-403D-A5AB-80F68B6D2B4F}" presName="wedge4" presStyleLbl="node1" presStyleIdx="3" presStyleCnt="4"/>
      <dgm:spPr/>
    </dgm:pt>
    <dgm:pt modelId="{D31AEDDE-9448-42D1-AB84-DF238013048E}" type="pres">
      <dgm:prSet presAssocID="{7A07F5BD-FB00-403D-A5AB-80F68B6D2B4F}" presName="dummy4a" presStyleCnt="0"/>
      <dgm:spPr/>
    </dgm:pt>
    <dgm:pt modelId="{4113D5D1-FD0A-485E-96D7-D34C400E7219}" type="pres">
      <dgm:prSet presAssocID="{7A07F5BD-FB00-403D-A5AB-80F68B6D2B4F}" presName="dummy4b" presStyleCnt="0"/>
      <dgm:spPr/>
    </dgm:pt>
    <dgm:pt modelId="{B6442F38-1ACE-49FB-9915-1E59AE790649}" type="pres">
      <dgm:prSet presAssocID="{7A07F5BD-FB00-403D-A5AB-80F68B6D2B4F}" presName="wedge4Tx" presStyleLbl="node1" presStyleIdx="3" presStyleCnt="4">
        <dgm:presLayoutVars>
          <dgm:chMax val="0"/>
          <dgm:chPref val="0"/>
          <dgm:bulletEnabled val="1"/>
        </dgm:presLayoutVars>
      </dgm:prSet>
      <dgm:spPr/>
    </dgm:pt>
    <dgm:pt modelId="{22C21D4F-B8F2-43A9-843E-C10199442366}" type="pres">
      <dgm:prSet presAssocID="{872CF372-0E3B-4C31-9135-21D30892A8FB}" presName="arrowWedge1" presStyleLbl="fgSibTrans2D1" presStyleIdx="0" presStyleCnt="4"/>
      <dgm:spPr/>
    </dgm:pt>
    <dgm:pt modelId="{6BC40884-1201-4CC8-BA99-4730B1F4D903}" type="pres">
      <dgm:prSet presAssocID="{80B59528-EAE0-45E7-9F21-3A17A9E3C85D}" presName="arrowWedge2" presStyleLbl="fgSibTrans2D1" presStyleIdx="1" presStyleCnt="4" custScaleX="85503" custScaleY="83564"/>
      <dgm:spPr/>
    </dgm:pt>
    <dgm:pt modelId="{1D634BD9-2602-419B-9650-B050B6C1CFCE}" type="pres">
      <dgm:prSet presAssocID="{6F82779B-F0C5-4D8D-9E07-DBC5E320E739}" presName="arrowWedge3" presStyleLbl="fgSibTrans2D1" presStyleIdx="2" presStyleCnt="4"/>
      <dgm:spPr/>
    </dgm:pt>
    <dgm:pt modelId="{CBC3E7FE-BE43-48F2-8D59-F580C15D9EE1}" type="pres">
      <dgm:prSet presAssocID="{76D113FA-5794-42FC-AEE9-54D27C3ECA9A}" presName="arrowWedge4" presStyleLbl="fgSibTrans2D1" presStyleIdx="3" presStyleCnt="4"/>
      <dgm:spPr/>
    </dgm:pt>
  </dgm:ptLst>
  <dgm:cxnLst>
    <dgm:cxn modelId="{A6404814-F55C-4109-9BF2-233B4744D9A9}" srcId="{7A07F5BD-FB00-403D-A5AB-80F68B6D2B4F}" destId="{FAB5A30F-3B5D-4132-B1C8-3541CBF444F8}" srcOrd="0" destOrd="0" parTransId="{0F38D8D9-7897-40B3-860E-783E1BA89F27}" sibTransId="{872CF372-0E3B-4C31-9135-21D30892A8FB}"/>
    <dgm:cxn modelId="{DF11F01F-52EA-4F6D-85BA-4CB0A1F0250C}" type="presOf" srcId="{327882AA-CF07-4CCA-AF80-B7A1155ECE5B}" destId="{0C75C67A-5138-416F-AA49-43236F534457}" srcOrd="0" destOrd="0" presId="urn:microsoft.com/office/officeart/2005/8/layout/cycle8"/>
    <dgm:cxn modelId="{EBC48C63-B228-4D92-9022-C8E29DD9662F}" type="presOf" srcId="{FAB5A30F-3B5D-4132-B1C8-3541CBF444F8}" destId="{F1E32D74-5605-4AFE-8781-9CDA2A851F13}" srcOrd="1" destOrd="0" presId="urn:microsoft.com/office/officeart/2005/8/layout/cycle8"/>
    <dgm:cxn modelId="{673AD24A-70A7-4180-B887-4BA779E171B5}" type="presOf" srcId="{0FF99529-B31A-43D0-B558-72A83C354EBC}" destId="{11D1A337-DAA4-42F8-80A7-081935045BCF}" srcOrd="0" destOrd="0" presId="urn:microsoft.com/office/officeart/2005/8/layout/cycle8"/>
    <dgm:cxn modelId="{26193352-358A-404E-ABA3-3181D5595C4C}" srcId="{7A07F5BD-FB00-403D-A5AB-80F68B6D2B4F}" destId="{A1FB026C-448F-40BD-8F1D-52EC98011751}" srcOrd="2" destOrd="0" parTransId="{A869C1D3-D1A2-42EF-9190-FCA66B883536}" sibTransId="{6F82779B-F0C5-4D8D-9E07-DBC5E320E739}"/>
    <dgm:cxn modelId="{82DBBB5A-CE90-4356-A74E-ADE6BB4BA4A5}" srcId="{7A07F5BD-FB00-403D-A5AB-80F68B6D2B4F}" destId="{0FF99529-B31A-43D0-B558-72A83C354EBC}" srcOrd="1" destOrd="0" parTransId="{5FA6E108-69DC-4FCA-97BA-870FA1984508}" sibTransId="{80B59528-EAE0-45E7-9F21-3A17A9E3C85D}"/>
    <dgm:cxn modelId="{43CE2B82-654B-421B-B78A-228B90A94944}" type="presOf" srcId="{0FF99529-B31A-43D0-B558-72A83C354EBC}" destId="{6D3B48A9-7870-48BF-8E19-A72FC53EB7EE}" srcOrd="1" destOrd="0" presId="urn:microsoft.com/office/officeart/2005/8/layout/cycle8"/>
    <dgm:cxn modelId="{B2ADDCA6-F898-4FC0-8B1E-FDF33CEE9D1F}" type="presOf" srcId="{7A07F5BD-FB00-403D-A5AB-80F68B6D2B4F}" destId="{E94DC4A6-060B-4A4E-8FCC-E47A9587BCD2}" srcOrd="0" destOrd="0" presId="urn:microsoft.com/office/officeart/2005/8/layout/cycle8"/>
    <dgm:cxn modelId="{0025E5A6-FE2F-4DEC-95CE-3F60302415D1}" type="presOf" srcId="{FAB5A30F-3B5D-4132-B1C8-3541CBF444F8}" destId="{A14BC12D-BC90-4099-96FF-CF1E41F16A8E}" srcOrd="0" destOrd="0" presId="urn:microsoft.com/office/officeart/2005/8/layout/cycle8"/>
    <dgm:cxn modelId="{FB216CAA-2EA4-4AF7-897A-265BEE42C33A}" type="presOf" srcId="{A1FB026C-448F-40BD-8F1D-52EC98011751}" destId="{8CB280F7-F082-461B-8D46-EB352C046193}" srcOrd="0" destOrd="0" presId="urn:microsoft.com/office/officeart/2005/8/layout/cycle8"/>
    <dgm:cxn modelId="{97F601AB-8C64-492F-90B8-FFFA3B0121FC}" type="presOf" srcId="{327882AA-CF07-4CCA-AF80-B7A1155ECE5B}" destId="{B6442F38-1ACE-49FB-9915-1E59AE790649}" srcOrd="1" destOrd="0" presId="urn:microsoft.com/office/officeart/2005/8/layout/cycle8"/>
    <dgm:cxn modelId="{27D553CE-332B-491F-9361-356C1BFF6B0F}" srcId="{7A07F5BD-FB00-403D-A5AB-80F68B6D2B4F}" destId="{327882AA-CF07-4CCA-AF80-B7A1155ECE5B}" srcOrd="3" destOrd="0" parTransId="{E0519D3C-17BC-4B47-B297-B731E09EB67B}" sibTransId="{76D113FA-5794-42FC-AEE9-54D27C3ECA9A}"/>
    <dgm:cxn modelId="{D5416FF9-044C-4B72-B07B-E29A10B896AC}" type="presOf" srcId="{A1FB026C-448F-40BD-8F1D-52EC98011751}" destId="{90AD04E5-E3D6-4688-9850-E1DADC7624F0}" srcOrd="1" destOrd="0" presId="urn:microsoft.com/office/officeart/2005/8/layout/cycle8"/>
    <dgm:cxn modelId="{258DA11E-BF6D-461D-BC12-CC91D258F0E3}" type="presParOf" srcId="{E94DC4A6-060B-4A4E-8FCC-E47A9587BCD2}" destId="{A14BC12D-BC90-4099-96FF-CF1E41F16A8E}" srcOrd="0" destOrd="0" presId="urn:microsoft.com/office/officeart/2005/8/layout/cycle8"/>
    <dgm:cxn modelId="{EC7665E9-BE6D-4738-B419-0AF45DD2EDA8}" type="presParOf" srcId="{E94DC4A6-060B-4A4E-8FCC-E47A9587BCD2}" destId="{86DEAF7B-91C6-4D58-9CFA-EDF5F8EA6FC1}" srcOrd="1" destOrd="0" presId="urn:microsoft.com/office/officeart/2005/8/layout/cycle8"/>
    <dgm:cxn modelId="{73EAEAC4-4EF7-4202-BCDD-DE7359A35032}" type="presParOf" srcId="{E94DC4A6-060B-4A4E-8FCC-E47A9587BCD2}" destId="{E6B1A751-8204-42EB-85B7-681607D5BE36}" srcOrd="2" destOrd="0" presId="urn:microsoft.com/office/officeart/2005/8/layout/cycle8"/>
    <dgm:cxn modelId="{78EFE4C4-A058-4B2B-8428-9FFB9B943110}" type="presParOf" srcId="{E94DC4A6-060B-4A4E-8FCC-E47A9587BCD2}" destId="{F1E32D74-5605-4AFE-8781-9CDA2A851F13}" srcOrd="3" destOrd="0" presId="urn:microsoft.com/office/officeart/2005/8/layout/cycle8"/>
    <dgm:cxn modelId="{5A7B9ACC-5EDD-4C18-917F-6E914CB4AA83}" type="presParOf" srcId="{E94DC4A6-060B-4A4E-8FCC-E47A9587BCD2}" destId="{11D1A337-DAA4-42F8-80A7-081935045BCF}" srcOrd="4" destOrd="0" presId="urn:microsoft.com/office/officeart/2005/8/layout/cycle8"/>
    <dgm:cxn modelId="{1AE81C88-0B0E-41A1-BAE9-433EB7D97B47}" type="presParOf" srcId="{E94DC4A6-060B-4A4E-8FCC-E47A9587BCD2}" destId="{C7935145-46C8-4B44-9FD9-539B415BAFE0}" srcOrd="5" destOrd="0" presId="urn:microsoft.com/office/officeart/2005/8/layout/cycle8"/>
    <dgm:cxn modelId="{13C60C45-8AF8-44F4-A040-376FC5AB03AF}" type="presParOf" srcId="{E94DC4A6-060B-4A4E-8FCC-E47A9587BCD2}" destId="{909BAB73-8816-47BC-BDF3-FF265656A604}" srcOrd="6" destOrd="0" presId="urn:microsoft.com/office/officeart/2005/8/layout/cycle8"/>
    <dgm:cxn modelId="{407A0508-05CC-4EC8-8AAC-232299A56915}" type="presParOf" srcId="{E94DC4A6-060B-4A4E-8FCC-E47A9587BCD2}" destId="{6D3B48A9-7870-48BF-8E19-A72FC53EB7EE}" srcOrd="7" destOrd="0" presId="urn:microsoft.com/office/officeart/2005/8/layout/cycle8"/>
    <dgm:cxn modelId="{BDF2DF65-91B9-4050-8AC4-68732320112D}" type="presParOf" srcId="{E94DC4A6-060B-4A4E-8FCC-E47A9587BCD2}" destId="{8CB280F7-F082-461B-8D46-EB352C046193}" srcOrd="8" destOrd="0" presId="urn:microsoft.com/office/officeart/2005/8/layout/cycle8"/>
    <dgm:cxn modelId="{D0AE896B-54FE-4CD4-B5EA-C9203799387D}" type="presParOf" srcId="{E94DC4A6-060B-4A4E-8FCC-E47A9587BCD2}" destId="{E68C54F3-A243-43BE-99AD-0FE2EC0BDC7E}" srcOrd="9" destOrd="0" presId="urn:microsoft.com/office/officeart/2005/8/layout/cycle8"/>
    <dgm:cxn modelId="{6F681A10-8222-4D49-B479-B00B493F6CFD}" type="presParOf" srcId="{E94DC4A6-060B-4A4E-8FCC-E47A9587BCD2}" destId="{87314DB4-1689-48A6-A7CC-4851879202FF}" srcOrd="10" destOrd="0" presId="urn:microsoft.com/office/officeart/2005/8/layout/cycle8"/>
    <dgm:cxn modelId="{7A30C5E7-E71C-439D-A7D3-F330090EE821}" type="presParOf" srcId="{E94DC4A6-060B-4A4E-8FCC-E47A9587BCD2}" destId="{90AD04E5-E3D6-4688-9850-E1DADC7624F0}" srcOrd="11" destOrd="0" presId="urn:microsoft.com/office/officeart/2005/8/layout/cycle8"/>
    <dgm:cxn modelId="{5289DC88-80FC-4212-88B9-A8F6C344B670}" type="presParOf" srcId="{E94DC4A6-060B-4A4E-8FCC-E47A9587BCD2}" destId="{0C75C67A-5138-416F-AA49-43236F534457}" srcOrd="12" destOrd="0" presId="urn:microsoft.com/office/officeart/2005/8/layout/cycle8"/>
    <dgm:cxn modelId="{E49367AA-C0EE-4A57-BB3F-D0077878ED6F}" type="presParOf" srcId="{E94DC4A6-060B-4A4E-8FCC-E47A9587BCD2}" destId="{D31AEDDE-9448-42D1-AB84-DF238013048E}" srcOrd="13" destOrd="0" presId="urn:microsoft.com/office/officeart/2005/8/layout/cycle8"/>
    <dgm:cxn modelId="{27D9AEA7-452A-4248-B6B2-85AC88661CD9}" type="presParOf" srcId="{E94DC4A6-060B-4A4E-8FCC-E47A9587BCD2}" destId="{4113D5D1-FD0A-485E-96D7-D34C400E7219}" srcOrd="14" destOrd="0" presId="urn:microsoft.com/office/officeart/2005/8/layout/cycle8"/>
    <dgm:cxn modelId="{7D0C66EE-C3FA-44C1-BC67-60E8C8ADB53A}" type="presParOf" srcId="{E94DC4A6-060B-4A4E-8FCC-E47A9587BCD2}" destId="{B6442F38-1ACE-49FB-9915-1E59AE790649}" srcOrd="15" destOrd="0" presId="urn:microsoft.com/office/officeart/2005/8/layout/cycle8"/>
    <dgm:cxn modelId="{3D448B03-2304-4045-BB10-2C6C3D382819}" type="presParOf" srcId="{E94DC4A6-060B-4A4E-8FCC-E47A9587BCD2}" destId="{22C21D4F-B8F2-43A9-843E-C10199442366}" srcOrd="16" destOrd="0" presId="urn:microsoft.com/office/officeart/2005/8/layout/cycle8"/>
    <dgm:cxn modelId="{B4C6C90E-7096-4FC1-AF6A-EE242EB39F60}" type="presParOf" srcId="{E94DC4A6-060B-4A4E-8FCC-E47A9587BCD2}" destId="{6BC40884-1201-4CC8-BA99-4730B1F4D903}" srcOrd="17" destOrd="0" presId="urn:microsoft.com/office/officeart/2005/8/layout/cycle8"/>
    <dgm:cxn modelId="{DEDE7404-B80A-4E2C-8840-93FF294E74A8}" type="presParOf" srcId="{E94DC4A6-060B-4A4E-8FCC-E47A9587BCD2}" destId="{1D634BD9-2602-419B-9650-B050B6C1CFCE}" srcOrd="18" destOrd="0" presId="urn:microsoft.com/office/officeart/2005/8/layout/cycle8"/>
    <dgm:cxn modelId="{F6074129-246E-4966-BAD3-A9C3E7E922EF}" type="presParOf" srcId="{E94DC4A6-060B-4A4E-8FCC-E47A9587BCD2}" destId="{CBC3E7FE-BE43-48F2-8D59-F580C15D9EE1}" srcOrd="19" destOrd="0" presId="urn:microsoft.com/office/officeart/2005/8/layout/cycle8"/>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366918DE-FB06-4102-B0CA-CD6CFA0C99E7}" type="doc">
      <dgm:prSet loTypeId="urn:microsoft.com/office/officeart/2005/8/layout/cycle5" loCatId="cycle" qsTypeId="urn:microsoft.com/office/officeart/2005/8/quickstyle/simple5" qsCatId="simple" csTypeId="urn:microsoft.com/office/officeart/2005/8/colors/accent1_2" csCatId="accent1" phldr="1"/>
      <dgm:spPr/>
      <dgm:t>
        <a:bodyPr/>
        <a:lstStyle/>
        <a:p>
          <a:endParaRPr lang="en-US"/>
        </a:p>
      </dgm:t>
    </dgm:pt>
    <dgm:pt modelId="{06008867-D3F8-4967-A7E6-C023C47B1D93}">
      <dgm:prSet phldrT="[Text]" custT="1"/>
      <dgm:spPr>
        <a:xfrm>
          <a:off x="3138924" y="71298"/>
          <a:ext cx="1133177" cy="1133177"/>
        </a:xfrm>
      </dgm:spPr>
      <dgm:t>
        <a:bodyPr/>
        <a:lstStyle/>
        <a:p>
          <a:pPr algn="ctr">
            <a:buNone/>
          </a:pPr>
          <a:r>
            <a:rPr lang="en-US" sz="1100" b="1">
              <a:latin typeface="Times New Roman" pitchFamily="18" charset="0"/>
              <a:ea typeface="+mn-ea"/>
              <a:cs typeface="Times New Roman" pitchFamily="18" charset="0"/>
            </a:rPr>
            <a:t>1, Assess business needs</a:t>
          </a:r>
        </a:p>
      </dgm:t>
    </dgm:pt>
    <dgm:pt modelId="{07FFAFD3-908B-420D-B420-4AEA5EBA03EF}" type="parTrans" cxnId="{432A0000-B53B-47EE-A92B-2E719DF7110A}">
      <dgm:prSet/>
      <dgm:spPr/>
      <dgm:t>
        <a:bodyPr/>
        <a:lstStyle/>
        <a:p>
          <a:pPr algn="ctr"/>
          <a:endParaRPr lang="en-US"/>
        </a:p>
      </dgm:t>
    </dgm:pt>
    <dgm:pt modelId="{1E452044-387C-4F5F-8057-9880E5CC0BB2}" type="sibTrans" cxnId="{432A0000-B53B-47EE-A92B-2E719DF7110A}">
      <dgm:prSet/>
      <dgm:spPr>
        <a:xfrm>
          <a:off x="1142899" y="-100"/>
          <a:ext cx="3200600" cy="3200600"/>
        </a:xfrm>
      </dgm:spPr>
      <dgm:t>
        <a:bodyPr/>
        <a:lstStyle/>
        <a:p>
          <a:pPr algn="ctr"/>
          <a:endParaRPr lang="en-US"/>
        </a:p>
      </dgm:t>
    </dgm:pt>
    <dgm:pt modelId="{7E860BF3-CF0A-4181-AB5F-390B1ED915F0}">
      <dgm:prSet phldrT="[Text]" custT="1"/>
      <dgm:spPr>
        <a:xfrm>
          <a:off x="3138924" y="1995924"/>
          <a:ext cx="1133177" cy="1133177"/>
        </a:xfrm>
      </dgm:spPr>
      <dgm:t>
        <a:bodyPr/>
        <a:lstStyle/>
        <a:p>
          <a:pPr algn="ctr">
            <a:buNone/>
          </a:pPr>
          <a:r>
            <a:rPr lang="en-US" sz="1100" b="1">
              <a:latin typeface="Times New Roman" pitchFamily="18" charset="0"/>
              <a:ea typeface="+mn-ea"/>
              <a:cs typeface="Times New Roman" pitchFamily="18" charset="0"/>
            </a:rPr>
            <a:t>2, Made SMART goals</a:t>
          </a:r>
        </a:p>
      </dgm:t>
    </dgm:pt>
    <dgm:pt modelId="{22786E9C-52EC-444B-8390-439D325817E4}" type="parTrans" cxnId="{AE84C0B9-92C7-480B-B1D1-257E39AC8D05}">
      <dgm:prSet/>
      <dgm:spPr/>
      <dgm:t>
        <a:bodyPr/>
        <a:lstStyle/>
        <a:p>
          <a:pPr algn="ctr"/>
          <a:endParaRPr lang="en-US"/>
        </a:p>
      </dgm:t>
    </dgm:pt>
    <dgm:pt modelId="{EE7F175C-8B74-4D9E-8EA0-F4642654DE10}" type="sibTrans" cxnId="{AE84C0B9-92C7-480B-B1D1-257E39AC8D05}">
      <dgm:prSet/>
      <dgm:spPr>
        <a:xfrm>
          <a:off x="1142899" y="-100"/>
          <a:ext cx="3200600" cy="3200600"/>
        </a:xfrm>
      </dgm:spPr>
      <dgm:t>
        <a:bodyPr/>
        <a:lstStyle/>
        <a:p>
          <a:pPr algn="ctr"/>
          <a:endParaRPr lang="en-US"/>
        </a:p>
      </dgm:t>
    </dgm:pt>
    <dgm:pt modelId="{875DC086-2D99-43CB-AAF4-5DAB2FA8BDB4}">
      <dgm:prSet phldrT="[Text]" custT="1"/>
      <dgm:spPr>
        <a:xfrm>
          <a:off x="1214298" y="1995924"/>
          <a:ext cx="1133177" cy="1133177"/>
        </a:xfrm>
      </dgm:spPr>
      <dgm:t>
        <a:bodyPr/>
        <a:lstStyle/>
        <a:p>
          <a:pPr algn="ctr">
            <a:buNone/>
          </a:pPr>
          <a:r>
            <a:rPr lang="en-US" sz="1100" b="1">
              <a:latin typeface="Times New Roman" pitchFamily="18" charset="0"/>
              <a:ea typeface="+mn-ea"/>
              <a:cs typeface="Times New Roman" pitchFamily="18" charset="0"/>
            </a:rPr>
            <a:t>3, Enter goals into Performance Management System</a:t>
          </a:r>
        </a:p>
      </dgm:t>
    </dgm:pt>
    <dgm:pt modelId="{FBB1AD16-4171-40D9-B90C-5370A3F57F3B}" type="parTrans" cxnId="{DC7AF312-A6AE-48FF-80AF-D9A98502341A}">
      <dgm:prSet/>
      <dgm:spPr/>
      <dgm:t>
        <a:bodyPr/>
        <a:lstStyle/>
        <a:p>
          <a:pPr algn="ctr"/>
          <a:endParaRPr lang="en-US"/>
        </a:p>
      </dgm:t>
    </dgm:pt>
    <dgm:pt modelId="{05AAA7E3-19D2-4C10-9EE4-D1A820EA7ABD}" type="sibTrans" cxnId="{DC7AF312-A6AE-48FF-80AF-D9A98502341A}">
      <dgm:prSet/>
      <dgm:spPr>
        <a:xfrm>
          <a:off x="1142899" y="-100"/>
          <a:ext cx="3200600" cy="3200600"/>
        </a:xfrm>
      </dgm:spPr>
      <dgm:t>
        <a:bodyPr/>
        <a:lstStyle/>
        <a:p>
          <a:pPr algn="ctr"/>
          <a:endParaRPr lang="en-US"/>
        </a:p>
      </dgm:t>
    </dgm:pt>
    <dgm:pt modelId="{679185AE-852E-4889-9DD8-1F4E541CF811}">
      <dgm:prSet phldrT="[Text]" custT="1"/>
      <dgm:spPr>
        <a:xfrm>
          <a:off x="1214298" y="71298"/>
          <a:ext cx="1133177" cy="1133177"/>
        </a:xfrm>
      </dgm:spPr>
      <dgm:t>
        <a:bodyPr/>
        <a:lstStyle/>
        <a:p>
          <a:pPr algn="ctr">
            <a:buNone/>
          </a:pPr>
          <a:r>
            <a:rPr lang="en-US" sz="1100" b="1">
              <a:latin typeface="Times New Roman" pitchFamily="18" charset="0"/>
              <a:ea typeface="+mn-ea"/>
              <a:cs typeface="Times New Roman" pitchFamily="18" charset="0"/>
            </a:rPr>
            <a:t>4, Explore Goals</a:t>
          </a:r>
        </a:p>
      </dgm:t>
    </dgm:pt>
    <dgm:pt modelId="{7F0CFE7F-7998-415A-97EF-3562FC49599D}" type="parTrans" cxnId="{04ADADC0-DA01-402B-BB89-468AA56242CA}">
      <dgm:prSet/>
      <dgm:spPr/>
      <dgm:t>
        <a:bodyPr/>
        <a:lstStyle/>
        <a:p>
          <a:pPr algn="ctr"/>
          <a:endParaRPr lang="en-US"/>
        </a:p>
      </dgm:t>
    </dgm:pt>
    <dgm:pt modelId="{CF3F10F5-5328-4F77-922B-1B4EBC321A42}" type="sibTrans" cxnId="{04ADADC0-DA01-402B-BB89-468AA56242CA}">
      <dgm:prSet/>
      <dgm:spPr>
        <a:xfrm>
          <a:off x="1142899" y="-100"/>
          <a:ext cx="3200600" cy="3200600"/>
        </a:xfrm>
      </dgm:spPr>
      <dgm:t>
        <a:bodyPr/>
        <a:lstStyle/>
        <a:p>
          <a:pPr algn="ctr"/>
          <a:endParaRPr lang="en-US"/>
        </a:p>
      </dgm:t>
    </dgm:pt>
    <dgm:pt modelId="{8F036ADB-B8E8-4DAE-9981-7030AFF2CB05}" type="pres">
      <dgm:prSet presAssocID="{366918DE-FB06-4102-B0CA-CD6CFA0C99E7}" presName="cycle" presStyleCnt="0">
        <dgm:presLayoutVars>
          <dgm:dir/>
          <dgm:resizeHandles val="exact"/>
        </dgm:presLayoutVars>
      </dgm:prSet>
      <dgm:spPr/>
    </dgm:pt>
    <dgm:pt modelId="{E0DC205F-F570-4BE8-A7EA-E08446E22E6A}" type="pres">
      <dgm:prSet presAssocID="{06008867-D3F8-4967-A7E6-C023C47B1D93}" presName="node" presStyleLbl="node1" presStyleIdx="0" presStyleCnt="4">
        <dgm:presLayoutVars>
          <dgm:bulletEnabled val="1"/>
        </dgm:presLayoutVars>
      </dgm:prSet>
      <dgm:spPr/>
    </dgm:pt>
    <dgm:pt modelId="{5227AFA9-496E-44C5-B3A5-89EAC5460E5B}" type="pres">
      <dgm:prSet presAssocID="{06008867-D3F8-4967-A7E6-C023C47B1D93}" presName="spNode" presStyleCnt="0"/>
      <dgm:spPr/>
    </dgm:pt>
    <dgm:pt modelId="{55E79E0B-1AEA-4C19-ACD8-23C4E8232501}" type="pres">
      <dgm:prSet presAssocID="{1E452044-387C-4F5F-8057-9880E5CC0BB2}" presName="sibTrans" presStyleLbl="sibTrans1D1" presStyleIdx="0" presStyleCnt="4"/>
      <dgm:spPr/>
    </dgm:pt>
    <dgm:pt modelId="{B19D3881-AE7D-4938-AD6B-B6ABB82FE8CF}" type="pres">
      <dgm:prSet presAssocID="{7E860BF3-CF0A-4181-AB5F-390B1ED915F0}" presName="node" presStyleLbl="node1" presStyleIdx="1" presStyleCnt="4">
        <dgm:presLayoutVars>
          <dgm:bulletEnabled val="1"/>
        </dgm:presLayoutVars>
      </dgm:prSet>
      <dgm:spPr/>
    </dgm:pt>
    <dgm:pt modelId="{D8801B52-AD8D-4A31-A3F9-1B9E5CB65228}" type="pres">
      <dgm:prSet presAssocID="{7E860BF3-CF0A-4181-AB5F-390B1ED915F0}" presName="spNode" presStyleCnt="0"/>
      <dgm:spPr/>
    </dgm:pt>
    <dgm:pt modelId="{3F9F6482-C428-43EE-9E63-BB9CA5F44CD1}" type="pres">
      <dgm:prSet presAssocID="{EE7F175C-8B74-4D9E-8EA0-F4642654DE10}" presName="sibTrans" presStyleLbl="sibTrans1D1" presStyleIdx="1" presStyleCnt="4"/>
      <dgm:spPr/>
    </dgm:pt>
    <dgm:pt modelId="{D75396D9-15BB-4C87-A579-C02FA63BED3E}" type="pres">
      <dgm:prSet presAssocID="{875DC086-2D99-43CB-AAF4-5DAB2FA8BDB4}" presName="node" presStyleLbl="node1" presStyleIdx="2" presStyleCnt="4" custScaleX="102532" custScaleY="122216">
        <dgm:presLayoutVars>
          <dgm:bulletEnabled val="1"/>
        </dgm:presLayoutVars>
      </dgm:prSet>
      <dgm:spPr/>
    </dgm:pt>
    <dgm:pt modelId="{913D6817-6DCA-4F09-AC87-CC9396FA712A}" type="pres">
      <dgm:prSet presAssocID="{875DC086-2D99-43CB-AAF4-5DAB2FA8BDB4}" presName="spNode" presStyleCnt="0"/>
      <dgm:spPr/>
    </dgm:pt>
    <dgm:pt modelId="{E99E5940-566C-414E-B203-AAE0DB068BFF}" type="pres">
      <dgm:prSet presAssocID="{05AAA7E3-19D2-4C10-9EE4-D1A820EA7ABD}" presName="sibTrans" presStyleLbl="sibTrans1D1" presStyleIdx="2" presStyleCnt="4"/>
      <dgm:spPr/>
    </dgm:pt>
    <dgm:pt modelId="{8A9C47D4-E721-4385-8703-E1888B8B98C7}" type="pres">
      <dgm:prSet presAssocID="{679185AE-852E-4889-9DD8-1F4E541CF811}" presName="node" presStyleLbl="node1" presStyleIdx="3" presStyleCnt="4">
        <dgm:presLayoutVars>
          <dgm:bulletEnabled val="1"/>
        </dgm:presLayoutVars>
      </dgm:prSet>
      <dgm:spPr/>
    </dgm:pt>
    <dgm:pt modelId="{3430FCBA-A777-4852-9BF9-FDFF8B561052}" type="pres">
      <dgm:prSet presAssocID="{679185AE-852E-4889-9DD8-1F4E541CF811}" presName="spNode" presStyleCnt="0"/>
      <dgm:spPr/>
    </dgm:pt>
    <dgm:pt modelId="{86F4C34D-CF67-43CD-9B10-512FD9446514}" type="pres">
      <dgm:prSet presAssocID="{CF3F10F5-5328-4F77-922B-1B4EBC321A42}" presName="sibTrans" presStyleLbl="sibTrans1D1" presStyleIdx="3" presStyleCnt="4"/>
      <dgm:spPr/>
    </dgm:pt>
  </dgm:ptLst>
  <dgm:cxnLst>
    <dgm:cxn modelId="{432A0000-B53B-47EE-A92B-2E719DF7110A}" srcId="{366918DE-FB06-4102-B0CA-CD6CFA0C99E7}" destId="{06008867-D3F8-4967-A7E6-C023C47B1D93}" srcOrd="0" destOrd="0" parTransId="{07FFAFD3-908B-420D-B420-4AEA5EBA03EF}" sibTransId="{1E452044-387C-4F5F-8057-9880E5CC0BB2}"/>
    <dgm:cxn modelId="{DC7AF312-A6AE-48FF-80AF-D9A98502341A}" srcId="{366918DE-FB06-4102-B0CA-CD6CFA0C99E7}" destId="{875DC086-2D99-43CB-AAF4-5DAB2FA8BDB4}" srcOrd="2" destOrd="0" parTransId="{FBB1AD16-4171-40D9-B90C-5370A3F57F3B}" sibTransId="{05AAA7E3-19D2-4C10-9EE4-D1A820EA7ABD}"/>
    <dgm:cxn modelId="{7AFF755B-659B-4CB0-BC71-3B1C3F597C45}" type="presOf" srcId="{06008867-D3F8-4967-A7E6-C023C47B1D93}" destId="{E0DC205F-F570-4BE8-A7EA-E08446E22E6A}" srcOrd="0" destOrd="0" presId="urn:microsoft.com/office/officeart/2005/8/layout/cycle5"/>
    <dgm:cxn modelId="{920AC460-0D35-4AA0-86A4-932D4EDCFF37}" type="presOf" srcId="{366918DE-FB06-4102-B0CA-CD6CFA0C99E7}" destId="{8F036ADB-B8E8-4DAE-9981-7030AFF2CB05}" srcOrd="0" destOrd="0" presId="urn:microsoft.com/office/officeart/2005/8/layout/cycle5"/>
    <dgm:cxn modelId="{860EB547-13B0-4AA0-986D-2BDBE66653BC}" type="presOf" srcId="{679185AE-852E-4889-9DD8-1F4E541CF811}" destId="{8A9C47D4-E721-4385-8703-E1888B8B98C7}" srcOrd="0" destOrd="0" presId="urn:microsoft.com/office/officeart/2005/8/layout/cycle5"/>
    <dgm:cxn modelId="{B8F76579-BDE1-4521-9853-CC61A4E0A748}" type="presOf" srcId="{7E860BF3-CF0A-4181-AB5F-390B1ED915F0}" destId="{B19D3881-AE7D-4938-AD6B-B6ABB82FE8CF}" srcOrd="0" destOrd="0" presId="urn:microsoft.com/office/officeart/2005/8/layout/cycle5"/>
    <dgm:cxn modelId="{58B04C9F-766F-4CE8-B36B-36B345749F7A}" type="presOf" srcId="{EE7F175C-8B74-4D9E-8EA0-F4642654DE10}" destId="{3F9F6482-C428-43EE-9E63-BB9CA5F44CD1}" srcOrd="0" destOrd="0" presId="urn:microsoft.com/office/officeart/2005/8/layout/cycle5"/>
    <dgm:cxn modelId="{3F5804A7-DEC1-457C-9EF1-09A608A3DAD4}" type="presOf" srcId="{CF3F10F5-5328-4F77-922B-1B4EBC321A42}" destId="{86F4C34D-CF67-43CD-9B10-512FD9446514}" srcOrd="0" destOrd="0" presId="urn:microsoft.com/office/officeart/2005/8/layout/cycle5"/>
    <dgm:cxn modelId="{7EB9EFAD-CE4C-444E-A726-6915FAD005AA}" type="presOf" srcId="{1E452044-387C-4F5F-8057-9880E5CC0BB2}" destId="{55E79E0B-1AEA-4C19-ACD8-23C4E8232501}" srcOrd="0" destOrd="0" presId="urn:microsoft.com/office/officeart/2005/8/layout/cycle5"/>
    <dgm:cxn modelId="{AE84C0B9-92C7-480B-B1D1-257E39AC8D05}" srcId="{366918DE-FB06-4102-B0CA-CD6CFA0C99E7}" destId="{7E860BF3-CF0A-4181-AB5F-390B1ED915F0}" srcOrd="1" destOrd="0" parTransId="{22786E9C-52EC-444B-8390-439D325817E4}" sibTransId="{EE7F175C-8B74-4D9E-8EA0-F4642654DE10}"/>
    <dgm:cxn modelId="{C9D5EABC-C809-483D-A014-E207F50742CF}" type="presOf" srcId="{875DC086-2D99-43CB-AAF4-5DAB2FA8BDB4}" destId="{D75396D9-15BB-4C87-A579-C02FA63BED3E}" srcOrd="0" destOrd="0" presId="urn:microsoft.com/office/officeart/2005/8/layout/cycle5"/>
    <dgm:cxn modelId="{04ADADC0-DA01-402B-BB89-468AA56242CA}" srcId="{366918DE-FB06-4102-B0CA-CD6CFA0C99E7}" destId="{679185AE-852E-4889-9DD8-1F4E541CF811}" srcOrd="3" destOrd="0" parTransId="{7F0CFE7F-7998-415A-97EF-3562FC49599D}" sibTransId="{CF3F10F5-5328-4F77-922B-1B4EBC321A42}"/>
    <dgm:cxn modelId="{35C775E2-6B39-4981-BF98-578DE460B149}" type="presOf" srcId="{05AAA7E3-19D2-4C10-9EE4-D1A820EA7ABD}" destId="{E99E5940-566C-414E-B203-AAE0DB068BFF}" srcOrd="0" destOrd="0" presId="urn:microsoft.com/office/officeart/2005/8/layout/cycle5"/>
    <dgm:cxn modelId="{75DA464E-3B22-4946-9CCF-8273A9DD0063}" type="presParOf" srcId="{8F036ADB-B8E8-4DAE-9981-7030AFF2CB05}" destId="{E0DC205F-F570-4BE8-A7EA-E08446E22E6A}" srcOrd="0" destOrd="0" presId="urn:microsoft.com/office/officeart/2005/8/layout/cycle5"/>
    <dgm:cxn modelId="{C6CA8DC6-F7D4-443D-950E-4C164DBAD93D}" type="presParOf" srcId="{8F036ADB-B8E8-4DAE-9981-7030AFF2CB05}" destId="{5227AFA9-496E-44C5-B3A5-89EAC5460E5B}" srcOrd="1" destOrd="0" presId="urn:microsoft.com/office/officeart/2005/8/layout/cycle5"/>
    <dgm:cxn modelId="{56C0A1BB-1C3F-461A-91E6-5A8D10971E23}" type="presParOf" srcId="{8F036ADB-B8E8-4DAE-9981-7030AFF2CB05}" destId="{55E79E0B-1AEA-4C19-ACD8-23C4E8232501}" srcOrd="2" destOrd="0" presId="urn:microsoft.com/office/officeart/2005/8/layout/cycle5"/>
    <dgm:cxn modelId="{7A6A4FD0-9624-4E0C-ACBF-B805EE10802A}" type="presParOf" srcId="{8F036ADB-B8E8-4DAE-9981-7030AFF2CB05}" destId="{B19D3881-AE7D-4938-AD6B-B6ABB82FE8CF}" srcOrd="3" destOrd="0" presId="urn:microsoft.com/office/officeart/2005/8/layout/cycle5"/>
    <dgm:cxn modelId="{9CA2162B-515B-4A7B-908E-6DBDCF865348}" type="presParOf" srcId="{8F036ADB-B8E8-4DAE-9981-7030AFF2CB05}" destId="{D8801B52-AD8D-4A31-A3F9-1B9E5CB65228}" srcOrd="4" destOrd="0" presId="urn:microsoft.com/office/officeart/2005/8/layout/cycle5"/>
    <dgm:cxn modelId="{321784AA-90CF-4AD3-8AB5-579C47AFACA6}" type="presParOf" srcId="{8F036ADB-B8E8-4DAE-9981-7030AFF2CB05}" destId="{3F9F6482-C428-43EE-9E63-BB9CA5F44CD1}" srcOrd="5" destOrd="0" presId="urn:microsoft.com/office/officeart/2005/8/layout/cycle5"/>
    <dgm:cxn modelId="{BAE3A661-3779-4E06-8E7B-18EE798E600D}" type="presParOf" srcId="{8F036ADB-B8E8-4DAE-9981-7030AFF2CB05}" destId="{D75396D9-15BB-4C87-A579-C02FA63BED3E}" srcOrd="6" destOrd="0" presId="urn:microsoft.com/office/officeart/2005/8/layout/cycle5"/>
    <dgm:cxn modelId="{189CA469-004B-4358-8132-23892A414577}" type="presParOf" srcId="{8F036ADB-B8E8-4DAE-9981-7030AFF2CB05}" destId="{913D6817-6DCA-4F09-AC87-CC9396FA712A}" srcOrd="7" destOrd="0" presId="urn:microsoft.com/office/officeart/2005/8/layout/cycle5"/>
    <dgm:cxn modelId="{F1EBF98E-E12F-4043-83E5-F04D93E0AC1B}" type="presParOf" srcId="{8F036ADB-B8E8-4DAE-9981-7030AFF2CB05}" destId="{E99E5940-566C-414E-B203-AAE0DB068BFF}" srcOrd="8" destOrd="0" presId="urn:microsoft.com/office/officeart/2005/8/layout/cycle5"/>
    <dgm:cxn modelId="{8FDD6749-3A9B-4743-A24A-4289C91D2F80}" type="presParOf" srcId="{8F036ADB-B8E8-4DAE-9981-7030AFF2CB05}" destId="{8A9C47D4-E721-4385-8703-E1888B8B98C7}" srcOrd="9" destOrd="0" presId="urn:microsoft.com/office/officeart/2005/8/layout/cycle5"/>
    <dgm:cxn modelId="{547D3909-26EE-4B63-9888-4467C25079EC}" type="presParOf" srcId="{8F036ADB-B8E8-4DAE-9981-7030AFF2CB05}" destId="{3430FCBA-A777-4852-9BF9-FDFF8B561052}" srcOrd="10" destOrd="0" presId="urn:microsoft.com/office/officeart/2005/8/layout/cycle5"/>
    <dgm:cxn modelId="{8BF0352F-5F69-451C-B21B-CF8CC3FE363F}" type="presParOf" srcId="{8F036ADB-B8E8-4DAE-9981-7030AFF2CB05}" destId="{86F4C34D-CF67-43CD-9B10-512FD9446514}" srcOrd="11" destOrd="0" presId="urn:microsoft.com/office/officeart/2005/8/layout/cycle5"/>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72446965-D976-4670-866D-50C004ECD07D}" type="doc">
      <dgm:prSet loTypeId="urn:microsoft.com/office/officeart/2005/8/layout/process1" loCatId="process" qsTypeId="urn:microsoft.com/office/officeart/2005/8/quickstyle/simple5" qsCatId="simple" csTypeId="urn:microsoft.com/office/officeart/2005/8/colors/accent2_4" csCatId="accent2" phldr="1"/>
      <dgm:spPr/>
    </dgm:pt>
    <dgm:pt modelId="{F574B107-6E60-498B-9DD8-7DD9B26E3B97}">
      <dgm:prSet phldrT="[Text]" custT="1"/>
      <dgm:spPr>
        <a:xfrm>
          <a:off x="60" y="0"/>
          <a:ext cx="2408604" cy="1281750"/>
        </a:xfrm>
        <a:noFill/>
        <a:ln>
          <a:noFill/>
        </a:ln>
        <a:effectLst/>
      </dgm:spPr>
      <dgm:t>
        <a:bodyPr/>
        <a:lstStyle/>
        <a:p>
          <a:pPr>
            <a:buNone/>
          </a:pPr>
          <a:r>
            <a:rPr lang="en-US" sz="1200">
              <a:solidFill>
                <a:sysClr val="windowText" lastClr="000000">
                  <a:hueOff val="0"/>
                  <a:satOff val="0"/>
                  <a:lumOff val="0"/>
                  <a:alphaOff val="0"/>
                </a:sysClr>
              </a:solidFill>
              <a:latin typeface="Times New Roman" pitchFamily="18" charset="0"/>
              <a:ea typeface="+mn-ea"/>
              <a:cs typeface="Times New Roman" pitchFamily="18" charset="0"/>
            </a:rPr>
            <a:t>Short -term (Increase job performance)</a:t>
          </a:r>
        </a:p>
      </dgm:t>
    </dgm:pt>
    <dgm:pt modelId="{6D92EBA2-5A22-4AE2-970D-D66441E4B8CA}" type="parTrans" cxnId="{24481554-0C76-414F-A793-4EE69454FF82}">
      <dgm:prSet/>
      <dgm:spPr/>
      <dgm:t>
        <a:bodyPr/>
        <a:lstStyle/>
        <a:p>
          <a:endParaRPr lang="en-US"/>
        </a:p>
      </dgm:t>
    </dgm:pt>
    <dgm:pt modelId="{973BF4AC-D509-4696-82EB-D9F8EA7CDD18}" type="sibTrans" cxnId="{24481554-0C76-414F-A793-4EE69454FF82}">
      <dgm:prSet/>
      <dgm:spPr/>
      <dgm:t>
        <a:bodyPr/>
        <a:lstStyle/>
        <a:p>
          <a:endParaRPr lang="en-US"/>
        </a:p>
      </dgm:t>
    </dgm:pt>
    <dgm:pt modelId="{1AE394DF-66B0-4EE2-8A8F-3D9A8D1D76C7}">
      <dgm:prSet phldrT="[Text]" custT="1"/>
      <dgm:spPr>
        <a:xfrm>
          <a:off x="2529095" y="1922625"/>
          <a:ext cx="2408604" cy="1281750"/>
        </a:xfrm>
        <a:noFill/>
        <a:ln>
          <a:noFill/>
        </a:ln>
        <a:effectLst/>
      </dgm:spPr>
      <dgm:t>
        <a:bodyPr/>
        <a:lstStyle/>
        <a:p>
          <a:pPr>
            <a:buNone/>
          </a:pPr>
          <a:r>
            <a:rPr lang="en-US" sz="1200">
              <a:solidFill>
                <a:sysClr val="windowText" lastClr="000000">
                  <a:hueOff val="0"/>
                  <a:satOff val="0"/>
                  <a:lumOff val="0"/>
                  <a:alphaOff val="0"/>
                </a:sysClr>
              </a:solidFill>
              <a:latin typeface="Times New Roman" pitchFamily="18" charset="0"/>
              <a:ea typeface="+mn-ea"/>
              <a:cs typeface="Times New Roman" pitchFamily="18" charset="0"/>
            </a:rPr>
            <a:t>Long - term (Attain career objectives)</a:t>
          </a:r>
        </a:p>
      </dgm:t>
    </dgm:pt>
    <dgm:pt modelId="{E9F3B269-1F82-43BD-ACB3-41EA4CDE165C}" type="parTrans" cxnId="{0011A552-43A9-4F41-A6F5-5554941D100D}">
      <dgm:prSet/>
      <dgm:spPr/>
      <dgm:t>
        <a:bodyPr/>
        <a:lstStyle/>
        <a:p>
          <a:endParaRPr lang="en-US"/>
        </a:p>
      </dgm:t>
    </dgm:pt>
    <dgm:pt modelId="{5F3AD19D-F2D2-4A24-9BC8-2EAEF50D4843}" type="sibTrans" cxnId="{0011A552-43A9-4F41-A6F5-5554941D100D}">
      <dgm:prSet/>
      <dgm:spPr/>
      <dgm:t>
        <a:bodyPr/>
        <a:lstStyle/>
        <a:p>
          <a:endParaRPr lang="en-US"/>
        </a:p>
      </dgm:t>
    </dgm:pt>
    <dgm:pt modelId="{6326D764-FD5E-40BC-8638-54E307FD94B6}" type="pres">
      <dgm:prSet presAssocID="{72446965-D976-4670-866D-50C004ECD07D}" presName="Name0" presStyleCnt="0">
        <dgm:presLayoutVars>
          <dgm:dir/>
          <dgm:resizeHandles val="exact"/>
        </dgm:presLayoutVars>
      </dgm:prSet>
      <dgm:spPr/>
    </dgm:pt>
    <dgm:pt modelId="{637ACFAA-1884-45DB-9197-7C24B892D5E3}" type="pres">
      <dgm:prSet presAssocID="{F574B107-6E60-498B-9DD8-7DD9B26E3B97}" presName="node" presStyleLbl="node1" presStyleIdx="0" presStyleCnt="2">
        <dgm:presLayoutVars>
          <dgm:bulletEnabled val="1"/>
        </dgm:presLayoutVars>
      </dgm:prSet>
      <dgm:spPr>
        <a:prstGeom prst="rect">
          <a:avLst/>
        </a:prstGeom>
      </dgm:spPr>
    </dgm:pt>
    <dgm:pt modelId="{A800C8ED-1E92-492A-A7A4-7B3F7C5AADE9}" type="pres">
      <dgm:prSet presAssocID="{973BF4AC-D509-4696-82EB-D9F8EA7CDD18}" presName="sibTrans" presStyleLbl="sibTrans2D1" presStyleIdx="0" presStyleCnt="1"/>
      <dgm:spPr/>
    </dgm:pt>
    <dgm:pt modelId="{ED26E8A2-CE9C-4F08-875D-41FDEC18556E}" type="pres">
      <dgm:prSet presAssocID="{973BF4AC-D509-4696-82EB-D9F8EA7CDD18}" presName="connectorText" presStyleLbl="sibTrans2D1" presStyleIdx="0" presStyleCnt="1"/>
      <dgm:spPr/>
    </dgm:pt>
    <dgm:pt modelId="{9BB1AB10-17C5-4BB8-ADA4-441BE33EEEC9}" type="pres">
      <dgm:prSet presAssocID="{1AE394DF-66B0-4EE2-8A8F-3D9A8D1D76C7}" presName="node" presStyleLbl="node1" presStyleIdx="1" presStyleCnt="2">
        <dgm:presLayoutVars>
          <dgm:bulletEnabled val="1"/>
        </dgm:presLayoutVars>
      </dgm:prSet>
      <dgm:spPr>
        <a:prstGeom prst="rect">
          <a:avLst/>
        </a:prstGeom>
      </dgm:spPr>
    </dgm:pt>
  </dgm:ptLst>
  <dgm:cxnLst>
    <dgm:cxn modelId="{98F3A82F-26F0-4A08-9186-8B56AE64557D}" type="presOf" srcId="{F574B107-6E60-498B-9DD8-7DD9B26E3B97}" destId="{637ACFAA-1884-45DB-9197-7C24B892D5E3}" srcOrd="0" destOrd="0" presId="urn:microsoft.com/office/officeart/2005/8/layout/process1"/>
    <dgm:cxn modelId="{0011A552-43A9-4F41-A6F5-5554941D100D}" srcId="{72446965-D976-4670-866D-50C004ECD07D}" destId="{1AE394DF-66B0-4EE2-8A8F-3D9A8D1D76C7}" srcOrd="1" destOrd="0" parTransId="{E9F3B269-1F82-43BD-ACB3-41EA4CDE165C}" sibTransId="{5F3AD19D-F2D2-4A24-9BC8-2EAEF50D4843}"/>
    <dgm:cxn modelId="{24481554-0C76-414F-A793-4EE69454FF82}" srcId="{72446965-D976-4670-866D-50C004ECD07D}" destId="{F574B107-6E60-498B-9DD8-7DD9B26E3B97}" srcOrd="0" destOrd="0" parTransId="{6D92EBA2-5A22-4AE2-970D-D66441E4B8CA}" sibTransId="{973BF4AC-D509-4696-82EB-D9F8EA7CDD18}"/>
    <dgm:cxn modelId="{0836F483-8710-485E-804C-D72D5EF08B21}" type="presOf" srcId="{1AE394DF-66B0-4EE2-8A8F-3D9A8D1D76C7}" destId="{9BB1AB10-17C5-4BB8-ADA4-441BE33EEEC9}" srcOrd="0" destOrd="0" presId="urn:microsoft.com/office/officeart/2005/8/layout/process1"/>
    <dgm:cxn modelId="{458FE3CC-9175-4E66-9BDC-F50F170CF424}" type="presOf" srcId="{973BF4AC-D509-4696-82EB-D9F8EA7CDD18}" destId="{A800C8ED-1E92-492A-A7A4-7B3F7C5AADE9}" srcOrd="0" destOrd="0" presId="urn:microsoft.com/office/officeart/2005/8/layout/process1"/>
    <dgm:cxn modelId="{2F310CE0-1AE1-4A13-BE77-3F495504F2CC}" type="presOf" srcId="{973BF4AC-D509-4696-82EB-D9F8EA7CDD18}" destId="{ED26E8A2-CE9C-4F08-875D-41FDEC18556E}" srcOrd="1" destOrd="0" presId="urn:microsoft.com/office/officeart/2005/8/layout/process1"/>
    <dgm:cxn modelId="{111CE9EA-0B10-4DFD-B4D4-560D3BF1E3A4}" type="presOf" srcId="{72446965-D976-4670-866D-50C004ECD07D}" destId="{6326D764-FD5E-40BC-8638-54E307FD94B6}" srcOrd="0" destOrd="0" presId="urn:microsoft.com/office/officeart/2005/8/layout/process1"/>
    <dgm:cxn modelId="{F6178B1D-39AF-4971-829B-81E2DB340292}" type="presParOf" srcId="{6326D764-FD5E-40BC-8638-54E307FD94B6}" destId="{637ACFAA-1884-45DB-9197-7C24B892D5E3}" srcOrd="0" destOrd="0" presId="urn:microsoft.com/office/officeart/2005/8/layout/process1"/>
    <dgm:cxn modelId="{16A2481B-D6C1-4114-A389-AF57B0699BD2}" type="presParOf" srcId="{6326D764-FD5E-40BC-8638-54E307FD94B6}" destId="{A800C8ED-1E92-492A-A7A4-7B3F7C5AADE9}" srcOrd="1" destOrd="0" presId="urn:microsoft.com/office/officeart/2005/8/layout/process1"/>
    <dgm:cxn modelId="{5752A40E-68DE-4875-BB71-9ADA8B905F1C}" type="presParOf" srcId="{A800C8ED-1E92-492A-A7A4-7B3F7C5AADE9}" destId="{ED26E8A2-CE9C-4F08-875D-41FDEC18556E}" srcOrd="0" destOrd="0" presId="urn:microsoft.com/office/officeart/2005/8/layout/process1"/>
    <dgm:cxn modelId="{62D224E6-3911-4E30-97CC-7E0267DE5B22}" type="presParOf" srcId="{6326D764-FD5E-40BC-8638-54E307FD94B6}" destId="{9BB1AB10-17C5-4BB8-ADA4-441BE33EEEC9}" srcOrd="2" destOrd="0" presId="urn:microsoft.com/office/officeart/2005/8/layout/process1"/>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0AA4E9FF-108B-4BF2-B470-23D289D88E57}" type="doc">
      <dgm:prSet loTypeId="urn:microsoft.com/office/officeart/2005/8/layout/chevronAccent+Icon" loCatId="process" qsTypeId="urn:microsoft.com/office/officeart/2005/8/quickstyle/simple4" qsCatId="simple" csTypeId="urn:microsoft.com/office/officeart/2005/8/colors/accent1_5" csCatId="accent1" phldr="1"/>
      <dgm:spPr/>
      <dgm:t>
        <a:bodyPr/>
        <a:lstStyle/>
        <a:p>
          <a:endParaRPr lang="en-US"/>
        </a:p>
      </dgm:t>
    </dgm:pt>
    <dgm:pt modelId="{F243E0CF-A8AB-4970-9C08-7E76316E12AC}">
      <dgm:prSet phldrT="[Text]" custT="1"/>
      <dgm:spPr>
        <a:xfrm>
          <a:off x="0" y="0"/>
          <a:ext cx="4663440" cy="960120"/>
        </a:xfrm>
      </dgm:spPr>
      <dgm:t>
        <a:bodyPr/>
        <a:lstStyle/>
        <a:p>
          <a:pPr>
            <a:buNone/>
          </a:pPr>
          <a:endParaRPr lang="en-US" sz="1400" b="1">
            <a:latin typeface="Times New Roman" pitchFamily="18" charset="0"/>
            <a:ea typeface="+mn-ea"/>
            <a:cs typeface="Times New Roman" pitchFamily="18" charset="0"/>
          </a:endParaRPr>
        </a:p>
        <a:p>
          <a:pPr>
            <a:buNone/>
          </a:pPr>
          <a:r>
            <a:rPr lang="en-US" sz="1400" b="1">
              <a:latin typeface="Times New Roman" pitchFamily="18" charset="0"/>
              <a:ea typeface="+mn-ea"/>
              <a:cs typeface="Times New Roman" pitchFamily="18" charset="0"/>
            </a:rPr>
            <a:t>Strength Identify</a:t>
          </a:r>
        </a:p>
        <a:p>
          <a:pPr>
            <a:buNone/>
          </a:pPr>
          <a:r>
            <a:rPr lang="en-US" sz="1400" b="1">
              <a:latin typeface="Times New Roman" pitchFamily="18" charset="0"/>
              <a:ea typeface="+mn-ea"/>
              <a:cs typeface="Times New Roman" pitchFamily="18" charset="0"/>
            </a:rPr>
            <a:t> </a:t>
          </a:r>
        </a:p>
      </dgm:t>
    </dgm:pt>
    <dgm:pt modelId="{0E199BE2-2937-46AB-B640-10744829F511}" type="parTrans" cxnId="{63E75F3B-50A8-4B98-AE90-BBF3CE487A79}">
      <dgm:prSet/>
      <dgm:spPr/>
      <dgm:t>
        <a:bodyPr/>
        <a:lstStyle/>
        <a:p>
          <a:endParaRPr lang="en-US"/>
        </a:p>
      </dgm:t>
    </dgm:pt>
    <dgm:pt modelId="{9153934C-734A-45FB-84B6-B352712D8049}" type="sibTrans" cxnId="{63E75F3B-50A8-4B98-AE90-BBF3CE487A79}">
      <dgm:prSet/>
      <dgm:spPr>
        <a:xfrm>
          <a:off x="4039362" y="728091"/>
          <a:ext cx="624078" cy="624078"/>
        </a:xfrm>
        <a:prstGeom prst="downArrow">
          <a:avLst>
            <a:gd name="adj1" fmla="val 55000"/>
            <a:gd name="adj2" fmla="val 45000"/>
          </a:avLst>
        </a:prstGeom>
      </dgm:spPr>
      <dgm:t>
        <a:bodyPr/>
        <a:lstStyle/>
        <a:p>
          <a:pPr>
            <a:buNone/>
          </a:pPr>
          <a:endParaRPr lang="en-US">
            <a:solidFill>
              <a:sysClr val="windowText" lastClr="000000">
                <a:hueOff val="0"/>
                <a:satOff val="0"/>
                <a:lumOff val="0"/>
                <a:alphaOff val="0"/>
              </a:sysClr>
            </a:solidFill>
            <a:latin typeface="Calibri"/>
            <a:ea typeface="+mn-ea"/>
            <a:cs typeface="+mn-cs"/>
          </a:endParaRPr>
        </a:p>
      </dgm:t>
    </dgm:pt>
    <dgm:pt modelId="{9088A0C8-0060-4EAC-A0D4-103029A3D439}">
      <dgm:prSet phldrT="[Text]" custT="1"/>
      <dgm:spPr>
        <a:xfrm>
          <a:off x="411479" y="1120140"/>
          <a:ext cx="4663440" cy="960120"/>
        </a:xfrm>
      </dgm:spPr>
      <dgm:t>
        <a:bodyPr/>
        <a:lstStyle/>
        <a:p>
          <a:pPr>
            <a:buNone/>
          </a:pPr>
          <a:r>
            <a:rPr lang="en-US" sz="1400" b="1"/>
            <a:t>Strategy to Enhance  Skills</a:t>
          </a:r>
          <a:endParaRPr lang="en-US" sz="1400" b="1">
            <a:latin typeface="Times New Roman" pitchFamily="18" charset="0"/>
            <a:ea typeface="+mn-ea"/>
            <a:cs typeface="Times New Roman" pitchFamily="18" charset="0"/>
          </a:endParaRPr>
        </a:p>
      </dgm:t>
    </dgm:pt>
    <dgm:pt modelId="{B34F07F6-C8E8-4749-93CF-8E8F9C9D7710}" type="parTrans" cxnId="{735FAE2C-4B58-49B8-8DBA-BBED7B56F339}">
      <dgm:prSet/>
      <dgm:spPr/>
      <dgm:t>
        <a:bodyPr/>
        <a:lstStyle/>
        <a:p>
          <a:endParaRPr lang="en-US"/>
        </a:p>
      </dgm:t>
    </dgm:pt>
    <dgm:pt modelId="{6AC44026-3CF6-442D-81C0-53440F3465BA}" type="sibTrans" cxnId="{735FAE2C-4B58-49B8-8DBA-BBED7B56F339}">
      <dgm:prSet/>
      <dgm:spPr>
        <a:xfrm>
          <a:off x="4450842" y="1841830"/>
          <a:ext cx="624078" cy="624078"/>
        </a:xfrm>
        <a:prstGeom prst="downArrow">
          <a:avLst>
            <a:gd name="adj1" fmla="val 55000"/>
            <a:gd name="adj2" fmla="val 45000"/>
          </a:avLst>
        </a:prstGeom>
      </dgm:spPr>
      <dgm:t>
        <a:bodyPr/>
        <a:lstStyle/>
        <a:p>
          <a:pPr>
            <a:buNone/>
          </a:pPr>
          <a:endParaRPr lang="en-US">
            <a:solidFill>
              <a:sysClr val="windowText" lastClr="000000">
                <a:hueOff val="0"/>
                <a:satOff val="0"/>
                <a:lumOff val="0"/>
                <a:alphaOff val="0"/>
              </a:sysClr>
            </a:solidFill>
            <a:latin typeface="Calibri"/>
            <a:ea typeface="+mn-ea"/>
            <a:cs typeface="+mn-cs"/>
          </a:endParaRPr>
        </a:p>
      </dgm:t>
    </dgm:pt>
    <dgm:pt modelId="{BE724B7E-4B35-4524-8556-795D5EC7C960}">
      <dgm:prSet phldrT="[Text]" custT="1"/>
      <dgm:spPr>
        <a:xfrm>
          <a:off x="822959" y="2240280"/>
          <a:ext cx="4663440" cy="960120"/>
        </a:xfrm>
      </dgm:spPr>
      <dgm:t>
        <a:bodyPr/>
        <a:lstStyle/>
        <a:p>
          <a:pPr>
            <a:buNone/>
          </a:pPr>
          <a:r>
            <a:rPr lang="en-US" sz="1400" b="1">
              <a:latin typeface="Times New Roman" pitchFamily="18" charset="0"/>
              <a:ea typeface="+mn-ea"/>
              <a:cs typeface="Times New Roman" pitchFamily="18" charset="0"/>
            </a:rPr>
            <a:t>Recognize then Progressive Work</a:t>
          </a:r>
        </a:p>
      </dgm:t>
    </dgm:pt>
    <dgm:pt modelId="{A9995F71-6264-40E2-96E1-42C2F9715923}" type="parTrans" cxnId="{C3AA1DC6-6249-4762-9968-6283F2CF7427}">
      <dgm:prSet/>
      <dgm:spPr/>
      <dgm:t>
        <a:bodyPr/>
        <a:lstStyle/>
        <a:p>
          <a:endParaRPr lang="en-US"/>
        </a:p>
      </dgm:t>
    </dgm:pt>
    <dgm:pt modelId="{8D2A6531-090F-433D-88E8-94906D3425F4}" type="sibTrans" cxnId="{C3AA1DC6-6249-4762-9968-6283F2CF7427}">
      <dgm:prSet/>
      <dgm:spPr/>
      <dgm:t>
        <a:bodyPr/>
        <a:lstStyle/>
        <a:p>
          <a:endParaRPr lang="en-US"/>
        </a:p>
      </dgm:t>
    </dgm:pt>
    <dgm:pt modelId="{6732FF41-77DD-4870-8A94-0A189A1D343B}" type="pres">
      <dgm:prSet presAssocID="{0AA4E9FF-108B-4BF2-B470-23D289D88E57}" presName="Name0" presStyleCnt="0">
        <dgm:presLayoutVars>
          <dgm:dir/>
          <dgm:resizeHandles val="exact"/>
        </dgm:presLayoutVars>
      </dgm:prSet>
      <dgm:spPr/>
    </dgm:pt>
    <dgm:pt modelId="{980AA454-AF35-4246-9B1F-1C061F8B51DC}" type="pres">
      <dgm:prSet presAssocID="{F243E0CF-A8AB-4970-9C08-7E76316E12AC}" presName="composite" presStyleCnt="0"/>
      <dgm:spPr/>
    </dgm:pt>
    <dgm:pt modelId="{5DED2945-158D-4095-A896-78FD7ED0AFED}" type="pres">
      <dgm:prSet presAssocID="{F243E0CF-A8AB-4970-9C08-7E76316E12AC}" presName="bgChev" presStyleLbl="node1" presStyleIdx="0" presStyleCnt="3"/>
      <dgm:spPr/>
    </dgm:pt>
    <dgm:pt modelId="{079DDD06-B334-43A0-BB7F-8D3620CDA64E}" type="pres">
      <dgm:prSet presAssocID="{F243E0CF-A8AB-4970-9C08-7E76316E12AC}" presName="txNode" presStyleLbl="fgAcc1" presStyleIdx="0" presStyleCnt="3" custScaleX="119058" custScaleY="85003">
        <dgm:presLayoutVars>
          <dgm:bulletEnabled val="1"/>
        </dgm:presLayoutVars>
      </dgm:prSet>
      <dgm:spPr>
        <a:prstGeom prst="roundRect">
          <a:avLst>
            <a:gd name="adj" fmla="val 10000"/>
          </a:avLst>
        </a:prstGeom>
      </dgm:spPr>
    </dgm:pt>
    <dgm:pt modelId="{D579B091-CF5C-448D-B313-FF96C3E0EA71}" type="pres">
      <dgm:prSet presAssocID="{9153934C-734A-45FB-84B6-B352712D8049}" presName="compositeSpace" presStyleCnt="0"/>
      <dgm:spPr/>
    </dgm:pt>
    <dgm:pt modelId="{3EFA94F6-5D94-4630-9B52-1201898C5144}" type="pres">
      <dgm:prSet presAssocID="{9088A0C8-0060-4EAC-A0D4-103029A3D439}" presName="composite" presStyleCnt="0"/>
      <dgm:spPr/>
    </dgm:pt>
    <dgm:pt modelId="{CCC115AC-EB49-48B5-BCE4-A6F9BAFB1284}" type="pres">
      <dgm:prSet presAssocID="{9088A0C8-0060-4EAC-A0D4-103029A3D439}" presName="bgChev" presStyleLbl="node1" presStyleIdx="1" presStyleCnt="3"/>
      <dgm:spPr/>
    </dgm:pt>
    <dgm:pt modelId="{9D0B3AA3-D277-40EB-B474-A8D66B2529AB}" type="pres">
      <dgm:prSet presAssocID="{9088A0C8-0060-4EAC-A0D4-103029A3D439}" presName="txNode" presStyleLbl="fgAcc1" presStyleIdx="1" presStyleCnt="3" custScaleX="116038" custScaleY="129846">
        <dgm:presLayoutVars>
          <dgm:bulletEnabled val="1"/>
        </dgm:presLayoutVars>
      </dgm:prSet>
      <dgm:spPr>
        <a:prstGeom prst="roundRect">
          <a:avLst>
            <a:gd name="adj" fmla="val 10000"/>
          </a:avLst>
        </a:prstGeom>
      </dgm:spPr>
    </dgm:pt>
    <dgm:pt modelId="{31B13FC9-858F-4D64-84D8-B02D4E2A91FF}" type="pres">
      <dgm:prSet presAssocID="{6AC44026-3CF6-442D-81C0-53440F3465BA}" presName="compositeSpace" presStyleCnt="0"/>
      <dgm:spPr/>
    </dgm:pt>
    <dgm:pt modelId="{91F779BA-B905-4F66-A062-FCF32B370E6B}" type="pres">
      <dgm:prSet presAssocID="{BE724B7E-4B35-4524-8556-795D5EC7C960}" presName="composite" presStyleCnt="0"/>
      <dgm:spPr/>
    </dgm:pt>
    <dgm:pt modelId="{C20CD32B-6D05-41BA-8820-424921263079}" type="pres">
      <dgm:prSet presAssocID="{BE724B7E-4B35-4524-8556-795D5EC7C960}" presName="bgChev" presStyleLbl="node1" presStyleIdx="2" presStyleCnt="3"/>
      <dgm:spPr/>
    </dgm:pt>
    <dgm:pt modelId="{76BFF471-DC1D-43D2-934A-19F31933CF9B}" type="pres">
      <dgm:prSet presAssocID="{BE724B7E-4B35-4524-8556-795D5EC7C960}" presName="txNode" presStyleLbl="fgAcc1" presStyleIdx="2" presStyleCnt="3" custScaleX="108528" custScaleY="125734">
        <dgm:presLayoutVars>
          <dgm:bulletEnabled val="1"/>
        </dgm:presLayoutVars>
      </dgm:prSet>
      <dgm:spPr>
        <a:prstGeom prst="roundRect">
          <a:avLst>
            <a:gd name="adj" fmla="val 10000"/>
          </a:avLst>
        </a:prstGeom>
      </dgm:spPr>
    </dgm:pt>
  </dgm:ptLst>
  <dgm:cxnLst>
    <dgm:cxn modelId="{735FAE2C-4B58-49B8-8DBA-BBED7B56F339}" srcId="{0AA4E9FF-108B-4BF2-B470-23D289D88E57}" destId="{9088A0C8-0060-4EAC-A0D4-103029A3D439}" srcOrd="1" destOrd="0" parTransId="{B34F07F6-C8E8-4749-93CF-8E8F9C9D7710}" sibTransId="{6AC44026-3CF6-442D-81C0-53440F3465BA}"/>
    <dgm:cxn modelId="{63E75F3B-50A8-4B98-AE90-BBF3CE487A79}" srcId="{0AA4E9FF-108B-4BF2-B470-23D289D88E57}" destId="{F243E0CF-A8AB-4970-9C08-7E76316E12AC}" srcOrd="0" destOrd="0" parTransId="{0E199BE2-2937-46AB-B640-10744829F511}" sibTransId="{9153934C-734A-45FB-84B6-B352712D8049}"/>
    <dgm:cxn modelId="{FAC88163-F668-4BD3-8706-DF44708F05FD}" type="presOf" srcId="{BE724B7E-4B35-4524-8556-795D5EC7C960}" destId="{76BFF471-DC1D-43D2-934A-19F31933CF9B}" srcOrd="0" destOrd="0" presId="urn:microsoft.com/office/officeart/2005/8/layout/chevronAccent+Icon"/>
    <dgm:cxn modelId="{098D9264-F8A3-4BD2-9E86-5AB920DEAE1E}" type="presOf" srcId="{0AA4E9FF-108B-4BF2-B470-23D289D88E57}" destId="{6732FF41-77DD-4870-8A94-0A189A1D343B}" srcOrd="0" destOrd="0" presId="urn:microsoft.com/office/officeart/2005/8/layout/chevronAccent+Icon"/>
    <dgm:cxn modelId="{E5394E83-B4AF-4658-A5CE-74113AB47EFF}" type="presOf" srcId="{9088A0C8-0060-4EAC-A0D4-103029A3D439}" destId="{9D0B3AA3-D277-40EB-B474-A8D66B2529AB}" srcOrd="0" destOrd="0" presId="urn:microsoft.com/office/officeart/2005/8/layout/chevronAccent+Icon"/>
    <dgm:cxn modelId="{BF5A6F88-5A7B-4F0E-A7C7-35019D1E5A96}" type="presOf" srcId="{F243E0CF-A8AB-4970-9C08-7E76316E12AC}" destId="{079DDD06-B334-43A0-BB7F-8D3620CDA64E}" srcOrd="0" destOrd="0" presId="urn:microsoft.com/office/officeart/2005/8/layout/chevronAccent+Icon"/>
    <dgm:cxn modelId="{C3AA1DC6-6249-4762-9968-6283F2CF7427}" srcId="{0AA4E9FF-108B-4BF2-B470-23D289D88E57}" destId="{BE724B7E-4B35-4524-8556-795D5EC7C960}" srcOrd="2" destOrd="0" parTransId="{A9995F71-6264-40E2-96E1-42C2F9715923}" sibTransId="{8D2A6531-090F-433D-88E8-94906D3425F4}"/>
    <dgm:cxn modelId="{D7904283-B9D5-4C30-8C04-7E1AA1C46535}" type="presParOf" srcId="{6732FF41-77DD-4870-8A94-0A189A1D343B}" destId="{980AA454-AF35-4246-9B1F-1C061F8B51DC}" srcOrd="0" destOrd="0" presId="urn:microsoft.com/office/officeart/2005/8/layout/chevronAccent+Icon"/>
    <dgm:cxn modelId="{57FD3672-6154-420D-BC2E-B6956E1528FD}" type="presParOf" srcId="{980AA454-AF35-4246-9B1F-1C061F8B51DC}" destId="{5DED2945-158D-4095-A896-78FD7ED0AFED}" srcOrd="0" destOrd="0" presId="urn:microsoft.com/office/officeart/2005/8/layout/chevronAccent+Icon"/>
    <dgm:cxn modelId="{9C7DB01E-4860-4A25-8BEC-664DD85AA8DD}" type="presParOf" srcId="{980AA454-AF35-4246-9B1F-1C061F8B51DC}" destId="{079DDD06-B334-43A0-BB7F-8D3620CDA64E}" srcOrd="1" destOrd="0" presId="urn:microsoft.com/office/officeart/2005/8/layout/chevronAccent+Icon"/>
    <dgm:cxn modelId="{2A9E2716-92A8-4151-B815-458795DEB52E}" type="presParOf" srcId="{6732FF41-77DD-4870-8A94-0A189A1D343B}" destId="{D579B091-CF5C-448D-B313-FF96C3E0EA71}" srcOrd="1" destOrd="0" presId="urn:microsoft.com/office/officeart/2005/8/layout/chevronAccent+Icon"/>
    <dgm:cxn modelId="{28030FB6-454A-4E4D-9F90-236F7F4DF5C2}" type="presParOf" srcId="{6732FF41-77DD-4870-8A94-0A189A1D343B}" destId="{3EFA94F6-5D94-4630-9B52-1201898C5144}" srcOrd="2" destOrd="0" presId="urn:microsoft.com/office/officeart/2005/8/layout/chevronAccent+Icon"/>
    <dgm:cxn modelId="{A17EC028-D669-4FDE-86A3-2670630FB101}" type="presParOf" srcId="{3EFA94F6-5D94-4630-9B52-1201898C5144}" destId="{CCC115AC-EB49-48B5-BCE4-A6F9BAFB1284}" srcOrd="0" destOrd="0" presId="urn:microsoft.com/office/officeart/2005/8/layout/chevronAccent+Icon"/>
    <dgm:cxn modelId="{6916F156-70D4-430C-861B-C9797CA46837}" type="presParOf" srcId="{3EFA94F6-5D94-4630-9B52-1201898C5144}" destId="{9D0B3AA3-D277-40EB-B474-A8D66B2529AB}" srcOrd="1" destOrd="0" presId="urn:microsoft.com/office/officeart/2005/8/layout/chevronAccent+Icon"/>
    <dgm:cxn modelId="{43EBB5B8-176C-4A47-B1B1-EC28CCBFBDB9}" type="presParOf" srcId="{6732FF41-77DD-4870-8A94-0A189A1D343B}" destId="{31B13FC9-858F-4D64-84D8-B02D4E2A91FF}" srcOrd="3" destOrd="0" presId="urn:microsoft.com/office/officeart/2005/8/layout/chevronAccent+Icon"/>
    <dgm:cxn modelId="{606E5451-BCA3-4C70-A3F3-9A636CF9741E}" type="presParOf" srcId="{6732FF41-77DD-4870-8A94-0A189A1D343B}" destId="{91F779BA-B905-4F66-A062-FCF32B370E6B}" srcOrd="4" destOrd="0" presId="urn:microsoft.com/office/officeart/2005/8/layout/chevronAccent+Icon"/>
    <dgm:cxn modelId="{70C56870-5D78-4929-84D4-A154BB5F05B7}" type="presParOf" srcId="{91F779BA-B905-4F66-A062-FCF32B370E6B}" destId="{C20CD32B-6D05-41BA-8820-424921263079}" srcOrd="0" destOrd="0" presId="urn:microsoft.com/office/officeart/2005/8/layout/chevronAccent+Icon"/>
    <dgm:cxn modelId="{BB5072F8-7037-4E0E-88E3-360ED877EB1F}" type="presParOf" srcId="{91F779BA-B905-4F66-A062-FCF32B370E6B}" destId="{76BFF471-DC1D-43D2-934A-19F31933CF9B}" srcOrd="1" destOrd="0" presId="urn:microsoft.com/office/officeart/2005/8/layout/chevronAccent+Icon"/>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E140F354-94FE-4FC6-9AE2-A0D851C9982E}" type="doc">
      <dgm:prSet loTypeId="urn:microsoft.com/office/officeart/2005/8/layout/vList5" loCatId="list" qsTypeId="urn:microsoft.com/office/officeart/2005/8/quickstyle/simple3" qsCatId="simple" csTypeId="urn:microsoft.com/office/officeart/2005/8/colors/accent5_5" csCatId="accent5" phldr="1"/>
      <dgm:spPr/>
      <dgm:t>
        <a:bodyPr/>
        <a:lstStyle/>
        <a:p>
          <a:endParaRPr lang="en-US"/>
        </a:p>
      </dgm:t>
    </dgm:pt>
    <dgm:pt modelId="{0ACF788E-9E27-45D4-964F-60D882000F50}">
      <dgm:prSet phldrT="[Text]" custT="1"/>
      <dgm:spPr>
        <a:xfrm>
          <a:off x="0" y="1562"/>
          <a:ext cx="1975104" cy="1031378"/>
        </a:xfrm>
        <a:prstGeom prst="roundRect">
          <a:avLst/>
        </a:prstGeom>
        <a:gradFill rotWithShape="0">
          <a:gsLst>
            <a:gs pos="0">
              <a:srgbClr val="4BACC6">
                <a:alpha val="90000"/>
                <a:hueOff val="0"/>
                <a:satOff val="0"/>
                <a:lumOff val="0"/>
                <a:alphaOff val="0"/>
                <a:tint val="50000"/>
                <a:satMod val="300000"/>
              </a:srgbClr>
            </a:gs>
            <a:gs pos="35000">
              <a:srgbClr val="4BACC6">
                <a:alpha val="90000"/>
                <a:hueOff val="0"/>
                <a:satOff val="0"/>
                <a:lumOff val="0"/>
                <a:alphaOff val="0"/>
                <a:tint val="37000"/>
                <a:satMod val="300000"/>
              </a:srgbClr>
            </a:gs>
            <a:gs pos="100000">
              <a:srgbClr val="4BACC6">
                <a:alpha val="90000"/>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buNone/>
          </a:pPr>
          <a:r>
            <a:rPr lang="en-US" sz="1600" b="1">
              <a:solidFill>
                <a:sysClr val="windowText" lastClr="000000"/>
              </a:solidFill>
              <a:latin typeface="Times New Roman" pitchFamily="18" charset="0"/>
              <a:ea typeface="+mn-ea"/>
              <a:cs typeface="Times New Roman" pitchFamily="18" charset="0"/>
            </a:rPr>
            <a:t>SEBL</a:t>
          </a:r>
        </a:p>
      </dgm:t>
    </dgm:pt>
    <dgm:pt modelId="{2CD544CF-BC6A-4CA4-A8E1-E1E93750762D}" type="parTrans" cxnId="{3C3AF19E-296E-47F8-9A36-ACE2B81CDB3F}">
      <dgm:prSet/>
      <dgm:spPr/>
      <dgm:t>
        <a:bodyPr/>
        <a:lstStyle/>
        <a:p>
          <a:endParaRPr lang="en-US"/>
        </a:p>
      </dgm:t>
    </dgm:pt>
    <dgm:pt modelId="{BFE24C9D-1FC6-49C5-A15A-441477E29561}" type="sibTrans" cxnId="{3C3AF19E-296E-47F8-9A36-ACE2B81CDB3F}">
      <dgm:prSet/>
      <dgm:spPr/>
      <dgm:t>
        <a:bodyPr/>
        <a:lstStyle/>
        <a:p>
          <a:endParaRPr lang="en-US"/>
        </a:p>
      </dgm:t>
    </dgm:pt>
    <dgm:pt modelId="{C674C688-8876-4557-A0CC-0E532FA1ED49}">
      <dgm:prSet phldrT="[Text]" custT="1"/>
      <dgm:spPr>
        <a:xfrm rot="5400000">
          <a:off x="3318200" y="-1238395"/>
          <a:ext cx="825103" cy="3511296"/>
        </a:xfrm>
        <a:prstGeom prst="round2SameRect">
          <a:avLst/>
        </a:prstGeom>
        <a:solidFill>
          <a:srgbClr val="4BACC6">
            <a:alpha val="90000"/>
            <a:tint val="40000"/>
            <a:hueOff val="0"/>
            <a:satOff val="0"/>
            <a:lumOff val="0"/>
            <a:alphaOff val="0"/>
          </a:srgbClr>
        </a:solidFill>
        <a:ln w="9525" cap="flat" cmpd="sng" algn="ctr">
          <a:solidFill>
            <a:srgbClr val="4BACC6">
              <a:alpha val="90000"/>
              <a:tint val="40000"/>
              <a:hueOff val="0"/>
              <a:satOff val="0"/>
              <a:lumOff val="0"/>
              <a:alphaOff val="0"/>
            </a:srgbClr>
          </a:solidFill>
          <a:prstDash val="solid"/>
        </a:ln>
        <a:effectLst/>
      </dgm:spPr>
      <dgm:t>
        <a:bodyPr/>
        <a:lstStyle/>
        <a:p>
          <a:pPr>
            <a:buChar char="•"/>
          </a:pPr>
          <a:endParaRPr lang="en-US" sz="110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420AC798-C10C-4D61-B190-0CA48BDF2199}" type="parTrans" cxnId="{EC1F166F-E1C5-433F-8223-D17BF2845945}">
      <dgm:prSet/>
      <dgm:spPr/>
      <dgm:t>
        <a:bodyPr/>
        <a:lstStyle/>
        <a:p>
          <a:endParaRPr lang="en-US"/>
        </a:p>
      </dgm:t>
    </dgm:pt>
    <dgm:pt modelId="{4E2E5C11-9AF6-4941-9F88-43B412F762C9}" type="sibTrans" cxnId="{EC1F166F-E1C5-433F-8223-D17BF2845945}">
      <dgm:prSet/>
      <dgm:spPr/>
      <dgm:t>
        <a:bodyPr/>
        <a:lstStyle/>
        <a:p>
          <a:endParaRPr lang="en-US"/>
        </a:p>
      </dgm:t>
    </dgm:pt>
    <dgm:pt modelId="{F495198B-D644-4AD7-94D8-C187740FE02F}">
      <dgm:prSet phldrT="[Text]" custT="1"/>
      <dgm:spPr>
        <a:xfrm>
          <a:off x="0" y="1084510"/>
          <a:ext cx="1975104" cy="1031378"/>
        </a:xfrm>
        <a:prstGeom prst="roundRect">
          <a:avLst/>
        </a:prstGeom>
        <a:gradFill rotWithShape="0">
          <a:gsLst>
            <a:gs pos="0">
              <a:srgbClr val="4BACC6">
                <a:alpha val="90000"/>
                <a:hueOff val="0"/>
                <a:satOff val="0"/>
                <a:lumOff val="0"/>
                <a:alphaOff val="-20000"/>
                <a:tint val="50000"/>
                <a:satMod val="300000"/>
              </a:srgbClr>
            </a:gs>
            <a:gs pos="35000">
              <a:srgbClr val="4BACC6">
                <a:alpha val="90000"/>
                <a:hueOff val="0"/>
                <a:satOff val="0"/>
                <a:lumOff val="0"/>
                <a:alphaOff val="-20000"/>
                <a:tint val="37000"/>
                <a:satMod val="300000"/>
              </a:srgbClr>
            </a:gs>
            <a:gs pos="100000">
              <a:srgbClr val="4BACC6">
                <a:alpha val="90000"/>
                <a:hueOff val="0"/>
                <a:satOff val="0"/>
                <a:lumOff val="0"/>
                <a:alphaOff val="-2000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buNone/>
          </a:pPr>
          <a:r>
            <a:rPr lang="en-US" sz="1400" b="1">
              <a:solidFill>
                <a:sysClr val="windowText" lastClr="000000"/>
              </a:solidFill>
              <a:latin typeface="Times New Roman" pitchFamily="18" charset="0"/>
              <a:ea typeface="+mn-ea"/>
              <a:cs typeface="Times New Roman" pitchFamily="18" charset="0"/>
            </a:rPr>
            <a:t>Managers</a:t>
          </a:r>
        </a:p>
      </dgm:t>
    </dgm:pt>
    <dgm:pt modelId="{A6CED04F-623F-4001-8528-FD1CEF34B548}" type="parTrans" cxnId="{BF11A1ED-BE02-4DFB-A7D7-FAE13CFEC0DD}">
      <dgm:prSet/>
      <dgm:spPr/>
      <dgm:t>
        <a:bodyPr/>
        <a:lstStyle/>
        <a:p>
          <a:endParaRPr lang="en-US"/>
        </a:p>
      </dgm:t>
    </dgm:pt>
    <dgm:pt modelId="{14A708F5-5FBE-478F-8126-30498985E844}" type="sibTrans" cxnId="{BF11A1ED-BE02-4DFB-A7D7-FAE13CFEC0DD}">
      <dgm:prSet/>
      <dgm:spPr/>
      <dgm:t>
        <a:bodyPr/>
        <a:lstStyle/>
        <a:p>
          <a:endParaRPr lang="en-US"/>
        </a:p>
      </dgm:t>
    </dgm:pt>
    <dgm:pt modelId="{E6B7284E-684A-4A6D-9C3D-003A7FEACC5E}">
      <dgm:prSet phldrT="[Text]" custT="1"/>
      <dgm:spPr>
        <a:xfrm rot="5400000">
          <a:off x="3318200" y="-155448"/>
          <a:ext cx="825103" cy="3511296"/>
        </a:xfrm>
        <a:prstGeom prst="round2SameRect">
          <a:avLst/>
        </a:prstGeom>
        <a:solidFill>
          <a:srgbClr val="4BACC6">
            <a:alpha val="90000"/>
            <a:tint val="40000"/>
            <a:hueOff val="0"/>
            <a:satOff val="0"/>
            <a:lumOff val="0"/>
            <a:alphaOff val="0"/>
          </a:srgbClr>
        </a:solidFill>
        <a:ln w="9525" cap="flat" cmpd="sng" algn="ctr">
          <a:solidFill>
            <a:srgbClr val="4BACC6">
              <a:alpha val="90000"/>
              <a:tint val="40000"/>
              <a:hueOff val="0"/>
              <a:satOff val="0"/>
              <a:lumOff val="0"/>
              <a:alphaOff val="0"/>
            </a:srgbClr>
          </a:solidFill>
          <a:prstDash val="solid"/>
        </a:ln>
        <a:effectLst/>
      </dgm:spPr>
      <dgm:t>
        <a:bodyPr/>
        <a:lstStyle/>
        <a:p>
          <a:pPr>
            <a:buNone/>
          </a:pPr>
          <a:endParaRPr lang="en-US" sz="110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716EDD44-AC34-4842-8121-83AB4B9B60C6}" type="parTrans" cxnId="{F5CE818B-B3F0-40F6-9F21-FBB6B1722C96}">
      <dgm:prSet/>
      <dgm:spPr/>
      <dgm:t>
        <a:bodyPr/>
        <a:lstStyle/>
        <a:p>
          <a:endParaRPr lang="en-US"/>
        </a:p>
      </dgm:t>
    </dgm:pt>
    <dgm:pt modelId="{CE828A26-C2CE-419B-BC37-ECB5E6CFD5AB}" type="sibTrans" cxnId="{F5CE818B-B3F0-40F6-9F21-FBB6B1722C96}">
      <dgm:prSet/>
      <dgm:spPr/>
      <dgm:t>
        <a:bodyPr/>
        <a:lstStyle/>
        <a:p>
          <a:endParaRPr lang="en-US"/>
        </a:p>
      </dgm:t>
    </dgm:pt>
    <dgm:pt modelId="{10002404-6245-4E99-B090-D7076B6D2FF6}">
      <dgm:prSet phldrT="[Text]" custT="1"/>
      <dgm:spPr>
        <a:xfrm>
          <a:off x="0" y="2167458"/>
          <a:ext cx="1975104" cy="1031378"/>
        </a:xfrm>
        <a:prstGeom prst="roundRect">
          <a:avLst/>
        </a:prstGeom>
        <a:gradFill rotWithShape="0">
          <a:gsLst>
            <a:gs pos="0">
              <a:srgbClr val="4BACC6">
                <a:alpha val="90000"/>
                <a:hueOff val="0"/>
                <a:satOff val="0"/>
                <a:lumOff val="0"/>
                <a:alphaOff val="-40000"/>
                <a:tint val="50000"/>
                <a:satMod val="300000"/>
              </a:srgbClr>
            </a:gs>
            <a:gs pos="35000">
              <a:srgbClr val="4BACC6">
                <a:alpha val="90000"/>
                <a:hueOff val="0"/>
                <a:satOff val="0"/>
                <a:lumOff val="0"/>
                <a:alphaOff val="-40000"/>
                <a:tint val="37000"/>
                <a:satMod val="300000"/>
              </a:srgbClr>
            </a:gs>
            <a:gs pos="100000">
              <a:srgbClr val="4BACC6">
                <a:alpha val="90000"/>
                <a:hueOff val="0"/>
                <a:satOff val="0"/>
                <a:lumOff val="0"/>
                <a:alphaOff val="-4000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buNone/>
          </a:pPr>
          <a:r>
            <a:rPr lang="en-US" sz="1400" b="1">
              <a:solidFill>
                <a:sysClr val="windowText" lastClr="000000"/>
              </a:solidFill>
              <a:latin typeface="Times New Roman" pitchFamily="18" charset="0"/>
              <a:ea typeface="+mn-ea"/>
              <a:cs typeface="Times New Roman" pitchFamily="18" charset="0"/>
            </a:rPr>
            <a:t>Employees</a:t>
          </a:r>
        </a:p>
      </dgm:t>
    </dgm:pt>
    <dgm:pt modelId="{6CD36237-334E-478D-840E-3B89B9D680D4}" type="parTrans" cxnId="{735F56DA-61E9-4703-9418-000C72EAA6C9}">
      <dgm:prSet/>
      <dgm:spPr/>
      <dgm:t>
        <a:bodyPr/>
        <a:lstStyle/>
        <a:p>
          <a:endParaRPr lang="en-US"/>
        </a:p>
      </dgm:t>
    </dgm:pt>
    <dgm:pt modelId="{B6902272-E01E-4139-A758-7B391025BB93}" type="sibTrans" cxnId="{735F56DA-61E9-4703-9418-000C72EAA6C9}">
      <dgm:prSet/>
      <dgm:spPr/>
      <dgm:t>
        <a:bodyPr/>
        <a:lstStyle/>
        <a:p>
          <a:endParaRPr lang="en-US"/>
        </a:p>
      </dgm:t>
    </dgm:pt>
    <dgm:pt modelId="{30C6E247-E43F-4C7D-B891-FB6E18D7C555}">
      <dgm:prSet phldrT="[Text]" custT="1"/>
      <dgm:spPr>
        <a:xfrm rot="5400000">
          <a:off x="3318200" y="927499"/>
          <a:ext cx="825103" cy="3511296"/>
        </a:xfrm>
        <a:prstGeom prst="round2SameRect">
          <a:avLst/>
        </a:prstGeom>
        <a:solidFill>
          <a:srgbClr val="4BACC6">
            <a:alpha val="90000"/>
            <a:tint val="40000"/>
            <a:hueOff val="0"/>
            <a:satOff val="0"/>
            <a:lumOff val="0"/>
            <a:alphaOff val="0"/>
          </a:srgbClr>
        </a:solidFill>
        <a:ln w="9525" cap="flat" cmpd="sng" algn="ctr">
          <a:solidFill>
            <a:srgbClr val="4BACC6">
              <a:alpha val="90000"/>
              <a:tint val="40000"/>
              <a:hueOff val="0"/>
              <a:satOff val="0"/>
              <a:lumOff val="0"/>
              <a:alphaOff val="0"/>
            </a:srgbClr>
          </a:solidFill>
          <a:prstDash val="solid"/>
        </a:ln>
        <a:effectLst/>
      </dgm:spPr>
      <dgm:t>
        <a:bodyPr/>
        <a:lstStyle/>
        <a:p>
          <a:pPr>
            <a:buChar char="•"/>
          </a:pPr>
          <a:r>
            <a:rPr lang="en-US" sz="1100">
              <a:solidFill>
                <a:sysClr val="windowText" lastClr="000000">
                  <a:hueOff val="0"/>
                  <a:satOff val="0"/>
                  <a:lumOff val="0"/>
                  <a:alphaOff val="0"/>
                </a:sysClr>
              </a:solidFill>
              <a:latin typeface="Times New Roman" pitchFamily="18" charset="0"/>
              <a:ea typeface="+mn-ea"/>
              <a:cs typeface="Times New Roman" pitchFamily="18" charset="0"/>
            </a:rPr>
            <a:t>Explore for knowledge and learn new skills.
Inquire about comments.
Learn from  mistakes.</a:t>
          </a:r>
        </a:p>
      </dgm:t>
    </dgm:pt>
    <dgm:pt modelId="{2492AEBE-9269-4C7A-98B6-9699FA54B930}" type="parTrans" cxnId="{D19773AD-6C3B-43FE-BCD5-76D43D8C22D7}">
      <dgm:prSet/>
      <dgm:spPr/>
      <dgm:t>
        <a:bodyPr/>
        <a:lstStyle/>
        <a:p>
          <a:endParaRPr lang="en-US"/>
        </a:p>
      </dgm:t>
    </dgm:pt>
    <dgm:pt modelId="{B20B710D-3B77-45B6-B56C-FBF0F8D70A47}" type="sibTrans" cxnId="{D19773AD-6C3B-43FE-BCD5-76D43D8C22D7}">
      <dgm:prSet/>
      <dgm:spPr/>
      <dgm:t>
        <a:bodyPr/>
        <a:lstStyle/>
        <a:p>
          <a:endParaRPr lang="en-US"/>
        </a:p>
      </dgm:t>
    </dgm:pt>
    <dgm:pt modelId="{C0953069-7435-4F9D-AA86-CB19F7EC338B}">
      <dgm:prSet custT="1"/>
      <dgm:spPr/>
      <dgm:t>
        <a:bodyPr/>
        <a:lstStyle/>
        <a:p>
          <a:pPr>
            <a:buChar char="•"/>
          </a:pPr>
          <a:r>
            <a:rPr lang="en-US" sz="1100">
              <a:solidFill>
                <a:sysClr val="windowText" lastClr="000000">
                  <a:hueOff val="0"/>
                  <a:satOff val="0"/>
                  <a:lumOff val="0"/>
                  <a:alphaOff val="0"/>
                </a:sysClr>
              </a:solidFill>
              <a:latin typeface="Times New Roman" pitchFamily="18" charset="0"/>
              <a:ea typeface="+mn-ea"/>
              <a:cs typeface="Times New Roman" pitchFamily="18" charset="0"/>
            </a:rPr>
            <a:t>Provides resources and tools.
Provide Opportunities and training
Set up a good incentive system.</a:t>
          </a:r>
        </a:p>
      </dgm:t>
    </dgm:pt>
    <dgm:pt modelId="{243AB78B-CEE7-4048-AB22-C831A715CC8B}" type="parTrans" cxnId="{2D3B2FDA-991C-42E9-BE29-221556D57286}">
      <dgm:prSet/>
      <dgm:spPr/>
      <dgm:t>
        <a:bodyPr/>
        <a:lstStyle/>
        <a:p>
          <a:endParaRPr lang="en-US"/>
        </a:p>
      </dgm:t>
    </dgm:pt>
    <dgm:pt modelId="{941C8965-8F09-4C2B-BFAD-3383F3BD14B8}" type="sibTrans" cxnId="{2D3B2FDA-991C-42E9-BE29-221556D57286}">
      <dgm:prSet/>
      <dgm:spPr/>
      <dgm:t>
        <a:bodyPr/>
        <a:lstStyle/>
        <a:p>
          <a:endParaRPr lang="en-US"/>
        </a:p>
      </dgm:t>
    </dgm:pt>
    <dgm:pt modelId="{7C70E6DF-A0DA-4D84-B7A1-C922361A304C}">
      <dgm:prSet custT="1"/>
      <dgm:spPr/>
      <dgm:t>
        <a:bodyPr/>
        <a:lstStyle/>
        <a:p>
          <a:pPr>
            <a:buChar char="•"/>
          </a:pPr>
          <a:r>
            <a:rPr lang="en-US" sz="1100">
              <a:solidFill>
                <a:sysClr val="windowText" lastClr="000000">
                  <a:hueOff val="0"/>
                  <a:satOff val="0"/>
                  <a:lumOff val="0"/>
                  <a:alphaOff val="0"/>
                </a:sysClr>
              </a:solidFill>
              <a:latin typeface="Times New Roman" pitchFamily="18" charset="0"/>
              <a:ea typeface="+mn-ea"/>
              <a:cs typeface="Times New Roman" pitchFamily="18" charset="0"/>
            </a:rPr>
            <a:t>Make a proposal</a:t>
          </a:r>
        </a:p>
      </dgm:t>
    </dgm:pt>
    <dgm:pt modelId="{85AE41D4-1516-472C-ABB3-88556218F3C1}" type="sibTrans" cxnId="{333BB728-20AC-4AD8-B265-FFF350148136}">
      <dgm:prSet/>
      <dgm:spPr/>
      <dgm:t>
        <a:bodyPr/>
        <a:lstStyle/>
        <a:p>
          <a:endParaRPr lang="en-US"/>
        </a:p>
      </dgm:t>
    </dgm:pt>
    <dgm:pt modelId="{64B9451F-CDE8-491D-B520-19E1EDA421C4}" type="parTrans" cxnId="{333BB728-20AC-4AD8-B265-FFF350148136}">
      <dgm:prSet/>
      <dgm:spPr/>
      <dgm:t>
        <a:bodyPr/>
        <a:lstStyle/>
        <a:p>
          <a:endParaRPr lang="en-US"/>
        </a:p>
      </dgm:t>
    </dgm:pt>
    <dgm:pt modelId="{BA224C79-67C9-4BE5-A2E8-3A26CA09F4D4}">
      <dgm:prSet custT="1"/>
      <dgm:spPr/>
      <dgm:t>
        <a:bodyPr/>
        <a:lstStyle/>
        <a:p>
          <a:pPr>
            <a:buChar char="•"/>
          </a:pPr>
          <a:r>
            <a:rPr lang="en-US" sz="1100">
              <a:solidFill>
                <a:sysClr val="windowText" lastClr="000000">
                  <a:hueOff val="0"/>
                  <a:satOff val="0"/>
                  <a:lumOff val="0"/>
                  <a:alphaOff val="0"/>
                </a:sysClr>
              </a:solidFill>
              <a:latin typeface="Times New Roman" pitchFamily="18" charset="0"/>
              <a:ea typeface="+mn-ea"/>
              <a:cs typeface="Times New Roman" pitchFamily="18" charset="0"/>
            </a:rPr>
            <a:t>Provide feedback
Assists with the planning of the following phase
Look for knowledge and learn new skills.
Inquire about comments.</a:t>
          </a:r>
        </a:p>
      </dgm:t>
    </dgm:pt>
    <dgm:pt modelId="{C7F7E741-68DA-4D91-AE8F-9A3193FA3517}" type="parTrans" cxnId="{80972BF3-02BC-4902-A6B3-C8A3F68186D6}">
      <dgm:prSet/>
      <dgm:spPr/>
      <dgm:t>
        <a:bodyPr/>
        <a:lstStyle/>
        <a:p>
          <a:endParaRPr lang="en-US"/>
        </a:p>
      </dgm:t>
    </dgm:pt>
    <dgm:pt modelId="{077BE528-3982-4FA5-A1D0-9D8A01556CBE}" type="sibTrans" cxnId="{80972BF3-02BC-4902-A6B3-C8A3F68186D6}">
      <dgm:prSet/>
      <dgm:spPr/>
      <dgm:t>
        <a:bodyPr/>
        <a:lstStyle/>
        <a:p>
          <a:endParaRPr lang="en-US"/>
        </a:p>
      </dgm:t>
    </dgm:pt>
    <dgm:pt modelId="{5EC742F9-97DE-45AC-B9CB-955424A55FFE}" type="pres">
      <dgm:prSet presAssocID="{E140F354-94FE-4FC6-9AE2-A0D851C9982E}" presName="Name0" presStyleCnt="0">
        <dgm:presLayoutVars>
          <dgm:dir/>
          <dgm:animLvl val="lvl"/>
          <dgm:resizeHandles val="exact"/>
        </dgm:presLayoutVars>
      </dgm:prSet>
      <dgm:spPr/>
    </dgm:pt>
    <dgm:pt modelId="{D1418F9B-01B8-48E6-A070-1F80B45C6587}" type="pres">
      <dgm:prSet presAssocID="{0ACF788E-9E27-45D4-964F-60D882000F50}" presName="linNode" presStyleCnt="0"/>
      <dgm:spPr/>
    </dgm:pt>
    <dgm:pt modelId="{64A99517-497B-46BA-850E-A64564E30E23}" type="pres">
      <dgm:prSet presAssocID="{0ACF788E-9E27-45D4-964F-60D882000F50}" presName="parentText" presStyleLbl="node1" presStyleIdx="0" presStyleCnt="3">
        <dgm:presLayoutVars>
          <dgm:chMax val="1"/>
          <dgm:bulletEnabled val="1"/>
        </dgm:presLayoutVars>
      </dgm:prSet>
      <dgm:spPr/>
    </dgm:pt>
    <dgm:pt modelId="{BF0FC3C0-72D1-4037-9A07-1F2ECF93D397}" type="pres">
      <dgm:prSet presAssocID="{0ACF788E-9E27-45D4-964F-60D882000F50}" presName="descendantText" presStyleLbl="alignAccFollowNode1" presStyleIdx="0" presStyleCnt="3">
        <dgm:presLayoutVars>
          <dgm:bulletEnabled val="1"/>
        </dgm:presLayoutVars>
      </dgm:prSet>
      <dgm:spPr/>
    </dgm:pt>
    <dgm:pt modelId="{A3703C50-22F8-4535-BC4B-81CF4C77D21C}" type="pres">
      <dgm:prSet presAssocID="{BFE24C9D-1FC6-49C5-A15A-441477E29561}" presName="sp" presStyleCnt="0"/>
      <dgm:spPr/>
    </dgm:pt>
    <dgm:pt modelId="{D2E7C9DE-A588-4088-BC1C-941AEE9C9246}" type="pres">
      <dgm:prSet presAssocID="{F495198B-D644-4AD7-94D8-C187740FE02F}" presName="linNode" presStyleCnt="0"/>
      <dgm:spPr/>
    </dgm:pt>
    <dgm:pt modelId="{318A0B25-D4C3-4FB5-9CC6-6E4E55307293}" type="pres">
      <dgm:prSet presAssocID="{F495198B-D644-4AD7-94D8-C187740FE02F}" presName="parentText" presStyleLbl="node1" presStyleIdx="1" presStyleCnt="3">
        <dgm:presLayoutVars>
          <dgm:chMax val="1"/>
          <dgm:bulletEnabled val="1"/>
        </dgm:presLayoutVars>
      </dgm:prSet>
      <dgm:spPr/>
    </dgm:pt>
    <dgm:pt modelId="{B658CBBF-F1E2-42DC-90D4-0059156A60A7}" type="pres">
      <dgm:prSet presAssocID="{F495198B-D644-4AD7-94D8-C187740FE02F}" presName="descendantText" presStyleLbl="alignAccFollowNode1" presStyleIdx="1" presStyleCnt="3" custScaleY="131282">
        <dgm:presLayoutVars>
          <dgm:bulletEnabled val="1"/>
        </dgm:presLayoutVars>
      </dgm:prSet>
      <dgm:spPr/>
    </dgm:pt>
    <dgm:pt modelId="{4610BAAA-4702-46A0-BB72-5146C7B63B2A}" type="pres">
      <dgm:prSet presAssocID="{14A708F5-5FBE-478F-8126-30498985E844}" presName="sp" presStyleCnt="0"/>
      <dgm:spPr/>
    </dgm:pt>
    <dgm:pt modelId="{A9153A4D-69D7-47FA-B6C3-7F605CD2E6DF}" type="pres">
      <dgm:prSet presAssocID="{10002404-6245-4E99-B090-D7076B6D2FF6}" presName="linNode" presStyleCnt="0"/>
      <dgm:spPr/>
    </dgm:pt>
    <dgm:pt modelId="{1A79FBDA-7903-4AE0-A0AC-C2800494C3BA}" type="pres">
      <dgm:prSet presAssocID="{10002404-6245-4E99-B090-D7076B6D2FF6}" presName="parentText" presStyleLbl="node1" presStyleIdx="2" presStyleCnt="3">
        <dgm:presLayoutVars>
          <dgm:chMax val="1"/>
          <dgm:bulletEnabled val="1"/>
        </dgm:presLayoutVars>
      </dgm:prSet>
      <dgm:spPr/>
    </dgm:pt>
    <dgm:pt modelId="{CE22B26D-EF55-45E1-9DD5-624F25E7D926}" type="pres">
      <dgm:prSet presAssocID="{10002404-6245-4E99-B090-D7076B6D2FF6}" presName="descendantText" presStyleLbl="alignAccFollowNode1" presStyleIdx="2" presStyleCnt="3" custScaleY="116145">
        <dgm:presLayoutVars>
          <dgm:bulletEnabled val="1"/>
        </dgm:presLayoutVars>
      </dgm:prSet>
      <dgm:spPr/>
    </dgm:pt>
  </dgm:ptLst>
  <dgm:cxnLst>
    <dgm:cxn modelId="{D314FA0A-3CC2-4A6E-B134-C79BD2FDCF3B}" type="presOf" srcId="{E6B7284E-684A-4A6D-9C3D-003A7FEACC5E}" destId="{B658CBBF-F1E2-42DC-90D4-0059156A60A7}" srcOrd="0" destOrd="0" presId="urn:microsoft.com/office/officeart/2005/8/layout/vList5"/>
    <dgm:cxn modelId="{333BB728-20AC-4AD8-B265-FFF350148136}" srcId="{F495198B-D644-4AD7-94D8-C187740FE02F}" destId="{7C70E6DF-A0DA-4D84-B7A1-C922361A304C}" srcOrd="1" destOrd="0" parTransId="{64B9451F-CDE8-491D-B520-19E1EDA421C4}" sibTransId="{85AE41D4-1516-472C-ABB3-88556218F3C1}"/>
    <dgm:cxn modelId="{BC1A1030-B00F-4DD0-9D12-D3B74CAB4908}" type="presOf" srcId="{30C6E247-E43F-4C7D-B891-FB6E18D7C555}" destId="{CE22B26D-EF55-45E1-9DD5-624F25E7D926}" srcOrd="0" destOrd="0" presId="urn:microsoft.com/office/officeart/2005/8/layout/vList5"/>
    <dgm:cxn modelId="{AA4EBF48-261C-4104-9E61-10E2A04AFB69}" type="presOf" srcId="{10002404-6245-4E99-B090-D7076B6D2FF6}" destId="{1A79FBDA-7903-4AE0-A0AC-C2800494C3BA}" srcOrd="0" destOrd="0" presId="urn:microsoft.com/office/officeart/2005/8/layout/vList5"/>
    <dgm:cxn modelId="{858C5E6C-2170-4051-8BFA-2E599186D4B8}" type="presOf" srcId="{BA224C79-67C9-4BE5-A2E8-3A26CA09F4D4}" destId="{B658CBBF-F1E2-42DC-90D4-0059156A60A7}" srcOrd="0" destOrd="2" presId="urn:microsoft.com/office/officeart/2005/8/layout/vList5"/>
    <dgm:cxn modelId="{EC1F166F-E1C5-433F-8223-D17BF2845945}" srcId="{0ACF788E-9E27-45D4-964F-60D882000F50}" destId="{C674C688-8876-4557-A0CC-0E532FA1ED49}" srcOrd="0" destOrd="0" parTransId="{420AC798-C10C-4D61-B190-0CA48BDF2199}" sibTransId="{4E2E5C11-9AF6-4941-9F88-43B412F762C9}"/>
    <dgm:cxn modelId="{43531986-44BD-4946-B40E-E8F23ED91C81}" type="presOf" srcId="{7C70E6DF-A0DA-4D84-B7A1-C922361A304C}" destId="{B658CBBF-F1E2-42DC-90D4-0059156A60A7}" srcOrd="0" destOrd="1" presId="urn:microsoft.com/office/officeart/2005/8/layout/vList5"/>
    <dgm:cxn modelId="{F5CE818B-B3F0-40F6-9F21-FBB6B1722C96}" srcId="{F495198B-D644-4AD7-94D8-C187740FE02F}" destId="{E6B7284E-684A-4A6D-9C3D-003A7FEACC5E}" srcOrd="0" destOrd="0" parTransId="{716EDD44-AC34-4842-8121-83AB4B9B60C6}" sibTransId="{CE828A26-C2CE-419B-BC37-ECB5E6CFD5AB}"/>
    <dgm:cxn modelId="{3C3AF19E-296E-47F8-9A36-ACE2B81CDB3F}" srcId="{E140F354-94FE-4FC6-9AE2-A0D851C9982E}" destId="{0ACF788E-9E27-45D4-964F-60D882000F50}" srcOrd="0" destOrd="0" parTransId="{2CD544CF-BC6A-4CA4-A8E1-E1E93750762D}" sibTransId="{BFE24C9D-1FC6-49C5-A15A-441477E29561}"/>
    <dgm:cxn modelId="{D19773AD-6C3B-43FE-BCD5-76D43D8C22D7}" srcId="{10002404-6245-4E99-B090-D7076B6D2FF6}" destId="{30C6E247-E43F-4C7D-B891-FB6E18D7C555}" srcOrd="0" destOrd="0" parTransId="{2492AEBE-9269-4C7A-98B6-9699FA54B930}" sibTransId="{B20B710D-3B77-45B6-B56C-FBF0F8D70A47}"/>
    <dgm:cxn modelId="{38B7B7C0-447F-46A9-8830-2802019C5E56}" type="presOf" srcId="{F495198B-D644-4AD7-94D8-C187740FE02F}" destId="{318A0B25-D4C3-4FB5-9CC6-6E4E55307293}" srcOrd="0" destOrd="0" presId="urn:microsoft.com/office/officeart/2005/8/layout/vList5"/>
    <dgm:cxn modelId="{C43657CE-CA6D-4449-92AC-577914DA9425}" type="presOf" srcId="{E140F354-94FE-4FC6-9AE2-A0D851C9982E}" destId="{5EC742F9-97DE-45AC-B9CB-955424A55FFE}" srcOrd="0" destOrd="0" presId="urn:microsoft.com/office/officeart/2005/8/layout/vList5"/>
    <dgm:cxn modelId="{2D3B2FDA-991C-42E9-BE29-221556D57286}" srcId="{0ACF788E-9E27-45D4-964F-60D882000F50}" destId="{C0953069-7435-4F9D-AA86-CB19F7EC338B}" srcOrd="1" destOrd="0" parTransId="{243AB78B-CEE7-4048-AB22-C831A715CC8B}" sibTransId="{941C8965-8F09-4C2B-BFAD-3383F3BD14B8}"/>
    <dgm:cxn modelId="{735F56DA-61E9-4703-9418-000C72EAA6C9}" srcId="{E140F354-94FE-4FC6-9AE2-A0D851C9982E}" destId="{10002404-6245-4E99-B090-D7076B6D2FF6}" srcOrd="2" destOrd="0" parTransId="{6CD36237-334E-478D-840E-3B89B9D680D4}" sibTransId="{B6902272-E01E-4139-A758-7B391025BB93}"/>
    <dgm:cxn modelId="{D6A885EC-F2DA-4EB7-B073-08086193F996}" type="presOf" srcId="{C0953069-7435-4F9D-AA86-CB19F7EC338B}" destId="{BF0FC3C0-72D1-4037-9A07-1F2ECF93D397}" srcOrd="0" destOrd="1" presId="urn:microsoft.com/office/officeart/2005/8/layout/vList5"/>
    <dgm:cxn modelId="{BF11A1ED-BE02-4DFB-A7D7-FAE13CFEC0DD}" srcId="{E140F354-94FE-4FC6-9AE2-A0D851C9982E}" destId="{F495198B-D644-4AD7-94D8-C187740FE02F}" srcOrd="1" destOrd="0" parTransId="{A6CED04F-623F-4001-8528-FD1CEF34B548}" sibTransId="{14A708F5-5FBE-478F-8126-30498985E844}"/>
    <dgm:cxn modelId="{5F1B28EE-4BE1-46B2-9873-5616A6B9BA4F}" type="presOf" srcId="{C674C688-8876-4557-A0CC-0E532FA1ED49}" destId="{BF0FC3C0-72D1-4037-9A07-1F2ECF93D397}" srcOrd="0" destOrd="0" presId="urn:microsoft.com/office/officeart/2005/8/layout/vList5"/>
    <dgm:cxn modelId="{42846BEE-8571-444D-8782-C8C53D8524D3}" type="presOf" srcId="{0ACF788E-9E27-45D4-964F-60D882000F50}" destId="{64A99517-497B-46BA-850E-A64564E30E23}" srcOrd="0" destOrd="0" presId="urn:microsoft.com/office/officeart/2005/8/layout/vList5"/>
    <dgm:cxn modelId="{80972BF3-02BC-4902-A6B3-C8A3F68186D6}" srcId="{F495198B-D644-4AD7-94D8-C187740FE02F}" destId="{BA224C79-67C9-4BE5-A2E8-3A26CA09F4D4}" srcOrd="2" destOrd="0" parTransId="{C7F7E741-68DA-4D91-AE8F-9A3193FA3517}" sibTransId="{077BE528-3982-4FA5-A1D0-9D8A01556CBE}"/>
    <dgm:cxn modelId="{B3DF8702-0082-4CED-909E-9BBEB31D456D}" type="presParOf" srcId="{5EC742F9-97DE-45AC-B9CB-955424A55FFE}" destId="{D1418F9B-01B8-48E6-A070-1F80B45C6587}" srcOrd="0" destOrd="0" presId="urn:microsoft.com/office/officeart/2005/8/layout/vList5"/>
    <dgm:cxn modelId="{AEDD804C-22FC-431E-81C6-0128224B6864}" type="presParOf" srcId="{D1418F9B-01B8-48E6-A070-1F80B45C6587}" destId="{64A99517-497B-46BA-850E-A64564E30E23}" srcOrd="0" destOrd="0" presId="urn:microsoft.com/office/officeart/2005/8/layout/vList5"/>
    <dgm:cxn modelId="{96E488E2-D2BE-4672-A3C6-262D8AA779B7}" type="presParOf" srcId="{D1418F9B-01B8-48E6-A070-1F80B45C6587}" destId="{BF0FC3C0-72D1-4037-9A07-1F2ECF93D397}" srcOrd="1" destOrd="0" presId="urn:microsoft.com/office/officeart/2005/8/layout/vList5"/>
    <dgm:cxn modelId="{A1C85ABA-32B6-4B8A-83C6-909A90ED670E}" type="presParOf" srcId="{5EC742F9-97DE-45AC-B9CB-955424A55FFE}" destId="{A3703C50-22F8-4535-BC4B-81CF4C77D21C}" srcOrd="1" destOrd="0" presId="urn:microsoft.com/office/officeart/2005/8/layout/vList5"/>
    <dgm:cxn modelId="{425C9652-9B06-4AF6-BCAA-32AC34C44C3A}" type="presParOf" srcId="{5EC742F9-97DE-45AC-B9CB-955424A55FFE}" destId="{D2E7C9DE-A588-4088-BC1C-941AEE9C9246}" srcOrd="2" destOrd="0" presId="urn:microsoft.com/office/officeart/2005/8/layout/vList5"/>
    <dgm:cxn modelId="{4ED6DF22-1288-47B3-AF24-4DD32BAE9B21}" type="presParOf" srcId="{D2E7C9DE-A588-4088-BC1C-941AEE9C9246}" destId="{318A0B25-D4C3-4FB5-9CC6-6E4E55307293}" srcOrd="0" destOrd="0" presId="urn:microsoft.com/office/officeart/2005/8/layout/vList5"/>
    <dgm:cxn modelId="{9FA2D9FF-6588-40D7-BB37-DA75109A8777}" type="presParOf" srcId="{D2E7C9DE-A588-4088-BC1C-941AEE9C9246}" destId="{B658CBBF-F1E2-42DC-90D4-0059156A60A7}" srcOrd="1" destOrd="0" presId="urn:microsoft.com/office/officeart/2005/8/layout/vList5"/>
    <dgm:cxn modelId="{16A7920A-C310-43C5-B7C5-6754F0615D52}" type="presParOf" srcId="{5EC742F9-97DE-45AC-B9CB-955424A55FFE}" destId="{4610BAAA-4702-46A0-BB72-5146C7B63B2A}" srcOrd="3" destOrd="0" presId="urn:microsoft.com/office/officeart/2005/8/layout/vList5"/>
    <dgm:cxn modelId="{4CE002FF-C3E7-42F9-9840-9B3BFBCC92C7}" type="presParOf" srcId="{5EC742F9-97DE-45AC-B9CB-955424A55FFE}" destId="{A9153A4D-69D7-47FA-B6C3-7F605CD2E6DF}" srcOrd="4" destOrd="0" presId="urn:microsoft.com/office/officeart/2005/8/layout/vList5"/>
    <dgm:cxn modelId="{6F2B11D6-7B74-496F-90E6-FDF01663495F}" type="presParOf" srcId="{A9153A4D-69D7-47FA-B6C3-7F605CD2E6DF}" destId="{1A79FBDA-7903-4AE0-A0AC-C2800494C3BA}" srcOrd="0" destOrd="0" presId="urn:microsoft.com/office/officeart/2005/8/layout/vList5"/>
    <dgm:cxn modelId="{54BD3517-E6FA-43C9-9799-16EC77C5012C}" type="presParOf" srcId="{A9153A4D-69D7-47FA-B6C3-7F605CD2E6DF}" destId="{CE22B26D-EF55-45E1-9DD5-624F25E7D926}" srcOrd="1" destOrd="0" presId="urn:microsoft.com/office/officeart/2005/8/layout/vList5"/>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FF2E8B3A-CCF8-4D2B-9C94-BE01AA6233B9}" type="doc">
      <dgm:prSet loTypeId="urn:microsoft.com/office/officeart/2005/8/layout/list1" loCatId="list" qsTypeId="urn:microsoft.com/office/officeart/2005/8/quickstyle/simple3" qsCatId="simple" csTypeId="urn:microsoft.com/office/officeart/2005/8/colors/accent4_5" csCatId="accent4" phldr="1"/>
      <dgm:spPr/>
      <dgm:t>
        <a:bodyPr/>
        <a:lstStyle/>
        <a:p>
          <a:endParaRPr lang="en-US"/>
        </a:p>
      </dgm:t>
    </dgm:pt>
    <dgm:pt modelId="{9F5519C9-C820-4DCE-B3E5-42CB44A58397}">
      <dgm:prSet phldrT="[Text]" custT="1"/>
      <dgm:spPr>
        <a:xfrm rot="16200000">
          <a:off x="-949912" y="951234"/>
          <a:ext cx="3200400" cy="1297930"/>
        </a:xfrm>
      </dgm:spPr>
      <dgm:t>
        <a:bodyPr/>
        <a:lstStyle/>
        <a:p>
          <a:pPr>
            <a:buNone/>
          </a:pPr>
          <a:r>
            <a:rPr lang="en-US" sz="1400" b="1">
              <a:latin typeface="Times New Roman" pitchFamily="18" charset="0"/>
              <a:ea typeface="+mn-ea"/>
              <a:cs typeface="Times New Roman" pitchFamily="18" charset="0"/>
            </a:rPr>
            <a:t>October</a:t>
          </a:r>
        </a:p>
        <a:p>
          <a:pPr>
            <a:buNone/>
          </a:pPr>
          <a:r>
            <a:rPr lang="en-US" sz="1400" b="1">
              <a:latin typeface="Times New Roman" pitchFamily="18" charset="0"/>
              <a:ea typeface="+mn-ea"/>
              <a:cs typeface="Times New Roman" pitchFamily="18" charset="0"/>
            </a:rPr>
            <a:t>(</a:t>
          </a:r>
          <a:r>
            <a:rPr lang="en-US" sz="1200" b="0">
              <a:latin typeface="Times New Roman" pitchFamily="18" charset="0"/>
              <a:ea typeface="+mn-ea"/>
              <a:cs typeface="Times New Roman" pitchFamily="18" charset="0"/>
            </a:rPr>
            <a:t>Employee self-assessment with a goal in mind)</a:t>
          </a:r>
        </a:p>
      </dgm:t>
    </dgm:pt>
    <dgm:pt modelId="{B4B858E0-8578-40BE-8A6B-C893F2BA6E12}" type="parTrans" cxnId="{2DCE8DF5-E11B-40B2-8D75-C6B8BC2338AC}">
      <dgm:prSet/>
      <dgm:spPr/>
      <dgm:t>
        <a:bodyPr/>
        <a:lstStyle/>
        <a:p>
          <a:endParaRPr lang="en-US"/>
        </a:p>
      </dgm:t>
    </dgm:pt>
    <dgm:pt modelId="{BED2B8C3-E20C-4D7D-823D-BD29CB8AF693}" type="sibTrans" cxnId="{2DCE8DF5-E11B-40B2-8D75-C6B8BC2338AC}">
      <dgm:prSet/>
      <dgm:spPr/>
      <dgm:t>
        <a:bodyPr/>
        <a:lstStyle/>
        <a:p>
          <a:endParaRPr lang="en-US"/>
        </a:p>
      </dgm:t>
    </dgm:pt>
    <dgm:pt modelId="{04C6CA7A-D818-4CF1-BF10-24941C49817D}">
      <dgm:prSet phldrT="[Text]" custT="1"/>
      <dgm:spPr>
        <a:xfrm rot="16200000">
          <a:off x="1840637" y="951234"/>
          <a:ext cx="3200400" cy="1297930"/>
        </a:xfrm>
      </dgm:spPr>
      <dgm:t>
        <a:bodyPr/>
        <a:lstStyle/>
        <a:p>
          <a:pPr>
            <a:buNone/>
          </a:pPr>
          <a:r>
            <a:rPr lang="en-US" sz="1400" b="1">
              <a:latin typeface="Times New Roman" pitchFamily="18" charset="0"/>
              <a:ea typeface="+mn-ea"/>
              <a:cs typeface="Times New Roman" pitchFamily="18" charset="0"/>
            </a:rPr>
            <a:t>December-January</a:t>
          </a:r>
        </a:p>
        <a:p>
          <a:pPr>
            <a:buNone/>
          </a:pPr>
          <a:r>
            <a:rPr lang="en-US" sz="1400">
              <a:latin typeface="Times New Roman" pitchFamily="18" charset="0"/>
              <a:ea typeface="+mn-ea"/>
              <a:cs typeface="Times New Roman" pitchFamily="18" charset="0"/>
            </a:rPr>
            <a:t>(</a:t>
          </a:r>
          <a:r>
            <a:rPr lang="en-US" sz="1200">
              <a:latin typeface="Times New Roman" pitchFamily="18" charset="0"/>
              <a:ea typeface="+mn-ea"/>
              <a:cs typeface="Times New Roman" pitchFamily="18" charset="0"/>
            </a:rPr>
            <a:t>Managers and staff gather to discuss performance.)</a:t>
          </a:r>
          <a:endParaRPr lang="en-US" sz="1400">
            <a:latin typeface="Calibri"/>
            <a:ea typeface="+mn-ea"/>
            <a:cs typeface="+mn-cs"/>
          </a:endParaRPr>
        </a:p>
      </dgm:t>
    </dgm:pt>
    <dgm:pt modelId="{CD9FE1DB-691B-47F9-812D-4A9411B2943F}" type="parTrans" cxnId="{CAA84CDA-8345-4FBF-B43E-B9505C252EE0}">
      <dgm:prSet/>
      <dgm:spPr/>
      <dgm:t>
        <a:bodyPr/>
        <a:lstStyle/>
        <a:p>
          <a:endParaRPr lang="en-US"/>
        </a:p>
      </dgm:t>
    </dgm:pt>
    <dgm:pt modelId="{C7F435FC-A8BE-412F-9728-983918E9B894}" type="sibTrans" cxnId="{CAA84CDA-8345-4FBF-B43E-B9505C252EE0}">
      <dgm:prSet/>
      <dgm:spPr/>
      <dgm:t>
        <a:bodyPr/>
        <a:lstStyle/>
        <a:p>
          <a:endParaRPr lang="en-US"/>
        </a:p>
      </dgm:t>
    </dgm:pt>
    <dgm:pt modelId="{DE21B9CB-AE83-49BE-B194-5BBCFCC58489}">
      <dgm:prSet phldrT="[Text]" custT="1"/>
      <dgm:spPr>
        <a:xfrm rot="16200000">
          <a:off x="3235912" y="951234"/>
          <a:ext cx="3200400" cy="1297930"/>
        </a:xfrm>
      </dgm:spPr>
      <dgm:t>
        <a:bodyPr/>
        <a:lstStyle/>
        <a:p>
          <a:pPr>
            <a:buNone/>
          </a:pPr>
          <a:r>
            <a:rPr lang="en-US" sz="1400" b="1">
              <a:latin typeface="Times New Roman" pitchFamily="18" charset="0"/>
              <a:ea typeface="+mn-ea"/>
              <a:cs typeface="Times New Roman" pitchFamily="18" charset="0"/>
            </a:rPr>
            <a:t>January-February</a:t>
          </a:r>
        </a:p>
        <a:p>
          <a:pPr>
            <a:buNone/>
          </a:pPr>
          <a:r>
            <a:rPr lang="en-US" sz="1400">
              <a:latin typeface="Times New Roman" pitchFamily="18" charset="0"/>
              <a:ea typeface="+mn-ea"/>
              <a:cs typeface="Times New Roman" pitchFamily="18" charset="0"/>
            </a:rPr>
            <a:t>(</a:t>
          </a:r>
          <a:r>
            <a:rPr lang="en-US" sz="1200">
              <a:latin typeface="Times New Roman" pitchFamily="18" charset="0"/>
              <a:ea typeface="+mn-ea"/>
              <a:cs typeface="Times New Roman" pitchFamily="18" charset="0"/>
            </a:rPr>
            <a:t>Employee comments at the end) </a:t>
          </a:r>
        </a:p>
      </dgm:t>
    </dgm:pt>
    <dgm:pt modelId="{DFA19125-FB71-45C8-B97F-F3DC44E62E9D}" type="parTrans" cxnId="{A8C70769-0CF8-43D1-AF26-B7CD45C1DDB6}">
      <dgm:prSet/>
      <dgm:spPr/>
      <dgm:t>
        <a:bodyPr/>
        <a:lstStyle/>
        <a:p>
          <a:endParaRPr lang="en-US"/>
        </a:p>
      </dgm:t>
    </dgm:pt>
    <dgm:pt modelId="{EC36B017-6945-492B-92E8-08DB1510DCE1}" type="sibTrans" cxnId="{A8C70769-0CF8-43D1-AF26-B7CD45C1DDB6}">
      <dgm:prSet/>
      <dgm:spPr/>
      <dgm:t>
        <a:bodyPr/>
        <a:lstStyle/>
        <a:p>
          <a:endParaRPr lang="en-US"/>
        </a:p>
      </dgm:t>
    </dgm:pt>
    <dgm:pt modelId="{F63BF695-A050-4E1A-87A7-ABFEF937FEEC}">
      <dgm:prSet phldrT="[Text]" custT="1"/>
      <dgm:spPr>
        <a:xfrm rot="16200000">
          <a:off x="425397" y="951234"/>
          <a:ext cx="3200400" cy="1297930"/>
        </a:xfrm>
      </dgm:spPr>
      <dgm:t>
        <a:bodyPr/>
        <a:lstStyle/>
        <a:p>
          <a:pPr>
            <a:buNone/>
          </a:pPr>
          <a:r>
            <a:rPr lang="en-US" sz="1400" b="1">
              <a:latin typeface="Times New Roman" pitchFamily="18" charset="0"/>
              <a:ea typeface="+mn-ea"/>
              <a:cs typeface="Times New Roman" pitchFamily="18" charset="0"/>
            </a:rPr>
            <a:t>October-December</a:t>
          </a:r>
        </a:p>
        <a:p>
          <a:pPr>
            <a:buNone/>
          </a:pPr>
          <a:r>
            <a:rPr lang="en-US" sz="1200" b="0">
              <a:latin typeface="Times New Roman" pitchFamily="18" charset="0"/>
              <a:ea typeface="+mn-ea"/>
              <a:cs typeface="Times New Roman" pitchFamily="18" charset="0"/>
            </a:rPr>
            <a:t>( Employees' objectives are reviewed by the manager)</a:t>
          </a:r>
        </a:p>
      </dgm:t>
    </dgm:pt>
    <dgm:pt modelId="{061B471D-805C-4E71-AF97-67685B67169B}" type="parTrans" cxnId="{57959C13-5F4B-4D23-BC1C-28043C1FADB1}">
      <dgm:prSet/>
      <dgm:spPr/>
      <dgm:t>
        <a:bodyPr/>
        <a:lstStyle/>
        <a:p>
          <a:endParaRPr lang="en-US"/>
        </a:p>
      </dgm:t>
    </dgm:pt>
    <dgm:pt modelId="{B965744A-4A71-4941-A452-6EAD40364F1B}" type="sibTrans" cxnId="{57959C13-5F4B-4D23-BC1C-28043C1FADB1}">
      <dgm:prSet/>
      <dgm:spPr/>
      <dgm:t>
        <a:bodyPr/>
        <a:lstStyle/>
        <a:p>
          <a:endParaRPr lang="en-US"/>
        </a:p>
      </dgm:t>
    </dgm:pt>
    <dgm:pt modelId="{6CEF026B-522E-4F5C-9F32-CD32DF39AE36}" type="pres">
      <dgm:prSet presAssocID="{FF2E8B3A-CCF8-4D2B-9C94-BE01AA6233B9}" presName="linear" presStyleCnt="0">
        <dgm:presLayoutVars>
          <dgm:dir/>
          <dgm:animLvl val="lvl"/>
          <dgm:resizeHandles val="exact"/>
        </dgm:presLayoutVars>
      </dgm:prSet>
      <dgm:spPr/>
    </dgm:pt>
    <dgm:pt modelId="{57D21163-D0B5-493A-B1FA-76B65FFE3EB3}" type="pres">
      <dgm:prSet presAssocID="{9F5519C9-C820-4DCE-B3E5-42CB44A58397}" presName="parentLin" presStyleCnt="0"/>
      <dgm:spPr/>
    </dgm:pt>
    <dgm:pt modelId="{A002138F-F370-4CBD-B63B-E9E1FF161F00}" type="pres">
      <dgm:prSet presAssocID="{9F5519C9-C820-4DCE-B3E5-42CB44A58397}" presName="parentLeftMargin" presStyleLbl="node1" presStyleIdx="0" presStyleCnt="4"/>
      <dgm:spPr>
        <a:prstGeom prst="flowChartManualOperation">
          <a:avLst/>
        </a:prstGeom>
      </dgm:spPr>
    </dgm:pt>
    <dgm:pt modelId="{14C5B2AC-4528-46E6-8BBD-C0F5DCF94D10}" type="pres">
      <dgm:prSet presAssocID="{9F5519C9-C820-4DCE-B3E5-42CB44A58397}" presName="parentText" presStyleLbl="node1" presStyleIdx="0" presStyleCnt="4">
        <dgm:presLayoutVars>
          <dgm:chMax val="0"/>
          <dgm:bulletEnabled val="1"/>
        </dgm:presLayoutVars>
      </dgm:prSet>
      <dgm:spPr/>
    </dgm:pt>
    <dgm:pt modelId="{6C74B904-54A3-4770-A22F-61FE6333D5D2}" type="pres">
      <dgm:prSet presAssocID="{9F5519C9-C820-4DCE-B3E5-42CB44A58397}" presName="negativeSpace" presStyleCnt="0"/>
      <dgm:spPr/>
    </dgm:pt>
    <dgm:pt modelId="{69021A92-796A-4A33-B2DB-62A1827C18DE}" type="pres">
      <dgm:prSet presAssocID="{9F5519C9-C820-4DCE-B3E5-42CB44A58397}" presName="childText" presStyleLbl="conFgAcc1" presStyleIdx="0" presStyleCnt="4">
        <dgm:presLayoutVars>
          <dgm:bulletEnabled val="1"/>
        </dgm:presLayoutVars>
      </dgm:prSet>
      <dgm:spPr/>
    </dgm:pt>
    <dgm:pt modelId="{03DFD2B9-8E52-4875-A3B0-7B47979925C3}" type="pres">
      <dgm:prSet presAssocID="{BED2B8C3-E20C-4D7D-823D-BD29CB8AF693}" presName="spaceBetweenRectangles" presStyleCnt="0"/>
      <dgm:spPr/>
    </dgm:pt>
    <dgm:pt modelId="{CBA52D17-D383-4B3F-AB14-69374855EA13}" type="pres">
      <dgm:prSet presAssocID="{F63BF695-A050-4E1A-87A7-ABFEF937FEEC}" presName="parentLin" presStyleCnt="0"/>
      <dgm:spPr/>
    </dgm:pt>
    <dgm:pt modelId="{8C517B11-18B6-4F51-9680-9243A45D841A}" type="pres">
      <dgm:prSet presAssocID="{F63BF695-A050-4E1A-87A7-ABFEF937FEEC}" presName="parentLeftMargin" presStyleLbl="node1" presStyleIdx="0" presStyleCnt="4"/>
      <dgm:spPr>
        <a:prstGeom prst="flowChartManualOperation">
          <a:avLst/>
        </a:prstGeom>
      </dgm:spPr>
    </dgm:pt>
    <dgm:pt modelId="{BD0DF471-6ED1-49A2-B447-068ECA0342B9}" type="pres">
      <dgm:prSet presAssocID="{F63BF695-A050-4E1A-87A7-ABFEF937FEEC}" presName="parentText" presStyleLbl="node1" presStyleIdx="1" presStyleCnt="4">
        <dgm:presLayoutVars>
          <dgm:chMax val="0"/>
          <dgm:bulletEnabled val="1"/>
        </dgm:presLayoutVars>
      </dgm:prSet>
      <dgm:spPr/>
    </dgm:pt>
    <dgm:pt modelId="{E7D4DF90-D8BC-49D8-938E-09CA297E5F51}" type="pres">
      <dgm:prSet presAssocID="{F63BF695-A050-4E1A-87A7-ABFEF937FEEC}" presName="negativeSpace" presStyleCnt="0"/>
      <dgm:spPr/>
    </dgm:pt>
    <dgm:pt modelId="{2A519C35-8986-4E98-85B1-9A3542BBBE13}" type="pres">
      <dgm:prSet presAssocID="{F63BF695-A050-4E1A-87A7-ABFEF937FEEC}" presName="childText" presStyleLbl="conFgAcc1" presStyleIdx="1" presStyleCnt="4">
        <dgm:presLayoutVars>
          <dgm:bulletEnabled val="1"/>
        </dgm:presLayoutVars>
      </dgm:prSet>
      <dgm:spPr/>
    </dgm:pt>
    <dgm:pt modelId="{F60B7492-3FD8-4FC6-9F1C-386A28E97CDA}" type="pres">
      <dgm:prSet presAssocID="{B965744A-4A71-4941-A452-6EAD40364F1B}" presName="spaceBetweenRectangles" presStyleCnt="0"/>
      <dgm:spPr/>
    </dgm:pt>
    <dgm:pt modelId="{18234679-B596-4DA2-AC2B-C075731ADBD7}" type="pres">
      <dgm:prSet presAssocID="{04C6CA7A-D818-4CF1-BF10-24941C49817D}" presName="parentLin" presStyleCnt="0"/>
      <dgm:spPr/>
    </dgm:pt>
    <dgm:pt modelId="{210CF3DF-28C7-4CD4-8A70-44B5D9A35251}" type="pres">
      <dgm:prSet presAssocID="{04C6CA7A-D818-4CF1-BF10-24941C49817D}" presName="parentLeftMargin" presStyleLbl="node1" presStyleIdx="1" presStyleCnt="4"/>
      <dgm:spPr>
        <a:prstGeom prst="flowChartManualOperation">
          <a:avLst/>
        </a:prstGeom>
      </dgm:spPr>
    </dgm:pt>
    <dgm:pt modelId="{BB9EBAAC-D3F7-4948-937D-423C0C905C37}" type="pres">
      <dgm:prSet presAssocID="{04C6CA7A-D818-4CF1-BF10-24941C49817D}" presName="parentText" presStyleLbl="node1" presStyleIdx="2" presStyleCnt="4" custScaleY="125463">
        <dgm:presLayoutVars>
          <dgm:chMax val="0"/>
          <dgm:bulletEnabled val="1"/>
        </dgm:presLayoutVars>
      </dgm:prSet>
      <dgm:spPr/>
    </dgm:pt>
    <dgm:pt modelId="{D2518DC2-9BE3-4379-A758-EDED670724E4}" type="pres">
      <dgm:prSet presAssocID="{04C6CA7A-D818-4CF1-BF10-24941C49817D}" presName="negativeSpace" presStyleCnt="0"/>
      <dgm:spPr/>
    </dgm:pt>
    <dgm:pt modelId="{F0473BF0-1C64-4192-833D-20B4B85DC444}" type="pres">
      <dgm:prSet presAssocID="{04C6CA7A-D818-4CF1-BF10-24941C49817D}" presName="childText" presStyleLbl="conFgAcc1" presStyleIdx="2" presStyleCnt="4">
        <dgm:presLayoutVars>
          <dgm:bulletEnabled val="1"/>
        </dgm:presLayoutVars>
      </dgm:prSet>
      <dgm:spPr/>
    </dgm:pt>
    <dgm:pt modelId="{E016E26B-CEEC-4870-A2AC-107310DFEF84}" type="pres">
      <dgm:prSet presAssocID="{C7F435FC-A8BE-412F-9728-983918E9B894}" presName="spaceBetweenRectangles" presStyleCnt="0"/>
      <dgm:spPr/>
    </dgm:pt>
    <dgm:pt modelId="{E1E02E01-E47E-4662-BDE5-54FEFF1560CA}" type="pres">
      <dgm:prSet presAssocID="{DE21B9CB-AE83-49BE-B194-5BBCFCC58489}" presName="parentLin" presStyleCnt="0"/>
      <dgm:spPr/>
    </dgm:pt>
    <dgm:pt modelId="{C6B159DB-6A33-49FE-8131-4A1675736CB0}" type="pres">
      <dgm:prSet presAssocID="{DE21B9CB-AE83-49BE-B194-5BBCFCC58489}" presName="parentLeftMargin" presStyleLbl="node1" presStyleIdx="2" presStyleCnt="4"/>
      <dgm:spPr>
        <a:prstGeom prst="flowChartManualOperation">
          <a:avLst/>
        </a:prstGeom>
      </dgm:spPr>
    </dgm:pt>
    <dgm:pt modelId="{82382246-CBBF-4246-83C9-395909D9CE82}" type="pres">
      <dgm:prSet presAssocID="{DE21B9CB-AE83-49BE-B194-5BBCFCC58489}" presName="parentText" presStyleLbl="node1" presStyleIdx="3" presStyleCnt="4">
        <dgm:presLayoutVars>
          <dgm:chMax val="0"/>
          <dgm:bulletEnabled val="1"/>
        </dgm:presLayoutVars>
      </dgm:prSet>
      <dgm:spPr/>
    </dgm:pt>
    <dgm:pt modelId="{CFA53011-64EF-4856-9B34-B53EE775E15C}" type="pres">
      <dgm:prSet presAssocID="{DE21B9CB-AE83-49BE-B194-5BBCFCC58489}" presName="negativeSpace" presStyleCnt="0"/>
      <dgm:spPr/>
    </dgm:pt>
    <dgm:pt modelId="{00DCB822-C1B9-46BD-A22B-7AB561D8C236}" type="pres">
      <dgm:prSet presAssocID="{DE21B9CB-AE83-49BE-B194-5BBCFCC58489}" presName="childText" presStyleLbl="conFgAcc1" presStyleIdx="3" presStyleCnt="4">
        <dgm:presLayoutVars>
          <dgm:bulletEnabled val="1"/>
        </dgm:presLayoutVars>
      </dgm:prSet>
      <dgm:spPr/>
    </dgm:pt>
  </dgm:ptLst>
  <dgm:cxnLst>
    <dgm:cxn modelId="{57959C13-5F4B-4D23-BC1C-28043C1FADB1}" srcId="{FF2E8B3A-CCF8-4D2B-9C94-BE01AA6233B9}" destId="{F63BF695-A050-4E1A-87A7-ABFEF937FEEC}" srcOrd="1" destOrd="0" parTransId="{061B471D-805C-4E71-AF97-67685B67169B}" sibTransId="{B965744A-4A71-4941-A452-6EAD40364F1B}"/>
    <dgm:cxn modelId="{F3354726-6C8A-4A05-9C7F-8903EE840287}" type="presOf" srcId="{9F5519C9-C820-4DCE-B3E5-42CB44A58397}" destId="{A002138F-F370-4CBD-B63B-E9E1FF161F00}" srcOrd="0" destOrd="0" presId="urn:microsoft.com/office/officeart/2005/8/layout/list1"/>
    <dgm:cxn modelId="{A8C70769-0CF8-43D1-AF26-B7CD45C1DDB6}" srcId="{FF2E8B3A-CCF8-4D2B-9C94-BE01AA6233B9}" destId="{DE21B9CB-AE83-49BE-B194-5BBCFCC58489}" srcOrd="3" destOrd="0" parTransId="{DFA19125-FB71-45C8-B97F-F3DC44E62E9D}" sibTransId="{EC36B017-6945-492B-92E8-08DB1510DCE1}"/>
    <dgm:cxn modelId="{73B3974C-84B4-438D-85A5-6067AF2A807E}" type="presOf" srcId="{04C6CA7A-D818-4CF1-BF10-24941C49817D}" destId="{210CF3DF-28C7-4CD4-8A70-44B5D9A35251}" srcOrd="0" destOrd="0" presId="urn:microsoft.com/office/officeart/2005/8/layout/list1"/>
    <dgm:cxn modelId="{FBB52C4E-A8DE-442B-B3D2-15F330BCAFDF}" type="presOf" srcId="{FF2E8B3A-CCF8-4D2B-9C94-BE01AA6233B9}" destId="{6CEF026B-522E-4F5C-9F32-CD32DF39AE36}" srcOrd="0" destOrd="0" presId="urn:microsoft.com/office/officeart/2005/8/layout/list1"/>
    <dgm:cxn modelId="{539F696E-B936-45C1-9497-32D66EE85FE1}" type="presOf" srcId="{9F5519C9-C820-4DCE-B3E5-42CB44A58397}" destId="{14C5B2AC-4528-46E6-8BBD-C0F5DCF94D10}" srcOrd="1" destOrd="0" presId="urn:microsoft.com/office/officeart/2005/8/layout/list1"/>
    <dgm:cxn modelId="{E22DA090-D6D1-4C6E-93DA-C54E2C3A0013}" type="presOf" srcId="{F63BF695-A050-4E1A-87A7-ABFEF937FEEC}" destId="{BD0DF471-6ED1-49A2-B447-068ECA0342B9}" srcOrd="1" destOrd="0" presId="urn:microsoft.com/office/officeart/2005/8/layout/list1"/>
    <dgm:cxn modelId="{7DDBC5A8-25E7-4B96-A6A2-419DAC7B071A}" type="presOf" srcId="{DE21B9CB-AE83-49BE-B194-5BBCFCC58489}" destId="{82382246-CBBF-4246-83C9-395909D9CE82}" srcOrd="1" destOrd="0" presId="urn:microsoft.com/office/officeart/2005/8/layout/list1"/>
    <dgm:cxn modelId="{A385CFD7-C0EF-4FF3-B3C0-A2357E0F8285}" type="presOf" srcId="{F63BF695-A050-4E1A-87A7-ABFEF937FEEC}" destId="{8C517B11-18B6-4F51-9680-9243A45D841A}" srcOrd="0" destOrd="0" presId="urn:microsoft.com/office/officeart/2005/8/layout/list1"/>
    <dgm:cxn modelId="{CAA84CDA-8345-4FBF-B43E-B9505C252EE0}" srcId="{FF2E8B3A-CCF8-4D2B-9C94-BE01AA6233B9}" destId="{04C6CA7A-D818-4CF1-BF10-24941C49817D}" srcOrd="2" destOrd="0" parTransId="{CD9FE1DB-691B-47F9-812D-4A9411B2943F}" sibTransId="{C7F435FC-A8BE-412F-9728-983918E9B894}"/>
    <dgm:cxn modelId="{0F15DCDD-DEB3-4441-BAD4-0018FB3358A4}" type="presOf" srcId="{04C6CA7A-D818-4CF1-BF10-24941C49817D}" destId="{BB9EBAAC-D3F7-4948-937D-423C0C905C37}" srcOrd="1" destOrd="0" presId="urn:microsoft.com/office/officeart/2005/8/layout/list1"/>
    <dgm:cxn modelId="{40A1CFF2-E6F2-41C5-80D2-29797951E43D}" type="presOf" srcId="{DE21B9CB-AE83-49BE-B194-5BBCFCC58489}" destId="{C6B159DB-6A33-49FE-8131-4A1675736CB0}" srcOrd="0" destOrd="0" presId="urn:microsoft.com/office/officeart/2005/8/layout/list1"/>
    <dgm:cxn modelId="{2DCE8DF5-E11B-40B2-8D75-C6B8BC2338AC}" srcId="{FF2E8B3A-CCF8-4D2B-9C94-BE01AA6233B9}" destId="{9F5519C9-C820-4DCE-B3E5-42CB44A58397}" srcOrd="0" destOrd="0" parTransId="{B4B858E0-8578-40BE-8A6B-C893F2BA6E12}" sibTransId="{BED2B8C3-E20C-4D7D-823D-BD29CB8AF693}"/>
    <dgm:cxn modelId="{3C59A71F-B957-4F0D-BFA4-4846B3603F4A}" type="presParOf" srcId="{6CEF026B-522E-4F5C-9F32-CD32DF39AE36}" destId="{57D21163-D0B5-493A-B1FA-76B65FFE3EB3}" srcOrd="0" destOrd="0" presId="urn:microsoft.com/office/officeart/2005/8/layout/list1"/>
    <dgm:cxn modelId="{DB09B21C-57E2-4438-8F14-4AC470EA8143}" type="presParOf" srcId="{57D21163-D0B5-493A-B1FA-76B65FFE3EB3}" destId="{A002138F-F370-4CBD-B63B-E9E1FF161F00}" srcOrd="0" destOrd="0" presId="urn:microsoft.com/office/officeart/2005/8/layout/list1"/>
    <dgm:cxn modelId="{26633331-C659-4F9A-BE98-6CD6B8EC5195}" type="presParOf" srcId="{57D21163-D0B5-493A-B1FA-76B65FFE3EB3}" destId="{14C5B2AC-4528-46E6-8BBD-C0F5DCF94D10}" srcOrd="1" destOrd="0" presId="urn:microsoft.com/office/officeart/2005/8/layout/list1"/>
    <dgm:cxn modelId="{6518B26C-637F-4B92-9814-DB5595B77E6D}" type="presParOf" srcId="{6CEF026B-522E-4F5C-9F32-CD32DF39AE36}" destId="{6C74B904-54A3-4770-A22F-61FE6333D5D2}" srcOrd="1" destOrd="0" presId="urn:microsoft.com/office/officeart/2005/8/layout/list1"/>
    <dgm:cxn modelId="{27694223-6AAA-4B05-9C28-64C24542895A}" type="presParOf" srcId="{6CEF026B-522E-4F5C-9F32-CD32DF39AE36}" destId="{69021A92-796A-4A33-B2DB-62A1827C18DE}" srcOrd="2" destOrd="0" presId="urn:microsoft.com/office/officeart/2005/8/layout/list1"/>
    <dgm:cxn modelId="{35F472C8-99AA-4809-856A-07391100B4FD}" type="presParOf" srcId="{6CEF026B-522E-4F5C-9F32-CD32DF39AE36}" destId="{03DFD2B9-8E52-4875-A3B0-7B47979925C3}" srcOrd="3" destOrd="0" presId="urn:microsoft.com/office/officeart/2005/8/layout/list1"/>
    <dgm:cxn modelId="{1B06A069-4A05-49CF-A0D3-F9360CB872B5}" type="presParOf" srcId="{6CEF026B-522E-4F5C-9F32-CD32DF39AE36}" destId="{CBA52D17-D383-4B3F-AB14-69374855EA13}" srcOrd="4" destOrd="0" presId="urn:microsoft.com/office/officeart/2005/8/layout/list1"/>
    <dgm:cxn modelId="{CE1891CA-B7EF-4F5E-87D1-A65EF68D843A}" type="presParOf" srcId="{CBA52D17-D383-4B3F-AB14-69374855EA13}" destId="{8C517B11-18B6-4F51-9680-9243A45D841A}" srcOrd="0" destOrd="0" presId="urn:microsoft.com/office/officeart/2005/8/layout/list1"/>
    <dgm:cxn modelId="{78663D65-66B4-4B01-AED8-C4E8199FCD09}" type="presParOf" srcId="{CBA52D17-D383-4B3F-AB14-69374855EA13}" destId="{BD0DF471-6ED1-49A2-B447-068ECA0342B9}" srcOrd="1" destOrd="0" presId="urn:microsoft.com/office/officeart/2005/8/layout/list1"/>
    <dgm:cxn modelId="{FA9C6B51-D8EB-4BB5-88D0-6AB6641A102C}" type="presParOf" srcId="{6CEF026B-522E-4F5C-9F32-CD32DF39AE36}" destId="{E7D4DF90-D8BC-49D8-938E-09CA297E5F51}" srcOrd="5" destOrd="0" presId="urn:microsoft.com/office/officeart/2005/8/layout/list1"/>
    <dgm:cxn modelId="{60A1707B-4689-429E-8341-805706E2673E}" type="presParOf" srcId="{6CEF026B-522E-4F5C-9F32-CD32DF39AE36}" destId="{2A519C35-8986-4E98-85B1-9A3542BBBE13}" srcOrd="6" destOrd="0" presId="urn:microsoft.com/office/officeart/2005/8/layout/list1"/>
    <dgm:cxn modelId="{67923AAB-1B18-4728-8365-A554620FCE56}" type="presParOf" srcId="{6CEF026B-522E-4F5C-9F32-CD32DF39AE36}" destId="{F60B7492-3FD8-4FC6-9F1C-386A28E97CDA}" srcOrd="7" destOrd="0" presId="urn:microsoft.com/office/officeart/2005/8/layout/list1"/>
    <dgm:cxn modelId="{B62CE48A-2A13-477D-8C41-F65893601127}" type="presParOf" srcId="{6CEF026B-522E-4F5C-9F32-CD32DF39AE36}" destId="{18234679-B596-4DA2-AC2B-C075731ADBD7}" srcOrd="8" destOrd="0" presId="urn:microsoft.com/office/officeart/2005/8/layout/list1"/>
    <dgm:cxn modelId="{66B81DB0-398B-4279-A1B7-1D146DA06CC5}" type="presParOf" srcId="{18234679-B596-4DA2-AC2B-C075731ADBD7}" destId="{210CF3DF-28C7-4CD4-8A70-44B5D9A35251}" srcOrd="0" destOrd="0" presId="urn:microsoft.com/office/officeart/2005/8/layout/list1"/>
    <dgm:cxn modelId="{438FDC98-4061-4202-AC71-3B3D9496E3BE}" type="presParOf" srcId="{18234679-B596-4DA2-AC2B-C075731ADBD7}" destId="{BB9EBAAC-D3F7-4948-937D-423C0C905C37}" srcOrd="1" destOrd="0" presId="urn:microsoft.com/office/officeart/2005/8/layout/list1"/>
    <dgm:cxn modelId="{C9548A51-AA1B-4D01-A489-A0B39C9BE0AE}" type="presParOf" srcId="{6CEF026B-522E-4F5C-9F32-CD32DF39AE36}" destId="{D2518DC2-9BE3-4379-A758-EDED670724E4}" srcOrd="9" destOrd="0" presId="urn:microsoft.com/office/officeart/2005/8/layout/list1"/>
    <dgm:cxn modelId="{F2BD7D08-7466-4D4B-AF85-9AC25EFD1BD6}" type="presParOf" srcId="{6CEF026B-522E-4F5C-9F32-CD32DF39AE36}" destId="{F0473BF0-1C64-4192-833D-20B4B85DC444}" srcOrd="10" destOrd="0" presId="urn:microsoft.com/office/officeart/2005/8/layout/list1"/>
    <dgm:cxn modelId="{BB7A6D02-BD9E-4441-95C0-7183E197CA2E}" type="presParOf" srcId="{6CEF026B-522E-4F5C-9F32-CD32DF39AE36}" destId="{E016E26B-CEEC-4870-A2AC-107310DFEF84}" srcOrd="11" destOrd="0" presId="urn:microsoft.com/office/officeart/2005/8/layout/list1"/>
    <dgm:cxn modelId="{D8EAA54A-4456-4FD3-ABD1-FB4B20609659}" type="presParOf" srcId="{6CEF026B-522E-4F5C-9F32-CD32DF39AE36}" destId="{E1E02E01-E47E-4662-BDE5-54FEFF1560CA}" srcOrd="12" destOrd="0" presId="urn:microsoft.com/office/officeart/2005/8/layout/list1"/>
    <dgm:cxn modelId="{4CCB682D-52EE-4BE0-BDFC-2164FD02E118}" type="presParOf" srcId="{E1E02E01-E47E-4662-BDE5-54FEFF1560CA}" destId="{C6B159DB-6A33-49FE-8131-4A1675736CB0}" srcOrd="0" destOrd="0" presId="urn:microsoft.com/office/officeart/2005/8/layout/list1"/>
    <dgm:cxn modelId="{6EB608FE-CD5F-4FC6-B90E-5B495B76B1B9}" type="presParOf" srcId="{E1E02E01-E47E-4662-BDE5-54FEFF1560CA}" destId="{82382246-CBBF-4246-83C9-395909D9CE82}" srcOrd="1" destOrd="0" presId="urn:microsoft.com/office/officeart/2005/8/layout/list1"/>
    <dgm:cxn modelId="{07B4B575-2BB1-4AA9-9CF7-A5ABD50DA388}" type="presParOf" srcId="{6CEF026B-522E-4F5C-9F32-CD32DF39AE36}" destId="{CFA53011-64EF-4856-9B34-B53EE775E15C}" srcOrd="13" destOrd="0" presId="urn:microsoft.com/office/officeart/2005/8/layout/list1"/>
    <dgm:cxn modelId="{051642FF-5178-4521-9FCF-8D96C65F3AFD}" type="presParOf" srcId="{6CEF026B-522E-4F5C-9F32-CD32DF39AE36}" destId="{00DCB822-C1B9-46BD-A22B-7AB561D8C236}" srcOrd="14" destOrd="0" presId="urn:microsoft.com/office/officeart/2005/8/layout/list1"/>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33B82CE-EA8F-46F5-B4F0-171C2518D2E1}">
      <dsp:nvSpPr>
        <dsp:cNvPr id="0" name=""/>
        <dsp:cNvSpPr/>
      </dsp:nvSpPr>
      <dsp:spPr>
        <a:xfrm>
          <a:off x="2012950" y="638414"/>
          <a:ext cx="1424176" cy="247171"/>
        </a:xfrm>
        <a:custGeom>
          <a:avLst/>
          <a:gdLst/>
          <a:ahLst/>
          <a:cxnLst/>
          <a:rect l="0" t="0" r="0" b="0"/>
          <a:pathLst>
            <a:path>
              <a:moveTo>
                <a:pt x="0" y="0"/>
              </a:moveTo>
              <a:lnTo>
                <a:pt x="0" y="123585"/>
              </a:lnTo>
              <a:lnTo>
                <a:pt x="1424176" y="123585"/>
              </a:lnTo>
              <a:lnTo>
                <a:pt x="1424176" y="24717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D72DA79-7E2C-4592-BC8A-68E79609827D}">
      <dsp:nvSpPr>
        <dsp:cNvPr id="0" name=""/>
        <dsp:cNvSpPr/>
      </dsp:nvSpPr>
      <dsp:spPr>
        <a:xfrm>
          <a:off x="1967229" y="638414"/>
          <a:ext cx="91440" cy="247171"/>
        </a:xfrm>
        <a:custGeom>
          <a:avLst/>
          <a:gdLst/>
          <a:ahLst/>
          <a:cxnLst/>
          <a:rect l="0" t="0" r="0" b="0"/>
          <a:pathLst>
            <a:path>
              <a:moveTo>
                <a:pt x="45720" y="0"/>
              </a:moveTo>
              <a:lnTo>
                <a:pt x="45720" y="24717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FFF7F77-2780-4085-B349-0FB29099D87E}">
      <dsp:nvSpPr>
        <dsp:cNvPr id="0" name=""/>
        <dsp:cNvSpPr/>
      </dsp:nvSpPr>
      <dsp:spPr>
        <a:xfrm>
          <a:off x="588773" y="638414"/>
          <a:ext cx="1424176" cy="247171"/>
        </a:xfrm>
        <a:custGeom>
          <a:avLst/>
          <a:gdLst/>
          <a:ahLst/>
          <a:cxnLst/>
          <a:rect l="0" t="0" r="0" b="0"/>
          <a:pathLst>
            <a:path>
              <a:moveTo>
                <a:pt x="1424176" y="0"/>
              </a:moveTo>
              <a:lnTo>
                <a:pt x="1424176" y="123585"/>
              </a:lnTo>
              <a:lnTo>
                <a:pt x="0" y="123585"/>
              </a:lnTo>
              <a:lnTo>
                <a:pt x="0" y="24717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C7C62EA-5615-49D0-909E-9E5F864385FA}">
      <dsp:nvSpPr>
        <dsp:cNvPr id="0" name=""/>
        <dsp:cNvSpPr/>
      </dsp:nvSpPr>
      <dsp:spPr>
        <a:xfrm>
          <a:off x="1424447" y="49911"/>
          <a:ext cx="1177005" cy="58850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795" tIns="10795" rIns="10795" bIns="10795" numCol="1" spcCol="1270" anchor="ctr" anchorCtr="0">
          <a:noAutofit/>
        </a:bodyPr>
        <a:lstStyle/>
        <a:p>
          <a:pPr marL="0" lvl="0" indent="0" algn="ctr" defTabSz="755650">
            <a:lnSpc>
              <a:spcPct val="90000"/>
            </a:lnSpc>
            <a:spcBef>
              <a:spcPct val="0"/>
            </a:spcBef>
            <a:spcAft>
              <a:spcPct val="35000"/>
            </a:spcAft>
            <a:buNone/>
          </a:pPr>
          <a:r>
            <a:rPr lang="en-US" sz="1700" kern="1200"/>
            <a:t>Operations</a:t>
          </a:r>
        </a:p>
      </dsp:txBody>
      <dsp:txXfrm>
        <a:off x="1424447" y="49911"/>
        <a:ext cx="1177005" cy="588502"/>
      </dsp:txXfrm>
    </dsp:sp>
    <dsp:sp modelId="{AAEACF31-4FDD-4C6F-A655-0440808E310F}">
      <dsp:nvSpPr>
        <dsp:cNvPr id="0" name=""/>
        <dsp:cNvSpPr/>
      </dsp:nvSpPr>
      <dsp:spPr>
        <a:xfrm>
          <a:off x="270" y="885585"/>
          <a:ext cx="1177005" cy="58850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795" tIns="10795" rIns="10795" bIns="10795" numCol="1" spcCol="1270" anchor="ctr" anchorCtr="0">
          <a:noAutofit/>
        </a:bodyPr>
        <a:lstStyle/>
        <a:p>
          <a:pPr marL="0" lvl="0" indent="0" algn="ctr" defTabSz="755650">
            <a:lnSpc>
              <a:spcPct val="90000"/>
            </a:lnSpc>
            <a:spcBef>
              <a:spcPct val="0"/>
            </a:spcBef>
            <a:spcAft>
              <a:spcPct val="35000"/>
            </a:spcAft>
            <a:buNone/>
          </a:pPr>
          <a:r>
            <a:rPr lang="en-US" sz="1700" kern="1200"/>
            <a:t>Conventional Banking</a:t>
          </a:r>
        </a:p>
      </dsp:txBody>
      <dsp:txXfrm>
        <a:off x="270" y="885585"/>
        <a:ext cx="1177005" cy="588502"/>
      </dsp:txXfrm>
    </dsp:sp>
    <dsp:sp modelId="{6D728BA5-2646-4D3A-9CCC-85908AFE2300}">
      <dsp:nvSpPr>
        <dsp:cNvPr id="0" name=""/>
        <dsp:cNvSpPr/>
      </dsp:nvSpPr>
      <dsp:spPr>
        <a:xfrm>
          <a:off x="1424447" y="885585"/>
          <a:ext cx="1177005" cy="58850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795" tIns="10795" rIns="10795" bIns="10795" numCol="1" spcCol="1270" anchor="ctr" anchorCtr="0">
          <a:noAutofit/>
        </a:bodyPr>
        <a:lstStyle/>
        <a:p>
          <a:pPr marL="0" lvl="0" indent="0" algn="ctr" defTabSz="755650">
            <a:lnSpc>
              <a:spcPct val="90000"/>
            </a:lnSpc>
            <a:spcBef>
              <a:spcPct val="0"/>
            </a:spcBef>
            <a:spcAft>
              <a:spcPct val="35000"/>
            </a:spcAft>
            <a:buNone/>
          </a:pPr>
          <a:r>
            <a:rPr lang="en-US" sz="1700" kern="1200"/>
            <a:t>Islamic Banking</a:t>
          </a:r>
        </a:p>
      </dsp:txBody>
      <dsp:txXfrm>
        <a:off x="1424447" y="885585"/>
        <a:ext cx="1177005" cy="588502"/>
      </dsp:txXfrm>
    </dsp:sp>
    <dsp:sp modelId="{E61E5C93-64BE-42C6-90FB-35E814697D08}">
      <dsp:nvSpPr>
        <dsp:cNvPr id="0" name=""/>
        <dsp:cNvSpPr/>
      </dsp:nvSpPr>
      <dsp:spPr>
        <a:xfrm>
          <a:off x="2848624" y="885585"/>
          <a:ext cx="1177005" cy="58850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795" tIns="10795" rIns="10795" bIns="10795" numCol="1" spcCol="1270" anchor="ctr" anchorCtr="0">
          <a:noAutofit/>
        </a:bodyPr>
        <a:lstStyle/>
        <a:p>
          <a:pPr marL="0" lvl="0" indent="0" algn="ctr" defTabSz="755650">
            <a:lnSpc>
              <a:spcPct val="90000"/>
            </a:lnSpc>
            <a:spcBef>
              <a:spcPct val="0"/>
            </a:spcBef>
            <a:spcAft>
              <a:spcPct val="35000"/>
            </a:spcAft>
            <a:buNone/>
          </a:pPr>
          <a:r>
            <a:rPr lang="en-US" sz="1700" kern="1200"/>
            <a:t>Off-Shore Banking</a:t>
          </a:r>
        </a:p>
      </dsp:txBody>
      <dsp:txXfrm>
        <a:off x="2848624" y="885585"/>
        <a:ext cx="1177005" cy="58850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14BC12D-BC90-4099-96FF-CF1E41F16A8E}">
      <dsp:nvSpPr>
        <dsp:cNvPr id="0" name=""/>
        <dsp:cNvSpPr/>
      </dsp:nvSpPr>
      <dsp:spPr>
        <a:xfrm>
          <a:off x="1295355" y="142062"/>
          <a:ext cx="2040255" cy="2040255"/>
        </a:xfrm>
        <a:prstGeom prst="pie">
          <a:avLst>
            <a:gd name="adj1" fmla="val 16200000"/>
            <a:gd name="adj2" fmla="val 0"/>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b="1" kern="1200">
              <a:latin typeface="Times New Roman" pitchFamily="18" charset="0"/>
              <a:ea typeface="+mn-ea"/>
              <a:cs typeface="Times New Roman" pitchFamily="18" charset="0"/>
            </a:rPr>
            <a:t>Performance</a:t>
          </a:r>
          <a:r>
            <a:rPr lang="en-US" sz="1200" b="1" kern="1200" baseline="0">
              <a:latin typeface="Times New Roman" pitchFamily="18" charset="0"/>
              <a:ea typeface="+mn-ea"/>
              <a:cs typeface="Times New Roman" pitchFamily="18" charset="0"/>
            </a:rPr>
            <a:t> Planing</a:t>
          </a:r>
          <a:endParaRPr lang="en-US" sz="1200" b="1" kern="1200">
            <a:latin typeface="Times New Roman" pitchFamily="18" charset="0"/>
            <a:ea typeface="+mn-ea"/>
            <a:cs typeface="Times New Roman" pitchFamily="18" charset="0"/>
          </a:endParaRPr>
        </a:p>
      </dsp:txBody>
      <dsp:txXfrm>
        <a:off x="2378390" y="564930"/>
        <a:ext cx="752951" cy="558641"/>
      </dsp:txXfrm>
    </dsp:sp>
    <dsp:sp modelId="{11D1A337-DAA4-42F8-80A7-081935045BCF}">
      <dsp:nvSpPr>
        <dsp:cNvPr id="0" name=""/>
        <dsp:cNvSpPr/>
      </dsp:nvSpPr>
      <dsp:spPr>
        <a:xfrm>
          <a:off x="1295355" y="210557"/>
          <a:ext cx="2040255" cy="2040255"/>
        </a:xfrm>
        <a:prstGeom prst="pie">
          <a:avLst>
            <a:gd name="adj1" fmla="val 0"/>
            <a:gd name="adj2" fmla="val 5400000"/>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b="1" kern="1200">
              <a:latin typeface="Times New Roman" pitchFamily="18" charset="0"/>
              <a:ea typeface="+mn-ea"/>
              <a:cs typeface="Times New Roman" pitchFamily="18" charset="0"/>
            </a:rPr>
            <a:t>Performance Execution</a:t>
          </a:r>
        </a:p>
      </dsp:txBody>
      <dsp:txXfrm>
        <a:off x="2378390" y="1269303"/>
        <a:ext cx="752951" cy="558641"/>
      </dsp:txXfrm>
    </dsp:sp>
    <dsp:sp modelId="{8CB280F7-F082-461B-8D46-EB352C046193}">
      <dsp:nvSpPr>
        <dsp:cNvPr id="0" name=""/>
        <dsp:cNvSpPr/>
      </dsp:nvSpPr>
      <dsp:spPr>
        <a:xfrm>
          <a:off x="1171814" y="285750"/>
          <a:ext cx="2150347" cy="1889867"/>
        </a:xfrm>
        <a:prstGeom prst="pie">
          <a:avLst>
            <a:gd name="adj1" fmla="val 5400000"/>
            <a:gd name="adj2" fmla="val 10800000"/>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b="1" kern="1200">
              <a:latin typeface="Times New Roman" pitchFamily="18" charset="0"/>
              <a:ea typeface="+mn-ea"/>
              <a:cs typeface="Times New Roman" pitchFamily="18" charset="0"/>
            </a:rPr>
            <a:t>Performance</a:t>
          </a:r>
          <a:r>
            <a:rPr lang="en-US" sz="1200" b="1" kern="1200" baseline="0">
              <a:latin typeface="Times New Roman" pitchFamily="18" charset="0"/>
              <a:ea typeface="+mn-ea"/>
              <a:cs typeface="Times New Roman" pitchFamily="18" charset="0"/>
            </a:rPr>
            <a:t> Assessment</a:t>
          </a:r>
          <a:endParaRPr lang="en-US" sz="1200" b="1" kern="1200">
            <a:latin typeface="Times New Roman" pitchFamily="18" charset="0"/>
            <a:ea typeface="+mn-ea"/>
            <a:cs typeface="Times New Roman" pitchFamily="18" charset="0"/>
          </a:endParaRPr>
        </a:p>
      </dsp:txBody>
      <dsp:txXfrm>
        <a:off x="1387105" y="1266457"/>
        <a:ext cx="793580" cy="517463"/>
      </dsp:txXfrm>
    </dsp:sp>
    <dsp:sp modelId="{0C75C67A-5138-416F-AA49-43236F534457}">
      <dsp:nvSpPr>
        <dsp:cNvPr id="0" name=""/>
        <dsp:cNvSpPr/>
      </dsp:nvSpPr>
      <dsp:spPr>
        <a:xfrm>
          <a:off x="1226860" y="142062"/>
          <a:ext cx="2040255" cy="2040255"/>
        </a:xfrm>
        <a:prstGeom prst="pie">
          <a:avLst>
            <a:gd name="adj1" fmla="val 10800000"/>
            <a:gd name="adj2" fmla="val 16200000"/>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b="1" kern="1200">
              <a:latin typeface="Times New Roman" pitchFamily="18" charset="0"/>
              <a:ea typeface="+mn-ea"/>
              <a:cs typeface="Times New Roman" pitchFamily="18" charset="0"/>
            </a:rPr>
            <a:t>Performance Review</a:t>
          </a:r>
        </a:p>
      </dsp:txBody>
      <dsp:txXfrm>
        <a:off x="1431129" y="564930"/>
        <a:ext cx="752951" cy="558641"/>
      </dsp:txXfrm>
    </dsp:sp>
    <dsp:sp modelId="{22C21D4F-B8F2-43A9-843E-C10199442366}">
      <dsp:nvSpPr>
        <dsp:cNvPr id="0" name=""/>
        <dsp:cNvSpPr/>
      </dsp:nvSpPr>
      <dsp:spPr>
        <a:xfrm>
          <a:off x="1169053" y="15761"/>
          <a:ext cx="2292858" cy="2292858"/>
        </a:xfrm>
        <a:prstGeom prst="circularArrow">
          <a:avLst>
            <a:gd name="adj1" fmla="val 5085"/>
            <a:gd name="adj2" fmla="val 327528"/>
            <a:gd name="adj3" fmla="val 21272472"/>
            <a:gd name="adj4" fmla="val 16200000"/>
            <a:gd name="adj5" fmla="val 5932"/>
          </a:avLst>
        </a:prstGeom>
        <a:gradFill rotWithShape="0">
          <a:gsLst>
            <a:gs pos="0">
              <a:schemeClr val="accent5">
                <a:tint val="60000"/>
                <a:hueOff val="0"/>
                <a:satOff val="0"/>
                <a:lumOff val="0"/>
                <a:alphaOff val="0"/>
                <a:lumMod val="110000"/>
                <a:satMod val="105000"/>
                <a:tint val="67000"/>
              </a:schemeClr>
            </a:gs>
            <a:gs pos="50000">
              <a:schemeClr val="accent5">
                <a:tint val="60000"/>
                <a:hueOff val="0"/>
                <a:satOff val="0"/>
                <a:lumOff val="0"/>
                <a:alphaOff val="0"/>
                <a:lumMod val="105000"/>
                <a:satMod val="103000"/>
                <a:tint val="73000"/>
              </a:schemeClr>
            </a:gs>
            <a:gs pos="100000">
              <a:schemeClr val="accent5">
                <a:tint val="6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sp>
    <dsp:sp modelId="{6BC40884-1201-4CC8-BA99-4730B1F4D903}">
      <dsp:nvSpPr>
        <dsp:cNvPr id="0" name=""/>
        <dsp:cNvSpPr/>
      </dsp:nvSpPr>
      <dsp:spPr>
        <a:xfrm>
          <a:off x="1335251" y="272682"/>
          <a:ext cx="1960462" cy="1916003"/>
        </a:xfrm>
        <a:prstGeom prst="circularArrow">
          <a:avLst>
            <a:gd name="adj1" fmla="val 5085"/>
            <a:gd name="adj2" fmla="val 327528"/>
            <a:gd name="adj3" fmla="val 5072472"/>
            <a:gd name="adj4" fmla="val 0"/>
            <a:gd name="adj5" fmla="val 5932"/>
          </a:avLst>
        </a:prstGeom>
        <a:gradFill rotWithShape="0">
          <a:gsLst>
            <a:gs pos="0">
              <a:schemeClr val="accent5">
                <a:tint val="60000"/>
                <a:hueOff val="0"/>
                <a:satOff val="0"/>
                <a:lumOff val="0"/>
                <a:alphaOff val="0"/>
                <a:lumMod val="110000"/>
                <a:satMod val="105000"/>
                <a:tint val="67000"/>
              </a:schemeClr>
            </a:gs>
            <a:gs pos="50000">
              <a:schemeClr val="accent5">
                <a:tint val="60000"/>
                <a:hueOff val="0"/>
                <a:satOff val="0"/>
                <a:lumOff val="0"/>
                <a:alphaOff val="0"/>
                <a:lumMod val="105000"/>
                <a:satMod val="103000"/>
                <a:tint val="73000"/>
              </a:schemeClr>
            </a:gs>
            <a:gs pos="100000">
              <a:schemeClr val="accent5">
                <a:tint val="6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sp>
    <dsp:sp modelId="{1D634BD9-2602-419B-9650-B050B6C1CFCE}">
      <dsp:nvSpPr>
        <dsp:cNvPr id="0" name=""/>
        <dsp:cNvSpPr/>
      </dsp:nvSpPr>
      <dsp:spPr>
        <a:xfrm>
          <a:off x="1099535" y="85484"/>
          <a:ext cx="2292858" cy="2292858"/>
        </a:xfrm>
        <a:prstGeom prst="circularArrow">
          <a:avLst>
            <a:gd name="adj1" fmla="val 5085"/>
            <a:gd name="adj2" fmla="val 327528"/>
            <a:gd name="adj3" fmla="val 10472472"/>
            <a:gd name="adj4" fmla="val 5400000"/>
            <a:gd name="adj5" fmla="val 5932"/>
          </a:avLst>
        </a:prstGeom>
        <a:gradFill rotWithShape="0">
          <a:gsLst>
            <a:gs pos="0">
              <a:schemeClr val="accent5">
                <a:tint val="60000"/>
                <a:hueOff val="0"/>
                <a:satOff val="0"/>
                <a:lumOff val="0"/>
                <a:alphaOff val="0"/>
                <a:lumMod val="110000"/>
                <a:satMod val="105000"/>
                <a:tint val="67000"/>
              </a:schemeClr>
            </a:gs>
            <a:gs pos="50000">
              <a:schemeClr val="accent5">
                <a:tint val="60000"/>
                <a:hueOff val="0"/>
                <a:satOff val="0"/>
                <a:lumOff val="0"/>
                <a:alphaOff val="0"/>
                <a:lumMod val="105000"/>
                <a:satMod val="103000"/>
                <a:tint val="73000"/>
              </a:schemeClr>
            </a:gs>
            <a:gs pos="100000">
              <a:schemeClr val="accent5">
                <a:tint val="6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sp>
    <dsp:sp modelId="{CBC3E7FE-BE43-48F2-8D59-F580C15D9EE1}">
      <dsp:nvSpPr>
        <dsp:cNvPr id="0" name=""/>
        <dsp:cNvSpPr/>
      </dsp:nvSpPr>
      <dsp:spPr>
        <a:xfrm>
          <a:off x="1100559" y="15761"/>
          <a:ext cx="2292858" cy="2292858"/>
        </a:xfrm>
        <a:prstGeom prst="circularArrow">
          <a:avLst>
            <a:gd name="adj1" fmla="val 5085"/>
            <a:gd name="adj2" fmla="val 327528"/>
            <a:gd name="adj3" fmla="val 15872472"/>
            <a:gd name="adj4" fmla="val 10800000"/>
            <a:gd name="adj5" fmla="val 5932"/>
          </a:avLst>
        </a:prstGeom>
        <a:gradFill rotWithShape="0">
          <a:gsLst>
            <a:gs pos="0">
              <a:schemeClr val="accent5">
                <a:tint val="60000"/>
                <a:hueOff val="0"/>
                <a:satOff val="0"/>
                <a:lumOff val="0"/>
                <a:alphaOff val="0"/>
                <a:lumMod val="110000"/>
                <a:satMod val="105000"/>
                <a:tint val="67000"/>
              </a:schemeClr>
            </a:gs>
            <a:gs pos="50000">
              <a:schemeClr val="accent5">
                <a:tint val="60000"/>
                <a:hueOff val="0"/>
                <a:satOff val="0"/>
                <a:lumOff val="0"/>
                <a:alphaOff val="0"/>
                <a:lumMod val="105000"/>
                <a:satMod val="103000"/>
                <a:tint val="73000"/>
              </a:schemeClr>
            </a:gs>
            <a:gs pos="100000">
              <a:schemeClr val="accent5">
                <a:tint val="6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0DC205F-F570-4BE8-A7EA-E08446E22E6A}">
      <dsp:nvSpPr>
        <dsp:cNvPr id="0" name=""/>
        <dsp:cNvSpPr/>
      </dsp:nvSpPr>
      <dsp:spPr>
        <a:xfrm>
          <a:off x="1955682" y="-34957"/>
          <a:ext cx="994009" cy="646105"/>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1" kern="1200">
              <a:latin typeface="Times New Roman" pitchFamily="18" charset="0"/>
              <a:ea typeface="+mn-ea"/>
              <a:cs typeface="Times New Roman" pitchFamily="18" charset="0"/>
            </a:rPr>
            <a:t>1, Assess business needs</a:t>
          </a:r>
        </a:p>
      </dsp:txBody>
      <dsp:txXfrm>
        <a:off x="1987222" y="-3417"/>
        <a:ext cx="930929" cy="583025"/>
      </dsp:txXfrm>
    </dsp:sp>
    <dsp:sp modelId="{55E79E0B-1AEA-4C19-ACD8-23C4E8232501}">
      <dsp:nvSpPr>
        <dsp:cNvPr id="0" name=""/>
        <dsp:cNvSpPr/>
      </dsp:nvSpPr>
      <dsp:spPr>
        <a:xfrm>
          <a:off x="1386017" y="288095"/>
          <a:ext cx="2133339" cy="2133339"/>
        </a:xfrm>
        <a:custGeom>
          <a:avLst/>
          <a:gdLst/>
          <a:ahLst/>
          <a:cxnLst/>
          <a:rect l="0" t="0" r="0" b="0"/>
          <a:pathLst>
            <a:path>
              <a:moveTo>
                <a:pt x="1700662" y="208859"/>
              </a:moveTo>
              <a:arcTo wR="1066669" hR="1066669" stAng="18388048" swAng="1632397"/>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B19D3881-AE7D-4938-AD6B-B6ABB82FE8CF}">
      <dsp:nvSpPr>
        <dsp:cNvPr id="0" name=""/>
        <dsp:cNvSpPr/>
      </dsp:nvSpPr>
      <dsp:spPr>
        <a:xfrm>
          <a:off x="3022352" y="1031712"/>
          <a:ext cx="994009" cy="646105"/>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1" kern="1200">
              <a:latin typeface="Times New Roman" pitchFamily="18" charset="0"/>
              <a:ea typeface="+mn-ea"/>
              <a:cs typeface="Times New Roman" pitchFamily="18" charset="0"/>
            </a:rPr>
            <a:t>2, Made SMART goals</a:t>
          </a:r>
        </a:p>
      </dsp:txBody>
      <dsp:txXfrm>
        <a:off x="3053892" y="1063252"/>
        <a:ext cx="930929" cy="583025"/>
      </dsp:txXfrm>
    </dsp:sp>
    <dsp:sp modelId="{3F9F6482-C428-43EE-9E63-BB9CA5F44CD1}">
      <dsp:nvSpPr>
        <dsp:cNvPr id="0" name=""/>
        <dsp:cNvSpPr/>
      </dsp:nvSpPr>
      <dsp:spPr>
        <a:xfrm>
          <a:off x="1386017" y="288095"/>
          <a:ext cx="2133339" cy="2133339"/>
        </a:xfrm>
        <a:custGeom>
          <a:avLst/>
          <a:gdLst/>
          <a:ahLst/>
          <a:cxnLst/>
          <a:rect l="0" t="0" r="0" b="0"/>
          <a:pathLst>
            <a:path>
              <a:moveTo>
                <a:pt x="2023881" y="1537341"/>
              </a:moveTo>
              <a:arcTo wR="1066669" hR="1066669" stAng="1571031" swAng="1603444"/>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D75396D9-15BB-4C87-A579-C02FA63BED3E}">
      <dsp:nvSpPr>
        <dsp:cNvPr id="0" name=""/>
        <dsp:cNvSpPr/>
      </dsp:nvSpPr>
      <dsp:spPr>
        <a:xfrm>
          <a:off x="1943098" y="2026612"/>
          <a:ext cx="1019177" cy="789644"/>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1" kern="1200">
              <a:latin typeface="Times New Roman" pitchFamily="18" charset="0"/>
              <a:ea typeface="+mn-ea"/>
              <a:cs typeface="Times New Roman" pitchFamily="18" charset="0"/>
            </a:rPr>
            <a:t>3, Enter goals into Performance Management System</a:t>
          </a:r>
        </a:p>
      </dsp:txBody>
      <dsp:txXfrm>
        <a:off x="1981645" y="2065159"/>
        <a:ext cx="942083" cy="712550"/>
      </dsp:txXfrm>
    </dsp:sp>
    <dsp:sp modelId="{E99E5940-566C-414E-B203-AAE0DB068BFF}">
      <dsp:nvSpPr>
        <dsp:cNvPr id="0" name=""/>
        <dsp:cNvSpPr/>
      </dsp:nvSpPr>
      <dsp:spPr>
        <a:xfrm>
          <a:off x="1386017" y="288095"/>
          <a:ext cx="2133339" cy="2133339"/>
        </a:xfrm>
        <a:custGeom>
          <a:avLst/>
          <a:gdLst/>
          <a:ahLst/>
          <a:cxnLst/>
          <a:rect l="0" t="0" r="0" b="0"/>
          <a:pathLst>
            <a:path>
              <a:moveTo>
                <a:pt x="423363" y="1917517"/>
              </a:moveTo>
              <a:arcTo wR="1066669" hR="1066669" stAng="7625525" swAng="1603444"/>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8A9C47D4-E721-4385-8703-E1888B8B98C7}">
      <dsp:nvSpPr>
        <dsp:cNvPr id="0" name=""/>
        <dsp:cNvSpPr/>
      </dsp:nvSpPr>
      <dsp:spPr>
        <a:xfrm>
          <a:off x="889012" y="1031712"/>
          <a:ext cx="994009" cy="646105"/>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1" kern="1200">
              <a:latin typeface="Times New Roman" pitchFamily="18" charset="0"/>
              <a:ea typeface="+mn-ea"/>
              <a:cs typeface="Times New Roman" pitchFamily="18" charset="0"/>
            </a:rPr>
            <a:t>4, Explore Goals</a:t>
          </a:r>
        </a:p>
      </dsp:txBody>
      <dsp:txXfrm>
        <a:off x="920552" y="1063252"/>
        <a:ext cx="930929" cy="583025"/>
      </dsp:txXfrm>
    </dsp:sp>
    <dsp:sp modelId="{86F4C34D-CF67-43CD-9B10-512FD9446514}">
      <dsp:nvSpPr>
        <dsp:cNvPr id="0" name=""/>
        <dsp:cNvSpPr/>
      </dsp:nvSpPr>
      <dsp:spPr>
        <a:xfrm>
          <a:off x="1386017" y="288095"/>
          <a:ext cx="2133339" cy="2133339"/>
        </a:xfrm>
        <a:custGeom>
          <a:avLst/>
          <a:gdLst/>
          <a:ahLst/>
          <a:cxnLst/>
          <a:rect l="0" t="0" r="0" b="0"/>
          <a:pathLst>
            <a:path>
              <a:moveTo>
                <a:pt x="110628" y="593626"/>
              </a:moveTo>
              <a:arcTo wR="1066669" hR="1066669" stAng="12379555" swAng="1632397"/>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37ACFAA-1884-45DB-9197-7C24B892D5E3}">
      <dsp:nvSpPr>
        <dsp:cNvPr id="0" name=""/>
        <dsp:cNvSpPr/>
      </dsp:nvSpPr>
      <dsp:spPr>
        <a:xfrm>
          <a:off x="1062" y="0"/>
          <a:ext cx="2265271" cy="933450"/>
        </a:xfrm>
        <a:prstGeom prst="rect">
          <a:avLst/>
        </a:prstGeom>
        <a:noFill/>
        <a:ln>
          <a:noFill/>
        </a:ln>
        <a:effectLst/>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Times New Roman" pitchFamily="18" charset="0"/>
              <a:ea typeface="+mn-ea"/>
              <a:cs typeface="Times New Roman" pitchFamily="18" charset="0"/>
            </a:rPr>
            <a:t>Short -term (Increase job performance)</a:t>
          </a:r>
        </a:p>
      </dsp:txBody>
      <dsp:txXfrm>
        <a:off x="1062" y="0"/>
        <a:ext cx="2265271" cy="933450"/>
      </dsp:txXfrm>
    </dsp:sp>
    <dsp:sp modelId="{A800C8ED-1E92-492A-A7A4-7B3F7C5AADE9}">
      <dsp:nvSpPr>
        <dsp:cNvPr id="0" name=""/>
        <dsp:cNvSpPr/>
      </dsp:nvSpPr>
      <dsp:spPr>
        <a:xfrm>
          <a:off x="2492860" y="185831"/>
          <a:ext cx="480237" cy="561787"/>
        </a:xfrm>
        <a:prstGeom prst="rightArrow">
          <a:avLst>
            <a:gd name="adj1" fmla="val 60000"/>
            <a:gd name="adj2" fmla="val 50000"/>
          </a:avLst>
        </a:prstGeom>
        <a:gradFill rotWithShape="0">
          <a:gsLst>
            <a:gs pos="0">
              <a:schemeClr val="accent2">
                <a:shade val="90000"/>
                <a:hueOff val="0"/>
                <a:satOff val="0"/>
                <a:lumOff val="0"/>
                <a:alphaOff val="0"/>
                <a:satMod val="103000"/>
                <a:lumMod val="102000"/>
                <a:tint val="94000"/>
              </a:schemeClr>
            </a:gs>
            <a:gs pos="50000">
              <a:schemeClr val="accent2">
                <a:shade val="90000"/>
                <a:hueOff val="0"/>
                <a:satOff val="0"/>
                <a:lumOff val="0"/>
                <a:alphaOff val="0"/>
                <a:satMod val="110000"/>
                <a:lumMod val="100000"/>
                <a:shade val="100000"/>
              </a:schemeClr>
            </a:gs>
            <a:gs pos="100000">
              <a:schemeClr val="accent2">
                <a:shade val="9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1066800">
            <a:lnSpc>
              <a:spcPct val="90000"/>
            </a:lnSpc>
            <a:spcBef>
              <a:spcPct val="0"/>
            </a:spcBef>
            <a:spcAft>
              <a:spcPct val="35000"/>
            </a:spcAft>
            <a:buNone/>
          </a:pPr>
          <a:endParaRPr lang="en-US" sz="2400" kern="1200"/>
        </a:p>
      </dsp:txBody>
      <dsp:txXfrm>
        <a:off x="2492860" y="298188"/>
        <a:ext cx="336166" cy="337073"/>
      </dsp:txXfrm>
    </dsp:sp>
    <dsp:sp modelId="{9BB1AB10-17C5-4BB8-ADA4-441BE33EEEC9}">
      <dsp:nvSpPr>
        <dsp:cNvPr id="0" name=""/>
        <dsp:cNvSpPr/>
      </dsp:nvSpPr>
      <dsp:spPr>
        <a:xfrm>
          <a:off x="3172441" y="0"/>
          <a:ext cx="2265271" cy="933450"/>
        </a:xfrm>
        <a:prstGeom prst="rect">
          <a:avLst/>
        </a:prstGeom>
        <a:noFill/>
        <a:ln>
          <a:noFill/>
        </a:ln>
        <a:effectLst/>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Times New Roman" pitchFamily="18" charset="0"/>
              <a:ea typeface="+mn-ea"/>
              <a:cs typeface="Times New Roman" pitchFamily="18" charset="0"/>
            </a:rPr>
            <a:t>Long - term (Attain career objectives)</a:t>
          </a:r>
        </a:p>
      </dsp:txBody>
      <dsp:txXfrm>
        <a:off x="3172441" y="0"/>
        <a:ext cx="2265271" cy="933450"/>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DED2945-158D-4095-A896-78FD7ED0AFED}">
      <dsp:nvSpPr>
        <dsp:cNvPr id="0" name=""/>
        <dsp:cNvSpPr/>
      </dsp:nvSpPr>
      <dsp:spPr>
        <a:xfrm>
          <a:off x="2856" y="253360"/>
          <a:ext cx="1500871" cy="579336"/>
        </a:xfrm>
        <a:prstGeom prst="chevron">
          <a:avLst>
            <a:gd name="adj" fmla="val 40000"/>
          </a:avLst>
        </a:prstGeom>
        <a:gradFill rotWithShape="0">
          <a:gsLst>
            <a:gs pos="0">
              <a:schemeClr val="accent1">
                <a:alpha val="90000"/>
                <a:hueOff val="0"/>
                <a:satOff val="0"/>
                <a:lumOff val="0"/>
                <a:alphaOff val="0"/>
                <a:satMod val="103000"/>
                <a:lumMod val="102000"/>
                <a:tint val="94000"/>
              </a:schemeClr>
            </a:gs>
            <a:gs pos="50000">
              <a:schemeClr val="accent1">
                <a:alpha val="90000"/>
                <a:hueOff val="0"/>
                <a:satOff val="0"/>
                <a:lumOff val="0"/>
                <a:alphaOff val="0"/>
                <a:satMod val="110000"/>
                <a:lumMod val="100000"/>
                <a:shade val="100000"/>
              </a:schemeClr>
            </a:gs>
            <a:gs pos="100000">
              <a:schemeClr val="accent1">
                <a:alpha val="9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079DDD06-B334-43A0-BB7F-8D3620CDA64E}">
      <dsp:nvSpPr>
        <dsp:cNvPr id="0" name=""/>
        <dsp:cNvSpPr/>
      </dsp:nvSpPr>
      <dsp:spPr>
        <a:xfrm>
          <a:off x="282317" y="441636"/>
          <a:ext cx="1508943" cy="492453"/>
        </a:xfrm>
        <a:prstGeom prst="roundRect">
          <a:avLst>
            <a:gd name="adj" fmla="val 10000"/>
          </a:avLst>
        </a:prstGeom>
        <a:solidFill>
          <a:schemeClr val="lt1">
            <a:alpha val="90000"/>
            <a:hueOff val="0"/>
            <a:satOff val="0"/>
            <a:lumOff val="0"/>
            <a:alphaOff val="0"/>
          </a:schemeClr>
        </a:solidFill>
        <a:ln w="6350" cap="flat" cmpd="sng" algn="ctr">
          <a:solidFill>
            <a:schemeClr val="accent1">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endParaRPr lang="en-US" sz="1400" b="1" kern="1200">
            <a:latin typeface="Times New Roman" pitchFamily="18" charset="0"/>
            <a:ea typeface="+mn-ea"/>
            <a:cs typeface="Times New Roman" pitchFamily="18" charset="0"/>
          </a:endParaRPr>
        </a:p>
        <a:p>
          <a:pPr marL="0" lvl="0" indent="0" algn="ctr" defTabSz="622300">
            <a:lnSpc>
              <a:spcPct val="90000"/>
            </a:lnSpc>
            <a:spcBef>
              <a:spcPct val="0"/>
            </a:spcBef>
            <a:spcAft>
              <a:spcPct val="35000"/>
            </a:spcAft>
            <a:buNone/>
          </a:pPr>
          <a:r>
            <a:rPr lang="en-US" sz="1400" b="1" kern="1200">
              <a:latin typeface="Times New Roman" pitchFamily="18" charset="0"/>
              <a:ea typeface="+mn-ea"/>
              <a:cs typeface="Times New Roman" pitchFamily="18" charset="0"/>
            </a:rPr>
            <a:t>Strength Identify</a:t>
          </a:r>
        </a:p>
        <a:p>
          <a:pPr marL="0" lvl="0" indent="0" algn="ctr" defTabSz="622300">
            <a:lnSpc>
              <a:spcPct val="90000"/>
            </a:lnSpc>
            <a:spcBef>
              <a:spcPct val="0"/>
            </a:spcBef>
            <a:spcAft>
              <a:spcPct val="35000"/>
            </a:spcAft>
            <a:buNone/>
          </a:pPr>
          <a:r>
            <a:rPr lang="en-US" sz="1400" b="1" kern="1200">
              <a:latin typeface="Times New Roman" pitchFamily="18" charset="0"/>
              <a:ea typeface="+mn-ea"/>
              <a:cs typeface="Times New Roman" pitchFamily="18" charset="0"/>
            </a:rPr>
            <a:t> </a:t>
          </a:r>
        </a:p>
      </dsp:txBody>
      <dsp:txXfrm>
        <a:off x="296740" y="456059"/>
        <a:ext cx="1480097" cy="463607"/>
      </dsp:txXfrm>
    </dsp:sp>
    <dsp:sp modelId="{CCC115AC-EB49-48B5-BCE4-A6F9BAFB1284}">
      <dsp:nvSpPr>
        <dsp:cNvPr id="0" name=""/>
        <dsp:cNvSpPr/>
      </dsp:nvSpPr>
      <dsp:spPr>
        <a:xfrm>
          <a:off x="1837955" y="188412"/>
          <a:ext cx="1500871" cy="579336"/>
        </a:xfrm>
        <a:prstGeom prst="chevron">
          <a:avLst>
            <a:gd name="adj" fmla="val 40000"/>
          </a:avLst>
        </a:prstGeom>
        <a:gradFill rotWithShape="0">
          <a:gsLst>
            <a:gs pos="0">
              <a:schemeClr val="accent1">
                <a:alpha val="90000"/>
                <a:hueOff val="0"/>
                <a:satOff val="0"/>
                <a:lumOff val="0"/>
                <a:alphaOff val="-20000"/>
                <a:satMod val="103000"/>
                <a:lumMod val="102000"/>
                <a:tint val="94000"/>
              </a:schemeClr>
            </a:gs>
            <a:gs pos="50000">
              <a:schemeClr val="accent1">
                <a:alpha val="90000"/>
                <a:hueOff val="0"/>
                <a:satOff val="0"/>
                <a:lumOff val="0"/>
                <a:alphaOff val="-20000"/>
                <a:satMod val="110000"/>
                <a:lumMod val="100000"/>
                <a:shade val="100000"/>
              </a:schemeClr>
            </a:gs>
            <a:gs pos="100000">
              <a:schemeClr val="accent1">
                <a:alpha val="90000"/>
                <a:hueOff val="0"/>
                <a:satOff val="0"/>
                <a:lumOff val="0"/>
                <a:alphaOff val="-2000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9D0B3AA3-D277-40EB-B474-A8D66B2529AB}">
      <dsp:nvSpPr>
        <dsp:cNvPr id="0" name=""/>
        <dsp:cNvSpPr/>
      </dsp:nvSpPr>
      <dsp:spPr>
        <a:xfrm>
          <a:off x="2136554" y="246792"/>
          <a:ext cx="1470668" cy="752244"/>
        </a:xfrm>
        <a:prstGeom prst="roundRect">
          <a:avLst>
            <a:gd name="adj" fmla="val 10000"/>
          </a:avLst>
        </a:prstGeom>
        <a:solidFill>
          <a:schemeClr val="lt1">
            <a:alpha val="90000"/>
            <a:hueOff val="0"/>
            <a:satOff val="0"/>
            <a:lumOff val="0"/>
            <a:alphaOff val="0"/>
          </a:schemeClr>
        </a:solidFill>
        <a:ln w="6350" cap="flat" cmpd="sng" algn="ctr">
          <a:solidFill>
            <a:schemeClr val="accent1">
              <a:alpha val="90000"/>
              <a:hueOff val="0"/>
              <a:satOff val="0"/>
              <a:lumOff val="0"/>
              <a:alphaOff val="-2000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en-US" sz="1400" b="1" kern="1200"/>
            <a:t>Strategy to Enhance  Skills</a:t>
          </a:r>
          <a:endParaRPr lang="en-US" sz="1400" b="1" kern="1200">
            <a:latin typeface="Times New Roman" pitchFamily="18" charset="0"/>
            <a:ea typeface="+mn-ea"/>
            <a:cs typeface="Times New Roman" pitchFamily="18" charset="0"/>
          </a:endParaRPr>
        </a:p>
      </dsp:txBody>
      <dsp:txXfrm>
        <a:off x="2158586" y="268824"/>
        <a:ext cx="1426604" cy="708180"/>
      </dsp:txXfrm>
    </dsp:sp>
    <dsp:sp modelId="{C20CD32B-6D05-41BA-8820-424921263079}">
      <dsp:nvSpPr>
        <dsp:cNvPr id="0" name=""/>
        <dsp:cNvSpPr/>
      </dsp:nvSpPr>
      <dsp:spPr>
        <a:xfrm>
          <a:off x="3653916" y="194368"/>
          <a:ext cx="1500871" cy="579336"/>
        </a:xfrm>
        <a:prstGeom prst="chevron">
          <a:avLst>
            <a:gd name="adj" fmla="val 40000"/>
          </a:avLst>
        </a:prstGeom>
        <a:gradFill rotWithShape="0">
          <a:gsLst>
            <a:gs pos="0">
              <a:schemeClr val="accent1">
                <a:alpha val="90000"/>
                <a:hueOff val="0"/>
                <a:satOff val="0"/>
                <a:lumOff val="0"/>
                <a:alphaOff val="-40000"/>
                <a:satMod val="103000"/>
                <a:lumMod val="102000"/>
                <a:tint val="94000"/>
              </a:schemeClr>
            </a:gs>
            <a:gs pos="50000">
              <a:schemeClr val="accent1">
                <a:alpha val="90000"/>
                <a:hueOff val="0"/>
                <a:satOff val="0"/>
                <a:lumOff val="0"/>
                <a:alphaOff val="-40000"/>
                <a:satMod val="110000"/>
                <a:lumMod val="100000"/>
                <a:shade val="100000"/>
              </a:schemeClr>
            </a:gs>
            <a:gs pos="100000">
              <a:schemeClr val="accent1">
                <a:alpha val="90000"/>
                <a:hueOff val="0"/>
                <a:satOff val="0"/>
                <a:lumOff val="0"/>
                <a:alphaOff val="-4000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76BFF471-DC1D-43D2-934A-19F31933CF9B}">
      <dsp:nvSpPr>
        <dsp:cNvPr id="0" name=""/>
        <dsp:cNvSpPr/>
      </dsp:nvSpPr>
      <dsp:spPr>
        <a:xfrm>
          <a:off x="4000107" y="264659"/>
          <a:ext cx="1375486" cy="728422"/>
        </a:xfrm>
        <a:prstGeom prst="roundRect">
          <a:avLst>
            <a:gd name="adj" fmla="val 10000"/>
          </a:avLst>
        </a:prstGeom>
        <a:solidFill>
          <a:schemeClr val="lt1">
            <a:alpha val="90000"/>
            <a:hueOff val="0"/>
            <a:satOff val="0"/>
            <a:lumOff val="0"/>
            <a:alphaOff val="0"/>
          </a:schemeClr>
        </a:solidFill>
        <a:ln w="6350" cap="flat" cmpd="sng" algn="ctr">
          <a:solidFill>
            <a:schemeClr val="accent1">
              <a:alpha val="90000"/>
              <a:hueOff val="0"/>
              <a:satOff val="0"/>
              <a:lumOff val="0"/>
              <a:alphaOff val="-4000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en-US" sz="1400" b="1" kern="1200">
              <a:latin typeface="Times New Roman" pitchFamily="18" charset="0"/>
              <a:ea typeface="+mn-ea"/>
              <a:cs typeface="Times New Roman" pitchFamily="18" charset="0"/>
            </a:rPr>
            <a:t>Recognize then Progressive Work</a:t>
          </a:r>
        </a:p>
      </dsp:txBody>
      <dsp:txXfrm>
        <a:off x="4021442" y="285994"/>
        <a:ext cx="1332816" cy="685752"/>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F0FC3C0-72D1-4037-9A07-1F2ECF93D397}">
      <dsp:nvSpPr>
        <dsp:cNvPr id="0" name=""/>
        <dsp:cNvSpPr/>
      </dsp:nvSpPr>
      <dsp:spPr>
        <a:xfrm rot="5400000">
          <a:off x="3289383" y="-1203654"/>
          <a:ext cx="882736" cy="3511296"/>
        </a:xfrm>
        <a:prstGeom prst="round2SameRect">
          <a:avLst/>
        </a:prstGeom>
        <a:solidFill>
          <a:srgbClr val="4BACC6">
            <a:alpha val="90000"/>
            <a:tint val="40000"/>
            <a:hueOff val="0"/>
            <a:satOff val="0"/>
            <a:lumOff val="0"/>
            <a:alphaOff val="0"/>
          </a:srgbClr>
        </a:solidFill>
        <a:ln w="9525" cap="flat" cmpd="sng" algn="ctr">
          <a:solidFill>
            <a:srgbClr val="4BACC6">
              <a:alpha val="90000"/>
              <a:tint val="40000"/>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88950">
            <a:lnSpc>
              <a:spcPct val="90000"/>
            </a:lnSpc>
            <a:spcBef>
              <a:spcPct val="0"/>
            </a:spcBef>
            <a:spcAft>
              <a:spcPct val="15000"/>
            </a:spcAft>
            <a:buChar char="•"/>
          </a:pPr>
          <a:endParaRPr lang="en-US" sz="1100" kern="1200">
            <a:solidFill>
              <a:sysClr val="windowText" lastClr="000000">
                <a:hueOff val="0"/>
                <a:satOff val="0"/>
                <a:lumOff val="0"/>
                <a:alphaOff val="0"/>
              </a:sysClr>
            </a:solidFill>
            <a:latin typeface="Times New Roman" pitchFamily="18" charset="0"/>
            <a:ea typeface="+mn-ea"/>
            <a:cs typeface="Times New Roman" pitchFamily="18" charset="0"/>
          </a:endParaRPr>
        </a:p>
        <a:p>
          <a:pPr marL="57150" lvl="1" indent="-57150" algn="l" defTabSz="488950">
            <a:lnSpc>
              <a:spcPct val="90000"/>
            </a:lnSpc>
            <a:spcBef>
              <a:spcPct val="0"/>
            </a:spcBef>
            <a:spcAft>
              <a:spcPct val="15000"/>
            </a:spcAft>
            <a:buChar char="•"/>
          </a:pPr>
          <a:r>
            <a:rPr lang="en-US" sz="1100" kern="1200">
              <a:solidFill>
                <a:sysClr val="windowText" lastClr="000000">
                  <a:hueOff val="0"/>
                  <a:satOff val="0"/>
                  <a:lumOff val="0"/>
                  <a:alphaOff val="0"/>
                </a:sysClr>
              </a:solidFill>
              <a:latin typeface="Times New Roman" pitchFamily="18" charset="0"/>
              <a:ea typeface="+mn-ea"/>
              <a:cs typeface="Times New Roman" pitchFamily="18" charset="0"/>
            </a:rPr>
            <a:t>Provides resources and tools.
Provide Opportunities and training
Set up a good incentive system.</a:t>
          </a:r>
        </a:p>
      </dsp:txBody>
      <dsp:txXfrm rot="-5400000">
        <a:off x="1975103" y="153718"/>
        <a:ext cx="3468204" cy="796552"/>
      </dsp:txXfrm>
    </dsp:sp>
    <dsp:sp modelId="{64A99517-497B-46BA-850E-A64564E30E23}">
      <dsp:nvSpPr>
        <dsp:cNvPr id="0" name=""/>
        <dsp:cNvSpPr/>
      </dsp:nvSpPr>
      <dsp:spPr>
        <a:xfrm>
          <a:off x="0" y="283"/>
          <a:ext cx="1975104" cy="1103421"/>
        </a:xfrm>
        <a:prstGeom prst="roundRect">
          <a:avLst/>
        </a:prstGeom>
        <a:gradFill rotWithShape="0">
          <a:gsLst>
            <a:gs pos="0">
              <a:srgbClr val="4BACC6">
                <a:alpha val="90000"/>
                <a:hueOff val="0"/>
                <a:satOff val="0"/>
                <a:lumOff val="0"/>
                <a:alphaOff val="0"/>
                <a:tint val="50000"/>
                <a:satMod val="300000"/>
              </a:srgbClr>
            </a:gs>
            <a:gs pos="35000">
              <a:srgbClr val="4BACC6">
                <a:alpha val="90000"/>
                <a:hueOff val="0"/>
                <a:satOff val="0"/>
                <a:lumOff val="0"/>
                <a:alphaOff val="0"/>
                <a:tint val="37000"/>
                <a:satMod val="300000"/>
              </a:srgbClr>
            </a:gs>
            <a:gs pos="100000">
              <a:srgbClr val="4BACC6">
                <a:alpha val="90000"/>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0960" tIns="30480" rIns="60960" bIns="30480" numCol="1" spcCol="1270" anchor="ctr" anchorCtr="0">
          <a:noAutofit/>
        </a:bodyPr>
        <a:lstStyle/>
        <a:p>
          <a:pPr marL="0" lvl="0" indent="0" algn="ctr" defTabSz="711200">
            <a:lnSpc>
              <a:spcPct val="90000"/>
            </a:lnSpc>
            <a:spcBef>
              <a:spcPct val="0"/>
            </a:spcBef>
            <a:spcAft>
              <a:spcPct val="35000"/>
            </a:spcAft>
            <a:buNone/>
          </a:pPr>
          <a:r>
            <a:rPr lang="en-US" sz="1600" b="1" kern="1200">
              <a:solidFill>
                <a:sysClr val="windowText" lastClr="000000"/>
              </a:solidFill>
              <a:latin typeface="Times New Roman" pitchFamily="18" charset="0"/>
              <a:ea typeface="+mn-ea"/>
              <a:cs typeface="Times New Roman" pitchFamily="18" charset="0"/>
            </a:rPr>
            <a:t>SEBL</a:t>
          </a:r>
        </a:p>
      </dsp:txBody>
      <dsp:txXfrm>
        <a:off x="53865" y="54148"/>
        <a:ext cx="1867374" cy="995691"/>
      </dsp:txXfrm>
    </dsp:sp>
    <dsp:sp modelId="{B658CBBF-F1E2-42DC-90D4-0059156A60A7}">
      <dsp:nvSpPr>
        <dsp:cNvPr id="0" name=""/>
        <dsp:cNvSpPr/>
      </dsp:nvSpPr>
      <dsp:spPr>
        <a:xfrm rot="5400000">
          <a:off x="3147671" y="-15621"/>
          <a:ext cx="1158874" cy="3507867"/>
        </a:xfrm>
        <a:prstGeom prst="round2SameRect">
          <a:avLst/>
        </a:prstGeom>
        <a:solidFill>
          <a:srgbClr val="4BACC6">
            <a:alpha val="90000"/>
            <a:tint val="40000"/>
            <a:hueOff val="0"/>
            <a:satOff val="0"/>
            <a:lumOff val="0"/>
            <a:alphaOff val="0"/>
          </a:srgbClr>
        </a:solidFill>
        <a:ln w="9525" cap="flat" cmpd="sng" algn="ctr">
          <a:solidFill>
            <a:srgbClr val="4BACC6">
              <a:alpha val="90000"/>
              <a:tint val="40000"/>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88950">
            <a:lnSpc>
              <a:spcPct val="90000"/>
            </a:lnSpc>
            <a:spcBef>
              <a:spcPct val="0"/>
            </a:spcBef>
            <a:spcAft>
              <a:spcPct val="15000"/>
            </a:spcAft>
            <a:buNone/>
          </a:pPr>
          <a:endParaRPr lang="en-US" sz="1100" kern="1200">
            <a:solidFill>
              <a:sysClr val="windowText" lastClr="000000">
                <a:hueOff val="0"/>
                <a:satOff val="0"/>
                <a:lumOff val="0"/>
                <a:alphaOff val="0"/>
              </a:sysClr>
            </a:solidFill>
            <a:latin typeface="Times New Roman" pitchFamily="18" charset="0"/>
            <a:ea typeface="+mn-ea"/>
            <a:cs typeface="Times New Roman" pitchFamily="18" charset="0"/>
          </a:endParaRPr>
        </a:p>
        <a:p>
          <a:pPr marL="57150" lvl="1" indent="-57150" algn="l" defTabSz="488950">
            <a:lnSpc>
              <a:spcPct val="90000"/>
            </a:lnSpc>
            <a:spcBef>
              <a:spcPct val="0"/>
            </a:spcBef>
            <a:spcAft>
              <a:spcPct val="15000"/>
            </a:spcAft>
            <a:buChar char="•"/>
          </a:pPr>
          <a:r>
            <a:rPr lang="en-US" sz="1100" kern="1200">
              <a:solidFill>
                <a:sysClr val="windowText" lastClr="000000">
                  <a:hueOff val="0"/>
                  <a:satOff val="0"/>
                  <a:lumOff val="0"/>
                  <a:alphaOff val="0"/>
                </a:sysClr>
              </a:solidFill>
              <a:latin typeface="Times New Roman" pitchFamily="18" charset="0"/>
              <a:ea typeface="+mn-ea"/>
              <a:cs typeface="Times New Roman" pitchFamily="18" charset="0"/>
            </a:rPr>
            <a:t>Make a proposal</a:t>
          </a:r>
        </a:p>
        <a:p>
          <a:pPr marL="57150" lvl="1" indent="-57150" algn="l" defTabSz="488950">
            <a:lnSpc>
              <a:spcPct val="90000"/>
            </a:lnSpc>
            <a:spcBef>
              <a:spcPct val="0"/>
            </a:spcBef>
            <a:spcAft>
              <a:spcPct val="15000"/>
            </a:spcAft>
            <a:buChar char="•"/>
          </a:pPr>
          <a:r>
            <a:rPr lang="en-US" sz="1100" kern="1200">
              <a:solidFill>
                <a:sysClr val="windowText" lastClr="000000">
                  <a:hueOff val="0"/>
                  <a:satOff val="0"/>
                  <a:lumOff val="0"/>
                  <a:alphaOff val="0"/>
                </a:sysClr>
              </a:solidFill>
              <a:latin typeface="Times New Roman" pitchFamily="18" charset="0"/>
              <a:ea typeface="+mn-ea"/>
              <a:cs typeface="Times New Roman" pitchFamily="18" charset="0"/>
            </a:rPr>
            <a:t>Provide feedback
Assists with the planning of the following phase
Look for knowledge and learn new skills.
Inquire about comments.</a:t>
          </a:r>
        </a:p>
      </dsp:txBody>
      <dsp:txXfrm rot="-5400000">
        <a:off x="1973175" y="1215447"/>
        <a:ext cx="3451295" cy="1045730"/>
      </dsp:txXfrm>
    </dsp:sp>
    <dsp:sp modelId="{318A0B25-D4C3-4FB5-9CC6-6E4E55307293}">
      <dsp:nvSpPr>
        <dsp:cNvPr id="0" name=""/>
        <dsp:cNvSpPr/>
      </dsp:nvSpPr>
      <dsp:spPr>
        <a:xfrm>
          <a:off x="0" y="1186601"/>
          <a:ext cx="1973175" cy="1103421"/>
        </a:xfrm>
        <a:prstGeom prst="roundRect">
          <a:avLst/>
        </a:prstGeom>
        <a:gradFill rotWithShape="0">
          <a:gsLst>
            <a:gs pos="0">
              <a:srgbClr val="4BACC6">
                <a:alpha val="90000"/>
                <a:hueOff val="0"/>
                <a:satOff val="0"/>
                <a:lumOff val="0"/>
                <a:alphaOff val="-20000"/>
                <a:tint val="50000"/>
                <a:satMod val="300000"/>
              </a:srgbClr>
            </a:gs>
            <a:gs pos="35000">
              <a:srgbClr val="4BACC6">
                <a:alpha val="90000"/>
                <a:hueOff val="0"/>
                <a:satOff val="0"/>
                <a:lumOff val="0"/>
                <a:alphaOff val="-20000"/>
                <a:tint val="37000"/>
                <a:satMod val="300000"/>
              </a:srgbClr>
            </a:gs>
            <a:gs pos="100000">
              <a:srgbClr val="4BACC6">
                <a:alpha val="90000"/>
                <a:hueOff val="0"/>
                <a:satOff val="0"/>
                <a:lumOff val="0"/>
                <a:alphaOff val="-2000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26670" rIns="53340" bIns="26670" numCol="1" spcCol="1270" anchor="ctr" anchorCtr="0">
          <a:noAutofit/>
        </a:bodyPr>
        <a:lstStyle/>
        <a:p>
          <a:pPr marL="0" lvl="0" indent="0" algn="ctr" defTabSz="622300">
            <a:lnSpc>
              <a:spcPct val="90000"/>
            </a:lnSpc>
            <a:spcBef>
              <a:spcPct val="0"/>
            </a:spcBef>
            <a:spcAft>
              <a:spcPct val="35000"/>
            </a:spcAft>
            <a:buNone/>
          </a:pPr>
          <a:r>
            <a:rPr lang="en-US" sz="1400" b="1" kern="1200">
              <a:solidFill>
                <a:sysClr val="windowText" lastClr="000000"/>
              </a:solidFill>
              <a:latin typeface="Times New Roman" pitchFamily="18" charset="0"/>
              <a:ea typeface="+mn-ea"/>
              <a:cs typeface="Times New Roman" pitchFamily="18" charset="0"/>
            </a:rPr>
            <a:t>Managers</a:t>
          </a:r>
        </a:p>
      </dsp:txBody>
      <dsp:txXfrm>
        <a:off x="53865" y="1240466"/>
        <a:ext cx="1865445" cy="995691"/>
      </dsp:txXfrm>
    </dsp:sp>
    <dsp:sp modelId="{CE22B26D-EF55-45E1-9DD5-624F25E7D926}">
      <dsp:nvSpPr>
        <dsp:cNvPr id="0" name=""/>
        <dsp:cNvSpPr/>
      </dsp:nvSpPr>
      <dsp:spPr>
        <a:xfrm rot="5400000">
          <a:off x="3218124" y="1168983"/>
          <a:ext cx="1025254" cy="3511296"/>
        </a:xfrm>
        <a:prstGeom prst="round2SameRect">
          <a:avLst/>
        </a:prstGeom>
        <a:solidFill>
          <a:srgbClr val="4BACC6">
            <a:alpha val="90000"/>
            <a:tint val="40000"/>
            <a:hueOff val="0"/>
            <a:satOff val="0"/>
            <a:lumOff val="0"/>
            <a:alphaOff val="0"/>
          </a:srgbClr>
        </a:solidFill>
        <a:ln w="9525" cap="flat" cmpd="sng" algn="ctr">
          <a:solidFill>
            <a:srgbClr val="4BACC6">
              <a:alpha val="90000"/>
              <a:tint val="40000"/>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88950">
            <a:lnSpc>
              <a:spcPct val="90000"/>
            </a:lnSpc>
            <a:spcBef>
              <a:spcPct val="0"/>
            </a:spcBef>
            <a:spcAft>
              <a:spcPct val="15000"/>
            </a:spcAft>
            <a:buChar char="•"/>
          </a:pPr>
          <a:r>
            <a:rPr lang="en-US" sz="1100" kern="1200">
              <a:solidFill>
                <a:sysClr val="windowText" lastClr="000000">
                  <a:hueOff val="0"/>
                  <a:satOff val="0"/>
                  <a:lumOff val="0"/>
                  <a:alphaOff val="0"/>
                </a:sysClr>
              </a:solidFill>
              <a:latin typeface="Times New Roman" pitchFamily="18" charset="0"/>
              <a:ea typeface="+mn-ea"/>
              <a:cs typeface="Times New Roman" pitchFamily="18" charset="0"/>
            </a:rPr>
            <a:t>Explore for knowledge and learn new skills.
Inquire about comments.
Learn from  mistakes.</a:t>
          </a:r>
        </a:p>
      </dsp:txBody>
      <dsp:txXfrm rot="-5400000">
        <a:off x="1975104" y="2462053"/>
        <a:ext cx="3461247" cy="925156"/>
      </dsp:txXfrm>
    </dsp:sp>
    <dsp:sp modelId="{1A79FBDA-7903-4AE0-A0AC-C2800494C3BA}">
      <dsp:nvSpPr>
        <dsp:cNvPr id="0" name=""/>
        <dsp:cNvSpPr/>
      </dsp:nvSpPr>
      <dsp:spPr>
        <a:xfrm>
          <a:off x="0" y="2372920"/>
          <a:ext cx="1975104" cy="1103421"/>
        </a:xfrm>
        <a:prstGeom prst="roundRect">
          <a:avLst/>
        </a:prstGeom>
        <a:gradFill rotWithShape="0">
          <a:gsLst>
            <a:gs pos="0">
              <a:srgbClr val="4BACC6">
                <a:alpha val="90000"/>
                <a:hueOff val="0"/>
                <a:satOff val="0"/>
                <a:lumOff val="0"/>
                <a:alphaOff val="-40000"/>
                <a:tint val="50000"/>
                <a:satMod val="300000"/>
              </a:srgbClr>
            </a:gs>
            <a:gs pos="35000">
              <a:srgbClr val="4BACC6">
                <a:alpha val="90000"/>
                <a:hueOff val="0"/>
                <a:satOff val="0"/>
                <a:lumOff val="0"/>
                <a:alphaOff val="-40000"/>
                <a:tint val="37000"/>
                <a:satMod val="300000"/>
              </a:srgbClr>
            </a:gs>
            <a:gs pos="100000">
              <a:srgbClr val="4BACC6">
                <a:alpha val="90000"/>
                <a:hueOff val="0"/>
                <a:satOff val="0"/>
                <a:lumOff val="0"/>
                <a:alphaOff val="-4000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26670" rIns="53340" bIns="26670" numCol="1" spcCol="1270" anchor="ctr" anchorCtr="0">
          <a:noAutofit/>
        </a:bodyPr>
        <a:lstStyle/>
        <a:p>
          <a:pPr marL="0" lvl="0" indent="0" algn="ctr" defTabSz="622300">
            <a:lnSpc>
              <a:spcPct val="90000"/>
            </a:lnSpc>
            <a:spcBef>
              <a:spcPct val="0"/>
            </a:spcBef>
            <a:spcAft>
              <a:spcPct val="35000"/>
            </a:spcAft>
            <a:buNone/>
          </a:pPr>
          <a:r>
            <a:rPr lang="en-US" sz="1400" b="1" kern="1200">
              <a:solidFill>
                <a:sysClr val="windowText" lastClr="000000"/>
              </a:solidFill>
              <a:latin typeface="Times New Roman" pitchFamily="18" charset="0"/>
              <a:ea typeface="+mn-ea"/>
              <a:cs typeface="Times New Roman" pitchFamily="18" charset="0"/>
            </a:rPr>
            <a:t>Employees</a:t>
          </a:r>
        </a:p>
      </dsp:txBody>
      <dsp:txXfrm>
        <a:off x="53865" y="2426785"/>
        <a:ext cx="1867374" cy="995691"/>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9021A92-796A-4A33-B2DB-62A1827C18DE}">
      <dsp:nvSpPr>
        <dsp:cNvPr id="0" name=""/>
        <dsp:cNvSpPr/>
      </dsp:nvSpPr>
      <dsp:spPr>
        <a:xfrm>
          <a:off x="0" y="290888"/>
          <a:ext cx="5486400" cy="428400"/>
        </a:xfrm>
        <a:prstGeom prst="rect">
          <a:avLst/>
        </a:prstGeom>
        <a:solidFill>
          <a:schemeClr val="lt1">
            <a:alpha val="90000"/>
            <a:hueOff val="0"/>
            <a:satOff val="0"/>
            <a:lumOff val="0"/>
            <a:alphaOff val="0"/>
          </a:schemeClr>
        </a:solidFill>
        <a:ln w="6350" cap="flat" cmpd="sng" algn="ctr">
          <a:solidFill>
            <a:schemeClr val="accent4">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sp>
    <dsp:sp modelId="{14C5B2AC-4528-46E6-8BBD-C0F5DCF94D10}">
      <dsp:nvSpPr>
        <dsp:cNvPr id="0" name=""/>
        <dsp:cNvSpPr/>
      </dsp:nvSpPr>
      <dsp:spPr>
        <a:xfrm>
          <a:off x="274320" y="39968"/>
          <a:ext cx="3840480" cy="501840"/>
        </a:xfrm>
        <a:prstGeom prst="roundRect">
          <a:avLst/>
        </a:prstGeom>
        <a:gradFill rotWithShape="0">
          <a:gsLst>
            <a:gs pos="0">
              <a:schemeClr val="accent4">
                <a:alpha val="90000"/>
                <a:hueOff val="0"/>
                <a:satOff val="0"/>
                <a:lumOff val="0"/>
                <a:alphaOff val="0"/>
                <a:lumMod val="110000"/>
                <a:satMod val="105000"/>
                <a:tint val="67000"/>
              </a:schemeClr>
            </a:gs>
            <a:gs pos="50000">
              <a:schemeClr val="accent4">
                <a:alpha val="90000"/>
                <a:hueOff val="0"/>
                <a:satOff val="0"/>
                <a:lumOff val="0"/>
                <a:alphaOff val="0"/>
                <a:lumMod val="105000"/>
                <a:satMod val="103000"/>
                <a:tint val="73000"/>
              </a:schemeClr>
            </a:gs>
            <a:gs pos="100000">
              <a:schemeClr val="accent4">
                <a:alpha val="90000"/>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45161" tIns="0" rIns="145161" bIns="0" numCol="1" spcCol="1270" anchor="ctr" anchorCtr="0">
          <a:noAutofit/>
        </a:bodyPr>
        <a:lstStyle/>
        <a:p>
          <a:pPr marL="0" lvl="0" indent="0" algn="l" defTabSz="622300">
            <a:lnSpc>
              <a:spcPct val="90000"/>
            </a:lnSpc>
            <a:spcBef>
              <a:spcPct val="0"/>
            </a:spcBef>
            <a:spcAft>
              <a:spcPct val="35000"/>
            </a:spcAft>
            <a:buNone/>
          </a:pPr>
          <a:r>
            <a:rPr lang="en-US" sz="1400" b="1" kern="1200">
              <a:latin typeface="Times New Roman" pitchFamily="18" charset="0"/>
              <a:ea typeface="+mn-ea"/>
              <a:cs typeface="Times New Roman" pitchFamily="18" charset="0"/>
            </a:rPr>
            <a:t>October</a:t>
          </a:r>
        </a:p>
        <a:p>
          <a:pPr marL="0" lvl="0" indent="0" algn="l" defTabSz="622300">
            <a:lnSpc>
              <a:spcPct val="90000"/>
            </a:lnSpc>
            <a:spcBef>
              <a:spcPct val="0"/>
            </a:spcBef>
            <a:spcAft>
              <a:spcPct val="35000"/>
            </a:spcAft>
            <a:buNone/>
          </a:pPr>
          <a:r>
            <a:rPr lang="en-US" sz="1400" b="1" kern="1200">
              <a:latin typeface="Times New Roman" pitchFamily="18" charset="0"/>
              <a:ea typeface="+mn-ea"/>
              <a:cs typeface="Times New Roman" pitchFamily="18" charset="0"/>
            </a:rPr>
            <a:t>(</a:t>
          </a:r>
          <a:r>
            <a:rPr lang="en-US" sz="1200" b="0" kern="1200">
              <a:latin typeface="Times New Roman" pitchFamily="18" charset="0"/>
              <a:ea typeface="+mn-ea"/>
              <a:cs typeface="Times New Roman" pitchFamily="18" charset="0"/>
            </a:rPr>
            <a:t>Employee self-assessment with a goal in mind)</a:t>
          </a:r>
        </a:p>
      </dsp:txBody>
      <dsp:txXfrm>
        <a:off x="298818" y="64466"/>
        <a:ext cx="3791484" cy="452844"/>
      </dsp:txXfrm>
    </dsp:sp>
    <dsp:sp modelId="{2A519C35-8986-4E98-85B1-9A3542BBBE13}">
      <dsp:nvSpPr>
        <dsp:cNvPr id="0" name=""/>
        <dsp:cNvSpPr/>
      </dsp:nvSpPr>
      <dsp:spPr>
        <a:xfrm>
          <a:off x="0" y="1062008"/>
          <a:ext cx="5486400" cy="428400"/>
        </a:xfrm>
        <a:prstGeom prst="rect">
          <a:avLst/>
        </a:prstGeom>
        <a:solidFill>
          <a:schemeClr val="lt1">
            <a:alpha val="90000"/>
            <a:hueOff val="0"/>
            <a:satOff val="0"/>
            <a:lumOff val="0"/>
            <a:alphaOff val="0"/>
          </a:schemeClr>
        </a:solidFill>
        <a:ln w="6350" cap="flat" cmpd="sng" algn="ctr">
          <a:solidFill>
            <a:schemeClr val="accent4">
              <a:alpha val="90000"/>
              <a:hueOff val="0"/>
              <a:satOff val="0"/>
              <a:lumOff val="0"/>
              <a:alphaOff val="-13333"/>
            </a:schemeClr>
          </a:solidFill>
          <a:prstDash val="solid"/>
          <a:miter lim="800000"/>
        </a:ln>
        <a:effectLst/>
      </dsp:spPr>
      <dsp:style>
        <a:lnRef idx="1">
          <a:scrgbClr r="0" g="0" b="0"/>
        </a:lnRef>
        <a:fillRef idx="1">
          <a:scrgbClr r="0" g="0" b="0"/>
        </a:fillRef>
        <a:effectRef idx="0">
          <a:scrgbClr r="0" g="0" b="0"/>
        </a:effectRef>
        <a:fontRef idx="minor"/>
      </dsp:style>
    </dsp:sp>
    <dsp:sp modelId="{BD0DF471-6ED1-49A2-B447-068ECA0342B9}">
      <dsp:nvSpPr>
        <dsp:cNvPr id="0" name=""/>
        <dsp:cNvSpPr/>
      </dsp:nvSpPr>
      <dsp:spPr>
        <a:xfrm>
          <a:off x="274320" y="811088"/>
          <a:ext cx="3840480" cy="501840"/>
        </a:xfrm>
        <a:prstGeom prst="roundRect">
          <a:avLst/>
        </a:prstGeom>
        <a:gradFill rotWithShape="0">
          <a:gsLst>
            <a:gs pos="0">
              <a:schemeClr val="accent4">
                <a:alpha val="90000"/>
                <a:hueOff val="0"/>
                <a:satOff val="0"/>
                <a:lumOff val="0"/>
                <a:alphaOff val="-13333"/>
                <a:lumMod val="110000"/>
                <a:satMod val="105000"/>
                <a:tint val="67000"/>
              </a:schemeClr>
            </a:gs>
            <a:gs pos="50000">
              <a:schemeClr val="accent4">
                <a:alpha val="90000"/>
                <a:hueOff val="0"/>
                <a:satOff val="0"/>
                <a:lumOff val="0"/>
                <a:alphaOff val="-13333"/>
                <a:lumMod val="105000"/>
                <a:satMod val="103000"/>
                <a:tint val="73000"/>
              </a:schemeClr>
            </a:gs>
            <a:gs pos="100000">
              <a:schemeClr val="accent4">
                <a:alpha val="90000"/>
                <a:hueOff val="0"/>
                <a:satOff val="0"/>
                <a:lumOff val="0"/>
                <a:alphaOff val="-13333"/>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45161" tIns="0" rIns="145161" bIns="0" numCol="1" spcCol="1270" anchor="ctr" anchorCtr="0">
          <a:noAutofit/>
        </a:bodyPr>
        <a:lstStyle/>
        <a:p>
          <a:pPr marL="0" lvl="0" indent="0" algn="l" defTabSz="622300">
            <a:lnSpc>
              <a:spcPct val="90000"/>
            </a:lnSpc>
            <a:spcBef>
              <a:spcPct val="0"/>
            </a:spcBef>
            <a:spcAft>
              <a:spcPct val="35000"/>
            </a:spcAft>
            <a:buNone/>
          </a:pPr>
          <a:r>
            <a:rPr lang="en-US" sz="1400" b="1" kern="1200">
              <a:latin typeface="Times New Roman" pitchFamily="18" charset="0"/>
              <a:ea typeface="+mn-ea"/>
              <a:cs typeface="Times New Roman" pitchFamily="18" charset="0"/>
            </a:rPr>
            <a:t>October-December</a:t>
          </a:r>
        </a:p>
        <a:p>
          <a:pPr marL="0" lvl="0" indent="0" algn="l" defTabSz="622300">
            <a:lnSpc>
              <a:spcPct val="90000"/>
            </a:lnSpc>
            <a:spcBef>
              <a:spcPct val="0"/>
            </a:spcBef>
            <a:spcAft>
              <a:spcPct val="35000"/>
            </a:spcAft>
            <a:buNone/>
          </a:pPr>
          <a:r>
            <a:rPr lang="en-US" sz="1200" b="0" kern="1200">
              <a:latin typeface="Times New Roman" pitchFamily="18" charset="0"/>
              <a:ea typeface="+mn-ea"/>
              <a:cs typeface="Times New Roman" pitchFamily="18" charset="0"/>
            </a:rPr>
            <a:t>( Employees' objectives are reviewed by the manager)</a:t>
          </a:r>
        </a:p>
      </dsp:txBody>
      <dsp:txXfrm>
        <a:off x="298818" y="835586"/>
        <a:ext cx="3791484" cy="452844"/>
      </dsp:txXfrm>
    </dsp:sp>
    <dsp:sp modelId="{F0473BF0-1C64-4192-833D-20B4B85DC444}">
      <dsp:nvSpPr>
        <dsp:cNvPr id="0" name=""/>
        <dsp:cNvSpPr/>
      </dsp:nvSpPr>
      <dsp:spPr>
        <a:xfrm>
          <a:off x="0" y="1960911"/>
          <a:ext cx="5486400" cy="428400"/>
        </a:xfrm>
        <a:prstGeom prst="rect">
          <a:avLst/>
        </a:prstGeom>
        <a:solidFill>
          <a:schemeClr val="lt1">
            <a:alpha val="90000"/>
            <a:hueOff val="0"/>
            <a:satOff val="0"/>
            <a:lumOff val="0"/>
            <a:alphaOff val="0"/>
          </a:schemeClr>
        </a:solidFill>
        <a:ln w="6350" cap="flat" cmpd="sng" algn="ctr">
          <a:solidFill>
            <a:schemeClr val="accent4">
              <a:alpha val="90000"/>
              <a:hueOff val="0"/>
              <a:satOff val="0"/>
              <a:lumOff val="0"/>
              <a:alphaOff val="-26667"/>
            </a:schemeClr>
          </a:solidFill>
          <a:prstDash val="solid"/>
          <a:miter lim="800000"/>
        </a:ln>
        <a:effectLst/>
      </dsp:spPr>
      <dsp:style>
        <a:lnRef idx="1">
          <a:scrgbClr r="0" g="0" b="0"/>
        </a:lnRef>
        <a:fillRef idx="1">
          <a:scrgbClr r="0" g="0" b="0"/>
        </a:fillRef>
        <a:effectRef idx="0">
          <a:scrgbClr r="0" g="0" b="0"/>
        </a:effectRef>
        <a:fontRef idx="minor"/>
      </dsp:style>
    </dsp:sp>
    <dsp:sp modelId="{BB9EBAAC-D3F7-4948-937D-423C0C905C37}">
      <dsp:nvSpPr>
        <dsp:cNvPr id="0" name=""/>
        <dsp:cNvSpPr/>
      </dsp:nvSpPr>
      <dsp:spPr>
        <a:xfrm>
          <a:off x="274320" y="1582208"/>
          <a:ext cx="3840480" cy="629623"/>
        </a:xfrm>
        <a:prstGeom prst="roundRect">
          <a:avLst/>
        </a:prstGeom>
        <a:gradFill rotWithShape="0">
          <a:gsLst>
            <a:gs pos="0">
              <a:schemeClr val="accent4">
                <a:alpha val="90000"/>
                <a:hueOff val="0"/>
                <a:satOff val="0"/>
                <a:lumOff val="0"/>
                <a:alphaOff val="-26667"/>
                <a:lumMod val="110000"/>
                <a:satMod val="105000"/>
                <a:tint val="67000"/>
              </a:schemeClr>
            </a:gs>
            <a:gs pos="50000">
              <a:schemeClr val="accent4">
                <a:alpha val="90000"/>
                <a:hueOff val="0"/>
                <a:satOff val="0"/>
                <a:lumOff val="0"/>
                <a:alphaOff val="-26667"/>
                <a:lumMod val="105000"/>
                <a:satMod val="103000"/>
                <a:tint val="73000"/>
              </a:schemeClr>
            </a:gs>
            <a:gs pos="100000">
              <a:schemeClr val="accent4">
                <a:alpha val="90000"/>
                <a:hueOff val="0"/>
                <a:satOff val="0"/>
                <a:lumOff val="0"/>
                <a:alphaOff val="-26667"/>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45161" tIns="0" rIns="145161" bIns="0" numCol="1" spcCol="1270" anchor="ctr" anchorCtr="0">
          <a:noAutofit/>
        </a:bodyPr>
        <a:lstStyle/>
        <a:p>
          <a:pPr marL="0" lvl="0" indent="0" algn="l" defTabSz="622300">
            <a:lnSpc>
              <a:spcPct val="90000"/>
            </a:lnSpc>
            <a:spcBef>
              <a:spcPct val="0"/>
            </a:spcBef>
            <a:spcAft>
              <a:spcPct val="35000"/>
            </a:spcAft>
            <a:buNone/>
          </a:pPr>
          <a:r>
            <a:rPr lang="en-US" sz="1400" b="1" kern="1200">
              <a:latin typeface="Times New Roman" pitchFamily="18" charset="0"/>
              <a:ea typeface="+mn-ea"/>
              <a:cs typeface="Times New Roman" pitchFamily="18" charset="0"/>
            </a:rPr>
            <a:t>December-January</a:t>
          </a:r>
        </a:p>
        <a:p>
          <a:pPr marL="0" lvl="0" indent="0" algn="l" defTabSz="622300">
            <a:lnSpc>
              <a:spcPct val="90000"/>
            </a:lnSpc>
            <a:spcBef>
              <a:spcPct val="0"/>
            </a:spcBef>
            <a:spcAft>
              <a:spcPct val="35000"/>
            </a:spcAft>
            <a:buNone/>
          </a:pPr>
          <a:r>
            <a:rPr lang="en-US" sz="1400" kern="1200">
              <a:latin typeface="Times New Roman" pitchFamily="18" charset="0"/>
              <a:ea typeface="+mn-ea"/>
              <a:cs typeface="Times New Roman" pitchFamily="18" charset="0"/>
            </a:rPr>
            <a:t>(</a:t>
          </a:r>
          <a:r>
            <a:rPr lang="en-US" sz="1200" kern="1200">
              <a:latin typeface="Times New Roman" pitchFamily="18" charset="0"/>
              <a:ea typeface="+mn-ea"/>
              <a:cs typeface="Times New Roman" pitchFamily="18" charset="0"/>
            </a:rPr>
            <a:t>Managers and staff gather to discuss performance.)</a:t>
          </a:r>
          <a:endParaRPr lang="en-US" sz="1400" kern="1200">
            <a:latin typeface="Calibri"/>
            <a:ea typeface="+mn-ea"/>
            <a:cs typeface="+mn-cs"/>
          </a:endParaRPr>
        </a:p>
      </dsp:txBody>
      <dsp:txXfrm>
        <a:off x="305056" y="1612944"/>
        <a:ext cx="3779008" cy="568151"/>
      </dsp:txXfrm>
    </dsp:sp>
    <dsp:sp modelId="{00DCB822-C1B9-46BD-A22B-7AB561D8C236}">
      <dsp:nvSpPr>
        <dsp:cNvPr id="0" name=""/>
        <dsp:cNvSpPr/>
      </dsp:nvSpPr>
      <dsp:spPr>
        <a:xfrm>
          <a:off x="0" y="2732031"/>
          <a:ext cx="5486400" cy="428400"/>
        </a:xfrm>
        <a:prstGeom prst="rect">
          <a:avLst/>
        </a:prstGeom>
        <a:solidFill>
          <a:schemeClr val="lt1">
            <a:alpha val="90000"/>
            <a:hueOff val="0"/>
            <a:satOff val="0"/>
            <a:lumOff val="0"/>
            <a:alphaOff val="0"/>
          </a:schemeClr>
        </a:solidFill>
        <a:ln w="6350" cap="flat" cmpd="sng" algn="ctr">
          <a:solidFill>
            <a:schemeClr val="accent4">
              <a:alpha val="90000"/>
              <a:hueOff val="0"/>
              <a:satOff val="0"/>
              <a:lumOff val="0"/>
              <a:alphaOff val="-40000"/>
            </a:schemeClr>
          </a:solidFill>
          <a:prstDash val="solid"/>
          <a:miter lim="800000"/>
        </a:ln>
        <a:effectLst/>
      </dsp:spPr>
      <dsp:style>
        <a:lnRef idx="1">
          <a:scrgbClr r="0" g="0" b="0"/>
        </a:lnRef>
        <a:fillRef idx="1">
          <a:scrgbClr r="0" g="0" b="0"/>
        </a:fillRef>
        <a:effectRef idx="0">
          <a:scrgbClr r="0" g="0" b="0"/>
        </a:effectRef>
        <a:fontRef idx="minor"/>
      </dsp:style>
    </dsp:sp>
    <dsp:sp modelId="{82382246-CBBF-4246-83C9-395909D9CE82}">
      <dsp:nvSpPr>
        <dsp:cNvPr id="0" name=""/>
        <dsp:cNvSpPr/>
      </dsp:nvSpPr>
      <dsp:spPr>
        <a:xfrm>
          <a:off x="274320" y="2481111"/>
          <a:ext cx="3840480" cy="501840"/>
        </a:xfrm>
        <a:prstGeom prst="roundRect">
          <a:avLst/>
        </a:prstGeom>
        <a:gradFill rotWithShape="0">
          <a:gsLst>
            <a:gs pos="0">
              <a:schemeClr val="accent4">
                <a:alpha val="90000"/>
                <a:hueOff val="0"/>
                <a:satOff val="0"/>
                <a:lumOff val="0"/>
                <a:alphaOff val="-40000"/>
                <a:lumMod val="110000"/>
                <a:satMod val="105000"/>
                <a:tint val="67000"/>
              </a:schemeClr>
            </a:gs>
            <a:gs pos="50000">
              <a:schemeClr val="accent4">
                <a:alpha val="90000"/>
                <a:hueOff val="0"/>
                <a:satOff val="0"/>
                <a:lumOff val="0"/>
                <a:alphaOff val="-40000"/>
                <a:lumMod val="105000"/>
                <a:satMod val="103000"/>
                <a:tint val="73000"/>
              </a:schemeClr>
            </a:gs>
            <a:gs pos="100000">
              <a:schemeClr val="accent4">
                <a:alpha val="90000"/>
                <a:hueOff val="0"/>
                <a:satOff val="0"/>
                <a:lumOff val="0"/>
                <a:alphaOff val="-4000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45161" tIns="0" rIns="145161" bIns="0" numCol="1" spcCol="1270" anchor="ctr" anchorCtr="0">
          <a:noAutofit/>
        </a:bodyPr>
        <a:lstStyle/>
        <a:p>
          <a:pPr marL="0" lvl="0" indent="0" algn="l" defTabSz="622300">
            <a:lnSpc>
              <a:spcPct val="90000"/>
            </a:lnSpc>
            <a:spcBef>
              <a:spcPct val="0"/>
            </a:spcBef>
            <a:spcAft>
              <a:spcPct val="35000"/>
            </a:spcAft>
            <a:buNone/>
          </a:pPr>
          <a:r>
            <a:rPr lang="en-US" sz="1400" b="1" kern="1200">
              <a:latin typeface="Times New Roman" pitchFamily="18" charset="0"/>
              <a:ea typeface="+mn-ea"/>
              <a:cs typeface="Times New Roman" pitchFamily="18" charset="0"/>
            </a:rPr>
            <a:t>January-February</a:t>
          </a:r>
        </a:p>
        <a:p>
          <a:pPr marL="0" lvl="0" indent="0" algn="l" defTabSz="622300">
            <a:lnSpc>
              <a:spcPct val="90000"/>
            </a:lnSpc>
            <a:spcBef>
              <a:spcPct val="0"/>
            </a:spcBef>
            <a:spcAft>
              <a:spcPct val="35000"/>
            </a:spcAft>
            <a:buNone/>
          </a:pPr>
          <a:r>
            <a:rPr lang="en-US" sz="1400" kern="1200">
              <a:latin typeface="Times New Roman" pitchFamily="18" charset="0"/>
              <a:ea typeface="+mn-ea"/>
              <a:cs typeface="Times New Roman" pitchFamily="18" charset="0"/>
            </a:rPr>
            <a:t>(</a:t>
          </a:r>
          <a:r>
            <a:rPr lang="en-US" sz="1200" kern="1200">
              <a:latin typeface="Times New Roman" pitchFamily="18" charset="0"/>
              <a:ea typeface="+mn-ea"/>
              <a:cs typeface="Times New Roman" pitchFamily="18" charset="0"/>
            </a:rPr>
            <a:t>Employee comments at the end) </a:t>
          </a:r>
        </a:p>
      </dsp:txBody>
      <dsp:txXfrm>
        <a:off x="298818" y="2505609"/>
        <a:ext cx="3791484" cy="452844"/>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ycle8">
  <dgm:title val=""/>
  <dgm:desc val=""/>
  <dgm:catLst>
    <dgm:cat type="cycle" pri="7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clrData>
  <dgm:layoutNode name="compositeShape">
    <dgm:varLst>
      <dgm:chMax val="7"/>
      <dgm:dir/>
      <dgm:resizeHandles val="exact"/>
    </dgm:varLst>
    <dgm:alg type="composite">
      <dgm:param type="horzAlign" val="ctr"/>
      <dgm:param type="vertAlign" val="mid"/>
      <dgm:param type="ar" val="1"/>
    </dgm:alg>
    <dgm:shape xmlns:r="http://schemas.openxmlformats.org/officeDocument/2006/relationships" r:blip="">
      <dgm:adjLst/>
    </dgm:shape>
    <dgm:presOf/>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dummy1a" refType="w" fact="0.5"/>
          <dgm:constr type="t" for="ch" forName="dummy1a" refType="h" fact="0.08"/>
          <dgm:constr type="l" for="ch" forName="dummy1b" refType="w" fact="0.5"/>
          <dgm:constr type="t" for="ch" forName="dummy1b" refType="h" fact="0.08"/>
          <dgm:constr type="l" for="ch" forName="wedge1Tx" refType="w" fact="0.22"/>
          <dgm:constr type="t" for="ch" forName="wedge1Tx" refType="h" fact="0.22"/>
          <dgm:constr type="w" for="ch" forName="wedge1Tx" refType="w" fact="0.56"/>
          <dgm:constr type="h" for="ch" forName="wedge1Tx" refType="h" fact="0.56"/>
          <dgm:constr type="h" for="ch" forName="arrowWedge1single" refType="w" fact="0.08"/>
          <dgm:constr type="diam" for="ch" forName="arrowWedge1single" refType="w" fact="0.84"/>
          <dgm:constr type="l" for="ch" forName="arrowWedge1single" refType="w" fact="0.5"/>
          <dgm:constr type="t" for="ch" forName="arrowWedge1single" refType="w" fact="0.5"/>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dummy1a" refType="w" fact="0.52"/>
          <dgm:constr type="t" for="ch" forName="dummy1a" refType="h" fact="0.08"/>
          <dgm:constr type="l" for="ch" forName="dummy1b" refType="w" fact="0.52"/>
          <dgm:constr type="t" for="ch" forName="dummy1b" refType="h" fact="0.92"/>
          <dgm:constr type="l" for="ch" forName="wedge1Tx" refType="w" fact="0.559"/>
          <dgm:constr type="t" for="ch" forName="wedge1Tx" refType="h" fact="0.3"/>
          <dgm:constr type="w" for="ch" forName="wedge1Tx" refType="w" fact="0.3"/>
          <dgm:constr type="h" for="ch" forName="wedge1Tx" refType="h" fact="0.4"/>
          <dgm:constr type="l" for="ch" forName="wedge2" refType="w" fact="0.06"/>
          <dgm:constr type="t" for="ch" forName="wedge2" refType="w" fact="0.08"/>
          <dgm:constr type="w" for="ch" forName="wedge2" refType="w" fact="0.84"/>
          <dgm:constr type="h" for="ch" forName="wedge2" refType="h" fact="0.84"/>
          <dgm:constr type="l" for="ch" forName="dummy2a" refType="w" fact="0.48"/>
          <dgm:constr type="t" for="ch" forName="dummy2a" refType="h" fact="0.92"/>
          <dgm:constr type="l" for="ch" forName="dummy2b" refType="w" fact="0.48"/>
          <dgm:constr type="t" for="ch" forName="dummy2b" refType="h" fact="0.08"/>
          <dgm:constr type="r" for="ch" forName="wedge2Tx" refType="w" fact="0.441"/>
          <dgm:constr type="t" for="ch" forName="wedge2Tx" refType="h" fact="0.3"/>
          <dgm:constr type="w" for="ch" forName="wedge2Tx" refType="w" fact="0.3"/>
          <dgm:constr type="h" for="ch" forName="wedge2Tx" refType="h" fact="0.4"/>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primFontSz" for="ch" ptType="node" op="equ"/>
        </dgm:constrLst>
      </dgm:if>
      <dgm:if name="Name3" axis="ch" ptType="node" func="cnt" op="equ" val="3">
        <dgm:constrLst>
          <dgm:constr type="l" for="ch" forName="wedge1" refType="w" fact="0.0973"/>
          <dgm:constr type="t" for="ch" forName="wedge1" refType="w" fact="0.07"/>
          <dgm:constr type="w" for="ch" forName="wedge1" refType="w" fact="0.84"/>
          <dgm:constr type="h" for="ch" forName="wedge1" refType="h" fact="0.84"/>
          <dgm:constr type="l" for="ch" forName="dummy1a" refType="w" fact="0.5173"/>
          <dgm:constr type="t" for="ch" forName="dummy1a" refType="h" fact="0.07"/>
          <dgm:constr type="l" for="ch" forName="dummy1b" refType="w" fact="0.8811"/>
          <dgm:constr type="t" for="ch" forName="dummy1b" refType="h" fact="0.7"/>
          <dgm:constr type="l" for="ch" forName="wedge1Tx" refType="w" fact="0.54"/>
          <dgm:constr type="t" for="ch" forName="wedge1Tx" refType="h" fact="0.248"/>
          <dgm:constr type="w" for="ch" forName="wedge1Tx" refType="w" fact="0.3"/>
          <dgm:constr type="h" for="ch" forName="wedge1Tx" refType="h" fact="0.25"/>
          <dgm:constr type="l" for="ch" forName="wedge2" refType="w" fact="0.08"/>
          <dgm:constr type="t" for="ch" forName="wedge2" refType="w" fact="0.1"/>
          <dgm:constr type="w" for="ch" forName="wedge2" refType="w" fact="0.84"/>
          <dgm:constr type="h" for="ch" forName="wedge2" refType="h" fact="0.84"/>
          <dgm:constr type="l" for="ch" forName="dummy2a" refType="w" fact="0.8637"/>
          <dgm:constr type="t" for="ch" forName="dummy2a" refType="h" fact="0.73"/>
          <dgm:constr type="l" for="ch" forName="dummy2b" refType="w" fact="0.1363"/>
          <dgm:constr type="t" for="ch" forName="dummy2b" refType="h" fact="0.73"/>
          <dgm:constr type="l" for="ch" forName="wedge2Tx" refType="w" fact="0.28"/>
          <dgm:constr type="t" for="ch" forName="wedge2Tx" refType="h" fact="0.645"/>
          <dgm:constr type="w" for="ch" forName="wedge2Tx" refType="w" fact="0.45"/>
          <dgm:constr type="h" for="ch" forName="wedge2Tx" refType="h" fact="0.22"/>
          <dgm:constr type="l" for="ch" forName="wedge3" refType="w" fact="0.0627"/>
          <dgm:constr type="t" for="ch" forName="wedge3" refType="w" fact="0.07"/>
          <dgm:constr type="w" for="ch" forName="wedge3" refType="w" fact="0.84"/>
          <dgm:constr type="h" for="ch" forName="wedge3" refType="h" fact="0.84"/>
          <dgm:constr type="l" for="ch" forName="dummy3a" refType="w" fact="0.1189"/>
          <dgm:constr type="t" for="ch" forName="dummy3a" refType="h" fact="0.7"/>
          <dgm:constr type="l" for="ch" forName="dummy3b" refType="w" fact="0.4827"/>
          <dgm:constr type="t" for="ch" forName="dummy3b" refType="h" fact="0.07"/>
          <dgm:constr type="r" for="ch" forName="wedge3Tx" refType="w" fact="0.46"/>
          <dgm:constr type="t" for="ch" forName="wedge3Tx" refType="h" fact="0.248"/>
          <dgm:constr type="w" for="ch" forName="wedge3Tx" refType="w" fact="0.3"/>
          <dgm:constr type="h" for="ch" forName="wedge3Tx" refType="h" fact="0.25"/>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primFontSz" for="ch" ptType="node" op="equ"/>
        </dgm:constrLst>
      </dgm:if>
      <dgm:if name="Name4" axis="ch" ptType="node" func="cnt" op="equ" val="4">
        <dgm:constrLst>
          <dgm:constr type="l" for="ch" forName="wedge1" refType="w" fact="0.0941"/>
          <dgm:constr type="t" for="ch" forName="wedge1" refType="w" fact="0.0659"/>
          <dgm:constr type="w" for="ch" forName="wedge1" refType="w" fact="0.84"/>
          <dgm:constr type="h" for="ch" forName="wedge1" refType="h" fact="0.84"/>
          <dgm:constr type="l" for="ch" forName="dummy1a" refType="w" fact="0.5141"/>
          <dgm:constr type="t" for="ch" forName="dummy1a" refType="h" fact="0.0659"/>
          <dgm:constr type="l" for="ch" forName="dummy1b" refType="w" fact="0.9341"/>
          <dgm:constr type="t" for="ch" forName="dummy1b" refType="h" fact="0.4859"/>
          <dgm:constr type="l" for="ch" forName="wedge1Tx" refType="w" fact="0.54"/>
          <dgm:constr type="t" for="ch" forName="wedge1Tx" refType="h" fact="0.24"/>
          <dgm:constr type="w" for="ch" forName="wedge1Tx" refType="w" fact="0.31"/>
          <dgm:constr type="h" for="ch" forName="wedge1Tx" refType="h" fact="0.23"/>
          <dgm:constr type="l" for="ch" forName="wedge2" refType="w" fact="0.0941"/>
          <dgm:constr type="t" for="ch" forName="wedge2" refType="w" fact="0.0941"/>
          <dgm:constr type="w" for="ch" forName="wedge2" refType="w" fact="0.84"/>
          <dgm:constr type="h" for="ch" forName="wedge2" refType="h" fact="0.84"/>
          <dgm:constr type="l" for="ch" forName="dummy2a" refType="w" fact="0.9341"/>
          <dgm:constr type="t" for="ch" forName="dummy2a" refType="h" fact="0.5141"/>
          <dgm:constr type="l" for="ch" forName="dummy2b" refType="w" fact="0.5141"/>
          <dgm:constr type="t" for="ch" forName="dummy2b" refType="h" fact="0.9341"/>
          <dgm:constr type="l" for="ch" forName="wedge2Tx" refType="w" fact="0.54"/>
          <dgm:constr type="t" for="ch" forName="wedge2Tx" refType="h" fact="0.53"/>
          <dgm:constr type="w" for="ch" forName="wedge2Tx" refType="w" fact="0.31"/>
          <dgm:constr type="h" for="ch" forName="wedge2Tx" refType="h" fact="0.23"/>
          <dgm:constr type="l" for="ch" forName="wedge3" refType="w" fact="0.0659"/>
          <dgm:constr type="t" for="ch" forName="wedge3" refType="w" fact="0.0941"/>
          <dgm:constr type="w" for="ch" forName="wedge3" refType="w" fact="0.84"/>
          <dgm:constr type="h" for="ch" forName="wedge3" refType="h" fact="0.84"/>
          <dgm:constr type="l" for="ch" forName="dummy3a" refType="w" fact="0.4859"/>
          <dgm:constr type="t" for="ch" forName="dummy3a" refType="h" fact="0.9341"/>
          <dgm:constr type="l" for="ch" forName="dummy3b" refType="w" fact="0.0659"/>
          <dgm:constr type="t" for="ch" forName="dummy3b" refType="h" fact="0.5141"/>
          <dgm:constr type="r" for="ch" forName="wedge3Tx" refType="w" fact="0.46"/>
          <dgm:constr type="t" for="ch" forName="wedge3Tx" refType="h" fact="0.53"/>
          <dgm:constr type="w" for="ch" forName="wedge3Tx" refType="w" fact="0.31"/>
          <dgm:constr type="h" for="ch" forName="wedge3Tx" refType="h" fact="0.23"/>
          <dgm:constr type="l" for="ch" forName="wedge4" refType="w" fact="0.0659"/>
          <dgm:constr type="t" for="ch" forName="wedge4" refType="h" fact="0.0659"/>
          <dgm:constr type="w" for="ch" forName="wedge4" refType="w" fact="0.84"/>
          <dgm:constr type="h" for="ch" forName="wedge4" refType="h" fact="0.84"/>
          <dgm:constr type="l" for="ch" forName="dummy4a" refType="w" fact="0.0659"/>
          <dgm:constr type="t" for="ch" forName="dummy4a" refType="h" fact="0.4859"/>
          <dgm:constr type="l" for="ch" forName="dummy4b" refType="w" fact="0.4859"/>
          <dgm:constr type="t" for="ch" forName="dummy4b" refType="h" fact="0.0659"/>
          <dgm:constr type="r" for="ch" forName="wedge4Tx" refType="w" fact="0.46"/>
          <dgm:constr type="t" for="ch" forName="wedge4Tx" refType="h" fact="0.24"/>
          <dgm:constr type="w" for="ch" forName="wedge4Tx" refType="w" fact="0.31"/>
          <dgm:constr type="h" for="ch" forName="wedge4Tx" refType="h" fact="0.23"/>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primFontSz" for="ch" ptType="node" op="equ"/>
        </dgm:constrLst>
      </dgm:if>
      <dgm:if name="Name5" axis="ch" ptType="node" func="cnt" op="equ" val="5">
        <dgm:constrLst>
          <dgm:constr type="l" for="ch" forName="wedge1" refType="w" fact="0.0918"/>
          <dgm:constr type="t" for="ch" forName="wedge1" refType="w" fact="0.0638"/>
          <dgm:constr type="w" for="ch" forName="wedge1" refType="w" fact="0.84"/>
          <dgm:constr type="h" for="ch" forName="wedge1" refType="h" fact="0.84"/>
          <dgm:constr type="l" for="ch" forName="dummy1a" refType="w" fact="0.5118"/>
          <dgm:constr type="t" for="ch" forName="dummy1a" refType="h" fact="0.0638"/>
          <dgm:constr type="l" for="ch" forName="dummy1b" refType="w" fact="0.9112"/>
          <dgm:constr type="t" for="ch" forName="dummy1b" refType="h" fact="0.354"/>
          <dgm:constr type="l" for="ch" forName="wedge1Tx" refType="w" fact="0.53"/>
          <dgm:constr type="t" for="ch" forName="wedge1Tx" refType="h" fact="0.205"/>
          <dgm:constr type="w" for="ch" forName="wedge1Tx" refType="w" fact="0.27"/>
          <dgm:constr type="h" for="ch" forName="wedge1Tx" refType="h" fact="0.18"/>
          <dgm:constr type="l" for="ch" forName="wedge2" refType="w" fact="0.099"/>
          <dgm:constr type="t" for="ch" forName="wedge2" refType="w" fact="0.0862"/>
          <dgm:constr type="w" for="ch" forName="wedge2" refType="w" fact="0.84"/>
          <dgm:constr type="h" for="ch" forName="wedge2" refType="h" fact="0.84"/>
          <dgm:constr type="l" for="ch" forName="dummy2a" refType="w" fact="0.9185"/>
          <dgm:constr type="t" for="ch" forName="dummy2a" refType="h" fact="0.3764"/>
          <dgm:constr type="l" for="ch" forName="dummy2b" refType="w" fact="0.7659"/>
          <dgm:constr type="t" for="ch" forName="dummy2b" refType="h" fact="0.846"/>
          <dgm:constr type="l" for="ch" forName="wedge2Tx" refType="w" fact="0.64"/>
          <dgm:constr type="t" for="ch" forName="wedge2Tx" refType="h" fact="0.47"/>
          <dgm:constr type="w" for="ch" forName="wedge2Tx" refType="w" fact="0.25"/>
          <dgm:constr type="h" for="ch" forName="wedge2Tx" refType="h" fact="0.2"/>
          <dgm:constr type="l" for="ch" forName="wedge3" refType="w" fact="0.08"/>
          <dgm:constr type="t" for="ch" forName="wedge3" refType="w" fact="0.1"/>
          <dgm:constr type="w" for="ch" forName="wedge3" refType="w" fact="0.84"/>
          <dgm:constr type="h" for="ch" forName="wedge3" refType="h" fact="0.84"/>
          <dgm:constr type="l" for="ch" forName="dummy3a" refType="w" fact="0.7469"/>
          <dgm:constr type="t" for="ch" forName="dummy3a" refType="h" fact="0.8598"/>
          <dgm:constr type="l" for="ch" forName="dummy3b" refType="w" fact="0.2531"/>
          <dgm:constr type="t" for="ch" forName="dummy3b" refType="h" fact="0.8598"/>
          <dgm:constr type="l" for="ch" forName="wedge3Tx" refType="w" fact="0.38"/>
          <dgm:constr type="t" for="ch" forName="wedge3Tx" refType="h" fact="0.69"/>
          <dgm:constr type="w" for="ch" forName="wedge3Tx" refType="w" fact="0.24"/>
          <dgm:constr type="h" for="ch" forName="wedge3Tx" refType="h" fact="0.22"/>
          <dgm:constr type="l" for="ch" forName="wedge4" refType="w" fact="0.061"/>
          <dgm:constr type="t" for="ch" forName="wedge4" refType="h" fact="0.0862"/>
          <dgm:constr type="w" for="ch" forName="wedge4" refType="w" fact="0.84"/>
          <dgm:constr type="h" for="ch" forName="wedge4" refType="h" fact="0.84"/>
          <dgm:constr type="l" for="ch" forName="dummy4a" refType="w" fact="0.2341"/>
          <dgm:constr type="t" for="ch" forName="dummy4a" refType="h" fact="0.846"/>
          <dgm:constr type="l" for="ch" forName="dummy4b" refType="w" fact="0.0815"/>
          <dgm:constr type="t" for="ch" forName="dummy4b" refType="h" fact="0.3764"/>
          <dgm:constr type="r" for="ch" forName="wedge4Tx" refType="w" fact="0.36"/>
          <dgm:constr type="t" for="ch" forName="wedge4Tx" refType="h" fact="0.47"/>
          <dgm:constr type="w" for="ch" forName="wedge4Tx" refType="w" fact="0.25"/>
          <dgm:constr type="h" for="ch" forName="wedge4Tx" refType="h" fact="0.2"/>
          <dgm:constr type="l" for="ch" forName="wedge5" refType="w" fact="0.0682"/>
          <dgm:constr type="t" for="ch" forName="wedge5" refType="h" fact="0.0638"/>
          <dgm:constr type="w" for="ch" forName="wedge5" refType="w" fact="0.84"/>
          <dgm:constr type="h" for="ch" forName="wedge5" refType="h" fact="0.84"/>
          <dgm:constr type="l" for="ch" forName="dummy5a" refType="w" fact="0.0888"/>
          <dgm:constr type="t" for="ch" forName="dummy5a" refType="h" fact="0.354"/>
          <dgm:constr type="l" for="ch" forName="dummy5b" refType="w" fact="0.4882"/>
          <dgm:constr type="t" for="ch" forName="dummy5b" refType="h" fact="0.0638"/>
          <dgm:constr type="r" for="ch" forName="wedge5Tx" refType="w" fact="0.47"/>
          <dgm:constr type="t" for="ch" forName="wedge5Tx" refType="h" fact="0.205"/>
          <dgm:constr type="w" for="ch" forName="wedge5Tx" refType="w" fact="0.27"/>
          <dgm:constr type="h" for="ch" forName="wedge5Tx" refType="h" fact="0.18"/>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primFontSz" for="ch" ptType="node" op="equ"/>
        </dgm:constrLst>
      </dgm:if>
      <dgm:if name="Name6" axis="ch" ptType="node" func="cnt" op="equ" val="6">
        <dgm:constrLst>
          <dgm:constr type="l" for="ch" forName="wedge1" refType="w" fact="0.09"/>
          <dgm:constr type="t" for="ch" forName="wedge1" refType="w" fact="0.0627"/>
          <dgm:constr type="w" for="ch" forName="wedge1" refType="w" fact="0.84"/>
          <dgm:constr type="h" for="ch" forName="wedge1" refType="h" fact="0.84"/>
          <dgm:constr type="l" for="ch" forName="dummy1a" refType="w" fact="0.51"/>
          <dgm:constr type="t" for="ch" forName="dummy1a" refType="h" fact="0.0627"/>
          <dgm:constr type="l" for="ch" forName="dummy1b" refType="w" fact="0.8737"/>
          <dgm:constr type="t" for="ch" forName="dummy1b" refType="h" fact="0.2727"/>
          <dgm:constr type="l" for="ch" forName="wedge1Tx" refType="w" fact="0.53"/>
          <dgm:constr type="t" for="ch" forName="wedge1Tx" refType="h" fact="0.17"/>
          <dgm:constr type="w" for="ch" forName="wedge1Tx" refType="w" fact="0.22"/>
          <dgm:constr type="h" for="ch" forName="wedge1Tx" refType="h" fact="0.17"/>
          <dgm:constr type="l" for="ch" forName="wedge2" refType="w" fact="0.1"/>
          <dgm:constr type="t" for="ch" forName="wedge2" refType="w" fact="0.08"/>
          <dgm:constr type="w" for="ch" forName="wedge2" refType="w" fact="0.84"/>
          <dgm:constr type="h" for="ch" forName="wedge2" refType="h" fact="0.84"/>
          <dgm:constr type="l" for="ch" forName="dummy2a" refType="w" fact="0.8837"/>
          <dgm:constr type="t" for="ch" forName="dummy2a" refType="h" fact="0.29"/>
          <dgm:constr type="l" for="ch" forName="dummy2b" refType="w" fact="0.8837"/>
          <dgm:constr type="t" for="ch" forName="dummy2b" refType="h" fact="0.71"/>
          <dgm:constr type="l" for="ch" forName="wedge2Tx" refType="w" fact="0.67"/>
          <dgm:constr type="t" for="ch" forName="wedge2Tx" refType="h" fact="0.42"/>
          <dgm:constr type="w" for="ch" forName="wedge2Tx" refType="w" fact="0.23"/>
          <dgm:constr type="h" for="ch" forName="wedge2Tx" refType="h" fact="0.165"/>
          <dgm:constr type="l" for="ch" forName="wedge3" refType="w" fact="0.09"/>
          <dgm:constr type="t" for="ch" forName="wedge3" refType="w" fact="0.0973"/>
          <dgm:constr type="w" for="ch" forName="wedge3" refType="w" fact="0.84"/>
          <dgm:constr type="h" for="ch" forName="wedge3" refType="h" fact="0.84"/>
          <dgm:constr type="l" for="ch" forName="dummy3a" refType="w" fact="0.8737"/>
          <dgm:constr type="t" for="ch" forName="dummy3a" refType="h" fact="0.7273"/>
          <dgm:constr type="l" for="ch" forName="dummy3b" refType="w" fact="0.51"/>
          <dgm:constr type="t" for="ch" forName="dummy3b" refType="h" fact="0.9373"/>
          <dgm:constr type="l" for="ch" forName="wedge3Tx" refType="w" fact="0.53"/>
          <dgm:constr type="t" for="ch" forName="wedge3Tx" refType="h" fact="0.665"/>
          <dgm:constr type="w" for="ch" forName="wedge3Tx" refType="w" fact="0.22"/>
          <dgm:constr type="h" for="ch" forName="wedge3Tx" refType="h" fact="0.17"/>
          <dgm:constr type="l" for="ch" forName="wedge4" refType="w" fact="0.07"/>
          <dgm:constr type="t" for="ch" forName="wedge4" refType="h" fact="0.0973"/>
          <dgm:constr type="w" for="ch" forName="wedge4" refType="w" fact="0.84"/>
          <dgm:constr type="h" for="ch" forName="wedge4" refType="h" fact="0.84"/>
          <dgm:constr type="l" for="ch" forName="dummy4a" refType="w" fact="0.49"/>
          <dgm:constr type="t" for="ch" forName="dummy4a" refType="h" fact="0.9373"/>
          <dgm:constr type="l" for="ch" forName="dummy4b" refType="w" fact="0.1263"/>
          <dgm:constr type="t" for="ch" forName="dummy4b" refType="h" fact="0.7273"/>
          <dgm:constr type="r" for="ch" forName="wedge4Tx" refType="w" fact="0.47"/>
          <dgm:constr type="t" for="ch" forName="wedge4Tx" refType="h" fact="0.665"/>
          <dgm:constr type="w" for="ch" forName="wedge4Tx" refType="w" fact="0.22"/>
          <dgm:constr type="h" for="ch" forName="wedge4Tx" refType="h" fact="0.17"/>
          <dgm:constr type="l" for="ch" forName="wedge5" refType="w" fact="0.06"/>
          <dgm:constr type="t" for="ch" forName="wedge5" refType="h" fact="0.08"/>
          <dgm:constr type="w" for="ch" forName="wedge5" refType="w" fact="0.84"/>
          <dgm:constr type="h" for="ch" forName="wedge5" refType="h" fact="0.84"/>
          <dgm:constr type="l" for="ch" forName="dummy5a" refType="w" fact="0.1163"/>
          <dgm:constr type="t" for="ch" forName="dummy5a" refType="h" fact="0.71"/>
          <dgm:constr type="l" for="ch" forName="dummy5b" refType="w" fact="0.1163"/>
          <dgm:constr type="t" for="ch" forName="dummy5b" refType="h" fact="0.29"/>
          <dgm:constr type="r" for="ch" forName="wedge5Tx" refType="w" fact="0.33"/>
          <dgm:constr type="t" for="ch" forName="wedge5Tx" refType="h" fact="0.42"/>
          <dgm:constr type="w" for="ch" forName="wedge5Tx" refType="w" fact="0.23"/>
          <dgm:constr type="h" for="ch" forName="wedge5Tx" refType="h" fact="0.165"/>
          <dgm:constr type="l" for="ch" forName="wedge6" refType="w" fact="0.07"/>
          <dgm:constr type="t" for="ch" forName="wedge6" refType="h" fact="0.0627"/>
          <dgm:constr type="w" for="ch" forName="wedge6" refType="w" fact="0.84"/>
          <dgm:constr type="h" for="ch" forName="wedge6" refType="h" fact="0.84"/>
          <dgm:constr type="l" for="ch" forName="dummy6a" refType="w" fact="0.1263"/>
          <dgm:constr type="t" for="ch" forName="dummy6a" refType="h" fact="0.2727"/>
          <dgm:constr type="l" for="ch" forName="dummy6b" refType="w" fact="0.49"/>
          <dgm:constr type="t" for="ch" forName="dummy6b" refType="h" fact="0.0627"/>
          <dgm:constr type="r" for="ch" forName="wedge6Tx" refType="w" fact="0.47"/>
          <dgm:constr type="t" for="ch" forName="wedge6Tx" refType="h" fact="0.17"/>
          <dgm:constr type="w" for="ch" forName="wedge6Tx" refType="w" fact="0.22"/>
          <dgm:constr type="h" for="ch" forName="wedge6Tx" refType="h" fact="0.17"/>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primFontSz" for="ch" ptType="node" op="equ"/>
        </dgm:constrLst>
      </dgm:if>
      <dgm:else name="Name7">
        <dgm:constrLst>
          <dgm:constr type="l" for="ch" forName="wedge1" refType="w" fact="0.0887"/>
          <dgm:constr type="t" for="ch" forName="wedge1" refType="w" fact="0.062"/>
          <dgm:constr type="w" for="ch" forName="wedge1" refType="w" fact="0.84"/>
          <dgm:constr type="h" for="ch" forName="wedge1" refType="h" fact="0.84"/>
          <dgm:constr type="l" for="ch" forName="dummy1a" refType="w" fact="0.5087"/>
          <dgm:constr type="t" for="ch" forName="dummy1a" refType="h" fact="0.062"/>
          <dgm:constr type="l" for="ch" forName="dummy1b" refType="w" fact="0.837"/>
          <dgm:constr type="t" for="ch" forName="dummy1b" refType="h" fact="0.2201"/>
          <dgm:constr type="l" for="ch" forName="wedge1Tx" refType="w" fact="0.53"/>
          <dgm:constr type="t" for="ch" forName="wedge1Tx" refType="h" fact="0.14"/>
          <dgm:constr type="w" for="ch" forName="wedge1Tx" refType="w" fact="0.2"/>
          <dgm:constr type="h" for="ch" forName="wedge1Tx" refType="h" fact="0.16"/>
          <dgm:constr type="l" for="ch" forName="wedge2" refType="w" fact="0.0995"/>
          <dgm:constr type="t" for="ch" forName="wedge2" refType="w" fact="0.0755"/>
          <dgm:constr type="w" for="ch" forName="wedge2" refType="w" fact="0.84"/>
          <dgm:constr type="h" for="ch" forName="wedge2" refType="h" fact="0.84"/>
          <dgm:constr type="l" for="ch" forName="dummy2a" refType="w" fact="0.8479"/>
          <dgm:constr type="t" for="ch" forName="dummy2a" refType="h" fact="0.2337"/>
          <dgm:constr type="l" for="ch" forName="dummy2b" refType="w" fact="0.929"/>
          <dgm:constr type="t" for="ch" forName="dummy2b" refType="h" fact="0.589"/>
          <dgm:constr type="l" for="ch" forName="wedge2Tx" refType="w" fact="0.67"/>
          <dgm:constr type="t" for="ch" forName="wedge2Tx" refType="h" fact="0.38"/>
          <dgm:constr type="w" for="ch" forName="wedge2Tx" refType="w" fact="0.23"/>
          <dgm:constr type="h" for="ch" forName="wedge2Tx" refType="h" fact="0.14"/>
          <dgm:constr type="l" for="ch" forName="wedge3" refType="w" fact="0.0956"/>
          <dgm:constr type="t" for="ch" forName="wedge3" refType="w" fact="0.0925"/>
          <dgm:constr type="w" for="ch" forName="wedge3" refType="w" fact="0.84"/>
          <dgm:constr type="h" for="ch" forName="wedge3" refType="h" fact="0.84"/>
          <dgm:constr type="l" for="ch" forName="dummy3a" refType="w" fact="0.9251"/>
          <dgm:constr type="t" for="ch" forName="dummy3a" refType="h" fact="0.6059"/>
          <dgm:constr type="l" for="ch" forName="dummy3b" refType="w" fact="0.6979"/>
          <dgm:constr type="t" for="ch" forName="dummy3b" refType="h" fact="0.8909"/>
          <dgm:constr type="l" for="ch" forName="wedge3Tx" refType="w" fact="0.635"/>
          <dgm:constr type="t" for="ch" forName="wedge3Tx" refType="h" fact="0.59"/>
          <dgm:constr type="w" for="ch" forName="wedge3Tx" refType="w" fact="0.2"/>
          <dgm:constr type="h" for="ch" forName="wedge3Tx" refType="h" fact="0.155"/>
          <dgm:constr type="l" for="ch" forName="wedge4" refType="w" fact="0.08"/>
          <dgm:constr type="t" for="ch" forName="wedge4" refType="h" fact="0.1"/>
          <dgm:constr type="w" for="ch" forName="wedge4" refType="w" fact="0.84"/>
          <dgm:constr type="h" for="ch" forName="wedge4" refType="h" fact="0.84"/>
          <dgm:constr type="l" for="ch" forName="dummy4a" refType="w" fact="0.6822"/>
          <dgm:constr type="t" for="ch" forName="dummy4a" refType="h" fact="0.8984"/>
          <dgm:constr type="l" for="ch" forName="dummy4b" refType="w" fact="0.3178"/>
          <dgm:constr type="t" for="ch" forName="dummy4b" refType="h" fact="0.8984"/>
          <dgm:constr type="l" for="ch" forName="wedge4Tx" refType="w" fact="0.4025"/>
          <dgm:constr type="t" for="ch" forName="wedge4Tx" refType="h" fact="0.76"/>
          <dgm:constr type="w" for="ch" forName="wedge4Tx" refType="w" fact="0.195"/>
          <dgm:constr type="h" for="ch" forName="wedge4Tx" refType="h" fact="0.14"/>
          <dgm:constr type="l" for="ch" forName="wedge5" refType="w" fact="0.0644"/>
          <dgm:constr type="t" for="ch" forName="wedge5" refType="h" fact="0.0925"/>
          <dgm:constr type="w" for="ch" forName="wedge5" refType="w" fact="0.84"/>
          <dgm:constr type="h" for="ch" forName="wedge5" refType="h" fact="0.84"/>
          <dgm:constr type="l" for="ch" forName="dummy5a" refType="w" fact="0.3021"/>
          <dgm:constr type="t" for="ch" forName="dummy5a" refType="h" fact="0.8909"/>
          <dgm:constr type="l" for="ch" forName="dummy5b" refType="w" fact="0.0749"/>
          <dgm:constr type="t" for="ch" forName="dummy5b" refType="h" fact="0.6059"/>
          <dgm:constr type="r" for="ch" forName="wedge5Tx" refType="w" fact="0.365"/>
          <dgm:constr type="t" for="ch" forName="wedge5Tx" refType="h" fact="0.59"/>
          <dgm:constr type="w" for="ch" forName="wedge5Tx" refType="w" fact="0.2"/>
          <dgm:constr type="h" for="ch" forName="wedge5Tx" refType="h" fact="0.155"/>
          <dgm:constr type="l" for="ch" forName="wedge6" refType="w" fact="0.0605"/>
          <dgm:constr type="t" for="ch" forName="wedge6" refType="h" fact="0.0755"/>
          <dgm:constr type="w" for="ch" forName="wedge6" refType="w" fact="0.84"/>
          <dgm:constr type="h" for="ch" forName="wedge6" refType="h" fact="0.84"/>
          <dgm:constr type="l" for="ch" forName="dummy6a" refType="w" fact="0.071"/>
          <dgm:constr type="t" for="ch" forName="dummy6a" refType="h" fact="0.589"/>
          <dgm:constr type="l" for="ch" forName="dummy6b" refType="w" fact="0.1521"/>
          <dgm:constr type="t" for="ch" forName="dummy6b" refType="h" fact="0.2337"/>
          <dgm:constr type="r" for="ch" forName="wedge6Tx" refType="w" fact="0.33"/>
          <dgm:constr type="t" for="ch" forName="wedge6Tx" refType="h" fact="0.38"/>
          <dgm:constr type="w" for="ch" forName="wedge6Tx" refType="w" fact="0.23"/>
          <dgm:constr type="h" for="ch" forName="wedge6Tx" refType="h" fact="0.14"/>
          <dgm:constr type="l" for="ch" forName="wedge7" refType="w" fact="0.0713"/>
          <dgm:constr type="t" for="ch" forName="wedge7" refType="h" fact="0.062"/>
          <dgm:constr type="w" for="ch" forName="wedge7" refType="w" fact="0.84"/>
          <dgm:constr type="h" for="ch" forName="wedge7" refType="h" fact="0.84"/>
          <dgm:constr type="l" for="ch" forName="dummy7a" refType="w" fact="0.163"/>
          <dgm:constr type="t" for="ch" forName="dummy7a" refType="h" fact="0.2201"/>
          <dgm:constr type="l" for="ch" forName="dummy7b" refType="w" fact="0.4913"/>
          <dgm:constr type="t" for="ch" forName="dummy7b" refType="h" fact="0.062"/>
          <dgm:constr type="r" for="ch" forName="wedge7Tx" refType="w" fact="0.47"/>
          <dgm:constr type="t" for="ch" forName="wedge7Tx" refType="h" fact="0.14"/>
          <dgm:constr type="w" for="ch" forName="wedge7Tx" refType="w" fact="0.2"/>
          <dgm:constr type="h" for="ch" forName="wedge7Tx" refType="h" fact="0.16"/>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h" for="ch" forName="arrowWedge7" refType="w" fact="0.08"/>
          <dgm:constr type="diam" for="ch" forName="arrowWedge7" refType="w" fact="0.84"/>
          <dgm:constr type="l" for="ch" forName="arrowWedge7" refType="w" fact="0.5"/>
          <dgm:constr type="t" for="ch" forName="arrowWedge7" refType="w" fact="0.5"/>
          <dgm:constr type="primFontSz" for="ch" ptType="node" op="equ"/>
        </dgm:constrLst>
      </dgm:else>
    </dgm:choose>
    <dgm:ruleLst/>
    <dgm:choose name="Name8">
      <dgm:if name="Name9" axis="ch" ptType="node" func="cnt" op="gte" val="1">
        <dgm:layoutNode name="wedge1">
          <dgm:alg type="sp"/>
          <dgm:choose name="Name10">
            <dgm:if name="Name11" axis="ch" ptType="node" func="cnt" op="equ" val="1">
              <dgm:shape xmlns:r="http://schemas.openxmlformats.org/officeDocument/2006/relationships" type="ellipse" r:blip="">
                <dgm:adjLst/>
              </dgm:shape>
            </dgm:if>
            <dgm:if name="Name12" axis="ch" ptType="node" func="cnt" op="equ" val="2">
              <dgm:shape xmlns:r="http://schemas.openxmlformats.org/officeDocument/2006/relationships" type="pie" r:blip="">
                <dgm:adjLst>
                  <dgm:adj idx="1" val="270"/>
                  <dgm:adj idx="2" val="90"/>
                </dgm:adjLst>
              </dgm:shape>
            </dgm:if>
            <dgm:if name="Name13" axis="ch" ptType="node" func="cnt" op="equ" val="3">
              <dgm:shape xmlns:r="http://schemas.openxmlformats.org/officeDocument/2006/relationships" type="pie" r:blip="">
                <dgm:adjLst>
                  <dgm:adj idx="1" val="270"/>
                  <dgm:adj idx="2" val="30"/>
                </dgm:adjLst>
              </dgm:shape>
            </dgm:if>
            <dgm:if name="Name14" axis="ch" ptType="node" func="cnt" op="equ" val="4">
              <dgm:shape xmlns:r="http://schemas.openxmlformats.org/officeDocument/2006/relationships" type="pie" r:blip="">
                <dgm:adjLst>
                  <dgm:adj idx="1" val="270"/>
                  <dgm:adj idx="2" val="0"/>
                </dgm:adjLst>
              </dgm:shape>
            </dgm:if>
            <dgm:if name="Name15" axis="ch" ptType="node" func="cnt" op="equ" val="5">
              <dgm:shape xmlns:r="http://schemas.openxmlformats.org/officeDocument/2006/relationships" type="pie" r:blip="">
                <dgm:adjLst>
                  <dgm:adj idx="1" val="270"/>
                  <dgm:adj idx="2" val="342"/>
                </dgm:adjLst>
              </dgm:shape>
            </dgm:if>
            <dgm:if name="Name16" axis="ch" ptType="node" func="cnt" op="equ" val="6">
              <dgm:shape xmlns:r="http://schemas.openxmlformats.org/officeDocument/2006/relationships" type="pie" r:blip="">
                <dgm:adjLst>
                  <dgm:adj idx="1" val="270"/>
                  <dgm:adj idx="2" val="330"/>
                </dgm:adjLst>
              </dgm:shape>
            </dgm:if>
            <dgm:else name="Name17">
              <dgm:shape xmlns:r="http://schemas.openxmlformats.org/officeDocument/2006/relationships" type="pie" r:blip="">
                <dgm:adjLst>
                  <dgm:adj idx="1" val="270"/>
                  <dgm:adj idx="2" val="321.4286"/>
                </dgm:adjLst>
              </dgm:shape>
            </dgm:else>
          </dgm:choose>
          <dgm:choose name="Name18">
            <dgm:if name="Name19" func="var" arg="dir" op="equ" val="norm">
              <dgm:presOf axis="ch desOrSelf" ptType="node node" st="1 1" cnt="1 0"/>
            </dgm:if>
            <dgm:else name="Name20">
              <dgm:choose name="Name21">
                <dgm:if name="Name22" axis="ch" ptType="node" func="cnt" op="equ" val="1">
                  <dgm:presOf axis="ch desOrSelf" ptType="node node" st="1 1" cnt="1 0"/>
                </dgm:if>
                <dgm:if name="Name23" axis="ch" ptType="node" func="cnt" op="equ" val="2">
                  <dgm:presOf axis="ch desOrSelf" ptType="node node" st="2 1" cnt="1 0"/>
                </dgm:if>
                <dgm:if name="Name24" axis="ch" ptType="node" func="cnt" op="equ" val="3">
                  <dgm:presOf axis="ch desOrSelf" ptType="node node" st="3 1" cnt="1 0"/>
                </dgm:if>
                <dgm:if name="Name25" axis="ch" ptType="node" func="cnt" op="equ" val="4">
                  <dgm:presOf axis="ch desOrSelf" ptType="node node" st="4 1" cnt="1 0"/>
                </dgm:if>
                <dgm:if name="Name26" axis="ch" ptType="node" func="cnt" op="equ" val="5">
                  <dgm:presOf axis="ch desOrSelf" ptType="node node" st="5 1" cnt="1 0"/>
                </dgm:if>
                <dgm:if name="Name27" axis="ch" ptType="node" func="cnt" op="equ" val="6">
                  <dgm:presOf axis="ch desOrSelf" ptType="node node" st="6 1" cnt="1 0"/>
                </dgm:if>
                <dgm:else name="Name28">
                  <dgm:presOf axis="ch desOrSelf" ptType="node node" st="7 1" cnt="1 0"/>
                </dgm:else>
              </dgm:choose>
            </dgm:else>
          </dgm:choose>
          <dgm:constrLst/>
          <dgm:ruleLst/>
        </dgm:layoutNode>
        <dgm:layoutNode name="dummy1a" moveWith="wedge1">
          <dgm:alg type="sp"/>
          <dgm:shape xmlns:r="http://schemas.openxmlformats.org/officeDocument/2006/relationships" r:blip="">
            <dgm:adjLst/>
          </dgm:shape>
          <dgm:presOf/>
          <dgm:constrLst>
            <dgm:constr type="w" val="1"/>
            <dgm:constr type="h" val="1"/>
          </dgm:constrLst>
          <dgm:ruleLst/>
        </dgm:layoutNode>
        <dgm:layoutNode name="dummy1b" moveWith="wedge1">
          <dgm:alg type="sp"/>
          <dgm:shape xmlns:r="http://schemas.openxmlformats.org/officeDocument/2006/relationships" r:blip="">
            <dgm:adjLst/>
          </dgm:shape>
          <dgm:presOf/>
          <dgm:constrLst>
            <dgm:constr type="w" val="1"/>
            <dgm:constr type="h" val="1"/>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29">
            <dgm:if name="Name30" func="var" arg="dir" op="equ" val="norm">
              <dgm:presOf axis="ch desOrSelf" ptType="node node" st="1 1" cnt="1 0"/>
            </dgm:if>
            <dgm:else name="Name31">
              <dgm:choose name="Name32">
                <dgm:if name="Name33" axis="ch" ptType="node" func="cnt" op="equ" val="1">
                  <dgm:presOf axis="ch desOrSelf" ptType="node node" st="1 1" cnt="1 0"/>
                </dgm:if>
                <dgm:if name="Name34" axis="ch" ptType="node" func="cnt" op="equ" val="2">
                  <dgm:presOf axis="ch desOrSelf" ptType="node node" st="2 1" cnt="1 0"/>
                </dgm:if>
                <dgm:if name="Name35" axis="ch" ptType="node" func="cnt" op="equ" val="3">
                  <dgm:presOf axis="ch desOrSelf" ptType="node node" st="3 1" cnt="1 0"/>
                </dgm:if>
                <dgm:if name="Name36" axis="ch" ptType="node" func="cnt" op="equ" val="4">
                  <dgm:presOf axis="ch desOrSelf" ptType="node node" st="4 1" cnt="1 0"/>
                </dgm:if>
                <dgm:if name="Name37" axis="ch" ptType="node" func="cnt" op="equ" val="5">
                  <dgm:presOf axis="ch desOrSelf" ptType="node node" st="5 1" cnt="1 0"/>
                </dgm:if>
                <dgm:if name="Name38" axis="ch" ptType="node" func="cnt" op="equ" val="6">
                  <dgm:presOf axis="ch desOrSelf" ptType="node node" st="6 1" cnt="1 0"/>
                </dgm:if>
                <dgm:else name="Name39">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40"/>
    </dgm:choose>
    <dgm:choose name="Name41">
      <dgm:if name="Name42" axis="ch" ptType="node" func="cnt" op="gte" val="2">
        <dgm:layoutNode name="wedge2">
          <dgm:alg type="sp"/>
          <dgm:choose name="Name43">
            <dgm:if name="Name44" axis="ch" ptType="node" func="cnt" op="equ" val="2">
              <dgm:shape xmlns:r="http://schemas.openxmlformats.org/officeDocument/2006/relationships" type="pie" r:blip="">
                <dgm:adjLst>
                  <dgm:adj idx="1" val="90"/>
                  <dgm:adj idx="2" val="270"/>
                </dgm:adjLst>
              </dgm:shape>
            </dgm:if>
            <dgm:if name="Name45" axis="ch" ptType="node" func="cnt" op="equ" val="3">
              <dgm:shape xmlns:r="http://schemas.openxmlformats.org/officeDocument/2006/relationships" type="pie" r:blip="">
                <dgm:adjLst>
                  <dgm:adj idx="1" val="30"/>
                  <dgm:adj idx="2" val="150"/>
                </dgm:adjLst>
              </dgm:shape>
            </dgm:if>
            <dgm:if name="Name46" axis="ch" ptType="node" func="cnt" op="equ" val="4">
              <dgm:shape xmlns:r="http://schemas.openxmlformats.org/officeDocument/2006/relationships" type="pie" r:blip="">
                <dgm:adjLst>
                  <dgm:adj idx="1" val="0"/>
                  <dgm:adj idx="2" val="90"/>
                </dgm:adjLst>
              </dgm:shape>
            </dgm:if>
            <dgm:if name="Name47" axis="ch" ptType="node" func="cnt" op="equ" val="5">
              <dgm:shape xmlns:r="http://schemas.openxmlformats.org/officeDocument/2006/relationships" type="pie" r:blip="">
                <dgm:adjLst>
                  <dgm:adj idx="1" val="342"/>
                  <dgm:adj idx="2" val="54"/>
                </dgm:adjLst>
              </dgm:shape>
            </dgm:if>
            <dgm:if name="Name48" axis="ch" ptType="node" func="cnt" op="equ" val="6">
              <dgm:shape xmlns:r="http://schemas.openxmlformats.org/officeDocument/2006/relationships" type="pie" r:blip="">
                <dgm:adjLst>
                  <dgm:adj idx="1" val="330"/>
                  <dgm:adj idx="2" val="30"/>
                </dgm:adjLst>
              </dgm:shape>
            </dgm:if>
            <dgm:else name="Name49">
              <dgm:shape xmlns:r="http://schemas.openxmlformats.org/officeDocument/2006/relationships" type="pie" r:blip="">
                <dgm:adjLst>
                  <dgm:adj idx="1" val="321.4286"/>
                  <dgm:adj idx="2" val="12.85714"/>
                </dgm:adjLst>
              </dgm:shape>
            </dgm:else>
          </dgm:choose>
          <dgm:choose name="Name50">
            <dgm:if name="Name51" func="var" arg="dir" op="equ" val="norm">
              <dgm:presOf axis="ch desOrSelf" ptType="node node" st="2 1" cnt="1 0"/>
            </dgm:if>
            <dgm:else name="Name52">
              <dgm:choose name="Name53">
                <dgm:if name="Name54" axis="ch" ptType="node" func="cnt" op="equ" val="2">
                  <dgm:presOf axis="ch desOrSelf" ptType="node node" st="1 1" cnt="1 0"/>
                </dgm:if>
                <dgm:if name="Name55" axis="ch" ptType="node" func="cnt" op="equ" val="3">
                  <dgm:presOf axis="ch desOrSelf" ptType="node node" st="2 1" cnt="1 0"/>
                </dgm:if>
                <dgm:if name="Name56" axis="ch" ptType="node" func="cnt" op="equ" val="4">
                  <dgm:presOf axis="ch desOrSelf" ptType="node node" st="3 1" cnt="1 0"/>
                </dgm:if>
                <dgm:if name="Name57" axis="ch" ptType="node" func="cnt" op="equ" val="5">
                  <dgm:presOf axis="ch desOrSelf" ptType="node node" st="4 1" cnt="1 0"/>
                </dgm:if>
                <dgm:if name="Name58" axis="ch" ptType="node" func="cnt" op="equ" val="6">
                  <dgm:presOf axis="ch desOrSelf" ptType="node node" st="5 1" cnt="1 0"/>
                </dgm:if>
                <dgm:else name="Name59">
                  <dgm:presOf axis="ch desOrSelf" ptType="node node" st="6 1" cnt="1 0"/>
                </dgm:else>
              </dgm:choose>
            </dgm:else>
          </dgm:choose>
          <dgm:constrLst/>
          <dgm:ruleLst/>
        </dgm:layoutNode>
        <dgm:layoutNode name="dummy2a" moveWith="wedge2">
          <dgm:alg type="sp"/>
          <dgm:shape xmlns:r="http://schemas.openxmlformats.org/officeDocument/2006/relationships" r:blip="">
            <dgm:adjLst/>
          </dgm:shape>
          <dgm:presOf/>
          <dgm:constrLst>
            <dgm:constr type="w" val="1"/>
            <dgm:constr type="h" val="1"/>
          </dgm:constrLst>
          <dgm:ruleLst/>
        </dgm:layoutNode>
        <dgm:layoutNode name="dummy2b" moveWith="wedge2">
          <dgm:alg type="sp"/>
          <dgm:shape xmlns:r="http://schemas.openxmlformats.org/officeDocument/2006/relationships" r:blip="">
            <dgm:adjLst/>
          </dgm:shape>
          <dgm:presOf/>
          <dgm:constrLst>
            <dgm:constr type="w" val="1"/>
            <dgm:constr type="h" val="1"/>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60">
            <dgm:if name="Name61" func="var" arg="dir" op="equ" val="norm">
              <dgm:presOf axis="ch desOrSelf" ptType="node node" st="2 1" cnt="1 0"/>
            </dgm:if>
            <dgm:else name="Name62">
              <dgm:choose name="Name63">
                <dgm:if name="Name64" axis="ch" ptType="node" func="cnt" op="equ" val="2">
                  <dgm:presOf axis="ch desOrSelf" ptType="node node" st="1 1" cnt="1 0"/>
                </dgm:if>
                <dgm:if name="Name65" axis="ch" ptType="node" func="cnt" op="equ" val="3">
                  <dgm:presOf axis="ch desOrSelf" ptType="node node" st="2 1" cnt="1 0"/>
                </dgm:if>
                <dgm:if name="Name66" axis="ch" ptType="node" func="cnt" op="equ" val="4">
                  <dgm:presOf axis="ch desOrSelf" ptType="node node" st="3 1" cnt="1 0"/>
                </dgm:if>
                <dgm:if name="Name67" axis="ch" ptType="node" func="cnt" op="equ" val="5">
                  <dgm:presOf axis="ch desOrSelf" ptType="node node" st="4 1" cnt="1 0"/>
                </dgm:if>
                <dgm:if name="Name68" axis="ch" ptType="node" func="cnt" op="equ" val="6">
                  <dgm:presOf axis="ch desOrSelf" ptType="node node" st="5 1" cnt="1 0"/>
                </dgm:if>
                <dgm:else name="Name69">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70"/>
    </dgm:choose>
    <dgm:choose name="Name71">
      <dgm:if name="Name72" axis="ch" ptType="node" func="cnt" op="gte" val="3">
        <dgm:layoutNode name="wedge3">
          <dgm:alg type="sp"/>
          <dgm:choose name="Name73">
            <dgm:if name="Name74" axis="ch" ptType="node" func="cnt" op="equ" val="3">
              <dgm:shape xmlns:r="http://schemas.openxmlformats.org/officeDocument/2006/relationships" type="pie" r:blip="">
                <dgm:adjLst>
                  <dgm:adj idx="1" val="150"/>
                  <dgm:adj idx="2" val="270"/>
                </dgm:adjLst>
              </dgm:shape>
            </dgm:if>
            <dgm:if name="Name75" axis="ch" ptType="node" func="cnt" op="equ" val="4">
              <dgm:shape xmlns:r="http://schemas.openxmlformats.org/officeDocument/2006/relationships" type="pie" r:blip="">
                <dgm:adjLst>
                  <dgm:adj idx="1" val="90"/>
                  <dgm:adj idx="2" val="180"/>
                </dgm:adjLst>
              </dgm:shape>
            </dgm:if>
            <dgm:if name="Name76" axis="ch" ptType="node" func="cnt" op="equ" val="5">
              <dgm:shape xmlns:r="http://schemas.openxmlformats.org/officeDocument/2006/relationships" type="pie" r:blip="">
                <dgm:adjLst>
                  <dgm:adj idx="1" val="54"/>
                  <dgm:adj idx="2" val="126"/>
                </dgm:adjLst>
              </dgm:shape>
            </dgm:if>
            <dgm:if name="Name77" axis="ch" ptType="node" func="cnt" op="equ" val="6">
              <dgm:shape xmlns:r="http://schemas.openxmlformats.org/officeDocument/2006/relationships" type="pie" r:blip="">
                <dgm:adjLst>
                  <dgm:adj idx="1" val="30"/>
                  <dgm:adj idx="2" val="90"/>
                </dgm:adjLst>
              </dgm:shape>
            </dgm:if>
            <dgm:else name="Name78">
              <dgm:shape xmlns:r="http://schemas.openxmlformats.org/officeDocument/2006/relationships" type="pie" r:blip="">
                <dgm:adjLst>
                  <dgm:adj idx="1" val="12.85714"/>
                  <dgm:adj idx="2" val="64.28571"/>
                </dgm:adjLst>
              </dgm:shape>
            </dgm:else>
          </dgm:choose>
          <dgm:choose name="Name79">
            <dgm:if name="Name80" func="var" arg="dir" op="equ" val="norm">
              <dgm:presOf axis="ch desOrSelf" ptType="node node" st="3 1" cnt="1 0"/>
            </dgm:if>
            <dgm:else name="Name81">
              <dgm:choose name="Name82">
                <dgm:if name="Name83" axis="ch" ptType="node" func="cnt" op="equ" val="3">
                  <dgm:presOf axis="ch desOrSelf" ptType="node node" st="1 1" cnt="1 0"/>
                </dgm:if>
                <dgm:if name="Name84" axis="ch" ptType="node" func="cnt" op="equ" val="4">
                  <dgm:presOf axis="ch desOrSelf" ptType="node node" st="2 1" cnt="1 0"/>
                </dgm:if>
                <dgm:if name="Name85" axis="ch" ptType="node" func="cnt" op="equ" val="5">
                  <dgm:presOf axis="ch desOrSelf" ptType="node node" st="3 1" cnt="1 0"/>
                </dgm:if>
                <dgm:if name="Name86" axis="ch" ptType="node" func="cnt" op="equ" val="6">
                  <dgm:presOf axis="ch desOrSelf" ptType="node node" st="4 1" cnt="1 0"/>
                </dgm:if>
                <dgm:else name="Name87">
                  <dgm:presOf axis="ch desOrSelf" ptType="node node" st="5 1" cnt="1 0"/>
                </dgm:else>
              </dgm:choose>
            </dgm:else>
          </dgm:choose>
          <dgm:constrLst/>
          <dgm:ruleLst/>
        </dgm:layoutNode>
        <dgm:layoutNode name="dummy3a" moveWith="wedge3">
          <dgm:alg type="sp"/>
          <dgm:shape xmlns:r="http://schemas.openxmlformats.org/officeDocument/2006/relationships" r:blip="">
            <dgm:adjLst/>
          </dgm:shape>
          <dgm:presOf/>
          <dgm:constrLst>
            <dgm:constr type="w" val="1"/>
            <dgm:constr type="h" val="1"/>
          </dgm:constrLst>
          <dgm:ruleLst/>
        </dgm:layoutNode>
        <dgm:layoutNode name="dummy3b" moveWith="wedge3">
          <dgm:alg type="sp"/>
          <dgm:shape xmlns:r="http://schemas.openxmlformats.org/officeDocument/2006/relationships" r:blip="">
            <dgm:adjLst/>
          </dgm:shape>
          <dgm:presOf/>
          <dgm:constrLst>
            <dgm:constr type="w" val="1"/>
            <dgm:constr type="h" val="1"/>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88">
            <dgm:if name="Name89" func="var" arg="dir" op="equ" val="norm">
              <dgm:presOf axis="ch desOrSelf" ptType="node node" st="3 1" cnt="1 0"/>
            </dgm:if>
            <dgm:else name="Name90">
              <dgm:choose name="Name91">
                <dgm:if name="Name92" axis="ch" ptType="node" func="cnt" op="equ" val="3">
                  <dgm:presOf axis="ch desOrSelf" ptType="node node" st="1 1" cnt="1 0"/>
                </dgm:if>
                <dgm:if name="Name93" axis="ch" ptType="node" func="cnt" op="equ" val="4">
                  <dgm:presOf axis="ch desOrSelf" ptType="node node" st="2 1" cnt="1 0"/>
                </dgm:if>
                <dgm:if name="Name94" axis="ch" ptType="node" func="cnt" op="equ" val="5">
                  <dgm:presOf axis="ch desOrSelf" ptType="node node" st="3 1" cnt="1 0"/>
                </dgm:if>
                <dgm:if name="Name95" axis="ch" ptType="node" func="cnt" op="equ" val="6">
                  <dgm:presOf axis="ch desOrSelf" ptType="node node" st="4 1" cnt="1 0"/>
                </dgm:if>
                <dgm:else name="Name96">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97"/>
    </dgm:choose>
    <dgm:choose name="Name98">
      <dgm:if name="Name99" axis="ch" ptType="node" func="cnt" op="gte" val="4">
        <dgm:layoutNode name="wedge4">
          <dgm:alg type="sp"/>
          <dgm:choose name="Name100">
            <dgm:if name="Name101" axis="ch" ptType="node" func="cnt" op="equ" val="4">
              <dgm:shape xmlns:r="http://schemas.openxmlformats.org/officeDocument/2006/relationships" type="pie" r:blip="">
                <dgm:adjLst>
                  <dgm:adj idx="1" val="180"/>
                  <dgm:adj idx="2" val="270"/>
                </dgm:adjLst>
              </dgm:shape>
            </dgm:if>
            <dgm:if name="Name102" axis="ch" ptType="node" func="cnt" op="equ" val="5">
              <dgm:shape xmlns:r="http://schemas.openxmlformats.org/officeDocument/2006/relationships" type="pie" r:blip="">
                <dgm:adjLst>
                  <dgm:adj idx="1" val="126"/>
                  <dgm:adj idx="2" val="198"/>
                </dgm:adjLst>
              </dgm:shape>
            </dgm:if>
            <dgm:if name="Name103" axis="ch" ptType="node" func="cnt" op="equ" val="6">
              <dgm:shape xmlns:r="http://schemas.openxmlformats.org/officeDocument/2006/relationships" type="pie" r:blip="">
                <dgm:adjLst>
                  <dgm:adj idx="1" val="90"/>
                  <dgm:adj idx="2" val="150"/>
                </dgm:adjLst>
              </dgm:shape>
            </dgm:if>
            <dgm:else name="Name104">
              <dgm:shape xmlns:r="http://schemas.openxmlformats.org/officeDocument/2006/relationships" type="pie" r:blip="">
                <dgm:adjLst>
                  <dgm:adj idx="1" val="64.2871"/>
                  <dgm:adj idx="2" val="115.7143"/>
                </dgm:adjLst>
              </dgm:shape>
            </dgm:else>
          </dgm:choose>
          <dgm:choose name="Name105">
            <dgm:if name="Name106" func="var" arg="dir" op="equ" val="norm">
              <dgm:presOf axis="ch desOrSelf" ptType="node node" st="4 1" cnt="1 0"/>
            </dgm:if>
            <dgm:else name="Name107">
              <dgm:choose name="Name108">
                <dgm:if name="Name109" axis="ch" ptType="node" func="cnt" op="equ" val="4">
                  <dgm:presOf axis="ch desOrSelf" ptType="node node" st="1 1" cnt="1 0"/>
                </dgm:if>
                <dgm:if name="Name110" axis="ch" ptType="node" func="cnt" op="equ" val="5">
                  <dgm:presOf axis="ch desOrSelf" ptType="node node" st="2 1" cnt="1 0"/>
                </dgm:if>
                <dgm:if name="Name111" axis="ch" ptType="node" func="cnt" op="equ" val="6">
                  <dgm:presOf axis="ch desOrSelf" ptType="node node" st="3 1" cnt="1 0"/>
                </dgm:if>
                <dgm:else name="Name112">
                  <dgm:presOf axis="ch desOrSelf" ptType="node node" st="4 1" cnt="1 0"/>
                </dgm:else>
              </dgm:choose>
            </dgm:else>
          </dgm:choose>
          <dgm:constrLst/>
          <dgm:ruleLst/>
        </dgm:layoutNode>
        <dgm:layoutNode name="dummy4a" moveWith="wedge4">
          <dgm:alg type="sp"/>
          <dgm:shape xmlns:r="http://schemas.openxmlformats.org/officeDocument/2006/relationships" r:blip="">
            <dgm:adjLst/>
          </dgm:shape>
          <dgm:presOf/>
          <dgm:constrLst>
            <dgm:constr type="w" val="1"/>
            <dgm:constr type="h" val="1"/>
          </dgm:constrLst>
          <dgm:ruleLst/>
        </dgm:layoutNode>
        <dgm:layoutNode name="dummy4b" moveWith="wedge4">
          <dgm:alg type="sp"/>
          <dgm:shape xmlns:r="http://schemas.openxmlformats.org/officeDocument/2006/relationships" r:blip="">
            <dgm:adjLst/>
          </dgm:shape>
          <dgm:presOf/>
          <dgm:constrLst>
            <dgm:constr type="w" val="1"/>
            <dgm:constr type="h" val="1"/>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13">
            <dgm:if name="Name114" func="var" arg="dir" op="equ" val="norm">
              <dgm:presOf axis="ch desOrSelf" ptType="node node" st="4 1" cnt="1 0"/>
            </dgm:if>
            <dgm:else name="Name115">
              <dgm:choose name="Name116">
                <dgm:if name="Name117" axis="ch" ptType="node" func="cnt" op="equ" val="4">
                  <dgm:presOf axis="ch desOrSelf" ptType="node node" st="1 1" cnt="1 0"/>
                </dgm:if>
                <dgm:if name="Name118" axis="ch" ptType="node" func="cnt" op="equ" val="5">
                  <dgm:presOf axis="ch desOrSelf" ptType="node node" st="2 1" cnt="1 0"/>
                </dgm:if>
                <dgm:if name="Name119" axis="ch" ptType="node" func="cnt" op="equ" val="6">
                  <dgm:presOf axis="ch desOrSelf" ptType="node node" st="3 1" cnt="1 0"/>
                </dgm:if>
                <dgm:else name="Name120">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21"/>
    </dgm:choose>
    <dgm:choose name="Name122">
      <dgm:if name="Name123" axis="ch" ptType="node" func="cnt" op="gte" val="5">
        <dgm:layoutNode name="wedge5">
          <dgm:alg type="sp"/>
          <dgm:choose name="Name124">
            <dgm:if name="Name125" axis="ch" ptType="node" func="cnt" op="equ" val="5">
              <dgm:shape xmlns:r="http://schemas.openxmlformats.org/officeDocument/2006/relationships" type="pie" r:blip="">
                <dgm:adjLst>
                  <dgm:adj idx="1" val="198"/>
                  <dgm:adj idx="2" val="270"/>
                </dgm:adjLst>
              </dgm:shape>
            </dgm:if>
            <dgm:if name="Name126" axis="ch" ptType="node" func="cnt" op="equ" val="6">
              <dgm:shape xmlns:r="http://schemas.openxmlformats.org/officeDocument/2006/relationships" type="pie" r:blip="">
                <dgm:adjLst>
                  <dgm:adj idx="1" val="150"/>
                  <dgm:adj idx="2" val="210"/>
                </dgm:adjLst>
              </dgm:shape>
            </dgm:if>
            <dgm:else name="Name127">
              <dgm:shape xmlns:r="http://schemas.openxmlformats.org/officeDocument/2006/relationships" type="pie" r:blip="">
                <dgm:adjLst>
                  <dgm:adj idx="1" val="115.7143"/>
                  <dgm:adj idx="2" val="167.1429"/>
                </dgm:adjLst>
              </dgm:shape>
            </dgm:else>
          </dgm:choose>
          <dgm:choose name="Name128">
            <dgm:if name="Name129" func="var" arg="dir" op="equ" val="norm">
              <dgm:presOf axis="ch desOrSelf" ptType="node node" st="5 1" cnt="1 0"/>
            </dgm:if>
            <dgm:else name="Name130">
              <dgm:choose name="Name131">
                <dgm:if name="Name132" axis="ch" ptType="node" func="cnt" op="equ" val="5">
                  <dgm:presOf axis="ch desOrSelf" ptType="node node" st="1 1" cnt="1 0"/>
                </dgm:if>
                <dgm:if name="Name133" axis="ch" ptType="node" func="cnt" op="equ" val="6">
                  <dgm:presOf axis="ch desOrSelf" ptType="node node" st="2 1" cnt="1 0"/>
                </dgm:if>
                <dgm:else name="Name134">
                  <dgm:presOf axis="ch desOrSelf" ptType="node node" st="3 1" cnt="1 0"/>
                </dgm:else>
              </dgm:choose>
            </dgm:else>
          </dgm:choose>
          <dgm:constrLst/>
          <dgm:ruleLst/>
        </dgm:layoutNode>
        <dgm:layoutNode name="dummy5a" moveWith="wedge5">
          <dgm:alg type="sp"/>
          <dgm:shape xmlns:r="http://schemas.openxmlformats.org/officeDocument/2006/relationships" r:blip="">
            <dgm:adjLst/>
          </dgm:shape>
          <dgm:presOf/>
          <dgm:constrLst>
            <dgm:constr type="w" val="1"/>
            <dgm:constr type="h" val="1"/>
          </dgm:constrLst>
          <dgm:ruleLst/>
        </dgm:layoutNode>
        <dgm:layoutNode name="dummy5b" moveWith="wedge5">
          <dgm:alg type="sp"/>
          <dgm:shape xmlns:r="http://schemas.openxmlformats.org/officeDocument/2006/relationships" r:blip="">
            <dgm:adjLst/>
          </dgm:shape>
          <dgm:presOf/>
          <dgm:constrLst>
            <dgm:constr type="w" val="1"/>
            <dgm:constr type="h" val="1"/>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35">
            <dgm:if name="Name136" func="var" arg="dir" op="equ" val="norm">
              <dgm:presOf axis="ch desOrSelf" ptType="node node" st="5 1" cnt="1 0"/>
            </dgm:if>
            <dgm:else name="Name137">
              <dgm:choose name="Name138">
                <dgm:if name="Name139" axis="ch" ptType="node" func="cnt" op="equ" val="5">
                  <dgm:presOf axis="ch desOrSelf" ptType="node node" st="1 1" cnt="1 0"/>
                </dgm:if>
                <dgm:if name="Name140" axis="ch" ptType="node" func="cnt" op="equ" val="6">
                  <dgm:presOf axis="ch desOrSelf" ptType="node node" st="2 1" cnt="1 0"/>
                </dgm:if>
                <dgm:else name="Name141">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42"/>
    </dgm:choose>
    <dgm:choose name="Name143">
      <dgm:if name="Name144" axis="ch" ptType="node" func="cnt" op="gte" val="6">
        <dgm:layoutNode name="wedge6">
          <dgm:alg type="sp"/>
          <dgm:choose name="Name145">
            <dgm:if name="Name146" axis="ch" ptType="node" func="cnt" op="equ" val="6">
              <dgm:shape xmlns:r="http://schemas.openxmlformats.org/officeDocument/2006/relationships" type="pie" r:blip="">
                <dgm:adjLst>
                  <dgm:adj idx="1" val="210"/>
                  <dgm:adj idx="2" val="270"/>
                </dgm:adjLst>
              </dgm:shape>
            </dgm:if>
            <dgm:else name="Name147">
              <dgm:shape xmlns:r="http://schemas.openxmlformats.org/officeDocument/2006/relationships" type="pie" r:blip="">
                <dgm:adjLst>
                  <dgm:adj idx="1" val="167.1429"/>
                  <dgm:adj idx="2" val="218.5714"/>
                </dgm:adjLst>
              </dgm:shape>
            </dgm:else>
          </dgm:choose>
          <dgm:choose name="Name148">
            <dgm:if name="Name149" func="var" arg="dir" op="equ" val="norm">
              <dgm:presOf axis="ch desOrSelf" ptType="node node" st="6 1" cnt="1 0"/>
            </dgm:if>
            <dgm:else name="Name150">
              <dgm:choose name="Name151">
                <dgm:if name="Name152" axis="ch" ptType="node" func="cnt" op="equ" val="6">
                  <dgm:presOf axis="ch desOrSelf" ptType="node node" st="1 1" cnt="1 0"/>
                </dgm:if>
                <dgm:else name="Name153">
                  <dgm:presOf axis="ch desOrSelf" ptType="node node" st="2 1" cnt="1 0"/>
                </dgm:else>
              </dgm:choose>
            </dgm:else>
          </dgm:choose>
          <dgm:constrLst/>
          <dgm:ruleLst/>
        </dgm:layoutNode>
        <dgm:layoutNode name="dummy6a" moveWith="wedge6">
          <dgm:alg type="sp"/>
          <dgm:shape xmlns:r="http://schemas.openxmlformats.org/officeDocument/2006/relationships" r:blip="">
            <dgm:adjLst/>
          </dgm:shape>
          <dgm:presOf/>
          <dgm:constrLst>
            <dgm:constr type="w" val="1"/>
            <dgm:constr type="h" val="1"/>
          </dgm:constrLst>
          <dgm:ruleLst/>
        </dgm:layoutNode>
        <dgm:layoutNode name="dummy6b" moveWith="wedge6">
          <dgm:alg type="sp"/>
          <dgm:shape xmlns:r="http://schemas.openxmlformats.org/officeDocument/2006/relationships" r:blip="">
            <dgm:adjLst/>
          </dgm:shape>
          <dgm:presOf/>
          <dgm:constrLst>
            <dgm:constr type="w" val="1"/>
            <dgm:constr type="h" val="1"/>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54">
            <dgm:if name="Name155" func="var" arg="dir" op="equ" val="norm">
              <dgm:presOf axis="ch desOrSelf" ptType="node node" st="6 1" cnt="1 0"/>
            </dgm:if>
            <dgm:else name="Name156">
              <dgm:choose name="Name157">
                <dgm:if name="Name158" axis="ch" ptType="node" func="cnt" op="equ" val="6">
                  <dgm:presOf axis="ch desOrSelf" ptType="node node" st="1 1" cnt="1 0"/>
                </dgm:if>
                <dgm:else name="Name159">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0"/>
    </dgm:choose>
    <dgm:choose name="Name161">
      <dgm:if name="Name162" axis="ch" ptType="node" func="cnt" op="gte" val="7">
        <dgm:layoutNode name="wedge7">
          <dgm:alg type="sp"/>
          <dgm:shape xmlns:r="http://schemas.openxmlformats.org/officeDocument/2006/relationships" type="pie" r:blip="">
            <dgm:adjLst>
              <dgm:adj idx="1" val="218.5714"/>
              <dgm:adj idx="2" val="270"/>
            </dgm:adjLst>
          </dgm:shape>
          <dgm:choose name="Name163">
            <dgm:if name="Name164" func="var" arg="dir" op="equ" val="norm">
              <dgm:presOf axis="ch desOrSelf" ptType="node node" st="7 1" cnt="1 0"/>
            </dgm:if>
            <dgm:else name="Name165">
              <dgm:presOf axis="ch desOrSelf" ptType="node node" st="1 1" cnt="1 0"/>
            </dgm:else>
          </dgm:choose>
          <dgm:constrLst/>
          <dgm:ruleLst/>
        </dgm:layoutNode>
        <dgm:layoutNode name="dummy7a" moveWith="wedge7">
          <dgm:alg type="sp"/>
          <dgm:shape xmlns:r="http://schemas.openxmlformats.org/officeDocument/2006/relationships" r:blip="">
            <dgm:adjLst/>
          </dgm:shape>
          <dgm:presOf/>
          <dgm:constrLst>
            <dgm:constr type="w" val="1"/>
            <dgm:constr type="h" val="1"/>
          </dgm:constrLst>
          <dgm:ruleLst/>
        </dgm:layoutNode>
        <dgm:layoutNode name="dummy7b" moveWith="wedge7">
          <dgm:alg type="sp"/>
          <dgm:shape xmlns:r="http://schemas.openxmlformats.org/officeDocument/2006/relationships" r:blip="">
            <dgm:adjLst/>
          </dgm:shape>
          <dgm:presOf/>
          <dgm:constrLst>
            <dgm:constr type="w" val="1"/>
            <dgm:constr type="h" val="1"/>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66">
            <dgm:if name="Name167" func="var" arg="dir" op="equ" val="norm">
              <dgm:presOf axis="ch desOrSelf" ptType="node node" st="7 1" cnt="1 0"/>
            </dgm:if>
            <dgm:else name="Name168">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9"/>
    </dgm:choose>
    <dgm:choose name="Name170">
      <dgm:if name="Name171" axis="ch" ptType="node" func="cnt" op="equ" val="1">
        <dgm:forEach name="Name172" axis="ch" ptType="sibTrans" hideLastTrans="0" cnt="1">
          <dgm:layoutNode name="arrowWedge1single" styleLbl="fgSibTrans2D1">
            <dgm:choose name="Name173">
              <dgm:if name="Name174" func="var" arg="dir" op="equ" val="norm">
                <dgm:alg type="conn">
                  <dgm:param type="connRout" val="longCurve"/>
                  <dgm:param type="srcNode" val="dummy1a"/>
                  <dgm:param type="dstNode" val="dummy1b"/>
                  <dgm:param type="begPts" val="tL"/>
                  <dgm:param type="endPts" val="tR"/>
                  <dgm:param type="begSty" val="arr"/>
                  <dgm:param type="endSty" val="noArr"/>
                </dgm:alg>
              </dgm:if>
              <dgm:else name="Name175">
                <dgm:alg type="conn">
                  <dgm:param type="connRout" val="longCurve"/>
                  <dgm:param type="srcNode" val="dummy1a"/>
                  <dgm:param type="dstNode" val="dummy1b"/>
                  <dgm:param type="begPts" val="tL"/>
                  <dgm:param type="endPts" val="tR"/>
                  <dgm:param type="begSty" val="noArr"/>
                  <dgm:param type="endSty" val="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if name="Name176" axis="ch" ptType="node" func="cnt" op="gte" val="2">
        <dgm:forEach name="Name177" axis="ch" ptType="sibTrans" hideLastTrans="0" cnt="1">
          <dgm:layoutNode name="arrowWedge1" styleLbl="fgSibTrans2D1">
            <dgm:choose name="Name178">
              <dgm:if name="Name179" func="var" arg="dir" op="equ" val="norm">
                <dgm:alg type="conn">
                  <dgm:param type="connRout" val="curve"/>
                  <dgm:param type="srcNode" val="dummy1a"/>
                  <dgm:param type="dstNode" val="dummy1b"/>
                  <dgm:param type="begPts" val="tL"/>
                  <dgm:param type="endPts" val="tL"/>
                  <dgm:param type="begSty" val="noArr"/>
                  <dgm:param type="endSty" val="arr"/>
                </dgm:alg>
              </dgm:if>
              <dgm:else name="Name180">
                <dgm:alg type="conn">
                  <dgm:param type="connRout" val="curve"/>
                  <dgm:param type="srcNode" val="dummy1a"/>
                  <dgm:param type="dstNode" val="dummy1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else name="Name181"/>
    </dgm:choose>
    <dgm:forEach name="Name182" axis="ch" ptType="sibTrans" hideLastTrans="0" st="2" cnt="1">
      <dgm:layoutNode name="arrowWedge2" styleLbl="fgSibTrans2D1">
        <dgm:choose name="Name183">
          <dgm:if name="Name184" func="var" arg="dir" op="equ" val="norm">
            <dgm:alg type="conn">
              <dgm:param type="connRout" val="curve"/>
              <dgm:param type="srcNode" val="dummy2a"/>
              <dgm:param type="dstNode" val="dummy2b"/>
              <dgm:param type="begPts" val="tL"/>
              <dgm:param type="endPts" val="tL"/>
              <dgm:param type="begSty" val="noArr"/>
              <dgm:param type="endSty" val="arr"/>
            </dgm:alg>
          </dgm:if>
          <dgm:else name="Name185">
            <dgm:alg type="conn">
              <dgm:param type="connRout" val="curve"/>
              <dgm:param type="srcNode" val="dummy2a"/>
              <dgm:param type="dstNode" val="dummy2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86" axis="ch" ptType="sibTrans" hideLastTrans="0" st="3" cnt="1">
      <dgm:layoutNode name="arrowWedge3" styleLbl="fgSibTrans2D1">
        <dgm:choose name="Name187">
          <dgm:if name="Name188" func="var" arg="dir" op="equ" val="norm">
            <dgm:alg type="conn">
              <dgm:param type="connRout" val="curve"/>
              <dgm:param type="srcNode" val="dummy3a"/>
              <dgm:param type="dstNode" val="dummy3b"/>
              <dgm:param type="begPts" val="tL"/>
              <dgm:param type="endPts" val="tL"/>
              <dgm:param type="begSty" val="noArr"/>
              <dgm:param type="endSty" val="arr"/>
            </dgm:alg>
          </dgm:if>
          <dgm:else name="Name189">
            <dgm:alg type="conn">
              <dgm:param type="connRout" val="curve"/>
              <dgm:param type="srcNode" val="dummy3a"/>
              <dgm:param type="dstNode" val="dummy3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0" axis="ch" ptType="sibTrans" hideLastTrans="0" st="4" cnt="1">
      <dgm:layoutNode name="arrowWedge4" styleLbl="fgSibTrans2D1">
        <dgm:choose name="Name191">
          <dgm:if name="Name192" func="var" arg="dir" op="equ" val="norm">
            <dgm:alg type="conn">
              <dgm:param type="connRout" val="curve"/>
              <dgm:param type="srcNode" val="dummy4a"/>
              <dgm:param type="dstNode" val="dummy4b"/>
              <dgm:param type="begPts" val="tL"/>
              <dgm:param type="endPts" val="tL"/>
              <dgm:param type="begSty" val="noArr"/>
              <dgm:param type="endSty" val="arr"/>
            </dgm:alg>
          </dgm:if>
          <dgm:else name="Name193">
            <dgm:alg type="conn">
              <dgm:param type="connRout" val="curve"/>
              <dgm:param type="srcNode" val="dummy4a"/>
              <dgm:param type="dstNode" val="dummy4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4" axis="ch" ptType="sibTrans" hideLastTrans="0" st="5" cnt="1">
      <dgm:layoutNode name="arrowWedge5" styleLbl="fgSibTrans2D1">
        <dgm:choose name="Name195">
          <dgm:if name="Name196" func="var" arg="dir" op="equ" val="norm">
            <dgm:alg type="conn">
              <dgm:param type="connRout" val="curve"/>
              <dgm:param type="srcNode" val="dummy5a"/>
              <dgm:param type="dstNode" val="dummy5b"/>
              <dgm:param type="begPts" val="tL"/>
              <dgm:param type="endPts" val="tL"/>
              <dgm:param type="begSty" val="noArr"/>
              <dgm:param type="endSty" val="arr"/>
            </dgm:alg>
          </dgm:if>
          <dgm:else name="Name197">
            <dgm:alg type="conn">
              <dgm:param type="connRout" val="curve"/>
              <dgm:param type="srcNode" val="dummy5a"/>
              <dgm:param type="dstNode" val="dummy5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8" axis="ch" ptType="sibTrans" hideLastTrans="0" st="6" cnt="1">
      <dgm:layoutNode name="arrowWedge6" styleLbl="fgSibTrans2D1">
        <dgm:choose name="Name199">
          <dgm:if name="Name200" func="var" arg="dir" op="equ" val="norm">
            <dgm:alg type="conn">
              <dgm:param type="connRout" val="curve"/>
              <dgm:param type="srcNode" val="dummy6a"/>
              <dgm:param type="dstNode" val="dummy6b"/>
              <dgm:param type="begPts" val="tL"/>
              <dgm:param type="endPts" val="tL"/>
              <dgm:param type="begSty" val="noArr"/>
              <dgm:param type="endSty" val="arr"/>
            </dgm:alg>
          </dgm:if>
          <dgm:else name="Name201">
            <dgm:alg type="conn">
              <dgm:param type="connRout" val="curve"/>
              <dgm:param type="srcNode" val="dummy6a"/>
              <dgm:param type="dstNode" val="dummy6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202" axis="ch" ptType="sibTrans" hideLastTrans="0" st="7" cnt="1">
      <dgm:layoutNode name="arrowWedge7" styleLbl="fgSibTrans2D1">
        <dgm:choose name="Name203">
          <dgm:if name="Name204" func="var" arg="dir" op="equ" val="norm">
            <dgm:alg type="conn">
              <dgm:param type="connRout" val="curve"/>
              <dgm:param type="srcNode" val="dummy7a"/>
              <dgm:param type="dstNode" val="dummy7b"/>
              <dgm:param type="begPts" val="tL"/>
              <dgm:param type="endPts" val="tL"/>
              <dgm:param type="begSty" val="noArr"/>
              <dgm:param type="endSty" val="arr"/>
            </dgm:alg>
          </dgm:if>
          <dgm:else name="Name205">
            <dgm:alg type="conn">
              <dgm:param type="connRout" val="curve"/>
              <dgm:param type="srcNode" val="dummy7a"/>
              <dgm:param type="dstNode" val="dummy7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layoutNode>
</dgm:layoutDef>
</file>

<file path=word/diagrams/layout3.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layout4.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chevronAccent+Icon">
  <dgm:title val="Chevron Accent Process"/>
  <dgm:desc val="Use to show sequential steps in a task, process, or workflow, or to emphasize movement or direction. Works best with minimal Level 1 and Level 2 text."/>
  <dgm:catLst>
    <dgm:cat type="process" pri="9500"/>
    <dgm:cat type="officeonline" pri="2000"/>
  </dgm:catLst>
  <dgm:sampData useDef="1">
    <dgm:dataModel>
      <dgm:pt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forName="composite" refType="w"/>
      <dgm:constr type="primFontSz" for="des" forName="txNode" op="equ" val="65"/>
      <dgm:constr type="w" for="ch" forName="compositeSpace" refType="w" refFor="ch" refForName="composite" fact="0.028"/>
    </dgm:constrLst>
    <dgm:ruleLst/>
    <dgm:forEach name="Name4" axis="ch" ptType="node">
      <dgm:layoutNode name="composite">
        <dgm:alg type="composite"/>
        <dgm:shape xmlns:r="http://schemas.openxmlformats.org/officeDocument/2006/relationships" r:blip="">
          <dgm:adjLst/>
        </dgm:shape>
        <dgm:presOf/>
        <dgm:choose name="Name5">
          <dgm:if name="Name6" func="var" arg="dir" op="equ" val="norm">
            <dgm:constrLst>
              <dgm:constr type="l" for="ch" forName="bgChev"/>
              <dgm:constr type="w" for="ch" forName="bgChev" refType="w" fact="0.9"/>
              <dgm:constr type="t" for="ch" forName="bgChev"/>
              <dgm:constr type="h" for="ch" forName="bgChev" refType="w" refFor="ch" refForName="bgChev" fact="0.386"/>
              <dgm:constr type="l" for="ch" forName="txNode" refType="w" fact="0.24"/>
              <dgm:constr type="w" for="ch" forName="txNode" refType="w" fact="0.76"/>
              <dgm:constr type="t" for="ch" forName="txNode" refType="h" refFor="ch" refForName="bgChev" fact="0.25"/>
              <dgm:constr type="h" for="ch" forName="txNode" refType="h" refFor="ch" refForName="bgChev"/>
            </dgm:constrLst>
          </dgm:if>
          <dgm:else name="Name7">
            <dgm:constrLst>
              <dgm:constr type="l" for="ch" forName="bgChev" refType="w" fact="0.1"/>
              <dgm:constr type="w" for="ch" forName="bgChev" refType="w" fact="0.9"/>
              <dgm:constr type="t" for="ch" forName="bgChev"/>
              <dgm:constr type="h" for="ch" forName="bgChev" refType="w" refFor="ch" refForName="bgChev" fact="0.386"/>
              <dgm:constr type="l" for="ch" forName="txNode"/>
              <dgm:constr type="w" for="ch" forName="txNode" refType="w" fact="0.76"/>
              <dgm:constr type="t" for="ch" forName="txNode" refType="h" refFor="ch" refForName="bgChev" fact="0.25"/>
              <dgm:constr type="h" for="ch" forName="txNode" refType="h" refFor="ch" refForName="bgChev"/>
            </dgm:constrLst>
          </dgm:else>
        </dgm:choose>
        <dgm:ruleLst/>
        <dgm:layoutNode name="bgChev" styleLbl="node1">
          <dgm:alg type="sp"/>
          <dgm:choose name="Name8">
            <dgm:if name="Name9" func="var" arg="dir" op="equ" val="norm">
              <dgm:shape xmlns:r="http://schemas.openxmlformats.org/officeDocument/2006/relationships" type="chevron" r:blip="">
                <dgm:adjLst>
                  <dgm:adj idx="1" val="0.4"/>
                </dgm:adjLst>
              </dgm:shape>
            </dgm:if>
            <dgm:else name="Name10">
              <dgm:shape xmlns:r="http://schemas.openxmlformats.org/officeDocument/2006/relationships" rot="180" type="chevron" r:blip="">
                <dgm:adjLst>
                  <dgm:adj idx="1" val="0.4"/>
                </dgm:adjLst>
              </dgm:shape>
            </dgm:else>
          </dgm:choose>
          <dgm:presOf/>
          <dgm:constrLst/>
        </dgm:layoutNode>
        <dgm:layoutNode name="txNode" styleLbl="fgAcc1">
          <dgm:varLst>
            <dgm:bulletEnabled val="1"/>
          </dgm:varLst>
          <dgm:alg type="tx"/>
          <dgm:shape xmlns:r="http://schemas.openxmlformats.org/officeDocument/2006/relationships" type="roundRect" r:blip="">
            <dgm:adjLst>
              <dgm:adj idx="1" val="0.1"/>
            </dgm:adjLst>
          </dgm:shape>
          <dgm:presOf axis="desOrSelf" ptType="node"/>
          <dgm:ruleLst>
            <dgm:rule type="primFontSz" val="5" fact="NaN" max="NaN"/>
          </dgm:ruleLst>
        </dgm:layoutNode>
      </dgm:layoutNode>
      <dgm:forEach name="Name11" axis="followSib" ptType="sibTrans" cnt="1">
        <dgm:layoutNode name="compositeSpace">
          <dgm:alg type="sp"/>
          <dgm:shape xmlns:r="http://schemas.openxmlformats.org/officeDocument/2006/relationships" r:blip="">
            <dgm:adjLst/>
          </dgm:shape>
          <dgm:presOf axis="self"/>
          <dgm:constrLst/>
          <dgm:ruleLst/>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Sou20</b:Tag>
    <b:SourceType>Report</b:SourceType>
    <b:Guid>{B2A5907A-9688-43F1-BAAC-172CF0E0AAE2}</b:Guid>
    <b:Title>2.1.4 Product/service mix</b:Title>
    <b:Year>2020</b:Year>
    <b:Publisher>Southeast Bank Limited</b:Publisher>
    <b:City>Dhaka</b:City>
    <b:Author>
      <b:Author>
        <b:Corporate>Southeast Bank Limited</b:Corporate>
      </b:Author>
    </b:Author>
    <b:Department>Annual Report 2020</b:Department>
    <b:Institution>Bank</b:Institution>
    <b:ThesisType>Annual Report</b:ThesisType>
    <b:RefOrder>1</b:RefOrder>
  </b:Source>
  <b:Source>
    <b:Tag>Abo</b:Tag>
    <b:SourceType>InternetSite</b:SourceType>
    <b:Guid>{0B3D0D61-57FD-4C6B-8B9B-BD6AA52C070A}</b:Guid>
    <b:Title>About Us</b:Title>
    <b:InternetSiteTitle>Southeast Bank Limited</b:InternetSiteTitle>
    <b:URL>https://www.southeastbank.com.bd/?page=profile</b:URL>
    <b:RefOrder>2</b:RefOrder>
  </b:Source>
  <b:Source>
    <b:Tag>Ban</b:Tag>
    <b:SourceType>InternetSite</b:SourceType>
    <b:Guid>{0E4CBAE1-D431-475C-A439-1A90C3748BF4}</b:Guid>
    <b:Author>
      <b:Author>
        <b:Corporate>Banks &amp; FIs</b:Corporate>
      </b:Author>
    </b:Author>
    <b:Title>Financial system </b:Title>
    <b:InternetSiteTitle>Bangladesh Bank</b:InternetSiteTitle>
    <b:URL>https://www.bb.org.bd/fnansys/bankfi.php</b:URL>
    <b:RefOrder>3</b:RefOrder>
  </b:Source>
  <b:Source>
    <b:Tag>Sou201</b:Tag>
    <b:SourceType>InternetSite</b:SourceType>
    <b:Guid>{C4A35C68-500E-431B-985C-6524A65723AA}</b:Guid>
    <b:Author>
      <b:Author>
        <b:Corporate>Southeast Bank Limited</b:Corporate>
      </b:Author>
    </b:Author>
    <b:Title>Annual Reports</b:Title>
    <b:Year>2020</b:Year>
    <b:Publisher>Southeast Bank Limited</b:Publisher>
    <b:InternetSiteTitle>Southeast Bank Limited</b:InternetSiteTitle>
    <b:URL>https://www.southeastbank.com.bd/documents/sbl_annual_report/SEBL_AR_2020.pdf</b:URL>
    <b:RefOrder>4</b:RefOrder>
  </b:Source>
</b:Sources>
</file>

<file path=customXml/itemProps1.xml><?xml version="1.0" encoding="utf-8"?>
<ds:datastoreItem xmlns:ds="http://schemas.openxmlformats.org/officeDocument/2006/customXml" ds:itemID="{05A6D9AC-0EE3-491F-9976-AA4C4C695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49</Pages>
  <Words>11346</Words>
  <Characters>64673</Characters>
  <Application>Microsoft Office Word</Application>
  <DocSecurity>0</DocSecurity>
  <Lines>538</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Arpon Das</dc:creator>
  <cp:keywords/>
  <dc:description/>
  <cp:lastModifiedBy>Mohammad Tariq Hasan</cp:lastModifiedBy>
  <cp:revision>13</cp:revision>
  <cp:lastPrinted>2022-01-29T16:06:00Z</cp:lastPrinted>
  <dcterms:created xsi:type="dcterms:W3CDTF">2022-02-04T00:41:00Z</dcterms:created>
  <dcterms:modified xsi:type="dcterms:W3CDTF">2022-02-04T01:35:00Z</dcterms:modified>
</cp:coreProperties>
</file>