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41A" w:rsidRDefault="00C31475">
      <w:pPr>
        <w:rPr>
          <w:rFonts w:asciiTheme="majorHAnsi" w:hAnsiTheme="majorHAnsi"/>
          <w:b/>
          <w:bCs/>
          <w:color w:val="00B050"/>
          <w:sz w:val="52"/>
          <w:szCs w:val="52"/>
        </w:rPr>
      </w:pPr>
      <w:r>
        <w:rPr>
          <w:rFonts w:asciiTheme="majorHAnsi" w:hAnsiTheme="majorHAnsi"/>
          <w:b/>
          <w:bCs/>
          <w:noProof/>
          <w:color w:val="00B050"/>
          <w:sz w:val="52"/>
          <w:szCs w:val="52"/>
          <w:lang w:val="en-MY" w:eastAsia="en-MY"/>
        </w:rPr>
        <w:drawing>
          <wp:anchor distT="0" distB="0" distL="114300" distR="114300" simplePos="0" relativeHeight="251636735" behindDoc="0" locked="0" layoutInCell="1" allowOverlap="1" wp14:anchorId="51ED3395" wp14:editId="13E0B80B">
            <wp:simplePos x="0" y="0"/>
            <wp:positionH relativeFrom="column">
              <wp:posOffset>3108960</wp:posOffset>
            </wp:positionH>
            <wp:positionV relativeFrom="paragraph">
              <wp:posOffset>1082040</wp:posOffset>
            </wp:positionV>
            <wp:extent cx="2619375" cy="236982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0">
                      <a:extLst>
                        <a:ext uri="{28A0092B-C50C-407E-A947-70E740481C1C}">
                          <a14:useLocalDpi xmlns:a14="http://schemas.microsoft.com/office/drawing/2010/main" val="0"/>
                        </a:ext>
                      </a:extLst>
                    </a:blip>
                    <a:stretch>
                      <a:fillRect/>
                    </a:stretch>
                  </pic:blipFill>
                  <pic:spPr>
                    <a:xfrm>
                      <a:off x="0" y="0"/>
                      <a:ext cx="2619375" cy="2369820"/>
                    </a:xfrm>
                    <a:prstGeom prst="rect">
                      <a:avLst/>
                    </a:prstGeom>
                  </pic:spPr>
                </pic:pic>
              </a:graphicData>
            </a:graphic>
            <wp14:sizeRelH relativeFrom="page">
              <wp14:pctWidth>0</wp14:pctWidth>
            </wp14:sizeRelH>
            <wp14:sizeRelV relativeFrom="page">
              <wp14:pctHeight>0</wp14:pctHeight>
            </wp14:sizeRelV>
          </wp:anchor>
        </w:drawing>
      </w:r>
      <w:r w:rsidR="00F71EFF">
        <w:rPr>
          <w:noProof/>
          <w:lang w:val="en-MY" w:eastAsia="en-MY"/>
        </w:rPr>
        <w:drawing>
          <wp:anchor distT="0" distB="0" distL="114300" distR="114300" simplePos="0" relativeHeight="251678720" behindDoc="0" locked="0" layoutInCell="1" allowOverlap="1" wp14:anchorId="2F013A77" wp14:editId="5D2CB11C">
            <wp:simplePos x="0" y="0"/>
            <wp:positionH relativeFrom="column">
              <wp:posOffset>3421380</wp:posOffset>
            </wp:positionH>
            <wp:positionV relativeFrom="paragraph">
              <wp:posOffset>3520440</wp:posOffset>
            </wp:positionV>
            <wp:extent cx="2800350" cy="27432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1">
                      <a:extLst>
                        <a:ext uri="{28A0092B-C50C-407E-A947-70E740481C1C}">
                          <a14:useLocalDpi xmlns:a14="http://schemas.microsoft.com/office/drawing/2010/main" val="0"/>
                        </a:ext>
                      </a:extLst>
                    </a:blip>
                    <a:stretch>
                      <a:fillRect/>
                    </a:stretch>
                  </pic:blipFill>
                  <pic:spPr>
                    <a:xfrm>
                      <a:off x="0" y="0"/>
                      <a:ext cx="2800350" cy="2743200"/>
                    </a:xfrm>
                    <a:prstGeom prst="rect">
                      <a:avLst/>
                    </a:prstGeom>
                  </pic:spPr>
                </pic:pic>
              </a:graphicData>
            </a:graphic>
            <wp14:sizeRelH relativeFrom="page">
              <wp14:pctWidth>0</wp14:pctWidth>
            </wp14:sizeRelH>
            <wp14:sizeRelV relativeFrom="page">
              <wp14:pctHeight>0</wp14:pctHeight>
            </wp14:sizeRelV>
          </wp:anchor>
        </w:drawing>
      </w:r>
      <w:r w:rsidR="00F71EFF">
        <w:rPr>
          <w:noProof/>
          <w:lang w:val="en-MY" w:eastAsia="en-MY"/>
        </w:rPr>
        <w:drawing>
          <wp:anchor distT="0" distB="0" distL="114300" distR="114300" simplePos="0" relativeHeight="251667456" behindDoc="0" locked="0" layoutInCell="1" allowOverlap="1" wp14:anchorId="16935CC3" wp14:editId="2E5A534C">
            <wp:simplePos x="0" y="0"/>
            <wp:positionH relativeFrom="column">
              <wp:posOffset>0</wp:posOffset>
            </wp:positionH>
            <wp:positionV relativeFrom="paragraph">
              <wp:posOffset>3566160</wp:posOffset>
            </wp:positionV>
            <wp:extent cx="3375660" cy="265938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
                      <a:extLst>
                        <a:ext uri="{28A0092B-C50C-407E-A947-70E740481C1C}">
                          <a14:useLocalDpi xmlns:a14="http://schemas.microsoft.com/office/drawing/2010/main" val="0"/>
                        </a:ext>
                      </a:extLst>
                    </a:blip>
                    <a:stretch>
                      <a:fillRect/>
                    </a:stretch>
                  </pic:blipFill>
                  <pic:spPr>
                    <a:xfrm>
                      <a:off x="0" y="0"/>
                      <a:ext cx="3375660" cy="2659380"/>
                    </a:xfrm>
                    <a:prstGeom prst="rect">
                      <a:avLst/>
                    </a:prstGeom>
                  </pic:spPr>
                </pic:pic>
              </a:graphicData>
            </a:graphic>
            <wp14:sizeRelH relativeFrom="page">
              <wp14:pctWidth>0</wp14:pctWidth>
            </wp14:sizeRelH>
            <wp14:sizeRelV relativeFrom="page">
              <wp14:pctHeight>0</wp14:pctHeight>
            </wp14:sizeRelV>
          </wp:anchor>
        </w:drawing>
      </w:r>
      <w:r w:rsidR="000A1C7E">
        <w:rPr>
          <w:rFonts w:asciiTheme="majorHAnsi" w:hAnsiTheme="majorHAnsi"/>
          <w:b/>
          <w:bCs/>
          <w:color w:val="00B050"/>
          <w:sz w:val="52"/>
          <w:szCs w:val="52"/>
        </w:rPr>
        <w:t xml:space="preserve">IMPACTS OF COVID-19 </w:t>
      </w:r>
      <w:r w:rsidR="003035C6">
        <w:rPr>
          <w:rFonts w:asciiTheme="majorHAnsi" w:hAnsiTheme="majorHAnsi"/>
          <w:b/>
          <w:bCs/>
          <w:color w:val="00B050"/>
          <w:sz w:val="52"/>
          <w:szCs w:val="52"/>
        </w:rPr>
        <w:t>I</w:t>
      </w:r>
      <w:r w:rsidR="00F71EFF" w:rsidRPr="000A1C7E">
        <w:rPr>
          <w:rFonts w:asciiTheme="majorHAnsi" w:hAnsiTheme="majorHAnsi"/>
          <w:b/>
          <w:bCs/>
          <w:color w:val="00B050"/>
          <w:sz w:val="52"/>
          <w:szCs w:val="52"/>
        </w:rPr>
        <w:t>N</w:t>
      </w:r>
      <w:r w:rsidR="00F71EFF">
        <w:rPr>
          <w:rFonts w:asciiTheme="majorHAnsi" w:hAnsiTheme="majorHAnsi"/>
          <w:b/>
          <w:bCs/>
          <w:color w:val="00B050"/>
          <w:sz w:val="52"/>
          <w:szCs w:val="52"/>
        </w:rPr>
        <w:t xml:space="preserve"> THE ECONOMIC GROWTH OF BANGLADESH</w:t>
      </w:r>
    </w:p>
    <w:p w:rsidR="00F71EFF" w:rsidRDefault="00F71EFF" w:rsidP="00F71EFF">
      <w:pPr>
        <w:tabs>
          <w:tab w:val="left" w:pos="924"/>
        </w:tabs>
        <w:rPr>
          <w:rFonts w:asciiTheme="majorHAnsi" w:hAnsiTheme="majorHAnsi"/>
          <w:b/>
          <w:bCs/>
          <w:color w:val="00B050"/>
          <w:sz w:val="52"/>
          <w:szCs w:val="52"/>
        </w:rPr>
      </w:pPr>
      <w:r>
        <w:rPr>
          <w:rFonts w:asciiTheme="majorHAnsi" w:hAnsiTheme="majorHAnsi"/>
          <w:b/>
          <w:bCs/>
          <w:noProof/>
          <w:color w:val="00B050"/>
          <w:sz w:val="52"/>
          <w:szCs w:val="52"/>
          <w:lang w:val="en-MY" w:eastAsia="en-MY"/>
        </w:rPr>
        <w:drawing>
          <wp:anchor distT="0" distB="0" distL="114300" distR="114300" simplePos="0" relativeHeight="251644928" behindDoc="0" locked="0" layoutInCell="1" allowOverlap="1" wp14:anchorId="5A3A55C3" wp14:editId="0AF8FACD">
            <wp:simplePos x="914400" y="2270760"/>
            <wp:positionH relativeFrom="column">
              <wp:align>left</wp:align>
            </wp:positionH>
            <wp:positionV relativeFrom="paragraph">
              <wp:align>top</wp:align>
            </wp:positionV>
            <wp:extent cx="3048000" cy="214884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a:extLst>
                        <a:ext uri="{28A0092B-C50C-407E-A947-70E740481C1C}">
                          <a14:useLocalDpi xmlns:a14="http://schemas.microsoft.com/office/drawing/2010/main" val="0"/>
                        </a:ext>
                      </a:extLst>
                    </a:blip>
                    <a:stretch>
                      <a:fillRect/>
                    </a:stretch>
                  </pic:blipFill>
                  <pic:spPr>
                    <a:xfrm>
                      <a:off x="0" y="0"/>
                      <a:ext cx="3048000" cy="2148840"/>
                    </a:xfrm>
                    <a:prstGeom prst="rect">
                      <a:avLst/>
                    </a:prstGeom>
                  </pic:spPr>
                </pic:pic>
              </a:graphicData>
            </a:graphic>
          </wp:anchor>
        </w:drawing>
      </w:r>
      <w:r>
        <w:rPr>
          <w:rFonts w:asciiTheme="majorHAnsi" w:hAnsiTheme="majorHAnsi"/>
          <w:b/>
          <w:bCs/>
          <w:color w:val="00B050"/>
          <w:sz w:val="52"/>
          <w:szCs w:val="52"/>
        </w:rPr>
        <w:tab/>
      </w:r>
    </w:p>
    <w:p w:rsidR="00F71EFF" w:rsidRDefault="00F71EFF" w:rsidP="00F71EFF">
      <w:pPr>
        <w:tabs>
          <w:tab w:val="left" w:pos="924"/>
        </w:tabs>
        <w:rPr>
          <w:rFonts w:asciiTheme="majorHAnsi" w:hAnsiTheme="majorHAnsi"/>
          <w:b/>
          <w:bCs/>
          <w:color w:val="00B050"/>
          <w:sz w:val="52"/>
          <w:szCs w:val="52"/>
        </w:rPr>
      </w:pPr>
    </w:p>
    <w:p w:rsidR="00F71EFF" w:rsidRPr="00C31475" w:rsidRDefault="00C31475" w:rsidP="00F71EFF">
      <w:pPr>
        <w:tabs>
          <w:tab w:val="left" w:pos="924"/>
        </w:tabs>
        <w:rPr>
          <w:rFonts w:asciiTheme="majorHAnsi" w:hAnsiTheme="majorHAnsi"/>
          <w:b/>
          <w:bCs/>
          <w:color w:val="00B050"/>
          <w:sz w:val="40"/>
          <w:szCs w:val="40"/>
        </w:rPr>
      </w:pPr>
      <w:r>
        <w:rPr>
          <w:rFonts w:asciiTheme="majorHAnsi" w:hAnsiTheme="majorHAnsi"/>
          <w:b/>
          <w:bCs/>
          <w:color w:val="00B050"/>
          <w:sz w:val="40"/>
          <w:szCs w:val="40"/>
        </w:rPr>
        <w:t>A PURPOSIVE STUDY BASED ON SAMPLING OF RECENT BANGLADESH SCENARIO</w:t>
      </w:r>
    </w:p>
    <w:p w:rsidR="00F71EFF" w:rsidRDefault="00F71EFF"/>
    <w:p w:rsidR="00F71EFF" w:rsidRDefault="00F71EFF"/>
    <w:p w:rsidR="002E1434" w:rsidRPr="0054397B" w:rsidRDefault="002E1434" w:rsidP="0054397B"/>
    <w:p w:rsidR="007D7F52" w:rsidRPr="007D7F52" w:rsidRDefault="002E1434" w:rsidP="002E1434">
      <w:pPr>
        <w:jc w:val="center"/>
        <w:rPr>
          <w:rFonts w:ascii="Times New Roman" w:hAnsi="Times New Roman" w:cs="Times New Roman"/>
          <w:b/>
          <w:sz w:val="48"/>
          <w:szCs w:val="48"/>
        </w:rPr>
      </w:pPr>
      <w:r>
        <w:rPr>
          <w:rFonts w:ascii="Times New Roman" w:hAnsi="Times New Roman" w:cs="Times New Roman"/>
          <w:b/>
          <w:sz w:val="48"/>
          <w:szCs w:val="48"/>
        </w:rPr>
        <w:lastRenderedPageBreak/>
        <w:t>U</w:t>
      </w:r>
      <w:r w:rsidR="007D7F52" w:rsidRPr="007D7F52">
        <w:rPr>
          <w:rFonts w:ascii="Times New Roman" w:hAnsi="Times New Roman" w:cs="Times New Roman"/>
          <w:b/>
          <w:sz w:val="48"/>
          <w:szCs w:val="48"/>
        </w:rPr>
        <w:t>nited International University</w:t>
      </w:r>
    </w:p>
    <w:p w:rsidR="007D7F52" w:rsidRPr="007D7F52" w:rsidRDefault="007D7F52" w:rsidP="0035155B">
      <w:pPr>
        <w:spacing w:after="0" w:line="276" w:lineRule="auto"/>
        <w:jc w:val="center"/>
        <w:rPr>
          <w:rFonts w:ascii="Times New Roman" w:hAnsi="Times New Roman" w:cs="Times New Roman"/>
          <w:b/>
          <w:sz w:val="36"/>
          <w:szCs w:val="36"/>
        </w:rPr>
      </w:pPr>
      <w:bookmarkStart w:id="0" w:name="_Hlk60185664"/>
      <w:r w:rsidRPr="007D7F52">
        <w:rPr>
          <w:rFonts w:ascii="Times New Roman" w:hAnsi="Times New Roman" w:cs="Times New Roman"/>
          <w:b/>
          <w:sz w:val="36"/>
          <w:szCs w:val="36"/>
        </w:rPr>
        <w:t>School of Business and Economics</w:t>
      </w:r>
    </w:p>
    <w:bookmarkEnd w:id="0"/>
    <w:p w:rsidR="007D7F52" w:rsidRPr="007D7F52" w:rsidRDefault="007D7F52" w:rsidP="007D7F52">
      <w:pPr>
        <w:tabs>
          <w:tab w:val="left" w:pos="2436"/>
          <w:tab w:val="center" w:pos="4513"/>
        </w:tabs>
        <w:spacing w:after="0" w:line="276" w:lineRule="auto"/>
        <w:rPr>
          <w:rFonts w:ascii="Times New Roman" w:hAnsi="Times New Roman" w:cs="Times New Roman"/>
          <w:b/>
          <w:sz w:val="28"/>
        </w:rPr>
      </w:pPr>
    </w:p>
    <w:p w:rsidR="007D7F52" w:rsidRPr="007D7F52" w:rsidRDefault="007D7F52" w:rsidP="007D7F52">
      <w:pPr>
        <w:spacing w:after="0" w:line="276" w:lineRule="auto"/>
        <w:jc w:val="center"/>
        <w:rPr>
          <w:rFonts w:ascii="Times New Roman" w:hAnsi="Times New Roman" w:cs="Times New Roman"/>
          <w:sz w:val="24"/>
        </w:rPr>
      </w:pPr>
    </w:p>
    <w:p w:rsidR="007D7F52" w:rsidRPr="007D7F52" w:rsidRDefault="007D7F52" w:rsidP="007D7F52">
      <w:pPr>
        <w:spacing w:after="0" w:line="276" w:lineRule="auto"/>
        <w:jc w:val="center"/>
        <w:rPr>
          <w:rFonts w:ascii="Times New Roman" w:hAnsi="Times New Roman" w:cs="Times New Roman"/>
          <w:sz w:val="24"/>
        </w:rPr>
      </w:pPr>
      <w:r w:rsidRPr="007D7F52">
        <w:rPr>
          <w:rFonts w:ascii="Times New Roman" w:hAnsi="Times New Roman"/>
          <w:b/>
          <w:smallCaps/>
          <w:noProof/>
          <w:sz w:val="32"/>
          <w:szCs w:val="32"/>
          <w:lang w:val="en-MY" w:eastAsia="en-MY"/>
        </w:rPr>
        <w:drawing>
          <wp:anchor distT="0" distB="0" distL="114300" distR="114300" simplePos="0" relativeHeight="251656704" behindDoc="1" locked="0" layoutInCell="1" allowOverlap="1" wp14:anchorId="0CBA3F9A" wp14:editId="6026A21A">
            <wp:simplePos x="0" y="0"/>
            <wp:positionH relativeFrom="column">
              <wp:posOffset>2339340</wp:posOffset>
            </wp:positionH>
            <wp:positionV relativeFrom="paragraph">
              <wp:posOffset>45720</wp:posOffset>
            </wp:positionV>
            <wp:extent cx="1234114" cy="1108842"/>
            <wp:effectExtent l="0" t="0" r="0" b="0"/>
            <wp:wrapSquare wrapText="bothSides"/>
            <wp:docPr id="1" name="Picture 22" descr="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IU logo"/>
                    <pic:cNvPicPr>
                      <a:picLocks noChangeAspect="1" noChangeArrowheads="1"/>
                    </pic:cNvPicPr>
                  </pic:nvPicPr>
                  <pic:blipFill>
                    <a:blip r:embed="rId14" cstate="print"/>
                    <a:srcRect/>
                    <a:stretch>
                      <a:fillRect/>
                    </a:stretch>
                  </pic:blipFill>
                  <pic:spPr bwMode="auto">
                    <a:xfrm>
                      <a:off x="0" y="0"/>
                      <a:ext cx="1234114" cy="1108842"/>
                    </a:xfrm>
                    <a:prstGeom prst="rect">
                      <a:avLst/>
                    </a:prstGeom>
                    <a:noFill/>
                  </pic:spPr>
                </pic:pic>
              </a:graphicData>
            </a:graphic>
          </wp:anchor>
        </w:drawing>
      </w:r>
    </w:p>
    <w:p w:rsidR="007D7F52" w:rsidRPr="007D7F52" w:rsidRDefault="007D7F52" w:rsidP="007D7F52">
      <w:pPr>
        <w:spacing w:after="0" w:line="276" w:lineRule="auto"/>
        <w:jc w:val="center"/>
        <w:rPr>
          <w:rFonts w:ascii="Times New Roman" w:hAnsi="Times New Roman" w:cs="Times New Roman"/>
          <w:sz w:val="24"/>
        </w:rPr>
      </w:pPr>
    </w:p>
    <w:p w:rsidR="007D7F52" w:rsidRPr="007D7F52" w:rsidRDefault="007D7F52" w:rsidP="007D7F52">
      <w:pPr>
        <w:spacing w:after="0" w:line="276" w:lineRule="auto"/>
        <w:jc w:val="center"/>
        <w:rPr>
          <w:rFonts w:ascii="Times New Roman" w:hAnsi="Times New Roman" w:cs="Times New Roman"/>
          <w:sz w:val="24"/>
        </w:rPr>
      </w:pPr>
    </w:p>
    <w:p w:rsidR="007D7F52" w:rsidRPr="007D7F52" w:rsidRDefault="007D7F52" w:rsidP="007D7F52">
      <w:pPr>
        <w:spacing w:after="0" w:line="276" w:lineRule="auto"/>
        <w:jc w:val="center"/>
        <w:rPr>
          <w:rFonts w:ascii="Times New Roman" w:hAnsi="Times New Roman" w:cs="Times New Roman"/>
          <w:sz w:val="24"/>
        </w:rPr>
      </w:pPr>
    </w:p>
    <w:p w:rsidR="007D7F52" w:rsidRPr="007D7F52" w:rsidRDefault="007D7F52" w:rsidP="007D7F52">
      <w:pPr>
        <w:spacing w:after="0" w:line="276" w:lineRule="auto"/>
        <w:jc w:val="center"/>
        <w:rPr>
          <w:rFonts w:ascii="Times New Roman" w:hAnsi="Times New Roman" w:cs="Times New Roman"/>
          <w:sz w:val="24"/>
        </w:rPr>
      </w:pPr>
    </w:p>
    <w:p w:rsidR="007D7F52" w:rsidRPr="007D7F52" w:rsidRDefault="007D7F52" w:rsidP="007D7F52">
      <w:pPr>
        <w:spacing w:after="0" w:line="276" w:lineRule="auto"/>
        <w:jc w:val="center"/>
        <w:rPr>
          <w:rFonts w:ascii="Times New Roman" w:hAnsi="Times New Roman" w:cs="Times New Roman"/>
          <w:sz w:val="24"/>
        </w:rPr>
      </w:pPr>
    </w:p>
    <w:p w:rsidR="007D7F52" w:rsidRPr="007D7F52" w:rsidRDefault="007D7F52" w:rsidP="007D7F52">
      <w:pPr>
        <w:spacing w:after="0" w:line="276" w:lineRule="auto"/>
        <w:jc w:val="center"/>
        <w:rPr>
          <w:rFonts w:ascii="Times New Roman" w:hAnsi="Times New Roman" w:cs="Times New Roman"/>
          <w:sz w:val="24"/>
        </w:rPr>
      </w:pPr>
    </w:p>
    <w:p w:rsidR="007D7F52" w:rsidRPr="007D7F52" w:rsidRDefault="007D7F52" w:rsidP="007D7F52">
      <w:pPr>
        <w:spacing w:after="0" w:line="276" w:lineRule="auto"/>
        <w:jc w:val="center"/>
        <w:rPr>
          <w:rFonts w:ascii="Times New Roman" w:hAnsi="Times New Roman" w:cs="Times New Roman"/>
          <w:sz w:val="24"/>
        </w:rPr>
      </w:pPr>
    </w:p>
    <w:p w:rsidR="007D7F52" w:rsidRPr="007D7F52" w:rsidRDefault="007D7F52" w:rsidP="007D7F52">
      <w:pPr>
        <w:spacing w:after="0" w:line="276" w:lineRule="auto"/>
        <w:jc w:val="center"/>
        <w:rPr>
          <w:rFonts w:ascii="Times New Roman" w:hAnsi="Times New Roman" w:cs="Times New Roman"/>
          <w:sz w:val="24"/>
        </w:rPr>
      </w:pPr>
    </w:p>
    <w:p w:rsidR="007D7F52" w:rsidRPr="007D7F52" w:rsidRDefault="007D7F52" w:rsidP="0035155B">
      <w:pPr>
        <w:spacing w:after="0" w:line="276" w:lineRule="auto"/>
        <w:jc w:val="center"/>
        <w:rPr>
          <w:rFonts w:ascii="Times New Roman" w:hAnsi="Times New Roman" w:cs="Times New Roman"/>
          <w:b/>
          <w:sz w:val="40"/>
          <w:szCs w:val="40"/>
        </w:rPr>
      </w:pPr>
      <w:r w:rsidRPr="0035155B">
        <w:rPr>
          <w:rFonts w:ascii="Times New Roman" w:hAnsi="Times New Roman" w:cs="Times New Roman"/>
          <w:b/>
          <w:sz w:val="40"/>
          <w:szCs w:val="40"/>
        </w:rPr>
        <w:t xml:space="preserve">IMPACT OF COVID-19 </w:t>
      </w:r>
      <w:r w:rsidR="00054412">
        <w:rPr>
          <w:rFonts w:ascii="Times New Roman" w:hAnsi="Times New Roman" w:cs="Times New Roman"/>
          <w:b/>
          <w:sz w:val="40"/>
          <w:szCs w:val="40"/>
        </w:rPr>
        <w:t>I</w:t>
      </w:r>
      <w:r w:rsidRPr="00E439A5">
        <w:rPr>
          <w:rFonts w:ascii="Times New Roman" w:hAnsi="Times New Roman" w:cs="Times New Roman"/>
          <w:b/>
          <w:sz w:val="40"/>
          <w:szCs w:val="40"/>
        </w:rPr>
        <w:t>N</w:t>
      </w:r>
      <w:r w:rsidRPr="0035155B">
        <w:rPr>
          <w:rFonts w:ascii="Times New Roman" w:hAnsi="Times New Roman" w:cs="Times New Roman"/>
          <w:b/>
          <w:sz w:val="40"/>
          <w:szCs w:val="40"/>
        </w:rPr>
        <w:t xml:space="preserve"> THE ECONOMIC GROWTH OF BANGLADESH</w:t>
      </w:r>
    </w:p>
    <w:p w:rsidR="007D7F52" w:rsidRPr="007D7F52" w:rsidRDefault="007D7F52" w:rsidP="0035155B">
      <w:pPr>
        <w:spacing w:after="0" w:line="276" w:lineRule="auto"/>
        <w:jc w:val="center"/>
        <w:rPr>
          <w:rFonts w:ascii="Times New Roman" w:hAnsi="Times New Roman" w:cs="Times New Roman"/>
          <w:sz w:val="24"/>
        </w:rPr>
      </w:pPr>
    </w:p>
    <w:tbl>
      <w:tblPr>
        <w:tblStyle w:val="TableGrid"/>
        <w:tblW w:w="0" w:type="auto"/>
        <w:shd w:val="clear" w:color="auto" w:fill="D6E3BC" w:themeFill="accent3" w:themeFillTint="66"/>
        <w:tblLook w:val="04A0" w:firstRow="1" w:lastRow="0" w:firstColumn="1" w:lastColumn="0" w:noHBand="0" w:noVBand="1"/>
      </w:tblPr>
      <w:tblGrid>
        <w:gridCol w:w="9242"/>
      </w:tblGrid>
      <w:tr w:rsidR="00546D5D" w:rsidRPr="00546D5D" w:rsidTr="00546D5D">
        <w:tc>
          <w:tcPr>
            <w:tcW w:w="9242" w:type="dxa"/>
            <w:shd w:val="clear" w:color="auto" w:fill="D6E3BC" w:themeFill="accent3" w:themeFillTint="66"/>
          </w:tcPr>
          <w:p w:rsidR="00546D5D" w:rsidRPr="00546D5D" w:rsidRDefault="00546D5D" w:rsidP="00D26AAF">
            <w:pPr>
              <w:spacing w:line="360" w:lineRule="auto"/>
              <w:jc w:val="center"/>
              <w:rPr>
                <w:rFonts w:ascii="Times New Roman" w:hAnsi="Times New Roman" w:cs="Times New Roman"/>
                <w:b/>
                <w:sz w:val="32"/>
                <w:szCs w:val="32"/>
              </w:rPr>
            </w:pPr>
            <w:r w:rsidRPr="00546D5D">
              <w:rPr>
                <w:rFonts w:ascii="Times New Roman" w:hAnsi="Times New Roman" w:cs="Times New Roman"/>
                <w:b/>
                <w:sz w:val="32"/>
                <w:szCs w:val="32"/>
              </w:rPr>
              <w:t>Submitted To:</w:t>
            </w:r>
          </w:p>
        </w:tc>
      </w:tr>
      <w:tr w:rsidR="00546D5D" w:rsidRPr="00546D5D" w:rsidTr="00546D5D">
        <w:tc>
          <w:tcPr>
            <w:tcW w:w="9242" w:type="dxa"/>
            <w:shd w:val="clear" w:color="auto" w:fill="D6E3BC" w:themeFill="accent3" w:themeFillTint="66"/>
          </w:tcPr>
          <w:p w:rsidR="00546D5D" w:rsidRPr="00546D5D" w:rsidRDefault="00546D5D" w:rsidP="00D26AAF">
            <w:pPr>
              <w:jc w:val="center"/>
              <w:rPr>
                <w:rFonts w:ascii="Times New Roman" w:eastAsia="Times New Roman" w:hAnsi="Times New Roman" w:cs="Times New Roman"/>
                <w:b/>
                <w:color w:val="333300"/>
                <w:sz w:val="32"/>
                <w:szCs w:val="32"/>
              </w:rPr>
            </w:pPr>
            <w:bookmarkStart w:id="1" w:name="_Hlk60187878"/>
            <w:proofErr w:type="spellStart"/>
            <w:r w:rsidRPr="0035155B">
              <w:rPr>
                <w:rFonts w:ascii="Times New Roman" w:eastAsia="Times New Roman" w:hAnsi="Times New Roman" w:cs="Times New Roman"/>
                <w:b/>
                <w:color w:val="333300"/>
                <w:sz w:val="32"/>
                <w:szCs w:val="32"/>
              </w:rPr>
              <w:t>Mofijul</w:t>
            </w:r>
            <w:proofErr w:type="spellEnd"/>
            <w:r w:rsidRPr="0035155B">
              <w:rPr>
                <w:rFonts w:ascii="Times New Roman" w:eastAsia="Times New Roman" w:hAnsi="Times New Roman" w:cs="Times New Roman"/>
                <w:b/>
                <w:color w:val="333300"/>
                <w:sz w:val="32"/>
                <w:szCs w:val="32"/>
              </w:rPr>
              <w:t xml:space="preserve"> </w:t>
            </w:r>
            <w:proofErr w:type="spellStart"/>
            <w:r w:rsidRPr="0035155B">
              <w:rPr>
                <w:rFonts w:ascii="Times New Roman" w:eastAsia="Times New Roman" w:hAnsi="Times New Roman" w:cs="Times New Roman"/>
                <w:b/>
                <w:color w:val="333300"/>
                <w:sz w:val="32"/>
                <w:szCs w:val="32"/>
              </w:rPr>
              <w:t>Hoq</w:t>
            </w:r>
            <w:proofErr w:type="spellEnd"/>
            <w:r w:rsidRPr="0035155B">
              <w:rPr>
                <w:rFonts w:ascii="Times New Roman" w:eastAsia="Times New Roman" w:hAnsi="Times New Roman" w:cs="Times New Roman"/>
                <w:b/>
                <w:color w:val="333300"/>
                <w:sz w:val="32"/>
                <w:szCs w:val="32"/>
              </w:rPr>
              <w:t xml:space="preserve"> </w:t>
            </w:r>
            <w:proofErr w:type="spellStart"/>
            <w:r w:rsidRPr="0035155B">
              <w:rPr>
                <w:rFonts w:ascii="Times New Roman" w:eastAsia="Times New Roman" w:hAnsi="Times New Roman" w:cs="Times New Roman"/>
                <w:b/>
                <w:color w:val="333300"/>
                <w:sz w:val="32"/>
                <w:szCs w:val="32"/>
              </w:rPr>
              <w:t>Masum</w:t>
            </w:r>
            <w:proofErr w:type="spellEnd"/>
          </w:p>
        </w:tc>
      </w:tr>
      <w:tr w:rsidR="00546D5D" w:rsidRPr="00546D5D" w:rsidTr="00546D5D">
        <w:tc>
          <w:tcPr>
            <w:tcW w:w="9242" w:type="dxa"/>
            <w:shd w:val="clear" w:color="auto" w:fill="D6E3BC" w:themeFill="accent3" w:themeFillTint="66"/>
          </w:tcPr>
          <w:p w:rsidR="00546D5D" w:rsidRPr="00546D5D" w:rsidRDefault="00546D5D" w:rsidP="00D26AAF">
            <w:pPr>
              <w:jc w:val="center"/>
              <w:rPr>
                <w:rFonts w:ascii="Times New Roman" w:eastAsia="Times New Roman" w:hAnsi="Times New Roman" w:cs="Times New Roman"/>
                <w:b/>
                <w:color w:val="333300"/>
                <w:sz w:val="32"/>
                <w:szCs w:val="32"/>
              </w:rPr>
            </w:pPr>
            <w:r w:rsidRPr="0035155B">
              <w:rPr>
                <w:rFonts w:ascii="Times New Roman" w:eastAsia="Times New Roman" w:hAnsi="Times New Roman" w:cs="Times New Roman"/>
                <w:b/>
                <w:color w:val="333300"/>
                <w:sz w:val="32"/>
                <w:szCs w:val="32"/>
              </w:rPr>
              <w:t>Assistant Professor</w:t>
            </w:r>
          </w:p>
        </w:tc>
      </w:tr>
      <w:tr w:rsidR="00546D5D" w:rsidRPr="00546D5D" w:rsidTr="00546D5D">
        <w:tc>
          <w:tcPr>
            <w:tcW w:w="9242" w:type="dxa"/>
            <w:shd w:val="clear" w:color="auto" w:fill="D6E3BC" w:themeFill="accent3" w:themeFillTint="66"/>
          </w:tcPr>
          <w:p w:rsidR="00546D5D" w:rsidRPr="00546D5D" w:rsidRDefault="00546D5D" w:rsidP="00D26AAF">
            <w:pPr>
              <w:jc w:val="center"/>
              <w:rPr>
                <w:rFonts w:ascii="Times New Roman" w:eastAsia="Times New Roman" w:hAnsi="Times New Roman" w:cs="Times New Roman"/>
                <w:b/>
                <w:color w:val="333300"/>
                <w:sz w:val="32"/>
                <w:szCs w:val="32"/>
              </w:rPr>
            </w:pPr>
            <w:r w:rsidRPr="0035155B">
              <w:rPr>
                <w:rFonts w:ascii="Times New Roman" w:eastAsia="Times New Roman" w:hAnsi="Times New Roman" w:cs="Times New Roman"/>
                <w:b/>
                <w:color w:val="333300"/>
                <w:sz w:val="32"/>
                <w:szCs w:val="32"/>
              </w:rPr>
              <w:t>School of Business &amp; Economics</w:t>
            </w:r>
          </w:p>
        </w:tc>
      </w:tr>
      <w:tr w:rsidR="00546D5D" w:rsidTr="00546D5D">
        <w:tc>
          <w:tcPr>
            <w:tcW w:w="9242" w:type="dxa"/>
            <w:shd w:val="clear" w:color="auto" w:fill="D6E3BC" w:themeFill="accent3" w:themeFillTint="66"/>
          </w:tcPr>
          <w:p w:rsidR="00546D5D" w:rsidRPr="00546D5D" w:rsidRDefault="00546D5D" w:rsidP="00D26AAF">
            <w:pPr>
              <w:jc w:val="center"/>
              <w:rPr>
                <w:rFonts w:ascii="Times New Roman" w:eastAsia="Times New Roman" w:hAnsi="Times New Roman" w:cs="Times New Roman"/>
                <w:b/>
                <w:color w:val="333300"/>
                <w:sz w:val="32"/>
                <w:szCs w:val="32"/>
              </w:rPr>
            </w:pPr>
            <w:r w:rsidRPr="0035155B">
              <w:rPr>
                <w:rFonts w:ascii="Times New Roman" w:eastAsia="Times New Roman" w:hAnsi="Times New Roman" w:cs="Times New Roman"/>
                <w:b/>
                <w:color w:val="333300"/>
                <w:sz w:val="32"/>
                <w:szCs w:val="32"/>
              </w:rPr>
              <w:t>United International University</w:t>
            </w:r>
          </w:p>
        </w:tc>
      </w:tr>
      <w:bookmarkEnd w:id="1"/>
    </w:tbl>
    <w:p w:rsidR="0035155B" w:rsidRDefault="0035155B" w:rsidP="0035155B">
      <w:pPr>
        <w:spacing w:after="0" w:line="240" w:lineRule="auto"/>
        <w:jc w:val="center"/>
        <w:rPr>
          <w:rFonts w:ascii="Times New Roman" w:eastAsia="Times New Roman" w:hAnsi="Times New Roman" w:cs="Times New Roman"/>
          <w:b/>
          <w:color w:val="333300"/>
          <w:sz w:val="32"/>
          <w:szCs w:val="32"/>
        </w:rPr>
      </w:pPr>
    </w:p>
    <w:p w:rsidR="0035155B" w:rsidRDefault="0035155B" w:rsidP="0035155B">
      <w:pPr>
        <w:spacing w:after="0" w:line="240" w:lineRule="auto"/>
        <w:jc w:val="center"/>
        <w:rPr>
          <w:rFonts w:ascii="Times New Roman" w:eastAsia="Times New Roman" w:hAnsi="Times New Roman" w:cs="Times New Roman"/>
          <w:b/>
          <w:color w:val="333300"/>
          <w:sz w:val="32"/>
          <w:szCs w:val="32"/>
        </w:rPr>
      </w:pPr>
    </w:p>
    <w:tbl>
      <w:tblPr>
        <w:tblStyle w:val="TableGrid"/>
        <w:tblW w:w="0" w:type="auto"/>
        <w:shd w:val="clear" w:color="auto" w:fill="EEECE1" w:themeFill="background2"/>
        <w:tblLook w:val="04A0" w:firstRow="1" w:lastRow="0" w:firstColumn="1" w:lastColumn="0" w:noHBand="0" w:noVBand="1"/>
      </w:tblPr>
      <w:tblGrid>
        <w:gridCol w:w="9242"/>
      </w:tblGrid>
      <w:tr w:rsidR="00546D5D" w:rsidRPr="007D7F52" w:rsidTr="00546D5D">
        <w:tc>
          <w:tcPr>
            <w:tcW w:w="9242" w:type="dxa"/>
            <w:shd w:val="clear" w:color="auto" w:fill="EEECE1" w:themeFill="background2"/>
          </w:tcPr>
          <w:p w:rsidR="00546D5D" w:rsidRPr="007D7F52" w:rsidRDefault="00546D5D" w:rsidP="00D26AAF">
            <w:pPr>
              <w:spacing w:line="360" w:lineRule="auto"/>
              <w:jc w:val="center"/>
              <w:rPr>
                <w:rFonts w:ascii="Times New Roman" w:hAnsi="Times New Roman" w:cs="Times New Roman"/>
                <w:b/>
                <w:sz w:val="32"/>
                <w:szCs w:val="32"/>
              </w:rPr>
            </w:pPr>
            <w:r w:rsidRPr="00546D5D">
              <w:rPr>
                <w:rFonts w:ascii="Times New Roman" w:hAnsi="Times New Roman" w:cs="Times New Roman"/>
                <w:b/>
                <w:sz w:val="32"/>
                <w:szCs w:val="32"/>
              </w:rPr>
              <w:t>Submitted By:</w:t>
            </w:r>
          </w:p>
        </w:tc>
      </w:tr>
      <w:tr w:rsidR="00546D5D" w:rsidRPr="00546D5D" w:rsidTr="00546D5D">
        <w:tc>
          <w:tcPr>
            <w:tcW w:w="9242" w:type="dxa"/>
            <w:shd w:val="clear" w:color="auto" w:fill="EEECE1" w:themeFill="background2"/>
          </w:tcPr>
          <w:p w:rsidR="00546D5D" w:rsidRPr="00546D5D" w:rsidRDefault="00546D5D" w:rsidP="00D26AAF">
            <w:pPr>
              <w:jc w:val="center"/>
              <w:rPr>
                <w:rFonts w:ascii="Times New Roman" w:hAnsi="Times New Roman" w:cs="Times New Roman"/>
                <w:b/>
                <w:bCs/>
                <w:sz w:val="32"/>
                <w:szCs w:val="32"/>
              </w:rPr>
            </w:pPr>
            <w:proofErr w:type="spellStart"/>
            <w:r w:rsidRPr="00546D5D">
              <w:rPr>
                <w:rFonts w:ascii="Times New Roman" w:hAnsi="Times New Roman" w:cs="Times New Roman"/>
                <w:b/>
                <w:bCs/>
                <w:sz w:val="32"/>
                <w:szCs w:val="32"/>
              </w:rPr>
              <w:t>Sanjana</w:t>
            </w:r>
            <w:proofErr w:type="spellEnd"/>
            <w:r w:rsidRPr="00546D5D">
              <w:rPr>
                <w:rFonts w:ascii="Times New Roman" w:hAnsi="Times New Roman" w:cs="Times New Roman"/>
                <w:b/>
                <w:bCs/>
                <w:sz w:val="32"/>
                <w:szCs w:val="32"/>
              </w:rPr>
              <w:t xml:space="preserve"> </w:t>
            </w:r>
            <w:proofErr w:type="spellStart"/>
            <w:r w:rsidRPr="00546D5D">
              <w:rPr>
                <w:rFonts w:ascii="Times New Roman" w:hAnsi="Times New Roman" w:cs="Times New Roman"/>
                <w:b/>
                <w:bCs/>
                <w:sz w:val="32"/>
                <w:szCs w:val="32"/>
              </w:rPr>
              <w:t>Alam</w:t>
            </w:r>
            <w:proofErr w:type="spellEnd"/>
          </w:p>
        </w:tc>
      </w:tr>
      <w:tr w:rsidR="00546D5D" w:rsidRPr="00546D5D" w:rsidTr="00546D5D">
        <w:tc>
          <w:tcPr>
            <w:tcW w:w="9242" w:type="dxa"/>
            <w:shd w:val="clear" w:color="auto" w:fill="EEECE1" w:themeFill="background2"/>
          </w:tcPr>
          <w:p w:rsidR="00546D5D" w:rsidRPr="00546D5D" w:rsidRDefault="00546D5D" w:rsidP="0027470F">
            <w:pPr>
              <w:jc w:val="center"/>
              <w:rPr>
                <w:rFonts w:ascii="Times New Roman" w:hAnsi="Times New Roman" w:cs="Times New Roman"/>
                <w:b/>
                <w:bCs/>
                <w:sz w:val="32"/>
                <w:szCs w:val="32"/>
              </w:rPr>
            </w:pPr>
            <w:r w:rsidRPr="00546D5D">
              <w:rPr>
                <w:rFonts w:ascii="Times New Roman" w:hAnsi="Times New Roman" w:cs="Times New Roman"/>
                <w:b/>
                <w:bCs/>
                <w:sz w:val="32"/>
                <w:szCs w:val="32"/>
              </w:rPr>
              <w:t>114 171 007</w:t>
            </w:r>
          </w:p>
        </w:tc>
      </w:tr>
      <w:tr w:rsidR="00546D5D" w:rsidRPr="007D7F52" w:rsidTr="00546D5D">
        <w:tc>
          <w:tcPr>
            <w:tcW w:w="9242" w:type="dxa"/>
            <w:shd w:val="clear" w:color="auto" w:fill="EEECE1" w:themeFill="background2"/>
          </w:tcPr>
          <w:p w:rsidR="00546D5D" w:rsidRPr="007D7F52" w:rsidRDefault="00546D5D" w:rsidP="00D26AAF">
            <w:pPr>
              <w:jc w:val="center"/>
              <w:rPr>
                <w:rFonts w:ascii="Times New Roman" w:hAnsi="Times New Roman" w:cs="Times New Roman"/>
                <w:b/>
                <w:bCs/>
                <w:sz w:val="32"/>
                <w:szCs w:val="32"/>
              </w:rPr>
            </w:pPr>
            <w:r w:rsidRPr="007D7F52">
              <w:rPr>
                <w:rFonts w:ascii="Times New Roman" w:hAnsi="Times New Roman" w:cs="Times New Roman"/>
                <w:b/>
                <w:bCs/>
                <w:sz w:val="32"/>
                <w:szCs w:val="32"/>
              </w:rPr>
              <w:t>School of Business and Economics</w:t>
            </w:r>
            <w:r w:rsidR="00EB7A3E">
              <w:rPr>
                <w:rFonts w:ascii="Times New Roman" w:hAnsi="Times New Roman" w:cs="Times New Roman"/>
                <w:b/>
                <w:bCs/>
                <w:sz w:val="32"/>
                <w:szCs w:val="32"/>
              </w:rPr>
              <w:t xml:space="preserve"> (BBA in AIS)</w:t>
            </w:r>
          </w:p>
        </w:tc>
      </w:tr>
    </w:tbl>
    <w:p w:rsidR="0035155B" w:rsidRDefault="0035155B" w:rsidP="007D7F52">
      <w:pPr>
        <w:spacing w:line="360" w:lineRule="auto"/>
        <w:rPr>
          <w:rFonts w:ascii="Times New Roman" w:hAnsi="Times New Roman" w:cs="Times New Roman"/>
          <w:sz w:val="24"/>
          <w:szCs w:val="24"/>
        </w:rPr>
      </w:pPr>
    </w:p>
    <w:p w:rsidR="0035155B" w:rsidRDefault="00546D5D" w:rsidP="00546D5D">
      <w:pPr>
        <w:spacing w:line="360" w:lineRule="auto"/>
        <w:jc w:val="center"/>
        <w:rPr>
          <w:rFonts w:ascii="Times New Roman" w:hAnsi="Times New Roman" w:cs="Times New Roman"/>
          <w:b/>
          <w:bCs/>
          <w:sz w:val="28"/>
          <w:szCs w:val="28"/>
        </w:rPr>
      </w:pPr>
      <w:r w:rsidRPr="00546D5D">
        <w:rPr>
          <w:rFonts w:ascii="Times New Roman" w:hAnsi="Times New Roman" w:cs="Times New Roman"/>
          <w:b/>
          <w:bCs/>
          <w:sz w:val="28"/>
          <w:szCs w:val="28"/>
        </w:rPr>
        <w:t xml:space="preserve"> SUBMI</w:t>
      </w:r>
      <w:r w:rsidR="0027470F">
        <w:rPr>
          <w:rFonts w:ascii="Times New Roman" w:hAnsi="Times New Roman" w:cs="Times New Roman"/>
          <w:b/>
          <w:bCs/>
          <w:sz w:val="28"/>
          <w:szCs w:val="28"/>
        </w:rPr>
        <w:t>TTED ON</w:t>
      </w:r>
    </w:p>
    <w:p w:rsidR="00EC3A69" w:rsidRDefault="00E1440D" w:rsidP="00476A9C">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05</w:t>
      </w:r>
      <w:r w:rsidR="00A2041A">
        <w:rPr>
          <w:rFonts w:ascii="Times New Roman" w:hAnsi="Times New Roman" w:cs="Times New Roman"/>
          <w:b/>
          <w:bCs/>
          <w:sz w:val="28"/>
          <w:szCs w:val="28"/>
        </w:rPr>
        <w:t>/0</w:t>
      </w:r>
      <w:r>
        <w:rPr>
          <w:rFonts w:ascii="Times New Roman" w:hAnsi="Times New Roman" w:cs="Times New Roman"/>
          <w:b/>
          <w:bCs/>
          <w:sz w:val="28"/>
          <w:szCs w:val="28"/>
        </w:rPr>
        <w:t>3</w:t>
      </w:r>
      <w:r w:rsidR="00A2041A">
        <w:rPr>
          <w:rFonts w:ascii="Times New Roman" w:hAnsi="Times New Roman" w:cs="Times New Roman"/>
          <w:b/>
          <w:bCs/>
          <w:sz w:val="28"/>
          <w:szCs w:val="28"/>
        </w:rPr>
        <w:t>/2021</w:t>
      </w:r>
    </w:p>
    <w:p w:rsidR="00F71EFF" w:rsidRPr="00476A9C" w:rsidRDefault="00F71EFF" w:rsidP="00476A9C">
      <w:pPr>
        <w:spacing w:line="360" w:lineRule="auto"/>
        <w:jc w:val="center"/>
        <w:rPr>
          <w:rFonts w:ascii="Times New Roman" w:hAnsi="Times New Roman" w:cs="Times New Roman"/>
          <w:b/>
          <w:bCs/>
          <w:sz w:val="28"/>
          <w:szCs w:val="28"/>
        </w:rPr>
      </w:pPr>
    </w:p>
    <w:p w:rsidR="00EC3A69" w:rsidRPr="00452BFB" w:rsidRDefault="00EC3A69" w:rsidP="009569D9">
      <w:pPr>
        <w:pStyle w:val="Heading1"/>
        <w:jc w:val="center"/>
        <w:rPr>
          <w:rFonts w:ascii="Times New Roman" w:hAnsi="Times New Roman" w:cs="Times New Roman"/>
          <w:b/>
          <w:bCs/>
          <w:color w:val="auto"/>
          <w:sz w:val="28"/>
          <w:szCs w:val="28"/>
          <w:u w:val="thick"/>
        </w:rPr>
      </w:pPr>
      <w:bookmarkStart w:id="2" w:name="_Toc65537774"/>
      <w:r w:rsidRPr="00452BFB">
        <w:rPr>
          <w:rFonts w:ascii="Times New Roman" w:hAnsi="Times New Roman" w:cs="Times New Roman"/>
          <w:b/>
          <w:bCs/>
          <w:color w:val="auto"/>
          <w:sz w:val="28"/>
          <w:szCs w:val="28"/>
          <w:u w:val="thick"/>
        </w:rPr>
        <w:lastRenderedPageBreak/>
        <w:t>Letter of Acknowledgement</w:t>
      </w:r>
      <w:bookmarkEnd w:id="2"/>
    </w:p>
    <w:p w:rsidR="009569D9" w:rsidRPr="009569D9" w:rsidRDefault="009569D9" w:rsidP="009569D9"/>
    <w:p w:rsidR="00EC3A69" w:rsidRPr="002C0320" w:rsidRDefault="00EC3A69" w:rsidP="000256FF">
      <w:pPr>
        <w:spacing w:line="360" w:lineRule="auto"/>
        <w:jc w:val="both"/>
        <w:rPr>
          <w:rFonts w:ascii="Times New Roman" w:hAnsi="Times New Roman" w:cs="Times New Roman"/>
          <w:sz w:val="24"/>
          <w:szCs w:val="24"/>
        </w:rPr>
      </w:pPr>
      <w:r w:rsidRPr="002C0320">
        <w:rPr>
          <w:rFonts w:ascii="Times New Roman" w:hAnsi="Times New Roman" w:cs="Times New Roman"/>
          <w:sz w:val="24"/>
          <w:szCs w:val="24"/>
        </w:rPr>
        <w:t xml:space="preserve">First, I would express my gratefulness towards Almighty Allah, The Most Merciful, Most Gracious, for granting me the wisdom &amp; health to accomplish my project tasks. Then I would take the opportunity to communicate my gratitude towards my parents, friends &amp; all people who provided me with the required resources, information and </w:t>
      </w:r>
      <w:r w:rsidR="009569D9" w:rsidRPr="002C0320">
        <w:rPr>
          <w:rFonts w:ascii="Times New Roman" w:hAnsi="Times New Roman" w:cs="Times New Roman"/>
          <w:sz w:val="24"/>
          <w:szCs w:val="24"/>
        </w:rPr>
        <w:t xml:space="preserve">unconditional help in completing this project report. Finally, it is my pleasure to be able to thank my honorable faculty &amp; project advisor </w:t>
      </w:r>
      <w:proofErr w:type="spellStart"/>
      <w:r w:rsidR="009569D9" w:rsidRPr="002C0320">
        <w:rPr>
          <w:rFonts w:ascii="Times New Roman" w:hAnsi="Times New Roman" w:cs="Times New Roman"/>
          <w:sz w:val="24"/>
          <w:szCs w:val="24"/>
        </w:rPr>
        <w:t>Mofijul</w:t>
      </w:r>
      <w:proofErr w:type="spellEnd"/>
      <w:r w:rsidR="009569D9" w:rsidRPr="002C0320">
        <w:rPr>
          <w:rFonts w:ascii="Times New Roman" w:hAnsi="Times New Roman" w:cs="Times New Roman"/>
          <w:sz w:val="24"/>
          <w:szCs w:val="24"/>
        </w:rPr>
        <w:t xml:space="preserve"> </w:t>
      </w:r>
      <w:proofErr w:type="spellStart"/>
      <w:r w:rsidR="009569D9" w:rsidRPr="002C0320">
        <w:rPr>
          <w:rFonts w:ascii="Times New Roman" w:hAnsi="Times New Roman" w:cs="Times New Roman"/>
          <w:sz w:val="24"/>
          <w:szCs w:val="24"/>
        </w:rPr>
        <w:t>Hoq</w:t>
      </w:r>
      <w:proofErr w:type="spellEnd"/>
      <w:r w:rsidR="009569D9" w:rsidRPr="002C0320">
        <w:rPr>
          <w:rFonts w:ascii="Times New Roman" w:hAnsi="Times New Roman" w:cs="Times New Roman"/>
          <w:sz w:val="24"/>
          <w:szCs w:val="24"/>
        </w:rPr>
        <w:t xml:space="preserve"> </w:t>
      </w:r>
      <w:proofErr w:type="spellStart"/>
      <w:r w:rsidR="009569D9" w:rsidRPr="002C0320">
        <w:rPr>
          <w:rFonts w:ascii="Times New Roman" w:hAnsi="Times New Roman" w:cs="Times New Roman"/>
          <w:sz w:val="24"/>
          <w:szCs w:val="24"/>
        </w:rPr>
        <w:t>Masum</w:t>
      </w:r>
      <w:proofErr w:type="spellEnd"/>
      <w:r w:rsidR="009569D9" w:rsidRPr="002C0320">
        <w:rPr>
          <w:rFonts w:ascii="Times New Roman" w:hAnsi="Times New Roman" w:cs="Times New Roman"/>
          <w:sz w:val="24"/>
          <w:szCs w:val="24"/>
        </w:rPr>
        <w:t xml:space="preserve">, Assistant Professor, School of Business &amp; Economics, United International University. Without </w:t>
      </w:r>
      <w:r w:rsidR="00C83FA5">
        <w:rPr>
          <w:rFonts w:ascii="Times New Roman" w:hAnsi="Times New Roman" w:cs="Times New Roman"/>
          <w:sz w:val="24"/>
          <w:szCs w:val="24"/>
        </w:rPr>
        <w:t>the</w:t>
      </w:r>
      <w:r w:rsidR="009569D9" w:rsidRPr="002C0320">
        <w:rPr>
          <w:rFonts w:ascii="Times New Roman" w:hAnsi="Times New Roman" w:cs="Times New Roman"/>
          <w:sz w:val="24"/>
          <w:szCs w:val="24"/>
        </w:rPr>
        <w:t xml:space="preserve"> advice, guidance &amp; proper instructions</w:t>
      </w:r>
      <w:r w:rsidR="00C83FA5">
        <w:rPr>
          <w:rFonts w:ascii="Times New Roman" w:hAnsi="Times New Roman" w:cs="Times New Roman"/>
          <w:sz w:val="24"/>
          <w:szCs w:val="24"/>
        </w:rPr>
        <w:t xml:space="preserve"> provided by him</w:t>
      </w:r>
      <w:r w:rsidR="009569D9" w:rsidRPr="002C0320">
        <w:rPr>
          <w:rFonts w:ascii="Times New Roman" w:hAnsi="Times New Roman" w:cs="Times New Roman"/>
          <w:sz w:val="24"/>
          <w:szCs w:val="24"/>
        </w:rPr>
        <w:t>, it would have been impossible for me to complete this report. Within a short span of time and few meetings only, he conveyed the necessary instructions which helped me to understand my task &amp; topic better. It is his guidance that made me put a sincere effort in preparing this report.</w:t>
      </w:r>
    </w:p>
    <w:p w:rsidR="00EC3A69" w:rsidRPr="002C0320" w:rsidRDefault="00EC3A69" w:rsidP="00EC3A69">
      <w:pPr>
        <w:jc w:val="both"/>
        <w:rPr>
          <w:rFonts w:ascii="Calibri" w:hAnsi="Calibri" w:cs="Calibri"/>
        </w:rPr>
      </w:pPr>
    </w:p>
    <w:p w:rsidR="00C84310" w:rsidRPr="002C0320" w:rsidRDefault="00C84310" w:rsidP="00C84310">
      <w:pPr>
        <w:pStyle w:val="Heading1"/>
        <w:rPr>
          <w:rFonts w:ascii="Times New Roman" w:hAnsi="Times New Roman" w:cs="Times New Roman"/>
          <w:color w:val="auto"/>
          <w:sz w:val="28"/>
          <w:szCs w:val="28"/>
        </w:rPr>
      </w:pPr>
    </w:p>
    <w:p w:rsidR="00C84310" w:rsidRPr="002C0320" w:rsidRDefault="00C84310" w:rsidP="00C84310">
      <w:pPr>
        <w:pStyle w:val="Heading1"/>
        <w:rPr>
          <w:rFonts w:ascii="Times New Roman" w:hAnsi="Times New Roman" w:cs="Times New Roman"/>
          <w:color w:val="auto"/>
          <w:sz w:val="28"/>
          <w:szCs w:val="28"/>
        </w:rPr>
      </w:pPr>
    </w:p>
    <w:p w:rsidR="00C84310" w:rsidRPr="002C0320" w:rsidRDefault="00C84310" w:rsidP="00C84310">
      <w:pPr>
        <w:pStyle w:val="Heading1"/>
        <w:rPr>
          <w:rFonts w:ascii="Times New Roman" w:hAnsi="Times New Roman" w:cs="Times New Roman"/>
          <w:color w:val="auto"/>
          <w:sz w:val="28"/>
          <w:szCs w:val="28"/>
        </w:rPr>
      </w:pPr>
    </w:p>
    <w:p w:rsidR="00C84310" w:rsidRPr="002C0320" w:rsidRDefault="00C84310" w:rsidP="00C84310">
      <w:pPr>
        <w:pStyle w:val="Heading1"/>
        <w:rPr>
          <w:rFonts w:ascii="Times New Roman" w:hAnsi="Times New Roman" w:cs="Times New Roman"/>
          <w:color w:val="auto"/>
          <w:sz w:val="28"/>
          <w:szCs w:val="28"/>
        </w:rPr>
      </w:pPr>
    </w:p>
    <w:p w:rsidR="00C84310" w:rsidRPr="002C0320" w:rsidRDefault="00C84310" w:rsidP="00C84310">
      <w:pPr>
        <w:pStyle w:val="Heading1"/>
        <w:rPr>
          <w:rFonts w:ascii="Times New Roman" w:hAnsi="Times New Roman" w:cs="Times New Roman"/>
          <w:color w:val="auto"/>
          <w:sz w:val="28"/>
          <w:szCs w:val="28"/>
        </w:rPr>
      </w:pPr>
    </w:p>
    <w:p w:rsidR="00C84310" w:rsidRPr="002C0320" w:rsidRDefault="00C84310" w:rsidP="00C84310">
      <w:pPr>
        <w:pStyle w:val="Heading1"/>
        <w:rPr>
          <w:rFonts w:ascii="Times New Roman" w:hAnsi="Times New Roman" w:cs="Times New Roman"/>
          <w:color w:val="auto"/>
          <w:sz w:val="28"/>
          <w:szCs w:val="28"/>
        </w:rPr>
      </w:pPr>
    </w:p>
    <w:p w:rsidR="00C84310" w:rsidRPr="002C0320" w:rsidRDefault="00C84310" w:rsidP="00C84310">
      <w:pPr>
        <w:pStyle w:val="Heading1"/>
        <w:rPr>
          <w:rFonts w:ascii="Times New Roman" w:hAnsi="Times New Roman" w:cs="Times New Roman"/>
          <w:color w:val="auto"/>
          <w:sz w:val="28"/>
          <w:szCs w:val="28"/>
        </w:rPr>
      </w:pPr>
    </w:p>
    <w:p w:rsidR="00C84310" w:rsidRPr="002C0320" w:rsidRDefault="00C84310" w:rsidP="00C84310">
      <w:pPr>
        <w:pStyle w:val="Heading1"/>
        <w:rPr>
          <w:rFonts w:ascii="Times New Roman" w:hAnsi="Times New Roman" w:cs="Times New Roman"/>
          <w:color w:val="auto"/>
          <w:sz w:val="28"/>
          <w:szCs w:val="28"/>
        </w:rPr>
      </w:pPr>
    </w:p>
    <w:p w:rsidR="00C84310" w:rsidRPr="002C0320" w:rsidRDefault="00C84310" w:rsidP="00C84310">
      <w:pPr>
        <w:pStyle w:val="Heading1"/>
        <w:rPr>
          <w:rFonts w:ascii="Times New Roman" w:hAnsi="Times New Roman" w:cs="Times New Roman"/>
          <w:color w:val="auto"/>
          <w:sz w:val="28"/>
          <w:szCs w:val="28"/>
        </w:rPr>
      </w:pPr>
    </w:p>
    <w:p w:rsidR="00C84310" w:rsidRPr="002C0320" w:rsidRDefault="00C84310" w:rsidP="00C84310"/>
    <w:p w:rsidR="00C84310" w:rsidRPr="002C0320" w:rsidRDefault="00C84310" w:rsidP="00C84310"/>
    <w:p w:rsidR="00C84310" w:rsidRPr="002C0320" w:rsidRDefault="00C84310" w:rsidP="00C84310"/>
    <w:p w:rsidR="0047073C" w:rsidRPr="002C0320" w:rsidRDefault="00C84310" w:rsidP="00D032C6">
      <w:pPr>
        <w:pStyle w:val="Heading1"/>
        <w:jc w:val="center"/>
        <w:rPr>
          <w:rFonts w:ascii="Times New Roman" w:hAnsi="Times New Roman" w:cs="Times New Roman"/>
          <w:b/>
          <w:bCs/>
          <w:color w:val="auto"/>
          <w:sz w:val="28"/>
          <w:szCs w:val="28"/>
          <w:u w:val="thick"/>
        </w:rPr>
      </w:pPr>
      <w:bookmarkStart w:id="3" w:name="_Toc65537775"/>
      <w:r w:rsidRPr="002C0320">
        <w:rPr>
          <w:rFonts w:ascii="Times New Roman" w:hAnsi="Times New Roman" w:cs="Times New Roman"/>
          <w:b/>
          <w:bCs/>
          <w:color w:val="auto"/>
          <w:sz w:val="28"/>
          <w:szCs w:val="28"/>
          <w:u w:val="thick"/>
        </w:rPr>
        <w:lastRenderedPageBreak/>
        <w:t>Letter of transmittal</w:t>
      </w:r>
      <w:bookmarkEnd w:id="3"/>
    </w:p>
    <w:p w:rsidR="00C84310" w:rsidRPr="002C0320" w:rsidRDefault="00C84310" w:rsidP="0047073C">
      <w:pPr>
        <w:spacing w:after="0" w:line="240" w:lineRule="auto"/>
        <w:jc w:val="both"/>
        <w:rPr>
          <w:rFonts w:ascii="Times New Roman" w:hAnsi="Times New Roman" w:cs="Times New Roman"/>
          <w:bCs/>
          <w:iCs/>
          <w:sz w:val="28"/>
          <w:szCs w:val="28"/>
        </w:rPr>
      </w:pPr>
    </w:p>
    <w:p w:rsidR="0047073C" w:rsidRPr="002C0320" w:rsidRDefault="0047073C" w:rsidP="0047073C">
      <w:pPr>
        <w:spacing w:after="0" w:line="360" w:lineRule="auto"/>
        <w:jc w:val="both"/>
        <w:rPr>
          <w:rFonts w:ascii="Times New Roman" w:hAnsi="Times New Roman" w:cs="Times New Roman"/>
          <w:bCs/>
          <w:iCs/>
          <w:sz w:val="24"/>
          <w:szCs w:val="24"/>
        </w:rPr>
      </w:pPr>
      <w:r w:rsidRPr="002C0320">
        <w:rPr>
          <w:rFonts w:ascii="Times New Roman" w:hAnsi="Times New Roman" w:cs="Times New Roman"/>
          <w:bCs/>
          <w:iCs/>
          <w:sz w:val="24"/>
          <w:szCs w:val="24"/>
        </w:rPr>
        <w:t>Date</w:t>
      </w:r>
      <w:r w:rsidR="00227441" w:rsidRPr="002C0320">
        <w:rPr>
          <w:rFonts w:ascii="Times New Roman" w:hAnsi="Times New Roman" w:cs="Times New Roman"/>
          <w:bCs/>
          <w:iCs/>
          <w:sz w:val="24"/>
          <w:szCs w:val="24"/>
        </w:rPr>
        <w:t xml:space="preserve">: </w:t>
      </w:r>
      <w:r w:rsidR="0027470F" w:rsidRPr="002C0320">
        <w:rPr>
          <w:rFonts w:ascii="Times New Roman" w:hAnsi="Times New Roman" w:cs="Times New Roman"/>
          <w:bCs/>
          <w:iCs/>
          <w:sz w:val="24"/>
          <w:szCs w:val="24"/>
        </w:rPr>
        <w:t>05</w:t>
      </w:r>
      <w:r w:rsidR="00227441" w:rsidRPr="002C0320">
        <w:rPr>
          <w:rFonts w:ascii="Times New Roman" w:hAnsi="Times New Roman" w:cs="Times New Roman"/>
          <w:bCs/>
          <w:iCs/>
          <w:sz w:val="24"/>
          <w:szCs w:val="24"/>
        </w:rPr>
        <w:t>/0</w:t>
      </w:r>
      <w:r w:rsidR="0027470F" w:rsidRPr="002C0320">
        <w:rPr>
          <w:rFonts w:ascii="Times New Roman" w:hAnsi="Times New Roman" w:cs="Times New Roman"/>
          <w:bCs/>
          <w:iCs/>
          <w:sz w:val="24"/>
          <w:szCs w:val="24"/>
        </w:rPr>
        <w:t>2</w:t>
      </w:r>
      <w:r w:rsidR="00227441" w:rsidRPr="002C0320">
        <w:rPr>
          <w:rFonts w:ascii="Times New Roman" w:hAnsi="Times New Roman" w:cs="Times New Roman"/>
          <w:bCs/>
          <w:iCs/>
          <w:sz w:val="24"/>
          <w:szCs w:val="24"/>
        </w:rPr>
        <w:t>/2021</w:t>
      </w:r>
    </w:p>
    <w:p w:rsidR="0047073C" w:rsidRPr="002C0320" w:rsidRDefault="0047073C" w:rsidP="0047073C">
      <w:pPr>
        <w:spacing w:after="0" w:line="360" w:lineRule="auto"/>
        <w:jc w:val="both"/>
        <w:rPr>
          <w:rFonts w:ascii="Times New Roman" w:hAnsi="Times New Roman" w:cs="Times New Roman"/>
          <w:bCs/>
          <w:iCs/>
          <w:sz w:val="24"/>
          <w:szCs w:val="24"/>
        </w:rPr>
      </w:pPr>
      <w:r w:rsidRPr="002C0320">
        <w:rPr>
          <w:rFonts w:ascii="Times New Roman" w:hAnsi="Times New Roman" w:cs="Times New Roman"/>
          <w:bCs/>
          <w:iCs/>
          <w:sz w:val="24"/>
          <w:szCs w:val="24"/>
        </w:rPr>
        <w:t>To</w:t>
      </w:r>
    </w:p>
    <w:p w:rsidR="0047073C" w:rsidRPr="002C0320" w:rsidRDefault="0047073C" w:rsidP="0047073C">
      <w:pPr>
        <w:spacing w:after="0" w:line="360" w:lineRule="auto"/>
        <w:jc w:val="both"/>
        <w:rPr>
          <w:rFonts w:ascii="Times New Roman" w:hAnsi="Times New Roman" w:cs="Times New Roman"/>
          <w:bCs/>
          <w:iCs/>
          <w:sz w:val="24"/>
          <w:szCs w:val="24"/>
        </w:rPr>
      </w:pPr>
      <w:proofErr w:type="spellStart"/>
      <w:r w:rsidRPr="002C0320">
        <w:rPr>
          <w:rFonts w:ascii="Times New Roman" w:hAnsi="Times New Roman" w:cs="Times New Roman"/>
          <w:bCs/>
          <w:iCs/>
          <w:sz w:val="24"/>
          <w:szCs w:val="24"/>
        </w:rPr>
        <w:t>Mofijul</w:t>
      </w:r>
      <w:proofErr w:type="spellEnd"/>
      <w:r w:rsidRPr="002C0320">
        <w:rPr>
          <w:rFonts w:ascii="Times New Roman" w:hAnsi="Times New Roman" w:cs="Times New Roman"/>
          <w:bCs/>
          <w:iCs/>
          <w:sz w:val="24"/>
          <w:szCs w:val="24"/>
        </w:rPr>
        <w:t xml:space="preserve"> </w:t>
      </w:r>
      <w:proofErr w:type="spellStart"/>
      <w:r w:rsidRPr="002C0320">
        <w:rPr>
          <w:rFonts w:ascii="Times New Roman" w:hAnsi="Times New Roman" w:cs="Times New Roman"/>
          <w:bCs/>
          <w:iCs/>
          <w:sz w:val="24"/>
          <w:szCs w:val="24"/>
        </w:rPr>
        <w:t>Hoq</w:t>
      </w:r>
      <w:proofErr w:type="spellEnd"/>
      <w:r w:rsidRPr="002C0320">
        <w:rPr>
          <w:rFonts w:ascii="Times New Roman" w:hAnsi="Times New Roman" w:cs="Times New Roman"/>
          <w:bCs/>
          <w:iCs/>
          <w:sz w:val="24"/>
          <w:szCs w:val="24"/>
        </w:rPr>
        <w:t xml:space="preserve"> </w:t>
      </w:r>
      <w:proofErr w:type="spellStart"/>
      <w:r w:rsidRPr="002C0320">
        <w:rPr>
          <w:rFonts w:ascii="Times New Roman" w:hAnsi="Times New Roman" w:cs="Times New Roman"/>
          <w:bCs/>
          <w:iCs/>
          <w:sz w:val="24"/>
          <w:szCs w:val="24"/>
        </w:rPr>
        <w:t>Masum</w:t>
      </w:r>
      <w:proofErr w:type="spellEnd"/>
    </w:p>
    <w:p w:rsidR="0047073C" w:rsidRPr="002C0320" w:rsidRDefault="0047073C" w:rsidP="0047073C">
      <w:pPr>
        <w:spacing w:after="0" w:line="360" w:lineRule="auto"/>
        <w:jc w:val="both"/>
        <w:rPr>
          <w:rFonts w:ascii="Times New Roman" w:hAnsi="Times New Roman" w:cs="Times New Roman"/>
          <w:bCs/>
          <w:iCs/>
          <w:sz w:val="24"/>
          <w:szCs w:val="24"/>
        </w:rPr>
      </w:pPr>
      <w:r w:rsidRPr="002C0320">
        <w:rPr>
          <w:rFonts w:ascii="Times New Roman" w:hAnsi="Times New Roman" w:cs="Times New Roman"/>
          <w:bCs/>
          <w:iCs/>
          <w:sz w:val="24"/>
          <w:szCs w:val="24"/>
        </w:rPr>
        <w:t>Assistant Professor</w:t>
      </w:r>
    </w:p>
    <w:p w:rsidR="0047073C" w:rsidRPr="002C0320" w:rsidRDefault="0047073C" w:rsidP="0047073C">
      <w:pPr>
        <w:spacing w:after="0" w:line="360" w:lineRule="auto"/>
        <w:jc w:val="both"/>
        <w:rPr>
          <w:rFonts w:ascii="Times New Roman" w:hAnsi="Times New Roman" w:cs="Times New Roman"/>
          <w:bCs/>
          <w:iCs/>
          <w:sz w:val="24"/>
          <w:szCs w:val="24"/>
        </w:rPr>
      </w:pPr>
      <w:r w:rsidRPr="002C0320">
        <w:rPr>
          <w:rFonts w:ascii="Times New Roman" w:hAnsi="Times New Roman" w:cs="Times New Roman"/>
          <w:bCs/>
          <w:iCs/>
          <w:sz w:val="24"/>
          <w:szCs w:val="24"/>
        </w:rPr>
        <w:t>School of Business &amp; Economics</w:t>
      </w:r>
    </w:p>
    <w:p w:rsidR="0047073C" w:rsidRPr="002C0320" w:rsidRDefault="0047073C" w:rsidP="0047073C">
      <w:pPr>
        <w:spacing w:after="0" w:line="360" w:lineRule="auto"/>
        <w:jc w:val="both"/>
        <w:rPr>
          <w:rFonts w:ascii="Times New Roman" w:hAnsi="Times New Roman" w:cs="Times New Roman"/>
          <w:bCs/>
          <w:iCs/>
          <w:sz w:val="24"/>
          <w:szCs w:val="24"/>
        </w:rPr>
      </w:pPr>
      <w:r w:rsidRPr="002C0320">
        <w:rPr>
          <w:rFonts w:ascii="Times New Roman" w:hAnsi="Times New Roman" w:cs="Times New Roman"/>
          <w:bCs/>
          <w:iCs/>
          <w:sz w:val="24"/>
          <w:szCs w:val="24"/>
        </w:rPr>
        <w:t>United International University</w:t>
      </w:r>
    </w:p>
    <w:p w:rsidR="0047073C" w:rsidRPr="002C0320" w:rsidRDefault="0047073C" w:rsidP="0047073C">
      <w:pPr>
        <w:spacing w:after="0" w:line="360" w:lineRule="auto"/>
        <w:jc w:val="both"/>
        <w:rPr>
          <w:rFonts w:ascii="Times New Roman" w:hAnsi="Times New Roman" w:cs="Times New Roman"/>
          <w:bCs/>
          <w:iCs/>
          <w:sz w:val="24"/>
          <w:szCs w:val="24"/>
        </w:rPr>
      </w:pPr>
    </w:p>
    <w:p w:rsidR="0047073C" w:rsidRPr="002C0320" w:rsidRDefault="0047073C" w:rsidP="0047073C">
      <w:pPr>
        <w:spacing w:after="0" w:line="360" w:lineRule="auto"/>
        <w:jc w:val="both"/>
        <w:rPr>
          <w:rFonts w:ascii="Times New Roman" w:hAnsi="Times New Roman" w:cs="Times New Roman"/>
          <w:bCs/>
          <w:iCs/>
          <w:sz w:val="24"/>
          <w:szCs w:val="24"/>
        </w:rPr>
      </w:pPr>
      <w:r w:rsidRPr="002C0320">
        <w:rPr>
          <w:rFonts w:ascii="Times New Roman" w:hAnsi="Times New Roman" w:cs="Times New Roman"/>
          <w:b/>
          <w:iCs/>
          <w:sz w:val="24"/>
          <w:szCs w:val="24"/>
        </w:rPr>
        <w:t xml:space="preserve">Subject: </w:t>
      </w:r>
      <w:r w:rsidRPr="002C0320">
        <w:rPr>
          <w:rFonts w:ascii="Times New Roman" w:hAnsi="Times New Roman" w:cs="Times New Roman"/>
          <w:bCs/>
          <w:iCs/>
          <w:sz w:val="24"/>
          <w:szCs w:val="24"/>
        </w:rPr>
        <w:t>Submission of project report on “Impact of COVID-19 in the Economic Growth of Bangladesh.”</w:t>
      </w:r>
    </w:p>
    <w:p w:rsidR="0047073C" w:rsidRPr="002C0320" w:rsidRDefault="0047073C" w:rsidP="0047073C">
      <w:pPr>
        <w:spacing w:after="0" w:line="360" w:lineRule="auto"/>
        <w:jc w:val="both"/>
        <w:rPr>
          <w:rFonts w:ascii="Times New Roman" w:hAnsi="Times New Roman" w:cs="Times New Roman"/>
          <w:bCs/>
          <w:iCs/>
          <w:sz w:val="24"/>
          <w:szCs w:val="24"/>
        </w:rPr>
      </w:pPr>
    </w:p>
    <w:p w:rsidR="0047073C" w:rsidRPr="002C0320" w:rsidRDefault="0047073C" w:rsidP="0047073C">
      <w:pPr>
        <w:spacing w:after="0" w:line="360" w:lineRule="auto"/>
        <w:jc w:val="both"/>
        <w:rPr>
          <w:rFonts w:ascii="Times New Roman" w:hAnsi="Times New Roman" w:cs="Times New Roman"/>
          <w:bCs/>
          <w:iCs/>
          <w:sz w:val="24"/>
          <w:szCs w:val="24"/>
        </w:rPr>
      </w:pPr>
      <w:r w:rsidRPr="002C0320">
        <w:rPr>
          <w:rFonts w:ascii="Times New Roman" w:hAnsi="Times New Roman" w:cs="Times New Roman"/>
          <w:bCs/>
          <w:iCs/>
          <w:sz w:val="24"/>
          <w:szCs w:val="24"/>
        </w:rPr>
        <w:t>Sir, it is my pleasure to submit my project report on the impact of COVID 19, based on economic variables, in</w:t>
      </w:r>
      <w:r w:rsidR="0027470F" w:rsidRPr="002C0320">
        <w:rPr>
          <w:rFonts w:ascii="Times New Roman" w:hAnsi="Times New Roman" w:cs="Times New Roman"/>
          <w:bCs/>
          <w:iCs/>
          <w:sz w:val="24"/>
          <w:szCs w:val="24"/>
        </w:rPr>
        <w:t xml:space="preserve"> the </w:t>
      </w:r>
      <w:r w:rsidRPr="002C0320">
        <w:rPr>
          <w:rFonts w:ascii="Times New Roman" w:hAnsi="Times New Roman" w:cs="Times New Roman"/>
          <w:bCs/>
          <w:iCs/>
          <w:sz w:val="24"/>
          <w:szCs w:val="24"/>
        </w:rPr>
        <w:t>perspective</w:t>
      </w:r>
      <w:r w:rsidR="0027470F" w:rsidRPr="002C0320">
        <w:rPr>
          <w:rFonts w:ascii="Times New Roman" w:hAnsi="Times New Roman" w:cs="Times New Roman"/>
          <w:bCs/>
          <w:iCs/>
          <w:sz w:val="24"/>
          <w:szCs w:val="24"/>
        </w:rPr>
        <w:t xml:space="preserve"> of Bangladesh</w:t>
      </w:r>
      <w:r w:rsidRPr="002C0320">
        <w:rPr>
          <w:rFonts w:ascii="Times New Roman" w:hAnsi="Times New Roman" w:cs="Times New Roman"/>
          <w:bCs/>
          <w:iCs/>
          <w:sz w:val="24"/>
          <w:szCs w:val="24"/>
        </w:rPr>
        <w:t>. I tried my best to accomplish this task in a precise, comprehensive &amp; thoughtful manner which I hope will meet your expectations. I tried to present the rep</w:t>
      </w:r>
      <w:r w:rsidR="00C84310" w:rsidRPr="002C0320">
        <w:rPr>
          <w:rFonts w:ascii="Times New Roman" w:hAnsi="Times New Roman" w:cs="Times New Roman"/>
          <w:bCs/>
          <w:iCs/>
          <w:sz w:val="24"/>
          <w:szCs w:val="24"/>
        </w:rPr>
        <w:t>ort using fundamental data from reliable data sources, based on the recommended proposal. I hope the limitations of this report due to my amateur techniques &amp; limited knowledge in research-based work will be granted with gratitude.</w:t>
      </w:r>
    </w:p>
    <w:p w:rsidR="00C84310" w:rsidRPr="002C0320" w:rsidRDefault="00C84310" w:rsidP="0047073C">
      <w:pPr>
        <w:spacing w:after="0" w:line="360" w:lineRule="auto"/>
        <w:jc w:val="both"/>
        <w:rPr>
          <w:rFonts w:ascii="Times New Roman" w:hAnsi="Times New Roman" w:cs="Times New Roman"/>
          <w:bCs/>
          <w:iCs/>
          <w:sz w:val="24"/>
          <w:szCs w:val="24"/>
        </w:rPr>
      </w:pPr>
    </w:p>
    <w:p w:rsidR="00C84310" w:rsidRPr="002C0320" w:rsidRDefault="00C84310" w:rsidP="0047073C">
      <w:pPr>
        <w:spacing w:after="0" w:line="360" w:lineRule="auto"/>
        <w:jc w:val="both"/>
        <w:rPr>
          <w:rFonts w:ascii="Times New Roman" w:hAnsi="Times New Roman" w:cs="Times New Roman"/>
          <w:bCs/>
          <w:iCs/>
          <w:sz w:val="24"/>
          <w:szCs w:val="24"/>
        </w:rPr>
      </w:pPr>
      <w:proofErr w:type="spellStart"/>
      <w:r w:rsidRPr="002C0320">
        <w:rPr>
          <w:rFonts w:ascii="Times New Roman" w:hAnsi="Times New Roman" w:cs="Times New Roman"/>
          <w:bCs/>
          <w:iCs/>
          <w:sz w:val="24"/>
          <w:szCs w:val="24"/>
        </w:rPr>
        <w:t>Sanjana</w:t>
      </w:r>
      <w:proofErr w:type="spellEnd"/>
      <w:r w:rsidRPr="002C0320">
        <w:rPr>
          <w:rFonts w:ascii="Times New Roman" w:hAnsi="Times New Roman" w:cs="Times New Roman"/>
          <w:bCs/>
          <w:iCs/>
          <w:sz w:val="24"/>
          <w:szCs w:val="24"/>
        </w:rPr>
        <w:t xml:space="preserve"> </w:t>
      </w:r>
      <w:proofErr w:type="spellStart"/>
      <w:r w:rsidRPr="002C0320">
        <w:rPr>
          <w:rFonts w:ascii="Times New Roman" w:hAnsi="Times New Roman" w:cs="Times New Roman"/>
          <w:bCs/>
          <w:iCs/>
          <w:sz w:val="24"/>
          <w:szCs w:val="24"/>
        </w:rPr>
        <w:t>Alam</w:t>
      </w:r>
      <w:proofErr w:type="spellEnd"/>
    </w:p>
    <w:p w:rsidR="00C84310" w:rsidRPr="002C0320" w:rsidRDefault="00C84310" w:rsidP="0047073C">
      <w:pPr>
        <w:spacing w:after="0" w:line="360" w:lineRule="auto"/>
        <w:jc w:val="both"/>
        <w:rPr>
          <w:rFonts w:ascii="Times New Roman" w:hAnsi="Times New Roman" w:cs="Times New Roman"/>
          <w:bCs/>
          <w:iCs/>
          <w:sz w:val="24"/>
          <w:szCs w:val="24"/>
        </w:rPr>
      </w:pPr>
      <w:r w:rsidRPr="002C0320">
        <w:rPr>
          <w:rFonts w:ascii="Times New Roman" w:hAnsi="Times New Roman" w:cs="Times New Roman"/>
          <w:bCs/>
          <w:iCs/>
          <w:sz w:val="24"/>
          <w:szCs w:val="24"/>
        </w:rPr>
        <w:t>ID: 114 171 007</w:t>
      </w:r>
    </w:p>
    <w:p w:rsidR="00C84310" w:rsidRPr="002C0320" w:rsidRDefault="0027470F" w:rsidP="0047073C">
      <w:pPr>
        <w:spacing w:after="0" w:line="360" w:lineRule="auto"/>
        <w:jc w:val="both"/>
        <w:rPr>
          <w:rFonts w:ascii="Times New Roman" w:hAnsi="Times New Roman" w:cs="Times New Roman"/>
          <w:bCs/>
          <w:iCs/>
          <w:sz w:val="24"/>
          <w:szCs w:val="24"/>
        </w:rPr>
      </w:pPr>
      <w:r w:rsidRPr="002C0320">
        <w:rPr>
          <w:rFonts w:ascii="Times New Roman" w:hAnsi="Times New Roman" w:cs="Times New Roman"/>
          <w:bCs/>
          <w:iCs/>
          <w:sz w:val="24"/>
          <w:szCs w:val="24"/>
        </w:rPr>
        <w:t xml:space="preserve">(BBA in AIS) </w:t>
      </w:r>
      <w:r w:rsidR="00C84310" w:rsidRPr="002C0320">
        <w:rPr>
          <w:rFonts w:ascii="Times New Roman" w:hAnsi="Times New Roman" w:cs="Times New Roman"/>
          <w:bCs/>
          <w:iCs/>
          <w:sz w:val="24"/>
          <w:szCs w:val="24"/>
        </w:rPr>
        <w:t>Bachelor of Business Administration in Accounting &amp;</w:t>
      </w:r>
      <w:r w:rsidRPr="002C0320">
        <w:rPr>
          <w:rFonts w:ascii="Times New Roman" w:hAnsi="Times New Roman" w:cs="Times New Roman"/>
          <w:bCs/>
          <w:iCs/>
          <w:sz w:val="24"/>
          <w:szCs w:val="24"/>
        </w:rPr>
        <w:t xml:space="preserve"> </w:t>
      </w:r>
      <w:r w:rsidR="00C84310" w:rsidRPr="002C0320">
        <w:rPr>
          <w:rFonts w:ascii="Times New Roman" w:hAnsi="Times New Roman" w:cs="Times New Roman"/>
          <w:bCs/>
          <w:iCs/>
          <w:sz w:val="24"/>
          <w:szCs w:val="24"/>
        </w:rPr>
        <w:t>Information System</w:t>
      </w:r>
    </w:p>
    <w:p w:rsidR="00B0504C" w:rsidRDefault="00B0504C" w:rsidP="0047073C">
      <w:pPr>
        <w:spacing w:after="0" w:line="360" w:lineRule="auto"/>
        <w:jc w:val="both"/>
        <w:rPr>
          <w:rFonts w:ascii="Times New Roman" w:hAnsi="Times New Roman" w:cs="Times New Roman"/>
          <w:bCs/>
          <w:iCs/>
          <w:color w:val="333300"/>
          <w:sz w:val="24"/>
          <w:szCs w:val="24"/>
        </w:rPr>
      </w:pPr>
    </w:p>
    <w:p w:rsidR="0054397B" w:rsidRDefault="0054397B" w:rsidP="00795EFD">
      <w:pPr>
        <w:spacing w:after="0" w:line="360" w:lineRule="auto"/>
        <w:rPr>
          <w:rFonts w:ascii="Times New Roman" w:hAnsi="Times New Roman" w:cs="Times New Roman"/>
          <w:b/>
          <w:iCs/>
          <w:color w:val="333300"/>
          <w:sz w:val="24"/>
          <w:szCs w:val="24"/>
        </w:rPr>
      </w:pPr>
    </w:p>
    <w:p w:rsidR="0054397B" w:rsidRDefault="0054397B" w:rsidP="00795EFD">
      <w:pPr>
        <w:spacing w:after="0" w:line="360" w:lineRule="auto"/>
        <w:rPr>
          <w:rFonts w:ascii="Times New Roman" w:hAnsi="Times New Roman" w:cs="Times New Roman"/>
          <w:b/>
          <w:iCs/>
          <w:color w:val="333300"/>
          <w:sz w:val="24"/>
          <w:szCs w:val="24"/>
        </w:rPr>
      </w:pPr>
    </w:p>
    <w:p w:rsidR="0054397B" w:rsidRDefault="0054397B" w:rsidP="00795EFD">
      <w:pPr>
        <w:spacing w:after="0" w:line="360" w:lineRule="auto"/>
        <w:rPr>
          <w:rFonts w:ascii="Times New Roman" w:hAnsi="Times New Roman" w:cs="Times New Roman"/>
          <w:b/>
          <w:iCs/>
          <w:color w:val="333300"/>
          <w:sz w:val="24"/>
          <w:szCs w:val="24"/>
        </w:rPr>
      </w:pPr>
    </w:p>
    <w:p w:rsidR="0054397B" w:rsidRDefault="0054397B" w:rsidP="00795EFD">
      <w:pPr>
        <w:spacing w:after="0" w:line="360" w:lineRule="auto"/>
        <w:rPr>
          <w:rFonts w:ascii="Times New Roman" w:hAnsi="Times New Roman" w:cs="Times New Roman"/>
          <w:b/>
          <w:iCs/>
          <w:color w:val="333300"/>
          <w:sz w:val="24"/>
          <w:szCs w:val="24"/>
        </w:rPr>
      </w:pPr>
    </w:p>
    <w:p w:rsidR="0054397B" w:rsidRDefault="0054397B" w:rsidP="00795EFD">
      <w:pPr>
        <w:spacing w:after="0" w:line="360" w:lineRule="auto"/>
        <w:rPr>
          <w:rFonts w:ascii="Times New Roman" w:hAnsi="Times New Roman" w:cs="Times New Roman"/>
          <w:b/>
          <w:iCs/>
          <w:color w:val="333300"/>
          <w:sz w:val="24"/>
          <w:szCs w:val="24"/>
        </w:rPr>
      </w:pPr>
    </w:p>
    <w:p w:rsidR="0054397B" w:rsidRDefault="0054397B" w:rsidP="00795EFD">
      <w:pPr>
        <w:spacing w:after="0" w:line="360" w:lineRule="auto"/>
        <w:rPr>
          <w:rFonts w:ascii="Times New Roman" w:hAnsi="Times New Roman" w:cs="Times New Roman"/>
          <w:b/>
          <w:iCs/>
          <w:color w:val="333300"/>
          <w:sz w:val="24"/>
          <w:szCs w:val="24"/>
        </w:rPr>
      </w:pPr>
    </w:p>
    <w:p w:rsidR="0054397B" w:rsidRDefault="0054397B" w:rsidP="00795EFD">
      <w:pPr>
        <w:spacing w:after="0" w:line="360" w:lineRule="auto"/>
        <w:rPr>
          <w:rFonts w:ascii="Times New Roman" w:hAnsi="Times New Roman" w:cs="Times New Roman"/>
          <w:b/>
          <w:iCs/>
          <w:color w:val="333300"/>
          <w:sz w:val="24"/>
          <w:szCs w:val="24"/>
        </w:rPr>
      </w:pPr>
    </w:p>
    <w:p w:rsidR="0054397B" w:rsidRDefault="0054397B" w:rsidP="00795EFD">
      <w:pPr>
        <w:spacing w:after="0" w:line="360" w:lineRule="auto"/>
        <w:rPr>
          <w:rFonts w:ascii="Times New Roman" w:hAnsi="Times New Roman" w:cs="Times New Roman"/>
          <w:b/>
          <w:iCs/>
          <w:color w:val="333300"/>
          <w:sz w:val="24"/>
          <w:szCs w:val="24"/>
        </w:rPr>
      </w:pPr>
    </w:p>
    <w:p w:rsidR="0054397B" w:rsidRDefault="0054397B" w:rsidP="00795EFD">
      <w:pPr>
        <w:spacing w:after="0" w:line="360" w:lineRule="auto"/>
        <w:rPr>
          <w:rFonts w:ascii="Times New Roman" w:hAnsi="Times New Roman" w:cs="Times New Roman"/>
          <w:b/>
          <w:iCs/>
          <w:color w:val="333300"/>
          <w:sz w:val="24"/>
          <w:szCs w:val="24"/>
        </w:rPr>
      </w:pPr>
    </w:p>
    <w:p w:rsidR="0054397B" w:rsidRDefault="0054397B" w:rsidP="00795EFD">
      <w:pPr>
        <w:spacing w:after="0" w:line="360" w:lineRule="auto"/>
        <w:rPr>
          <w:rFonts w:ascii="Times New Roman" w:hAnsi="Times New Roman" w:cs="Times New Roman"/>
          <w:b/>
          <w:iCs/>
          <w:color w:val="333300"/>
          <w:sz w:val="24"/>
          <w:szCs w:val="24"/>
        </w:rPr>
      </w:pPr>
    </w:p>
    <w:p w:rsidR="0054397B" w:rsidRDefault="0054397B" w:rsidP="00795EFD">
      <w:pPr>
        <w:spacing w:after="0" w:line="360" w:lineRule="auto"/>
        <w:rPr>
          <w:rFonts w:ascii="Times New Roman" w:hAnsi="Times New Roman" w:cs="Times New Roman"/>
          <w:b/>
          <w:iCs/>
          <w:color w:val="333300"/>
          <w:sz w:val="24"/>
          <w:szCs w:val="24"/>
        </w:rPr>
      </w:pPr>
    </w:p>
    <w:p w:rsidR="00EC3A69" w:rsidRDefault="00734B41" w:rsidP="00D032C6">
      <w:pPr>
        <w:pStyle w:val="Heading1"/>
        <w:jc w:val="center"/>
        <w:rPr>
          <w:rFonts w:ascii="Times New Roman" w:hAnsi="Times New Roman" w:cs="Times New Roman"/>
          <w:b/>
          <w:bCs/>
          <w:color w:val="auto"/>
          <w:sz w:val="28"/>
          <w:szCs w:val="28"/>
          <w:u w:val="thick"/>
        </w:rPr>
      </w:pPr>
      <w:bookmarkStart w:id="4" w:name="_Toc65537776"/>
      <w:r w:rsidRPr="00452BFB">
        <w:rPr>
          <w:rFonts w:ascii="Times New Roman" w:hAnsi="Times New Roman" w:cs="Times New Roman"/>
          <w:b/>
          <w:bCs/>
          <w:color w:val="auto"/>
          <w:sz w:val="28"/>
          <w:szCs w:val="28"/>
          <w:u w:val="thick"/>
        </w:rPr>
        <w:lastRenderedPageBreak/>
        <w:t>ABSTRACT</w:t>
      </w:r>
      <w:bookmarkEnd w:id="4"/>
    </w:p>
    <w:p w:rsidR="00452BFB" w:rsidRPr="000256FF" w:rsidRDefault="00452BFB" w:rsidP="00452BFB">
      <w:pPr>
        <w:rPr>
          <w:color w:val="000000" w:themeColor="text1"/>
        </w:rPr>
      </w:pPr>
    </w:p>
    <w:p w:rsidR="00EB5F3F" w:rsidRPr="000256FF" w:rsidRDefault="001D5DA7" w:rsidP="000256FF">
      <w:pPr>
        <w:pStyle w:val="ListParagraph"/>
        <w:tabs>
          <w:tab w:val="left" w:pos="4039"/>
        </w:tabs>
        <w:spacing w:line="360" w:lineRule="auto"/>
        <w:jc w:val="both"/>
        <w:rPr>
          <w:rFonts w:ascii="Times New Roman" w:eastAsiaTheme="minorHAnsi" w:hAnsi="Times New Roman" w:cs="Times New Roman"/>
          <w:color w:val="000000" w:themeColor="text1"/>
        </w:rPr>
      </w:pPr>
      <w:r w:rsidRPr="000256FF">
        <w:rPr>
          <w:rFonts w:ascii="Times New Roman" w:hAnsi="Times New Roman" w:cs="Times New Roman"/>
          <w:b/>
          <w:color w:val="000000" w:themeColor="text1"/>
        </w:rPr>
        <w:t xml:space="preserve">COVID 19, </w:t>
      </w:r>
      <w:r w:rsidR="0027470F">
        <w:rPr>
          <w:rFonts w:ascii="Times New Roman" w:hAnsi="Times New Roman" w:cs="Times New Roman"/>
          <w:bCs/>
          <w:color w:val="000000" w:themeColor="text1"/>
        </w:rPr>
        <w:t>that occurs due to</w:t>
      </w:r>
      <w:r w:rsidRPr="000256FF">
        <w:rPr>
          <w:rFonts w:ascii="Times New Roman" w:hAnsi="Times New Roman" w:cs="Times New Roman"/>
          <w:bCs/>
          <w:color w:val="000000" w:themeColor="text1"/>
        </w:rPr>
        <w:t xml:space="preserve"> severe acute respiratory syndrome</w:t>
      </w:r>
      <w:r w:rsidRPr="000256FF">
        <w:rPr>
          <w:rFonts w:ascii="Times New Roman" w:hAnsi="Times New Roman" w:cs="Times New Roman"/>
          <w:b/>
          <w:color w:val="000000" w:themeColor="text1"/>
        </w:rPr>
        <w:t xml:space="preserve"> (SARS, COV-2) </w:t>
      </w:r>
      <w:r w:rsidRPr="000256FF">
        <w:rPr>
          <w:rFonts w:ascii="Times New Roman" w:hAnsi="Times New Roman" w:cs="Times New Roman"/>
          <w:bCs/>
          <w:color w:val="000000" w:themeColor="text1"/>
        </w:rPr>
        <w:t xml:space="preserve">is spreading at a faster rate beyond imagination and the number of infected people in densely populated country is growing rapidly </w:t>
      </w:r>
      <w:r w:rsidRPr="000256FF">
        <w:rPr>
          <w:rFonts w:ascii="Times New Roman" w:hAnsi="Times New Roman" w:cs="Times New Roman"/>
          <w:color w:val="000000" w:themeColor="text1"/>
          <w:shd w:val="clear" w:color="auto" w:fill="FFFFFF"/>
        </w:rPr>
        <w:t>(</w:t>
      </w:r>
      <w:proofErr w:type="spellStart"/>
      <w:r w:rsidRPr="000256FF">
        <w:rPr>
          <w:rFonts w:ascii="Times New Roman" w:hAnsi="Times New Roman" w:cs="Times New Roman"/>
          <w:color w:val="000000" w:themeColor="text1"/>
          <w:shd w:val="clear" w:color="auto" w:fill="FFFFFF"/>
        </w:rPr>
        <w:t>Dashraath</w:t>
      </w:r>
      <w:proofErr w:type="spellEnd"/>
      <w:r w:rsidRPr="000256FF">
        <w:rPr>
          <w:rFonts w:ascii="Times New Roman" w:hAnsi="Times New Roman" w:cs="Times New Roman"/>
          <w:color w:val="000000" w:themeColor="text1"/>
          <w:shd w:val="clear" w:color="auto" w:fill="FFFFFF"/>
        </w:rPr>
        <w:t xml:space="preserve"> et al., 2020).</w:t>
      </w:r>
      <w:r w:rsidRPr="000256FF">
        <w:rPr>
          <w:rFonts w:ascii="Arial" w:hAnsi="Arial" w:cs="Arial"/>
          <w:color w:val="000000" w:themeColor="text1"/>
          <w:shd w:val="clear" w:color="auto" w:fill="FFFFFF"/>
        </w:rPr>
        <w:t xml:space="preserve"> </w:t>
      </w:r>
      <w:r w:rsidRPr="000256FF">
        <w:rPr>
          <w:rFonts w:ascii="Times New Roman" w:hAnsi="Times New Roman" w:cs="Times New Roman"/>
          <w:color w:val="000000" w:themeColor="text1"/>
          <w:shd w:val="clear" w:color="auto" w:fill="FFFFFF"/>
        </w:rPr>
        <w:t xml:space="preserve">The novel coronavirus was detected in November 2019, in </w:t>
      </w:r>
      <w:r w:rsidR="00054412">
        <w:rPr>
          <w:rFonts w:ascii="Times New Roman" w:hAnsi="Times New Roman" w:cs="Times New Roman"/>
          <w:color w:val="000000" w:themeColor="text1"/>
          <w:shd w:val="clear" w:color="auto" w:fill="FFFFFF"/>
        </w:rPr>
        <w:t xml:space="preserve">the city of </w:t>
      </w:r>
      <w:r w:rsidRPr="000256FF">
        <w:rPr>
          <w:rFonts w:ascii="Times New Roman" w:hAnsi="Times New Roman" w:cs="Times New Roman"/>
          <w:color w:val="000000" w:themeColor="text1"/>
          <w:shd w:val="clear" w:color="auto" w:fill="FFFFFF"/>
        </w:rPr>
        <w:t xml:space="preserve">Wuhan, China. </w:t>
      </w:r>
      <w:r w:rsidRPr="000256FF">
        <w:rPr>
          <w:rFonts w:ascii="Times New Roman" w:hAnsi="Times New Roman" w:cs="Times New Roman"/>
          <w:bCs/>
          <w:color w:val="000000" w:themeColor="text1"/>
        </w:rPr>
        <w:t>In t</w:t>
      </w:r>
      <w:r w:rsidR="00054412">
        <w:rPr>
          <w:rFonts w:ascii="Times New Roman" w:hAnsi="Times New Roman" w:cs="Times New Roman"/>
          <w:bCs/>
          <w:color w:val="000000" w:themeColor="text1"/>
        </w:rPr>
        <w:t>oday’s</w:t>
      </w:r>
      <w:r w:rsidRPr="000256FF">
        <w:rPr>
          <w:rFonts w:ascii="Times New Roman" w:hAnsi="Times New Roman" w:cs="Times New Roman"/>
          <w:bCs/>
          <w:color w:val="000000" w:themeColor="text1"/>
        </w:rPr>
        <w:t xml:space="preserve"> globally interdependent world, Bangladesh like any other country faced an economic downturn due to the pandemic. People’s income levels, health, psychology, social life, consumption patterns, investments…everything faced an unprecedented halt and downward trend. However, these were the microeconomic factors only. The overall aggregate economy also tumbled. The </w:t>
      </w:r>
      <w:r w:rsidRPr="000256FF">
        <w:rPr>
          <w:rFonts w:ascii="Times New Roman" w:hAnsi="Times New Roman" w:cs="Times New Roman"/>
          <w:b/>
          <w:color w:val="000000" w:themeColor="text1"/>
        </w:rPr>
        <w:t xml:space="preserve">general (secondary) </w:t>
      </w:r>
      <w:r w:rsidR="0027470F">
        <w:rPr>
          <w:rFonts w:ascii="Times New Roman" w:hAnsi="Times New Roman" w:cs="Times New Roman"/>
          <w:b/>
          <w:color w:val="000000" w:themeColor="text1"/>
        </w:rPr>
        <w:t>purpose</w:t>
      </w:r>
      <w:r w:rsidRPr="000256FF">
        <w:rPr>
          <w:rFonts w:ascii="Times New Roman" w:hAnsi="Times New Roman" w:cs="Times New Roman"/>
          <w:bCs/>
          <w:color w:val="000000" w:themeColor="text1"/>
        </w:rPr>
        <w:t xml:space="preserve"> of this study (</w:t>
      </w:r>
      <w:r w:rsidR="0027470F">
        <w:rPr>
          <w:rFonts w:ascii="Times New Roman" w:hAnsi="Times New Roman" w:cs="Times New Roman"/>
          <w:bCs/>
          <w:color w:val="000000" w:themeColor="text1"/>
        </w:rPr>
        <w:t>report)</w:t>
      </w:r>
      <w:r w:rsidRPr="000256FF">
        <w:rPr>
          <w:rFonts w:ascii="Times New Roman" w:hAnsi="Times New Roman" w:cs="Times New Roman"/>
          <w:bCs/>
          <w:color w:val="000000" w:themeColor="text1"/>
        </w:rPr>
        <w:t xml:space="preserve"> is to provide a review whether COVID indicators impacts the macroeconomic indicators of Bangladesh</w:t>
      </w:r>
      <w:r w:rsidR="0027470F">
        <w:rPr>
          <w:rFonts w:ascii="Times New Roman" w:hAnsi="Times New Roman" w:cs="Times New Roman"/>
          <w:bCs/>
          <w:color w:val="000000" w:themeColor="text1"/>
        </w:rPr>
        <w:t>.</w:t>
      </w:r>
      <w:r w:rsidRPr="000256FF">
        <w:rPr>
          <w:rFonts w:ascii="Times New Roman" w:hAnsi="Times New Roman" w:cs="Times New Roman"/>
          <w:color w:val="000000" w:themeColor="text1"/>
        </w:rPr>
        <w:t xml:space="preserve"> Sampling of data is based on the lockdown time frame. That is from March 2020-November 2020. </w:t>
      </w:r>
      <w:r w:rsidRPr="000256FF">
        <w:rPr>
          <w:rFonts w:ascii="Times New Roman" w:hAnsi="Times New Roman" w:cs="Times New Roman"/>
          <w:bCs/>
          <w:color w:val="000000" w:themeColor="text1"/>
        </w:rPr>
        <w:t xml:space="preserve"> </w:t>
      </w:r>
      <w:r w:rsidRPr="000256FF">
        <w:rPr>
          <w:rFonts w:ascii="Times New Roman" w:hAnsi="Times New Roman" w:cs="Times New Roman"/>
          <w:color w:val="000000" w:themeColor="text1"/>
        </w:rPr>
        <w:t xml:space="preserve">A </w:t>
      </w:r>
      <w:r w:rsidRPr="000256FF">
        <w:rPr>
          <w:rFonts w:ascii="Times New Roman" w:hAnsi="Times New Roman" w:cs="Times New Roman"/>
          <w:b/>
          <w:bCs/>
          <w:color w:val="000000" w:themeColor="text1"/>
        </w:rPr>
        <w:t>purposive study</w:t>
      </w:r>
      <w:r w:rsidRPr="000256FF">
        <w:rPr>
          <w:rFonts w:ascii="Times New Roman" w:hAnsi="Times New Roman" w:cs="Times New Roman"/>
          <w:color w:val="000000" w:themeColor="text1"/>
        </w:rPr>
        <w:t xml:space="preserve"> based on whisker and boxplot through data tables of 9 months has revealed the following: </w:t>
      </w:r>
      <w:r w:rsidRPr="000256FF">
        <w:rPr>
          <w:rFonts w:ascii="Times New Roman" w:hAnsi="Times New Roman" w:cs="Times New Roman"/>
          <w:b/>
          <w:bCs/>
          <w:color w:val="000000" w:themeColor="text1"/>
        </w:rPr>
        <w:t>(1)</w:t>
      </w:r>
      <w:r w:rsidR="00005F45" w:rsidRPr="000256FF">
        <w:rPr>
          <w:rFonts w:ascii="Times New Roman" w:hAnsi="Times New Roman" w:cs="Times New Roman"/>
          <w:color w:val="000000" w:themeColor="text1"/>
        </w:rPr>
        <w:t xml:space="preserve"> </w:t>
      </w:r>
      <w:r w:rsidR="00005F45" w:rsidRPr="000256FF">
        <w:rPr>
          <w:rFonts w:ascii="Times New Roman" w:hAnsi="Times New Roman" w:cs="Times New Roman"/>
          <w:color w:val="000000" w:themeColor="text1"/>
          <w:shd w:val="clear" w:color="auto" w:fill="FFFFFF"/>
        </w:rPr>
        <w:t xml:space="preserve">all the macroeconomic indicators have a negative skew, where most of the data concentration is towards the left. </w:t>
      </w:r>
      <w:r w:rsidR="00005F45" w:rsidRPr="000256FF">
        <w:rPr>
          <w:rFonts w:ascii="Times New Roman" w:hAnsi="Times New Roman" w:cs="Times New Roman"/>
          <w:b/>
          <w:bCs/>
          <w:color w:val="000000" w:themeColor="text1"/>
          <w:shd w:val="clear" w:color="auto" w:fill="FFFFFF"/>
        </w:rPr>
        <w:t>(2)</w:t>
      </w:r>
      <w:r w:rsidR="00005F45" w:rsidRPr="000256FF">
        <w:rPr>
          <w:rFonts w:ascii="Times New Roman" w:hAnsi="Times New Roman" w:cs="Times New Roman"/>
          <w:color w:val="000000" w:themeColor="text1"/>
          <w:shd w:val="clear" w:color="auto" w:fill="FFFFFF"/>
        </w:rPr>
        <w:t xml:space="preserve"> The </w:t>
      </w:r>
      <w:r w:rsidR="00054412">
        <w:rPr>
          <w:rFonts w:ascii="Times New Roman" w:hAnsi="Times New Roman" w:cs="Times New Roman"/>
          <w:color w:val="000000" w:themeColor="text1"/>
          <w:shd w:val="clear" w:color="auto" w:fill="FFFFFF"/>
        </w:rPr>
        <w:t xml:space="preserve">count of infected individuals </w:t>
      </w:r>
      <w:r w:rsidR="00005F45" w:rsidRPr="000256FF">
        <w:rPr>
          <w:rFonts w:ascii="Times New Roman" w:hAnsi="Times New Roman" w:cs="Times New Roman"/>
          <w:color w:val="000000" w:themeColor="text1"/>
          <w:shd w:val="clear" w:color="auto" w:fill="FFFFFF"/>
        </w:rPr>
        <w:t xml:space="preserve">and the number of deaths were the highest during June &amp; July, respectively. </w:t>
      </w:r>
      <w:r w:rsidR="00005F45" w:rsidRPr="000256FF">
        <w:rPr>
          <w:rFonts w:ascii="Times New Roman" w:hAnsi="Times New Roman" w:cs="Times New Roman"/>
          <w:b/>
          <w:bCs/>
          <w:color w:val="000000" w:themeColor="text1"/>
          <w:shd w:val="clear" w:color="auto" w:fill="FFFFFF"/>
        </w:rPr>
        <w:t>(3)</w:t>
      </w:r>
      <w:r w:rsidR="00005F45" w:rsidRPr="000256FF">
        <w:rPr>
          <w:rFonts w:ascii="Times New Roman" w:hAnsi="Times New Roman" w:cs="Times New Roman"/>
          <w:color w:val="000000" w:themeColor="text1"/>
          <w:shd w:val="clear" w:color="auto" w:fill="FFFFFF"/>
        </w:rPr>
        <w:t xml:space="preserve"> The macroeconomic indicators have weak, in some indicators, no relation at all with the COVID-19 indicators. </w:t>
      </w:r>
      <w:r w:rsidR="00005F45" w:rsidRPr="000256FF">
        <w:rPr>
          <w:rFonts w:ascii="Times New Roman" w:hAnsi="Times New Roman" w:cs="Times New Roman"/>
          <w:b/>
          <w:bCs/>
          <w:color w:val="000000" w:themeColor="text1"/>
          <w:shd w:val="clear" w:color="auto" w:fill="FFFFFF"/>
        </w:rPr>
        <w:t>Recommendations</w:t>
      </w:r>
      <w:r w:rsidR="00005F45" w:rsidRPr="000256FF">
        <w:rPr>
          <w:rFonts w:ascii="Times New Roman" w:hAnsi="Times New Roman" w:cs="Times New Roman"/>
          <w:color w:val="000000" w:themeColor="text1"/>
          <w:shd w:val="clear" w:color="auto" w:fill="FFFFFF"/>
        </w:rPr>
        <w:t>:</w:t>
      </w:r>
      <w:r w:rsidR="00005F45" w:rsidRPr="000256FF">
        <w:rPr>
          <w:rFonts w:ascii="Times New Roman" w:eastAsiaTheme="minorHAnsi" w:hAnsi="Times New Roman" w:cs="Times New Roman"/>
          <w:color w:val="000000" w:themeColor="text1"/>
        </w:rPr>
        <w:t xml:space="preserve"> Existing agricultural and RMG exports should be uplifted to ensure growth. Remittance, FOREX reserve, DSEX indices are not to be relied upon for longer for economic growth as these indicators fluctuate frequently and the volatility is high. Moreover, the gain in them has appeared after continuous projections, which might not survive in the foreseeable future.</w:t>
      </w:r>
      <w:r w:rsidR="00EB5F3F" w:rsidRPr="000256FF">
        <w:rPr>
          <w:rFonts w:ascii="Times New Roman" w:eastAsiaTheme="minorHAnsi" w:hAnsi="Times New Roman" w:cs="Times New Roman"/>
          <w:color w:val="000000" w:themeColor="text1"/>
        </w:rPr>
        <w:t xml:space="preserve"> CSR spending from the banking sector should be improved and banks must come forward in such moments of crisis. The listed companies of DSE must see it as a chance to give back to the society and do their best in aiding the human kind for the post pandemic crisis that can be anticipated.</w:t>
      </w:r>
    </w:p>
    <w:p w:rsidR="00005F45" w:rsidRPr="003778AC" w:rsidRDefault="00005F45" w:rsidP="000256FF">
      <w:pPr>
        <w:tabs>
          <w:tab w:val="left" w:pos="4039"/>
        </w:tabs>
        <w:spacing w:line="360" w:lineRule="auto"/>
        <w:jc w:val="both"/>
        <w:rPr>
          <w:rFonts w:ascii="Times New Roman" w:eastAsiaTheme="minorHAnsi" w:hAnsi="Times New Roman" w:cs="Times New Roman"/>
          <w:i/>
          <w:iCs/>
          <w:sz w:val="24"/>
          <w:szCs w:val="24"/>
        </w:rPr>
      </w:pPr>
    </w:p>
    <w:p w:rsidR="00EC3A69" w:rsidRPr="00EB5F3F" w:rsidRDefault="00EC3A69" w:rsidP="00EB5F3F">
      <w:pPr>
        <w:rPr>
          <w:rFonts w:ascii="Calibri" w:hAnsi="Calibri" w:cs="Calibri"/>
          <w:b/>
          <w:color w:val="333300"/>
        </w:rPr>
      </w:pPr>
    </w:p>
    <w:p w:rsidR="0054397B" w:rsidRDefault="00EC3A69" w:rsidP="00005F45">
      <w:pPr>
        <w:spacing w:after="0" w:line="360" w:lineRule="auto"/>
        <w:jc w:val="both"/>
        <w:rPr>
          <w:rFonts w:ascii="Calibri" w:hAnsi="Calibri" w:cs="Calibri"/>
          <w:bCs/>
          <w:color w:val="333300"/>
        </w:rPr>
      </w:pPr>
      <w:r w:rsidRPr="000256FF">
        <w:rPr>
          <w:rFonts w:ascii="Times New Roman" w:hAnsi="Times New Roman" w:cs="Times New Roman"/>
          <w:b/>
          <w:color w:val="000000" w:themeColor="text1"/>
          <w:sz w:val="24"/>
          <w:szCs w:val="24"/>
        </w:rPr>
        <w:t xml:space="preserve">Key words: </w:t>
      </w:r>
      <w:r w:rsidR="00B0504C" w:rsidRPr="000256FF">
        <w:rPr>
          <w:rFonts w:ascii="Times New Roman" w:hAnsi="Times New Roman" w:cs="Times New Roman"/>
          <w:bCs/>
          <w:color w:val="000000" w:themeColor="text1"/>
          <w:sz w:val="24"/>
          <w:szCs w:val="24"/>
        </w:rPr>
        <w:t>Economic Growth, COVID-19, remittance, FOREX reserve</w:t>
      </w:r>
      <w:r w:rsidR="00005F45">
        <w:rPr>
          <w:rFonts w:ascii="Calibri" w:hAnsi="Calibri" w:cs="Calibri"/>
          <w:bCs/>
          <w:color w:val="333300"/>
        </w:rPr>
        <w:t>.</w:t>
      </w:r>
    </w:p>
    <w:p w:rsidR="00463C6A" w:rsidRDefault="00463C6A" w:rsidP="00005F45">
      <w:pPr>
        <w:spacing w:after="0" w:line="360" w:lineRule="auto"/>
        <w:jc w:val="both"/>
        <w:rPr>
          <w:rFonts w:ascii="Calibri" w:hAnsi="Calibri" w:cs="Calibri"/>
          <w:bCs/>
          <w:color w:val="333300"/>
        </w:rPr>
        <w:sectPr w:rsidR="00463C6A" w:rsidSect="001941B4">
          <w:footerReference w:type="default" r:id="rId15"/>
          <w:footerReference w:type="first" r:id="rId16"/>
          <w:pgSz w:w="11906" w:h="16838" w:code="9"/>
          <w:pgMar w:top="1440" w:right="1440" w:bottom="1440" w:left="1440" w:header="720" w:footer="720" w:gutter="0"/>
          <w:pgNumType w:fmt="lowerRoman" w:start="0"/>
          <w:cols w:space="720"/>
          <w:titlePg/>
          <w:docGrid w:linePitch="360"/>
        </w:sectPr>
      </w:pPr>
    </w:p>
    <w:sdt>
      <w:sdtPr>
        <w:rPr>
          <w:rFonts w:asciiTheme="minorHAnsi" w:eastAsiaTheme="minorEastAsia" w:hAnsiTheme="minorHAnsi" w:cstheme="minorBidi"/>
          <w:color w:val="auto"/>
          <w:sz w:val="22"/>
          <w:szCs w:val="22"/>
        </w:rPr>
        <w:id w:val="961237459"/>
        <w:docPartObj>
          <w:docPartGallery w:val="Table of Contents"/>
          <w:docPartUnique/>
        </w:docPartObj>
      </w:sdtPr>
      <w:sdtEndPr>
        <w:rPr>
          <w:b/>
          <w:bCs/>
          <w:noProof/>
        </w:rPr>
      </w:sdtEndPr>
      <w:sdtContent>
        <w:p w:rsidR="00452BFB" w:rsidRDefault="00452BFB">
          <w:pPr>
            <w:pStyle w:val="TOCHeading"/>
          </w:pPr>
          <w:r>
            <w:t>Contents</w:t>
          </w:r>
        </w:p>
        <w:p w:rsidR="00177AD2" w:rsidRDefault="00452BFB">
          <w:pPr>
            <w:pStyle w:val="TOC1"/>
            <w:tabs>
              <w:tab w:val="right" w:leader="dot" w:pos="9016"/>
            </w:tabs>
            <w:rPr>
              <w:noProof/>
            </w:rPr>
          </w:pPr>
          <w:r>
            <w:fldChar w:fldCharType="begin"/>
          </w:r>
          <w:r>
            <w:instrText xml:space="preserve"> TOC \o "1-3" \h \z \u </w:instrText>
          </w:r>
          <w:r>
            <w:fldChar w:fldCharType="separate"/>
          </w:r>
          <w:hyperlink w:anchor="_Toc65537774" w:history="1">
            <w:r w:rsidR="00177AD2" w:rsidRPr="00C964FC">
              <w:rPr>
                <w:rStyle w:val="Hyperlink"/>
                <w:rFonts w:ascii="Times New Roman" w:hAnsi="Times New Roman" w:cs="Times New Roman"/>
                <w:b/>
                <w:bCs/>
                <w:noProof/>
              </w:rPr>
              <w:t>Letter of Acknowledgement</w:t>
            </w:r>
            <w:r w:rsidR="00177AD2">
              <w:rPr>
                <w:noProof/>
                <w:webHidden/>
              </w:rPr>
              <w:tab/>
            </w:r>
            <w:r w:rsidR="00177AD2">
              <w:rPr>
                <w:noProof/>
                <w:webHidden/>
              </w:rPr>
              <w:fldChar w:fldCharType="begin"/>
            </w:r>
            <w:r w:rsidR="00177AD2">
              <w:rPr>
                <w:noProof/>
                <w:webHidden/>
              </w:rPr>
              <w:instrText xml:space="preserve"> PAGEREF _Toc65537774 \h </w:instrText>
            </w:r>
            <w:r w:rsidR="00177AD2">
              <w:rPr>
                <w:noProof/>
                <w:webHidden/>
              </w:rPr>
            </w:r>
            <w:r w:rsidR="00177AD2">
              <w:rPr>
                <w:noProof/>
                <w:webHidden/>
              </w:rPr>
              <w:fldChar w:fldCharType="separate"/>
            </w:r>
            <w:r w:rsidR="00177AD2">
              <w:rPr>
                <w:noProof/>
                <w:webHidden/>
              </w:rPr>
              <w:t>ii</w:t>
            </w:r>
            <w:r w:rsidR="00177AD2">
              <w:rPr>
                <w:noProof/>
                <w:webHidden/>
              </w:rPr>
              <w:fldChar w:fldCharType="end"/>
            </w:r>
          </w:hyperlink>
        </w:p>
        <w:p w:rsidR="00177AD2" w:rsidRDefault="00E1440D">
          <w:pPr>
            <w:pStyle w:val="TOC1"/>
            <w:tabs>
              <w:tab w:val="right" w:leader="dot" w:pos="9016"/>
            </w:tabs>
            <w:rPr>
              <w:noProof/>
            </w:rPr>
          </w:pPr>
          <w:hyperlink w:anchor="_Toc65537775" w:history="1">
            <w:r w:rsidR="00177AD2" w:rsidRPr="00C964FC">
              <w:rPr>
                <w:rStyle w:val="Hyperlink"/>
                <w:rFonts w:ascii="Times New Roman" w:hAnsi="Times New Roman" w:cs="Times New Roman"/>
                <w:b/>
                <w:bCs/>
                <w:noProof/>
              </w:rPr>
              <w:t>Letter of transmittal</w:t>
            </w:r>
            <w:r w:rsidR="00177AD2">
              <w:rPr>
                <w:noProof/>
                <w:webHidden/>
              </w:rPr>
              <w:tab/>
            </w:r>
            <w:r w:rsidR="00177AD2">
              <w:rPr>
                <w:noProof/>
                <w:webHidden/>
              </w:rPr>
              <w:fldChar w:fldCharType="begin"/>
            </w:r>
            <w:r w:rsidR="00177AD2">
              <w:rPr>
                <w:noProof/>
                <w:webHidden/>
              </w:rPr>
              <w:instrText xml:space="preserve"> PAGEREF _Toc65537775 \h </w:instrText>
            </w:r>
            <w:r w:rsidR="00177AD2">
              <w:rPr>
                <w:noProof/>
                <w:webHidden/>
              </w:rPr>
            </w:r>
            <w:r w:rsidR="00177AD2">
              <w:rPr>
                <w:noProof/>
                <w:webHidden/>
              </w:rPr>
              <w:fldChar w:fldCharType="separate"/>
            </w:r>
            <w:r w:rsidR="00177AD2">
              <w:rPr>
                <w:noProof/>
                <w:webHidden/>
              </w:rPr>
              <w:t>iii</w:t>
            </w:r>
            <w:r w:rsidR="00177AD2">
              <w:rPr>
                <w:noProof/>
                <w:webHidden/>
              </w:rPr>
              <w:fldChar w:fldCharType="end"/>
            </w:r>
          </w:hyperlink>
        </w:p>
        <w:p w:rsidR="00177AD2" w:rsidRDefault="00E1440D">
          <w:pPr>
            <w:pStyle w:val="TOC1"/>
            <w:tabs>
              <w:tab w:val="right" w:leader="dot" w:pos="9016"/>
            </w:tabs>
            <w:rPr>
              <w:noProof/>
            </w:rPr>
          </w:pPr>
          <w:hyperlink w:anchor="_Toc65537776" w:history="1">
            <w:r w:rsidR="00177AD2" w:rsidRPr="00C964FC">
              <w:rPr>
                <w:rStyle w:val="Hyperlink"/>
                <w:rFonts w:ascii="Times New Roman" w:hAnsi="Times New Roman" w:cs="Times New Roman"/>
                <w:b/>
                <w:bCs/>
                <w:noProof/>
              </w:rPr>
              <w:t>ABSTRACT</w:t>
            </w:r>
            <w:r w:rsidR="00177AD2">
              <w:rPr>
                <w:noProof/>
                <w:webHidden/>
              </w:rPr>
              <w:tab/>
            </w:r>
            <w:r w:rsidR="00177AD2">
              <w:rPr>
                <w:noProof/>
                <w:webHidden/>
              </w:rPr>
              <w:fldChar w:fldCharType="begin"/>
            </w:r>
            <w:r w:rsidR="00177AD2">
              <w:rPr>
                <w:noProof/>
                <w:webHidden/>
              </w:rPr>
              <w:instrText xml:space="preserve"> PAGEREF _Toc65537776 \h </w:instrText>
            </w:r>
            <w:r w:rsidR="00177AD2">
              <w:rPr>
                <w:noProof/>
                <w:webHidden/>
              </w:rPr>
            </w:r>
            <w:r w:rsidR="00177AD2">
              <w:rPr>
                <w:noProof/>
                <w:webHidden/>
              </w:rPr>
              <w:fldChar w:fldCharType="separate"/>
            </w:r>
            <w:r w:rsidR="00177AD2">
              <w:rPr>
                <w:noProof/>
                <w:webHidden/>
              </w:rPr>
              <w:t>iv</w:t>
            </w:r>
            <w:r w:rsidR="00177AD2">
              <w:rPr>
                <w:noProof/>
                <w:webHidden/>
              </w:rPr>
              <w:fldChar w:fldCharType="end"/>
            </w:r>
          </w:hyperlink>
        </w:p>
        <w:p w:rsidR="00177AD2" w:rsidRDefault="00E1440D">
          <w:pPr>
            <w:pStyle w:val="TOC1"/>
            <w:tabs>
              <w:tab w:val="left" w:pos="440"/>
              <w:tab w:val="right" w:leader="dot" w:pos="9016"/>
            </w:tabs>
            <w:rPr>
              <w:noProof/>
            </w:rPr>
          </w:pPr>
          <w:hyperlink w:anchor="_Toc65537777" w:history="1">
            <w:r w:rsidR="00177AD2" w:rsidRPr="00C964FC">
              <w:rPr>
                <w:rStyle w:val="Hyperlink"/>
                <w:rFonts w:ascii="Times New Roman" w:hAnsi="Times New Roman" w:cs="Times New Roman"/>
                <w:b/>
                <w:bCs/>
                <w:noProof/>
              </w:rPr>
              <w:t>1.</w:t>
            </w:r>
            <w:r w:rsidR="00177AD2">
              <w:rPr>
                <w:noProof/>
              </w:rPr>
              <w:tab/>
            </w:r>
            <w:r w:rsidR="00177AD2" w:rsidRPr="00C964FC">
              <w:rPr>
                <w:rStyle w:val="Hyperlink"/>
                <w:rFonts w:ascii="Times New Roman" w:hAnsi="Times New Roman" w:cs="Times New Roman"/>
                <w:b/>
                <w:bCs/>
                <w:noProof/>
              </w:rPr>
              <w:t>Introduction</w:t>
            </w:r>
            <w:r w:rsidR="00177AD2">
              <w:rPr>
                <w:noProof/>
                <w:webHidden/>
              </w:rPr>
              <w:tab/>
            </w:r>
            <w:r w:rsidR="00177AD2">
              <w:rPr>
                <w:noProof/>
                <w:webHidden/>
              </w:rPr>
              <w:fldChar w:fldCharType="begin"/>
            </w:r>
            <w:r w:rsidR="00177AD2">
              <w:rPr>
                <w:noProof/>
                <w:webHidden/>
              </w:rPr>
              <w:instrText xml:space="preserve"> PAGEREF _Toc65537777 \h </w:instrText>
            </w:r>
            <w:r w:rsidR="00177AD2">
              <w:rPr>
                <w:noProof/>
                <w:webHidden/>
              </w:rPr>
            </w:r>
            <w:r w:rsidR="00177AD2">
              <w:rPr>
                <w:noProof/>
                <w:webHidden/>
              </w:rPr>
              <w:fldChar w:fldCharType="separate"/>
            </w:r>
            <w:r w:rsidR="00177AD2">
              <w:rPr>
                <w:noProof/>
                <w:webHidden/>
              </w:rPr>
              <w:t>1</w:t>
            </w:r>
            <w:r w:rsidR="00177AD2">
              <w:rPr>
                <w:noProof/>
                <w:webHidden/>
              </w:rPr>
              <w:fldChar w:fldCharType="end"/>
            </w:r>
          </w:hyperlink>
        </w:p>
        <w:p w:rsidR="00177AD2" w:rsidRDefault="00E1440D">
          <w:pPr>
            <w:pStyle w:val="TOC2"/>
            <w:rPr>
              <w:noProof/>
            </w:rPr>
          </w:pPr>
          <w:hyperlink w:anchor="_Toc65537778" w:history="1">
            <w:r w:rsidR="00177AD2" w:rsidRPr="00C964FC">
              <w:rPr>
                <w:rStyle w:val="Hyperlink"/>
                <w:rFonts w:ascii="Times New Roman" w:hAnsi="Times New Roman" w:cs="Times New Roman"/>
                <w:noProof/>
              </w:rPr>
              <w:t>1.1</w:t>
            </w:r>
            <w:r w:rsidR="00177AD2">
              <w:rPr>
                <w:noProof/>
              </w:rPr>
              <w:tab/>
            </w:r>
            <w:r w:rsidR="00177AD2" w:rsidRPr="00C964FC">
              <w:rPr>
                <w:rStyle w:val="Hyperlink"/>
                <w:rFonts w:ascii="Times New Roman" w:hAnsi="Times New Roman" w:cs="Times New Roman"/>
                <w:noProof/>
              </w:rPr>
              <w:t>Introduction of the topic in hand</w:t>
            </w:r>
            <w:r w:rsidR="00177AD2">
              <w:rPr>
                <w:noProof/>
                <w:webHidden/>
              </w:rPr>
              <w:tab/>
            </w:r>
            <w:r w:rsidR="00177AD2">
              <w:rPr>
                <w:noProof/>
                <w:webHidden/>
              </w:rPr>
              <w:fldChar w:fldCharType="begin"/>
            </w:r>
            <w:r w:rsidR="00177AD2">
              <w:rPr>
                <w:noProof/>
                <w:webHidden/>
              </w:rPr>
              <w:instrText xml:space="preserve"> PAGEREF _Toc65537778 \h </w:instrText>
            </w:r>
            <w:r w:rsidR="00177AD2">
              <w:rPr>
                <w:noProof/>
                <w:webHidden/>
              </w:rPr>
            </w:r>
            <w:r w:rsidR="00177AD2">
              <w:rPr>
                <w:noProof/>
                <w:webHidden/>
              </w:rPr>
              <w:fldChar w:fldCharType="separate"/>
            </w:r>
            <w:r w:rsidR="00177AD2">
              <w:rPr>
                <w:noProof/>
                <w:webHidden/>
              </w:rPr>
              <w:t>1</w:t>
            </w:r>
            <w:r w:rsidR="00177AD2">
              <w:rPr>
                <w:noProof/>
                <w:webHidden/>
              </w:rPr>
              <w:fldChar w:fldCharType="end"/>
            </w:r>
          </w:hyperlink>
        </w:p>
        <w:p w:rsidR="00177AD2" w:rsidRDefault="00E1440D">
          <w:pPr>
            <w:pStyle w:val="TOC2"/>
            <w:rPr>
              <w:noProof/>
            </w:rPr>
          </w:pPr>
          <w:hyperlink w:anchor="_Toc65537779" w:history="1">
            <w:r w:rsidR="00177AD2" w:rsidRPr="00C964FC">
              <w:rPr>
                <w:rStyle w:val="Hyperlink"/>
                <w:rFonts w:ascii="Times New Roman" w:hAnsi="Times New Roman" w:cs="Times New Roman"/>
                <w:noProof/>
              </w:rPr>
              <w:t>1.2</w:t>
            </w:r>
            <w:r w:rsidR="00177AD2">
              <w:rPr>
                <w:noProof/>
              </w:rPr>
              <w:tab/>
            </w:r>
            <w:r w:rsidR="00177AD2" w:rsidRPr="00C964FC">
              <w:rPr>
                <w:rStyle w:val="Hyperlink"/>
                <w:rFonts w:ascii="Times New Roman" w:hAnsi="Times New Roman" w:cs="Times New Roman"/>
                <w:noProof/>
              </w:rPr>
              <w:t>A brief introduction of the concerned field</w:t>
            </w:r>
            <w:r w:rsidR="00177AD2">
              <w:rPr>
                <w:noProof/>
                <w:webHidden/>
              </w:rPr>
              <w:tab/>
            </w:r>
            <w:r w:rsidR="00177AD2">
              <w:rPr>
                <w:noProof/>
                <w:webHidden/>
              </w:rPr>
              <w:fldChar w:fldCharType="begin"/>
            </w:r>
            <w:r w:rsidR="00177AD2">
              <w:rPr>
                <w:noProof/>
                <w:webHidden/>
              </w:rPr>
              <w:instrText xml:space="preserve"> PAGEREF _Toc65537779 \h </w:instrText>
            </w:r>
            <w:r w:rsidR="00177AD2">
              <w:rPr>
                <w:noProof/>
                <w:webHidden/>
              </w:rPr>
            </w:r>
            <w:r w:rsidR="00177AD2">
              <w:rPr>
                <w:noProof/>
                <w:webHidden/>
              </w:rPr>
              <w:fldChar w:fldCharType="separate"/>
            </w:r>
            <w:r w:rsidR="00177AD2">
              <w:rPr>
                <w:noProof/>
                <w:webHidden/>
              </w:rPr>
              <w:t>1</w:t>
            </w:r>
            <w:r w:rsidR="00177AD2">
              <w:rPr>
                <w:noProof/>
                <w:webHidden/>
              </w:rPr>
              <w:fldChar w:fldCharType="end"/>
            </w:r>
          </w:hyperlink>
        </w:p>
        <w:p w:rsidR="00177AD2" w:rsidRDefault="00E1440D">
          <w:pPr>
            <w:pStyle w:val="TOC2"/>
            <w:rPr>
              <w:noProof/>
            </w:rPr>
          </w:pPr>
          <w:hyperlink w:anchor="_Toc65537780" w:history="1">
            <w:r w:rsidR="00177AD2" w:rsidRPr="00C964FC">
              <w:rPr>
                <w:rStyle w:val="Hyperlink"/>
                <w:rFonts w:ascii="Times New Roman" w:hAnsi="Times New Roman" w:cs="Times New Roman"/>
                <w:noProof/>
              </w:rPr>
              <w:t>1.3</w:t>
            </w:r>
            <w:r w:rsidR="00177AD2">
              <w:rPr>
                <w:noProof/>
              </w:rPr>
              <w:tab/>
            </w:r>
            <w:r w:rsidR="00177AD2" w:rsidRPr="00C964FC">
              <w:rPr>
                <w:rStyle w:val="Hyperlink"/>
                <w:rFonts w:ascii="Times New Roman" w:hAnsi="Times New Roman" w:cs="Times New Roman"/>
                <w:noProof/>
              </w:rPr>
              <w:t>Rationale of the study</w:t>
            </w:r>
            <w:r w:rsidR="00177AD2">
              <w:rPr>
                <w:noProof/>
                <w:webHidden/>
              </w:rPr>
              <w:tab/>
            </w:r>
            <w:r w:rsidR="00177AD2">
              <w:rPr>
                <w:noProof/>
                <w:webHidden/>
              </w:rPr>
              <w:fldChar w:fldCharType="begin"/>
            </w:r>
            <w:r w:rsidR="00177AD2">
              <w:rPr>
                <w:noProof/>
                <w:webHidden/>
              </w:rPr>
              <w:instrText xml:space="preserve"> PAGEREF _Toc65537780 \h </w:instrText>
            </w:r>
            <w:r w:rsidR="00177AD2">
              <w:rPr>
                <w:noProof/>
                <w:webHidden/>
              </w:rPr>
            </w:r>
            <w:r w:rsidR="00177AD2">
              <w:rPr>
                <w:noProof/>
                <w:webHidden/>
              </w:rPr>
              <w:fldChar w:fldCharType="separate"/>
            </w:r>
            <w:r w:rsidR="00177AD2">
              <w:rPr>
                <w:noProof/>
                <w:webHidden/>
              </w:rPr>
              <w:t>2</w:t>
            </w:r>
            <w:r w:rsidR="00177AD2">
              <w:rPr>
                <w:noProof/>
                <w:webHidden/>
              </w:rPr>
              <w:fldChar w:fldCharType="end"/>
            </w:r>
          </w:hyperlink>
        </w:p>
        <w:p w:rsidR="00177AD2" w:rsidRDefault="00E1440D">
          <w:pPr>
            <w:pStyle w:val="TOC2"/>
            <w:rPr>
              <w:noProof/>
            </w:rPr>
          </w:pPr>
          <w:hyperlink w:anchor="_Toc65537781" w:history="1">
            <w:r w:rsidR="00177AD2" w:rsidRPr="00C964FC">
              <w:rPr>
                <w:rStyle w:val="Hyperlink"/>
                <w:rFonts w:ascii="Times New Roman" w:hAnsi="Times New Roman" w:cs="Times New Roman"/>
                <w:noProof/>
              </w:rPr>
              <w:t>1.4</w:t>
            </w:r>
            <w:r w:rsidR="00177AD2">
              <w:rPr>
                <w:noProof/>
              </w:rPr>
              <w:tab/>
            </w:r>
            <w:r w:rsidR="00177AD2" w:rsidRPr="00C964FC">
              <w:rPr>
                <w:rStyle w:val="Hyperlink"/>
                <w:rFonts w:ascii="Times New Roman" w:hAnsi="Times New Roman" w:cs="Times New Roman"/>
                <w:noProof/>
              </w:rPr>
              <w:t>Background of the study</w:t>
            </w:r>
            <w:r w:rsidR="00177AD2">
              <w:rPr>
                <w:noProof/>
                <w:webHidden/>
              </w:rPr>
              <w:tab/>
            </w:r>
            <w:r w:rsidR="00177AD2">
              <w:rPr>
                <w:noProof/>
                <w:webHidden/>
              </w:rPr>
              <w:fldChar w:fldCharType="begin"/>
            </w:r>
            <w:r w:rsidR="00177AD2">
              <w:rPr>
                <w:noProof/>
                <w:webHidden/>
              </w:rPr>
              <w:instrText xml:space="preserve"> PAGEREF _Toc65537781 \h </w:instrText>
            </w:r>
            <w:r w:rsidR="00177AD2">
              <w:rPr>
                <w:noProof/>
                <w:webHidden/>
              </w:rPr>
            </w:r>
            <w:r w:rsidR="00177AD2">
              <w:rPr>
                <w:noProof/>
                <w:webHidden/>
              </w:rPr>
              <w:fldChar w:fldCharType="separate"/>
            </w:r>
            <w:r w:rsidR="00177AD2">
              <w:rPr>
                <w:noProof/>
                <w:webHidden/>
              </w:rPr>
              <w:t>2</w:t>
            </w:r>
            <w:r w:rsidR="00177AD2">
              <w:rPr>
                <w:noProof/>
                <w:webHidden/>
              </w:rPr>
              <w:fldChar w:fldCharType="end"/>
            </w:r>
          </w:hyperlink>
        </w:p>
        <w:p w:rsidR="00177AD2" w:rsidRDefault="00E1440D">
          <w:pPr>
            <w:pStyle w:val="TOC2"/>
            <w:rPr>
              <w:noProof/>
            </w:rPr>
          </w:pPr>
          <w:hyperlink w:anchor="_Toc65537782" w:history="1">
            <w:r w:rsidR="00177AD2" w:rsidRPr="00C964FC">
              <w:rPr>
                <w:rStyle w:val="Hyperlink"/>
                <w:rFonts w:ascii="Times New Roman" w:hAnsi="Times New Roman" w:cs="Times New Roman"/>
                <w:noProof/>
              </w:rPr>
              <w:t>1.5</w:t>
            </w:r>
            <w:r w:rsidR="00177AD2">
              <w:rPr>
                <w:noProof/>
              </w:rPr>
              <w:tab/>
            </w:r>
            <w:r w:rsidR="00177AD2" w:rsidRPr="00C964FC">
              <w:rPr>
                <w:rStyle w:val="Hyperlink"/>
                <w:rFonts w:ascii="Times New Roman" w:hAnsi="Times New Roman" w:cs="Times New Roman"/>
                <w:noProof/>
              </w:rPr>
              <w:t>Limitations of the study</w:t>
            </w:r>
            <w:r w:rsidR="00177AD2">
              <w:rPr>
                <w:noProof/>
                <w:webHidden/>
              </w:rPr>
              <w:tab/>
            </w:r>
            <w:r w:rsidR="00177AD2">
              <w:rPr>
                <w:noProof/>
                <w:webHidden/>
              </w:rPr>
              <w:fldChar w:fldCharType="begin"/>
            </w:r>
            <w:r w:rsidR="00177AD2">
              <w:rPr>
                <w:noProof/>
                <w:webHidden/>
              </w:rPr>
              <w:instrText xml:space="preserve"> PAGEREF _Toc65537782 \h </w:instrText>
            </w:r>
            <w:r w:rsidR="00177AD2">
              <w:rPr>
                <w:noProof/>
                <w:webHidden/>
              </w:rPr>
            </w:r>
            <w:r w:rsidR="00177AD2">
              <w:rPr>
                <w:noProof/>
                <w:webHidden/>
              </w:rPr>
              <w:fldChar w:fldCharType="separate"/>
            </w:r>
            <w:r w:rsidR="00177AD2">
              <w:rPr>
                <w:noProof/>
                <w:webHidden/>
              </w:rPr>
              <w:t>4</w:t>
            </w:r>
            <w:r w:rsidR="00177AD2">
              <w:rPr>
                <w:noProof/>
                <w:webHidden/>
              </w:rPr>
              <w:fldChar w:fldCharType="end"/>
            </w:r>
          </w:hyperlink>
        </w:p>
        <w:p w:rsidR="00177AD2" w:rsidRDefault="00E1440D">
          <w:pPr>
            <w:pStyle w:val="TOC1"/>
            <w:tabs>
              <w:tab w:val="right" w:leader="dot" w:pos="9016"/>
            </w:tabs>
            <w:rPr>
              <w:noProof/>
            </w:rPr>
          </w:pPr>
          <w:hyperlink w:anchor="_Toc65537783" w:history="1">
            <w:r w:rsidR="00177AD2" w:rsidRPr="00C964FC">
              <w:rPr>
                <w:rStyle w:val="Hyperlink"/>
                <w:rFonts w:ascii="Times New Roman" w:hAnsi="Times New Roman" w:cs="Times New Roman"/>
                <w:noProof/>
              </w:rPr>
              <w:t>02. Objectives of the Study</w:t>
            </w:r>
            <w:r w:rsidR="00177AD2">
              <w:rPr>
                <w:noProof/>
                <w:webHidden/>
              </w:rPr>
              <w:tab/>
            </w:r>
            <w:r w:rsidR="00177AD2">
              <w:rPr>
                <w:noProof/>
                <w:webHidden/>
              </w:rPr>
              <w:fldChar w:fldCharType="begin"/>
            </w:r>
            <w:r w:rsidR="00177AD2">
              <w:rPr>
                <w:noProof/>
                <w:webHidden/>
              </w:rPr>
              <w:instrText xml:space="preserve"> PAGEREF _Toc65537783 \h </w:instrText>
            </w:r>
            <w:r w:rsidR="00177AD2">
              <w:rPr>
                <w:noProof/>
                <w:webHidden/>
              </w:rPr>
            </w:r>
            <w:r w:rsidR="00177AD2">
              <w:rPr>
                <w:noProof/>
                <w:webHidden/>
              </w:rPr>
              <w:fldChar w:fldCharType="separate"/>
            </w:r>
            <w:r w:rsidR="00177AD2">
              <w:rPr>
                <w:noProof/>
                <w:webHidden/>
              </w:rPr>
              <w:t>5</w:t>
            </w:r>
            <w:r w:rsidR="00177AD2">
              <w:rPr>
                <w:noProof/>
                <w:webHidden/>
              </w:rPr>
              <w:fldChar w:fldCharType="end"/>
            </w:r>
          </w:hyperlink>
        </w:p>
        <w:p w:rsidR="00177AD2" w:rsidRDefault="00E1440D">
          <w:pPr>
            <w:pStyle w:val="TOC2"/>
            <w:rPr>
              <w:noProof/>
            </w:rPr>
          </w:pPr>
          <w:hyperlink w:anchor="_Toc65537784" w:history="1">
            <w:r w:rsidR="00177AD2" w:rsidRPr="00C964FC">
              <w:rPr>
                <w:rStyle w:val="Hyperlink"/>
                <w:rFonts w:ascii="Times New Roman" w:hAnsi="Times New Roman" w:cs="Times New Roman"/>
                <w:noProof/>
              </w:rPr>
              <w:t>2.1 Broad Objectives</w:t>
            </w:r>
            <w:r w:rsidR="00177AD2">
              <w:rPr>
                <w:noProof/>
                <w:webHidden/>
              </w:rPr>
              <w:tab/>
            </w:r>
            <w:r w:rsidR="00177AD2">
              <w:rPr>
                <w:noProof/>
                <w:webHidden/>
              </w:rPr>
              <w:fldChar w:fldCharType="begin"/>
            </w:r>
            <w:r w:rsidR="00177AD2">
              <w:rPr>
                <w:noProof/>
                <w:webHidden/>
              </w:rPr>
              <w:instrText xml:space="preserve"> PAGEREF _Toc65537784 \h </w:instrText>
            </w:r>
            <w:r w:rsidR="00177AD2">
              <w:rPr>
                <w:noProof/>
                <w:webHidden/>
              </w:rPr>
            </w:r>
            <w:r w:rsidR="00177AD2">
              <w:rPr>
                <w:noProof/>
                <w:webHidden/>
              </w:rPr>
              <w:fldChar w:fldCharType="separate"/>
            </w:r>
            <w:r w:rsidR="00177AD2">
              <w:rPr>
                <w:noProof/>
                <w:webHidden/>
              </w:rPr>
              <w:t>5</w:t>
            </w:r>
            <w:r w:rsidR="00177AD2">
              <w:rPr>
                <w:noProof/>
                <w:webHidden/>
              </w:rPr>
              <w:fldChar w:fldCharType="end"/>
            </w:r>
          </w:hyperlink>
        </w:p>
        <w:p w:rsidR="00177AD2" w:rsidRDefault="00E1440D">
          <w:pPr>
            <w:pStyle w:val="TOC2"/>
            <w:rPr>
              <w:noProof/>
            </w:rPr>
          </w:pPr>
          <w:hyperlink w:anchor="_Toc65537785" w:history="1">
            <w:r w:rsidR="00177AD2" w:rsidRPr="00C964FC">
              <w:rPr>
                <w:rStyle w:val="Hyperlink"/>
                <w:rFonts w:ascii="Times New Roman" w:hAnsi="Times New Roman" w:cs="Times New Roman"/>
                <w:noProof/>
              </w:rPr>
              <w:t>2.2. Specific objectives</w:t>
            </w:r>
            <w:r w:rsidR="00177AD2">
              <w:rPr>
                <w:noProof/>
                <w:webHidden/>
              </w:rPr>
              <w:tab/>
            </w:r>
            <w:r w:rsidR="00177AD2">
              <w:rPr>
                <w:noProof/>
                <w:webHidden/>
              </w:rPr>
              <w:fldChar w:fldCharType="begin"/>
            </w:r>
            <w:r w:rsidR="00177AD2">
              <w:rPr>
                <w:noProof/>
                <w:webHidden/>
              </w:rPr>
              <w:instrText xml:space="preserve"> PAGEREF _Toc65537785 \h </w:instrText>
            </w:r>
            <w:r w:rsidR="00177AD2">
              <w:rPr>
                <w:noProof/>
                <w:webHidden/>
              </w:rPr>
            </w:r>
            <w:r w:rsidR="00177AD2">
              <w:rPr>
                <w:noProof/>
                <w:webHidden/>
              </w:rPr>
              <w:fldChar w:fldCharType="separate"/>
            </w:r>
            <w:r w:rsidR="00177AD2">
              <w:rPr>
                <w:noProof/>
                <w:webHidden/>
              </w:rPr>
              <w:t>5</w:t>
            </w:r>
            <w:r w:rsidR="00177AD2">
              <w:rPr>
                <w:noProof/>
                <w:webHidden/>
              </w:rPr>
              <w:fldChar w:fldCharType="end"/>
            </w:r>
          </w:hyperlink>
        </w:p>
        <w:p w:rsidR="00177AD2" w:rsidRDefault="00E1440D">
          <w:pPr>
            <w:pStyle w:val="TOC1"/>
            <w:tabs>
              <w:tab w:val="right" w:leader="dot" w:pos="9016"/>
            </w:tabs>
            <w:rPr>
              <w:noProof/>
            </w:rPr>
          </w:pPr>
          <w:hyperlink w:anchor="_Toc65537786" w:history="1">
            <w:r w:rsidR="00177AD2" w:rsidRPr="00C964FC">
              <w:rPr>
                <w:rStyle w:val="Hyperlink"/>
                <w:rFonts w:ascii="Times New Roman" w:hAnsi="Times New Roman" w:cs="Times New Roman"/>
                <w:b/>
                <w:bCs/>
                <w:noProof/>
              </w:rPr>
              <w:t>03. Methodology of the Study</w:t>
            </w:r>
            <w:r w:rsidR="00177AD2">
              <w:rPr>
                <w:noProof/>
                <w:webHidden/>
              </w:rPr>
              <w:tab/>
            </w:r>
            <w:r w:rsidR="00177AD2">
              <w:rPr>
                <w:noProof/>
                <w:webHidden/>
              </w:rPr>
              <w:fldChar w:fldCharType="begin"/>
            </w:r>
            <w:r w:rsidR="00177AD2">
              <w:rPr>
                <w:noProof/>
                <w:webHidden/>
              </w:rPr>
              <w:instrText xml:space="preserve"> PAGEREF _Toc65537786 \h </w:instrText>
            </w:r>
            <w:r w:rsidR="00177AD2">
              <w:rPr>
                <w:noProof/>
                <w:webHidden/>
              </w:rPr>
            </w:r>
            <w:r w:rsidR="00177AD2">
              <w:rPr>
                <w:noProof/>
                <w:webHidden/>
              </w:rPr>
              <w:fldChar w:fldCharType="separate"/>
            </w:r>
            <w:r w:rsidR="00177AD2">
              <w:rPr>
                <w:noProof/>
                <w:webHidden/>
              </w:rPr>
              <w:t>6</w:t>
            </w:r>
            <w:r w:rsidR="00177AD2">
              <w:rPr>
                <w:noProof/>
                <w:webHidden/>
              </w:rPr>
              <w:fldChar w:fldCharType="end"/>
            </w:r>
          </w:hyperlink>
        </w:p>
        <w:p w:rsidR="00177AD2" w:rsidRDefault="00E1440D">
          <w:pPr>
            <w:pStyle w:val="TOC2"/>
            <w:rPr>
              <w:noProof/>
            </w:rPr>
          </w:pPr>
          <w:hyperlink w:anchor="_Toc65537787" w:history="1">
            <w:r w:rsidR="00177AD2" w:rsidRPr="00C964FC">
              <w:rPr>
                <w:rStyle w:val="Hyperlink"/>
                <w:rFonts w:ascii="Times New Roman" w:hAnsi="Times New Roman" w:cs="Times New Roman"/>
                <w:noProof/>
              </w:rPr>
              <w:t>3.1 Data design</w:t>
            </w:r>
            <w:r w:rsidR="00177AD2">
              <w:rPr>
                <w:noProof/>
                <w:webHidden/>
              </w:rPr>
              <w:tab/>
            </w:r>
            <w:r w:rsidR="00177AD2">
              <w:rPr>
                <w:noProof/>
                <w:webHidden/>
              </w:rPr>
              <w:fldChar w:fldCharType="begin"/>
            </w:r>
            <w:r w:rsidR="00177AD2">
              <w:rPr>
                <w:noProof/>
                <w:webHidden/>
              </w:rPr>
              <w:instrText xml:space="preserve"> PAGEREF _Toc65537787 \h </w:instrText>
            </w:r>
            <w:r w:rsidR="00177AD2">
              <w:rPr>
                <w:noProof/>
                <w:webHidden/>
              </w:rPr>
            </w:r>
            <w:r w:rsidR="00177AD2">
              <w:rPr>
                <w:noProof/>
                <w:webHidden/>
              </w:rPr>
              <w:fldChar w:fldCharType="separate"/>
            </w:r>
            <w:r w:rsidR="00177AD2">
              <w:rPr>
                <w:noProof/>
                <w:webHidden/>
              </w:rPr>
              <w:t>6</w:t>
            </w:r>
            <w:r w:rsidR="00177AD2">
              <w:rPr>
                <w:noProof/>
                <w:webHidden/>
              </w:rPr>
              <w:fldChar w:fldCharType="end"/>
            </w:r>
          </w:hyperlink>
        </w:p>
        <w:p w:rsidR="00177AD2" w:rsidRDefault="00E1440D">
          <w:pPr>
            <w:pStyle w:val="TOC2"/>
            <w:rPr>
              <w:noProof/>
            </w:rPr>
          </w:pPr>
          <w:hyperlink w:anchor="_Toc65537788" w:history="1">
            <w:r w:rsidR="00177AD2" w:rsidRPr="00C964FC">
              <w:rPr>
                <w:rStyle w:val="Hyperlink"/>
                <w:rFonts w:ascii="Times New Roman" w:hAnsi="Times New Roman" w:cs="Times New Roman"/>
                <w:noProof/>
              </w:rPr>
              <w:t>3.2 Sample design – sampling techniques, sample size etc.</w:t>
            </w:r>
            <w:r w:rsidR="00177AD2">
              <w:rPr>
                <w:noProof/>
                <w:webHidden/>
              </w:rPr>
              <w:tab/>
            </w:r>
            <w:r w:rsidR="00177AD2">
              <w:rPr>
                <w:noProof/>
                <w:webHidden/>
              </w:rPr>
              <w:fldChar w:fldCharType="begin"/>
            </w:r>
            <w:r w:rsidR="00177AD2">
              <w:rPr>
                <w:noProof/>
                <w:webHidden/>
              </w:rPr>
              <w:instrText xml:space="preserve"> PAGEREF _Toc65537788 \h </w:instrText>
            </w:r>
            <w:r w:rsidR="00177AD2">
              <w:rPr>
                <w:noProof/>
                <w:webHidden/>
              </w:rPr>
            </w:r>
            <w:r w:rsidR="00177AD2">
              <w:rPr>
                <w:noProof/>
                <w:webHidden/>
              </w:rPr>
              <w:fldChar w:fldCharType="separate"/>
            </w:r>
            <w:r w:rsidR="00177AD2">
              <w:rPr>
                <w:noProof/>
                <w:webHidden/>
              </w:rPr>
              <w:t>6</w:t>
            </w:r>
            <w:r w:rsidR="00177AD2">
              <w:rPr>
                <w:noProof/>
                <w:webHidden/>
              </w:rPr>
              <w:fldChar w:fldCharType="end"/>
            </w:r>
          </w:hyperlink>
        </w:p>
        <w:p w:rsidR="00177AD2" w:rsidRDefault="00E1440D">
          <w:pPr>
            <w:pStyle w:val="TOC2"/>
            <w:rPr>
              <w:noProof/>
            </w:rPr>
          </w:pPr>
          <w:hyperlink w:anchor="_Toc65537789" w:history="1">
            <w:r w:rsidR="00177AD2" w:rsidRPr="00C964FC">
              <w:rPr>
                <w:rStyle w:val="Hyperlink"/>
                <w:rFonts w:ascii="Times New Roman" w:hAnsi="Times New Roman" w:cs="Times New Roman"/>
                <w:noProof/>
              </w:rPr>
              <w:t>3.3 Analytical tools</w:t>
            </w:r>
            <w:r w:rsidR="00177AD2">
              <w:rPr>
                <w:noProof/>
                <w:webHidden/>
              </w:rPr>
              <w:tab/>
            </w:r>
            <w:r w:rsidR="00177AD2">
              <w:rPr>
                <w:noProof/>
                <w:webHidden/>
              </w:rPr>
              <w:fldChar w:fldCharType="begin"/>
            </w:r>
            <w:r w:rsidR="00177AD2">
              <w:rPr>
                <w:noProof/>
                <w:webHidden/>
              </w:rPr>
              <w:instrText xml:space="preserve"> PAGEREF _Toc65537789 \h </w:instrText>
            </w:r>
            <w:r w:rsidR="00177AD2">
              <w:rPr>
                <w:noProof/>
                <w:webHidden/>
              </w:rPr>
            </w:r>
            <w:r w:rsidR="00177AD2">
              <w:rPr>
                <w:noProof/>
                <w:webHidden/>
              </w:rPr>
              <w:fldChar w:fldCharType="separate"/>
            </w:r>
            <w:r w:rsidR="00177AD2">
              <w:rPr>
                <w:noProof/>
                <w:webHidden/>
              </w:rPr>
              <w:t>7</w:t>
            </w:r>
            <w:r w:rsidR="00177AD2">
              <w:rPr>
                <w:noProof/>
                <w:webHidden/>
              </w:rPr>
              <w:fldChar w:fldCharType="end"/>
            </w:r>
          </w:hyperlink>
        </w:p>
        <w:p w:rsidR="00177AD2" w:rsidRDefault="00E1440D">
          <w:pPr>
            <w:pStyle w:val="TOC2"/>
            <w:rPr>
              <w:noProof/>
            </w:rPr>
          </w:pPr>
          <w:hyperlink w:anchor="_Toc65537790" w:history="1">
            <w:r w:rsidR="00177AD2" w:rsidRPr="00C964FC">
              <w:rPr>
                <w:rStyle w:val="Hyperlink"/>
                <w:rFonts w:ascii="Times New Roman" w:hAnsi="Times New Roman" w:cs="Times New Roman"/>
                <w:noProof/>
              </w:rPr>
              <w:t>3.4 Model specification</w:t>
            </w:r>
            <w:r w:rsidR="00177AD2">
              <w:rPr>
                <w:noProof/>
                <w:webHidden/>
              </w:rPr>
              <w:tab/>
            </w:r>
            <w:r w:rsidR="00177AD2">
              <w:rPr>
                <w:noProof/>
                <w:webHidden/>
              </w:rPr>
              <w:fldChar w:fldCharType="begin"/>
            </w:r>
            <w:r w:rsidR="00177AD2">
              <w:rPr>
                <w:noProof/>
                <w:webHidden/>
              </w:rPr>
              <w:instrText xml:space="preserve"> PAGEREF _Toc65537790 \h </w:instrText>
            </w:r>
            <w:r w:rsidR="00177AD2">
              <w:rPr>
                <w:noProof/>
                <w:webHidden/>
              </w:rPr>
            </w:r>
            <w:r w:rsidR="00177AD2">
              <w:rPr>
                <w:noProof/>
                <w:webHidden/>
              </w:rPr>
              <w:fldChar w:fldCharType="separate"/>
            </w:r>
            <w:r w:rsidR="00177AD2">
              <w:rPr>
                <w:noProof/>
                <w:webHidden/>
              </w:rPr>
              <w:t>7</w:t>
            </w:r>
            <w:r w:rsidR="00177AD2">
              <w:rPr>
                <w:noProof/>
                <w:webHidden/>
              </w:rPr>
              <w:fldChar w:fldCharType="end"/>
            </w:r>
          </w:hyperlink>
        </w:p>
        <w:p w:rsidR="00177AD2" w:rsidRDefault="00E1440D">
          <w:pPr>
            <w:pStyle w:val="TOC1"/>
            <w:tabs>
              <w:tab w:val="right" w:leader="dot" w:pos="9016"/>
            </w:tabs>
            <w:rPr>
              <w:noProof/>
            </w:rPr>
          </w:pPr>
          <w:hyperlink w:anchor="_Toc65537791" w:history="1">
            <w:r w:rsidR="00177AD2" w:rsidRPr="00C964FC">
              <w:rPr>
                <w:rStyle w:val="Hyperlink"/>
                <w:rFonts w:ascii="Times New Roman" w:hAnsi="Times New Roman" w:cs="Times New Roman"/>
                <w:b/>
                <w:bCs/>
                <w:noProof/>
              </w:rPr>
              <w:t>04. Literature Review:</w:t>
            </w:r>
            <w:r w:rsidR="00177AD2">
              <w:rPr>
                <w:noProof/>
                <w:webHidden/>
              </w:rPr>
              <w:tab/>
            </w:r>
            <w:r w:rsidR="00177AD2">
              <w:rPr>
                <w:noProof/>
                <w:webHidden/>
              </w:rPr>
              <w:fldChar w:fldCharType="begin"/>
            </w:r>
            <w:r w:rsidR="00177AD2">
              <w:rPr>
                <w:noProof/>
                <w:webHidden/>
              </w:rPr>
              <w:instrText xml:space="preserve"> PAGEREF _Toc65537791 \h </w:instrText>
            </w:r>
            <w:r w:rsidR="00177AD2">
              <w:rPr>
                <w:noProof/>
                <w:webHidden/>
              </w:rPr>
            </w:r>
            <w:r w:rsidR="00177AD2">
              <w:rPr>
                <w:noProof/>
                <w:webHidden/>
              </w:rPr>
              <w:fldChar w:fldCharType="separate"/>
            </w:r>
            <w:r w:rsidR="00177AD2">
              <w:rPr>
                <w:noProof/>
                <w:webHidden/>
              </w:rPr>
              <w:t>7</w:t>
            </w:r>
            <w:r w:rsidR="00177AD2">
              <w:rPr>
                <w:noProof/>
                <w:webHidden/>
              </w:rPr>
              <w:fldChar w:fldCharType="end"/>
            </w:r>
          </w:hyperlink>
        </w:p>
        <w:p w:rsidR="00177AD2" w:rsidRDefault="00E1440D">
          <w:pPr>
            <w:pStyle w:val="TOC1"/>
            <w:tabs>
              <w:tab w:val="right" w:leader="dot" w:pos="9016"/>
            </w:tabs>
            <w:rPr>
              <w:noProof/>
            </w:rPr>
          </w:pPr>
          <w:hyperlink w:anchor="_Toc65537792" w:history="1">
            <w:r w:rsidR="00177AD2" w:rsidRPr="00C964FC">
              <w:rPr>
                <w:rStyle w:val="Hyperlink"/>
                <w:rFonts w:ascii="Times New Roman" w:hAnsi="Times New Roman" w:cs="Times New Roman"/>
                <w:b/>
                <w:bCs/>
                <w:noProof/>
              </w:rPr>
              <w:t>05. FINDINGS AND ANALYSIS OF THE STUDY</w:t>
            </w:r>
            <w:r w:rsidR="00177AD2">
              <w:rPr>
                <w:noProof/>
                <w:webHidden/>
              </w:rPr>
              <w:tab/>
            </w:r>
            <w:r w:rsidR="00177AD2">
              <w:rPr>
                <w:noProof/>
                <w:webHidden/>
              </w:rPr>
              <w:fldChar w:fldCharType="begin"/>
            </w:r>
            <w:r w:rsidR="00177AD2">
              <w:rPr>
                <w:noProof/>
                <w:webHidden/>
              </w:rPr>
              <w:instrText xml:space="preserve"> PAGEREF _Toc65537792 \h </w:instrText>
            </w:r>
            <w:r w:rsidR="00177AD2">
              <w:rPr>
                <w:noProof/>
                <w:webHidden/>
              </w:rPr>
            </w:r>
            <w:r w:rsidR="00177AD2">
              <w:rPr>
                <w:noProof/>
                <w:webHidden/>
              </w:rPr>
              <w:fldChar w:fldCharType="separate"/>
            </w:r>
            <w:r w:rsidR="00177AD2">
              <w:rPr>
                <w:noProof/>
                <w:webHidden/>
              </w:rPr>
              <w:t>11</w:t>
            </w:r>
            <w:r w:rsidR="00177AD2">
              <w:rPr>
                <w:noProof/>
                <w:webHidden/>
              </w:rPr>
              <w:fldChar w:fldCharType="end"/>
            </w:r>
          </w:hyperlink>
        </w:p>
        <w:p w:rsidR="00177AD2" w:rsidRDefault="00E1440D">
          <w:pPr>
            <w:pStyle w:val="TOC2"/>
            <w:rPr>
              <w:noProof/>
            </w:rPr>
          </w:pPr>
          <w:hyperlink w:anchor="_Toc65537793" w:history="1">
            <w:r w:rsidR="00177AD2" w:rsidRPr="00C964FC">
              <w:rPr>
                <w:rStyle w:val="Hyperlink"/>
                <w:rFonts w:ascii="Times New Roman" w:hAnsi="Times New Roman" w:cs="Times New Roman"/>
                <w:noProof/>
              </w:rPr>
              <w:t>5.1 OVERVIEW</w:t>
            </w:r>
            <w:r w:rsidR="00177AD2">
              <w:rPr>
                <w:noProof/>
                <w:webHidden/>
              </w:rPr>
              <w:tab/>
            </w:r>
            <w:r w:rsidR="00177AD2">
              <w:rPr>
                <w:noProof/>
                <w:webHidden/>
              </w:rPr>
              <w:fldChar w:fldCharType="begin"/>
            </w:r>
            <w:r w:rsidR="00177AD2">
              <w:rPr>
                <w:noProof/>
                <w:webHidden/>
              </w:rPr>
              <w:instrText xml:space="preserve"> PAGEREF _Toc65537793 \h </w:instrText>
            </w:r>
            <w:r w:rsidR="00177AD2">
              <w:rPr>
                <w:noProof/>
                <w:webHidden/>
              </w:rPr>
            </w:r>
            <w:r w:rsidR="00177AD2">
              <w:rPr>
                <w:noProof/>
                <w:webHidden/>
              </w:rPr>
              <w:fldChar w:fldCharType="separate"/>
            </w:r>
            <w:r w:rsidR="00177AD2">
              <w:rPr>
                <w:noProof/>
                <w:webHidden/>
              </w:rPr>
              <w:t>11</w:t>
            </w:r>
            <w:r w:rsidR="00177AD2">
              <w:rPr>
                <w:noProof/>
                <w:webHidden/>
              </w:rPr>
              <w:fldChar w:fldCharType="end"/>
            </w:r>
          </w:hyperlink>
        </w:p>
        <w:p w:rsidR="00177AD2" w:rsidRDefault="00E1440D">
          <w:pPr>
            <w:pStyle w:val="TOC2"/>
            <w:rPr>
              <w:noProof/>
            </w:rPr>
          </w:pPr>
          <w:hyperlink w:anchor="_Toc65537794" w:history="1">
            <w:r w:rsidR="00177AD2" w:rsidRPr="00C964FC">
              <w:rPr>
                <w:rStyle w:val="Hyperlink"/>
                <w:rFonts w:ascii="Times New Roman" w:hAnsi="Times New Roman" w:cs="Times New Roman"/>
                <w:noProof/>
              </w:rPr>
              <w:t>5.2 Analysis and interpretations of the findings based on whisker and boxplot</w:t>
            </w:r>
            <w:r w:rsidR="00177AD2">
              <w:rPr>
                <w:noProof/>
                <w:webHidden/>
              </w:rPr>
              <w:tab/>
            </w:r>
            <w:r w:rsidR="00177AD2">
              <w:rPr>
                <w:noProof/>
                <w:webHidden/>
              </w:rPr>
              <w:fldChar w:fldCharType="begin"/>
            </w:r>
            <w:r w:rsidR="00177AD2">
              <w:rPr>
                <w:noProof/>
                <w:webHidden/>
              </w:rPr>
              <w:instrText xml:space="preserve"> PAGEREF _Toc65537794 \h </w:instrText>
            </w:r>
            <w:r w:rsidR="00177AD2">
              <w:rPr>
                <w:noProof/>
                <w:webHidden/>
              </w:rPr>
            </w:r>
            <w:r w:rsidR="00177AD2">
              <w:rPr>
                <w:noProof/>
                <w:webHidden/>
              </w:rPr>
              <w:fldChar w:fldCharType="separate"/>
            </w:r>
            <w:r w:rsidR="00177AD2">
              <w:rPr>
                <w:noProof/>
                <w:webHidden/>
              </w:rPr>
              <w:t>12</w:t>
            </w:r>
            <w:r w:rsidR="00177AD2">
              <w:rPr>
                <w:noProof/>
                <w:webHidden/>
              </w:rPr>
              <w:fldChar w:fldCharType="end"/>
            </w:r>
          </w:hyperlink>
        </w:p>
        <w:p w:rsidR="00177AD2" w:rsidRDefault="00E1440D">
          <w:pPr>
            <w:pStyle w:val="TOC1"/>
            <w:tabs>
              <w:tab w:val="right" w:leader="dot" w:pos="9016"/>
            </w:tabs>
            <w:rPr>
              <w:noProof/>
            </w:rPr>
          </w:pPr>
          <w:hyperlink w:anchor="_Toc65537795" w:history="1">
            <w:r w:rsidR="00177AD2" w:rsidRPr="00C964FC">
              <w:rPr>
                <w:rStyle w:val="Hyperlink"/>
                <w:rFonts w:ascii="Times New Roman" w:hAnsi="Times New Roman" w:cs="Times New Roman"/>
                <w:b/>
                <w:bCs/>
                <w:noProof/>
                <w:shd w:val="clear" w:color="auto" w:fill="FFFFFF"/>
              </w:rPr>
              <w:t>06. CONCLUSIONS AND RECOMMENDATIONS</w:t>
            </w:r>
            <w:r w:rsidR="00177AD2">
              <w:rPr>
                <w:noProof/>
                <w:webHidden/>
              </w:rPr>
              <w:tab/>
            </w:r>
            <w:r w:rsidR="00177AD2">
              <w:rPr>
                <w:noProof/>
                <w:webHidden/>
              </w:rPr>
              <w:fldChar w:fldCharType="begin"/>
            </w:r>
            <w:r w:rsidR="00177AD2">
              <w:rPr>
                <w:noProof/>
                <w:webHidden/>
              </w:rPr>
              <w:instrText xml:space="preserve"> PAGEREF _Toc65537795 \h </w:instrText>
            </w:r>
            <w:r w:rsidR="00177AD2">
              <w:rPr>
                <w:noProof/>
                <w:webHidden/>
              </w:rPr>
            </w:r>
            <w:r w:rsidR="00177AD2">
              <w:rPr>
                <w:noProof/>
                <w:webHidden/>
              </w:rPr>
              <w:fldChar w:fldCharType="separate"/>
            </w:r>
            <w:r w:rsidR="00177AD2">
              <w:rPr>
                <w:noProof/>
                <w:webHidden/>
              </w:rPr>
              <w:t>19</w:t>
            </w:r>
            <w:r w:rsidR="00177AD2">
              <w:rPr>
                <w:noProof/>
                <w:webHidden/>
              </w:rPr>
              <w:fldChar w:fldCharType="end"/>
            </w:r>
          </w:hyperlink>
        </w:p>
        <w:p w:rsidR="00177AD2" w:rsidRDefault="00E1440D">
          <w:pPr>
            <w:pStyle w:val="TOC2"/>
            <w:rPr>
              <w:noProof/>
            </w:rPr>
          </w:pPr>
          <w:hyperlink w:anchor="_Toc65537796" w:history="1">
            <w:r w:rsidR="00177AD2" w:rsidRPr="00C964FC">
              <w:rPr>
                <w:rStyle w:val="Hyperlink"/>
                <w:rFonts w:ascii="Times New Roman" w:hAnsi="Times New Roman" w:cs="Times New Roman"/>
                <w:noProof/>
                <w:shd w:val="clear" w:color="auto" w:fill="FFFFFF"/>
              </w:rPr>
              <w:t>6.1 CONCLUSION</w:t>
            </w:r>
            <w:r w:rsidR="00177AD2">
              <w:rPr>
                <w:noProof/>
                <w:webHidden/>
              </w:rPr>
              <w:tab/>
            </w:r>
            <w:r w:rsidR="00177AD2">
              <w:rPr>
                <w:noProof/>
                <w:webHidden/>
              </w:rPr>
              <w:fldChar w:fldCharType="begin"/>
            </w:r>
            <w:r w:rsidR="00177AD2">
              <w:rPr>
                <w:noProof/>
                <w:webHidden/>
              </w:rPr>
              <w:instrText xml:space="preserve"> PAGEREF _Toc65537796 \h </w:instrText>
            </w:r>
            <w:r w:rsidR="00177AD2">
              <w:rPr>
                <w:noProof/>
                <w:webHidden/>
              </w:rPr>
            </w:r>
            <w:r w:rsidR="00177AD2">
              <w:rPr>
                <w:noProof/>
                <w:webHidden/>
              </w:rPr>
              <w:fldChar w:fldCharType="separate"/>
            </w:r>
            <w:r w:rsidR="00177AD2">
              <w:rPr>
                <w:noProof/>
                <w:webHidden/>
              </w:rPr>
              <w:t>19</w:t>
            </w:r>
            <w:r w:rsidR="00177AD2">
              <w:rPr>
                <w:noProof/>
                <w:webHidden/>
              </w:rPr>
              <w:fldChar w:fldCharType="end"/>
            </w:r>
          </w:hyperlink>
        </w:p>
        <w:p w:rsidR="00177AD2" w:rsidRDefault="00E1440D">
          <w:pPr>
            <w:pStyle w:val="TOC2"/>
            <w:rPr>
              <w:noProof/>
            </w:rPr>
          </w:pPr>
          <w:hyperlink w:anchor="_Toc65537797" w:history="1">
            <w:r w:rsidR="00177AD2" w:rsidRPr="00C964FC">
              <w:rPr>
                <w:rStyle w:val="Hyperlink"/>
                <w:rFonts w:ascii="Times New Roman" w:eastAsiaTheme="minorHAnsi" w:hAnsi="Times New Roman" w:cs="Times New Roman"/>
                <w:noProof/>
              </w:rPr>
              <w:t>6.2 RECOMMENDATIONS</w:t>
            </w:r>
            <w:r w:rsidR="00177AD2">
              <w:rPr>
                <w:noProof/>
                <w:webHidden/>
              </w:rPr>
              <w:tab/>
            </w:r>
            <w:r w:rsidR="00177AD2">
              <w:rPr>
                <w:noProof/>
                <w:webHidden/>
              </w:rPr>
              <w:fldChar w:fldCharType="begin"/>
            </w:r>
            <w:r w:rsidR="00177AD2">
              <w:rPr>
                <w:noProof/>
                <w:webHidden/>
              </w:rPr>
              <w:instrText xml:space="preserve"> PAGEREF _Toc65537797 \h </w:instrText>
            </w:r>
            <w:r w:rsidR="00177AD2">
              <w:rPr>
                <w:noProof/>
                <w:webHidden/>
              </w:rPr>
            </w:r>
            <w:r w:rsidR="00177AD2">
              <w:rPr>
                <w:noProof/>
                <w:webHidden/>
              </w:rPr>
              <w:fldChar w:fldCharType="separate"/>
            </w:r>
            <w:r w:rsidR="00177AD2">
              <w:rPr>
                <w:noProof/>
                <w:webHidden/>
              </w:rPr>
              <w:t>20</w:t>
            </w:r>
            <w:r w:rsidR="00177AD2">
              <w:rPr>
                <w:noProof/>
                <w:webHidden/>
              </w:rPr>
              <w:fldChar w:fldCharType="end"/>
            </w:r>
          </w:hyperlink>
        </w:p>
        <w:p w:rsidR="00177AD2" w:rsidRDefault="00E1440D">
          <w:pPr>
            <w:pStyle w:val="TOC1"/>
            <w:tabs>
              <w:tab w:val="right" w:leader="dot" w:pos="9016"/>
            </w:tabs>
            <w:rPr>
              <w:noProof/>
            </w:rPr>
          </w:pPr>
          <w:hyperlink w:anchor="_Toc65537798" w:history="1">
            <w:r w:rsidR="00177AD2" w:rsidRPr="00C964FC">
              <w:rPr>
                <w:rStyle w:val="Hyperlink"/>
                <w:rFonts w:ascii="Times New Roman" w:hAnsi="Times New Roman" w:cs="Times New Roman"/>
                <w:b/>
                <w:bCs/>
                <w:noProof/>
                <w:shd w:val="clear" w:color="auto" w:fill="FFFFFF"/>
              </w:rPr>
              <w:t>07. APPENDIX</w:t>
            </w:r>
            <w:r w:rsidR="00177AD2">
              <w:rPr>
                <w:noProof/>
                <w:webHidden/>
              </w:rPr>
              <w:tab/>
            </w:r>
            <w:r w:rsidR="00177AD2">
              <w:rPr>
                <w:noProof/>
                <w:webHidden/>
              </w:rPr>
              <w:fldChar w:fldCharType="begin"/>
            </w:r>
            <w:r w:rsidR="00177AD2">
              <w:rPr>
                <w:noProof/>
                <w:webHidden/>
              </w:rPr>
              <w:instrText xml:space="preserve"> PAGEREF _Toc65537798 \h </w:instrText>
            </w:r>
            <w:r w:rsidR="00177AD2">
              <w:rPr>
                <w:noProof/>
                <w:webHidden/>
              </w:rPr>
            </w:r>
            <w:r w:rsidR="00177AD2">
              <w:rPr>
                <w:noProof/>
                <w:webHidden/>
              </w:rPr>
              <w:fldChar w:fldCharType="separate"/>
            </w:r>
            <w:r w:rsidR="00177AD2">
              <w:rPr>
                <w:noProof/>
                <w:webHidden/>
              </w:rPr>
              <w:t>v</w:t>
            </w:r>
            <w:r w:rsidR="00177AD2">
              <w:rPr>
                <w:noProof/>
                <w:webHidden/>
              </w:rPr>
              <w:fldChar w:fldCharType="end"/>
            </w:r>
          </w:hyperlink>
        </w:p>
        <w:p w:rsidR="00177AD2" w:rsidRDefault="00E1440D">
          <w:pPr>
            <w:pStyle w:val="TOC2"/>
            <w:rPr>
              <w:noProof/>
            </w:rPr>
          </w:pPr>
          <w:hyperlink w:anchor="_Toc65537799" w:history="1">
            <w:r w:rsidR="00177AD2" w:rsidRPr="00C964FC">
              <w:rPr>
                <w:rStyle w:val="Hyperlink"/>
                <w:rFonts w:ascii="Times New Roman" w:eastAsia="Times New Roman" w:hAnsi="Times New Roman" w:cs="Times New Roman"/>
                <w:noProof/>
              </w:rPr>
              <w:t>7.1 References</w:t>
            </w:r>
            <w:r w:rsidR="00177AD2">
              <w:rPr>
                <w:noProof/>
                <w:webHidden/>
              </w:rPr>
              <w:tab/>
            </w:r>
            <w:r w:rsidR="00177AD2">
              <w:rPr>
                <w:noProof/>
                <w:webHidden/>
              </w:rPr>
              <w:fldChar w:fldCharType="begin"/>
            </w:r>
            <w:r w:rsidR="00177AD2">
              <w:rPr>
                <w:noProof/>
                <w:webHidden/>
              </w:rPr>
              <w:instrText xml:space="preserve"> PAGEREF _Toc65537799 \h </w:instrText>
            </w:r>
            <w:r w:rsidR="00177AD2">
              <w:rPr>
                <w:noProof/>
                <w:webHidden/>
              </w:rPr>
            </w:r>
            <w:r w:rsidR="00177AD2">
              <w:rPr>
                <w:noProof/>
                <w:webHidden/>
              </w:rPr>
              <w:fldChar w:fldCharType="separate"/>
            </w:r>
            <w:r w:rsidR="00177AD2">
              <w:rPr>
                <w:noProof/>
                <w:webHidden/>
              </w:rPr>
              <w:t>v</w:t>
            </w:r>
            <w:r w:rsidR="00177AD2">
              <w:rPr>
                <w:noProof/>
                <w:webHidden/>
              </w:rPr>
              <w:fldChar w:fldCharType="end"/>
            </w:r>
          </w:hyperlink>
        </w:p>
        <w:p w:rsidR="00177AD2" w:rsidRDefault="00E1440D">
          <w:pPr>
            <w:pStyle w:val="TOC2"/>
            <w:rPr>
              <w:noProof/>
            </w:rPr>
          </w:pPr>
          <w:hyperlink w:anchor="_Toc65537800" w:history="1">
            <w:r w:rsidR="00177AD2" w:rsidRPr="00C964FC">
              <w:rPr>
                <w:rStyle w:val="Hyperlink"/>
                <w:rFonts w:ascii="Times New Roman" w:eastAsia="Times New Roman" w:hAnsi="Times New Roman" w:cs="Times New Roman"/>
                <w:noProof/>
              </w:rPr>
              <w:t>7.2 IMPORTANT ABBREVIATION</w:t>
            </w:r>
            <w:r w:rsidR="00177AD2">
              <w:rPr>
                <w:noProof/>
                <w:webHidden/>
              </w:rPr>
              <w:tab/>
            </w:r>
            <w:r w:rsidR="00177AD2">
              <w:rPr>
                <w:noProof/>
                <w:webHidden/>
              </w:rPr>
              <w:fldChar w:fldCharType="begin"/>
            </w:r>
            <w:r w:rsidR="00177AD2">
              <w:rPr>
                <w:noProof/>
                <w:webHidden/>
              </w:rPr>
              <w:instrText xml:space="preserve"> PAGEREF _Toc65537800 \h </w:instrText>
            </w:r>
            <w:r w:rsidR="00177AD2">
              <w:rPr>
                <w:noProof/>
                <w:webHidden/>
              </w:rPr>
            </w:r>
            <w:r w:rsidR="00177AD2">
              <w:rPr>
                <w:noProof/>
                <w:webHidden/>
              </w:rPr>
              <w:fldChar w:fldCharType="separate"/>
            </w:r>
            <w:r w:rsidR="00177AD2">
              <w:rPr>
                <w:noProof/>
                <w:webHidden/>
              </w:rPr>
              <w:t>viii</w:t>
            </w:r>
            <w:r w:rsidR="00177AD2">
              <w:rPr>
                <w:noProof/>
                <w:webHidden/>
              </w:rPr>
              <w:fldChar w:fldCharType="end"/>
            </w:r>
          </w:hyperlink>
        </w:p>
        <w:p w:rsidR="00177AD2" w:rsidRDefault="00E1440D">
          <w:pPr>
            <w:pStyle w:val="TOC2"/>
            <w:rPr>
              <w:noProof/>
            </w:rPr>
          </w:pPr>
          <w:hyperlink w:anchor="_Toc65537801" w:history="1">
            <w:r w:rsidR="00177AD2" w:rsidRPr="00C964FC">
              <w:rPr>
                <w:rStyle w:val="Hyperlink"/>
                <w:rFonts w:ascii="Times New Roman" w:eastAsia="Times New Roman" w:hAnsi="Times New Roman" w:cs="Times New Roman"/>
                <w:noProof/>
              </w:rPr>
              <w:t>7.3 Important Tables and Charts</w:t>
            </w:r>
            <w:r w:rsidR="00177AD2">
              <w:rPr>
                <w:noProof/>
                <w:webHidden/>
              </w:rPr>
              <w:tab/>
            </w:r>
            <w:r w:rsidR="00177AD2">
              <w:rPr>
                <w:noProof/>
                <w:webHidden/>
              </w:rPr>
              <w:fldChar w:fldCharType="begin"/>
            </w:r>
            <w:r w:rsidR="00177AD2">
              <w:rPr>
                <w:noProof/>
                <w:webHidden/>
              </w:rPr>
              <w:instrText xml:space="preserve"> PAGEREF _Toc65537801 \h </w:instrText>
            </w:r>
            <w:r w:rsidR="00177AD2">
              <w:rPr>
                <w:noProof/>
                <w:webHidden/>
              </w:rPr>
            </w:r>
            <w:r w:rsidR="00177AD2">
              <w:rPr>
                <w:noProof/>
                <w:webHidden/>
              </w:rPr>
              <w:fldChar w:fldCharType="separate"/>
            </w:r>
            <w:r w:rsidR="00177AD2">
              <w:rPr>
                <w:noProof/>
                <w:webHidden/>
              </w:rPr>
              <w:t>viii</w:t>
            </w:r>
            <w:r w:rsidR="00177AD2">
              <w:rPr>
                <w:noProof/>
                <w:webHidden/>
              </w:rPr>
              <w:fldChar w:fldCharType="end"/>
            </w:r>
          </w:hyperlink>
        </w:p>
        <w:p w:rsidR="00452BFB" w:rsidRDefault="00452BFB">
          <w:r>
            <w:rPr>
              <w:b/>
              <w:bCs/>
              <w:noProof/>
            </w:rPr>
            <w:fldChar w:fldCharType="end"/>
          </w:r>
        </w:p>
      </w:sdtContent>
    </w:sdt>
    <w:p w:rsidR="006213E5" w:rsidRDefault="006213E5">
      <w:pPr>
        <w:rPr>
          <w:rFonts w:ascii="Calibri" w:hAnsi="Calibri" w:cs="Calibri"/>
          <w:bCs/>
          <w:color w:val="333300"/>
        </w:rPr>
      </w:pPr>
    </w:p>
    <w:p w:rsidR="00005F45" w:rsidRDefault="006213E5" w:rsidP="00005F45">
      <w:pPr>
        <w:spacing w:after="0" w:line="360" w:lineRule="auto"/>
        <w:jc w:val="both"/>
        <w:rPr>
          <w:rFonts w:ascii="Calibri" w:hAnsi="Calibri" w:cs="Calibri"/>
          <w:bCs/>
          <w:color w:val="333300"/>
        </w:rPr>
      </w:pPr>
      <w:r>
        <w:rPr>
          <w:rFonts w:ascii="Calibri" w:hAnsi="Calibri" w:cs="Calibri"/>
          <w:bCs/>
          <w:color w:val="333300"/>
        </w:rPr>
        <w:br w:type="page"/>
      </w:r>
    </w:p>
    <w:p w:rsidR="00092866" w:rsidRDefault="00EC3A69" w:rsidP="00452BFB">
      <w:pPr>
        <w:pStyle w:val="Heading1"/>
        <w:numPr>
          <w:ilvl w:val="0"/>
          <w:numId w:val="14"/>
        </w:numPr>
        <w:rPr>
          <w:rFonts w:ascii="Times New Roman" w:hAnsi="Times New Roman" w:cs="Times New Roman"/>
          <w:b/>
          <w:bCs/>
          <w:color w:val="auto"/>
          <w:sz w:val="28"/>
          <w:szCs w:val="28"/>
          <w:u w:val="thick"/>
        </w:rPr>
      </w:pPr>
      <w:bookmarkStart w:id="5" w:name="_Toc65537777"/>
      <w:r w:rsidRPr="00452BFB">
        <w:rPr>
          <w:rFonts w:ascii="Times New Roman" w:hAnsi="Times New Roman" w:cs="Times New Roman"/>
          <w:b/>
          <w:bCs/>
          <w:color w:val="auto"/>
          <w:sz w:val="28"/>
          <w:szCs w:val="28"/>
          <w:u w:val="thick"/>
        </w:rPr>
        <w:lastRenderedPageBreak/>
        <w:t>Intr</w:t>
      </w:r>
      <w:r w:rsidR="006213E5" w:rsidRPr="00452BFB">
        <w:rPr>
          <w:rFonts w:ascii="Times New Roman" w:hAnsi="Times New Roman" w:cs="Times New Roman"/>
          <w:b/>
          <w:bCs/>
          <w:color w:val="auto"/>
          <w:sz w:val="28"/>
          <w:szCs w:val="28"/>
          <w:u w:val="thick"/>
        </w:rPr>
        <w:t>od</w:t>
      </w:r>
      <w:r w:rsidRPr="00452BFB">
        <w:rPr>
          <w:rFonts w:ascii="Times New Roman" w:hAnsi="Times New Roman" w:cs="Times New Roman"/>
          <w:b/>
          <w:bCs/>
          <w:color w:val="auto"/>
          <w:sz w:val="28"/>
          <w:szCs w:val="28"/>
          <w:u w:val="thick"/>
        </w:rPr>
        <w:t>uction</w:t>
      </w:r>
      <w:bookmarkEnd w:id="5"/>
    </w:p>
    <w:p w:rsidR="00452BFB" w:rsidRPr="00452BFB" w:rsidRDefault="00452BFB" w:rsidP="00452BFB"/>
    <w:p w:rsidR="00452BFB" w:rsidRDefault="00795EFD" w:rsidP="00452BFB">
      <w:pPr>
        <w:pStyle w:val="Heading2"/>
        <w:numPr>
          <w:ilvl w:val="1"/>
          <w:numId w:val="14"/>
        </w:numPr>
        <w:rPr>
          <w:rFonts w:ascii="Times New Roman" w:hAnsi="Times New Roman" w:cs="Times New Roman"/>
          <w:sz w:val="24"/>
          <w:szCs w:val="24"/>
        </w:rPr>
      </w:pPr>
      <w:bookmarkStart w:id="6" w:name="_Toc65537778"/>
      <w:r w:rsidRPr="006213E5">
        <w:rPr>
          <w:rFonts w:ascii="Times New Roman" w:hAnsi="Times New Roman" w:cs="Times New Roman"/>
          <w:sz w:val="24"/>
          <w:szCs w:val="24"/>
        </w:rPr>
        <w:t>Introduction of the topic in hand</w:t>
      </w:r>
      <w:bookmarkEnd w:id="6"/>
    </w:p>
    <w:p w:rsidR="00452BFB" w:rsidRPr="00452BFB" w:rsidRDefault="00452BFB" w:rsidP="00452BFB"/>
    <w:p w:rsidR="00261EC7" w:rsidRPr="002C0320" w:rsidRDefault="0001261E" w:rsidP="001F16B2">
      <w:pPr>
        <w:spacing w:line="360" w:lineRule="auto"/>
        <w:jc w:val="both"/>
        <w:rPr>
          <w:rFonts w:ascii="Times New Roman" w:hAnsi="Times New Roman" w:cs="Times New Roman"/>
          <w:sz w:val="24"/>
          <w:szCs w:val="24"/>
          <w:shd w:val="clear" w:color="auto" w:fill="FFFFFF"/>
        </w:rPr>
      </w:pPr>
      <w:bookmarkStart w:id="7" w:name="_Hlk61299105"/>
      <w:r w:rsidRPr="002C0320">
        <w:rPr>
          <w:rFonts w:ascii="Times New Roman" w:hAnsi="Times New Roman" w:cs="Times New Roman"/>
          <w:b/>
          <w:sz w:val="24"/>
          <w:szCs w:val="24"/>
        </w:rPr>
        <w:t xml:space="preserve">COVID 19, </w:t>
      </w:r>
      <w:r w:rsidR="0027470F" w:rsidRPr="002C0320">
        <w:rPr>
          <w:rFonts w:ascii="Times New Roman" w:hAnsi="Times New Roman" w:cs="Times New Roman"/>
          <w:bCs/>
          <w:sz w:val="24"/>
          <w:szCs w:val="24"/>
        </w:rPr>
        <w:t xml:space="preserve">that occurs due to </w:t>
      </w:r>
      <w:r w:rsidRPr="002C0320">
        <w:rPr>
          <w:rFonts w:ascii="Times New Roman" w:hAnsi="Times New Roman" w:cs="Times New Roman"/>
          <w:bCs/>
          <w:sz w:val="24"/>
          <w:szCs w:val="24"/>
        </w:rPr>
        <w:t>severe acute respiratory syndrome</w:t>
      </w:r>
      <w:r w:rsidRPr="002C0320">
        <w:rPr>
          <w:rFonts w:ascii="Times New Roman" w:hAnsi="Times New Roman" w:cs="Times New Roman"/>
          <w:b/>
          <w:sz w:val="24"/>
          <w:szCs w:val="24"/>
        </w:rPr>
        <w:t xml:space="preserve"> (SARS, COV-2) </w:t>
      </w:r>
      <w:r w:rsidRPr="002C0320">
        <w:rPr>
          <w:rFonts w:ascii="Times New Roman" w:hAnsi="Times New Roman" w:cs="Times New Roman"/>
          <w:bCs/>
          <w:sz w:val="24"/>
          <w:szCs w:val="24"/>
        </w:rPr>
        <w:t>is sp</w:t>
      </w:r>
      <w:r w:rsidR="005374BD" w:rsidRPr="002C0320">
        <w:rPr>
          <w:rFonts w:ascii="Times New Roman" w:hAnsi="Times New Roman" w:cs="Times New Roman"/>
          <w:bCs/>
          <w:sz w:val="24"/>
          <w:szCs w:val="24"/>
        </w:rPr>
        <w:t>read</w:t>
      </w:r>
      <w:r w:rsidRPr="002C0320">
        <w:rPr>
          <w:rFonts w:ascii="Times New Roman" w:hAnsi="Times New Roman" w:cs="Times New Roman"/>
          <w:bCs/>
          <w:sz w:val="24"/>
          <w:szCs w:val="24"/>
        </w:rPr>
        <w:t xml:space="preserve">ing at a faster rate beyond imagination and the number of infected people in densely populated country is growing rapidly </w:t>
      </w:r>
      <w:r w:rsidR="00440D0C" w:rsidRPr="002C0320">
        <w:rPr>
          <w:rFonts w:ascii="Times New Roman" w:hAnsi="Times New Roman" w:cs="Times New Roman"/>
          <w:sz w:val="24"/>
          <w:szCs w:val="24"/>
          <w:shd w:val="clear" w:color="auto" w:fill="FFFFFF"/>
        </w:rPr>
        <w:t>(</w:t>
      </w:r>
      <w:proofErr w:type="spellStart"/>
      <w:r w:rsidR="00440D0C" w:rsidRPr="002C0320">
        <w:rPr>
          <w:rFonts w:ascii="Times New Roman" w:hAnsi="Times New Roman" w:cs="Times New Roman"/>
          <w:sz w:val="24"/>
          <w:szCs w:val="24"/>
          <w:shd w:val="clear" w:color="auto" w:fill="FFFFFF"/>
        </w:rPr>
        <w:t>Dashraath</w:t>
      </w:r>
      <w:proofErr w:type="spellEnd"/>
      <w:r w:rsidR="00440D0C" w:rsidRPr="002C0320">
        <w:rPr>
          <w:rFonts w:ascii="Times New Roman" w:hAnsi="Times New Roman" w:cs="Times New Roman"/>
          <w:sz w:val="24"/>
          <w:szCs w:val="24"/>
          <w:shd w:val="clear" w:color="auto" w:fill="FFFFFF"/>
        </w:rPr>
        <w:t xml:space="preserve"> et al., 2020).</w:t>
      </w:r>
      <w:r w:rsidR="00440D0C" w:rsidRPr="002C0320">
        <w:rPr>
          <w:rFonts w:ascii="Arial" w:hAnsi="Arial" w:cs="Arial"/>
          <w:sz w:val="20"/>
          <w:szCs w:val="20"/>
          <w:shd w:val="clear" w:color="auto" w:fill="FFFFFF"/>
        </w:rPr>
        <w:t xml:space="preserve"> </w:t>
      </w:r>
      <w:r w:rsidR="0071431A" w:rsidRPr="002C0320">
        <w:rPr>
          <w:rFonts w:ascii="Times New Roman" w:hAnsi="Times New Roman" w:cs="Times New Roman"/>
          <w:sz w:val="24"/>
          <w:szCs w:val="24"/>
          <w:shd w:val="clear" w:color="auto" w:fill="FFFFFF"/>
        </w:rPr>
        <w:t xml:space="preserve">The novel coronavirus was detected in November 2019, in </w:t>
      </w:r>
      <w:r w:rsidR="00054412">
        <w:rPr>
          <w:rFonts w:ascii="Times New Roman" w:hAnsi="Times New Roman" w:cs="Times New Roman"/>
          <w:sz w:val="24"/>
          <w:szCs w:val="24"/>
          <w:shd w:val="clear" w:color="auto" w:fill="FFFFFF"/>
        </w:rPr>
        <w:t xml:space="preserve">the city of </w:t>
      </w:r>
      <w:r w:rsidR="0071431A" w:rsidRPr="002C0320">
        <w:rPr>
          <w:rFonts w:ascii="Times New Roman" w:hAnsi="Times New Roman" w:cs="Times New Roman"/>
          <w:sz w:val="24"/>
          <w:szCs w:val="24"/>
          <w:shd w:val="clear" w:color="auto" w:fill="FFFFFF"/>
        </w:rPr>
        <w:t>Wuhan, China.</w:t>
      </w:r>
      <w:bookmarkEnd w:id="7"/>
      <w:r w:rsidR="0071431A" w:rsidRPr="002C0320">
        <w:rPr>
          <w:rFonts w:ascii="Times New Roman" w:hAnsi="Times New Roman" w:cs="Times New Roman"/>
          <w:sz w:val="24"/>
          <w:szCs w:val="24"/>
          <w:shd w:val="clear" w:color="auto" w:fill="FFFFFF"/>
        </w:rPr>
        <w:t xml:space="preserve"> </w:t>
      </w:r>
      <w:r w:rsidR="009940B8" w:rsidRPr="002C0320">
        <w:rPr>
          <w:rFonts w:ascii="Times New Roman" w:hAnsi="Times New Roman" w:cs="Times New Roman"/>
          <w:sz w:val="24"/>
          <w:szCs w:val="24"/>
          <w:shd w:val="clear" w:color="auto" w:fill="FFFFFF"/>
        </w:rPr>
        <w:t>Due to</w:t>
      </w:r>
      <w:r w:rsidR="0071431A" w:rsidRPr="002C0320">
        <w:rPr>
          <w:rFonts w:ascii="Times New Roman" w:hAnsi="Times New Roman" w:cs="Times New Roman"/>
          <w:sz w:val="24"/>
          <w:szCs w:val="24"/>
          <w:shd w:val="clear" w:color="auto" w:fill="FFFFFF"/>
        </w:rPr>
        <w:t xml:space="preserve"> the fatality rates and rapid spread of the disease worldwide, the WHO declared it as a global pandemic on March 11</w:t>
      </w:r>
      <w:r w:rsidR="0071431A" w:rsidRPr="002C0320">
        <w:rPr>
          <w:rFonts w:ascii="Times New Roman" w:hAnsi="Times New Roman" w:cs="Times New Roman"/>
          <w:sz w:val="24"/>
          <w:szCs w:val="24"/>
          <w:shd w:val="clear" w:color="auto" w:fill="FFFFFF"/>
          <w:vertAlign w:val="superscript"/>
        </w:rPr>
        <w:t>th</w:t>
      </w:r>
      <w:r w:rsidR="0071431A" w:rsidRPr="002C0320">
        <w:rPr>
          <w:rFonts w:ascii="Times New Roman" w:hAnsi="Times New Roman" w:cs="Times New Roman"/>
          <w:sz w:val="24"/>
          <w:szCs w:val="24"/>
          <w:shd w:val="clear" w:color="auto" w:fill="FFFFFF"/>
        </w:rPr>
        <w:t>, 2020 (</w:t>
      </w:r>
      <w:proofErr w:type="spellStart"/>
      <w:r w:rsidR="0071431A" w:rsidRPr="002C0320">
        <w:rPr>
          <w:rFonts w:ascii="Times New Roman" w:hAnsi="Times New Roman" w:cs="Times New Roman"/>
          <w:sz w:val="24"/>
          <w:szCs w:val="24"/>
          <w:shd w:val="clear" w:color="auto" w:fill="FFFFFF"/>
        </w:rPr>
        <w:t>Bodrud-Doza</w:t>
      </w:r>
      <w:proofErr w:type="spellEnd"/>
      <w:r w:rsidR="0071431A" w:rsidRPr="002C0320">
        <w:rPr>
          <w:rFonts w:ascii="Times New Roman" w:hAnsi="Times New Roman" w:cs="Times New Roman"/>
          <w:sz w:val="24"/>
          <w:szCs w:val="24"/>
          <w:shd w:val="clear" w:color="auto" w:fill="FFFFFF"/>
        </w:rPr>
        <w:t xml:space="preserve"> et al., 2020).</w:t>
      </w:r>
      <w:r w:rsidR="0071431A" w:rsidRPr="002C0320">
        <w:rPr>
          <w:rFonts w:ascii="Arial" w:hAnsi="Arial" w:cs="Arial"/>
          <w:sz w:val="20"/>
          <w:szCs w:val="20"/>
          <w:shd w:val="clear" w:color="auto" w:fill="FFFFFF"/>
        </w:rPr>
        <w:t xml:space="preserve"> </w:t>
      </w:r>
      <w:r w:rsidR="0071431A" w:rsidRPr="002C0320">
        <w:rPr>
          <w:rFonts w:ascii="Times New Roman" w:hAnsi="Times New Roman" w:cs="Times New Roman"/>
          <w:sz w:val="24"/>
          <w:szCs w:val="24"/>
          <w:shd w:val="clear" w:color="auto" w:fill="FFFFFF"/>
        </w:rPr>
        <w:t xml:space="preserve">The COVID-19 has aggravated </w:t>
      </w:r>
      <w:r w:rsidR="001D0D21" w:rsidRPr="002C0320">
        <w:rPr>
          <w:rFonts w:ascii="Times New Roman" w:hAnsi="Times New Roman" w:cs="Times New Roman"/>
          <w:sz w:val="24"/>
          <w:szCs w:val="24"/>
          <w:shd w:val="clear" w:color="auto" w:fill="FFFFFF"/>
        </w:rPr>
        <w:t>mental sufferings and other health issues worldwide (Islam et al., 2020). Moreover, the economic impacts are not to be ignored. The health sector in Bangladesh has clearly showed its deficiencies during the pandemic, where the COVID-19 test rate was reportedly 0.34% only</w:t>
      </w:r>
      <w:r w:rsidR="00801A98" w:rsidRPr="002C0320">
        <w:rPr>
          <w:rFonts w:ascii="Times New Roman" w:hAnsi="Times New Roman" w:cs="Times New Roman"/>
          <w:sz w:val="24"/>
          <w:szCs w:val="24"/>
          <w:shd w:val="clear" w:color="auto" w:fill="FFFFFF"/>
        </w:rPr>
        <w:t>, which is the second lowest in the Asian region</w:t>
      </w:r>
      <w:r w:rsidR="001D0D21" w:rsidRPr="002C0320">
        <w:rPr>
          <w:rFonts w:ascii="Times New Roman" w:hAnsi="Times New Roman" w:cs="Times New Roman"/>
          <w:sz w:val="24"/>
          <w:szCs w:val="24"/>
          <w:shd w:val="clear" w:color="auto" w:fill="FFFFFF"/>
        </w:rPr>
        <w:t xml:space="preserve">. The reason mentioned by Md. Saeed Al-Zaman were the </w:t>
      </w:r>
      <w:r w:rsidR="00801A98" w:rsidRPr="002C0320">
        <w:rPr>
          <w:rFonts w:ascii="Times New Roman" w:hAnsi="Times New Roman" w:cs="Times New Roman"/>
          <w:sz w:val="24"/>
          <w:szCs w:val="24"/>
          <w:shd w:val="clear" w:color="auto" w:fill="FFFFFF"/>
        </w:rPr>
        <w:t xml:space="preserve">lack of test laboratories, corruption of hospital administrative, extravagance test costs and so on (Al-Zaman, 2020). Hence, the Bangladeshi economy faced huge outbreak during the initial stages of lockdown and the uncontrollable spread of the novel coronavirus led to the economic backdrop of the country initially. </w:t>
      </w:r>
    </w:p>
    <w:p w:rsidR="009D5681" w:rsidRPr="002C0320" w:rsidRDefault="00801A98" w:rsidP="009D5681">
      <w:pPr>
        <w:spacing w:line="360" w:lineRule="auto"/>
        <w:rPr>
          <w:rFonts w:ascii="Times New Roman" w:hAnsi="Times New Roman" w:cs="Times New Roman"/>
          <w:sz w:val="24"/>
          <w:szCs w:val="24"/>
          <w:shd w:val="clear" w:color="auto" w:fill="FFFFFF"/>
        </w:rPr>
      </w:pPr>
      <w:r w:rsidRPr="002C0320">
        <w:rPr>
          <w:rFonts w:ascii="Times New Roman" w:hAnsi="Times New Roman" w:cs="Times New Roman"/>
          <w:sz w:val="24"/>
          <w:szCs w:val="24"/>
          <w:shd w:val="clear" w:color="auto" w:fill="FFFFFF"/>
        </w:rPr>
        <w:t xml:space="preserve">Table 1 depicts the number of </w:t>
      </w:r>
      <w:r w:rsidR="008757E7" w:rsidRPr="002C0320">
        <w:rPr>
          <w:rFonts w:ascii="Times New Roman" w:hAnsi="Times New Roman" w:cs="Times New Roman"/>
          <w:sz w:val="24"/>
          <w:szCs w:val="24"/>
          <w:shd w:val="clear" w:color="auto" w:fill="FFFFFF"/>
        </w:rPr>
        <w:t>cumulative confirmed cases throughout March – November 2020 (Coronavirus Disease (COVID-19) Situation Reports, 2021).</w:t>
      </w:r>
    </w:p>
    <w:tbl>
      <w:tblPr>
        <w:tblStyle w:val="TableGrid"/>
        <w:tblW w:w="0" w:type="auto"/>
        <w:jc w:val="center"/>
        <w:shd w:val="clear" w:color="auto" w:fill="FFFFFF" w:themeFill="background1"/>
        <w:tblLook w:val="04A0" w:firstRow="1" w:lastRow="0" w:firstColumn="1" w:lastColumn="0" w:noHBand="0" w:noVBand="1"/>
      </w:tblPr>
      <w:tblGrid>
        <w:gridCol w:w="4621"/>
        <w:gridCol w:w="4621"/>
      </w:tblGrid>
      <w:tr w:rsidR="009D5681" w:rsidRPr="00F0305E" w:rsidTr="007D52CA">
        <w:trPr>
          <w:jc w:val="center"/>
        </w:trPr>
        <w:tc>
          <w:tcPr>
            <w:tcW w:w="4621" w:type="dxa"/>
            <w:shd w:val="clear" w:color="auto" w:fill="FFFFFF" w:themeFill="background1"/>
          </w:tcPr>
          <w:p w:rsidR="008757E7" w:rsidRPr="00F0305E" w:rsidRDefault="009D5681" w:rsidP="009D5681">
            <w:pPr>
              <w:spacing w:line="360" w:lineRule="auto"/>
              <w:jc w:val="center"/>
              <w:rPr>
                <w:rFonts w:ascii="Times New Roman" w:hAnsi="Times New Roman" w:cs="Times New Roman"/>
                <w:color w:val="5F497A" w:themeColor="accent4" w:themeShade="BF"/>
                <w:sz w:val="20"/>
                <w:szCs w:val="20"/>
                <w:shd w:val="clear" w:color="auto" w:fill="FFFFFF"/>
              </w:rPr>
            </w:pPr>
            <w:r w:rsidRPr="00F0305E">
              <w:rPr>
                <w:rFonts w:ascii="Times New Roman" w:hAnsi="Times New Roman" w:cs="Times New Roman"/>
                <w:color w:val="5F497A" w:themeColor="accent4" w:themeShade="BF"/>
                <w:sz w:val="20"/>
                <w:szCs w:val="20"/>
                <w:shd w:val="clear" w:color="auto" w:fill="FFFFFF"/>
              </w:rPr>
              <w:t>Months</w:t>
            </w:r>
          </w:p>
        </w:tc>
        <w:tc>
          <w:tcPr>
            <w:tcW w:w="4621" w:type="dxa"/>
            <w:shd w:val="clear" w:color="auto" w:fill="FFFFFF" w:themeFill="background1"/>
          </w:tcPr>
          <w:p w:rsidR="008757E7" w:rsidRPr="00F0305E" w:rsidRDefault="009D5681" w:rsidP="009D5681">
            <w:pPr>
              <w:spacing w:line="360" w:lineRule="auto"/>
              <w:jc w:val="center"/>
              <w:rPr>
                <w:rFonts w:ascii="Times New Roman" w:hAnsi="Times New Roman" w:cs="Times New Roman"/>
                <w:color w:val="5F497A" w:themeColor="accent4" w:themeShade="BF"/>
                <w:sz w:val="20"/>
                <w:szCs w:val="20"/>
                <w:shd w:val="clear" w:color="auto" w:fill="FFFFFF"/>
              </w:rPr>
            </w:pPr>
            <w:r w:rsidRPr="00F0305E">
              <w:rPr>
                <w:rFonts w:ascii="Times New Roman" w:hAnsi="Times New Roman" w:cs="Times New Roman"/>
                <w:color w:val="5F497A" w:themeColor="accent4" w:themeShade="BF"/>
                <w:sz w:val="20"/>
                <w:szCs w:val="20"/>
                <w:shd w:val="clear" w:color="auto" w:fill="FFFFFF"/>
              </w:rPr>
              <w:t>Number of confirmed cases (Cumulative)</w:t>
            </w:r>
          </w:p>
        </w:tc>
      </w:tr>
      <w:tr w:rsidR="009D5681" w:rsidRPr="00F0305E" w:rsidTr="007D52CA">
        <w:trPr>
          <w:jc w:val="center"/>
        </w:trPr>
        <w:tc>
          <w:tcPr>
            <w:tcW w:w="4621" w:type="dxa"/>
            <w:shd w:val="clear" w:color="auto" w:fill="FFFFFF" w:themeFill="background1"/>
          </w:tcPr>
          <w:p w:rsidR="008757E7" w:rsidRPr="00F0305E" w:rsidRDefault="009D5681" w:rsidP="009D5681">
            <w:pPr>
              <w:spacing w:line="360" w:lineRule="auto"/>
              <w:jc w:val="center"/>
              <w:rPr>
                <w:rFonts w:ascii="Times New Roman" w:hAnsi="Times New Roman" w:cs="Times New Roman"/>
                <w:color w:val="5F497A" w:themeColor="accent4" w:themeShade="BF"/>
                <w:sz w:val="20"/>
                <w:szCs w:val="20"/>
                <w:shd w:val="clear" w:color="auto" w:fill="FFFFFF"/>
              </w:rPr>
            </w:pPr>
            <w:r w:rsidRPr="00F0305E">
              <w:rPr>
                <w:rFonts w:ascii="Times New Roman" w:hAnsi="Times New Roman" w:cs="Times New Roman"/>
                <w:color w:val="5F497A" w:themeColor="accent4" w:themeShade="BF"/>
                <w:sz w:val="20"/>
                <w:szCs w:val="20"/>
                <w:shd w:val="clear" w:color="auto" w:fill="FFFFFF"/>
              </w:rPr>
              <w:t>March</w:t>
            </w:r>
          </w:p>
        </w:tc>
        <w:tc>
          <w:tcPr>
            <w:tcW w:w="4621" w:type="dxa"/>
            <w:shd w:val="clear" w:color="auto" w:fill="FFFFFF" w:themeFill="background1"/>
          </w:tcPr>
          <w:p w:rsidR="008757E7" w:rsidRPr="00F0305E" w:rsidRDefault="009D5681" w:rsidP="009D5681">
            <w:pPr>
              <w:spacing w:line="360" w:lineRule="auto"/>
              <w:jc w:val="center"/>
              <w:rPr>
                <w:rFonts w:ascii="Times New Roman" w:hAnsi="Times New Roman" w:cs="Times New Roman"/>
                <w:color w:val="5F497A" w:themeColor="accent4" w:themeShade="BF"/>
                <w:sz w:val="20"/>
                <w:szCs w:val="20"/>
                <w:shd w:val="clear" w:color="auto" w:fill="FFFFFF"/>
              </w:rPr>
            </w:pPr>
            <w:r w:rsidRPr="00F0305E">
              <w:rPr>
                <w:rFonts w:ascii="Times New Roman" w:hAnsi="Times New Roman" w:cs="Times New Roman"/>
                <w:color w:val="5F497A" w:themeColor="accent4" w:themeShade="BF"/>
                <w:sz w:val="20"/>
                <w:szCs w:val="20"/>
                <w:shd w:val="clear" w:color="auto" w:fill="FFFFFF"/>
              </w:rPr>
              <w:t>39</w:t>
            </w:r>
          </w:p>
        </w:tc>
      </w:tr>
      <w:tr w:rsidR="009D5681" w:rsidRPr="00F0305E" w:rsidTr="007D52CA">
        <w:trPr>
          <w:jc w:val="center"/>
        </w:trPr>
        <w:tc>
          <w:tcPr>
            <w:tcW w:w="4621" w:type="dxa"/>
            <w:shd w:val="clear" w:color="auto" w:fill="FFFFFF" w:themeFill="background1"/>
          </w:tcPr>
          <w:p w:rsidR="008757E7" w:rsidRPr="00F0305E" w:rsidRDefault="009D5681" w:rsidP="009D5681">
            <w:pPr>
              <w:spacing w:line="360" w:lineRule="auto"/>
              <w:jc w:val="center"/>
              <w:rPr>
                <w:rFonts w:ascii="Times New Roman" w:hAnsi="Times New Roman" w:cs="Times New Roman"/>
                <w:color w:val="5F497A" w:themeColor="accent4" w:themeShade="BF"/>
                <w:sz w:val="20"/>
                <w:szCs w:val="20"/>
                <w:shd w:val="clear" w:color="auto" w:fill="FFFFFF"/>
              </w:rPr>
            </w:pPr>
            <w:r w:rsidRPr="00F0305E">
              <w:rPr>
                <w:rFonts w:ascii="Times New Roman" w:hAnsi="Times New Roman" w:cs="Times New Roman"/>
                <w:color w:val="5F497A" w:themeColor="accent4" w:themeShade="BF"/>
                <w:sz w:val="20"/>
                <w:szCs w:val="20"/>
                <w:shd w:val="clear" w:color="auto" w:fill="FFFFFF"/>
              </w:rPr>
              <w:t>April</w:t>
            </w:r>
          </w:p>
        </w:tc>
        <w:tc>
          <w:tcPr>
            <w:tcW w:w="4621" w:type="dxa"/>
            <w:shd w:val="clear" w:color="auto" w:fill="FFFFFF" w:themeFill="background1"/>
          </w:tcPr>
          <w:p w:rsidR="008757E7" w:rsidRPr="00F0305E" w:rsidRDefault="009D5681" w:rsidP="009D5681">
            <w:pPr>
              <w:spacing w:line="360" w:lineRule="auto"/>
              <w:jc w:val="center"/>
              <w:rPr>
                <w:rFonts w:ascii="Times New Roman" w:hAnsi="Times New Roman" w:cs="Times New Roman"/>
                <w:color w:val="5F497A" w:themeColor="accent4" w:themeShade="BF"/>
                <w:sz w:val="20"/>
                <w:szCs w:val="20"/>
                <w:shd w:val="clear" w:color="auto" w:fill="FFFFFF"/>
              </w:rPr>
            </w:pPr>
            <w:r w:rsidRPr="00F0305E">
              <w:rPr>
                <w:rFonts w:ascii="Times New Roman" w:hAnsi="Times New Roman" w:cs="Times New Roman"/>
                <w:color w:val="5F497A" w:themeColor="accent4" w:themeShade="BF"/>
                <w:sz w:val="20"/>
                <w:szCs w:val="20"/>
                <w:shd w:val="clear" w:color="auto" w:fill="FFFFFF"/>
              </w:rPr>
              <w:t>5,913</w:t>
            </w:r>
          </w:p>
        </w:tc>
      </w:tr>
      <w:tr w:rsidR="009D5681" w:rsidRPr="00F0305E" w:rsidTr="007D52CA">
        <w:trPr>
          <w:jc w:val="center"/>
        </w:trPr>
        <w:tc>
          <w:tcPr>
            <w:tcW w:w="4621" w:type="dxa"/>
            <w:shd w:val="clear" w:color="auto" w:fill="FFFFFF" w:themeFill="background1"/>
          </w:tcPr>
          <w:p w:rsidR="008757E7" w:rsidRPr="00F0305E" w:rsidRDefault="009D5681" w:rsidP="009D5681">
            <w:pPr>
              <w:spacing w:line="360" w:lineRule="auto"/>
              <w:jc w:val="center"/>
              <w:rPr>
                <w:rFonts w:ascii="Times New Roman" w:hAnsi="Times New Roman" w:cs="Times New Roman"/>
                <w:color w:val="5F497A" w:themeColor="accent4" w:themeShade="BF"/>
                <w:sz w:val="20"/>
                <w:szCs w:val="20"/>
                <w:shd w:val="clear" w:color="auto" w:fill="FFFFFF"/>
              </w:rPr>
            </w:pPr>
            <w:r w:rsidRPr="00F0305E">
              <w:rPr>
                <w:rFonts w:ascii="Times New Roman" w:hAnsi="Times New Roman" w:cs="Times New Roman"/>
                <w:color w:val="5F497A" w:themeColor="accent4" w:themeShade="BF"/>
                <w:sz w:val="20"/>
                <w:szCs w:val="20"/>
                <w:shd w:val="clear" w:color="auto" w:fill="FFFFFF"/>
              </w:rPr>
              <w:t>May</w:t>
            </w:r>
          </w:p>
        </w:tc>
        <w:tc>
          <w:tcPr>
            <w:tcW w:w="4621" w:type="dxa"/>
            <w:shd w:val="clear" w:color="auto" w:fill="FFFFFF" w:themeFill="background1"/>
          </w:tcPr>
          <w:p w:rsidR="008757E7" w:rsidRPr="00F0305E" w:rsidRDefault="009D5681" w:rsidP="009D5681">
            <w:pPr>
              <w:spacing w:line="360" w:lineRule="auto"/>
              <w:jc w:val="center"/>
              <w:rPr>
                <w:rFonts w:ascii="Times New Roman" w:hAnsi="Times New Roman" w:cs="Times New Roman"/>
                <w:color w:val="5F497A" w:themeColor="accent4" w:themeShade="BF"/>
                <w:sz w:val="20"/>
                <w:szCs w:val="20"/>
                <w:shd w:val="clear" w:color="auto" w:fill="FFFFFF"/>
              </w:rPr>
            </w:pPr>
            <w:r w:rsidRPr="00F0305E">
              <w:rPr>
                <w:rFonts w:ascii="Times New Roman" w:hAnsi="Times New Roman" w:cs="Times New Roman"/>
                <w:color w:val="5F497A" w:themeColor="accent4" w:themeShade="BF"/>
                <w:sz w:val="20"/>
                <w:szCs w:val="20"/>
                <w:shd w:val="clear" w:color="auto" w:fill="FFFFFF"/>
              </w:rPr>
              <w:t>7,334</w:t>
            </w:r>
          </w:p>
        </w:tc>
      </w:tr>
      <w:tr w:rsidR="009D5681" w:rsidRPr="00F0305E" w:rsidTr="007D52CA">
        <w:trPr>
          <w:jc w:val="center"/>
        </w:trPr>
        <w:tc>
          <w:tcPr>
            <w:tcW w:w="4621" w:type="dxa"/>
            <w:shd w:val="clear" w:color="auto" w:fill="FFFFFF" w:themeFill="background1"/>
          </w:tcPr>
          <w:p w:rsidR="008757E7" w:rsidRPr="00F0305E" w:rsidRDefault="009D5681" w:rsidP="009D5681">
            <w:pPr>
              <w:spacing w:line="360" w:lineRule="auto"/>
              <w:jc w:val="center"/>
              <w:rPr>
                <w:rFonts w:ascii="Times New Roman" w:hAnsi="Times New Roman" w:cs="Times New Roman"/>
                <w:color w:val="5F497A" w:themeColor="accent4" w:themeShade="BF"/>
                <w:sz w:val="20"/>
                <w:szCs w:val="20"/>
                <w:shd w:val="clear" w:color="auto" w:fill="FFFFFF"/>
              </w:rPr>
            </w:pPr>
            <w:r w:rsidRPr="00F0305E">
              <w:rPr>
                <w:rFonts w:ascii="Times New Roman" w:hAnsi="Times New Roman" w:cs="Times New Roman"/>
                <w:color w:val="5F497A" w:themeColor="accent4" w:themeShade="BF"/>
                <w:sz w:val="20"/>
                <w:szCs w:val="20"/>
                <w:shd w:val="clear" w:color="auto" w:fill="FFFFFF"/>
              </w:rPr>
              <w:t>June</w:t>
            </w:r>
          </w:p>
        </w:tc>
        <w:tc>
          <w:tcPr>
            <w:tcW w:w="4621" w:type="dxa"/>
            <w:shd w:val="clear" w:color="auto" w:fill="FFFFFF" w:themeFill="background1"/>
          </w:tcPr>
          <w:p w:rsidR="008757E7" w:rsidRPr="00F0305E" w:rsidRDefault="009D5681" w:rsidP="009D5681">
            <w:pPr>
              <w:spacing w:line="360" w:lineRule="auto"/>
              <w:jc w:val="center"/>
              <w:rPr>
                <w:rFonts w:ascii="Times New Roman" w:hAnsi="Times New Roman" w:cs="Times New Roman"/>
                <w:color w:val="5F497A" w:themeColor="accent4" w:themeShade="BF"/>
                <w:sz w:val="20"/>
                <w:szCs w:val="20"/>
                <w:shd w:val="clear" w:color="auto" w:fill="FFFFFF"/>
              </w:rPr>
            </w:pPr>
            <w:r w:rsidRPr="00F0305E">
              <w:rPr>
                <w:rFonts w:ascii="Times New Roman" w:hAnsi="Times New Roman" w:cs="Times New Roman"/>
                <w:color w:val="5F497A" w:themeColor="accent4" w:themeShade="BF"/>
                <w:sz w:val="20"/>
                <w:szCs w:val="20"/>
                <w:shd w:val="clear" w:color="auto" w:fill="FFFFFF"/>
              </w:rPr>
              <w:t>141,801</w:t>
            </w:r>
          </w:p>
        </w:tc>
      </w:tr>
      <w:tr w:rsidR="009D5681" w:rsidRPr="00F0305E" w:rsidTr="007D52CA">
        <w:trPr>
          <w:jc w:val="center"/>
        </w:trPr>
        <w:tc>
          <w:tcPr>
            <w:tcW w:w="4621" w:type="dxa"/>
            <w:shd w:val="clear" w:color="auto" w:fill="FFFFFF" w:themeFill="background1"/>
          </w:tcPr>
          <w:p w:rsidR="008757E7" w:rsidRPr="00F0305E" w:rsidRDefault="009D5681" w:rsidP="009D5681">
            <w:pPr>
              <w:spacing w:line="360" w:lineRule="auto"/>
              <w:jc w:val="center"/>
              <w:rPr>
                <w:rFonts w:ascii="Times New Roman" w:hAnsi="Times New Roman" w:cs="Times New Roman"/>
                <w:color w:val="5F497A" w:themeColor="accent4" w:themeShade="BF"/>
                <w:sz w:val="20"/>
                <w:szCs w:val="20"/>
                <w:shd w:val="clear" w:color="auto" w:fill="FFFFFF"/>
              </w:rPr>
            </w:pPr>
            <w:r w:rsidRPr="00F0305E">
              <w:rPr>
                <w:rFonts w:ascii="Times New Roman" w:hAnsi="Times New Roman" w:cs="Times New Roman"/>
                <w:color w:val="5F497A" w:themeColor="accent4" w:themeShade="BF"/>
                <w:sz w:val="20"/>
                <w:szCs w:val="20"/>
                <w:shd w:val="clear" w:color="auto" w:fill="FFFFFF"/>
              </w:rPr>
              <w:t>July</w:t>
            </w:r>
          </w:p>
        </w:tc>
        <w:tc>
          <w:tcPr>
            <w:tcW w:w="4621" w:type="dxa"/>
            <w:shd w:val="clear" w:color="auto" w:fill="FFFFFF" w:themeFill="background1"/>
          </w:tcPr>
          <w:p w:rsidR="008757E7" w:rsidRPr="00F0305E" w:rsidRDefault="009D5681" w:rsidP="009D5681">
            <w:pPr>
              <w:spacing w:line="360" w:lineRule="auto"/>
              <w:jc w:val="center"/>
              <w:rPr>
                <w:rFonts w:ascii="Times New Roman" w:hAnsi="Times New Roman" w:cs="Times New Roman"/>
                <w:color w:val="5F497A" w:themeColor="accent4" w:themeShade="BF"/>
                <w:sz w:val="20"/>
                <w:szCs w:val="20"/>
                <w:shd w:val="clear" w:color="auto" w:fill="FFFFFF"/>
              </w:rPr>
            </w:pPr>
            <w:r w:rsidRPr="00F0305E">
              <w:rPr>
                <w:rFonts w:ascii="Times New Roman" w:hAnsi="Times New Roman" w:cs="Times New Roman"/>
                <w:color w:val="5F497A" w:themeColor="accent4" w:themeShade="BF"/>
                <w:sz w:val="20"/>
                <w:szCs w:val="20"/>
                <w:shd w:val="clear" w:color="auto" w:fill="FFFFFF"/>
              </w:rPr>
              <w:t>225,225</w:t>
            </w:r>
          </w:p>
        </w:tc>
      </w:tr>
      <w:tr w:rsidR="009D5681" w:rsidRPr="00F0305E" w:rsidTr="007D52CA">
        <w:trPr>
          <w:jc w:val="center"/>
        </w:trPr>
        <w:tc>
          <w:tcPr>
            <w:tcW w:w="4621" w:type="dxa"/>
            <w:shd w:val="clear" w:color="auto" w:fill="FFFFFF" w:themeFill="background1"/>
          </w:tcPr>
          <w:p w:rsidR="008757E7" w:rsidRPr="00F0305E" w:rsidRDefault="009D5681" w:rsidP="009D5681">
            <w:pPr>
              <w:spacing w:line="360" w:lineRule="auto"/>
              <w:jc w:val="center"/>
              <w:rPr>
                <w:rFonts w:ascii="Times New Roman" w:hAnsi="Times New Roman" w:cs="Times New Roman"/>
                <w:color w:val="5F497A" w:themeColor="accent4" w:themeShade="BF"/>
                <w:sz w:val="20"/>
                <w:szCs w:val="20"/>
                <w:shd w:val="clear" w:color="auto" w:fill="FFFFFF"/>
              </w:rPr>
            </w:pPr>
            <w:r w:rsidRPr="00F0305E">
              <w:rPr>
                <w:rFonts w:ascii="Times New Roman" w:hAnsi="Times New Roman" w:cs="Times New Roman"/>
                <w:color w:val="5F497A" w:themeColor="accent4" w:themeShade="BF"/>
                <w:sz w:val="20"/>
                <w:szCs w:val="20"/>
                <w:shd w:val="clear" w:color="auto" w:fill="FFFFFF"/>
              </w:rPr>
              <w:t>August</w:t>
            </w:r>
          </w:p>
        </w:tc>
        <w:tc>
          <w:tcPr>
            <w:tcW w:w="4621" w:type="dxa"/>
            <w:shd w:val="clear" w:color="auto" w:fill="FFFFFF" w:themeFill="background1"/>
          </w:tcPr>
          <w:p w:rsidR="008757E7" w:rsidRPr="00F0305E" w:rsidRDefault="009D5681" w:rsidP="009D5681">
            <w:pPr>
              <w:spacing w:line="360" w:lineRule="auto"/>
              <w:jc w:val="center"/>
              <w:rPr>
                <w:rFonts w:ascii="Times New Roman" w:hAnsi="Times New Roman" w:cs="Times New Roman"/>
                <w:color w:val="5F497A" w:themeColor="accent4" w:themeShade="BF"/>
                <w:sz w:val="20"/>
                <w:szCs w:val="20"/>
                <w:shd w:val="clear" w:color="auto" w:fill="FFFFFF"/>
              </w:rPr>
            </w:pPr>
            <w:r w:rsidRPr="00F0305E">
              <w:rPr>
                <w:rFonts w:ascii="Times New Roman" w:hAnsi="Times New Roman" w:cs="Times New Roman"/>
                <w:color w:val="5F497A" w:themeColor="accent4" w:themeShade="BF"/>
                <w:sz w:val="20"/>
                <w:szCs w:val="20"/>
                <w:shd w:val="clear" w:color="auto" w:fill="FFFFFF"/>
              </w:rPr>
              <w:t>312,996</w:t>
            </w:r>
          </w:p>
        </w:tc>
      </w:tr>
      <w:tr w:rsidR="009D5681" w:rsidRPr="00F0305E" w:rsidTr="007D52CA">
        <w:trPr>
          <w:jc w:val="center"/>
        </w:trPr>
        <w:tc>
          <w:tcPr>
            <w:tcW w:w="4621" w:type="dxa"/>
            <w:shd w:val="clear" w:color="auto" w:fill="FFFFFF" w:themeFill="background1"/>
          </w:tcPr>
          <w:p w:rsidR="008757E7" w:rsidRPr="00F0305E" w:rsidRDefault="009D5681" w:rsidP="009D5681">
            <w:pPr>
              <w:spacing w:line="360" w:lineRule="auto"/>
              <w:jc w:val="center"/>
              <w:rPr>
                <w:rFonts w:ascii="Times New Roman" w:hAnsi="Times New Roman" w:cs="Times New Roman"/>
                <w:color w:val="5F497A" w:themeColor="accent4" w:themeShade="BF"/>
                <w:sz w:val="20"/>
                <w:szCs w:val="20"/>
                <w:shd w:val="clear" w:color="auto" w:fill="FFFFFF"/>
              </w:rPr>
            </w:pPr>
            <w:r w:rsidRPr="00F0305E">
              <w:rPr>
                <w:rFonts w:ascii="Times New Roman" w:hAnsi="Times New Roman" w:cs="Times New Roman"/>
                <w:color w:val="5F497A" w:themeColor="accent4" w:themeShade="BF"/>
                <w:sz w:val="20"/>
                <w:szCs w:val="20"/>
                <w:shd w:val="clear" w:color="auto" w:fill="FFFFFF"/>
              </w:rPr>
              <w:t>September</w:t>
            </w:r>
          </w:p>
        </w:tc>
        <w:tc>
          <w:tcPr>
            <w:tcW w:w="4621" w:type="dxa"/>
            <w:shd w:val="clear" w:color="auto" w:fill="FFFFFF" w:themeFill="background1"/>
          </w:tcPr>
          <w:p w:rsidR="008757E7" w:rsidRPr="00F0305E" w:rsidRDefault="009D5681" w:rsidP="009D5681">
            <w:pPr>
              <w:spacing w:line="360" w:lineRule="auto"/>
              <w:jc w:val="center"/>
              <w:rPr>
                <w:rFonts w:ascii="Times New Roman" w:hAnsi="Times New Roman" w:cs="Times New Roman"/>
                <w:color w:val="5F497A" w:themeColor="accent4" w:themeShade="BF"/>
                <w:sz w:val="20"/>
                <w:szCs w:val="20"/>
                <w:shd w:val="clear" w:color="auto" w:fill="FFFFFF"/>
              </w:rPr>
            </w:pPr>
            <w:r w:rsidRPr="00F0305E">
              <w:rPr>
                <w:rFonts w:ascii="Times New Roman" w:hAnsi="Times New Roman" w:cs="Times New Roman"/>
                <w:color w:val="5F497A" w:themeColor="accent4" w:themeShade="BF"/>
                <w:sz w:val="20"/>
                <w:szCs w:val="20"/>
                <w:shd w:val="clear" w:color="auto" w:fill="FFFFFF"/>
              </w:rPr>
              <w:t>360,555</w:t>
            </w:r>
          </w:p>
        </w:tc>
      </w:tr>
      <w:tr w:rsidR="009D5681" w:rsidRPr="00F0305E" w:rsidTr="007D52CA">
        <w:trPr>
          <w:jc w:val="center"/>
        </w:trPr>
        <w:tc>
          <w:tcPr>
            <w:tcW w:w="4621" w:type="dxa"/>
            <w:shd w:val="clear" w:color="auto" w:fill="FFFFFF" w:themeFill="background1"/>
          </w:tcPr>
          <w:p w:rsidR="009D5681" w:rsidRPr="00F0305E" w:rsidRDefault="009D5681" w:rsidP="009D5681">
            <w:pPr>
              <w:spacing w:line="360" w:lineRule="auto"/>
              <w:jc w:val="center"/>
              <w:rPr>
                <w:rFonts w:ascii="Times New Roman" w:hAnsi="Times New Roman" w:cs="Times New Roman"/>
                <w:color w:val="5F497A" w:themeColor="accent4" w:themeShade="BF"/>
                <w:sz w:val="20"/>
                <w:szCs w:val="20"/>
                <w:shd w:val="clear" w:color="auto" w:fill="FFFFFF"/>
              </w:rPr>
            </w:pPr>
            <w:r w:rsidRPr="00F0305E">
              <w:rPr>
                <w:rFonts w:ascii="Times New Roman" w:hAnsi="Times New Roman" w:cs="Times New Roman"/>
                <w:color w:val="5F497A" w:themeColor="accent4" w:themeShade="BF"/>
                <w:sz w:val="20"/>
                <w:szCs w:val="20"/>
                <w:shd w:val="clear" w:color="auto" w:fill="FFFFFF"/>
              </w:rPr>
              <w:t>October</w:t>
            </w:r>
          </w:p>
        </w:tc>
        <w:tc>
          <w:tcPr>
            <w:tcW w:w="4621" w:type="dxa"/>
            <w:shd w:val="clear" w:color="auto" w:fill="FFFFFF" w:themeFill="background1"/>
          </w:tcPr>
          <w:p w:rsidR="009D5681" w:rsidRPr="00F0305E" w:rsidRDefault="009D5681" w:rsidP="009D5681">
            <w:pPr>
              <w:spacing w:line="360" w:lineRule="auto"/>
              <w:jc w:val="center"/>
              <w:rPr>
                <w:rFonts w:ascii="Times New Roman" w:hAnsi="Times New Roman" w:cs="Times New Roman"/>
                <w:color w:val="5F497A" w:themeColor="accent4" w:themeShade="BF"/>
                <w:sz w:val="20"/>
                <w:szCs w:val="20"/>
                <w:shd w:val="clear" w:color="auto" w:fill="FFFFFF"/>
              </w:rPr>
            </w:pPr>
            <w:r w:rsidRPr="00F0305E">
              <w:rPr>
                <w:rFonts w:ascii="Times New Roman" w:hAnsi="Times New Roman" w:cs="Times New Roman"/>
                <w:color w:val="5F497A" w:themeColor="accent4" w:themeShade="BF"/>
                <w:sz w:val="20"/>
                <w:szCs w:val="20"/>
                <w:shd w:val="clear" w:color="auto" w:fill="FFFFFF"/>
              </w:rPr>
              <w:t>400,251</w:t>
            </w:r>
          </w:p>
        </w:tc>
      </w:tr>
      <w:tr w:rsidR="009D5681" w:rsidRPr="00F0305E" w:rsidTr="007D52CA">
        <w:trPr>
          <w:jc w:val="center"/>
        </w:trPr>
        <w:tc>
          <w:tcPr>
            <w:tcW w:w="4621" w:type="dxa"/>
            <w:shd w:val="clear" w:color="auto" w:fill="FFFFFF" w:themeFill="background1"/>
          </w:tcPr>
          <w:p w:rsidR="009D5681" w:rsidRPr="00F0305E" w:rsidRDefault="009D5681" w:rsidP="009D5681">
            <w:pPr>
              <w:spacing w:line="360" w:lineRule="auto"/>
              <w:jc w:val="center"/>
              <w:rPr>
                <w:rFonts w:ascii="Times New Roman" w:hAnsi="Times New Roman" w:cs="Times New Roman"/>
                <w:color w:val="5F497A" w:themeColor="accent4" w:themeShade="BF"/>
                <w:sz w:val="20"/>
                <w:szCs w:val="20"/>
                <w:shd w:val="clear" w:color="auto" w:fill="FFFFFF"/>
              </w:rPr>
            </w:pPr>
            <w:r w:rsidRPr="00F0305E">
              <w:rPr>
                <w:rFonts w:ascii="Times New Roman" w:hAnsi="Times New Roman" w:cs="Times New Roman"/>
                <w:color w:val="5F497A" w:themeColor="accent4" w:themeShade="BF"/>
                <w:sz w:val="20"/>
                <w:szCs w:val="20"/>
                <w:shd w:val="clear" w:color="auto" w:fill="FFFFFF"/>
              </w:rPr>
              <w:t>November</w:t>
            </w:r>
          </w:p>
        </w:tc>
        <w:tc>
          <w:tcPr>
            <w:tcW w:w="4621" w:type="dxa"/>
            <w:shd w:val="clear" w:color="auto" w:fill="FFFFFF" w:themeFill="background1"/>
          </w:tcPr>
          <w:p w:rsidR="009D5681" w:rsidRPr="00F0305E" w:rsidRDefault="009D5681" w:rsidP="00F0305E">
            <w:pPr>
              <w:keepNext/>
              <w:spacing w:line="360" w:lineRule="auto"/>
              <w:jc w:val="center"/>
              <w:rPr>
                <w:rFonts w:ascii="Times New Roman" w:hAnsi="Times New Roman" w:cs="Times New Roman"/>
                <w:color w:val="5F497A" w:themeColor="accent4" w:themeShade="BF"/>
                <w:sz w:val="20"/>
                <w:szCs w:val="20"/>
                <w:shd w:val="clear" w:color="auto" w:fill="FFFFFF"/>
              </w:rPr>
            </w:pPr>
            <w:r w:rsidRPr="00F0305E">
              <w:rPr>
                <w:rFonts w:ascii="Times New Roman" w:hAnsi="Times New Roman" w:cs="Times New Roman"/>
                <w:color w:val="5F497A" w:themeColor="accent4" w:themeShade="BF"/>
                <w:sz w:val="20"/>
                <w:szCs w:val="20"/>
                <w:shd w:val="clear" w:color="auto" w:fill="FFFFFF"/>
              </w:rPr>
              <w:t>464,932</w:t>
            </w:r>
          </w:p>
        </w:tc>
      </w:tr>
    </w:tbl>
    <w:p w:rsidR="008757E7" w:rsidRPr="00F0305E" w:rsidRDefault="00F0305E" w:rsidP="007D52CA">
      <w:pPr>
        <w:pStyle w:val="Caption"/>
        <w:rPr>
          <w:rFonts w:ascii="Times New Roman" w:hAnsi="Times New Roman" w:cs="Times New Roman"/>
        </w:rPr>
      </w:pPr>
      <w:r w:rsidRPr="00F0305E">
        <w:rPr>
          <w:rFonts w:ascii="Times New Roman" w:hAnsi="Times New Roman" w:cs="Times New Roman"/>
        </w:rPr>
        <w:t xml:space="preserve">Table </w:t>
      </w:r>
      <w:r w:rsidR="003C5DD7">
        <w:rPr>
          <w:rFonts w:ascii="Times New Roman" w:hAnsi="Times New Roman" w:cs="Times New Roman"/>
        </w:rPr>
        <w:fldChar w:fldCharType="begin"/>
      </w:r>
      <w:r w:rsidR="003C5DD7">
        <w:rPr>
          <w:rFonts w:ascii="Times New Roman" w:hAnsi="Times New Roman" w:cs="Times New Roman"/>
        </w:rPr>
        <w:instrText xml:space="preserve"> SEQ Table \* ARABIC </w:instrText>
      </w:r>
      <w:r w:rsidR="003C5DD7">
        <w:rPr>
          <w:rFonts w:ascii="Times New Roman" w:hAnsi="Times New Roman" w:cs="Times New Roman"/>
        </w:rPr>
        <w:fldChar w:fldCharType="separate"/>
      </w:r>
      <w:r w:rsidR="003C5DD7">
        <w:rPr>
          <w:rFonts w:ascii="Times New Roman" w:hAnsi="Times New Roman" w:cs="Times New Roman"/>
          <w:noProof/>
        </w:rPr>
        <w:t>1</w:t>
      </w:r>
      <w:r w:rsidR="003C5DD7">
        <w:rPr>
          <w:rFonts w:ascii="Times New Roman" w:hAnsi="Times New Roman" w:cs="Times New Roman"/>
        </w:rPr>
        <w:fldChar w:fldCharType="end"/>
      </w:r>
      <w:r w:rsidRPr="00F0305E">
        <w:rPr>
          <w:rFonts w:ascii="Times New Roman" w:hAnsi="Times New Roman" w:cs="Times New Roman"/>
        </w:rPr>
        <w:t>: cumulative number of people infected</w:t>
      </w:r>
    </w:p>
    <w:p w:rsidR="00795EFD" w:rsidRDefault="00795EFD" w:rsidP="00452BFB">
      <w:pPr>
        <w:pStyle w:val="Heading2"/>
        <w:numPr>
          <w:ilvl w:val="1"/>
          <w:numId w:val="14"/>
        </w:numPr>
        <w:rPr>
          <w:rFonts w:ascii="Times New Roman" w:hAnsi="Times New Roman" w:cs="Times New Roman"/>
          <w:sz w:val="24"/>
          <w:szCs w:val="24"/>
        </w:rPr>
      </w:pPr>
      <w:bookmarkStart w:id="8" w:name="_Toc65537779"/>
      <w:r w:rsidRPr="006213E5">
        <w:rPr>
          <w:rFonts w:ascii="Times New Roman" w:hAnsi="Times New Roman" w:cs="Times New Roman"/>
          <w:sz w:val="24"/>
          <w:szCs w:val="24"/>
        </w:rPr>
        <w:t>A brief introduction of the concerned field</w:t>
      </w:r>
      <w:bookmarkEnd w:id="8"/>
    </w:p>
    <w:p w:rsidR="00452BFB" w:rsidRPr="002C0320" w:rsidRDefault="00452BFB" w:rsidP="00452BFB"/>
    <w:p w:rsidR="007D52CA" w:rsidRPr="002C0320" w:rsidRDefault="00E94415" w:rsidP="001F16B2">
      <w:pPr>
        <w:spacing w:line="360" w:lineRule="auto"/>
        <w:jc w:val="both"/>
        <w:rPr>
          <w:rFonts w:ascii="Times New Roman" w:hAnsi="Times New Roman" w:cs="Times New Roman"/>
          <w:bCs/>
          <w:sz w:val="24"/>
          <w:szCs w:val="24"/>
        </w:rPr>
      </w:pPr>
      <w:bookmarkStart w:id="9" w:name="_Hlk61299198"/>
      <w:r w:rsidRPr="002C0320">
        <w:rPr>
          <w:rFonts w:ascii="Times New Roman" w:hAnsi="Times New Roman" w:cs="Times New Roman"/>
          <w:bCs/>
          <w:sz w:val="24"/>
          <w:szCs w:val="24"/>
        </w:rPr>
        <w:t xml:space="preserve">In this globally interdependent world, Bangladesh like any other country faced an economic downturn due to the pandemic. People’s income levels, health, psychology, social life, </w:t>
      </w:r>
      <w:r w:rsidRPr="002C0320">
        <w:rPr>
          <w:rFonts w:ascii="Times New Roman" w:hAnsi="Times New Roman" w:cs="Times New Roman"/>
          <w:bCs/>
          <w:sz w:val="24"/>
          <w:szCs w:val="24"/>
        </w:rPr>
        <w:lastRenderedPageBreak/>
        <w:t xml:space="preserve">consumption patterns, investments…everything faced an unprecedented halt and downward trend. However, these were the microeconomic factors only. The overall aggregate economy also tumbled. </w:t>
      </w:r>
      <w:bookmarkEnd w:id="9"/>
      <w:r w:rsidRPr="002C0320">
        <w:rPr>
          <w:rFonts w:ascii="Times New Roman" w:hAnsi="Times New Roman" w:cs="Times New Roman"/>
          <w:bCs/>
          <w:sz w:val="24"/>
          <w:szCs w:val="24"/>
        </w:rPr>
        <w:t xml:space="preserve">The DSE saw an index of zero during the month of April 2020. In a recent study by </w:t>
      </w:r>
      <w:proofErr w:type="spellStart"/>
      <w:r w:rsidRPr="002C0320">
        <w:rPr>
          <w:rFonts w:ascii="Times New Roman" w:hAnsi="Times New Roman" w:cs="Times New Roman"/>
          <w:bCs/>
          <w:sz w:val="24"/>
          <w:szCs w:val="24"/>
        </w:rPr>
        <w:t>Momotaj</w:t>
      </w:r>
      <w:proofErr w:type="spellEnd"/>
      <w:r w:rsidRPr="002C0320">
        <w:rPr>
          <w:rFonts w:ascii="Times New Roman" w:hAnsi="Times New Roman" w:cs="Times New Roman"/>
          <w:bCs/>
          <w:sz w:val="24"/>
          <w:szCs w:val="24"/>
        </w:rPr>
        <w:t xml:space="preserve"> Begum and co-authors, they tried to analyze the future correspondence of COVID 19 in Bangladesh in the agriculture, industrial</w:t>
      </w:r>
      <w:r w:rsidR="00477370" w:rsidRPr="002C0320">
        <w:rPr>
          <w:rFonts w:ascii="Times New Roman" w:hAnsi="Times New Roman" w:cs="Times New Roman"/>
          <w:bCs/>
          <w:sz w:val="24"/>
          <w:szCs w:val="24"/>
        </w:rPr>
        <w:t xml:space="preserve"> and service sector. It was found that a country where majority of the population is underprivileged and healthcare service is poor, coping up with the further spread of the disease is more of a question than the overall economic downturn. However, a general conclusion was drawn where the authors agreed upon the turmoil of long-term degrading impacts of the overall economy of Bangladesh, just like any other country in the world</w:t>
      </w:r>
      <w:r w:rsidR="00CF6440" w:rsidRPr="002C0320">
        <w:rPr>
          <w:rFonts w:ascii="Times New Roman" w:hAnsi="Times New Roman" w:cs="Times New Roman"/>
          <w:bCs/>
          <w:sz w:val="24"/>
          <w:szCs w:val="24"/>
        </w:rPr>
        <w:t xml:space="preserve"> </w:t>
      </w:r>
      <w:r w:rsidR="00CF6440" w:rsidRPr="002C0320">
        <w:rPr>
          <w:rFonts w:ascii="Times New Roman" w:hAnsi="Times New Roman" w:cs="Times New Roman"/>
          <w:sz w:val="24"/>
          <w:szCs w:val="24"/>
          <w:shd w:val="clear" w:color="auto" w:fill="FFFFFF"/>
        </w:rPr>
        <w:t xml:space="preserve">(Begum, </w:t>
      </w:r>
      <w:proofErr w:type="spellStart"/>
      <w:r w:rsidR="00CF6440" w:rsidRPr="002C0320">
        <w:rPr>
          <w:rFonts w:ascii="Times New Roman" w:hAnsi="Times New Roman" w:cs="Times New Roman"/>
          <w:sz w:val="24"/>
          <w:szCs w:val="24"/>
          <w:shd w:val="clear" w:color="auto" w:fill="FFFFFF"/>
        </w:rPr>
        <w:t>Farid</w:t>
      </w:r>
      <w:proofErr w:type="spellEnd"/>
      <w:r w:rsidR="00CF6440" w:rsidRPr="002C0320">
        <w:rPr>
          <w:rFonts w:ascii="Times New Roman" w:hAnsi="Times New Roman" w:cs="Times New Roman"/>
          <w:sz w:val="24"/>
          <w:szCs w:val="24"/>
          <w:shd w:val="clear" w:color="auto" w:fill="FFFFFF"/>
        </w:rPr>
        <w:t xml:space="preserve">, </w:t>
      </w:r>
      <w:proofErr w:type="spellStart"/>
      <w:r w:rsidR="00CF6440" w:rsidRPr="002C0320">
        <w:rPr>
          <w:rFonts w:ascii="Times New Roman" w:hAnsi="Times New Roman" w:cs="Times New Roman"/>
          <w:sz w:val="24"/>
          <w:szCs w:val="24"/>
          <w:shd w:val="clear" w:color="auto" w:fill="FFFFFF"/>
        </w:rPr>
        <w:t>Alam</w:t>
      </w:r>
      <w:proofErr w:type="spellEnd"/>
      <w:r w:rsidR="00CF6440" w:rsidRPr="002C0320">
        <w:rPr>
          <w:rFonts w:ascii="Times New Roman" w:hAnsi="Times New Roman" w:cs="Times New Roman"/>
          <w:sz w:val="24"/>
          <w:szCs w:val="24"/>
          <w:shd w:val="clear" w:color="auto" w:fill="FFFFFF"/>
        </w:rPr>
        <w:t xml:space="preserve"> &amp; </w:t>
      </w:r>
      <w:proofErr w:type="spellStart"/>
      <w:r w:rsidR="00CF6440" w:rsidRPr="002C0320">
        <w:rPr>
          <w:rFonts w:ascii="Times New Roman" w:hAnsi="Times New Roman" w:cs="Times New Roman"/>
          <w:sz w:val="24"/>
          <w:szCs w:val="24"/>
          <w:shd w:val="clear" w:color="auto" w:fill="FFFFFF"/>
        </w:rPr>
        <w:t>Barua</w:t>
      </w:r>
      <w:proofErr w:type="spellEnd"/>
      <w:r w:rsidR="00CF6440" w:rsidRPr="002C0320">
        <w:rPr>
          <w:rFonts w:ascii="Times New Roman" w:hAnsi="Times New Roman" w:cs="Times New Roman"/>
          <w:sz w:val="24"/>
          <w:szCs w:val="24"/>
          <w:shd w:val="clear" w:color="auto" w:fill="FFFFFF"/>
        </w:rPr>
        <w:t>, 2020). Hence, the question arises whether macroeconomic indicators are proportionately impacted along with the rise of COVID</w:t>
      </w:r>
      <w:r w:rsidR="00CF6440" w:rsidRPr="002C0320">
        <w:rPr>
          <w:rFonts w:ascii="Arial" w:hAnsi="Arial" w:cs="Arial"/>
          <w:sz w:val="20"/>
          <w:szCs w:val="20"/>
          <w:shd w:val="clear" w:color="auto" w:fill="FFFFFF"/>
        </w:rPr>
        <w:t>-</w:t>
      </w:r>
      <w:r w:rsidR="00CF6440" w:rsidRPr="002C0320">
        <w:rPr>
          <w:rFonts w:ascii="Times New Roman" w:hAnsi="Times New Roman" w:cs="Times New Roman"/>
          <w:sz w:val="24"/>
          <w:szCs w:val="24"/>
          <w:shd w:val="clear" w:color="auto" w:fill="FFFFFF"/>
        </w:rPr>
        <w:t>19 in Bangladesh</w:t>
      </w:r>
      <w:r w:rsidR="005374BD" w:rsidRPr="002C0320">
        <w:rPr>
          <w:rFonts w:ascii="Times New Roman" w:hAnsi="Times New Roman" w:cs="Times New Roman"/>
          <w:sz w:val="24"/>
          <w:szCs w:val="24"/>
          <w:shd w:val="clear" w:color="auto" w:fill="FFFFFF"/>
        </w:rPr>
        <w:t>.</w:t>
      </w:r>
      <w:r w:rsidR="00CF6440" w:rsidRPr="002C0320">
        <w:rPr>
          <w:rFonts w:ascii="Times New Roman" w:hAnsi="Times New Roman" w:cs="Times New Roman"/>
          <w:sz w:val="24"/>
          <w:szCs w:val="24"/>
          <w:shd w:val="clear" w:color="auto" w:fill="FFFFFF"/>
        </w:rPr>
        <w:t xml:space="preserve"> This topic came in motivation after the work of Khaled Abdalla, where he tried to show the quarterly impacts of COVID 19 in the econom</w:t>
      </w:r>
      <w:r w:rsidR="005374BD" w:rsidRPr="002C0320">
        <w:rPr>
          <w:rFonts w:ascii="Times New Roman" w:hAnsi="Times New Roman" w:cs="Times New Roman"/>
          <w:sz w:val="24"/>
          <w:szCs w:val="24"/>
          <w:shd w:val="clear" w:color="auto" w:fill="FFFFFF"/>
        </w:rPr>
        <w:t>y</w:t>
      </w:r>
      <w:r w:rsidR="00CF6440" w:rsidRPr="002C0320">
        <w:rPr>
          <w:rFonts w:ascii="Times New Roman" w:hAnsi="Times New Roman" w:cs="Times New Roman"/>
          <w:sz w:val="24"/>
          <w:szCs w:val="24"/>
          <w:shd w:val="clear" w:color="auto" w:fill="FFFFFF"/>
        </w:rPr>
        <w:t xml:space="preserve"> of Jordan. He came into conclusion that the number of deaths due to COVID has a negative but significant impact on the economic growth of Jordan</w:t>
      </w:r>
      <w:bookmarkStart w:id="10" w:name="_Hlk61140864"/>
      <w:r w:rsidR="005374BD" w:rsidRPr="002C0320">
        <w:rPr>
          <w:rFonts w:ascii="Times New Roman" w:hAnsi="Times New Roman" w:cs="Times New Roman"/>
          <w:sz w:val="24"/>
          <w:szCs w:val="24"/>
          <w:shd w:val="clear" w:color="auto" w:fill="FFFFFF"/>
        </w:rPr>
        <w:t xml:space="preserve"> </w:t>
      </w:r>
      <w:bookmarkEnd w:id="10"/>
      <w:r w:rsidR="005374BD" w:rsidRPr="002C0320">
        <w:rPr>
          <w:rFonts w:ascii="Times New Roman" w:hAnsi="Times New Roman" w:cs="Times New Roman"/>
          <w:sz w:val="24"/>
          <w:szCs w:val="24"/>
          <w:shd w:val="clear" w:color="auto" w:fill="FFFFFF"/>
        </w:rPr>
        <w:t>(AL-Tamimi, 2020). Hence, it was an opportunity to study the alike for Bangladesh, which helped me to work on the project topic ‘’Impact of COVID-19 in the Economic Growth of Bangladesh.”</w:t>
      </w:r>
    </w:p>
    <w:p w:rsidR="00452BFB" w:rsidRDefault="006B56FA" w:rsidP="00452BFB">
      <w:pPr>
        <w:pStyle w:val="Heading2"/>
        <w:numPr>
          <w:ilvl w:val="1"/>
          <w:numId w:val="14"/>
        </w:numPr>
        <w:rPr>
          <w:rFonts w:ascii="Times New Roman" w:hAnsi="Times New Roman" w:cs="Times New Roman"/>
          <w:sz w:val="24"/>
          <w:szCs w:val="24"/>
        </w:rPr>
      </w:pPr>
      <w:bookmarkStart w:id="11" w:name="_Toc65537780"/>
      <w:r w:rsidRPr="00452BFB">
        <w:rPr>
          <w:rFonts w:ascii="Times New Roman" w:hAnsi="Times New Roman" w:cs="Times New Roman"/>
          <w:sz w:val="24"/>
          <w:szCs w:val="24"/>
        </w:rPr>
        <w:t>R</w:t>
      </w:r>
      <w:r w:rsidR="00452BFB">
        <w:rPr>
          <w:rFonts w:ascii="Times New Roman" w:hAnsi="Times New Roman" w:cs="Times New Roman"/>
          <w:sz w:val="24"/>
          <w:szCs w:val="24"/>
        </w:rPr>
        <w:t>ationale of the study</w:t>
      </w:r>
      <w:bookmarkEnd w:id="11"/>
    </w:p>
    <w:p w:rsidR="00452BFB" w:rsidRPr="00452BFB" w:rsidRDefault="00452BFB" w:rsidP="00452BFB"/>
    <w:p w:rsidR="00092866" w:rsidRPr="002C0320" w:rsidRDefault="00092866" w:rsidP="00092866">
      <w:pPr>
        <w:spacing w:after="0" w:line="360" w:lineRule="auto"/>
        <w:jc w:val="both"/>
        <w:rPr>
          <w:rFonts w:ascii="Times New Roman" w:hAnsi="Times New Roman" w:cs="Times New Roman"/>
          <w:sz w:val="24"/>
          <w:szCs w:val="24"/>
        </w:rPr>
      </w:pPr>
      <w:r w:rsidRPr="002C0320">
        <w:rPr>
          <w:rFonts w:ascii="Times New Roman" w:hAnsi="Times New Roman" w:cs="Times New Roman"/>
          <w:sz w:val="24"/>
          <w:szCs w:val="24"/>
        </w:rPr>
        <w:t>This project work is being conducted due to the requirement of completing a report in order to achieve an undergrad degree from my university. From the two choices provided to me, I found this project report more promising for my desired career path as this would give me a primary idea of conducting research. Moreover, an internship experience can be taken at any time desired in future, however, a research-based work cannot be done alone without proper institutional guidance at primary level. So, it was necessary for me to complete this report following the guidance of my advisor</w:t>
      </w:r>
      <w:r w:rsidR="00603CAB" w:rsidRPr="002C0320">
        <w:rPr>
          <w:rFonts w:ascii="Times New Roman" w:hAnsi="Times New Roman" w:cs="Times New Roman"/>
          <w:sz w:val="24"/>
          <w:szCs w:val="24"/>
        </w:rPr>
        <w:t>,</w:t>
      </w:r>
      <w:r w:rsidRPr="002C0320">
        <w:rPr>
          <w:rFonts w:ascii="Times New Roman" w:hAnsi="Times New Roman" w:cs="Times New Roman"/>
          <w:sz w:val="24"/>
          <w:szCs w:val="24"/>
        </w:rPr>
        <w:t xml:space="preserve"> to </w:t>
      </w:r>
      <w:r w:rsidR="00603CAB" w:rsidRPr="002C0320">
        <w:rPr>
          <w:rFonts w:ascii="Times New Roman" w:hAnsi="Times New Roman" w:cs="Times New Roman"/>
          <w:sz w:val="24"/>
          <w:szCs w:val="24"/>
        </w:rPr>
        <w:t>get my BBA degree completed. Also, it is to be mentioned that economic impacts of COVID-19 in our country is a burning issue to study further. And this was my great opportunity to work on this topic &amp; gather knowledge through a blissful experience under the supervision of my advisor.</w:t>
      </w:r>
    </w:p>
    <w:p w:rsidR="00795EFD" w:rsidRPr="00092866" w:rsidRDefault="00795EFD" w:rsidP="00092866">
      <w:pPr>
        <w:spacing w:after="0" w:line="360" w:lineRule="auto"/>
        <w:jc w:val="both"/>
        <w:rPr>
          <w:rFonts w:ascii="Times New Roman" w:hAnsi="Times New Roman" w:cs="Times New Roman"/>
          <w:color w:val="333300"/>
          <w:sz w:val="24"/>
          <w:szCs w:val="24"/>
        </w:rPr>
      </w:pPr>
    </w:p>
    <w:p w:rsidR="00EC3A69" w:rsidRDefault="00EC3A69" w:rsidP="00452BFB">
      <w:pPr>
        <w:pStyle w:val="Heading2"/>
        <w:numPr>
          <w:ilvl w:val="1"/>
          <w:numId w:val="14"/>
        </w:numPr>
        <w:rPr>
          <w:rFonts w:ascii="Times New Roman" w:hAnsi="Times New Roman" w:cs="Times New Roman"/>
          <w:sz w:val="24"/>
          <w:szCs w:val="24"/>
        </w:rPr>
      </w:pPr>
      <w:bookmarkStart w:id="12" w:name="_Toc65537781"/>
      <w:r w:rsidRPr="006213E5">
        <w:rPr>
          <w:rFonts w:ascii="Times New Roman" w:hAnsi="Times New Roman" w:cs="Times New Roman"/>
          <w:sz w:val="24"/>
          <w:szCs w:val="24"/>
        </w:rPr>
        <w:t>Background of the study</w:t>
      </w:r>
      <w:bookmarkEnd w:id="12"/>
    </w:p>
    <w:p w:rsidR="00452BFB" w:rsidRPr="00452BFB" w:rsidRDefault="00452BFB" w:rsidP="00452BFB"/>
    <w:p w:rsidR="004531C6" w:rsidRDefault="004531C6" w:rsidP="00795EFD">
      <w:pPr>
        <w:spacing w:after="0" w:line="360" w:lineRule="auto"/>
        <w:jc w:val="both"/>
        <w:rPr>
          <w:rFonts w:ascii="Times New Roman" w:hAnsi="Times New Roman" w:cs="Times New Roman"/>
          <w:color w:val="333300"/>
          <w:sz w:val="24"/>
          <w:szCs w:val="24"/>
        </w:rPr>
      </w:pPr>
      <w:r w:rsidRPr="002C0320">
        <w:rPr>
          <w:rFonts w:ascii="Times New Roman" w:hAnsi="Times New Roman" w:cs="Times New Roman"/>
          <w:sz w:val="24"/>
          <w:szCs w:val="24"/>
        </w:rPr>
        <w:t>Bangladesh, a developing nation was drawn back suddenly by the hit of the global pandemic, 2020. The economy was blooming at a rate like never before in every major aspect. However,</w:t>
      </w:r>
      <w:r>
        <w:rPr>
          <w:rFonts w:ascii="Times New Roman" w:hAnsi="Times New Roman" w:cs="Times New Roman"/>
          <w:color w:val="333300"/>
          <w:sz w:val="24"/>
          <w:szCs w:val="24"/>
        </w:rPr>
        <w:t xml:space="preserve"> </w:t>
      </w:r>
      <w:r w:rsidRPr="002C0320">
        <w:rPr>
          <w:rFonts w:ascii="Times New Roman" w:hAnsi="Times New Roman" w:cs="Times New Roman"/>
          <w:sz w:val="24"/>
          <w:szCs w:val="24"/>
        </w:rPr>
        <w:lastRenderedPageBreak/>
        <w:t xml:space="preserve">the novel coronavirus showed its vivid impacts and the country faced its destined loss in the hands of a virus with no immunization so far. </w:t>
      </w:r>
      <w:r w:rsidR="00EF4A7B" w:rsidRPr="002C0320">
        <w:rPr>
          <w:rFonts w:ascii="Times New Roman" w:hAnsi="Times New Roman" w:cs="Times New Roman"/>
          <w:sz w:val="24"/>
          <w:szCs w:val="24"/>
        </w:rPr>
        <w:t>A basic question</w:t>
      </w:r>
      <w:r w:rsidRPr="002C0320">
        <w:rPr>
          <w:rFonts w:ascii="Times New Roman" w:hAnsi="Times New Roman" w:cs="Times New Roman"/>
          <w:sz w:val="24"/>
          <w:szCs w:val="24"/>
        </w:rPr>
        <w:t xml:space="preserve"> that appears in a general mind is that whether the GDP of the economy faced any </w:t>
      </w:r>
      <w:r w:rsidR="00EF4A7B" w:rsidRPr="002C0320">
        <w:rPr>
          <w:rFonts w:ascii="Times New Roman" w:hAnsi="Times New Roman" w:cs="Times New Roman"/>
          <w:sz w:val="24"/>
          <w:szCs w:val="24"/>
        </w:rPr>
        <w:t>adverse impact</w:t>
      </w:r>
      <w:r w:rsidRPr="002C0320">
        <w:rPr>
          <w:rFonts w:ascii="Times New Roman" w:hAnsi="Times New Roman" w:cs="Times New Roman"/>
          <w:sz w:val="24"/>
          <w:szCs w:val="24"/>
        </w:rPr>
        <w:t xml:space="preserve"> due to the pandemic. Undoubtedly, the GDP decay was noticeable as the government had to </w:t>
      </w:r>
      <w:r w:rsidR="00BE2C03" w:rsidRPr="002C0320">
        <w:rPr>
          <w:rFonts w:ascii="Times New Roman" w:hAnsi="Times New Roman" w:cs="Times New Roman"/>
          <w:sz w:val="24"/>
          <w:szCs w:val="24"/>
        </w:rPr>
        <w:t>adopt an extra expenditure program of</w:t>
      </w:r>
      <w:r w:rsidRPr="002C0320">
        <w:rPr>
          <w:rFonts w:ascii="Times New Roman" w:hAnsi="Times New Roman" w:cs="Times New Roman"/>
          <w:sz w:val="24"/>
          <w:szCs w:val="24"/>
        </w:rPr>
        <w:t xml:space="preserve"> USD </w:t>
      </w:r>
      <w:r w:rsidR="00BE2C03" w:rsidRPr="002C0320">
        <w:rPr>
          <w:rFonts w:ascii="Times New Roman" w:hAnsi="Times New Roman" w:cs="Times New Roman"/>
          <w:sz w:val="24"/>
          <w:szCs w:val="24"/>
        </w:rPr>
        <w:t>29,550,000 million under the NPRP for COVID 19. Moreover, initial losses of lives brought loss of income and consumption throughout the economy. This suggests that there is scope for studying the economic impacts of COVID 19 in Bangladesh based on selective economic indicators.</w:t>
      </w:r>
    </w:p>
    <w:tbl>
      <w:tblPr>
        <w:tblStyle w:val="TableGrid"/>
        <w:tblW w:w="0" w:type="auto"/>
        <w:shd w:val="clear" w:color="auto" w:fill="CCC0D9" w:themeFill="accent4" w:themeFillTint="66"/>
        <w:tblLook w:val="04A0" w:firstRow="1" w:lastRow="0" w:firstColumn="1" w:lastColumn="0" w:noHBand="0" w:noVBand="1"/>
      </w:tblPr>
      <w:tblGrid>
        <w:gridCol w:w="4621"/>
        <w:gridCol w:w="4621"/>
      </w:tblGrid>
      <w:tr w:rsidR="00153016" w:rsidRPr="00F0305E" w:rsidTr="00153016">
        <w:tc>
          <w:tcPr>
            <w:tcW w:w="4621" w:type="dxa"/>
            <w:shd w:val="clear" w:color="auto" w:fill="CCC0D9" w:themeFill="accent4" w:themeFillTint="66"/>
          </w:tcPr>
          <w:p w:rsidR="00BE2C03" w:rsidRPr="00F0305E" w:rsidRDefault="00BE2C03" w:rsidP="00795EFD">
            <w:pPr>
              <w:spacing w:line="360" w:lineRule="auto"/>
              <w:jc w:val="both"/>
              <w:rPr>
                <w:rFonts w:ascii="Times New Roman" w:hAnsi="Times New Roman" w:cs="Times New Roman"/>
                <w:color w:val="1F497D" w:themeColor="text2"/>
                <w:sz w:val="20"/>
                <w:szCs w:val="20"/>
                <w:highlight w:val="lightGray"/>
              </w:rPr>
            </w:pPr>
            <w:r w:rsidRPr="00F0305E">
              <w:rPr>
                <w:rFonts w:ascii="Times New Roman" w:hAnsi="Times New Roman" w:cs="Times New Roman"/>
                <w:color w:val="1F497D" w:themeColor="text2"/>
                <w:sz w:val="20"/>
                <w:szCs w:val="20"/>
                <w:highlight w:val="lightGray"/>
              </w:rPr>
              <w:t>Consumption criteria</w:t>
            </w:r>
          </w:p>
        </w:tc>
        <w:tc>
          <w:tcPr>
            <w:tcW w:w="4621" w:type="dxa"/>
            <w:shd w:val="clear" w:color="auto" w:fill="CCC0D9" w:themeFill="accent4" w:themeFillTint="66"/>
          </w:tcPr>
          <w:p w:rsidR="00BE2C03" w:rsidRPr="00F0305E" w:rsidRDefault="00BE2C03" w:rsidP="00795EFD">
            <w:pPr>
              <w:spacing w:line="360" w:lineRule="auto"/>
              <w:jc w:val="both"/>
              <w:rPr>
                <w:rFonts w:ascii="Times New Roman" w:hAnsi="Times New Roman" w:cs="Times New Roman"/>
                <w:color w:val="1F497D" w:themeColor="text2"/>
                <w:sz w:val="20"/>
                <w:szCs w:val="20"/>
                <w:highlight w:val="lightGray"/>
              </w:rPr>
            </w:pPr>
            <w:r w:rsidRPr="00F0305E">
              <w:rPr>
                <w:rFonts w:ascii="Times New Roman" w:hAnsi="Times New Roman" w:cs="Times New Roman"/>
                <w:color w:val="1F497D" w:themeColor="text2"/>
                <w:sz w:val="20"/>
                <w:szCs w:val="20"/>
                <w:highlight w:val="lightGray"/>
              </w:rPr>
              <w:t>GDP Decay from Mar-Jun</w:t>
            </w:r>
          </w:p>
        </w:tc>
      </w:tr>
      <w:tr w:rsidR="00153016" w:rsidRPr="00F0305E" w:rsidTr="00153016">
        <w:tc>
          <w:tcPr>
            <w:tcW w:w="4621" w:type="dxa"/>
            <w:shd w:val="clear" w:color="auto" w:fill="CCC0D9" w:themeFill="accent4" w:themeFillTint="66"/>
          </w:tcPr>
          <w:p w:rsidR="00BE2C03" w:rsidRPr="00F0305E" w:rsidRDefault="00BE2C03" w:rsidP="00795EFD">
            <w:pPr>
              <w:spacing w:line="360" w:lineRule="auto"/>
              <w:jc w:val="both"/>
              <w:rPr>
                <w:rFonts w:ascii="Times New Roman" w:hAnsi="Times New Roman" w:cs="Times New Roman"/>
                <w:color w:val="1F497D" w:themeColor="text2"/>
                <w:sz w:val="20"/>
                <w:szCs w:val="20"/>
                <w:highlight w:val="lightGray"/>
              </w:rPr>
            </w:pPr>
            <w:r w:rsidRPr="00F0305E">
              <w:rPr>
                <w:rFonts w:ascii="Times New Roman" w:hAnsi="Times New Roman" w:cs="Times New Roman"/>
                <w:color w:val="1F497D" w:themeColor="text2"/>
                <w:sz w:val="20"/>
                <w:szCs w:val="20"/>
                <w:highlight w:val="lightGray"/>
              </w:rPr>
              <w:t>Exports</w:t>
            </w:r>
          </w:p>
        </w:tc>
        <w:tc>
          <w:tcPr>
            <w:tcW w:w="4621" w:type="dxa"/>
            <w:shd w:val="clear" w:color="auto" w:fill="CCC0D9" w:themeFill="accent4" w:themeFillTint="66"/>
          </w:tcPr>
          <w:p w:rsidR="00BE2C03" w:rsidRPr="00F0305E" w:rsidRDefault="00BE2C03" w:rsidP="00795EFD">
            <w:pPr>
              <w:spacing w:line="360" w:lineRule="auto"/>
              <w:jc w:val="both"/>
              <w:rPr>
                <w:rFonts w:ascii="Times New Roman" w:hAnsi="Times New Roman" w:cs="Times New Roman"/>
                <w:color w:val="1F497D" w:themeColor="text2"/>
                <w:sz w:val="20"/>
                <w:szCs w:val="20"/>
                <w:highlight w:val="lightGray"/>
              </w:rPr>
            </w:pPr>
            <w:r w:rsidRPr="00F0305E">
              <w:rPr>
                <w:rFonts w:ascii="Times New Roman" w:hAnsi="Times New Roman" w:cs="Times New Roman"/>
                <w:color w:val="1F497D" w:themeColor="text2"/>
                <w:sz w:val="20"/>
                <w:szCs w:val="20"/>
                <w:highlight w:val="lightGray"/>
              </w:rPr>
              <w:t>9%</w:t>
            </w:r>
          </w:p>
        </w:tc>
      </w:tr>
      <w:tr w:rsidR="00153016" w:rsidRPr="00F0305E" w:rsidTr="00153016">
        <w:tc>
          <w:tcPr>
            <w:tcW w:w="4621" w:type="dxa"/>
            <w:shd w:val="clear" w:color="auto" w:fill="CCC0D9" w:themeFill="accent4" w:themeFillTint="66"/>
          </w:tcPr>
          <w:p w:rsidR="00BE2C03" w:rsidRPr="00F0305E" w:rsidRDefault="00BE2C03" w:rsidP="00795EFD">
            <w:pPr>
              <w:spacing w:line="360" w:lineRule="auto"/>
              <w:jc w:val="both"/>
              <w:rPr>
                <w:rFonts w:ascii="Times New Roman" w:hAnsi="Times New Roman" w:cs="Times New Roman"/>
                <w:color w:val="1F497D" w:themeColor="text2"/>
                <w:sz w:val="20"/>
                <w:szCs w:val="20"/>
                <w:highlight w:val="lightGray"/>
              </w:rPr>
            </w:pPr>
            <w:r w:rsidRPr="00F0305E">
              <w:rPr>
                <w:rFonts w:ascii="Times New Roman" w:hAnsi="Times New Roman" w:cs="Times New Roman"/>
                <w:color w:val="1F497D" w:themeColor="text2"/>
                <w:sz w:val="20"/>
                <w:szCs w:val="20"/>
                <w:highlight w:val="lightGray"/>
              </w:rPr>
              <w:t>Household consumption</w:t>
            </w:r>
          </w:p>
        </w:tc>
        <w:tc>
          <w:tcPr>
            <w:tcW w:w="4621" w:type="dxa"/>
            <w:shd w:val="clear" w:color="auto" w:fill="CCC0D9" w:themeFill="accent4" w:themeFillTint="66"/>
          </w:tcPr>
          <w:p w:rsidR="00BE2C03" w:rsidRPr="00F0305E" w:rsidRDefault="00BE2C03" w:rsidP="00795EFD">
            <w:pPr>
              <w:spacing w:line="360" w:lineRule="auto"/>
              <w:jc w:val="both"/>
              <w:rPr>
                <w:rFonts w:ascii="Times New Roman" w:hAnsi="Times New Roman" w:cs="Times New Roman"/>
                <w:color w:val="1F497D" w:themeColor="text2"/>
                <w:sz w:val="20"/>
                <w:szCs w:val="20"/>
                <w:highlight w:val="lightGray"/>
              </w:rPr>
            </w:pPr>
            <w:r w:rsidRPr="00F0305E">
              <w:rPr>
                <w:rFonts w:ascii="Times New Roman" w:hAnsi="Times New Roman" w:cs="Times New Roman"/>
                <w:color w:val="1F497D" w:themeColor="text2"/>
                <w:sz w:val="20"/>
                <w:szCs w:val="20"/>
                <w:highlight w:val="lightGray"/>
              </w:rPr>
              <w:t>66.67%</w:t>
            </w:r>
          </w:p>
        </w:tc>
      </w:tr>
      <w:tr w:rsidR="00153016" w:rsidRPr="00F0305E" w:rsidTr="00153016">
        <w:tc>
          <w:tcPr>
            <w:tcW w:w="4621" w:type="dxa"/>
            <w:shd w:val="clear" w:color="auto" w:fill="CCC0D9" w:themeFill="accent4" w:themeFillTint="66"/>
          </w:tcPr>
          <w:p w:rsidR="00BE2C03" w:rsidRPr="00F0305E" w:rsidRDefault="00BE2C03" w:rsidP="00795EFD">
            <w:pPr>
              <w:spacing w:line="360" w:lineRule="auto"/>
              <w:jc w:val="both"/>
              <w:rPr>
                <w:rFonts w:ascii="Times New Roman" w:hAnsi="Times New Roman" w:cs="Times New Roman"/>
                <w:color w:val="1F497D" w:themeColor="text2"/>
                <w:sz w:val="20"/>
                <w:szCs w:val="20"/>
                <w:highlight w:val="lightGray"/>
              </w:rPr>
            </w:pPr>
            <w:r w:rsidRPr="00F0305E">
              <w:rPr>
                <w:rFonts w:ascii="Times New Roman" w:hAnsi="Times New Roman" w:cs="Times New Roman"/>
                <w:color w:val="1F497D" w:themeColor="text2"/>
                <w:sz w:val="20"/>
                <w:szCs w:val="20"/>
                <w:highlight w:val="lightGray"/>
              </w:rPr>
              <w:t>Private investment</w:t>
            </w:r>
          </w:p>
        </w:tc>
        <w:tc>
          <w:tcPr>
            <w:tcW w:w="4621" w:type="dxa"/>
            <w:shd w:val="clear" w:color="auto" w:fill="CCC0D9" w:themeFill="accent4" w:themeFillTint="66"/>
          </w:tcPr>
          <w:p w:rsidR="00BE2C03" w:rsidRPr="00F0305E" w:rsidRDefault="00BE2C03" w:rsidP="00F0305E">
            <w:pPr>
              <w:keepNext/>
              <w:spacing w:line="360" w:lineRule="auto"/>
              <w:jc w:val="both"/>
              <w:rPr>
                <w:rFonts w:ascii="Times New Roman" w:hAnsi="Times New Roman" w:cs="Times New Roman"/>
                <w:color w:val="1F497D" w:themeColor="text2"/>
                <w:sz w:val="20"/>
                <w:szCs w:val="20"/>
              </w:rPr>
            </w:pPr>
            <w:r w:rsidRPr="00F0305E">
              <w:rPr>
                <w:rFonts w:ascii="Times New Roman" w:hAnsi="Times New Roman" w:cs="Times New Roman"/>
                <w:color w:val="1F497D" w:themeColor="text2"/>
                <w:sz w:val="20"/>
                <w:szCs w:val="20"/>
                <w:highlight w:val="lightGray"/>
              </w:rPr>
              <w:t>4%</w:t>
            </w:r>
          </w:p>
        </w:tc>
      </w:tr>
    </w:tbl>
    <w:p w:rsidR="00BE2C03" w:rsidRPr="00F0305E" w:rsidRDefault="00F0305E" w:rsidP="00153016">
      <w:pPr>
        <w:pStyle w:val="Caption"/>
        <w:rPr>
          <w:rFonts w:ascii="Times New Roman" w:hAnsi="Times New Roman" w:cs="Times New Roman"/>
        </w:rPr>
      </w:pPr>
      <w:r w:rsidRPr="00F0305E">
        <w:rPr>
          <w:rFonts w:ascii="Times New Roman" w:hAnsi="Times New Roman" w:cs="Times New Roman"/>
        </w:rPr>
        <w:t xml:space="preserve">Table </w:t>
      </w:r>
      <w:r w:rsidR="003C5DD7">
        <w:rPr>
          <w:rFonts w:ascii="Times New Roman" w:hAnsi="Times New Roman" w:cs="Times New Roman"/>
        </w:rPr>
        <w:fldChar w:fldCharType="begin"/>
      </w:r>
      <w:r w:rsidR="003C5DD7">
        <w:rPr>
          <w:rFonts w:ascii="Times New Roman" w:hAnsi="Times New Roman" w:cs="Times New Roman"/>
        </w:rPr>
        <w:instrText xml:space="preserve"> SEQ Table \* ARABIC </w:instrText>
      </w:r>
      <w:r w:rsidR="003C5DD7">
        <w:rPr>
          <w:rFonts w:ascii="Times New Roman" w:hAnsi="Times New Roman" w:cs="Times New Roman"/>
        </w:rPr>
        <w:fldChar w:fldCharType="separate"/>
      </w:r>
      <w:r w:rsidR="003C5DD7">
        <w:rPr>
          <w:rFonts w:ascii="Times New Roman" w:hAnsi="Times New Roman" w:cs="Times New Roman"/>
          <w:noProof/>
        </w:rPr>
        <w:t>2</w:t>
      </w:r>
      <w:r w:rsidR="003C5DD7">
        <w:rPr>
          <w:rFonts w:ascii="Times New Roman" w:hAnsi="Times New Roman" w:cs="Times New Roman"/>
        </w:rPr>
        <w:fldChar w:fldCharType="end"/>
      </w:r>
      <w:r w:rsidRPr="00F0305E">
        <w:rPr>
          <w:rFonts w:ascii="Times New Roman" w:hAnsi="Times New Roman" w:cs="Times New Roman"/>
        </w:rPr>
        <w:t>: GDP decay of major consumption criteria</w:t>
      </w:r>
    </w:p>
    <w:p w:rsidR="00153016" w:rsidRPr="002C0320" w:rsidRDefault="00153016" w:rsidP="009940B8">
      <w:pPr>
        <w:spacing w:line="360" w:lineRule="auto"/>
        <w:jc w:val="both"/>
        <w:rPr>
          <w:rFonts w:ascii="Times New Roman" w:hAnsi="Times New Roman" w:cs="Times New Roman"/>
          <w:color w:val="000000" w:themeColor="text1"/>
          <w:sz w:val="24"/>
          <w:szCs w:val="24"/>
        </w:rPr>
      </w:pPr>
      <w:r w:rsidRPr="002C0320">
        <w:rPr>
          <w:rFonts w:ascii="Times New Roman" w:hAnsi="Times New Roman" w:cs="Times New Roman"/>
          <w:color w:val="000000" w:themeColor="text1"/>
          <w:sz w:val="24"/>
          <w:szCs w:val="24"/>
        </w:rPr>
        <w:t>Table 2 shows the GDP decay of important consumption areas in the economy, where personal consumption deteriorated most significantly.</w:t>
      </w:r>
    </w:p>
    <w:tbl>
      <w:tblPr>
        <w:tblStyle w:val="TableGrid1"/>
        <w:tblW w:w="0" w:type="auto"/>
        <w:tblLook w:val="04A0" w:firstRow="1" w:lastRow="0" w:firstColumn="1" w:lastColumn="0" w:noHBand="0" w:noVBand="1"/>
      </w:tblPr>
      <w:tblGrid>
        <w:gridCol w:w="4621"/>
        <w:gridCol w:w="4621"/>
      </w:tblGrid>
      <w:tr w:rsidR="00153016" w:rsidRPr="00F0305E" w:rsidTr="00D26AAF">
        <w:tc>
          <w:tcPr>
            <w:tcW w:w="4621" w:type="dxa"/>
          </w:tcPr>
          <w:p w:rsidR="00153016" w:rsidRPr="00F0305E" w:rsidRDefault="00153016" w:rsidP="00153016">
            <w:pPr>
              <w:spacing w:line="360" w:lineRule="auto"/>
              <w:jc w:val="center"/>
              <w:rPr>
                <w:rFonts w:ascii="Times New Roman" w:hAnsi="Times New Roman" w:cs="Times New Roman"/>
                <w:sz w:val="20"/>
                <w:szCs w:val="20"/>
              </w:rPr>
            </w:pPr>
            <w:r w:rsidRPr="00F0305E">
              <w:rPr>
                <w:rFonts w:ascii="Times New Roman" w:hAnsi="Times New Roman" w:cs="Times New Roman"/>
                <w:sz w:val="20"/>
                <w:szCs w:val="20"/>
              </w:rPr>
              <w:t>Month</w:t>
            </w:r>
          </w:p>
        </w:tc>
        <w:tc>
          <w:tcPr>
            <w:tcW w:w="4621" w:type="dxa"/>
          </w:tcPr>
          <w:p w:rsidR="00153016" w:rsidRPr="00F0305E" w:rsidRDefault="00153016" w:rsidP="00153016">
            <w:pPr>
              <w:spacing w:line="360" w:lineRule="auto"/>
              <w:jc w:val="center"/>
              <w:rPr>
                <w:rFonts w:ascii="Times New Roman" w:hAnsi="Times New Roman" w:cs="Times New Roman"/>
                <w:sz w:val="20"/>
                <w:szCs w:val="20"/>
              </w:rPr>
            </w:pPr>
            <w:r w:rsidRPr="00F0305E">
              <w:rPr>
                <w:rFonts w:ascii="Times New Roman" w:hAnsi="Times New Roman" w:cs="Times New Roman"/>
                <w:sz w:val="20"/>
                <w:szCs w:val="20"/>
              </w:rPr>
              <w:t>DSEX Indices</w:t>
            </w:r>
          </w:p>
        </w:tc>
      </w:tr>
      <w:tr w:rsidR="00153016" w:rsidRPr="00F0305E" w:rsidTr="00D26AAF">
        <w:tc>
          <w:tcPr>
            <w:tcW w:w="4621" w:type="dxa"/>
          </w:tcPr>
          <w:p w:rsidR="00153016" w:rsidRPr="00F0305E" w:rsidRDefault="00153016" w:rsidP="00153016">
            <w:pPr>
              <w:spacing w:line="360" w:lineRule="auto"/>
              <w:jc w:val="center"/>
              <w:rPr>
                <w:rFonts w:ascii="Times New Roman" w:hAnsi="Times New Roman" w:cs="Times New Roman"/>
                <w:sz w:val="20"/>
                <w:szCs w:val="20"/>
              </w:rPr>
            </w:pPr>
            <w:r w:rsidRPr="00F0305E">
              <w:rPr>
                <w:rFonts w:ascii="Times New Roman" w:hAnsi="Times New Roman" w:cs="Times New Roman"/>
                <w:sz w:val="20"/>
                <w:szCs w:val="20"/>
              </w:rPr>
              <w:t>March</w:t>
            </w:r>
          </w:p>
        </w:tc>
        <w:tc>
          <w:tcPr>
            <w:tcW w:w="4621" w:type="dxa"/>
          </w:tcPr>
          <w:p w:rsidR="00153016" w:rsidRPr="00F0305E" w:rsidRDefault="00153016" w:rsidP="00153016">
            <w:pPr>
              <w:spacing w:line="360" w:lineRule="auto"/>
              <w:jc w:val="center"/>
              <w:rPr>
                <w:rFonts w:ascii="Times New Roman" w:hAnsi="Times New Roman" w:cs="Times New Roman"/>
                <w:sz w:val="20"/>
                <w:szCs w:val="20"/>
              </w:rPr>
            </w:pPr>
            <w:r w:rsidRPr="00F0305E">
              <w:rPr>
                <w:rFonts w:ascii="Times New Roman" w:hAnsi="Times New Roman" w:cs="Times New Roman"/>
                <w:sz w:val="20"/>
                <w:szCs w:val="20"/>
              </w:rPr>
              <w:t>4008.29</w:t>
            </w:r>
          </w:p>
        </w:tc>
      </w:tr>
      <w:tr w:rsidR="00153016" w:rsidRPr="00F0305E" w:rsidTr="00D26AAF">
        <w:tc>
          <w:tcPr>
            <w:tcW w:w="4621" w:type="dxa"/>
          </w:tcPr>
          <w:p w:rsidR="00153016" w:rsidRPr="00F0305E" w:rsidRDefault="00153016" w:rsidP="00153016">
            <w:pPr>
              <w:spacing w:line="360" w:lineRule="auto"/>
              <w:jc w:val="center"/>
              <w:rPr>
                <w:rFonts w:ascii="Times New Roman" w:hAnsi="Times New Roman" w:cs="Times New Roman"/>
                <w:sz w:val="20"/>
                <w:szCs w:val="20"/>
              </w:rPr>
            </w:pPr>
            <w:r w:rsidRPr="00F0305E">
              <w:rPr>
                <w:rFonts w:ascii="Times New Roman" w:hAnsi="Times New Roman" w:cs="Times New Roman"/>
                <w:sz w:val="20"/>
                <w:szCs w:val="20"/>
              </w:rPr>
              <w:t>April</w:t>
            </w:r>
          </w:p>
        </w:tc>
        <w:tc>
          <w:tcPr>
            <w:tcW w:w="4621" w:type="dxa"/>
          </w:tcPr>
          <w:p w:rsidR="00153016" w:rsidRPr="00F0305E" w:rsidRDefault="00153016" w:rsidP="00153016">
            <w:pPr>
              <w:spacing w:line="360" w:lineRule="auto"/>
              <w:jc w:val="center"/>
              <w:rPr>
                <w:rFonts w:ascii="Times New Roman" w:hAnsi="Times New Roman" w:cs="Times New Roman"/>
                <w:sz w:val="20"/>
                <w:szCs w:val="20"/>
              </w:rPr>
            </w:pPr>
            <w:r w:rsidRPr="00F0305E">
              <w:rPr>
                <w:rFonts w:ascii="Times New Roman" w:hAnsi="Times New Roman" w:cs="Times New Roman"/>
                <w:sz w:val="20"/>
                <w:szCs w:val="20"/>
              </w:rPr>
              <w:t>-</w:t>
            </w:r>
          </w:p>
        </w:tc>
      </w:tr>
      <w:tr w:rsidR="00153016" w:rsidRPr="00F0305E" w:rsidTr="00D26AAF">
        <w:tc>
          <w:tcPr>
            <w:tcW w:w="4621" w:type="dxa"/>
          </w:tcPr>
          <w:p w:rsidR="00153016" w:rsidRPr="00F0305E" w:rsidRDefault="00153016" w:rsidP="00153016">
            <w:pPr>
              <w:spacing w:line="360" w:lineRule="auto"/>
              <w:jc w:val="center"/>
              <w:rPr>
                <w:rFonts w:ascii="Times New Roman" w:hAnsi="Times New Roman" w:cs="Times New Roman"/>
                <w:sz w:val="20"/>
                <w:szCs w:val="20"/>
              </w:rPr>
            </w:pPr>
            <w:r w:rsidRPr="00F0305E">
              <w:rPr>
                <w:rFonts w:ascii="Times New Roman" w:hAnsi="Times New Roman" w:cs="Times New Roman"/>
                <w:sz w:val="20"/>
                <w:szCs w:val="20"/>
              </w:rPr>
              <w:t>May</w:t>
            </w:r>
          </w:p>
        </w:tc>
        <w:tc>
          <w:tcPr>
            <w:tcW w:w="4621" w:type="dxa"/>
          </w:tcPr>
          <w:p w:rsidR="00153016" w:rsidRPr="00F0305E" w:rsidRDefault="00153016" w:rsidP="00153016">
            <w:pPr>
              <w:spacing w:line="360" w:lineRule="auto"/>
              <w:jc w:val="center"/>
              <w:rPr>
                <w:rFonts w:ascii="Times New Roman" w:hAnsi="Times New Roman" w:cs="Times New Roman"/>
                <w:sz w:val="20"/>
                <w:szCs w:val="20"/>
              </w:rPr>
            </w:pPr>
            <w:r w:rsidRPr="00F0305E">
              <w:rPr>
                <w:rFonts w:ascii="Times New Roman" w:hAnsi="Times New Roman" w:cs="Times New Roman"/>
                <w:sz w:val="20"/>
                <w:szCs w:val="20"/>
              </w:rPr>
              <w:t>4060.45</w:t>
            </w:r>
          </w:p>
        </w:tc>
      </w:tr>
      <w:tr w:rsidR="00153016" w:rsidRPr="00F0305E" w:rsidTr="00D26AAF">
        <w:tc>
          <w:tcPr>
            <w:tcW w:w="4621" w:type="dxa"/>
          </w:tcPr>
          <w:p w:rsidR="00153016" w:rsidRPr="00F0305E" w:rsidRDefault="00153016" w:rsidP="00153016">
            <w:pPr>
              <w:spacing w:line="360" w:lineRule="auto"/>
              <w:jc w:val="center"/>
              <w:rPr>
                <w:rFonts w:ascii="Times New Roman" w:hAnsi="Times New Roman" w:cs="Times New Roman"/>
                <w:sz w:val="20"/>
                <w:szCs w:val="20"/>
              </w:rPr>
            </w:pPr>
            <w:r w:rsidRPr="00F0305E">
              <w:rPr>
                <w:rFonts w:ascii="Times New Roman" w:hAnsi="Times New Roman" w:cs="Times New Roman"/>
                <w:sz w:val="20"/>
                <w:szCs w:val="20"/>
              </w:rPr>
              <w:t>June</w:t>
            </w:r>
          </w:p>
        </w:tc>
        <w:tc>
          <w:tcPr>
            <w:tcW w:w="4621" w:type="dxa"/>
          </w:tcPr>
          <w:p w:rsidR="00153016" w:rsidRPr="00F0305E" w:rsidRDefault="00153016" w:rsidP="00153016">
            <w:pPr>
              <w:spacing w:line="360" w:lineRule="auto"/>
              <w:jc w:val="center"/>
              <w:rPr>
                <w:rFonts w:ascii="Times New Roman" w:hAnsi="Times New Roman" w:cs="Times New Roman"/>
                <w:sz w:val="20"/>
                <w:szCs w:val="20"/>
              </w:rPr>
            </w:pPr>
            <w:r w:rsidRPr="00F0305E">
              <w:rPr>
                <w:rFonts w:ascii="Times New Roman" w:hAnsi="Times New Roman" w:cs="Times New Roman"/>
                <w:sz w:val="20"/>
                <w:szCs w:val="20"/>
              </w:rPr>
              <w:t>3989.09</w:t>
            </w:r>
          </w:p>
        </w:tc>
      </w:tr>
      <w:tr w:rsidR="00153016" w:rsidRPr="00F0305E" w:rsidTr="00D26AAF">
        <w:tc>
          <w:tcPr>
            <w:tcW w:w="4621" w:type="dxa"/>
          </w:tcPr>
          <w:p w:rsidR="00153016" w:rsidRPr="00F0305E" w:rsidRDefault="00153016" w:rsidP="00153016">
            <w:pPr>
              <w:spacing w:line="360" w:lineRule="auto"/>
              <w:jc w:val="center"/>
              <w:rPr>
                <w:rFonts w:ascii="Times New Roman" w:hAnsi="Times New Roman" w:cs="Times New Roman"/>
                <w:sz w:val="20"/>
                <w:szCs w:val="20"/>
              </w:rPr>
            </w:pPr>
            <w:r w:rsidRPr="00F0305E">
              <w:rPr>
                <w:rFonts w:ascii="Times New Roman" w:hAnsi="Times New Roman" w:cs="Times New Roman"/>
                <w:sz w:val="20"/>
                <w:szCs w:val="20"/>
              </w:rPr>
              <w:t>July</w:t>
            </w:r>
          </w:p>
        </w:tc>
        <w:tc>
          <w:tcPr>
            <w:tcW w:w="4621" w:type="dxa"/>
          </w:tcPr>
          <w:p w:rsidR="00153016" w:rsidRPr="00F0305E" w:rsidRDefault="00153016" w:rsidP="00153016">
            <w:pPr>
              <w:spacing w:line="360" w:lineRule="auto"/>
              <w:jc w:val="center"/>
              <w:rPr>
                <w:rFonts w:ascii="Times New Roman" w:hAnsi="Times New Roman" w:cs="Times New Roman"/>
                <w:sz w:val="20"/>
                <w:szCs w:val="20"/>
              </w:rPr>
            </w:pPr>
            <w:r w:rsidRPr="00F0305E">
              <w:rPr>
                <w:rFonts w:ascii="Times New Roman" w:hAnsi="Times New Roman" w:cs="Times New Roman"/>
                <w:sz w:val="20"/>
                <w:szCs w:val="20"/>
              </w:rPr>
              <w:t>4214.43</w:t>
            </w:r>
          </w:p>
        </w:tc>
      </w:tr>
      <w:tr w:rsidR="00153016" w:rsidRPr="00F0305E" w:rsidTr="00D26AAF">
        <w:tc>
          <w:tcPr>
            <w:tcW w:w="4621" w:type="dxa"/>
          </w:tcPr>
          <w:p w:rsidR="00153016" w:rsidRPr="00F0305E" w:rsidRDefault="00153016" w:rsidP="00153016">
            <w:pPr>
              <w:spacing w:line="360" w:lineRule="auto"/>
              <w:jc w:val="center"/>
              <w:rPr>
                <w:rFonts w:ascii="Times New Roman" w:hAnsi="Times New Roman" w:cs="Times New Roman"/>
                <w:sz w:val="20"/>
                <w:szCs w:val="20"/>
              </w:rPr>
            </w:pPr>
            <w:r w:rsidRPr="00F0305E">
              <w:rPr>
                <w:rFonts w:ascii="Times New Roman" w:hAnsi="Times New Roman" w:cs="Times New Roman"/>
                <w:sz w:val="20"/>
                <w:szCs w:val="20"/>
              </w:rPr>
              <w:t>August</w:t>
            </w:r>
          </w:p>
        </w:tc>
        <w:tc>
          <w:tcPr>
            <w:tcW w:w="4621" w:type="dxa"/>
          </w:tcPr>
          <w:p w:rsidR="00153016" w:rsidRPr="00F0305E" w:rsidRDefault="00153016" w:rsidP="00153016">
            <w:pPr>
              <w:spacing w:line="360" w:lineRule="auto"/>
              <w:jc w:val="center"/>
              <w:rPr>
                <w:rFonts w:ascii="Times New Roman" w:hAnsi="Times New Roman" w:cs="Times New Roman"/>
                <w:sz w:val="20"/>
                <w:szCs w:val="20"/>
              </w:rPr>
            </w:pPr>
            <w:r w:rsidRPr="00F0305E">
              <w:rPr>
                <w:rFonts w:ascii="Times New Roman" w:hAnsi="Times New Roman" w:cs="Times New Roman"/>
                <w:sz w:val="20"/>
                <w:szCs w:val="20"/>
              </w:rPr>
              <w:t>4879.15</w:t>
            </w:r>
          </w:p>
        </w:tc>
      </w:tr>
      <w:tr w:rsidR="00153016" w:rsidRPr="00F0305E" w:rsidTr="00D26AAF">
        <w:tc>
          <w:tcPr>
            <w:tcW w:w="4621" w:type="dxa"/>
          </w:tcPr>
          <w:p w:rsidR="00153016" w:rsidRPr="00F0305E" w:rsidRDefault="00153016" w:rsidP="00153016">
            <w:pPr>
              <w:spacing w:line="360" w:lineRule="auto"/>
              <w:jc w:val="center"/>
              <w:rPr>
                <w:rFonts w:ascii="Times New Roman" w:hAnsi="Times New Roman" w:cs="Times New Roman"/>
                <w:sz w:val="20"/>
                <w:szCs w:val="20"/>
              </w:rPr>
            </w:pPr>
            <w:r w:rsidRPr="00F0305E">
              <w:rPr>
                <w:rFonts w:ascii="Times New Roman" w:hAnsi="Times New Roman" w:cs="Times New Roman"/>
                <w:sz w:val="20"/>
                <w:szCs w:val="20"/>
              </w:rPr>
              <w:t>September</w:t>
            </w:r>
          </w:p>
        </w:tc>
        <w:tc>
          <w:tcPr>
            <w:tcW w:w="4621" w:type="dxa"/>
          </w:tcPr>
          <w:p w:rsidR="00153016" w:rsidRPr="00F0305E" w:rsidRDefault="00153016" w:rsidP="00153016">
            <w:pPr>
              <w:spacing w:line="360" w:lineRule="auto"/>
              <w:jc w:val="center"/>
              <w:rPr>
                <w:rFonts w:ascii="Times New Roman" w:hAnsi="Times New Roman" w:cs="Times New Roman"/>
                <w:sz w:val="20"/>
                <w:szCs w:val="20"/>
              </w:rPr>
            </w:pPr>
            <w:r w:rsidRPr="00F0305E">
              <w:rPr>
                <w:rFonts w:ascii="Times New Roman" w:hAnsi="Times New Roman" w:cs="Times New Roman"/>
                <w:sz w:val="20"/>
                <w:szCs w:val="20"/>
              </w:rPr>
              <w:t>4963.30</w:t>
            </w:r>
          </w:p>
        </w:tc>
      </w:tr>
      <w:tr w:rsidR="00153016" w:rsidRPr="00F0305E" w:rsidTr="00D26AAF">
        <w:tc>
          <w:tcPr>
            <w:tcW w:w="4621" w:type="dxa"/>
          </w:tcPr>
          <w:p w:rsidR="00153016" w:rsidRPr="00F0305E" w:rsidRDefault="00153016" w:rsidP="00153016">
            <w:pPr>
              <w:spacing w:line="360" w:lineRule="auto"/>
              <w:jc w:val="center"/>
              <w:rPr>
                <w:rFonts w:ascii="Times New Roman" w:hAnsi="Times New Roman" w:cs="Times New Roman"/>
                <w:sz w:val="20"/>
                <w:szCs w:val="20"/>
              </w:rPr>
            </w:pPr>
            <w:r w:rsidRPr="00F0305E">
              <w:rPr>
                <w:rFonts w:ascii="Times New Roman" w:hAnsi="Times New Roman" w:cs="Times New Roman"/>
                <w:sz w:val="20"/>
                <w:szCs w:val="20"/>
              </w:rPr>
              <w:t>October</w:t>
            </w:r>
          </w:p>
        </w:tc>
        <w:tc>
          <w:tcPr>
            <w:tcW w:w="4621" w:type="dxa"/>
          </w:tcPr>
          <w:p w:rsidR="00153016" w:rsidRPr="00F0305E" w:rsidRDefault="00153016" w:rsidP="00153016">
            <w:pPr>
              <w:spacing w:line="360" w:lineRule="auto"/>
              <w:jc w:val="center"/>
              <w:rPr>
                <w:rFonts w:ascii="Times New Roman" w:hAnsi="Times New Roman" w:cs="Times New Roman"/>
                <w:sz w:val="20"/>
                <w:szCs w:val="20"/>
              </w:rPr>
            </w:pPr>
            <w:r w:rsidRPr="00F0305E">
              <w:rPr>
                <w:rFonts w:ascii="Times New Roman" w:hAnsi="Times New Roman" w:cs="Times New Roman"/>
                <w:sz w:val="20"/>
                <w:szCs w:val="20"/>
              </w:rPr>
              <w:t>4846.10</w:t>
            </w:r>
          </w:p>
        </w:tc>
      </w:tr>
      <w:tr w:rsidR="00153016" w:rsidRPr="00F0305E" w:rsidTr="00D26AAF">
        <w:tc>
          <w:tcPr>
            <w:tcW w:w="4621" w:type="dxa"/>
          </w:tcPr>
          <w:p w:rsidR="00153016" w:rsidRPr="00F0305E" w:rsidRDefault="00153016" w:rsidP="00153016">
            <w:pPr>
              <w:spacing w:line="360" w:lineRule="auto"/>
              <w:jc w:val="center"/>
              <w:rPr>
                <w:rFonts w:ascii="Times New Roman" w:hAnsi="Times New Roman" w:cs="Times New Roman"/>
                <w:sz w:val="20"/>
                <w:szCs w:val="20"/>
              </w:rPr>
            </w:pPr>
            <w:r w:rsidRPr="00F0305E">
              <w:rPr>
                <w:rFonts w:ascii="Times New Roman" w:hAnsi="Times New Roman" w:cs="Times New Roman"/>
                <w:sz w:val="20"/>
                <w:szCs w:val="20"/>
              </w:rPr>
              <w:t>November</w:t>
            </w:r>
          </w:p>
        </w:tc>
        <w:tc>
          <w:tcPr>
            <w:tcW w:w="4621" w:type="dxa"/>
          </w:tcPr>
          <w:p w:rsidR="00153016" w:rsidRPr="00F0305E" w:rsidRDefault="00153016" w:rsidP="00F0305E">
            <w:pPr>
              <w:keepNext/>
              <w:spacing w:line="360" w:lineRule="auto"/>
              <w:jc w:val="center"/>
              <w:rPr>
                <w:rFonts w:ascii="Times New Roman" w:hAnsi="Times New Roman" w:cs="Times New Roman"/>
                <w:sz w:val="20"/>
                <w:szCs w:val="20"/>
              </w:rPr>
            </w:pPr>
            <w:r w:rsidRPr="00F0305E">
              <w:rPr>
                <w:rFonts w:ascii="Times New Roman" w:hAnsi="Times New Roman" w:cs="Times New Roman"/>
                <w:sz w:val="20"/>
                <w:szCs w:val="20"/>
              </w:rPr>
              <w:t>4840.00</w:t>
            </w:r>
          </w:p>
        </w:tc>
      </w:tr>
    </w:tbl>
    <w:p w:rsidR="00153016" w:rsidRPr="00F0305E" w:rsidRDefault="00F0305E" w:rsidP="00153016">
      <w:pPr>
        <w:pStyle w:val="Caption"/>
        <w:rPr>
          <w:rFonts w:ascii="Times New Roman" w:hAnsi="Times New Roman" w:cs="Times New Roman"/>
        </w:rPr>
      </w:pPr>
      <w:r w:rsidRPr="00F0305E">
        <w:rPr>
          <w:rFonts w:ascii="Times New Roman" w:hAnsi="Times New Roman" w:cs="Times New Roman"/>
        </w:rPr>
        <w:t xml:space="preserve">Table </w:t>
      </w:r>
      <w:r w:rsidR="003C5DD7">
        <w:rPr>
          <w:rFonts w:ascii="Times New Roman" w:hAnsi="Times New Roman" w:cs="Times New Roman"/>
        </w:rPr>
        <w:fldChar w:fldCharType="begin"/>
      </w:r>
      <w:r w:rsidR="003C5DD7">
        <w:rPr>
          <w:rFonts w:ascii="Times New Roman" w:hAnsi="Times New Roman" w:cs="Times New Roman"/>
        </w:rPr>
        <w:instrText xml:space="preserve"> SEQ Table \* ARABIC </w:instrText>
      </w:r>
      <w:r w:rsidR="003C5DD7">
        <w:rPr>
          <w:rFonts w:ascii="Times New Roman" w:hAnsi="Times New Roman" w:cs="Times New Roman"/>
        </w:rPr>
        <w:fldChar w:fldCharType="separate"/>
      </w:r>
      <w:r w:rsidR="003C5DD7">
        <w:rPr>
          <w:rFonts w:ascii="Times New Roman" w:hAnsi="Times New Roman" w:cs="Times New Roman"/>
          <w:noProof/>
        </w:rPr>
        <w:t>3</w:t>
      </w:r>
      <w:r w:rsidR="003C5DD7">
        <w:rPr>
          <w:rFonts w:ascii="Times New Roman" w:hAnsi="Times New Roman" w:cs="Times New Roman"/>
        </w:rPr>
        <w:fldChar w:fldCharType="end"/>
      </w:r>
      <w:r w:rsidRPr="00F0305E">
        <w:rPr>
          <w:rFonts w:ascii="Times New Roman" w:hAnsi="Times New Roman" w:cs="Times New Roman"/>
        </w:rPr>
        <w:t>: DSEX indices throughout the 9 months of pandemic</w:t>
      </w:r>
    </w:p>
    <w:p w:rsidR="00153016" w:rsidRPr="0054397B" w:rsidRDefault="00153016" w:rsidP="009940B8">
      <w:pPr>
        <w:spacing w:line="360" w:lineRule="auto"/>
        <w:jc w:val="both"/>
        <w:rPr>
          <w:rFonts w:ascii="Times New Roman" w:hAnsi="Times New Roman" w:cs="Times New Roman"/>
          <w:sz w:val="24"/>
          <w:szCs w:val="24"/>
        </w:rPr>
      </w:pPr>
      <w:r w:rsidRPr="002C0320">
        <w:rPr>
          <w:rFonts w:ascii="Times New Roman" w:hAnsi="Times New Roman" w:cs="Times New Roman"/>
          <w:sz w:val="24"/>
          <w:szCs w:val="24"/>
        </w:rPr>
        <w:t xml:space="preserve">From Table 3, we can clearly see that the stock market was hit badly During April 2020. This indicates that not only private but public investment in the capital market also fell to zero during the initial days. However, a significant and rapid comeback can also be noted after July. These incidents and data variation offered great scope for </w:t>
      </w:r>
      <w:r w:rsidR="0054397B" w:rsidRPr="002C0320">
        <w:rPr>
          <w:rFonts w:ascii="Times New Roman" w:hAnsi="Times New Roman" w:cs="Times New Roman"/>
          <w:sz w:val="24"/>
          <w:szCs w:val="24"/>
        </w:rPr>
        <w:t xml:space="preserve">studying </w:t>
      </w:r>
      <w:r w:rsidR="00054412">
        <w:rPr>
          <w:rFonts w:ascii="Times New Roman" w:hAnsi="Times New Roman" w:cs="Times New Roman"/>
          <w:sz w:val="24"/>
          <w:szCs w:val="24"/>
        </w:rPr>
        <w:t>i</w:t>
      </w:r>
      <w:r w:rsidR="0054397B" w:rsidRPr="002C0320">
        <w:rPr>
          <w:rFonts w:ascii="Times New Roman" w:hAnsi="Times New Roman" w:cs="Times New Roman"/>
          <w:sz w:val="24"/>
          <w:szCs w:val="24"/>
        </w:rPr>
        <w:t>n this</w:t>
      </w:r>
      <w:r w:rsidR="00054412">
        <w:rPr>
          <w:rFonts w:ascii="Times New Roman" w:hAnsi="Times New Roman" w:cs="Times New Roman"/>
          <w:sz w:val="24"/>
          <w:szCs w:val="24"/>
        </w:rPr>
        <w:t xml:space="preserve"> area.</w:t>
      </w:r>
      <w:r w:rsidR="0054397B" w:rsidRPr="002C0320">
        <w:rPr>
          <w:rFonts w:ascii="Times New Roman" w:hAnsi="Times New Roman" w:cs="Times New Roman"/>
          <w:sz w:val="24"/>
          <w:szCs w:val="24"/>
        </w:rPr>
        <w:t xml:space="preserve"> </w:t>
      </w:r>
    </w:p>
    <w:p w:rsidR="00D26AAF" w:rsidRDefault="00D26AAF" w:rsidP="00C43301">
      <w:pPr>
        <w:spacing w:after="0" w:line="360" w:lineRule="auto"/>
        <w:jc w:val="both"/>
        <w:rPr>
          <w:rFonts w:ascii="Times New Roman" w:hAnsi="Times New Roman" w:cs="Times New Roman"/>
          <w:b/>
          <w:bCs/>
          <w:color w:val="333300"/>
          <w:sz w:val="24"/>
          <w:szCs w:val="24"/>
        </w:rPr>
      </w:pPr>
    </w:p>
    <w:p w:rsidR="00D26AAF" w:rsidRDefault="00D26AAF" w:rsidP="00C43301">
      <w:pPr>
        <w:spacing w:after="0" w:line="360" w:lineRule="auto"/>
        <w:jc w:val="both"/>
        <w:rPr>
          <w:rFonts w:ascii="Times New Roman" w:hAnsi="Times New Roman" w:cs="Times New Roman"/>
          <w:b/>
          <w:bCs/>
          <w:color w:val="333300"/>
          <w:sz w:val="24"/>
          <w:szCs w:val="24"/>
        </w:rPr>
      </w:pPr>
    </w:p>
    <w:p w:rsidR="006213E5" w:rsidRDefault="006213E5" w:rsidP="00D032C6">
      <w:pPr>
        <w:pStyle w:val="Heading2"/>
        <w:rPr>
          <w:rFonts w:ascii="Times New Roman" w:hAnsi="Times New Roman" w:cs="Times New Roman"/>
          <w:sz w:val="24"/>
          <w:szCs w:val="24"/>
        </w:rPr>
      </w:pPr>
    </w:p>
    <w:p w:rsidR="00476A9C" w:rsidRPr="00476A9C" w:rsidRDefault="00476A9C" w:rsidP="00476A9C"/>
    <w:p w:rsidR="0054397B" w:rsidRDefault="00EC3A69" w:rsidP="00452BFB">
      <w:pPr>
        <w:pStyle w:val="Heading2"/>
        <w:numPr>
          <w:ilvl w:val="1"/>
          <w:numId w:val="14"/>
        </w:numPr>
        <w:rPr>
          <w:rFonts w:ascii="Times New Roman" w:hAnsi="Times New Roman" w:cs="Times New Roman"/>
          <w:sz w:val="24"/>
          <w:szCs w:val="24"/>
        </w:rPr>
      </w:pPr>
      <w:bookmarkStart w:id="13" w:name="_Toc65537782"/>
      <w:r w:rsidRPr="006213E5">
        <w:rPr>
          <w:rFonts w:ascii="Times New Roman" w:hAnsi="Times New Roman" w:cs="Times New Roman"/>
          <w:sz w:val="24"/>
          <w:szCs w:val="24"/>
        </w:rPr>
        <w:lastRenderedPageBreak/>
        <w:t>Limitations of the study</w:t>
      </w:r>
      <w:bookmarkEnd w:id="13"/>
    </w:p>
    <w:p w:rsidR="00452BFB" w:rsidRPr="00452BFB" w:rsidRDefault="00452BFB" w:rsidP="00452BFB"/>
    <w:p w:rsidR="00C43301" w:rsidRPr="002C0320" w:rsidRDefault="00C43301" w:rsidP="009940B8">
      <w:pPr>
        <w:spacing w:line="360" w:lineRule="auto"/>
        <w:jc w:val="both"/>
        <w:rPr>
          <w:rFonts w:ascii="Times New Roman" w:hAnsi="Times New Roman" w:cs="Times New Roman"/>
          <w:sz w:val="24"/>
          <w:szCs w:val="24"/>
        </w:rPr>
      </w:pPr>
      <w:r w:rsidRPr="002C0320">
        <w:rPr>
          <w:rFonts w:ascii="Times New Roman" w:hAnsi="Times New Roman" w:cs="Times New Roman"/>
          <w:sz w:val="24"/>
          <w:szCs w:val="24"/>
        </w:rPr>
        <w:t>Th</w:t>
      </w:r>
      <w:r w:rsidR="009940B8" w:rsidRPr="002C0320">
        <w:rPr>
          <w:rFonts w:ascii="Times New Roman" w:hAnsi="Times New Roman" w:cs="Times New Roman"/>
          <w:sz w:val="24"/>
          <w:szCs w:val="24"/>
        </w:rPr>
        <w:t>is</w:t>
      </w:r>
      <w:r w:rsidRPr="002C0320">
        <w:rPr>
          <w:rFonts w:ascii="Times New Roman" w:hAnsi="Times New Roman" w:cs="Times New Roman"/>
          <w:sz w:val="24"/>
          <w:szCs w:val="24"/>
        </w:rPr>
        <w:t xml:space="preserve"> report, even after giving my earnest efforts, include few unavoidable limitations.</w:t>
      </w:r>
    </w:p>
    <w:p w:rsidR="00C43301" w:rsidRPr="002C0320" w:rsidRDefault="00C43301" w:rsidP="009940B8">
      <w:pPr>
        <w:pStyle w:val="ListParagraph"/>
        <w:numPr>
          <w:ilvl w:val="0"/>
          <w:numId w:val="13"/>
        </w:numPr>
        <w:spacing w:line="360" w:lineRule="auto"/>
        <w:jc w:val="both"/>
        <w:rPr>
          <w:rFonts w:ascii="Times New Roman" w:hAnsi="Times New Roman" w:cs="Times New Roman"/>
          <w:bCs/>
        </w:rPr>
      </w:pPr>
      <w:r w:rsidRPr="002C0320">
        <w:rPr>
          <w:rFonts w:ascii="Times New Roman" w:hAnsi="Times New Roman" w:cs="Times New Roman"/>
          <w:bCs/>
        </w:rPr>
        <w:t>Due to my lack of knowledge and experience in secondary research work, this report did not match the standards of a sophisticated work</w:t>
      </w:r>
      <w:r w:rsidR="003E790C" w:rsidRPr="002C0320">
        <w:rPr>
          <w:rFonts w:ascii="Times New Roman" w:hAnsi="Times New Roman" w:cs="Times New Roman"/>
          <w:bCs/>
        </w:rPr>
        <w:t xml:space="preserve"> to uplift its glory.</w:t>
      </w:r>
    </w:p>
    <w:p w:rsidR="003E790C" w:rsidRPr="002C0320" w:rsidRDefault="003E790C" w:rsidP="009940B8">
      <w:pPr>
        <w:pStyle w:val="ListParagraph"/>
        <w:numPr>
          <w:ilvl w:val="0"/>
          <w:numId w:val="13"/>
        </w:numPr>
        <w:spacing w:line="360" w:lineRule="auto"/>
        <w:jc w:val="both"/>
        <w:rPr>
          <w:rFonts w:ascii="Times New Roman" w:hAnsi="Times New Roman" w:cs="Times New Roman"/>
          <w:bCs/>
        </w:rPr>
      </w:pPr>
      <w:r w:rsidRPr="002C0320">
        <w:rPr>
          <w:rFonts w:ascii="Times New Roman" w:hAnsi="Times New Roman" w:cs="Times New Roman"/>
          <w:bCs/>
        </w:rPr>
        <w:t>Data was insufficient to run any sophisticated statistical model so as to analyze better.</w:t>
      </w:r>
    </w:p>
    <w:p w:rsidR="003E790C" w:rsidRPr="002C0320" w:rsidRDefault="003E790C" w:rsidP="009940B8">
      <w:pPr>
        <w:pStyle w:val="ListParagraph"/>
        <w:numPr>
          <w:ilvl w:val="0"/>
          <w:numId w:val="13"/>
        </w:numPr>
        <w:spacing w:line="360" w:lineRule="auto"/>
        <w:jc w:val="both"/>
        <w:rPr>
          <w:rFonts w:ascii="Times New Roman" w:hAnsi="Times New Roman" w:cs="Times New Roman"/>
          <w:bCs/>
        </w:rPr>
      </w:pPr>
      <w:r w:rsidRPr="002C0320">
        <w:rPr>
          <w:rFonts w:ascii="Times New Roman" w:hAnsi="Times New Roman" w:cs="Times New Roman"/>
          <w:bCs/>
        </w:rPr>
        <w:t>COVID -19 is a sudden and recent incident, for which sample size was very limited.</w:t>
      </w:r>
    </w:p>
    <w:p w:rsidR="003E790C" w:rsidRPr="002C0320" w:rsidRDefault="003E790C" w:rsidP="009940B8">
      <w:pPr>
        <w:pStyle w:val="ListParagraph"/>
        <w:numPr>
          <w:ilvl w:val="0"/>
          <w:numId w:val="13"/>
        </w:numPr>
        <w:spacing w:line="360" w:lineRule="auto"/>
        <w:jc w:val="both"/>
        <w:rPr>
          <w:rFonts w:ascii="Times New Roman" w:hAnsi="Times New Roman" w:cs="Times New Roman"/>
          <w:bCs/>
        </w:rPr>
      </w:pPr>
      <w:r w:rsidRPr="002C0320">
        <w:rPr>
          <w:rFonts w:ascii="Times New Roman" w:hAnsi="Times New Roman" w:cs="Times New Roman"/>
          <w:bCs/>
        </w:rPr>
        <w:t>Bangladesh’s GDP rates are disclosed in yearly basis for which economic growth trends could not be shown for the sample size.</w:t>
      </w:r>
    </w:p>
    <w:p w:rsidR="003E790C" w:rsidRPr="002C0320" w:rsidRDefault="003E790C" w:rsidP="009940B8">
      <w:pPr>
        <w:pStyle w:val="ListParagraph"/>
        <w:numPr>
          <w:ilvl w:val="0"/>
          <w:numId w:val="13"/>
        </w:numPr>
        <w:spacing w:line="360" w:lineRule="auto"/>
        <w:jc w:val="both"/>
        <w:rPr>
          <w:rFonts w:ascii="Times New Roman" w:hAnsi="Times New Roman" w:cs="Times New Roman"/>
          <w:bCs/>
        </w:rPr>
      </w:pPr>
      <w:r w:rsidRPr="002C0320">
        <w:rPr>
          <w:rFonts w:ascii="Times New Roman" w:hAnsi="Times New Roman" w:cs="Times New Roman"/>
          <w:bCs/>
        </w:rPr>
        <w:t>Time constraint and sudden online platform of education became a hindrance in delivering this report to my satisfaction.</w:t>
      </w:r>
    </w:p>
    <w:p w:rsidR="003E790C" w:rsidRPr="002C0320" w:rsidRDefault="003E790C" w:rsidP="009940B8">
      <w:pPr>
        <w:pStyle w:val="ListParagraph"/>
        <w:numPr>
          <w:ilvl w:val="0"/>
          <w:numId w:val="13"/>
        </w:numPr>
        <w:spacing w:line="360" w:lineRule="auto"/>
        <w:jc w:val="both"/>
        <w:rPr>
          <w:rFonts w:ascii="Times New Roman" w:hAnsi="Times New Roman" w:cs="Times New Roman"/>
          <w:bCs/>
        </w:rPr>
      </w:pPr>
      <w:r w:rsidRPr="002C0320">
        <w:rPr>
          <w:rFonts w:ascii="Times New Roman" w:hAnsi="Times New Roman" w:cs="Times New Roman"/>
          <w:bCs/>
        </w:rPr>
        <w:t>The whisker and boxplot approach could not give strong results to satisfy the urge of the topic due to the l</w:t>
      </w:r>
      <w:r w:rsidR="00D26AAF" w:rsidRPr="002C0320">
        <w:rPr>
          <w:rFonts w:ascii="Times New Roman" w:hAnsi="Times New Roman" w:cs="Times New Roman"/>
          <w:bCs/>
        </w:rPr>
        <w:t>imited knowledge</w:t>
      </w:r>
      <w:r w:rsidRPr="002C0320">
        <w:rPr>
          <w:rFonts w:ascii="Times New Roman" w:hAnsi="Times New Roman" w:cs="Times New Roman"/>
          <w:bCs/>
        </w:rPr>
        <w:t xml:space="preserve"> of statistical model development</w:t>
      </w:r>
      <w:r w:rsidR="00D26AAF" w:rsidRPr="002C0320">
        <w:rPr>
          <w:rFonts w:ascii="Times New Roman" w:hAnsi="Times New Roman" w:cs="Times New Roman"/>
          <w:bCs/>
        </w:rPr>
        <w:t>,</w:t>
      </w:r>
      <w:r w:rsidRPr="002C0320">
        <w:rPr>
          <w:rFonts w:ascii="Times New Roman" w:hAnsi="Times New Roman" w:cs="Times New Roman"/>
          <w:bCs/>
        </w:rPr>
        <w:t xml:space="preserve"> of myself</w:t>
      </w:r>
      <w:r w:rsidR="00D26AAF" w:rsidRPr="002C0320">
        <w:rPr>
          <w:rFonts w:ascii="Times New Roman" w:hAnsi="Times New Roman" w:cs="Times New Roman"/>
          <w:bCs/>
        </w:rPr>
        <w:t>.</w:t>
      </w:r>
    </w:p>
    <w:p w:rsidR="00F0305E" w:rsidRPr="002C0320" w:rsidRDefault="00F0305E" w:rsidP="009940B8">
      <w:pPr>
        <w:pStyle w:val="ListParagraph"/>
        <w:numPr>
          <w:ilvl w:val="0"/>
          <w:numId w:val="13"/>
        </w:numPr>
        <w:spacing w:line="360" w:lineRule="auto"/>
        <w:jc w:val="both"/>
        <w:rPr>
          <w:rFonts w:ascii="Times New Roman" w:hAnsi="Times New Roman" w:cs="Times New Roman"/>
          <w:bCs/>
        </w:rPr>
      </w:pPr>
      <w:r w:rsidRPr="002C0320">
        <w:rPr>
          <w:rFonts w:ascii="Times New Roman" w:hAnsi="Times New Roman" w:cs="Times New Roman"/>
          <w:bCs/>
        </w:rPr>
        <w:t>The data may vary from source to source as the time of data collection varied and the updated version changed frequently.</w:t>
      </w:r>
    </w:p>
    <w:p w:rsidR="00D26AAF" w:rsidRPr="002C0320" w:rsidRDefault="00D26AAF" w:rsidP="009940B8">
      <w:pPr>
        <w:spacing w:line="360" w:lineRule="auto"/>
        <w:ind w:left="360"/>
        <w:jc w:val="both"/>
        <w:rPr>
          <w:rFonts w:ascii="Times New Roman" w:hAnsi="Times New Roman" w:cs="Times New Roman"/>
          <w:bCs/>
          <w:sz w:val="24"/>
          <w:szCs w:val="24"/>
        </w:rPr>
      </w:pPr>
    </w:p>
    <w:p w:rsidR="00D26AAF" w:rsidRPr="002C0320" w:rsidRDefault="00D26AAF" w:rsidP="009940B8">
      <w:pPr>
        <w:spacing w:line="360" w:lineRule="auto"/>
        <w:ind w:left="360"/>
        <w:jc w:val="both"/>
        <w:rPr>
          <w:rFonts w:ascii="Times New Roman" w:hAnsi="Times New Roman" w:cs="Times New Roman"/>
          <w:bCs/>
          <w:sz w:val="24"/>
          <w:szCs w:val="24"/>
        </w:rPr>
      </w:pPr>
      <w:r w:rsidRPr="002C0320">
        <w:rPr>
          <w:rFonts w:ascii="Times New Roman" w:hAnsi="Times New Roman" w:cs="Times New Roman"/>
          <w:bCs/>
          <w:sz w:val="24"/>
          <w:szCs w:val="24"/>
        </w:rPr>
        <w:t>However, regardless of its limitations, this paper is expected to give further study scopes for future developments regarding the concerned topic.</w:t>
      </w:r>
    </w:p>
    <w:p w:rsidR="00D26AAF" w:rsidRDefault="00D26AAF" w:rsidP="00795EFD">
      <w:pPr>
        <w:spacing w:line="360" w:lineRule="auto"/>
        <w:jc w:val="both"/>
        <w:rPr>
          <w:rFonts w:ascii="Times New Roman" w:hAnsi="Times New Roman" w:cs="Times New Roman"/>
          <w:b/>
          <w:color w:val="333300"/>
          <w:sz w:val="28"/>
          <w:szCs w:val="28"/>
        </w:rPr>
      </w:pPr>
    </w:p>
    <w:p w:rsidR="00D26AAF" w:rsidRDefault="00D26AAF" w:rsidP="00795EFD">
      <w:pPr>
        <w:spacing w:line="360" w:lineRule="auto"/>
        <w:jc w:val="both"/>
        <w:rPr>
          <w:rFonts w:ascii="Times New Roman" w:hAnsi="Times New Roman" w:cs="Times New Roman"/>
          <w:b/>
          <w:color w:val="333300"/>
          <w:sz w:val="28"/>
          <w:szCs w:val="28"/>
        </w:rPr>
      </w:pPr>
    </w:p>
    <w:p w:rsidR="00D26AAF" w:rsidRDefault="00D26AAF" w:rsidP="00795EFD">
      <w:pPr>
        <w:spacing w:line="360" w:lineRule="auto"/>
        <w:jc w:val="both"/>
        <w:rPr>
          <w:rFonts w:ascii="Times New Roman" w:hAnsi="Times New Roman" w:cs="Times New Roman"/>
          <w:b/>
          <w:color w:val="333300"/>
          <w:sz w:val="28"/>
          <w:szCs w:val="28"/>
        </w:rPr>
      </w:pPr>
    </w:p>
    <w:p w:rsidR="00D26AAF" w:rsidRDefault="00D26AAF" w:rsidP="00795EFD">
      <w:pPr>
        <w:spacing w:line="360" w:lineRule="auto"/>
        <w:jc w:val="both"/>
        <w:rPr>
          <w:rFonts w:ascii="Times New Roman" w:hAnsi="Times New Roman" w:cs="Times New Roman"/>
          <w:b/>
          <w:color w:val="333300"/>
          <w:sz w:val="28"/>
          <w:szCs w:val="28"/>
        </w:rPr>
      </w:pPr>
    </w:p>
    <w:p w:rsidR="00D26AAF" w:rsidRDefault="00D26AAF" w:rsidP="00795EFD">
      <w:pPr>
        <w:spacing w:line="360" w:lineRule="auto"/>
        <w:jc w:val="both"/>
        <w:rPr>
          <w:rFonts w:ascii="Times New Roman" w:hAnsi="Times New Roman" w:cs="Times New Roman"/>
          <w:b/>
          <w:color w:val="333300"/>
          <w:sz w:val="28"/>
          <w:szCs w:val="28"/>
        </w:rPr>
      </w:pPr>
    </w:p>
    <w:p w:rsidR="00D26AAF" w:rsidRDefault="00D26AAF" w:rsidP="00795EFD">
      <w:pPr>
        <w:spacing w:line="360" w:lineRule="auto"/>
        <w:jc w:val="both"/>
        <w:rPr>
          <w:rFonts w:ascii="Times New Roman" w:hAnsi="Times New Roman" w:cs="Times New Roman"/>
          <w:b/>
          <w:color w:val="333300"/>
          <w:sz w:val="28"/>
          <w:szCs w:val="28"/>
        </w:rPr>
      </w:pPr>
    </w:p>
    <w:p w:rsidR="00D26AAF" w:rsidRDefault="00D26AAF" w:rsidP="00795EFD">
      <w:pPr>
        <w:spacing w:line="360" w:lineRule="auto"/>
        <w:jc w:val="both"/>
        <w:rPr>
          <w:rFonts w:ascii="Times New Roman" w:hAnsi="Times New Roman" w:cs="Times New Roman"/>
          <w:b/>
          <w:color w:val="333300"/>
          <w:sz w:val="28"/>
          <w:szCs w:val="28"/>
        </w:rPr>
      </w:pPr>
    </w:p>
    <w:p w:rsidR="00D26AAF" w:rsidRDefault="00D26AAF" w:rsidP="00795EFD">
      <w:pPr>
        <w:spacing w:line="360" w:lineRule="auto"/>
        <w:jc w:val="both"/>
        <w:rPr>
          <w:rFonts w:ascii="Times New Roman" w:hAnsi="Times New Roman" w:cs="Times New Roman"/>
          <w:b/>
          <w:color w:val="333300"/>
          <w:sz w:val="28"/>
          <w:szCs w:val="28"/>
        </w:rPr>
      </w:pPr>
    </w:p>
    <w:p w:rsidR="00D26AAF" w:rsidRDefault="00D26AAF" w:rsidP="00795EFD">
      <w:pPr>
        <w:spacing w:line="360" w:lineRule="auto"/>
        <w:jc w:val="both"/>
        <w:rPr>
          <w:rFonts w:ascii="Times New Roman" w:hAnsi="Times New Roman" w:cs="Times New Roman"/>
          <w:b/>
          <w:color w:val="333300"/>
          <w:sz w:val="28"/>
          <w:szCs w:val="28"/>
        </w:rPr>
      </w:pPr>
    </w:p>
    <w:p w:rsidR="00EC3A69" w:rsidRPr="00476A9C" w:rsidRDefault="00476A9C" w:rsidP="00476A9C">
      <w:pPr>
        <w:pStyle w:val="Heading1"/>
        <w:rPr>
          <w:rFonts w:ascii="Times New Roman" w:hAnsi="Times New Roman" w:cs="Times New Roman"/>
          <w:sz w:val="28"/>
          <w:szCs w:val="28"/>
        </w:rPr>
      </w:pPr>
      <w:bookmarkStart w:id="14" w:name="_Toc65537783"/>
      <w:r w:rsidRPr="00476A9C">
        <w:rPr>
          <w:rFonts w:ascii="Times New Roman" w:hAnsi="Times New Roman" w:cs="Times New Roman"/>
          <w:sz w:val="28"/>
          <w:szCs w:val="28"/>
        </w:rPr>
        <w:lastRenderedPageBreak/>
        <w:t xml:space="preserve">02. </w:t>
      </w:r>
      <w:r w:rsidR="006213E5" w:rsidRPr="00476A9C">
        <w:rPr>
          <w:rFonts w:ascii="Times New Roman" w:hAnsi="Times New Roman" w:cs="Times New Roman"/>
          <w:sz w:val="28"/>
          <w:szCs w:val="28"/>
        </w:rPr>
        <w:t>Objectives of the Study</w:t>
      </w:r>
      <w:bookmarkEnd w:id="14"/>
      <w:r w:rsidR="006213E5" w:rsidRPr="00476A9C">
        <w:rPr>
          <w:rFonts w:ascii="Times New Roman" w:hAnsi="Times New Roman" w:cs="Times New Roman"/>
          <w:sz w:val="28"/>
          <w:szCs w:val="28"/>
        </w:rPr>
        <w:t xml:space="preserve"> </w:t>
      </w:r>
      <w:r w:rsidR="00EC3A69" w:rsidRPr="00476A9C">
        <w:rPr>
          <w:rFonts w:ascii="Times New Roman" w:hAnsi="Times New Roman" w:cs="Times New Roman"/>
          <w:sz w:val="28"/>
          <w:szCs w:val="28"/>
        </w:rPr>
        <w:t xml:space="preserve"> </w:t>
      </w:r>
    </w:p>
    <w:p w:rsidR="00452BFB" w:rsidRPr="00452BFB" w:rsidRDefault="00452BFB" w:rsidP="00452BFB"/>
    <w:p w:rsidR="00EC3A69" w:rsidRPr="00476A9C" w:rsidRDefault="00476A9C" w:rsidP="00476A9C">
      <w:pPr>
        <w:pStyle w:val="Heading2"/>
        <w:rPr>
          <w:rFonts w:ascii="Times New Roman" w:hAnsi="Times New Roman" w:cs="Times New Roman"/>
          <w:sz w:val="24"/>
          <w:szCs w:val="24"/>
        </w:rPr>
      </w:pPr>
      <w:bookmarkStart w:id="15" w:name="_Toc65537784"/>
      <w:r w:rsidRPr="00476A9C">
        <w:rPr>
          <w:rFonts w:ascii="Times New Roman" w:hAnsi="Times New Roman" w:cs="Times New Roman"/>
          <w:sz w:val="24"/>
          <w:szCs w:val="24"/>
        </w:rPr>
        <w:t xml:space="preserve">2.1 </w:t>
      </w:r>
      <w:r w:rsidR="00EC3A69" w:rsidRPr="00476A9C">
        <w:rPr>
          <w:rFonts w:ascii="Times New Roman" w:hAnsi="Times New Roman" w:cs="Times New Roman"/>
          <w:sz w:val="24"/>
          <w:szCs w:val="24"/>
        </w:rPr>
        <w:t>Broad Objectives</w:t>
      </w:r>
      <w:bookmarkEnd w:id="15"/>
    </w:p>
    <w:p w:rsidR="00452BFB" w:rsidRPr="00452BFB" w:rsidRDefault="00452BFB" w:rsidP="00452BFB"/>
    <w:p w:rsidR="00121979" w:rsidRPr="002C0320" w:rsidRDefault="00121979" w:rsidP="00795EFD">
      <w:pPr>
        <w:spacing w:after="0" w:line="360" w:lineRule="auto"/>
        <w:jc w:val="both"/>
        <w:rPr>
          <w:rFonts w:ascii="Times New Roman" w:hAnsi="Times New Roman" w:cs="Times New Roman"/>
          <w:bCs/>
          <w:sz w:val="24"/>
          <w:szCs w:val="24"/>
        </w:rPr>
      </w:pPr>
      <w:r w:rsidRPr="002C0320">
        <w:rPr>
          <w:rFonts w:ascii="Times New Roman" w:hAnsi="Times New Roman" w:cs="Times New Roman"/>
          <w:bCs/>
          <w:sz w:val="24"/>
          <w:szCs w:val="24"/>
        </w:rPr>
        <w:t xml:space="preserve">The general (secondary) </w:t>
      </w:r>
      <w:r w:rsidR="0025261D">
        <w:rPr>
          <w:rFonts w:ascii="Times New Roman" w:hAnsi="Times New Roman" w:cs="Times New Roman"/>
          <w:bCs/>
          <w:sz w:val="24"/>
          <w:szCs w:val="24"/>
        </w:rPr>
        <w:t>purpose</w:t>
      </w:r>
      <w:r w:rsidRPr="002C0320">
        <w:rPr>
          <w:rFonts w:ascii="Times New Roman" w:hAnsi="Times New Roman" w:cs="Times New Roman"/>
          <w:bCs/>
          <w:sz w:val="24"/>
          <w:szCs w:val="24"/>
        </w:rPr>
        <w:t xml:space="preserve"> of this study (r</w:t>
      </w:r>
      <w:r w:rsidR="009940B8" w:rsidRPr="002C0320">
        <w:rPr>
          <w:rFonts w:ascii="Times New Roman" w:hAnsi="Times New Roman" w:cs="Times New Roman"/>
          <w:bCs/>
          <w:sz w:val="24"/>
          <w:szCs w:val="24"/>
        </w:rPr>
        <w:t>eport</w:t>
      </w:r>
      <w:r w:rsidRPr="002C0320">
        <w:rPr>
          <w:rFonts w:ascii="Times New Roman" w:hAnsi="Times New Roman" w:cs="Times New Roman"/>
          <w:bCs/>
          <w:sz w:val="24"/>
          <w:szCs w:val="24"/>
        </w:rPr>
        <w:t xml:space="preserve">) is </w:t>
      </w:r>
      <w:bookmarkStart w:id="16" w:name="_Hlk63212461"/>
      <w:r w:rsidRPr="002C0320">
        <w:rPr>
          <w:rFonts w:ascii="Times New Roman" w:hAnsi="Times New Roman" w:cs="Times New Roman"/>
          <w:bCs/>
          <w:sz w:val="24"/>
          <w:szCs w:val="24"/>
        </w:rPr>
        <w:t xml:space="preserve">to provide a </w:t>
      </w:r>
      <w:r w:rsidR="00A73075" w:rsidRPr="002C0320">
        <w:rPr>
          <w:rFonts w:ascii="Times New Roman" w:hAnsi="Times New Roman" w:cs="Times New Roman"/>
          <w:bCs/>
          <w:sz w:val="24"/>
          <w:szCs w:val="24"/>
        </w:rPr>
        <w:t>review</w:t>
      </w:r>
      <w:r w:rsidRPr="002C0320">
        <w:rPr>
          <w:rFonts w:ascii="Times New Roman" w:hAnsi="Times New Roman" w:cs="Times New Roman"/>
          <w:bCs/>
          <w:sz w:val="24"/>
          <w:szCs w:val="24"/>
        </w:rPr>
        <w:t xml:space="preserve"> of whether COVID indicators impacts the macroeconomic indicators of Bangladesh</w:t>
      </w:r>
      <w:bookmarkEnd w:id="16"/>
      <w:r w:rsidRPr="002C0320">
        <w:rPr>
          <w:rFonts w:ascii="Times New Roman" w:hAnsi="Times New Roman" w:cs="Times New Roman"/>
          <w:bCs/>
          <w:sz w:val="24"/>
          <w:szCs w:val="24"/>
        </w:rPr>
        <w:t>.</w:t>
      </w:r>
      <w:r w:rsidR="00A73075" w:rsidRPr="002C0320">
        <w:rPr>
          <w:rFonts w:ascii="Times New Roman" w:hAnsi="Times New Roman" w:cs="Times New Roman"/>
          <w:bCs/>
          <w:sz w:val="24"/>
          <w:szCs w:val="24"/>
        </w:rPr>
        <w:t xml:space="preserve"> Another aim of this report is to gain an experience on </w:t>
      </w:r>
      <w:r w:rsidR="00C43301" w:rsidRPr="002C0320">
        <w:rPr>
          <w:rFonts w:ascii="Times New Roman" w:hAnsi="Times New Roman" w:cs="Times New Roman"/>
          <w:bCs/>
          <w:sz w:val="24"/>
          <w:szCs w:val="24"/>
        </w:rPr>
        <w:t>research-based</w:t>
      </w:r>
      <w:r w:rsidR="00A73075" w:rsidRPr="002C0320">
        <w:rPr>
          <w:rFonts w:ascii="Times New Roman" w:hAnsi="Times New Roman" w:cs="Times New Roman"/>
          <w:bCs/>
          <w:sz w:val="24"/>
          <w:szCs w:val="24"/>
        </w:rPr>
        <w:t xml:space="preserve"> work under the supervision of an experienced mentor.</w:t>
      </w:r>
    </w:p>
    <w:p w:rsidR="00EC3A69" w:rsidRPr="00476A9C" w:rsidRDefault="00476A9C" w:rsidP="00476A9C">
      <w:pPr>
        <w:pStyle w:val="Heading2"/>
        <w:rPr>
          <w:rFonts w:ascii="Times New Roman" w:hAnsi="Times New Roman" w:cs="Times New Roman"/>
          <w:sz w:val="24"/>
          <w:szCs w:val="24"/>
        </w:rPr>
      </w:pPr>
      <w:bookmarkStart w:id="17" w:name="_Toc65537785"/>
      <w:r w:rsidRPr="00476A9C">
        <w:rPr>
          <w:rFonts w:ascii="Times New Roman" w:hAnsi="Times New Roman" w:cs="Times New Roman"/>
          <w:sz w:val="24"/>
          <w:szCs w:val="24"/>
        </w:rPr>
        <w:t xml:space="preserve">2.2. </w:t>
      </w:r>
      <w:r w:rsidR="00EC3A69" w:rsidRPr="00476A9C">
        <w:rPr>
          <w:rFonts w:ascii="Times New Roman" w:hAnsi="Times New Roman" w:cs="Times New Roman"/>
          <w:sz w:val="24"/>
          <w:szCs w:val="24"/>
        </w:rPr>
        <w:t>Specific objectives</w:t>
      </w:r>
      <w:bookmarkEnd w:id="17"/>
    </w:p>
    <w:p w:rsidR="00452BFB" w:rsidRPr="00452BFB" w:rsidRDefault="00452BFB" w:rsidP="00452BFB"/>
    <w:p w:rsidR="00121979" w:rsidRPr="002C0320" w:rsidRDefault="00121979" w:rsidP="00121979">
      <w:pPr>
        <w:spacing w:line="360" w:lineRule="auto"/>
        <w:jc w:val="both"/>
        <w:rPr>
          <w:rFonts w:ascii="Times New Roman" w:hAnsi="Times New Roman" w:cs="Times New Roman"/>
          <w:bCs/>
          <w:sz w:val="24"/>
          <w:szCs w:val="24"/>
        </w:rPr>
      </w:pPr>
      <w:r w:rsidRPr="002C0320">
        <w:rPr>
          <w:rFonts w:ascii="Times New Roman" w:hAnsi="Times New Roman" w:cs="Times New Roman"/>
          <w:bCs/>
          <w:sz w:val="24"/>
          <w:szCs w:val="24"/>
        </w:rPr>
        <w:t xml:space="preserve">The primary (core) </w:t>
      </w:r>
      <w:r w:rsidR="0025261D">
        <w:rPr>
          <w:rFonts w:ascii="Times New Roman" w:hAnsi="Times New Roman" w:cs="Times New Roman"/>
          <w:bCs/>
          <w:sz w:val="24"/>
          <w:szCs w:val="24"/>
        </w:rPr>
        <w:t>purpose</w:t>
      </w:r>
      <w:r w:rsidRPr="002C0320">
        <w:rPr>
          <w:rFonts w:ascii="Times New Roman" w:hAnsi="Times New Roman" w:cs="Times New Roman"/>
          <w:bCs/>
          <w:sz w:val="24"/>
          <w:szCs w:val="24"/>
        </w:rPr>
        <w:t xml:space="preserve"> of this report is to ensure the fulfillment </w:t>
      </w:r>
      <w:r w:rsidR="00A73075" w:rsidRPr="002C0320">
        <w:rPr>
          <w:rFonts w:ascii="Times New Roman" w:hAnsi="Times New Roman" w:cs="Times New Roman"/>
          <w:bCs/>
          <w:sz w:val="24"/>
          <w:szCs w:val="24"/>
        </w:rPr>
        <w:t xml:space="preserve">of the requirement </w:t>
      </w:r>
      <w:r w:rsidRPr="002C0320">
        <w:rPr>
          <w:rFonts w:ascii="Times New Roman" w:hAnsi="Times New Roman" w:cs="Times New Roman"/>
          <w:bCs/>
          <w:sz w:val="24"/>
          <w:szCs w:val="24"/>
        </w:rPr>
        <w:t xml:space="preserve">of submitting a project report on the topic “Impacts of COVID-19 in the Economic Growth of Bangladesh” </w:t>
      </w:r>
      <w:r w:rsidR="00A73075" w:rsidRPr="002C0320">
        <w:rPr>
          <w:rFonts w:ascii="Times New Roman" w:hAnsi="Times New Roman" w:cs="Times New Roman"/>
          <w:bCs/>
          <w:sz w:val="24"/>
          <w:szCs w:val="24"/>
        </w:rPr>
        <w:t xml:space="preserve">to my advisor, </w:t>
      </w:r>
      <w:r w:rsidRPr="002C0320">
        <w:rPr>
          <w:rFonts w:ascii="Times New Roman" w:hAnsi="Times New Roman" w:cs="Times New Roman"/>
          <w:bCs/>
          <w:sz w:val="24"/>
          <w:szCs w:val="24"/>
        </w:rPr>
        <w:t>in order t</w:t>
      </w:r>
      <w:r w:rsidR="00A73075" w:rsidRPr="002C0320">
        <w:rPr>
          <w:rFonts w:ascii="Times New Roman" w:hAnsi="Times New Roman" w:cs="Times New Roman"/>
          <w:bCs/>
          <w:sz w:val="24"/>
          <w:szCs w:val="24"/>
        </w:rPr>
        <w:t xml:space="preserve">o </w:t>
      </w:r>
      <w:r w:rsidR="00BA5CC5" w:rsidRPr="002C0320">
        <w:rPr>
          <w:rFonts w:ascii="Times New Roman" w:hAnsi="Times New Roman" w:cs="Times New Roman"/>
          <w:bCs/>
          <w:sz w:val="24"/>
          <w:szCs w:val="24"/>
        </w:rPr>
        <w:t>achieve</w:t>
      </w:r>
      <w:r w:rsidR="00A73075" w:rsidRPr="002C0320">
        <w:rPr>
          <w:rFonts w:ascii="Times New Roman" w:hAnsi="Times New Roman" w:cs="Times New Roman"/>
          <w:bCs/>
          <w:sz w:val="24"/>
          <w:szCs w:val="24"/>
        </w:rPr>
        <w:t xml:space="preserve"> the </w:t>
      </w:r>
      <w:r w:rsidR="005561E7" w:rsidRPr="002C0320">
        <w:rPr>
          <w:rFonts w:ascii="Times New Roman" w:hAnsi="Times New Roman" w:cs="Times New Roman"/>
          <w:bCs/>
          <w:sz w:val="24"/>
          <w:szCs w:val="24"/>
        </w:rPr>
        <w:t>honor</w:t>
      </w:r>
      <w:r w:rsidR="00A73075" w:rsidRPr="002C0320">
        <w:rPr>
          <w:rFonts w:ascii="Times New Roman" w:hAnsi="Times New Roman" w:cs="Times New Roman"/>
          <w:bCs/>
          <w:sz w:val="24"/>
          <w:szCs w:val="24"/>
        </w:rPr>
        <w:t xml:space="preserve"> of </w:t>
      </w:r>
      <w:r w:rsidRPr="002C0320">
        <w:rPr>
          <w:rFonts w:ascii="Times New Roman" w:hAnsi="Times New Roman" w:cs="Times New Roman"/>
          <w:bCs/>
          <w:sz w:val="24"/>
          <w:szCs w:val="24"/>
        </w:rPr>
        <w:t xml:space="preserve">a BBA degree from my University. </w:t>
      </w:r>
      <w:r w:rsidR="00BA5CC5" w:rsidRPr="002C0320">
        <w:rPr>
          <w:rFonts w:ascii="Times New Roman" w:hAnsi="Times New Roman" w:cs="Times New Roman"/>
          <w:bCs/>
          <w:sz w:val="24"/>
          <w:szCs w:val="24"/>
        </w:rPr>
        <w:t>Furthermore, the following objectives were to be attained through this paper.</w:t>
      </w:r>
    </w:p>
    <w:p w:rsidR="004647D7" w:rsidRDefault="004647D7" w:rsidP="004647D7">
      <w:pPr>
        <w:pStyle w:val="ListParagraph"/>
        <w:numPr>
          <w:ilvl w:val="0"/>
          <w:numId w:val="15"/>
        </w:numPr>
        <w:spacing w:line="360" w:lineRule="auto"/>
        <w:jc w:val="both"/>
        <w:rPr>
          <w:rFonts w:ascii="Times New Roman" w:hAnsi="Times New Roman" w:cs="Times New Roman"/>
          <w:bCs/>
        </w:rPr>
      </w:pPr>
      <w:r>
        <w:rPr>
          <w:rFonts w:ascii="Times New Roman" w:hAnsi="Times New Roman" w:cs="Times New Roman"/>
          <w:bCs/>
        </w:rPr>
        <w:t>To see the impact of COVID 19 in the macroeconomic level through selective variables</w:t>
      </w:r>
    </w:p>
    <w:p w:rsidR="002B05F1" w:rsidRDefault="002B05F1" w:rsidP="004647D7">
      <w:pPr>
        <w:pStyle w:val="ListParagraph"/>
        <w:numPr>
          <w:ilvl w:val="0"/>
          <w:numId w:val="15"/>
        </w:numPr>
        <w:spacing w:line="360" w:lineRule="auto"/>
        <w:jc w:val="both"/>
        <w:rPr>
          <w:rFonts w:ascii="Times New Roman" w:hAnsi="Times New Roman" w:cs="Times New Roman"/>
          <w:bCs/>
        </w:rPr>
      </w:pPr>
      <w:r>
        <w:rPr>
          <w:rFonts w:ascii="Times New Roman" w:hAnsi="Times New Roman" w:cs="Times New Roman"/>
          <w:bCs/>
        </w:rPr>
        <w:t>To portray whether the impact on macroeconomy greater than the impact on the microeconomic level</w:t>
      </w:r>
    </w:p>
    <w:p w:rsidR="002B05F1" w:rsidRPr="002C0320" w:rsidRDefault="002B05F1" w:rsidP="004647D7">
      <w:pPr>
        <w:pStyle w:val="ListParagraph"/>
        <w:numPr>
          <w:ilvl w:val="0"/>
          <w:numId w:val="15"/>
        </w:numPr>
        <w:spacing w:line="360" w:lineRule="auto"/>
        <w:jc w:val="both"/>
        <w:rPr>
          <w:rFonts w:ascii="Times New Roman" w:hAnsi="Times New Roman" w:cs="Times New Roman"/>
          <w:bCs/>
        </w:rPr>
      </w:pPr>
      <w:r>
        <w:rPr>
          <w:rFonts w:ascii="Times New Roman" w:hAnsi="Times New Roman" w:cs="Times New Roman"/>
          <w:bCs/>
        </w:rPr>
        <w:t xml:space="preserve">To show how is the capital market performing during the selective time frame </w:t>
      </w:r>
    </w:p>
    <w:p w:rsidR="00BA5CC5" w:rsidRPr="002C0320" w:rsidRDefault="00BA5CC5" w:rsidP="002C0320">
      <w:pPr>
        <w:pStyle w:val="ListParagraph"/>
        <w:numPr>
          <w:ilvl w:val="0"/>
          <w:numId w:val="15"/>
        </w:numPr>
        <w:spacing w:line="360" w:lineRule="auto"/>
        <w:jc w:val="both"/>
        <w:rPr>
          <w:rFonts w:ascii="Times New Roman" w:hAnsi="Times New Roman" w:cs="Times New Roman"/>
          <w:bCs/>
        </w:rPr>
      </w:pPr>
      <w:r w:rsidRPr="002C0320">
        <w:rPr>
          <w:rFonts w:ascii="Times New Roman" w:hAnsi="Times New Roman" w:cs="Times New Roman"/>
          <w:bCs/>
        </w:rPr>
        <w:t>T</w:t>
      </w:r>
      <w:r w:rsidR="009940B8" w:rsidRPr="002C0320">
        <w:rPr>
          <w:rFonts w:ascii="Times New Roman" w:hAnsi="Times New Roman" w:cs="Times New Roman"/>
          <w:bCs/>
        </w:rPr>
        <w:t>o</w:t>
      </w:r>
      <w:r w:rsidRPr="002C0320">
        <w:rPr>
          <w:rFonts w:ascii="Times New Roman" w:hAnsi="Times New Roman" w:cs="Times New Roman"/>
          <w:bCs/>
        </w:rPr>
        <w:t xml:space="preserve"> </w:t>
      </w:r>
      <w:r w:rsidR="002B05F1">
        <w:rPr>
          <w:rFonts w:ascii="Times New Roman" w:hAnsi="Times New Roman" w:cs="Times New Roman"/>
          <w:bCs/>
        </w:rPr>
        <w:t>know</w:t>
      </w:r>
      <w:r w:rsidR="009940B8" w:rsidRPr="002C0320">
        <w:rPr>
          <w:rFonts w:ascii="Times New Roman" w:hAnsi="Times New Roman" w:cs="Times New Roman"/>
          <w:bCs/>
        </w:rPr>
        <w:t xml:space="preserve"> the </w:t>
      </w:r>
      <w:r w:rsidRPr="002C0320">
        <w:rPr>
          <w:rFonts w:ascii="Times New Roman" w:hAnsi="Times New Roman" w:cs="Times New Roman"/>
          <w:bCs/>
        </w:rPr>
        <w:t>number of</w:t>
      </w:r>
      <w:r w:rsidR="002B05F1">
        <w:rPr>
          <w:rFonts w:ascii="Times New Roman" w:hAnsi="Times New Roman" w:cs="Times New Roman"/>
          <w:bCs/>
        </w:rPr>
        <w:t xml:space="preserve">- </w:t>
      </w:r>
      <w:r w:rsidRPr="002C0320">
        <w:rPr>
          <w:rFonts w:ascii="Times New Roman" w:hAnsi="Times New Roman" w:cs="Times New Roman"/>
          <w:bCs/>
        </w:rPr>
        <w:t>people infected, deaths and</w:t>
      </w:r>
      <w:r w:rsidR="009940B8" w:rsidRPr="002C0320">
        <w:rPr>
          <w:rFonts w:ascii="Times New Roman" w:hAnsi="Times New Roman" w:cs="Times New Roman"/>
          <w:bCs/>
        </w:rPr>
        <w:t xml:space="preserve"> people </w:t>
      </w:r>
      <w:r w:rsidRPr="002C0320">
        <w:rPr>
          <w:rFonts w:ascii="Times New Roman" w:hAnsi="Times New Roman" w:cs="Times New Roman"/>
          <w:bCs/>
        </w:rPr>
        <w:t>recovered from COVID</w:t>
      </w:r>
      <w:r w:rsidR="002D2313">
        <w:rPr>
          <w:rFonts w:ascii="Times New Roman" w:hAnsi="Times New Roman" w:cs="Times New Roman"/>
          <w:bCs/>
        </w:rPr>
        <w:t xml:space="preserve"> </w:t>
      </w:r>
      <w:r w:rsidRPr="002C0320">
        <w:rPr>
          <w:rFonts w:ascii="Times New Roman" w:hAnsi="Times New Roman" w:cs="Times New Roman"/>
          <w:bCs/>
        </w:rPr>
        <w:t>19</w:t>
      </w:r>
    </w:p>
    <w:p w:rsidR="00BA5CC5" w:rsidRPr="002C0320" w:rsidRDefault="00BA5CC5" w:rsidP="002C0320">
      <w:pPr>
        <w:pStyle w:val="ListParagraph"/>
        <w:numPr>
          <w:ilvl w:val="0"/>
          <w:numId w:val="15"/>
        </w:numPr>
        <w:spacing w:line="360" w:lineRule="auto"/>
        <w:jc w:val="both"/>
        <w:rPr>
          <w:rFonts w:ascii="Times New Roman" w:hAnsi="Times New Roman" w:cs="Times New Roman"/>
          <w:bCs/>
        </w:rPr>
      </w:pPr>
      <w:r w:rsidRPr="002C0320">
        <w:rPr>
          <w:rFonts w:ascii="Times New Roman" w:hAnsi="Times New Roman" w:cs="Times New Roman"/>
          <w:bCs/>
        </w:rPr>
        <w:t>T</w:t>
      </w:r>
      <w:r w:rsidR="009940B8" w:rsidRPr="002C0320">
        <w:rPr>
          <w:rFonts w:ascii="Times New Roman" w:hAnsi="Times New Roman" w:cs="Times New Roman"/>
          <w:bCs/>
        </w:rPr>
        <w:t xml:space="preserve">o identify whether there is any </w:t>
      </w:r>
      <w:r w:rsidRPr="002C0320">
        <w:rPr>
          <w:rFonts w:ascii="Times New Roman" w:hAnsi="Times New Roman" w:cs="Times New Roman"/>
          <w:bCs/>
        </w:rPr>
        <w:t xml:space="preserve">reduction in growth of </w:t>
      </w:r>
      <w:r w:rsidR="002B05F1">
        <w:rPr>
          <w:rFonts w:ascii="Times New Roman" w:hAnsi="Times New Roman" w:cs="Times New Roman"/>
          <w:bCs/>
        </w:rPr>
        <w:t>foreign trade</w:t>
      </w:r>
    </w:p>
    <w:p w:rsidR="00BA5CC5" w:rsidRPr="002C0320" w:rsidRDefault="009940B8" w:rsidP="002C0320">
      <w:pPr>
        <w:pStyle w:val="ListParagraph"/>
        <w:numPr>
          <w:ilvl w:val="0"/>
          <w:numId w:val="15"/>
        </w:numPr>
        <w:spacing w:line="360" w:lineRule="auto"/>
        <w:jc w:val="both"/>
        <w:rPr>
          <w:rFonts w:ascii="Times New Roman" w:hAnsi="Times New Roman" w:cs="Times New Roman"/>
          <w:bCs/>
        </w:rPr>
      </w:pPr>
      <w:r w:rsidRPr="002C0320">
        <w:rPr>
          <w:rFonts w:ascii="Times New Roman" w:hAnsi="Times New Roman" w:cs="Times New Roman"/>
          <w:bCs/>
        </w:rPr>
        <w:t xml:space="preserve">To </w:t>
      </w:r>
      <w:r w:rsidR="002B05F1">
        <w:rPr>
          <w:rFonts w:ascii="Times New Roman" w:hAnsi="Times New Roman" w:cs="Times New Roman"/>
          <w:bCs/>
        </w:rPr>
        <w:t>better identify</w:t>
      </w:r>
      <w:r w:rsidRPr="002C0320">
        <w:rPr>
          <w:rFonts w:ascii="Times New Roman" w:hAnsi="Times New Roman" w:cs="Times New Roman"/>
          <w:bCs/>
        </w:rPr>
        <w:t xml:space="preserve"> a</w:t>
      </w:r>
      <w:r w:rsidR="00BA5CC5" w:rsidRPr="002C0320">
        <w:rPr>
          <w:rFonts w:ascii="Times New Roman" w:hAnsi="Times New Roman" w:cs="Times New Roman"/>
          <w:bCs/>
        </w:rPr>
        <w:t>ny downward trend</w:t>
      </w:r>
      <w:r w:rsidRPr="002C0320">
        <w:rPr>
          <w:rFonts w:ascii="Times New Roman" w:hAnsi="Times New Roman" w:cs="Times New Roman"/>
          <w:bCs/>
        </w:rPr>
        <w:t xml:space="preserve"> in</w:t>
      </w:r>
      <w:r w:rsidR="00BA5CC5" w:rsidRPr="002C0320">
        <w:rPr>
          <w:rFonts w:ascii="Times New Roman" w:hAnsi="Times New Roman" w:cs="Times New Roman"/>
          <w:bCs/>
        </w:rPr>
        <w:t xml:space="preserve"> remittance inflow</w:t>
      </w:r>
      <w:r w:rsidR="002C0320" w:rsidRPr="002C0320">
        <w:rPr>
          <w:rFonts w:ascii="Times New Roman" w:hAnsi="Times New Roman" w:cs="Times New Roman"/>
          <w:bCs/>
        </w:rPr>
        <w:t xml:space="preserve"> in the given time frame</w:t>
      </w:r>
    </w:p>
    <w:p w:rsidR="00BA5CC5" w:rsidRPr="002C0320" w:rsidRDefault="009940B8" w:rsidP="002C0320">
      <w:pPr>
        <w:pStyle w:val="ListParagraph"/>
        <w:numPr>
          <w:ilvl w:val="0"/>
          <w:numId w:val="15"/>
        </w:numPr>
        <w:spacing w:line="360" w:lineRule="auto"/>
        <w:jc w:val="both"/>
        <w:rPr>
          <w:rFonts w:ascii="Times New Roman" w:hAnsi="Times New Roman" w:cs="Times New Roman"/>
          <w:bCs/>
        </w:rPr>
      </w:pPr>
      <w:r w:rsidRPr="002C0320">
        <w:rPr>
          <w:rFonts w:ascii="Times New Roman" w:hAnsi="Times New Roman" w:cs="Times New Roman"/>
          <w:bCs/>
        </w:rPr>
        <w:t xml:space="preserve">To </w:t>
      </w:r>
      <w:r w:rsidR="002C0320" w:rsidRPr="002C0320">
        <w:rPr>
          <w:rFonts w:ascii="Times New Roman" w:hAnsi="Times New Roman" w:cs="Times New Roman"/>
          <w:bCs/>
        </w:rPr>
        <w:t>find out the t</w:t>
      </w:r>
      <w:r w:rsidR="00BA5CC5" w:rsidRPr="002C0320">
        <w:rPr>
          <w:rFonts w:ascii="Times New Roman" w:hAnsi="Times New Roman" w:cs="Times New Roman"/>
          <w:bCs/>
        </w:rPr>
        <w:t>rends in FOREX reserve &amp; DSEX indices</w:t>
      </w:r>
      <w:r w:rsidR="002C0320" w:rsidRPr="002C0320">
        <w:rPr>
          <w:rFonts w:ascii="Times New Roman" w:hAnsi="Times New Roman" w:cs="Times New Roman"/>
          <w:bCs/>
        </w:rPr>
        <w:t xml:space="preserve"> during the COVID phase</w:t>
      </w:r>
    </w:p>
    <w:p w:rsidR="00BA5CC5" w:rsidRDefault="002C0320" w:rsidP="002C0320">
      <w:pPr>
        <w:pStyle w:val="ListParagraph"/>
        <w:numPr>
          <w:ilvl w:val="0"/>
          <w:numId w:val="15"/>
        </w:numPr>
        <w:spacing w:line="360" w:lineRule="auto"/>
        <w:jc w:val="both"/>
        <w:rPr>
          <w:rFonts w:ascii="Times New Roman" w:hAnsi="Times New Roman" w:cs="Times New Roman"/>
          <w:bCs/>
        </w:rPr>
      </w:pPr>
      <w:r w:rsidRPr="002C0320">
        <w:rPr>
          <w:rFonts w:ascii="Times New Roman" w:hAnsi="Times New Roman" w:cs="Times New Roman"/>
          <w:bCs/>
        </w:rPr>
        <w:t>To find w</w:t>
      </w:r>
      <w:r w:rsidR="00BA5CC5" w:rsidRPr="002C0320">
        <w:rPr>
          <w:rFonts w:ascii="Times New Roman" w:hAnsi="Times New Roman" w:cs="Times New Roman"/>
          <w:bCs/>
        </w:rPr>
        <w:t>hether enough evidence can be provided through a purposive sampling study</w:t>
      </w:r>
      <w:r w:rsidR="0013029A" w:rsidRPr="002C0320">
        <w:rPr>
          <w:rFonts w:ascii="Times New Roman" w:hAnsi="Times New Roman" w:cs="Times New Roman"/>
          <w:bCs/>
        </w:rPr>
        <w:t>, where use of whisker &amp; boxplot can derive results of any impact on the economy</w:t>
      </w:r>
    </w:p>
    <w:p w:rsidR="002D2313" w:rsidRPr="002C0320" w:rsidRDefault="002D2313" w:rsidP="002C0320">
      <w:pPr>
        <w:pStyle w:val="ListParagraph"/>
        <w:numPr>
          <w:ilvl w:val="0"/>
          <w:numId w:val="15"/>
        </w:numPr>
        <w:spacing w:line="360" w:lineRule="auto"/>
        <w:jc w:val="both"/>
        <w:rPr>
          <w:rFonts w:ascii="Times New Roman" w:hAnsi="Times New Roman" w:cs="Times New Roman"/>
          <w:bCs/>
        </w:rPr>
      </w:pPr>
      <w:r>
        <w:rPr>
          <w:rFonts w:ascii="Times New Roman" w:hAnsi="Times New Roman" w:cs="Times New Roman"/>
          <w:bCs/>
        </w:rPr>
        <w:t>To indicate any relatable trends between the COVID indicators &amp; macroeconomic indicators</w:t>
      </w:r>
    </w:p>
    <w:p w:rsidR="0013029A" w:rsidRPr="002C0320" w:rsidRDefault="0013029A" w:rsidP="009D1E9E">
      <w:pPr>
        <w:pStyle w:val="Caption"/>
        <w:jc w:val="both"/>
        <w:rPr>
          <w:rFonts w:ascii="Times New Roman" w:hAnsi="Times New Roman" w:cs="Times New Roman"/>
          <w:color w:val="auto"/>
        </w:rPr>
      </w:pPr>
    </w:p>
    <w:p w:rsidR="0013029A" w:rsidRDefault="0013029A" w:rsidP="009D1E9E">
      <w:pPr>
        <w:pStyle w:val="Caption"/>
        <w:jc w:val="both"/>
        <w:rPr>
          <w:rFonts w:ascii="Times New Roman" w:hAnsi="Times New Roman" w:cs="Times New Roman"/>
        </w:rPr>
      </w:pPr>
    </w:p>
    <w:p w:rsidR="0013029A" w:rsidRDefault="0013029A" w:rsidP="009D1E9E">
      <w:pPr>
        <w:pStyle w:val="Caption"/>
        <w:jc w:val="both"/>
        <w:rPr>
          <w:rFonts w:ascii="Times New Roman" w:hAnsi="Times New Roman" w:cs="Times New Roman"/>
        </w:rPr>
      </w:pPr>
    </w:p>
    <w:p w:rsidR="0013029A" w:rsidRDefault="0013029A" w:rsidP="009D1E9E">
      <w:pPr>
        <w:pStyle w:val="Caption"/>
        <w:jc w:val="both"/>
        <w:rPr>
          <w:rFonts w:ascii="Times New Roman" w:hAnsi="Times New Roman" w:cs="Times New Roman"/>
        </w:rPr>
      </w:pPr>
    </w:p>
    <w:p w:rsidR="0013029A" w:rsidRDefault="0013029A" w:rsidP="009D1E9E">
      <w:pPr>
        <w:pStyle w:val="Caption"/>
        <w:jc w:val="both"/>
        <w:rPr>
          <w:rFonts w:ascii="Times New Roman" w:hAnsi="Times New Roman" w:cs="Times New Roman"/>
        </w:rPr>
      </w:pPr>
    </w:p>
    <w:p w:rsidR="0013029A" w:rsidRDefault="0013029A" w:rsidP="009D1E9E">
      <w:pPr>
        <w:pStyle w:val="Caption"/>
        <w:jc w:val="both"/>
        <w:rPr>
          <w:rFonts w:ascii="Times New Roman" w:hAnsi="Times New Roman" w:cs="Times New Roman"/>
        </w:rPr>
      </w:pPr>
    </w:p>
    <w:p w:rsidR="0013029A" w:rsidRDefault="0013029A" w:rsidP="009D1E9E">
      <w:pPr>
        <w:pStyle w:val="Caption"/>
        <w:jc w:val="both"/>
        <w:rPr>
          <w:rFonts w:ascii="Times New Roman" w:hAnsi="Times New Roman" w:cs="Times New Roman"/>
        </w:rPr>
      </w:pPr>
    </w:p>
    <w:p w:rsidR="009D1E9E" w:rsidRPr="003C5DD7" w:rsidRDefault="009D1E9E" w:rsidP="009D1E9E">
      <w:pPr>
        <w:pStyle w:val="Caption"/>
        <w:jc w:val="both"/>
        <w:rPr>
          <w:rFonts w:ascii="Times New Roman" w:hAnsi="Times New Roman" w:cs="Times New Roman"/>
        </w:rPr>
      </w:pPr>
    </w:p>
    <w:p w:rsidR="003C5DD7" w:rsidRPr="003C5DD7" w:rsidRDefault="003C5DD7" w:rsidP="003C5DD7">
      <w:pPr>
        <w:pStyle w:val="Caption"/>
        <w:keepNext/>
        <w:jc w:val="both"/>
        <w:rPr>
          <w:rFonts w:ascii="Times New Roman" w:hAnsi="Times New Roman" w:cs="Times New Roman"/>
        </w:rPr>
      </w:pPr>
      <w:r w:rsidRPr="003C5DD7">
        <w:rPr>
          <w:rFonts w:ascii="Times New Roman" w:hAnsi="Times New Roman" w:cs="Times New Roman"/>
        </w:rPr>
        <w:t xml:space="preserve">Figure </w:t>
      </w:r>
      <w:r w:rsidRPr="003C5DD7">
        <w:rPr>
          <w:rFonts w:ascii="Times New Roman" w:hAnsi="Times New Roman" w:cs="Times New Roman"/>
        </w:rPr>
        <w:fldChar w:fldCharType="begin"/>
      </w:r>
      <w:r w:rsidRPr="003C5DD7">
        <w:rPr>
          <w:rFonts w:ascii="Times New Roman" w:hAnsi="Times New Roman" w:cs="Times New Roman"/>
        </w:rPr>
        <w:instrText xml:space="preserve"> SEQ Figure \* ARABIC </w:instrText>
      </w:r>
      <w:r w:rsidRPr="003C5DD7">
        <w:rPr>
          <w:rFonts w:ascii="Times New Roman" w:hAnsi="Times New Roman" w:cs="Times New Roman"/>
        </w:rPr>
        <w:fldChar w:fldCharType="separate"/>
      </w:r>
      <w:r w:rsidRPr="003C5DD7">
        <w:rPr>
          <w:rFonts w:ascii="Times New Roman" w:hAnsi="Times New Roman" w:cs="Times New Roman"/>
          <w:noProof/>
        </w:rPr>
        <w:t>1</w:t>
      </w:r>
      <w:r w:rsidRPr="003C5DD7">
        <w:rPr>
          <w:rFonts w:ascii="Times New Roman" w:hAnsi="Times New Roman" w:cs="Times New Roman"/>
        </w:rPr>
        <w:fldChar w:fldCharType="end"/>
      </w:r>
      <w:r w:rsidRPr="003C5DD7">
        <w:rPr>
          <w:rFonts w:ascii="Times New Roman" w:hAnsi="Times New Roman" w:cs="Times New Roman"/>
        </w:rPr>
        <w:t>: OBJECTIVES OF THE REPORT</w:t>
      </w:r>
    </w:p>
    <w:p w:rsidR="0054397B" w:rsidRPr="003C5DD7" w:rsidRDefault="0013029A" w:rsidP="003C5DD7">
      <w:pPr>
        <w:keepNext/>
        <w:ind w:left="720"/>
        <w:jc w:val="both"/>
      </w:pPr>
      <w:r>
        <w:rPr>
          <w:noProof/>
          <w:lang w:val="en-MY" w:eastAsia="en-MY"/>
        </w:rPr>
        <w:drawing>
          <wp:inline distT="0" distB="0" distL="0" distR="0" wp14:anchorId="4525B143" wp14:editId="001D640D">
            <wp:extent cx="5326380" cy="3246120"/>
            <wp:effectExtent l="0" t="0" r="2667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02333A" w:rsidRDefault="0002333A" w:rsidP="00EC3A69">
      <w:pPr>
        <w:jc w:val="both"/>
        <w:rPr>
          <w:rFonts w:ascii="Times New Roman" w:hAnsi="Times New Roman" w:cs="Times New Roman"/>
          <w:b/>
          <w:color w:val="333300"/>
          <w:sz w:val="28"/>
          <w:szCs w:val="28"/>
        </w:rPr>
      </w:pPr>
    </w:p>
    <w:p w:rsidR="00EC3A69" w:rsidRDefault="00EC3A69" w:rsidP="009D1E9E">
      <w:pPr>
        <w:pStyle w:val="Heading1"/>
        <w:rPr>
          <w:rFonts w:ascii="Times New Roman" w:hAnsi="Times New Roman" w:cs="Times New Roman"/>
          <w:b/>
          <w:bCs/>
          <w:color w:val="auto"/>
          <w:sz w:val="28"/>
          <w:szCs w:val="28"/>
          <w:u w:val="thick"/>
        </w:rPr>
      </w:pPr>
      <w:bookmarkStart w:id="18" w:name="_Toc65537786"/>
      <w:r w:rsidRPr="00452BFB">
        <w:rPr>
          <w:rFonts w:ascii="Times New Roman" w:hAnsi="Times New Roman" w:cs="Times New Roman"/>
          <w:b/>
          <w:bCs/>
          <w:color w:val="auto"/>
          <w:sz w:val="28"/>
          <w:szCs w:val="28"/>
          <w:u w:val="thick"/>
        </w:rPr>
        <w:t>03. Methodology of the Study</w:t>
      </w:r>
      <w:bookmarkEnd w:id="18"/>
    </w:p>
    <w:p w:rsidR="00452BFB" w:rsidRPr="00452BFB" w:rsidRDefault="00452BFB" w:rsidP="00452BFB"/>
    <w:p w:rsidR="00EC3A69" w:rsidRDefault="009D1E9E" w:rsidP="009D1E9E">
      <w:pPr>
        <w:pStyle w:val="Heading2"/>
        <w:rPr>
          <w:rFonts w:ascii="Times New Roman" w:hAnsi="Times New Roman" w:cs="Times New Roman"/>
          <w:sz w:val="24"/>
          <w:szCs w:val="24"/>
        </w:rPr>
      </w:pPr>
      <w:bookmarkStart w:id="19" w:name="_Toc65537787"/>
      <w:r w:rsidRPr="00D235EB">
        <w:rPr>
          <w:rFonts w:ascii="Times New Roman" w:hAnsi="Times New Roman" w:cs="Times New Roman"/>
          <w:sz w:val="24"/>
          <w:szCs w:val="24"/>
        </w:rPr>
        <w:t xml:space="preserve">3.1 </w:t>
      </w:r>
      <w:r w:rsidR="00EC3A69" w:rsidRPr="00D235EB">
        <w:rPr>
          <w:rFonts w:ascii="Times New Roman" w:hAnsi="Times New Roman" w:cs="Times New Roman"/>
          <w:sz w:val="24"/>
          <w:szCs w:val="24"/>
        </w:rPr>
        <w:t>Data design</w:t>
      </w:r>
      <w:bookmarkEnd w:id="19"/>
    </w:p>
    <w:p w:rsidR="00452BFB" w:rsidRPr="00452BFB" w:rsidRDefault="00452BFB" w:rsidP="00452BFB"/>
    <w:p w:rsidR="0002333A" w:rsidRDefault="0002333A" w:rsidP="0002333A">
      <w:pPr>
        <w:spacing w:line="360" w:lineRule="auto"/>
        <w:jc w:val="both"/>
        <w:rPr>
          <w:rFonts w:ascii="Times New Roman" w:hAnsi="Times New Roman" w:cs="Times New Roman"/>
          <w:color w:val="333300"/>
          <w:sz w:val="24"/>
          <w:szCs w:val="24"/>
        </w:rPr>
      </w:pPr>
      <w:r>
        <w:rPr>
          <w:rFonts w:ascii="Times New Roman" w:hAnsi="Times New Roman" w:cs="Times New Roman"/>
          <w:color w:val="333300"/>
          <w:sz w:val="24"/>
          <w:szCs w:val="24"/>
        </w:rPr>
        <w:t>Th</w:t>
      </w:r>
      <w:r w:rsidR="0025261D">
        <w:rPr>
          <w:rFonts w:ascii="Times New Roman" w:hAnsi="Times New Roman" w:cs="Times New Roman"/>
          <w:color w:val="333300"/>
          <w:sz w:val="24"/>
          <w:szCs w:val="24"/>
        </w:rPr>
        <w:t>e</w:t>
      </w:r>
      <w:r>
        <w:rPr>
          <w:rFonts w:ascii="Times New Roman" w:hAnsi="Times New Roman" w:cs="Times New Roman"/>
          <w:color w:val="333300"/>
          <w:sz w:val="24"/>
          <w:szCs w:val="24"/>
        </w:rPr>
        <w:t xml:space="preserve"> report is fully </w:t>
      </w:r>
      <w:r w:rsidR="002C0320">
        <w:rPr>
          <w:rFonts w:ascii="Times New Roman" w:hAnsi="Times New Roman" w:cs="Times New Roman"/>
          <w:color w:val="333300"/>
          <w:sz w:val="24"/>
          <w:szCs w:val="24"/>
        </w:rPr>
        <w:t>done</w:t>
      </w:r>
      <w:r>
        <w:rPr>
          <w:rFonts w:ascii="Times New Roman" w:hAnsi="Times New Roman" w:cs="Times New Roman"/>
          <w:color w:val="333300"/>
          <w:sz w:val="24"/>
          <w:szCs w:val="24"/>
        </w:rPr>
        <w:t xml:space="preserve"> </w:t>
      </w:r>
      <w:r w:rsidR="002C0320">
        <w:rPr>
          <w:rFonts w:ascii="Times New Roman" w:hAnsi="Times New Roman" w:cs="Times New Roman"/>
          <w:color w:val="333300"/>
          <w:sz w:val="24"/>
          <w:szCs w:val="24"/>
        </w:rPr>
        <w:t>using</w:t>
      </w:r>
      <w:r>
        <w:rPr>
          <w:rFonts w:ascii="Times New Roman" w:hAnsi="Times New Roman" w:cs="Times New Roman"/>
          <w:color w:val="333300"/>
          <w:sz w:val="24"/>
          <w:szCs w:val="24"/>
        </w:rPr>
        <w:t xml:space="preserve"> secondary data, co</w:t>
      </w:r>
      <w:r w:rsidR="0025261D">
        <w:rPr>
          <w:rFonts w:ascii="Times New Roman" w:hAnsi="Times New Roman" w:cs="Times New Roman"/>
          <w:color w:val="333300"/>
          <w:sz w:val="24"/>
          <w:szCs w:val="24"/>
        </w:rPr>
        <w:t>mpiled</w:t>
      </w:r>
      <w:r>
        <w:rPr>
          <w:rFonts w:ascii="Times New Roman" w:hAnsi="Times New Roman" w:cs="Times New Roman"/>
          <w:color w:val="333300"/>
          <w:sz w:val="24"/>
          <w:szCs w:val="24"/>
        </w:rPr>
        <w:t xml:space="preserve"> from different</w:t>
      </w:r>
    </w:p>
    <w:p w:rsidR="0002333A" w:rsidRDefault="0002333A" w:rsidP="0002333A">
      <w:pPr>
        <w:pStyle w:val="ListParagraph"/>
        <w:numPr>
          <w:ilvl w:val="0"/>
          <w:numId w:val="11"/>
        </w:numPr>
        <w:spacing w:line="360" w:lineRule="auto"/>
        <w:jc w:val="both"/>
        <w:rPr>
          <w:rFonts w:ascii="Times New Roman" w:hAnsi="Times New Roman" w:cs="Times New Roman"/>
          <w:color w:val="333300"/>
        </w:rPr>
      </w:pPr>
      <w:r w:rsidRPr="0002333A">
        <w:rPr>
          <w:rFonts w:ascii="Times New Roman" w:hAnsi="Times New Roman" w:cs="Times New Roman"/>
          <w:color w:val="333300"/>
        </w:rPr>
        <w:t>government websites</w:t>
      </w:r>
    </w:p>
    <w:p w:rsidR="0002333A" w:rsidRDefault="0002333A" w:rsidP="0002333A">
      <w:pPr>
        <w:pStyle w:val="ListParagraph"/>
        <w:numPr>
          <w:ilvl w:val="0"/>
          <w:numId w:val="11"/>
        </w:numPr>
        <w:spacing w:line="360" w:lineRule="auto"/>
        <w:jc w:val="both"/>
        <w:rPr>
          <w:rFonts w:ascii="Times New Roman" w:hAnsi="Times New Roman" w:cs="Times New Roman"/>
          <w:color w:val="333300"/>
        </w:rPr>
      </w:pPr>
      <w:r w:rsidRPr="0002333A">
        <w:rPr>
          <w:rFonts w:ascii="Times New Roman" w:hAnsi="Times New Roman" w:cs="Times New Roman"/>
          <w:color w:val="333300"/>
        </w:rPr>
        <w:t>published articles</w:t>
      </w:r>
    </w:p>
    <w:p w:rsidR="0002333A" w:rsidRDefault="0002333A" w:rsidP="0002333A">
      <w:pPr>
        <w:pStyle w:val="ListParagraph"/>
        <w:numPr>
          <w:ilvl w:val="0"/>
          <w:numId w:val="11"/>
        </w:numPr>
        <w:spacing w:line="360" w:lineRule="auto"/>
        <w:jc w:val="both"/>
        <w:rPr>
          <w:rFonts w:ascii="Times New Roman" w:hAnsi="Times New Roman" w:cs="Times New Roman"/>
          <w:color w:val="333300"/>
        </w:rPr>
      </w:pPr>
      <w:r w:rsidRPr="0002333A">
        <w:rPr>
          <w:rFonts w:ascii="Times New Roman" w:hAnsi="Times New Roman" w:cs="Times New Roman"/>
          <w:color w:val="333300"/>
        </w:rPr>
        <w:t>journals</w:t>
      </w:r>
    </w:p>
    <w:p w:rsidR="0002333A" w:rsidRDefault="0002333A" w:rsidP="0002333A">
      <w:pPr>
        <w:pStyle w:val="ListParagraph"/>
        <w:numPr>
          <w:ilvl w:val="0"/>
          <w:numId w:val="11"/>
        </w:numPr>
        <w:spacing w:line="360" w:lineRule="auto"/>
        <w:jc w:val="both"/>
        <w:rPr>
          <w:rFonts w:ascii="Times New Roman" w:hAnsi="Times New Roman" w:cs="Times New Roman"/>
          <w:color w:val="333300"/>
        </w:rPr>
      </w:pPr>
      <w:r w:rsidRPr="0002333A">
        <w:rPr>
          <w:rFonts w:ascii="Times New Roman" w:hAnsi="Times New Roman" w:cs="Times New Roman"/>
          <w:color w:val="333300"/>
        </w:rPr>
        <w:t>E-books</w:t>
      </w:r>
    </w:p>
    <w:p w:rsidR="0002333A" w:rsidRDefault="0002333A" w:rsidP="0002333A">
      <w:pPr>
        <w:pStyle w:val="ListParagraph"/>
        <w:numPr>
          <w:ilvl w:val="0"/>
          <w:numId w:val="11"/>
        </w:numPr>
        <w:spacing w:line="360" w:lineRule="auto"/>
        <w:jc w:val="both"/>
        <w:rPr>
          <w:rFonts w:ascii="Times New Roman" w:hAnsi="Times New Roman" w:cs="Times New Roman"/>
          <w:color w:val="333300"/>
        </w:rPr>
      </w:pPr>
      <w:r w:rsidRPr="0002333A">
        <w:rPr>
          <w:rFonts w:ascii="Times New Roman" w:hAnsi="Times New Roman" w:cs="Times New Roman"/>
          <w:color w:val="333300"/>
        </w:rPr>
        <w:t xml:space="preserve"> daily news updates</w:t>
      </w:r>
      <w:r>
        <w:rPr>
          <w:rFonts w:ascii="Times New Roman" w:hAnsi="Times New Roman" w:cs="Times New Roman"/>
          <w:color w:val="333300"/>
        </w:rPr>
        <w:t xml:space="preserve"> (regarding COVID situation)</w:t>
      </w:r>
    </w:p>
    <w:p w:rsidR="0002333A" w:rsidRPr="00C35033" w:rsidRDefault="00C35033" w:rsidP="0002333A">
      <w:pPr>
        <w:spacing w:line="360" w:lineRule="auto"/>
        <w:jc w:val="both"/>
        <w:rPr>
          <w:rFonts w:ascii="Times New Roman" w:hAnsi="Times New Roman" w:cs="Times New Roman"/>
          <w:color w:val="333300"/>
          <w:sz w:val="24"/>
          <w:szCs w:val="24"/>
        </w:rPr>
      </w:pPr>
      <w:r>
        <w:rPr>
          <w:rFonts w:ascii="Times New Roman" w:hAnsi="Times New Roman" w:cs="Times New Roman"/>
          <w:color w:val="333300"/>
          <w:sz w:val="24"/>
          <w:szCs w:val="24"/>
        </w:rPr>
        <w:t>This is a secondary research report, where a purposive study to find out whether any relation between COVID indicators and macroeconomic indicators exists or not.</w:t>
      </w:r>
    </w:p>
    <w:p w:rsidR="00EC3A69" w:rsidRDefault="009D1E9E" w:rsidP="009D1E9E">
      <w:pPr>
        <w:pStyle w:val="Heading2"/>
        <w:rPr>
          <w:rFonts w:ascii="Times New Roman" w:hAnsi="Times New Roman" w:cs="Times New Roman"/>
          <w:sz w:val="24"/>
          <w:szCs w:val="24"/>
        </w:rPr>
      </w:pPr>
      <w:bookmarkStart w:id="20" w:name="_Toc65537788"/>
      <w:r w:rsidRPr="00D235EB">
        <w:rPr>
          <w:rFonts w:ascii="Times New Roman" w:hAnsi="Times New Roman" w:cs="Times New Roman"/>
          <w:sz w:val="24"/>
          <w:szCs w:val="24"/>
        </w:rPr>
        <w:t xml:space="preserve">3.2 </w:t>
      </w:r>
      <w:r w:rsidR="00EC3A69" w:rsidRPr="00D235EB">
        <w:rPr>
          <w:rFonts w:ascii="Times New Roman" w:hAnsi="Times New Roman" w:cs="Times New Roman"/>
          <w:sz w:val="24"/>
          <w:szCs w:val="24"/>
        </w:rPr>
        <w:t>Sample design – sampling techniques, sample size etc.</w:t>
      </w:r>
      <w:bookmarkEnd w:id="20"/>
    </w:p>
    <w:p w:rsidR="00452BFB" w:rsidRPr="00452BFB" w:rsidRDefault="00452BFB" w:rsidP="00452BFB"/>
    <w:p w:rsidR="00C35033" w:rsidRPr="002C0320" w:rsidRDefault="00C35033" w:rsidP="00C35033">
      <w:pPr>
        <w:spacing w:line="360" w:lineRule="auto"/>
        <w:jc w:val="both"/>
        <w:rPr>
          <w:rFonts w:ascii="Times New Roman" w:hAnsi="Times New Roman" w:cs="Times New Roman"/>
          <w:sz w:val="24"/>
          <w:szCs w:val="24"/>
        </w:rPr>
      </w:pPr>
      <w:r w:rsidRPr="002C0320">
        <w:rPr>
          <w:rFonts w:ascii="Times New Roman" w:hAnsi="Times New Roman" w:cs="Times New Roman"/>
          <w:sz w:val="24"/>
          <w:szCs w:val="24"/>
        </w:rPr>
        <w:lastRenderedPageBreak/>
        <w:t>Sampling of data is based on the lockdown time frame. That is from March 2020-November 2020. This was chosen as the working of the report started from December onwards and hence, numerical data were relatable only till the previous month to show a short frame analysis.</w:t>
      </w:r>
    </w:p>
    <w:p w:rsidR="00C35033" w:rsidRPr="002C0320" w:rsidRDefault="00C35033" w:rsidP="00C35033">
      <w:pPr>
        <w:spacing w:line="360" w:lineRule="auto"/>
        <w:jc w:val="both"/>
        <w:rPr>
          <w:rFonts w:ascii="Times New Roman" w:hAnsi="Times New Roman" w:cs="Times New Roman"/>
          <w:sz w:val="24"/>
          <w:szCs w:val="24"/>
        </w:rPr>
      </w:pPr>
      <w:r w:rsidRPr="002C0320">
        <w:rPr>
          <w:rFonts w:ascii="Times New Roman" w:hAnsi="Times New Roman" w:cs="Times New Roman"/>
          <w:sz w:val="24"/>
          <w:szCs w:val="24"/>
        </w:rPr>
        <w:t xml:space="preserve">The sample size was of 9 months, targeted in accordance with the time frame of this report. Exceptions were only for exports and imports data as these were not updated in the government websites. Hence, for these two indicators, </w:t>
      </w:r>
      <w:r w:rsidR="004014FD" w:rsidRPr="002C0320">
        <w:rPr>
          <w:rFonts w:ascii="Times New Roman" w:hAnsi="Times New Roman" w:cs="Times New Roman"/>
          <w:sz w:val="24"/>
          <w:szCs w:val="24"/>
        </w:rPr>
        <w:t>the sample size was 7 months only (Mar-Sept, 2020).</w:t>
      </w:r>
    </w:p>
    <w:p w:rsidR="004014FD" w:rsidRDefault="009D1E9E" w:rsidP="009D1E9E">
      <w:pPr>
        <w:pStyle w:val="Heading2"/>
        <w:rPr>
          <w:rFonts w:ascii="Times New Roman" w:hAnsi="Times New Roman" w:cs="Times New Roman"/>
          <w:sz w:val="24"/>
          <w:szCs w:val="24"/>
        </w:rPr>
      </w:pPr>
      <w:bookmarkStart w:id="21" w:name="_Toc65537789"/>
      <w:r w:rsidRPr="00D235EB">
        <w:rPr>
          <w:rFonts w:ascii="Times New Roman" w:hAnsi="Times New Roman" w:cs="Times New Roman"/>
          <w:sz w:val="24"/>
          <w:szCs w:val="24"/>
        </w:rPr>
        <w:t xml:space="preserve">3.3 </w:t>
      </w:r>
      <w:r w:rsidR="00EC3A69" w:rsidRPr="00D235EB">
        <w:rPr>
          <w:rFonts w:ascii="Times New Roman" w:hAnsi="Times New Roman" w:cs="Times New Roman"/>
          <w:sz w:val="24"/>
          <w:szCs w:val="24"/>
        </w:rPr>
        <w:t>Analytical tools</w:t>
      </w:r>
      <w:bookmarkEnd w:id="21"/>
    </w:p>
    <w:p w:rsidR="00452BFB" w:rsidRPr="00452BFB" w:rsidRDefault="00452BFB" w:rsidP="00452BFB"/>
    <w:p w:rsidR="00EC3A69" w:rsidRPr="002C0320" w:rsidRDefault="004014FD" w:rsidP="004014FD">
      <w:pPr>
        <w:pStyle w:val="ListParagraph"/>
        <w:numPr>
          <w:ilvl w:val="0"/>
          <w:numId w:val="12"/>
        </w:numPr>
        <w:spacing w:line="360" w:lineRule="auto"/>
        <w:jc w:val="both"/>
        <w:rPr>
          <w:rFonts w:ascii="Times New Roman" w:hAnsi="Times New Roman" w:cs="Times New Roman"/>
        </w:rPr>
      </w:pPr>
      <w:r w:rsidRPr="002C0320">
        <w:rPr>
          <w:rFonts w:ascii="Times New Roman" w:hAnsi="Times New Roman" w:cs="Times New Roman"/>
        </w:rPr>
        <w:t>Microsoft Excel was used to derive data tables, trend analysis, bar charts, whisker and boxplot, graphs and numerical value calculations.</w:t>
      </w:r>
    </w:p>
    <w:p w:rsidR="000A1C7E" w:rsidRPr="002C0320" w:rsidRDefault="004014FD" w:rsidP="00452BFB">
      <w:pPr>
        <w:pStyle w:val="ListParagraph"/>
        <w:numPr>
          <w:ilvl w:val="0"/>
          <w:numId w:val="12"/>
        </w:numPr>
        <w:spacing w:line="360" w:lineRule="auto"/>
        <w:jc w:val="both"/>
        <w:rPr>
          <w:rFonts w:ascii="Times New Roman" w:hAnsi="Times New Roman" w:cs="Times New Roman"/>
        </w:rPr>
      </w:pPr>
      <w:r w:rsidRPr="002C0320">
        <w:rPr>
          <w:rFonts w:ascii="Times New Roman" w:hAnsi="Times New Roman" w:cs="Times New Roman"/>
        </w:rPr>
        <w:t>Microsoft Word was used to type and prepare the descriptive version of the report, in order to avail theoretical discussions and analysis of Excel findings, elaborately.</w:t>
      </w:r>
      <w:bookmarkStart w:id="22" w:name="_Hlk61299383"/>
    </w:p>
    <w:p w:rsidR="0025261D" w:rsidRDefault="0025261D" w:rsidP="0025261D">
      <w:pPr>
        <w:spacing w:line="360" w:lineRule="auto"/>
        <w:ind w:left="360"/>
        <w:jc w:val="both"/>
        <w:rPr>
          <w:rFonts w:ascii="Times New Roman" w:hAnsi="Times New Roman" w:cs="Times New Roman"/>
          <w:sz w:val="24"/>
          <w:szCs w:val="24"/>
        </w:rPr>
      </w:pPr>
    </w:p>
    <w:p w:rsidR="0025261D" w:rsidRPr="0025261D" w:rsidRDefault="0025261D" w:rsidP="0025261D">
      <w:pPr>
        <w:pStyle w:val="Heading2"/>
        <w:spacing w:line="360" w:lineRule="auto"/>
        <w:jc w:val="both"/>
        <w:rPr>
          <w:rFonts w:ascii="Times New Roman" w:hAnsi="Times New Roman" w:cs="Times New Roman"/>
          <w:sz w:val="24"/>
          <w:szCs w:val="24"/>
        </w:rPr>
      </w:pPr>
      <w:bookmarkStart w:id="23" w:name="_Toc65537790"/>
      <w:r w:rsidRPr="0025261D">
        <w:rPr>
          <w:rFonts w:ascii="Times New Roman" w:hAnsi="Times New Roman" w:cs="Times New Roman"/>
          <w:sz w:val="24"/>
          <w:szCs w:val="24"/>
        </w:rPr>
        <w:t>3.4 Model specification</w:t>
      </w:r>
      <w:bookmarkEnd w:id="23"/>
    </w:p>
    <w:p w:rsidR="00005F45" w:rsidRPr="0025261D" w:rsidRDefault="004014FD" w:rsidP="0025261D">
      <w:pPr>
        <w:spacing w:line="360" w:lineRule="auto"/>
        <w:jc w:val="both"/>
        <w:rPr>
          <w:rFonts w:ascii="Times New Roman" w:hAnsi="Times New Roman" w:cs="Times New Roman"/>
          <w:sz w:val="24"/>
          <w:szCs w:val="24"/>
        </w:rPr>
      </w:pPr>
      <w:r w:rsidRPr="0025261D">
        <w:rPr>
          <w:rFonts w:ascii="Times New Roman" w:hAnsi="Times New Roman" w:cs="Times New Roman"/>
          <w:sz w:val="24"/>
          <w:szCs w:val="24"/>
        </w:rPr>
        <w:t>A purposive study based on whisker and boxplot through data tables</w:t>
      </w:r>
      <w:r w:rsidR="00E1440D">
        <w:rPr>
          <w:rFonts w:ascii="Times New Roman" w:hAnsi="Times New Roman" w:cs="Times New Roman"/>
          <w:sz w:val="24"/>
          <w:szCs w:val="24"/>
        </w:rPr>
        <w:t xml:space="preserve"> are used</w:t>
      </w:r>
      <w:r w:rsidRPr="0025261D">
        <w:rPr>
          <w:rFonts w:ascii="Times New Roman" w:hAnsi="Times New Roman" w:cs="Times New Roman"/>
          <w:sz w:val="24"/>
          <w:szCs w:val="24"/>
        </w:rPr>
        <w:t>.</w:t>
      </w:r>
      <w:bookmarkEnd w:id="22"/>
    </w:p>
    <w:p w:rsidR="00EC3A69" w:rsidRDefault="00EC3A69" w:rsidP="009D1E9E">
      <w:pPr>
        <w:pStyle w:val="Heading1"/>
        <w:rPr>
          <w:rFonts w:ascii="Times New Roman" w:hAnsi="Times New Roman" w:cs="Times New Roman"/>
          <w:b/>
          <w:bCs/>
          <w:color w:val="auto"/>
          <w:sz w:val="28"/>
          <w:szCs w:val="28"/>
          <w:u w:val="thick"/>
        </w:rPr>
      </w:pPr>
      <w:bookmarkStart w:id="24" w:name="_Toc65537791"/>
      <w:r w:rsidRPr="00452BFB">
        <w:rPr>
          <w:rFonts w:ascii="Times New Roman" w:hAnsi="Times New Roman" w:cs="Times New Roman"/>
          <w:b/>
          <w:bCs/>
          <w:color w:val="auto"/>
          <w:sz w:val="28"/>
          <w:szCs w:val="28"/>
          <w:u w:val="thick"/>
        </w:rPr>
        <w:t>04. Literature Review:</w:t>
      </w:r>
      <w:bookmarkEnd w:id="24"/>
    </w:p>
    <w:p w:rsidR="00452BFB" w:rsidRPr="00452BFB" w:rsidRDefault="00452BFB" w:rsidP="00452BFB"/>
    <w:p w:rsidR="00274951" w:rsidRDefault="00ED5686" w:rsidP="002C0320">
      <w:pPr>
        <w:tabs>
          <w:tab w:val="left" w:pos="4039"/>
        </w:tabs>
        <w:spacing w:line="360" w:lineRule="auto"/>
        <w:jc w:val="both"/>
        <w:rPr>
          <w:rFonts w:ascii="Times New Roman" w:eastAsiaTheme="minorHAnsi" w:hAnsi="Times New Roman" w:cs="Times New Roman"/>
          <w:sz w:val="24"/>
          <w:szCs w:val="24"/>
        </w:rPr>
      </w:pPr>
      <w:r w:rsidRPr="00607E8F">
        <w:rPr>
          <w:rFonts w:ascii="Times New Roman" w:hAnsi="Times New Roman" w:cs="Times New Roman"/>
          <w:color w:val="333300"/>
          <w:sz w:val="24"/>
          <w:szCs w:val="24"/>
        </w:rPr>
        <w:t>The measure of economic growth of a nation is the rate at which people’s standard of living changes</w:t>
      </w:r>
      <w:r w:rsidR="00DA5F0E" w:rsidRPr="00607E8F">
        <w:rPr>
          <w:rFonts w:ascii="Times New Roman" w:hAnsi="Times New Roman" w:cs="Times New Roman"/>
          <w:color w:val="333300"/>
          <w:sz w:val="24"/>
          <w:szCs w:val="24"/>
        </w:rPr>
        <w:t>. In other words, the increase in per head productivity is regarded as growth in a country. For any nation, economic growth occurs due to increased productivity, FDIs, capital market growth, people’s income levels and so on</w:t>
      </w:r>
      <w:r w:rsidR="00607E8F" w:rsidRPr="00607E8F">
        <w:rPr>
          <w:rFonts w:ascii="Times New Roman" w:hAnsi="Times New Roman" w:cs="Times New Roman"/>
          <w:color w:val="333300"/>
          <w:sz w:val="24"/>
          <w:szCs w:val="24"/>
        </w:rPr>
        <w:t xml:space="preserve"> </w:t>
      </w:r>
      <w:r w:rsidR="00607E8F" w:rsidRPr="00607E8F">
        <w:rPr>
          <w:rFonts w:ascii="Times New Roman" w:hAnsi="Times New Roman" w:cs="Times New Roman"/>
          <w:color w:val="000000"/>
          <w:sz w:val="24"/>
          <w:szCs w:val="24"/>
          <w:shd w:val="clear" w:color="auto" w:fill="FFFFFF"/>
        </w:rPr>
        <w:t>(Kaldor, 1957)</w:t>
      </w:r>
      <w:r w:rsidR="00E331A5" w:rsidRPr="00607E8F">
        <w:rPr>
          <w:rFonts w:ascii="Times New Roman" w:hAnsi="Times New Roman" w:cs="Times New Roman"/>
          <w:color w:val="333300"/>
          <w:sz w:val="24"/>
          <w:szCs w:val="24"/>
        </w:rPr>
        <w:t xml:space="preserve">. In another journal, Kuznets termed economic growth as the ability to supply economically diversified goods to its people </w:t>
      </w:r>
      <w:r w:rsidR="00E331A5" w:rsidRPr="00607E8F">
        <w:rPr>
          <w:rFonts w:ascii="Times New Roman" w:hAnsi="Times New Roman" w:cs="Times New Roman"/>
          <w:color w:val="000000"/>
          <w:sz w:val="24"/>
          <w:szCs w:val="24"/>
          <w:shd w:val="clear" w:color="auto" w:fill="FFFFFF"/>
        </w:rPr>
        <w:t xml:space="preserve">(Knapp &amp; Kuznets, 1970). </w:t>
      </w:r>
      <w:r w:rsidR="00607E8F" w:rsidRPr="00607E8F">
        <w:rPr>
          <w:rFonts w:ascii="Times New Roman" w:hAnsi="Times New Roman" w:cs="Times New Roman"/>
          <w:color w:val="000000"/>
          <w:sz w:val="24"/>
          <w:szCs w:val="24"/>
          <w:shd w:val="clear" w:color="auto" w:fill="FFFFFF"/>
        </w:rPr>
        <w:t xml:space="preserve">The general measure of economic growth is GDP for any country. However, the GDP decline or increase during the pandemic phase in Bangladesh was unavailable to conduct any strong and robust statistical model. Hence, it was preferred to pick the individual components of economic growth indicators, termed as the macroeconomic indicators in the report ahead. The first chosen indicator was exports during Mar-Sept 2020. </w:t>
      </w:r>
      <w:r w:rsidR="003074CE">
        <w:rPr>
          <w:rFonts w:ascii="Times New Roman" w:hAnsi="Times New Roman" w:cs="Times New Roman"/>
          <w:color w:val="000000"/>
          <w:sz w:val="24"/>
          <w:szCs w:val="24"/>
          <w:shd w:val="clear" w:color="auto" w:fill="FFFFFF"/>
        </w:rPr>
        <w:t xml:space="preserve">Roberts, in his study of ‘What makes exports boom” told that the successful growth of a nation is closely, directly and undoubtedly linked with the success in exporting its products. Success in exports come from specialization as the excess amount produced are sold to </w:t>
      </w:r>
      <w:r w:rsidR="003074CE">
        <w:rPr>
          <w:rFonts w:ascii="Times New Roman" w:hAnsi="Times New Roman" w:cs="Times New Roman"/>
          <w:color w:val="000000"/>
          <w:sz w:val="24"/>
          <w:szCs w:val="24"/>
          <w:shd w:val="clear" w:color="auto" w:fill="FFFFFF"/>
        </w:rPr>
        <w:lastRenderedPageBreak/>
        <w:t xml:space="preserve">foreign nations to earn foreign </w:t>
      </w:r>
      <w:r w:rsidR="003074CE" w:rsidRPr="003074CE">
        <w:rPr>
          <w:rFonts w:ascii="Times New Roman" w:hAnsi="Times New Roman" w:cs="Times New Roman"/>
          <w:color w:val="000000"/>
          <w:sz w:val="24"/>
          <w:szCs w:val="24"/>
          <w:shd w:val="clear" w:color="auto" w:fill="FFFFFF"/>
        </w:rPr>
        <w:t xml:space="preserve">currency (Roberts &amp; </w:t>
      </w:r>
      <w:proofErr w:type="spellStart"/>
      <w:r w:rsidR="003074CE" w:rsidRPr="003074CE">
        <w:rPr>
          <w:rFonts w:ascii="Times New Roman" w:hAnsi="Times New Roman" w:cs="Times New Roman"/>
          <w:color w:val="000000"/>
          <w:sz w:val="24"/>
          <w:szCs w:val="24"/>
          <w:shd w:val="clear" w:color="auto" w:fill="FFFFFF"/>
        </w:rPr>
        <w:t>Tybout</w:t>
      </w:r>
      <w:proofErr w:type="spellEnd"/>
      <w:r w:rsidR="003074CE" w:rsidRPr="003074CE">
        <w:rPr>
          <w:rFonts w:ascii="Times New Roman" w:hAnsi="Times New Roman" w:cs="Times New Roman"/>
          <w:color w:val="000000"/>
          <w:sz w:val="24"/>
          <w:szCs w:val="24"/>
          <w:shd w:val="clear" w:color="auto" w:fill="FFFFFF"/>
        </w:rPr>
        <w:t>, 1997).</w:t>
      </w:r>
      <w:r w:rsidR="003074CE">
        <w:rPr>
          <w:rFonts w:ascii="Times New Roman" w:hAnsi="Times New Roman" w:cs="Times New Roman"/>
          <w:color w:val="000000"/>
          <w:sz w:val="24"/>
          <w:szCs w:val="24"/>
          <w:shd w:val="clear" w:color="auto" w:fill="FFFFFF"/>
        </w:rPr>
        <w:t xml:space="preserve"> </w:t>
      </w:r>
      <w:r w:rsidR="003074CE" w:rsidRPr="003074CE">
        <w:rPr>
          <w:rFonts w:ascii="Times New Roman" w:eastAsiaTheme="minorHAnsi" w:hAnsi="Times New Roman" w:cs="Times New Roman"/>
          <w:sz w:val="24"/>
          <w:szCs w:val="24"/>
        </w:rPr>
        <w:t>Studies revealed that agricultural exports have declined due to the pandemic along with the exports of RMG sector, the second largest industrial sector contributing to the GDP</w:t>
      </w:r>
      <w:r w:rsidR="00606191" w:rsidRPr="00606191">
        <w:rPr>
          <w:rFonts w:ascii="Arial" w:hAnsi="Arial" w:cs="Arial"/>
          <w:color w:val="000000"/>
          <w:sz w:val="20"/>
          <w:szCs w:val="20"/>
          <w:shd w:val="clear" w:color="auto" w:fill="FFFFFF"/>
        </w:rPr>
        <w:t xml:space="preserve"> </w:t>
      </w:r>
      <w:r w:rsidR="00606191" w:rsidRPr="00606191">
        <w:rPr>
          <w:rFonts w:ascii="Times New Roman" w:hAnsi="Times New Roman" w:cs="Times New Roman"/>
          <w:color w:val="000000"/>
          <w:sz w:val="24"/>
          <w:szCs w:val="24"/>
          <w:shd w:val="clear" w:color="auto" w:fill="FFFFFF"/>
        </w:rPr>
        <w:t>(</w:t>
      </w:r>
      <w:proofErr w:type="spellStart"/>
      <w:r w:rsidR="00606191" w:rsidRPr="00606191">
        <w:rPr>
          <w:rFonts w:ascii="Times New Roman" w:hAnsi="Times New Roman" w:cs="Times New Roman"/>
          <w:color w:val="000000"/>
          <w:sz w:val="24"/>
          <w:szCs w:val="24"/>
          <w:shd w:val="clear" w:color="auto" w:fill="FFFFFF"/>
        </w:rPr>
        <w:t>Shimanta</w:t>
      </w:r>
      <w:proofErr w:type="spellEnd"/>
      <w:r w:rsidR="00606191" w:rsidRPr="00606191">
        <w:rPr>
          <w:rFonts w:ascii="Times New Roman" w:hAnsi="Times New Roman" w:cs="Times New Roman"/>
          <w:color w:val="000000"/>
          <w:sz w:val="24"/>
          <w:szCs w:val="24"/>
          <w:shd w:val="clear" w:color="auto" w:fill="FFFFFF"/>
        </w:rPr>
        <w:t xml:space="preserve">, </w:t>
      </w:r>
      <w:proofErr w:type="spellStart"/>
      <w:r w:rsidR="00606191" w:rsidRPr="00606191">
        <w:rPr>
          <w:rFonts w:ascii="Times New Roman" w:hAnsi="Times New Roman" w:cs="Times New Roman"/>
          <w:color w:val="000000"/>
          <w:sz w:val="24"/>
          <w:szCs w:val="24"/>
          <w:shd w:val="clear" w:color="auto" w:fill="FFFFFF"/>
        </w:rPr>
        <w:t>Gope</w:t>
      </w:r>
      <w:proofErr w:type="spellEnd"/>
      <w:r w:rsidR="00606191" w:rsidRPr="00606191">
        <w:rPr>
          <w:rFonts w:ascii="Times New Roman" w:hAnsi="Times New Roman" w:cs="Times New Roman"/>
          <w:color w:val="000000"/>
          <w:sz w:val="24"/>
          <w:szCs w:val="24"/>
          <w:shd w:val="clear" w:color="auto" w:fill="FFFFFF"/>
        </w:rPr>
        <w:t xml:space="preserve"> &amp; </w:t>
      </w:r>
      <w:proofErr w:type="spellStart"/>
      <w:r w:rsidR="00606191" w:rsidRPr="00606191">
        <w:rPr>
          <w:rFonts w:ascii="Times New Roman" w:hAnsi="Times New Roman" w:cs="Times New Roman"/>
          <w:color w:val="000000"/>
          <w:sz w:val="24"/>
          <w:szCs w:val="24"/>
          <w:shd w:val="clear" w:color="auto" w:fill="FFFFFF"/>
        </w:rPr>
        <w:t>Sumaiya</w:t>
      </w:r>
      <w:proofErr w:type="spellEnd"/>
      <w:r w:rsidR="00606191" w:rsidRPr="00606191">
        <w:rPr>
          <w:rFonts w:ascii="Times New Roman" w:hAnsi="Times New Roman" w:cs="Times New Roman"/>
          <w:color w:val="000000"/>
          <w:sz w:val="24"/>
          <w:szCs w:val="24"/>
          <w:shd w:val="clear" w:color="auto" w:fill="FFFFFF"/>
        </w:rPr>
        <w:t>, 2020)</w:t>
      </w:r>
      <w:r w:rsidR="003074CE" w:rsidRPr="00606191">
        <w:rPr>
          <w:rFonts w:ascii="Times New Roman" w:eastAsiaTheme="minorHAnsi" w:hAnsi="Times New Roman" w:cs="Times New Roman"/>
          <w:sz w:val="24"/>
          <w:szCs w:val="24"/>
        </w:rPr>
        <w:t>.</w:t>
      </w:r>
      <w:r w:rsidR="003074CE" w:rsidRPr="003074CE">
        <w:rPr>
          <w:rFonts w:ascii="Times New Roman" w:eastAsiaTheme="minorHAnsi" w:hAnsi="Times New Roman" w:cs="Times New Roman"/>
          <w:sz w:val="24"/>
          <w:szCs w:val="24"/>
        </w:rPr>
        <w:t xml:space="preserve"> On the other hand, COVID 19 gave the RMG sector to saturate the opportunity of gaining international contracts of cheap production of masks &amp; medical clothing. The contradiction between the gains in exports are clearly visible in Table </w:t>
      </w:r>
      <w:r w:rsidR="00476A9C">
        <w:rPr>
          <w:rFonts w:ascii="Times New Roman" w:eastAsiaTheme="minorHAnsi" w:hAnsi="Times New Roman" w:cs="Times New Roman"/>
          <w:sz w:val="24"/>
          <w:szCs w:val="24"/>
        </w:rPr>
        <w:t>4</w:t>
      </w:r>
      <w:r w:rsidR="003074CE" w:rsidRPr="003074CE">
        <w:rPr>
          <w:rFonts w:ascii="Times New Roman" w:eastAsiaTheme="minorHAnsi" w:hAnsi="Times New Roman" w:cs="Times New Roman"/>
          <w:sz w:val="24"/>
          <w:szCs w:val="24"/>
        </w:rPr>
        <w:t xml:space="preserve">, </w:t>
      </w:r>
      <w:r w:rsidR="003074CE">
        <w:rPr>
          <w:rFonts w:ascii="Times New Roman" w:eastAsiaTheme="minorHAnsi" w:hAnsi="Times New Roman" w:cs="Times New Roman"/>
          <w:sz w:val="24"/>
          <w:szCs w:val="24"/>
        </w:rPr>
        <w:t>which gives a scope</w:t>
      </w:r>
      <w:r w:rsidR="00476A9C">
        <w:rPr>
          <w:rFonts w:ascii="Times New Roman" w:eastAsiaTheme="minorHAnsi" w:hAnsi="Times New Roman" w:cs="Times New Roman"/>
          <w:sz w:val="24"/>
          <w:szCs w:val="24"/>
        </w:rPr>
        <w:t xml:space="preserve"> for</w:t>
      </w:r>
      <w:r w:rsidR="003074CE">
        <w:rPr>
          <w:rFonts w:ascii="Times New Roman" w:eastAsiaTheme="minorHAnsi" w:hAnsi="Times New Roman" w:cs="Times New Roman"/>
          <w:sz w:val="24"/>
          <w:szCs w:val="24"/>
        </w:rPr>
        <w:t xml:space="preserve"> studying the real picture during the pandemic.</w:t>
      </w:r>
      <w:r w:rsidR="00606191">
        <w:rPr>
          <w:rFonts w:ascii="Times New Roman" w:eastAsiaTheme="minorHAnsi" w:hAnsi="Times New Roman" w:cs="Times New Roman"/>
          <w:sz w:val="24"/>
          <w:szCs w:val="24"/>
        </w:rPr>
        <w:t xml:space="preserve"> Exports fell during the month of April drastically. However, the fast comeback is noticeable. The second indicator was imports, a country’s cost in purchasing from foreign nation.</w:t>
      </w:r>
      <w:r w:rsidR="003F4032">
        <w:rPr>
          <w:rFonts w:ascii="Times New Roman" w:eastAsiaTheme="minorHAnsi" w:hAnsi="Times New Roman" w:cs="Times New Roman"/>
          <w:sz w:val="24"/>
          <w:szCs w:val="24"/>
        </w:rPr>
        <w:t xml:space="preserve"> A study by </w:t>
      </w:r>
      <w:proofErr w:type="spellStart"/>
      <w:r w:rsidR="003F4032">
        <w:rPr>
          <w:rFonts w:ascii="Times New Roman" w:eastAsiaTheme="minorHAnsi" w:hAnsi="Times New Roman" w:cs="Times New Roman"/>
          <w:sz w:val="24"/>
          <w:szCs w:val="24"/>
        </w:rPr>
        <w:t>kanta</w:t>
      </w:r>
      <w:proofErr w:type="spellEnd"/>
      <w:r w:rsidR="003F4032">
        <w:rPr>
          <w:rFonts w:ascii="Times New Roman" w:eastAsiaTheme="minorHAnsi" w:hAnsi="Times New Roman" w:cs="Times New Roman"/>
          <w:sz w:val="24"/>
          <w:szCs w:val="24"/>
        </w:rPr>
        <w:t xml:space="preserve"> </w:t>
      </w:r>
      <w:proofErr w:type="spellStart"/>
      <w:r w:rsidR="003F4032">
        <w:rPr>
          <w:rFonts w:ascii="Times New Roman" w:eastAsiaTheme="minorHAnsi" w:hAnsi="Times New Roman" w:cs="Times New Roman"/>
          <w:sz w:val="24"/>
          <w:szCs w:val="24"/>
        </w:rPr>
        <w:t>Marwah</w:t>
      </w:r>
      <w:proofErr w:type="spellEnd"/>
      <w:r w:rsidR="003F4032">
        <w:rPr>
          <w:rFonts w:ascii="Times New Roman" w:eastAsiaTheme="minorHAnsi" w:hAnsi="Times New Roman" w:cs="Times New Roman"/>
          <w:sz w:val="24"/>
          <w:szCs w:val="24"/>
        </w:rPr>
        <w:t xml:space="preserve"> revealed that though imports are an expenditure for a nation, yet economic growth do rely on imports. As significant inward transfer of technological goods is imported, the production capacity of the importing nation also enhances </w:t>
      </w:r>
      <w:r w:rsidR="003F4032" w:rsidRPr="003F4032">
        <w:rPr>
          <w:rFonts w:ascii="Times New Roman" w:hAnsi="Times New Roman" w:cs="Times New Roman"/>
          <w:color w:val="000000"/>
          <w:sz w:val="24"/>
          <w:szCs w:val="24"/>
          <w:shd w:val="clear" w:color="auto" w:fill="FFFFFF"/>
        </w:rPr>
        <w:t>(</w:t>
      </w:r>
      <w:proofErr w:type="spellStart"/>
      <w:r w:rsidR="003F4032" w:rsidRPr="003F4032">
        <w:rPr>
          <w:rFonts w:ascii="Times New Roman" w:hAnsi="Times New Roman" w:cs="Times New Roman"/>
          <w:color w:val="000000"/>
          <w:sz w:val="24"/>
          <w:szCs w:val="24"/>
          <w:shd w:val="clear" w:color="auto" w:fill="FFFFFF"/>
        </w:rPr>
        <w:t>Marwah</w:t>
      </w:r>
      <w:proofErr w:type="spellEnd"/>
      <w:r w:rsidR="003F4032" w:rsidRPr="003F4032">
        <w:rPr>
          <w:rFonts w:ascii="Times New Roman" w:hAnsi="Times New Roman" w:cs="Times New Roman"/>
          <w:color w:val="000000"/>
          <w:sz w:val="24"/>
          <w:szCs w:val="24"/>
          <w:shd w:val="clear" w:color="auto" w:fill="FFFFFF"/>
        </w:rPr>
        <w:t xml:space="preserve"> &amp; </w:t>
      </w:r>
      <w:proofErr w:type="spellStart"/>
      <w:r w:rsidR="003F4032" w:rsidRPr="003F4032">
        <w:rPr>
          <w:rFonts w:ascii="Times New Roman" w:hAnsi="Times New Roman" w:cs="Times New Roman"/>
          <w:color w:val="000000"/>
          <w:sz w:val="24"/>
          <w:szCs w:val="24"/>
          <w:shd w:val="clear" w:color="auto" w:fill="FFFFFF"/>
        </w:rPr>
        <w:t>Tavakoli</w:t>
      </w:r>
      <w:proofErr w:type="spellEnd"/>
      <w:r w:rsidR="003F4032" w:rsidRPr="003F4032">
        <w:rPr>
          <w:rFonts w:ascii="Times New Roman" w:hAnsi="Times New Roman" w:cs="Times New Roman"/>
          <w:color w:val="000000"/>
          <w:sz w:val="24"/>
          <w:szCs w:val="24"/>
          <w:shd w:val="clear" w:color="auto" w:fill="FFFFFF"/>
        </w:rPr>
        <w:t>, 2004).</w:t>
      </w:r>
      <w:r w:rsidR="003F4032" w:rsidRPr="003F4032">
        <w:rPr>
          <w:rFonts w:ascii="Times New Roman" w:eastAsiaTheme="minorHAnsi" w:hAnsi="Times New Roman" w:cs="Times New Roman"/>
          <w:sz w:val="24"/>
          <w:szCs w:val="24"/>
        </w:rPr>
        <w:t xml:space="preserve"> </w:t>
      </w:r>
      <w:r w:rsidR="003F4032">
        <w:rPr>
          <w:rFonts w:ascii="Times New Roman" w:eastAsiaTheme="minorHAnsi" w:hAnsi="Times New Roman" w:cs="Times New Roman"/>
          <w:sz w:val="24"/>
          <w:szCs w:val="24"/>
        </w:rPr>
        <w:t xml:space="preserve">In table </w:t>
      </w:r>
      <w:r w:rsidR="001F33E3">
        <w:rPr>
          <w:rFonts w:ascii="Times New Roman" w:eastAsiaTheme="minorHAnsi" w:hAnsi="Times New Roman" w:cs="Times New Roman"/>
          <w:sz w:val="24"/>
          <w:szCs w:val="24"/>
        </w:rPr>
        <w:t>4</w:t>
      </w:r>
      <w:r w:rsidR="003F4032">
        <w:rPr>
          <w:rFonts w:ascii="Times New Roman" w:eastAsiaTheme="minorHAnsi" w:hAnsi="Times New Roman" w:cs="Times New Roman"/>
          <w:sz w:val="24"/>
          <w:szCs w:val="24"/>
        </w:rPr>
        <w:t xml:space="preserve">, imports also seem to have the same trend as exports during the pandemic year in Bangladesh. However, a significant information revealed in the numeric table </w:t>
      </w:r>
      <w:r w:rsidR="00C43301">
        <w:rPr>
          <w:rFonts w:ascii="Times New Roman" w:eastAsiaTheme="minorHAnsi" w:hAnsi="Times New Roman" w:cs="Times New Roman"/>
          <w:sz w:val="24"/>
          <w:szCs w:val="24"/>
        </w:rPr>
        <w:t>5</w:t>
      </w:r>
      <w:r w:rsidR="003F4032">
        <w:rPr>
          <w:rFonts w:ascii="Times New Roman" w:eastAsiaTheme="minorHAnsi" w:hAnsi="Times New Roman" w:cs="Times New Roman"/>
          <w:sz w:val="24"/>
          <w:szCs w:val="24"/>
        </w:rPr>
        <w:t xml:space="preserve"> is that net exports (difference between exports and imports) end up to be the highest during August 2020</w:t>
      </w:r>
      <w:r w:rsidR="00274951">
        <w:rPr>
          <w:rFonts w:ascii="Times New Roman" w:eastAsiaTheme="minorHAnsi" w:hAnsi="Times New Roman" w:cs="Times New Roman"/>
          <w:sz w:val="24"/>
          <w:szCs w:val="24"/>
        </w:rPr>
        <w:t>. Which means, even though the deaths due to COVID was on top, yet, the economy was well in its way to recovery from foreign trade.</w:t>
      </w:r>
    </w:p>
    <w:p w:rsidR="003C5DD7" w:rsidRDefault="003C5DD7" w:rsidP="003C5DD7">
      <w:pPr>
        <w:pStyle w:val="Caption"/>
        <w:keepNext/>
      </w:pPr>
    </w:p>
    <w:tbl>
      <w:tblPr>
        <w:tblStyle w:val="TableGrid2"/>
        <w:tblW w:w="0" w:type="auto"/>
        <w:jc w:val="center"/>
        <w:tblLook w:val="04A0" w:firstRow="1" w:lastRow="0" w:firstColumn="1" w:lastColumn="0" w:noHBand="0" w:noVBand="1"/>
      </w:tblPr>
      <w:tblGrid>
        <w:gridCol w:w="3080"/>
        <w:gridCol w:w="3081"/>
        <w:gridCol w:w="3081"/>
      </w:tblGrid>
      <w:tr w:rsidR="00606191" w:rsidRPr="00A75C8F" w:rsidTr="00D26AAF">
        <w:trPr>
          <w:jc w:val="center"/>
        </w:trPr>
        <w:tc>
          <w:tcPr>
            <w:tcW w:w="3080"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Month</w:t>
            </w:r>
          </w:p>
        </w:tc>
        <w:tc>
          <w:tcPr>
            <w:tcW w:w="3081"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Export (in billion Taka)</w:t>
            </w:r>
          </w:p>
        </w:tc>
        <w:tc>
          <w:tcPr>
            <w:tcW w:w="3081"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Import (in billion Taka)</w:t>
            </w:r>
          </w:p>
        </w:tc>
      </w:tr>
      <w:tr w:rsidR="00606191" w:rsidRPr="00A75C8F" w:rsidTr="00D26AAF">
        <w:trPr>
          <w:jc w:val="center"/>
        </w:trPr>
        <w:tc>
          <w:tcPr>
            <w:tcW w:w="3080"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March</w:t>
            </w:r>
          </w:p>
        </w:tc>
        <w:tc>
          <w:tcPr>
            <w:tcW w:w="3081"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299.72</w:t>
            </w:r>
          </w:p>
        </w:tc>
        <w:tc>
          <w:tcPr>
            <w:tcW w:w="3081"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518.38</w:t>
            </w:r>
          </w:p>
        </w:tc>
      </w:tr>
      <w:tr w:rsidR="00606191" w:rsidRPr="00A75C8F" w:rsidTr="00D26AAF">
        <w:trPr>
          <w:jc w:val="center"/>
        </w:trPr>
        <w:tc>
          <w:tcPr>
            <w:tcW w:w="3080"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April</w:t>
            </w:r>
          </w:p>
        </w:tc>
        <w:tc>
          <w:tcPr>
            <w:tcW w:w="3081"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79.87</w:t>
            </w:r>
          </w:p>
        </w:tc>
        <w:tc>
          <w:tcPr>
            <w:tcW w:w="3081"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334.86</w:t>
            </w:r>
          </w:p>
        </w:tc>
      </w:tr>
      <w:tr w:rsidR="00606191" w:rsidRPr="00A75C8F" w:rsidTr="00D26AAF">
        <w:trPr>
          <w:jc w:val="center"/>
        </w:trPr>
        <w:tc>
          <w:tcPr>
            <w:tcW w:w="3080"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May</w:t>
            </w:r>
          </w:p>
        </w:tc>
        <w:tc>
          <w:tcPr>
            <w:tcW w:w="3081"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173.07</w:t>
            </w:r>
          </w:p>
        </w:tc>
        <w:tc>
          <w:tcPr>
            <w:tcW w:w="3081"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432.24</w:t>
            </w:r>
          </w:p>
        </w:tc>
      </w:tr>
      <w:tr w:rsidR="00606191" w:rsidRPr="00A75C8F" w:rsidTr="00D26AAF">
        <w:trPr>
          <w:jc w:val="center"/>
        </w:trPr>
        <w:tc>
          <w:tcPr>
            <w:tcW w:w="3080"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June</w:t>
            </w:r>
          </w:p>
        </w:tc>
        <w:tc>
          <w:tcPr>
            <w:tcW w:w="3081"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274.70</w:t>
            </w:r>
          </w:p>
        </w:tc>
        <w:tc>
          <w:tcPr>
            <w:tcW w:w="3081"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546.95</w:t>
            </w:r>
          </w:p>
        </w:tc>
      </w:tr>
      <w:tr w:rsidR="00606191" w:rsidRPr="00A75C8F" w:rsidTr="00D26AAF">
        <w:trPr>
          <w:jc w:val="center"/>
        </w:trPr>
        <w:tc>
          <w:tcPr>
            <w:tcW w:w="3080"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July</w:t>
            </w:r>
          </w:p>
        </w:tc>
        <w:tc>
          <w:tcPr>
            <w:tcW w:w="3081"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380.56</w:t>
            </w:r>
          </w:p>
        </w:tc>
        <w:tc>
          <w:tcPr>
            <w:tcW w:w="3081"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507.69</w:t>
            </w:r>
          </w:p>
        </w:tc>
      </w:tr>
      <w:tr w:rsidR="00606191" w:rsidRPr="00A75C8F" w:rsidTr="00D26AAF">
        <w:trPr>
          <w:jc w:val="center"/>
        </w:trPr>
        <w:tc>
          <w:tcPr>
            <w:tcW w:w="3080"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August</w:t>
            </w:r>
          </w:p>
        </w:tc>
        <w:tc>
          <w:tcPr>
            <w:tcW w:w="3081"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395.31</w:t>
            </w:r>
          </w:p>
        </w:tc>
        <w:tc>
          <w:tcPr>
            <w:tcW w:w="3081"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435.30</w:t>
            </w:r>
          </w:p>
        </w:tc>
      </w:tr>
      <w:tr w:rsidR="00606191" w:rsidRPr="00A75C8F" w:rsidTr="00D26AAF">
        <w:trPr>
          <w:jc w:val="center"/>
        </w:trPr>
        <w:tc>
          <w:tcPr>
            <w:tcW w:w="3080"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September</w:t>
            </w:r>
          </w:p>
        </w:tc>
        <w:tc>
          <w:tcPr>
            <w:tcW w:w="3081"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311.92</w:t>
            </w:r>
          </w:p>
        </w:tc>
        <w:tc>
          <w:tcPr>
            <w:tcW w:w="3081"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552.41</w:t>
            </w:r>
          </w:p>
        </w:tc>
      </w:tr>
      <w:tr w:rsidR="00606191" w:rsidRPr="00A75C8F" w:rsidTr="00D26AAF">
        <w:trPr>
          <w:jc w:val="center"/>
        </w:trPr>
        <w:tc>
          <w:tcPr>
            <w:tcW w:w="3080" w:type="dxa"/>
          </w:tcPr>
          <w:p w:rsidR="00606191" w:rsidRPr="00A75C8F" w:rsidRDefault="00606191" w:rsidP="00606191">
            <w:pPr>
              <w:spacing w:line="360" w:lineRule="auto"/>
              <w:jc w:val="center"/>
              <w:rPr>
                <w:rFonts w:ascii="Times New Roman" w:hAnsi="Times New Roman" w:cs="Times New Roman"/>
                <w:sz w:val="20"/>
                <w:szCs w:val="20"/>
              </w:rPr>
            </w:pPr>
            <w:r w:rsidRPr="00A75C8F">
              <w:rPr>
                <w:rFonts w:ascii="Times New Roman" w:hAnsi="Times New Roman" w:cs="Times New Roman"/>
                <w:sz w:val="20"/>
                <w:szCs w:val="20"/>
              </w:rPr>
              <w:t>Total</w:t>
            </w:r>
          </w:p>
        </w:tc>
        <w:tc>
          <w:tcPr>
            <w:tcW w:w="3081" w:type="dxa"/>
          </w:tcPr>
          <w:p w:rsidR="00606191" w:rsidRPr="00A75C8F" w:rsidRDefault="00606191" w:rsidP="00606191">
            <w:pPr>
              <w:jc w:val="center"/>
              <w:rPr>
                <w:rFonts w:ascii="Times New Roman" w:hAnsi="Times New Roman" w:cs="Times New Roman"/>
                <w:color w:val="000000"/>
                <w:sz w:val="20"/>
                <w:szCs w:val="20"/>
              </w:rPr>
            </w:pPr>
            <w:r w:rsidRPr="00A75C8F">
              <w:rPr>
                <w:rFonts w:ascii="Times New Roman" w:hAnsi="Times New Roman" w:cs="Times New Roman"/>
                <w:color w:val="000000"/>
                <w:sz w:val="20"/>
                <w:szCs w:val="20"/>
              </w:rPr>
              <w:t>1915.15</w:t>
            </w:r>
          </w:p>
          <w:p w:rsidR="00606191" w:rsidRPr="00A75C8F" w:rsidRDefault="00606191" w:rsidP="00606191">
            <w:pPr>
              <w:spacing w:line="360" w:lineRule="auto"/>
              <w:jc w:val="center"/>
              <w:rPr>
                <w:rFonts w:ascii="Times New Roman" w:hAnsi="Times New Roman" w:cs="Times New Roman"/>
                <w:sz w:val="20"/>
                <w:szCs w:val="20"/>
              </w:rPr>
            </w:pPr>
          </w:p>
        </w:tc>
        <w:tc>
          <w:tcPr>
            <w:tcW w:w="3081" w:type="dxa"/>
          </w:tcPr>
          <w:p w:rsidR="00606191" w:rsidRPr="00A75C8F" w:rsidRDefault="00606191" w:rsidP="00606191">
            <w:pPr>
              <w:jc w:val="center"/>
              <w:rPr>
                <w:rFonts w:ascii="Times New Roman" w:hAnsi="Times New Roman" w:cs="Times New Roman"/>
                <w:color w:val="000000"/>
                <w:sz w:val="20"/>
                <w:szCs w:val="20"/>
              </w:rPr>
            </w:pPr>
            <w:r w:rsidRPr="00A75C8F">
              <w:rPr>
                <w:rFonts w:ascii="Times New Roman" w:hAnsi="Times New Roman" w:cs="Times New Roman"/>
                <w:color w:val="000000"/>
                <w:sz w:val="20"/>
                <w:szCs w:val="20"/>
              </w:rPr>
              <w:t>3327.83</w:t>
            </w:r>
          </w:p>
          <w:p w:rsidR="00606191" w:rsidRPr="00A75C8F" w:rsidRDefault="00606191" w:rsidP="003C5DD7">
            <w:pPr>
              <w:keepNext/>
              <w:spacing w:line="360" w:lineRule="auto"/>
              <w:jc w:val="center"/>
              <w:rPr>
                <w:rFonts w:ascii="Times New Roman" w:hAnsi="Times New Roman" w:cs="Times New Roman"/>
                <w:sz w:val="20"/>
                <w:szCs w:val="20"/>
              </w:rPr>
            </w:pPr>
          </w:p>
        </w:tc>
      </w:tr>
    </w:tbl>
    <w:p w:rsidR="0054397B" w:rsidRPr="00A75C8F" w:rsidRDefault="003C5DD7" w:rsidP="003C5DD7">
      <w:pPr>
        <w:pStyle w:val="Caption"/>
        <w:rPr>
          <w:rFonts w:ascii="Times New Roman" w:hAnsi="Times New Roman" w:cs="Times New Roman"/>
        </w:rPr>
      </w:pPr>
      <w:r>
        <w:t xml:space="preserve">Table </w:t>
      </w:r>
      <w:fldSimple w:instr=" SEQ Table \* ARABIC ">
        <w:r>
          <w:rPr>
            <w:noProof/>
          </w:rPr>
          <w:t>4</w:t>
        </w:r>
      </w:fldSimple>
      <w:r>
        <w:t>: IMPORTS &amp; EXPORTS DURING MAR-SEPT</w:t>
      </w:r>
    </w:p>
    <w:p w:rsidR="00152CF7" w:rsidRDefault="00DA4916" w:rsidP="002C0320">
      <w:pPr>
        <w:spacing w:line="360" w:lineRule="auto"/>
        <w:jc w:val="both"/>
        <w:rPr>
          <w:rFonts w:ascii="Arial" w:hAnsi="Arial" w:cs="Arial"/>
          <w:color w:val="000000"/>
          <w:sz w:val="20"/>
          <w:szCs w:val="20"/>
          <w:shd w:val="clear" w:color="auto" w:fill="FFFFFF"/>
        </w:rPr>
      </w:pPr>
      <w:r w:rsidRPr="002D2F2C">
        <w:rPr>
          <w:rFonts w:ascii="Times New Roman" w:hAnsi="Times New Roman" w:cs="Times New Roman"/>
          <w:sz w:val="24"/>
          <w:szCs w:val="24"/>
        </w:rPr>
        <w:t xml:space="preserve">Now, if economic growth is to be discussed, remittance is the other important indicator that must come into focus. Remittance is the inward flow of capital from immigrant workers, specially from a developed nation to a developing nation. Its significance in economic growth is that most of the families of immigrant workers rely on this capital as their regular income source and this in turn increases the </w:t>
      </w:r>
      <w:r w:rsidR="001207A3" w:rsidRPr="002D2F2C">
        <w:rPr>
          <w:rFonts w:ascii="Times New Roman" w:hAnsi="Times New Roman" w:cs="Times New Roman"/>
          <w:sz w:val="24"/>
          <w:szCs w:val="24"/>
        </w:rPr>
        <w:t>flow of money in the receivin</w:t>
      </w:r>
      <w:r w:rsidR="002D2F2C" w:rsidRPr="002D2F2C">
        <w:rPr>
          <w:rFonts w:ascii="Times New Roman" w:hAnsi="Times New Roman" w:cs="Times New Roman"/>
          <w:sz w:val="24"/>
          <w:szCs w:val="24"/>
        </w:rPr>
        <w:t>g nation</w:t>
      </w:r>
      <w:r w:rsidR="007211D9">
        <w:rPr>
          <w:rFonts w:ascii="Times New Roman" w:hAnsi="Times New Roman" w:cs="Times New Roman"/>
          <w:sz w:val="24"/>
          <w:szCs w:val="24"/>
        </w:rPr>
        <w:t>. Remittance is rather a compensatory payment and not profit driven</w:t>
      </w:r>
      <w:r w:rsidR="007211D9" w:rsidRPr="007211D9">
        <w:rPr>
          <w:rFonts w:ascii="Times New Roman" w:hAnsi="Times New Roman" w:cs="Times New Roman"/>
          <w:sz w:val="24"/>
          <w:szCs w:val="24"/>
        </w:rPr>
        <w:t xml:space="preserve"> </w:t>
      </w:r>
      <w:r w:rsidR="007211D9" w:rsidRPr="007211D9">
        <w:rPr>
          <w:rFonts w:ascii="Times New Roman" w:hAnsi="Times New Roman" w:cs="Times New Roman"/>
          <w:color w:val="000000"/>
          <w:sz w:val="24"/>
          <w:szCs w:val="24"/>
          <w:shd w:val="clear" w:color="auto" w:fill="FFFFFF"/>
        </w:rPr>
        <w:t>(</w:t>
      </w:r>
      <w:proofErr w:type="spellStart"/>
      <w:r w:rsidR="007211D9" w:rsidRPr="007211D9">
        <w:rPr>
          <w:rFonts w:ascii="Times New Roman" w:hAnsi="Times New Roman" w:cs="Times New Roman"/>
          <w:color w:val="000000"/>
          <w:sz w:val="24"/>
          <w:szCs w:val="24"/>
          <w:shd w:val="clear" w:color="auto" w:fill="FFFFFF"/>
        </w:rPr>
        <w:t>Chami</w:t>
      </w:r>
      <w:proofErr w:type="spellEnd"/>
      <w:r w:rsidR="007211D9" w:rsidRPr="007211D9">
        <w:rPr>
          <w:rFonts w:ascii="Times New Roman" w:hAnsi="Times New Roman" w:cs="Times New Roman"/>
          <w:color w:val="000000"/>
          <w:sz w:val="24"/>
          <w:szCs w:val="24"/>
          <w:shd w:val="clear" w:color="auto" w:fill="FFFFFF"/>
        </w:rPr>
        <w:t xml:space="preserve">, </w:t>
      </w:r>
      <w:proofErr w:type="spellStart"/>
      <w:r w:rsidR="007211D9" w:rsidRPr="007211D9">
        <w:rPr>
          <w:rFonts w:ascii="Times New Roman" w:hAnsi="Times New Roman" w:cs="Times New Roman"/>
          <w:color w:val="000000"/>
          <w:sz w:val="24"/>
          <w:szCs w:val="24"/>
          <w:shd w:val="clear" w:color="auto" w:fill="FFFFFF"/>
        </w:rPr>
        <w:t>Fullenkamp</w:t>
      </w:r>
      <w:proofErr w:type="spellEnd"/>
      <w:r w:rsidR="007211D9" w:rsidRPr="007211D9">
        <w:rPr>
          <w:rFonts w:ascii="Times New Roman" w:hAnsi="Times New Roman" w:cs="Times New Roman"/>
          <w:color w:val="000000"/>
          <w:sz w:val="24"/>
          <w:szCs w:val="24"/>
          <w:shd w:val="clear" w:color="auto" w:fill="FFFFFF"/>
        </w:rPr>
        <w:t xml:space="preserve"> &amp; </w:t>
      </w:r>
      <w:proofErr w:type="spellStart"/>
      <w:r w:rsidR="007211D9" w:rsidRPr="007211D9">
        <w:rPr>
          <w:rFonts w:ascii="Times New Roman" w:hAnsi="Times New Roman" w:cs="Times New Roman"/>
          <w:color w:val="000000"/>
          <w:sz w:val="24"/>
          <w:szCs w:val="24"/>
          <w:shd w:val="clear" w:color="auto" w:fill="FFFFFF"/>
        </w:rPr>
        <w:t>Jahjah</w:t>
      </w:r>
      <w:proofErr w:type="spellEnd"/>
      <w:r w:rsidR="007211D9" w:rsidRPr="007211D9">
        <w:rPr>
          <w:rFonts w:ascii="Times New Roman" w:hAnsi="Times New Roman" w:cs="Times New Roman"/>
          <w:color w:val="000000"/>
          <w:sz w:val="24"/>
          <w:szCs w:val="24"/>
          <w:shd w:val="clear" w:color="auto" w:fill="FFFFFF"/>
        </w:rPr>
        <w:t>, 2003</w:t>
      </w:r>
      <w:r w:rsidR="007211D9">
        <w:rPr>
          <w:rFonts w:ascii="Arial" w:hAnsi="Arial" w:cs="Arial"/>
          <w:color w:val="000000"/>
          <w:sz w:val="20"/>
          <w:szCs w:val="20"/>
          <w:shd w:val="clear" w:color="auto" w:fill="FFFFFF"/>
        </w:rPr>
        <w:t>).</w:t>
      </w:r>
      <w:r w:rsidR="002D2F2C">
        <w:rPr>
          <w:rFonts w:ascii="Times New Roman" w:hAnsi="Times New Roman" w:cs="Times New Roman"/>
          <w:sz w:val="24"/>
          <w:szCs w:val="24"/>
        </w:rPr>
        <w:t xml:space="preserve"> </w:t>
      </w:r>
      <w:r w:rsidR="002D2F2C" w:rsidRPr="002D2F2C">
        <w:rPr>
          <w:rFonts w:ascii="Times New Roman" w:eastAsiaTheme="minorHAnsi" w:hAnsi="Times New Roman" w:cs="Times New Roman"/>
          <w:sz w:val="24"/>
          <w:szCs w:val="24"/>
        </w:rPr>
        <w:t xml:space="preserve">It </w:t>
      </w:r>
      <w:r w:rsidR="002D2F2C" w:rsidRPr="002D2F2C">
        <w:rPr>
          <w:rFonts w:ascii="Times New Roman" w:eastAsiaTheme="minorHAnsi" w:hAnsi="Times New Roman" w:cs="Times New Roman"/>
          <w:sz w:val="24"/>
          <w:szCs w:val="24"/>
        </w:rPr>
        <w:lastRenderedPageBreak/>
        <w:t>is being reported that the remittance earning declined from USD $1691.68 in December 2019 to USD $ 1638.58 in January 2020. Further declines are being predicted as developing nations like Bangladesh, India, etc. are labor intensive countries where a big portion of national income comes from migrated labor</w:t>
      </w:r>
      <w:r w:rsidR="00377223">
        <w:rPr>
          <w:rFonts w:ascii="Times New Roman" w:eastAsiaTheme="minorHAnsi" w:hAnsi="Times New Roman" w:cs="Times New Roman"/>
          <w:sz w:val="24"/>
          <w:szCs w:val="24"/>
        </w:rPr>
        <w:t xml:space="preserve"> </w:t>
      </w:r>
      <w:r w:rsidR="00377223" w:rsidRPr="002D2F2C">
        <w:rPr>
          <w:rFonts w:ascii="Times New Roman" w:eastAsiaTheme="minorHAnsi" w:hAnsi="Times New Roman" w:cs="Times New Roman"/>
          <w:noProof/>
          <w:sz w:val="24"/>
          <w:szCs w:val="24"/>
        </w:rPr>
        <w:t>(Momotaj Begum, 2020)</w:t>
      </w:r>
      <w:r w:rsidR="00377223">
        <w:rPr>
          <w:rFonts w:ascii="Times New Roman" w:eastAsiaTheme="minorHAnsi" w:hAnsi="Times New Roman" w:cs="Times New Roman"/>
          <w:noProof/>
          <w:sz w:val="24"/>
          <w:szCs w:val="24"/>
        </w:rPr>
        <w:t xml:space="preserve">. </w:t>
      </w:r>
      <w:r w:rsidR="002D2F2C">
        <w:rPr>
          <w:rFonts w:ascii="Times New Roman" w:eastAsiaTheme="minorHAnsi" w:hAnsi="Times New Roman" w:cs="Times New Roman"/>
          <w:sz w:val="24"/>
          <w:szCs w:val="24"/>
        </w:rPr>
        <w:t>T</w:t>
      </w:r>
      <w:r w:rsidR="002D2F2C" w:rsidRPr="002D2F2C">
        <w:rPr>
          <w:rFonts w:ascii="Times New Roman" w:eastAsiaTheme="minorHAnsi" w:hAnsi="Times New Roman" w:cs="Times New Roman"/>
          <w:sz w:val="24"/>
          <w:szCs w:val="24"/>
        </w:rPr>
        <w:t xml:space="preserve">he drastic impact of remittance inflow occurred in the months April, August &amp; November 2020, where noticeable decrease was recorded according to Bangladesh Bank data. </w:t>
      </w:r>
      <w:r w:rsidR="005561E7">
        <w:rPr>
          <w:rFonts w:ascii="Times New Roman" w:eastAsiaTheme="minorHAnsi" w:hAnsi="Times New Roman" w:cs="Times New Roman"/>
          <w:sz w:val="24"/>
          <w:szCs w:val="24"/>
        </w:rPr>
        <w:t>As I studied</w:t>
      </w:r>
      <w:r w:rsidR="003E205E">
        <w:rPr>
          <w:rFonts w:ascii="Times New Roman" w:eastAsiaTheme="minorHAnsi" w:hAnsi="Times New Roman" w:cs="Times New Roman"/>
          <w:sz w:val="24"/>
          <w:szCs w:val="24"/>
        </w:rPr>
        <w:t xml:space="preserve"> further </w:t>
      </w:r>
      <w:r w:rsidR="005561E7">
        <w:rPr>
          <w:rFonts w:ascii="Times New Roman" w:eastAsiaTheme="minorHAnsi" w:hAnsi="Times New Roman" w:cs="Times New Roman"/>
          <w:sz w:val="24"/>
          <w:szCs w:val="24"/>
        </w:rPr>
        <w:t>on</w:t>
      </w:r>
      <w:r w:rsidR="003E205E">
        <w:rPr>
          <w:rFonts w:ascii="Times New Roman" w:eastAsiaTheme="minorHAnsi" w:hAnsi="Times New Roman" w:cs="Times New Roman"/>
          <w:sz w:val="24"/>
          <w:szCs w:val="24"/>
        </w:rPr>
        <w:t xml:space="preserve"> my </w:t>
      </w:r>
      <w:r w:rsidR="005561E7">
        <w:rPr>
          <w:rFonts w:ascii="Times New Roman" w:eastAsiaTheme="minorHAnsi" w:hAnsi="Times New Roman" w:cs="Times New Roman"/>
          <w:sz w:val="24"/>
          <w:szCs w:val="24"/>
        </w:rPr>
        <w:t>report’s data</w:t>
      </w:r>
      <w:r w:rsidR="003E205E">
        <w:rPr>
          <w:rFonts w:ascii="Times New Roman" w:eastAsiaTheme="minorHAnsi" w:hAnsi="Times New Roman" w:cs="Times New Roman"/>
          <w:sz w:val="24"/>
          <w:szCs w:val="24"/>
        </w:rPr>
        <w:t xml:space="preserve">, two important indicators </w:t>
      </w:r>
      <w:r w:rsidR="00EB2FA0">
        <w:rPr>
          <w:rFonts w:ascii="Times New Roman" w:eastAsiaTheme="minorHAnsi" w:hAnsi="Times New Roman" w:cs="Times New Roman"/>
          <w:sz w:val="24"/>
          <w:szCs w:val="24"/>
        </w:rPr>
        <w:t>showed up,</w:t>
      </w:r>
      <w:r w:rsidR="003E205E">
        <w:rPr>
          <w:rFonts w:ascii="Times New Roman" w:eastAsiaTheme="minorHAnsi" w:hAnsi="Times New Roman" w:cs="Times New Roman"/>
          <w:sz w:val="24"/>
          <w:szCs w:val="24"/>
        </w:rPr>
        <w:t xml:space="preserve"> that gained noticeable gear and rapid comeback during the year 2020, that too when COVID was also </w:t>
      </w:r>
      <w:r w:rsidR="00EB2FA0">
        <w:rPr>
          <w:rFonts w:ascii="Times New Roman" w:eastAsiaTheme="minorHAnsi" w:hAnsi="Times New Roman" w:cs="Times New Roman"/>
          <w:sz w:val="24"/>
          <w:szCs w:val="24"/>
        </w:rPr>
        <w:t>accelerating</w:t>
      </w:r>
      <w:r w:rsidR="003E205E">
        <w:rPr>
          <w:rFonts w:ascii="Times New Roman" w:eastAsiaTheme="minorHAnsi" w:hAnsi="Times New Roman" w:cs="Times New Roman"/>
          <w:sz w:val="24"/>
          <w:szCs w:val="24"/>
        </w:rPr>
        <w:t xml:space="preserve"> its pace. Those are FOREX reserve and DSEX index. </w:t>
      </w:r>
      <w:r w:rsidR="00BC637F">
        <w:rPr>
          <w:rFonts w:ascii="Times New Roman" w:eastAsiaTheme="minorHAnsi" w:hAnsi="Times New Roman" w:cs="Times New Roman"/>
          <w:sz w:val="24"/>
          <w:szCs w:val="24"/>
        </w:rPr>
        <w:t xml:space="preserve">FOREX reserve has shown an increasing trend after the 1990s in developing countries. It is the most common practice adopted by developing nations in order to increase the liquidity of their Central Banks </w:t>
      </w:r>
      <w:r w:rsidR="00BC637F" w:rsidRPr="00BC637F">
        <w:rPr>
          <w:rFonts w:ascii="Times New Roman" w:hAnsi="Times New Roman" w:cs="Times New Roman"/>
          <w:color w:val="000000"/>
          <w:sz w:val="24"/>
          <w:szCs w:val="24"/>
          <w:shd w:val="clear" w:color="auto" w:fill="FFFFFF"/>
        </w:rPr>
        <w:t>(Rodrik, 2006). These reserves</w:t>
      </w:r>
      <w:r w:rsidR="00BC637F">
        <w:rPr>
          <w:rFonts w:ascii="Arial" w:hAnsi="Arial" w:cs="Arial"/>
          <w:color w:val="000000"/>
          <w:sz w:val="20"/>
          <w:szCs w:val="20"/>
          <w:shd w:val="clear" w:color="auto" w:fill="FFFFFF"/>
        </w:rPr>
        <w:t xml:space="preserve"> </w:t>
      </w:r>
      <w:r w:rsidR="00BC637F">
        <w:rPr>
          <w:rFonts w:ascii="Times New Roman" w:hAnsi="Times New Roman" w:cs="Times New Roman"/>
          <w:color w:val="000000"/>
          <w:sz w:val="24"/>
          <w:szCs w:val="24"/>
          <w:shd w:val="clear" w:color="auto" w:fill="FFFFFF"/>
        </w:rPr>
        <w:t xml:space="preserve">work as a country’s backup against dues, currency depreciation and any international payments. If a country is able to </w:t>
      </w:r>
      <w:r w:rsidR="00233286">
        <w:rPr>
          <w:rFonts w:ascii="Times New Roman" w:hAnsi="Times New Roman" w:cs="Times New Roman"/>
          <w:color w:val="000000"/>
          <w:sz w:val="24"/>
          <w:szCs w:val="24"/>
          <w:shd w:val="clear" w:color="auto" w:fill="FFFFFF"/>
        </w:rPr>
        <w:t>enhance its FOREX reserve, it signifies its ability to be more competitive and hence, economic growth is ensured.</w:t>
      </w:r>
      <w:r w:rsidR="00D4549D">
        <w:rPr>
          <w:rFonts w:ascii="Times New Roman" w:eastAsia="Times New Roman" w:hAnsi="Times New Roman" w:cs="Times New Roman"/>
          <w:color w:val="000000"/>
          <w:sz w:val="24"/>
          <w:szCs w:val="24"/>
        </w:rPr>
        <w:t xml:space="preserve"> FOREX reserve is being defined by the IMF as the external stock of assets, held by a country’s Central Bank, </w:t>
      </w:r>
      <w:r w:rsidR="002C0320">
        <w:rPr>
          <w:rFonts w:ascii="Times New Roman" w:eastAsia="Times New Roman" w:hAnsi="Times New Roman" w:cs="Times New Roman"/>
          <w:color w:val="000000"/>
          <w:sz w:val="24"/>
          <w:szCs w:val="24"/>
        </w:rPr>
        <w:t xml:space="preserve">which </w:t>
      </w:r>
      <w:r w:rsidR="00D4549D">
        <w:rPr>
          <w:rFonts w:ascii="Times New Roman" w:eastAsia="Times New Roman" w:hAnsi="Times New Roman" w:cs="Times New Roman"/>
          <w:color w:val="000000"/>
          <w:sz w:val="24"/>
          <w:szCs w:val="24"/>
        </w:rPr>
        <w:t>comprise</w:t>
      </w:r>
      <w:r w:rsidR="002C0320">
        <w:rPr>
          <w:rFonts w:ascii="Times New Roman" w:eastAsia="Times New Roman" w:hAnsi="Times New Roman" w:cs="Times New Roman"/>
          <w:color w:val="000000"/>
          <w:sz w:val="24"/>
          <w:szCs w:val="24"/>
        </w:rPr>
        <w:t>s</w:t>
      </w:r>
      <w:r w:rsidR="00D4549D">
        <w:rPr>
          <w:rFonts w:ascii="Times New Roman" w:eastAsia="Times New Roman" w:hAnsi="Times New Roman" w:cs="Times New Roman"/>
          <w:color w:val="000000"/>
          <w:sz w:val="24"/>
          <w:szCs w:val="24"/>
        </w:rPr>
        <w:t xml:space="preserve"> of </w:t>
      </w:r>
      <w:r w:rsidR="004307DD">
        <w:rPr>
          <w:rFonts w:ascii="Times New Roman" w:eastAsia="Times New Roman" w:hAnsi="Times New Roman" w:cs="Times New Roman"/>
          <w:color w:val="000000"/>
          <w:sz w:val="24"/>
          <w:szCs w:val="24"/>
        </w:rPr>
        <w:t>different</w:t>
      </w:r>
      <w:r w:rsidR="00D4549D">
        <w:rPr>
          <w:rFonts w:ascii="Times New Roman" w:eastAsia="Times New Roman" w:hAnsi="Times New Roman" w:cs="Times New Roman"/>
          <w:color w:val="000000"/>
          <w:sz w:val="24"/>
          <w:szCs w:val="24"/>
        </w:rPr>
        <w:t xml:space="preserve"> currencies.</w:t>
      </w:r>
      <w:r w:rsidR="0025261D">
        <w:rPr>
          <w:rFonts w:ascii="Times New Roman" w:eastAsia="Times New Roman" w:hAnsi="Times New Roman" w:cs="Times New Roman"/>
          <w:color w:val="000000"/>
          <w:sz w:val="24"/>
          <w:szCs w:val="24"/>
        </w:rPr>
        <w:t xml:space="preserve"> However,</w:t>
      </w:r>
      <w:r w:rsidR="00D4549D">
        <w:rPr>
          <w:rFonts w:ascii="Times New Roman" w:eastAsia="Times New Roman" w:hAnsi="Times New Roman" w:cs="Times New Roman"/>
          <w:color w:val="000000"/>
          <w:sz w:val="24"/>
          <w:szCs w:val="24"/>
        </w:rPr>
        <w:t xml:space="preserve"> the most </w:t>
      </w:r>
      <w:r w:rsidR="0025261D">
        <w:rPr>
          <w:rFonts w:ascii="Times New Roman" w:eastAsia="Times New Roman" w:hAnsi="Times New Roman" w:cs="Times New Roman"/>
          <w:color w:val="000000"/>
          <w:sz w:val="24"/>
          <w:szCs w:val="24"/>
        </w:rPr>
        <w:t>frequently used</w:t>
      </w:r>
      <w:r w:rsidR="00D4549D">
        <w:rPr>
          <w:rFonts w:ascii="Times New Roman" w:eastAsia="Times New Roman" w:hAnsi="Times New Roman" w:cs="Times New Roman"/>
          <w:color w:val="000000"/>
          <w:sz w:val="24"/>
          <w:szCs w:val="24"/>
        </w:rPr>
        <w:t xml:space="preserve"> and important currency in the FOREX reserve</w:t>
      </w:r>
      <w:r w:rsidR="00A94B86">
        <w:rPr>
          <w:rFonts w:ascii="Times New Roman" w:eastAsia="Times New Roman" w:hAnsi="Times New Roman" w:cs="Times New Roman"/>
          <w:color w:val="000000"/>
          <w:sz w:val="24"/>
          <w:szCs w:val="24"/>
        </w:rPr>
        <w:t xml:space="preserve"> is the US dollar</w:t>
      </w:r>
      <w:r w:rsidR="00D4549D">
        <w:rPr>
          <w:rFonts w:ascii="Times New Roman" w:eastAsia="Times New Roman" w:hAnsi="Times New Roman" w:cs="Times New Roman"/>
          <w:color w:val="000000"/>
          <w:sz w:val="24"/>
          <w:szCs w:val="24"/>
        </w:rPr>
        <w:t>.</w:t>
      </w:r>
      <w:r w:rsidR="00233286">
        <w:rPr>
          <w:rFonts w:ascii="Times New Roman" w:hAnsi="Times New Roman" w:cs="Times New Roman"/>
          <w:color w:val="000000"/>
          <w:sz w:val="24"/>
          <w:szCs w:val="24"/>
          <w:shd w:val="clear" w:color="auto" w:fill="FFFFFF"/>
        </w:rPr>
        <w:t xml:space="preserve"> Bangladesh now holds a FOREX reserve that is the highest in its history ever since liberation (</w:t>
      </w:r>
      <w:r w:rsidR="00233286" w:rsidRPr="00233286">
        <w:rPr>
          <w:rFonts w:ascii="Times New Roman" w:eastAsia="Times New Roman" w:hAnsi="Times New Roman" w:cs="Times New Roman"/>
          <w:color w:val="000000"/>
          <w:sz w:val="24"/>
          <w:szCs w:val="24"/>
        </w:rPr>
        <w:t>Bangladesh Bank. (2020).</w:t>
      </w:r>
      <w:bookmarkStart w:id="25" w:name="_Hlk61295327"/>
      <w:r w:rsidR="00233286">
        <w:rPr>
          <w:rFonts w:ascii="Times New Roman" w:eastAsia="Times New Roman" w:hAnsi="Times New Roman" w:cs="Times New Roman"/>
          <w:color w:val="000000"/>
          <w:sz w:val="24"/>
          <w:szCs w:val="24"/>
        </w:rPr>
        <w:t xml:space="preserve"> </w:t>
      </w:r>
      <w:bookmarkEnd w:id="25"/>
      <w:r w:rsidR="00D4549D">
        <w:rPr>
          <w:rFonts w:ascii="Times New Roman" w:eastAsia="Times New Roman" w:hAnsi="Times New Roman" w:cs="Times New Roman"/>
          <w:color w:val="000000"/>
          <w:sz w:val="24"/>
          <w:szCs w:val="24"/>
        </w:rPr>
        <w:t>This is due the increase in RMG exports and inward remittances ever since 2003 onwards</w:t>
      </w:r>
      <w:r w:rsidR="0035579A" w:rsidRPr="0035579A">
        <w:rPr>
          <w:rFonts w:ascii="Arial" w:hAnsi="Arial" w:cs="Arial"/>
          <w:color w:val="000000"/>
          <w:sz w:val="20"/>
          <w:szCs w:val="20"/>
          <w:shd w:val="clear" w:color="auto" w:fill="FFFFFF"/>
        </w:rPr>
        <w:t xml:space="preserve"> </w:t>
      </w:r>
      <w:r w:rsidR="0035579A" w:rsidRPr="0035579A">
        <w:rPr>
          <w:rFonts w:ascii="Times New Roman" w:hAnsi="Times New Roman" w:cs="Times New Roman"/>
          <w:color w:val="000000"/>
          <w:sz w:val="24"/>
          <w:szCs w:val="24"/>
          <w:shd w:val="clear" w:color="auto" w:fill="FFFFFF"/>
        </w:rPr>
        <w:t xml:space="preserve">(MD. </w:t>
      </w:r>
      <w:proofErr w:type="spellStart"/>
      <w:r w:rsidR="0035579A" w:rsidRPr="0035579A">
        <w:rPr>
          <w:rFonts w:ascii="Times New Roman" w:hAnsi="Times New Roman" w:cs="Times New Roman"/>
          <w:color w:val="000000"/>
          <w:sz w:val="24"/>
          <w:szCs w:val="24"/>
          <w:shd w:val="clear" w:color="auto" w:fill="FFFFFF"/>
        </w:rPr>
        <w:t>Niaz</w:t>
      </w:r>
      <w:proofErr w:type="spellEnd"/>
      <w:r w:rsidR="0035579A" w:rsidRPr="0035579A">
        <w:rPr>
          <w:rFonts w:ascii="Times New Roman" w:hAnsi="Times New Roman" w:cs="Times New Roman"/>
          <w:color w:val="000000"/>
          <w:sz w:val="24"/>
          <w:szCs w:val="24"/>
          <w:shd w:val="clear" w:color="auto" w:fill="FFFFFF"/>
        </w:rPr>
        <w:t xml:space="preserve"> </w:t>
      </w:r>
      <w:proofErr w:type="spellStart"/>
      <w:r w:rsidR="0035579A" w:rsidRPr="0035579A">
        <w:rPr>
          <w:rFonts w:ascii="Times New Roman" w:hAnsi="Times New Roman" w:cs="Times New Roman"/>
          <w:color w:val="000000"/>
          <w:sz w:val="24"/>
          <w:szCs w:val="24"/>
          <w:shd w:val="clear" w:color="auto" w:fill="FFFFFF"/>
        </w:rPr>
        <w:t>Murshed</w:t>
      </w:r>
      <w:proofErr w:type="spellEnd"/>
      <w:r w:rsidR="0035579A" w:rsidRPr="0035579A">
        <w:rPr>
          <w:rFonts w:ascii="Times New Roman" w:hAnsi="Times New Roman" w:cs="Times New Roman"/>
          <w:color w:val="000000"/>
          <w:sz w:val="24"/>
          <w:szCs w:val="24"/>
          <w:shd w:val="clear" w:color="auto" w:fill="FFFFFF"/>
        </w:rPr>
        <w:t xml:space="preserve"> </w:t>
      </w:r>
      <w:proofErr w:type="spellStart"/>
      <w:r w:rsidR="0035579A" w:rsidRPr="0035579A">
        <w:rPr>
          <w:rFonts w:ascii="Times New Roman" w:hAnsi="Times New Roman" w:cs="Times New Roman"/>
          <w:color w:val="000000"/>
          <w:sz w:val="24"/>
          <w:szCs w:val="24"/>
          <w:shd w:val="clear" w:color="auto" w:fill="FFFFFF"/>
        </w:rPr>
        <w:t>Chowdhury</w:t>
      </w:r>
      <w:proofErr w:type="spellEnd"/>
      <w:r w:rsidR="0035579A" w:rsidRPr="0035579A">
        <w:rPr>
          <w:rFonts w:ascii="Times New Roman" w:hAnsi="Times New Roman" w:cs="Times New Roman"/>
          <w:color w:val="000000"/>
          <w:sz w:val="24"/>
          <w:szCs w:val="24"/>
          <w:shd w:val="clear" w:color="auto" w:fill="FFFFFF"/>
        </w:rPr>
        <w:t>, 2014)</w:t>
      </w:r>
      <w:r w:rsidR="0035579A">
        <w:rPr>
          <w:rFonts w:ascii="Times New Roman" w:hAnsi="Times New Roman" w:cs="Times New Roman"/>
          <w:color w:val="000000"/>
          <w:sz w:val="24"/>
          <w:szCs w:val="24"/>
          <w:shd w:val="clear" w:color="auto" w:fill="FFFFFF"/>
        </w:rPr>
        <w:t>. The DSE Limited came into existence in May 14</w:t>
      </w:r>
      <w:r w:rsidR="0035579A" w:rsidRPr="0035579A">
        <w:rPr>
          <w:rFonts w:ascii="Times New Roman" w:hAnsi="Times New Roman" w:cs="Times New Roman"/>
          <w:color w:val="000000"/>
          <w:sz w:val="24"/>
          <w:szCs w:val="24"/>
          <w:shd w:val="clear" w:color="auto" w:fill="FFFFFF"/>
          <w:vertAlign w:val="superscript"/>
        </w:rPr>
        <w:t>th</w:t>
      </w:r>
      <w:r w:rsidR="0035579A">
        <w:rPr>
          <w:rFonts w:ascii="Times New Roman" w:hAnsi="Times New Roman" w:cs="Times New Roman"/>
          <w:color w:val="000000"/>
          <w:sz w:val="24"/>
          <w:szCs w:val="24"/>
          <w:shd w:val="clear" w:color="auto" w:fill="FFFFFF"/>
        </w:rPr>
        <w:t xml:space="preserve">, 1964. This is the platform for capital raising from the general public in Bangladesh. </w:t>
      </w:r>
      <w:r w:rsidR="0035579A">
        <w:rPr>
          <w:rFonts w:ascii="Times New Roman" w:eastAsiaTheme="minorHAnsi" w:hAnsi="Times New Roman" w:cs="Times New Roman"/>
          <w:sz w:val="24"/>
          <w:szCs w:val="24"/>
        </w:rPr>
        <w:t xml:space="preserve">In a study by </w:t>
      </w:r>
      <w:proofErr w:type="spellStart"/>
      <w:r w:rsidR="0035579A">
        <w:rPr>
          <w:rFonts w:ascii="Times New Roman" w:eastAsiaTheme="minorHAnsi" w:hAnsi="Times New Roman" w:cs="Times New Roman"/>
          <w:sz w:val="24"/>
          <w:szCs w:val="24"/>
        </w:rPr>
        <w:t>M.k</w:t>
      </w:r>
      <w:proofErr w:type="spellEnd"/>
      <w:r w:rsidR="0035579A">
        <w:rPr>
          <w:rFonts w:ascii="Times New Roman" w:eastAsiaTheme="minorHAnsi" w:hAnsi="Times New Roman" w:cs="Times New Roman"/>
          <w:sz w:val="24"/>
          <w:szCs w:val="24"/>
        </w:rPr>
        <w:t xml:space="preserve">. Hassan, he concluded that the DSE </w:t>
      </w:r>
      <w:r w:rsidR="00287A9B">
        <w:rPr>
          <w:rFonts w:ascii="Times New Roman" w:eastAsiaTheme="minorHAnsi" w:hAnsi="Times New Roman" w:cs="Times New Roman"/>
          <w:sz w:val="24"/>
          <w:szCs w:val="24"/>
        </w:rPr>
        <w:t xml:space="preserve">index for portfolio returns is weakly efficient and index for individual assets is the </w:t>
      </w:r>
      <w:r w:rsidR="00287A9B" w:rsidRPr="00287A9B">
        <w:rPr>
          <w:rFonts w:ascii="Times New Roman" w:eastAsiaTheme="minorHAnsi" w:hAnsi="Times New Roman" w:cs="Times New Roman"/>
          <w:sz w:val="24"/>
          <w:szCs w:val="24"/>
        </w:rPr>
        <w:t>opposite</w:t>
      </w:r>
      <w:r w:rsidR="00287A9B" w:rsidRPr="00287A9B">
        <w:rPr>
          <w:rFonts w:ascii="Times New Roman" w:hAnsi="Times New Roman" w:cs="Times New Roman"/>
          <w:color w:val="000000"/>
          <w:sz w:val="24"/>
          <w:szCs w:val="24"/>
          <w:shd w:val="clear" w:color="auto" w:fill="FFFFFF"/>
        </w:rPr>
        <w:t xml:space="preserve"> (Hassan &amp; Chowdhury, 2008). </w:t>
      </w:r>
      <w:r w:rsidR="00287A9B">
        <w:rPr>
          <w:rFonts w:ascii="Times New Roman" w:hAnsi="Times New Roman" w:cs="Times New Roman"/>
          <w:color w:val="000000"/>
          <w:sz w:val="24"/>
          <w:szCs w:val="24"/>
          <w:shd w:val="clear" w:color="auto" w:fill="FFFFFF"/>
        </w:rPr>
        <w:t xml:space="preserve">However, the recent statistics of the DSEX showed great comeback, even though it was unexpected in the pandemic period. Throughout the year, many studies were done regarding the pandemic and different economic indicators to establish findings about the impacts. </w:t>
      </w:r>
      <w:r w:rsidR="00D557E0">
        <w:rPr>
          <w:rFonts w:ascii="Times New Roman" w:hAnsi="Times New Roman" w:cs="Times New Roman"/>
          <w:color w:val="000000"/>
          <w:sz w:val="24"/>
          <w:szCs w:val="24"/>
          <w:shd w:val="clear" w:color="auto" w:fill="FFFFFF"/>
        </w:rPr>
        <w:t>A study during the initial phase of lockdown revealed that xenophobia led to suicide cases in villages due to COVID-19 as villagers had misconceptions about the spread of the pandemic</w:t>
      </w:r>
      <w:r w:rsidR="00D557E0" w:rsidRPr="00D557E0">
        <w:rPr>
          <w:rFonts w:ascii="Arial" w:hAnsi="Arial" w:cs="Arial"/>
          <w:color w:val="000000"/>
          <w:sz w:val="20"/>
          <w:szCs w:val="20"/>
          <w:shd w:val="clear" w:color="auto" w:fill="FFFFFF"/>
        </w:rPr>
        <w:t xml:space="preserve"> </w:t>
      </w:r>
      <w:r w:rsidR="00D557E0" w:rsidRPr="00561ABF">
        <w:rPr>
          <w:rFonts w:ascii="Times New Roman" w:hAnsi="Times New Roman" w:cs="Times New Roman"/>
          <w:color w:val="000000"/>
          <w:sz w:val="24"/>
          <w:szCs w:val="24"/>
          <w:shd w:val="clear" w:color="auto" w:fill="FFFFFF"/>
        </w:rPr>
        <w:t>(Mamun &amp; Griffiths, 2020).</w:t>
      </w:r>
      <w:r w:rsidR="00561ABF">
        <w:rPr>
          <w:rFonts w:ascii="Times New Roman" w:hAnsi="Times New Roman" w:cs="Times New Roman"/>
          <w:color w:val="000000"/>
          <w:sz w:val="24"/>
          <w:szCs w:val="24"/>
          <w:shd w:val="clear" w:color="auto" w:fill="FFFFFF"/>
        </w:rPr>
        <w:t xml:space="preserve"> Both qualitative and quantitative studies came into frame- cross sectional study, perception-based study, binary logistic regression, ARDL method and so on. However, there were no notable purposive</w:t>
      </w:r>
      <w:r w:rsidR="00745D93">
        <w:rPr>
          <w:rFonts w:ascii="Times New Roman" w:hAnsi="Times New Roman" w:cs="Times New Roman"/>
          <w:color w:val="000000"/>
          <w:sz w:val="24"/>
          <w:szCs w:val="24"/>
          <w:shd w:val="clear" w:color="auto" w:fill="FFFFFF"/>
        </w:rPr>
        <w:t xml:space="preserve"> sampling</w:t>
      </w:r>
      <w:r w:rsidR="00561ABF">
        <w:rPr>
          <w:rFonts w:ascii="Times New Roman" w:hAnsi="Times New Roman" w:cs="Times New Roman"/>
          <w:color w:val="000000"/>
          <w:sz w:val="24"/>
          <w:szCs w:val="24"/>
          <w:shd w:val="clear" w:color="auto" w:fill="FFFFFF"/>
        </w:rPr>
        <w:t xml:space="preserve"> regarding the COVID-19 issue and hence, a scope arose to saturate the gap of such study in Bangladesh.  </w:t>
      </w:r>
      <w:r w:rsidR="00C31475">
        <w:rPr>
          <w:rFonts w:ascii="Times New Roman" w:hAnsi="Times New Roman" w:cs="Times New Roman"/>
          <w:color w:val="000000"/>
          <w:sz w:val="24"/>
          <w:szCs w:val="24"/>
          <w:shd w:val="clear" w:color="auto" w:fill="FFFFFF"/>
        </w:rPr>
        <w:t xml:space="preserve">Purposeful sampling is </w:t>
      </w:r>
      <w:r w:rsidR="00152CF7">
        <w:rPr>
          <w:rFonts w:ascii="Times New Roman" w:hAnsi="Times New Roman" w:cs="Times New Roman"/>
          <w:color w:val="000000"/>
          <w:sz w:val="24"/>
          <w:szCs w:val="24"/>
          <w:shd w:val="clear" w:color="auto" w:fill="FFFFFF"/>
        </w:rPr>
        <w:t>a</w:t>
      </w:r>
      <w:r w:rsidR="00C31475">
        <w:rPr>
          <w:rFonts w:ascii="Times New Roman" w:hAnsi="Times New Roman" w:cs="Times New Roman"/>
          <w:color w:val="000000"/>
          <w:sz w:val="24"/>
          <w:szCs w:val="24"/>
          <w:shd w:val="clear" w:color="auto" w:fill="FFFFFF"/>
        </w:rPr>
        <w:t xml:space="preserve"> commonly used</w:t>
      </w:r>
      <w:r w:rsidR="004307DD">
        <w:rPr>
          <w:rFonts w:ascii="Times New Roman" w:hAnsi="Times New Roman" w:cs="Times New Roman"/>
          <w:color w:val="000000"/>
          <w:sz w:val="24"/>
          <w:szCs w:val="24"/>
          <w:shd w:val="clear" w:color="auto" w:fill="FFFFFF"/>
        </w:rPr>
        <w:t xml:space="preserve"> method</w:t>
      </w:r>
      <w:r w:rsidR="00C31475">
        <w:rPr>
          <w:rFonts w:ascii="Times New Roman" w:hAnsi="Times New Roman" w:cs="Times New Roman"/>
          <w:color w:val="000000"/>
          <w:sz w:val="24"/>
          <w:szCs w:val="24"/>
          <w:shd w:val="clear" w:color="auto" w:fill="FFFFFF"/>
        </w:rPr>
        <w:t xml:space="preserve"> for qualitative research </w:t>
      </w:r>
      <w:r w:rsidR="00152CF7">
        <w:rPr>
          <w:rFonts w:ascii="Arial" w:hAnsi="Arial" w:cs="Arial"/>
          <w:color w:val="000000"/>
          <w:sz w:val="20"/>
          <w:szCs w:val="20"/>
          <w:shd w:val="clear" w:color="auto" w:fill="FFFFFF"/>
        </w:rPr>
        <w:t>(</w:t>
      </w:r>
      <w:r w:rsidR="00152CF7" w:rsidRPr="00152CF7">
        <w:rPr>
          <w:rFonts w:ascii="Times New Roman" w:hAnsi="Times New Roman" w:cs="Times New Roman"/>
          <w:color w:val="000000"/>
          <w:sz w:val="24"/>
          <w:szCs w:val="24"/>
          <w:shd w:val="clear" w:color="auto" w:fill="FFFFFF"/>
        </w:rPr>
        <w:t>Palinkas et al., 2013).</w:t>
      </w:r>
      <w:r w:rsidR="00152CF7">
        <w:rPr>
          <w:rFonts w:ascii="Arial" w:hAnsi="Arial" w:cs="Arial"/>
          <w:color w:val="000000"/>
          <w:sz w:val="20"/>
          <w:szCs w:val="20"/>
          <w:shd w:val="clear" w:color="auto" w:fill="FFFFFF"/>
        </w:rPr>
        <w:t xml:space="preserve"> </w:t>
      </w:r>
    </w:p>
    <w:p w:rsidR="001D5DA7" w:rsidRDefault="00152CF7" w:rsidP="004307DD">
      <w:pPr>
        <w:spacing w:line="360" w:lineRule="auto"/>
        <w:jc w:val="both"/>
        <w:rPr>
          <w:rFonts w:ascii="Arial" w:hAnsi="Arial" w:cs="Arial"/>
          <w:color w:val="000000"/>
          <w:sz w:val="20"/>
          <w:szCs w:val="20"/>
          <w:shd w:val="clear" w:color="auto" w:fill="FFFFFF"/>
        </w:rPr>
      </w:pPr>
      <w:r>
        <w:rPr>
          <w:rFonts w:ascii="Times New Roman" w:hAnsi="Times New Roman" w:cs="Times New Roman"/>
          <w:color w:val="000000"/>
          <w:sz w:val="24"/>
          <w:szCs w:val="24"/>
          <w:shd w:val="clear" w:color="auto" w:fill="FFFFFF"/>
        </w:rPr>
        <w:lastRenderedPageBreak/>
        <w:t xml:space="preserve">Due to the emergence of COVID 19, companies came forward as it was the urgent call of nature to respond to humanity. And this gave this report its next direction of studying the CSR activities of the listed companies of Bangladesh during the pandemic year. CSR or corporate social responsibility </w:t>
      </w:r>
      <w:r w:rsidR="00521943">
        <w:rPr>
          <w:rFonts w:ascii="Times New Roman" w:hAnsi="Times New Roman" w:cs="Times New Roman"/>
          <w:color w:val="000000"/>
          <w:sz w:val="24"/>
          <w:szCs w:val="24"/>
          <w:shd w:val="clear" w:color="auto" w:fill="FFFFFF"/>
        </w:rPr>
        <w:t xml:space="preserve">does not only bring financial returns for the company but also gives something to the society in return </w:t>
      </w:r>
      <w:r w:rsidR="00AA3805">
        <w:rPr>
          <w:rFonts w:ascii="Arial" w:hAnsi="Arial" w:cs="Arial"/>
          <w:color w:val="000000"/>
          <w:sz w:val="20"/>
          <w:szCs w:val="20"/>
          <w:shd w:val="clear" w:color="auto" w:fill="FFFFFF"/>
        </w:rPr>
        <w:t>(</w:t>
      </w:r>
      <w:proofErr w:type="spellStart"/>
      <w:r w:rsidR="00AA3805" w:rsidRPr="00AA3805">
        <w:rPr>
          <w:rFonts w:ascii="Times New Roman" w:hAnsi="Times New Roman" w:cs="Times New Roman"/>
          <w:color w:val="000000"/>
          <w:sz w:val="24"/>
          <w:szCs w:val="24"/>
          <w:shd w:val="clear" w:color="auto" w:fill="FFFFFF"/>
        </w:rPr>
        <w:t>Javeed</w:t>
      </w:r>
      <w:proofErr w:type="spellEnd"/>
      <w:r w:rsidR="00AA3805" w:rsidRPr="00AA3805">
        <w:rPr>
          <w:rFonts w:ascii="Times New Roman" w:hAnsi="Times New Roman" w:cs="Times New Roman"/>
          <w:color w:val="000000"/>
          <w:sz w:val="24"/>
          <w:szCs w:val="24"/>
          <w:shd w:val="clear" w:color="auto" w:fill="FFFFFF"/>
        </w:rPr>
        <w:t xml:space="preserve"> &amp; </w:t>
      </w:r>
      <w:proofErr w:type="spellStart"/>
      <w:r w:rsidR="00AA3805" w:rsidRPr="00AA3805">
        <w:rPr>
          <w:rFonts w:ascii="Times New Roman" w:hAnsi="Times New Roman" w:cs="Times New Roman"/>
          <w:color w:val="000000"/>
          <w:sz w:val="24"/>
          <w:szCs w:val="24"/>
          <w:shd w:val="clear" w:color="auto" w:fill="FFFFFF"/>
        </w:rPr>
        <w:t>Lefen</w:t>
      </w:r>
      <w:proofErr w:type="spellEnd"/>
      <w:r w:rsidR="00AA3805" w:rsidRPr="00AA3805">
        <w:rPr>
          <w:rFonts w:ascii="Times New Roman" w:hAnsi="Times New Roman" w:cs="Times New Roman"/>
          <w:color w:val="000000"/>
          <w:sz w:val="24"/>
          <w:szCs w:val="24"/>
          <w:shd w:val="clear" w:color="auto" w:fill="FFFFFF"/>
        </w:rPr>
        <w:t>, 2019)</w:t>
      </w:r>
      <w:r w:rsidR="00521943" w:rsidRPr="00AA3805">
        <w:rPr>
          <w:rFonts w:ascii="Times New Roman" w:hAnsi="Times New Roman" w:cs="Times New Roman"/>
          <w:color w:val="000000"/>
          <w:sz w:val="24"/>
          <w:szCs w:val="24"/>
          <w:shd w:val="clear" w:color="auto" w:fill="FFFFFF"/>
        </w:rPr>
        <w:t>.</w:t>
      </w:r>
      <w:r w:rsidR="00521943">
        <w:rPr>
          <w:rFonts w:ascii="Times New Roman" w:hAnsi="Times New Roman" w:cs="Times New Roman"/>
          <w:color w:val="000000"/>
          <w:sz w:val="24"/>
          <w:szCs w:val="24"/>
          <w:shd w:val="clear" w:color="auto" w:fill="FFFFFF"/>
        </w:rPr>
        <w:t xml:space="preserve"> It is aimed for the return a company surpasses to its environment for the support it receives from it. </w:t>
      </w:r>
      <w:r w:rsidR="00AA3805">
        <w:rPr>
          <w:rFonts w:ascii="Times New Roman" w:hAnsi="Times New Roman" w:cs="Times New Roman"/>
          <w:color w:val="000000"/>
          <w:sz w:val="24"/>
          <w:szCs w:val="24"/>
          <w:shd w:val="clear" w:color="auto" w:fill="FFFFFF"/>
        </w:rPr>
        <w:t xml:space="preserve">Companies nowadays face immense pressure in getting involved in CSR activities and hence, voluntary disclosures become a tempting issue for researchers to study </w:t>
      </w:r>
      <w:r w:rsidR="00AA3805" w:rsidRPr="00AA3805">
        <w:rPr>
          <w:rFonts w:ascii="Times New Roman" w:hAnsi="Times New Roman" w:cs="Times New Roman"/>
          <w:color w:val="000000"/>
          <w:sz w:val="24"/>
          <w:szCs w:val="24"/>
          <w:shd w:val="clear" w:color="auto" w:fill="FFFFFF"/>
        </w:rPr>
        <w:t>(</w:t>
      </w:r>
      <w:proofErr w:type="spellStart"/>
      <w:r w:rsidR="00AA3805" w:rsidRPr="00AA3805">
        <w:rPr>
          <w:rFonts w:ascii="Times New Roman" w:hAnsi="Times New Roman" w:cs="Times New Roman"/>
          <w:color w:val="000000"/>
          <w:sz w:val="24"/>
          <w:szCs w:val="24"/>
          <w:shd w:val="clear" w:color="auto" w:fill="FFFFFF"/>
        </w:rPr>
        <w:t>Hoq</w:t>
      </w:r>
      <w:proofErr w:type="spellEnd"/>
      <w:r w:rsidR="00AA3805" w:rsidRPr="00AA3805">
        <w:rPr>
          <w:rFonts w:ascii="Times New Roman" w:hAnsi="Times New Roman" w:cs="Times New Roman"/>
          <w:color w:val="000000"/>
          <w:sz w:val="24"/>
          <w:szCs w:val="24"/>
          <w:shd w:val="clear" w:color="auto" w:fill="FFFFFF"/>
        </w:rPr>
        <w:t xml:space="preserve"> </w:t>
      </w:r>
      <w:proofErr w:type="spellStart"/>
      <w:r w:rsidR="00AA3805" w:rsidRPr="00AA3805">
        <w:rPr>
          <w:rFonts w:ascii="Times New Roman" w:hAnsi="Times New Roman" w:cs="Times New Roman"/>
          <w:color w:val="000000"/>
          <w:sz w:val="24"/>
          <w:szCs w:val="24"/>
          <w:shd w:val="clear" w:color="auto" w:fill="FFFFFF"/>
        </w:rPr>
        <w:t>Masum</w:t>
      </w:r>
      <w:proofErr w:type="spellEnd"/>
      <w:r w:rsidR="00AA3805" w:rsidRPr="00AA3805">
        <w:rPr>
          <w:rFonts w:ascii="Times New Roman" w:hAnsi="Times New Roman" w:cs="Times New Roman"/>
          <w:color w:val="000000"/>
          <w:sz w:val="24"/>
          <w:szCs w:val="24"/>
          <w:shd w:val="clear" w:color="auto" w:fill="FFFFFF"/>
        </w:rPr>
        <w:t xml:space="preserve">, </w:t>
      </w:r>
      <w:proofErr w:type="spellStart"/>
      <w:r w:rsidR="00AA3805" w:rsidRPr="00AA3805">
        <w:rPr>
          <w:rFonts w:ascii="Times New Roman" w:hAnsi="Times New Roman" w:cs="Times New Roman"/>
          <w:color w:val="000000"/>
          <w:sz w:val="24"/>
          <w:szCs w:val="24"/>
          <w:shd w:val="clear" w:color="auto" w:fill="FFFFFF"/>
        </w:rPr>
        <w:t>Razman</w:t>
      </w:r>
      <w:proofErr w:type="spellEnd"/>
      <w:r w:rsidR="00AA3805" w:rsidRPr="00AA3805">
        <w:rPr>
          <w:rFonts w:ascii="Times New Roman" w:hAnsi="Times New Roman" w:cs="Times New Roman"/>
          <w:color w:val="000000"/>
          <w:sz w:val="24"/>
          <w:szCs w:val="24"/>
          <w:shd w:val="clear" w:color="auto" w:fill="FFFFFF"/>
        </w:rPr>
        <w:t xml:space="preserve"> Abdul </w:t>
      </w:r>
      <w:proofErr w:type="spellStart"/>
      <w:r w:rsidR="00AA3805" w:rsidRPr="00AA3805">
        <w:rPr>
          <w:rFonts w:ascii="Times New Roman" w:hAnsi="Times New Roman" w:cs="Times New Roman"/>
          <w:color w:val="000000"/>
          <w:sz w:val="24"/>
          <w:szCs w:val="24"/>
          <w:shd w:val="clear" w:color="auto" w:fill="FFFFFF"/>
        </w:rPr>
        <w:t>Latiff</w:t>
      </w:r>
      <w:proofErr w:type="spellEnd"/>
      <w:r w:rsidR="00AA3805" w:rsidRPr="00AA3805">
        <w:rPr>
          <w:rFonts w:ascii="Times New Roman" w:hAnsi="Times New Roman" w:cs="Times New Roman"/>
          <w:color w:val="000000"/>
          <w:sz w:val="24"/>
          <w:szCs w:val="24"/>
          <w:shd w:val="clear" w:color="auto" w:fill="FFFFFF"/>
        </w:rPr>
        <w:t xml:space="preserve"> &amp; Noor </w:t>
      </w:r>
      <w:proofErr w:type="spellStart"/>
      <w:r w:rsidR="00AA3805" w:rsidRPr="00AA3805">
        <w:rPr>
          <w:rFonts w:ascii="Times New Roman" w:hAnsi="Times New Roman" w:cs="Times New Roman"/>
          <w:color w:val="000000"/>
          <w:sz w:val="24"/>
          <w:szCs w:val="24"/>
          <w:shd w:val="clear" w:color="auto" w:fill="FFFFFF"/>
        </w:rPr>
        <w:t>Hisham</w:t>
      </w:r>
      <w:proofErr w:type="spellEnd"/>
      <w:r w:rsidR="00AA3805" w:rsidRPr="00AA3805">
        <w:rPr>
          <w:rFonts w:ascii="Times New Roman" w:hAnsi="Times New Roman" w:cs="Times New Roman"/>
          <w:color w:val="000000"/>
          <w:sz w:val="24"/>
          <w:szCs w:val="24"/>
          <w:shd w:val="clear" w:color="auto" w:fill="FFFFFF"/>
        </w:rPr>
        <w:t xml:space="preserve"> Osman, 2020)</w:t>
      </w:r>
      <w:r w:rsidR="00AA3805">
        <w:rPr>
          <w:rFonts w:ascii="Times New Roman" w:hAnsi="Times New Roman" w:cs="Times New Roman"/>
          <w:color w:val="000000"/>
          <w:sz w:val="24"/>
          <w:szCs w:val="24"/>
          <w:shd w:val="clear" w:color="auto" w:fill="FFFFFF"/>
        </w:rPr>
        <w:t xml:space="preserve">. Studies show that in majority cases, CSR and company performance is strongly positively related </w:t>
      </w:r>
      <w:r w:rsidR="00D94C58" w:rsidRPr="00D94C58">
        <w:rPr>
          <w:rFonts w:ascii="Times New Roman" w:hAnsi="Times New Roman" w:cs="Times New Roman"/>
          <w:color w:val="000000"/>
          <w:sz w:val="24"/>
          <w:szCs w:val="24"/>
          <w:shd w:val="clear" w:color="auto" w:fill="FFFFFF"/>
        </w:rPr>
        <w:t xml:space="preserve">(Khan, </w:t>
      </w:r>
      <w:proofErr w:type="spellStart"/>
      <w:r w:rsidR="00D94C58" w:rsidRPr="00D94C58">
        <w:rPr>
          <w:rFonts w:ascii="Times New Roman" w:hAnsi="Times New Roman" w:cs="Times New Roman"/>
          <w:color w:val="000000"/>
          <w:sz w:val="24"/>
          <w:szCs w:val="24"/>
          <w:shd w:val="clear" w:color="auto" w:fill="FFFFFF"/>
        </w:rPr>
        <w:t>Muttakin</w:t>
      </w:r>
      <w:proofErr w:type="spellEnd"/>
      <w:r w:rsidR="00D94C58" w:rsidRPr="00D94C58">
        <w:rPr>
          <w:rFonts w:ascii="Times New Roman" w:hAnsi="Times New Roman" w:cs="Times New Roman"/>
          <w:color w:val="000000"/>
          <w:sz w:val="24"/>
          <w:szCs w:val="24"/>
          <w:shd w:val="clear" w:color="auto" w:fill="FFFFFF"/>
        </w:rPr>
        <w:t xml:space="preserve"> &amp; </w:t>
      </w:r>
      <w:proofErr w:type="spellStart"/>
      <w:r w:rsidR="00D94C58" w:rsidRPr="00D94C58">
        <w:rPr>
          <w:rFonts w:ascii="Times New Roman" w:hAnsi="Times New Roman" w:cs="Times New Roman"/>
          <w:color w:val="000000"/>
          <w:sz w:val="24"/>
          <w:szCs w:val="24"/>
          <w:shd w:val="clear" w:color="auto" w:fill="FFFFFF"/>
        </w:rPr>
        <w:t>Siddiqui</w:t>
      </w:r>
      <w:proofErr w:type="spellEnd"/>
      <w:r w:rsidR="00D94C58" w:rsidRPr="00D94C58">
        <w:rPr>
          <w:rFonts w:ascii="Times New Roman" w:hAnsi="Times New Roman" w:cs="Times New Roman"/>
          <w:color w:val="000000"/>
          <w:sz w:val="24"/>
          <w:szCs w:val="24"/>
          <w:shd w:val="clear" w:color="auto" w:fill="FFFFFF"/>
        </w:rPr>
        <w:t xml:space="preserve">, 2012). </w:t>
      </w:r>
      <w:r w:rsidR="00D94C58">
        <w:rPr>
          <w:rFonts w:ascii="Times New Roman" w:hAnsi="Times New Roman" w:cs="Times New Roman"/>
          <w:color w:val="000000"/>
          <w:sz w:val="24"/>
          <w:szCs w:val="24"/>
          <w:shd w:val="clear" w:color="auto" w:fill="FFFFFF"/>
        </w:rPr>
        <w:t xml:space="preserve">The scope of CSR and corporate voluntary disclosure is still low in Bangladesh </w:t>
      </w:r>
      <w:r w:rsidR="00D94C58" w:rsidRPr="001B5011">
        <w:rPr>
          <w:rFonts w:ascii="Times New Roman" w:hAnsi="Times New Roman" w:cs="Times New Roman"/>
          <w:color w:val="000000"/>
          <w:sz w:val="24"/>
          <w:szCs w:val="24"/>
          <w:shd w:val="clear" w:color="auto" w:fill="FFFFFF"/>
        </w:rPr>
        <w:t xml:space="preserve">(Masum, Hassan &amp; Jahan, 2019). However, due to the pandemic, many companies came forward and invested in CSR activities to pull back the economy from the pitfall of COVID. Some must mentionable names include BEXIMCO </w:t>
      </w:r>
      <w:proofErr w:type="spellStart"/>
      <w:r w:rsidR="00D94C58" w:rsidRPr="001B5011">
        <w:rPr>
          <w:rFonts w:ascii="Times New Roman" w:hAnsi="Times New Roman" w:cs="Times New Roman"/>
          <w:color w:val="000000"/>
          <w:sz w:val="24"/>
          <w:szCs w:val="24"/>
          <w:shd w:val="clear" w:color="auto" w:fill="FFFFFF"/>
        </w:rPr>
        <w:t>pharma</w:t>
      </w:r>
      <w:proofErr w:type="spellEnd"/>
      <w:r w:rsidR="00D94C58" w:rsidRPr="001B5011">
        <w:rPr>
          <w:rFonts w:ascii="Times New Roman" w:hAnsi="Times New Roman" w:cs="Times New Roman"/>
          <w:color w:val="000000"/>
          <w:sz w:val="24"/>
          <w:szCs w:val="24"/>
          <w:shd w:val="clear" w:color="auto" w:fill="FFFFFF"/>
        </w:rPr>
        <w:t xml:space="preserve">, </w:t>
      </w:r>
      <w:bookmarkStart w:id="26" w:name="_Hlk63421249"/>
      <w:proofErr w:type="spellStart"/>
      <w:r w:rsidR="00D94C58" w:rsidRPr="001B5011">
        <w:rPr>
          <w:rFonts w:ascii="Times New Roman" w:hAnsi="Times New Roman" w:cs="Times New Roman"/>
          <w:color w:val="000000"/>
          <w:sz w:val="24"/>
          <w:szCs w:val="24"/>
          <w:shd w:val="clear" w:color="auto" w:fill="FFFFFF"/>
        </w:rPr>
        <w:t>Navana</w:t>
      </w:r>
      <w:proofErr w:type="spellEnd"/>
      <w:r w:rsidR="00D94C58" w:rsidRPr="001B5011">
        <w:rPr>
          <w:rFonts w:ascii="Times New Roman" w:hAnsi="Times New Roman" w:cs="Times New Roman"/>
          <w:color w:val="000000"/>
          <w:sz w:val="24"/>
          <w:szCs w:val="24"/>
          <w:shd w:val="clear" w:color="auto" w:fill="FFFFFF"/>
        </w:rPr>
        <w:t xml:space="preserve"> Group, </w:t>
      </w:r>
      <w:proofErr w:type="spellStart"/>
      <w:r w:rsidR="00D94C58" w:rsidRPr="001B5011">
        <w:rPr>
          <w:rFonts w:ascii="Times New Roman" w:hAnsi="Times New Roman" w:cs="Times New Roman"/>
          <w:color w:val="000000"/>
          <w:sz w:val="24"/>
          <w:szCs w:val="24"/>
          <w:shd w:val="clear" w:color="auto" w:fill="FFFFFF"/>
        </w:rPr>
        <w:t>Bashundhara</w:t>
      </w:r>
      <w:proofErr w:type="spellEnd"/>
      <w:r w:rsidR="00D94C58" w:rsidRPr="001B5011">
        <w:rPr>
          <w:rFonts w:ascii="Times New Roman" w:hAnsi="Times New Roman" w:cs="Times New Roman"/>
          <w:color w:val="000000"/>
          <w:sz w:val="24"/>
          <w:szCs w:val="24"/>
          <w:shd w:val="clear" w:color="auto" w:fill="FFFFFF"/>
        </w:rPr>
        <w:t xml:space="preserve"> Group, </w:t>
      </w:r>
      <w:proofErr w:type="spellStart"/>
      <w:r w:rsidR="00D94C58" w:rsidRPr="001B5011">
        <w:rPr>
          <w:rFonts w:ascii="Times New Roman" w:hAnsi="Times New Roman" w:cs="Times New Roman"/>
          <w:color w:val="000000"/>
          <w:sz w:val="24"/>
          <w:szCs w:val="24"/>
          <w:shd w:val="clear" w:color="auto" w:fill="FFFFFF"/>
        </w:rPr>
        <w:t>Akij</w:t>
      </w:r>
      <w:proofErr w:type="spellEnd"/>
      <w:r w:rsidR="00D94C58" w:rsidRPr="001B5011">
        <w:rPr>
          <w:rFonts w:ascii="Times New Roman" w:hAnsi="Times New Roman" w:cs="Times New Roman"/>
          <w:color w:val="000000"/>
          <w:sz w:val="24"/>
          <w:szCs w:val="24"/>
          <w:shd w:val="clear" w:color="auto" w:fill="FFFFFF"/>
        </w:rPr>
        <w:t xml:space="preserve"> Group, Summit Group, Green University</w:t>
      </w:r>
      <w:bookmarkEnd w:id="26"/>
      <w:r w:rsidR="00D94C58" w:rsidRPr="001B5011">
        <w:rPr>
          <w:rFonts w:ascii="Times New Roman" w:hAnsi="Times New Roman" w:cs="Times New Roman"/>
          <w:color w:val="000000"/>
          <w:sz w:val="24"/>
          <w:szCs w:val="24"/>
          <w:shd w:val="clear" w:color="auto" w:fill="FFFFFF"/>
        </w:rPr>
        <w:t xml:space="preserve">, etc. </w:t>
      </w:r>
      <w:proofErr w:type="spellStart"/>
      <w:r w:rsidR="00192822" w:rsidRPr="001B5011">
        <w:rPr>
          <w:rFonts w:ascii="Times New Roman" w:hAnsi="Times New Roman" w:cs="Times New Roman"/>
          <w:color w:val="000000"/>
          <w:sz w:val="24"/>
          <w:szCs w:val="24"/>
          <w:shd w:val="clear" w:color="auto" w:fill="FFFFFF"/>
        </w:rPr>
        <w:t>Navana</w:t>
      </w:r>
      <w:proofErr w:type="spellEnd"/>
      <w:r w:rsidR="00192822" w:rsidRPr="001B5011">
        <w:rPr>
          <w:rFonts w:ascii="Times New Roman" w:hAnsi="Times New Roman" w:cs="Times New Roman"/>
          <w:color w:val="000000"/>
          <w:sz w:val="24"/>
          <w:szCs w:val="24"/>
          <w:shd w:val="clear" w:color="auto" w:fill="FFFFFF"/>
        </w:rPr>
        <w:t xml:space="preserve"> Group, </w:t>
      </w:r>
      <w:proofErr w:type="spellStart"/>
      <w:r w:rsidR="00192822" w:rsidRPr="001B5011">
        <w:rPr>
          <w:rFonts w:ascii="Times New Roman" w:hAnsi="Times New Roman" w:cs="Times New Roman"/>
          <w:color w:val="000000"/>
          <w:sz w:val="24"/>
          <w:szCs w:val="24"/>
          <w:shd w:val="clear" w:color="auto" w:fill="FFFFFF"/>
        </w:rPr>
        <w:t>Bashundhara</w:t>
      </w:r>
      <w:proofErr w:type="spellEnd"/>
      <w:r w:rsidR="00192822" w:rsidRPr="001B5011">
        <w:rPr>
          <w:rFonts w:ascii="Times New Roman" w:hAnsi="Times New Roman" w:cs="Times New Roman"/>
          <w:color w:val="000000"/>
          <w:sz w:val="24"/>
          <w:szCs w:val="24"/>
          <w:shd w:val="clear" w:color="auto" w:fill="FFFFFF"/>
        </w:rPr>
        <w:t xml:space="preserve"> Group, </w:t>
      </w:r>
      <w:proofErr w:type="spellStart"/>
      <w:r w:rsidR="00192822" w:rsidRPr="001B5011">
        <w:rPr>
          <w:rFonts w:ascii="Times New Roman" w:hAnsi="Times New Roman" w:cs="Times New Roman"/>
          <w:color w:val="000000"/>
          <w:sz w:val="24"/>
          <w:szCs w:val="24"/>
          <w:shd w:val="clear" w:color="auto" w:fill="FFFFFF"/>
        </w:rPr>
        <w:t>Akij</w:t>
      </w:r>
      <w:proofErr w:type="spellEnd"/>
      <w:r w:rsidR="00192822" w:rsidRPr="001B5011">
        <w:rPr>
          <w:rFonts w:ascii="Times New Roman" w:hAnsi="Times New Roman" w:cs="Times New Roman"/>
          <w:color w:val="000000"/>
          <w:sz w:val="24"/>
          <w:szCs w:val="24"/>
          <w:shd w:val="clear" w:color="auto" w:fill="FFFFFF"/>
        </w:rPr>
        <w:t xml:space="preserve"> Group, Summit Group, Green University has invested to set up temporary hospitals or isolation facilities in remote areas to deal the pandemic crisis ("Mobilizing CSR Funding to Tackle </w:t>
      </w:r>
      <w:proofErr w:type="spellStart"/>
      <w:r w:rsidR="00192822" w:rsidRPr="001B5011">
        <w:rPr>
          <w:rFonts w:ascii="Times New Roman" w:hAnsi="Times New Roman" w:cs="Times New Roman"/>
          <w:color w:val="000000"/>
          <w:sz w:val="24"/>
          <w:szCs w:val="24"/>
          <w:shd w:val="clear" w:color="auto" w:fill="FFFFFF"/>
        </w:rPr>
        <w:t>Covid</w:t>
      </w:r>
      <w:proofErr w:type="spellEnd"/>
      <w:r w:rsidR="00192822" w:rsidRPr="001B5011">
        <w:rPr>
          <w:rFonts w:ascii="Times New Roman" w:hAnsi="Times New Roman" w:cs="Times New Roman"/>
          <w:color w:val="000000"/>
          <w:sz w:val="24"/>
          <w:szCs w:val="24"/>
          <w:shd w:val="clear" w:color="auto" w:fill="FFFFFF"/>
        </w:rPr>
        <w:t xml:space="preserve"> Fallout – </w:t>
      </w:r>
      <w:proofErr w:type="spellStart"/>
      <w:r w:rsidR="00192822" w:rsidRPr="001B5011">
        <w:rPr>
          <w:rFonts w:ascii="Times New Roman" w:hAnsi="Times New Roman" w:cs="Times New Roman"/>
          <w:color w:val="000000"/>
          <w:sz w:val="24"/>
          <w:szCs w:val="24"/>
          <w:shd w:val="clear" w:color="auto" w:fill="FFFFFF"/>
        </w:rPr>
        <w:t>LightCastle</w:t>
      </w:r>
      <w:proofErr w:type="spellEnd"/>
      <w:r w:rsidR="00192822" w:rsidRPr="001B5011">
        <w:rPr>
          <w:rFonts w:ascii="Times New Roman" w:hAnsi="Times New Roman" w:cs="Times New Roman"/>
          <w:color w:val="000000"/>
          <w:sz w:val="24"/>
          <w:szCs w:val="24"/>
          <w:shd w:val="clear" w:color="auto" w:fill="FFFFFF"/>
        </w:rPr>
        <w:t xml:space="preserve"> Partners", 2020). BEXIMCO pharmaceuticals has provided PPE, test kits, medicines and equipment worth USD $ 1.8 million (BDT 15crores). It also aided the ICDDR</w:t>
      </w:r>
      <w:r w:rsidR="001C27F1" w:rsidRPr="001B5011">
        <w:rPr>
          <w:rFonts w:ascii="Times New Roman" w:hAnsi="Times New Roman" w:cs="Times New Roman"/>
          <w:color w:val="000000"/>
          <w:sz w:val="24"/>
          <w:szCs w:val="24"/>
          <w:shd w:val="clear" w:color="auto" w:fill="FFFFFF"/>
        </w:rPr>
        <w:t>’s</w:t>
      </w:r>
      <w:r w:rsidR="00192822" w:rsidRPr="001B5011">
        <w:rPr>
          <w:rFonts w:ascii="Times New Roman" w:hAnsi="Times New Roman" w:cs="Times New Roman"/>
          <w:color w:val="000000"/>
          <w:sz w:val="24"/>
          <w:szCs w:val="24"/>
          <w:shd w:val="clear" w:color="auto" w:fill="FFFFFF"/>
        </w:rPr>
        <w:t xml:space="preserve"> research project for COVID</w:t>
      </w:r>
      <w:r w:rsidR="001C27F1" w:rsidRPr="001B5011">
        <w:rPr>
          <w:rFonts w:ascii="Times New Roman" w:hAnsi="Times New Roman" w:cs="Times New Roman"/>
          <w:color w:val="000000"/>
          <w:sz w:val="24"/>
          <w:szCs w:val="24"/>
          <w:shd w:val="clear" w:color="auto" w:fill="FFFFFF"/>
        </w:rPr>
        <w:t xml:space="preserve"> ("BEXIMCO - Taking Bangladesh to the World", 2021). </w:t>
      </w:r>
      <w:r w:rsidR="00200C6E" w:rsidRPr="001B5011">
        <w:rPr>
          <w:rFonts w:ascii="Times New Roman" w:hAnsi="Times New Roman" w:cs="Times New Roman"/>
          <w:color w:val="000000"/>
          <w:sz w:val="24"/>
          <w:szCs w:val="24"/>
          <w:shd w:val="clear" w:color="auto" w:fill="FFFFFF"/>
        </w:rPr>
        <w:t xml:space="preserve">The banking sector also tried donating to the government COVID 19 funds. Out of the 59 banks, 53 of them invested a cumulative amount of BDT 516.97 crores in the first two quarters of 2020. However, the other 19 banks did not invest a single penny in such hour of need. The situation arose as such that the government had to send official notices </w:t>
      </w:r>
      <w:r w:rsidR="004307DD">
        <w:rPr>
          <w:rFonts w:ascii="Times New Roman" w:hAnsi="Times New Roman" w:cs="Times New Roman"/>
          <w:color w:val="000000"/>
          <w:sz w:val="24"/>
          <w:szCs w:val="24"/>
          <w:shd w:val="clear" w:color="auto" w:fill="FFFFFF"/>
        </w:rPr>
        <w:t>so that these banks shift</w:t>
      </w:r>
      <w:r w:rsidR="00200C6E" w:rsidRPr="001B5011">
        <w:rPr>
          <w:rFonts w:ascii="Times New Roman" w:hAnsi="Times New Roman" w:cs="Times New Roman"/>
          <w:color w:val="000000"/>
          <w:sz w:val="24"/>
          <w:szCs w:val="24"/>
          <w:shd w:val="clear" w:color="auto" w:fill="FFFFFF"/>
        </w:rPr>
        <w:t xml:space="preserve"> 6</w:t>
      </w:r>
      <w:r w:rsidR="004307DD">
        <w:rPr>
          <w:rFonts w:ascii="Times New Roman" w:hAnsi="Times New Roman" w:cs="Times New Roman"/>
          <w:color w:val="000000"/>
          <w:sz w:val="24"/>
          <w:szCs w:val="24"/>
          <w:shd w:val="clear" w:color="auto" w:fill="FFFFFF"/>
        </w:rPr>
        <w:t>0 percent</w:t>
      </w:r>
      <w:r w:rsidR="00200C6E" w:rsidRPr="001B5011">
        <w:rPr>
          <w:rFonts w:ascii="Times New Roman" w:hAnsi="Times New Roman" w:cs="Times New Roman"/>
          <w:color w:val="000000"/>
          <w:sz w:val="24"/>
          <w:szCs w:val="24"/>
          <w:shd w:val="clear" w:color="auto" w:fill="FFFFFF"/>
        </w:rPr>
        <w:t xml:space="preserve"> of their </w:t>
      </w:r>
      <w:r w:rsidR="000D747D">
        <w:rPr>
          <w:rFonts w:ascii="Times New Roman" w:hAnsi="Times New Roman" w:cs="Times New Roman"/>
          <w:color w:val="000000"/>
          <w:sz w:val="24"/>
          <w:szCs w:val="24"/>
          <w:shd w:val="clear" w:color="auto" w:fill="FFFFFF"/>
        </w:rPr>
        <w:t>public welfare</w:t>
      </w:r>
      <w:r w:rsidR="00200C6E" w:rsidRPr="001B5011">
        <w:rPr>
          <w:rFonts w:ascii="Times New Roman" w:hAnsi="Times New Roman" w:cs="Times New Roman"/>
          <w:color w:val="000000"/>
          <w:sz w:val="24"/>
          <w:szCs w:val="24"/>
          <w:shd w:val="clear" w:color="auto" w:fill="FFFFFF"/>
        </w:rPr>
        <w:t xml:space="preserve"> funds in the </w:t>
      </w:r>
      <w:r w:rsidR="004307DD">
        <w:rPr>
          <w:rFonts w:ascii="Times New Roman" w:hAnsi="Times New Roman" w:cs="Times New Roman"/>
          <w:color w:val="000000"/>
          <w:sz w:val="24"/>
          <w:szCs w:val="24"/>
          <w:shd w:val="clear" w:color="auto" w:fill="FFFFFF"/>
        </w:rPr>
        <w:t>medical</w:t>
      </w:r>
      <w:r w:rsidR="00200C6E" w:rsidRPr="001B5011">
        <w:rPr>
          <w:rFonts w:ascii="Times New Roman" w:hAnsi="Times New Roman" w:cs="Times New Roman"/>
          <w:color w:val="000000"/>
          <w:sz w:val="24"/>
          <w:szCs w:val="24"/>
          <w:shd w:val="clear" w:color="auto" w:fill="FFFFFF"/>
        </w:rPr>
        <w:t xml:space="preserve"> sector of the country given the </w:t>
      </w:r>
      <w:r w:rsidR="004307DD">
        <w:rPr>
          <w:rFonts w:ascii="Times New Roman" w:hAnsi="Times New Roman" w:cs="Times New Roman"/>
          <w:color w:val="000000"/>
          <w:sz w:val="24"/>
          <w:szCs w:val="24"/>
          <w:shd w:val="clear" w:color="auto" w:fill="FFFFFF"/>
        </w:rPr>
        <w:t>COVID</w:t>
      </w:r>
      <w:r w:rsidR="00200C6E" w:rsidRPr="001B5011">
        <w:rPr>
          <w:rFonts w:ascii="Times New Roman" w:hAnsi="Times New Roman" w:cs="Times New Roman"/>
          <w:color w:val="000000"/>
          <w:sz w:val="24"/>
          <w:szCs w:val="24"/>
          <w:shd w:val="clear" w:color="auto" w:fill="FFFFFF"/>
        </w:rPr>
        <w:t xml:space="preserve"> crisis. The</w:t>
      </w:r>
      <w:r w:rsidR="004307DD">
        <w:rPr>
          <w:rFonts w:ascii="Times New Roman" w:hAnsi="Times New Roman" w:cs="Times New Roman"/>
          <w:color w:val="000000"/>
          <w:sz w:val="24"/>
          <w:szCs w:val="24"/>
          <w:shd w:val="clear" w:color="auto" w:fill="FFFFFF"/>
        </w:rPr>
        <w:t>ir</w:t>
      </w:r>
      <w:r w:rsidR="00200C6E" w:rsidRPr="001B5011">
        <w:rPr>
          <w:rFonts w:ascii="Times New Roman" w:hAnsi="Times New Roman" w:cs="Times New Roman"/>
          <w:color w:val="000000"/>
          <w:sz w:val="24"/>
          <w:szCs w:val="24"/>
          <w:shd w:val="clear" w:color="auto" w:fill="FFFFFF"/>
        </w:rPr>
        <w:t xml:space="preserve"> responses were not as expected. Though the Central Bank discouraged any </w:t>
      </w:r>
      <w:r w:rsidR="003639F7" w:rsidRPr="001B5011">
        <w:rPr>
          <w:rFonts w:ascii="Times New Roman" w:hAnsi="Times New Roman" w:cs="Times New Roman"/>
          <w:color w:val="000000"/>
          <w:sz w:val="24"/>
          <w:szCs w:val="24"/>
          <w:shd w:val="clear" w:color="auto" w:fill="FFFFFF"/>
        </w:rPr>
        <w:t>funding</w:t>
      </w:r>
      <w:r w:rsidR="00200C6E" w:rsidRPr="001B5011">
        <w:rPr>
          <w:rFonts w:ascii="Times New Roman" w:hAnsi="Times New Roman" w:cs="Times New Roman"/>
          <w:color w:val="000000"/>
          <w:sz w:val="24"/>
          <w:szCs w:val="24"/>
          <w:shd w:val="clear" w:color="auto" w:fill="FFFFFF"/>
        </w:rPr>
        <w:t xml:space="preserve"> from loss making banks, </w:t>
      </w:r>
      <w:r w:rsidR="003639F7" w:rsidRPr="001B5011">
        <w:rPr>
          <w:rFonts w:ascii="Times New Roman" w:hAnsi="Times New Roman" w:cs="Times New Roman"/>
          <w:color w:val="000000"/>
          <w:sz w:val="24"/>
          <w:szCs w:val="24"/>
          <w:shd w:val="clear" w:color="auto" w:fill="FFFFFF"/>
        </w:rPr>
        <w:t xml:space="preserve">the others performing at a positive direction of earnings were expected to contribute (Hassan, 2020). </w:t>
      </w:r>
      <w:r w:rsidR="001B5011" w:rsidRPr="001B5011">
        <w:rPr>
          <w:rFonts w:ascii="Times New Roman" w:hAnsi="Times New Roman" w:cs="Times New Roman"/>
          <w:color w:val="000000"/>
          <w:sz w:val="24"/>
          <w:szCs w:val="24"/>
          <w:shd w:val="clear" w:color="auto" w:fill="FFFFFF"/>
        </w:rPr>
        <w:t>According to Bangladesh Bank data, the following 19 Banks did not contribute any funds till June 2020:</w:t>
      </w:r>
    </w:p>
    <w:p w:rsidR="004307DD" w:rsidRDefault="004307DD" w:rsidP="001B5011">
      <w:pPr>
        <w:pStyle w:val="ListParagraph"/>
        <w:numPr>
          <w:ilvl w:val="0"/>
          <w:numId w:val="17"/>
        </w:numPr>
        <w:spacing w:line="360" w:lineRule="auto"/>
        <w:rPr>
          <w:rFonts w:ascii="Times New Roman" w:eastAsiaTheme="minorHAnsi" w:hAnsi="Times New Roman" w:cs="Times New Roman"/>
          <w:noProof/>
        </w:rPr>
      </w:pPr>
      <w:r>
        <w:rPr>
          <w:rFonts w:ascii="Times New Roman" w:eastAsiaTheme="minorHAnsi" w:hAnsi="Times New Roman" w:cs="Times New Roman"/>
          <w:noProof/>
        </w:rPr>
        <w:t>Agrani Bank</w:t>
      </w:r>
    </w:p>
    <w:p w:rsidR="004307DD" w:rsidRDefault="004307DD" w:rsidP="001B5011">
      <w:pPr>
        <w:pStyle w:val="ListParagraph"/>
        <w:numPr>
          <w:ilvl w:val="0"/>
          <w:numId w:val="17"/>
        </w:numPr>
        <w:spacing w:line="360" w:lineRule="auto"/>
        <w:rPr>
          <w:rFonts w:ascii="Times New Roman" w:eastAsiaTheme="minorHAnsi" w:hAnsi="Times New Roman" w:cs="Times New Roman"/>
          <w:noProof/>
        </w:rPr>
      </w:pPr>
      <w:r>
        <w:rPr>
          <w:rFonts w:ascii="Times New Roman" w:eastAsiaTheme="minorHAnsi" w:hAnsi="Times New Roman" w:cs="Times New Roman"/>
          <w:noProof/>
        </w:rPr>
        <w:t>Bangladesh Commerce Bank</w:t>
      </w:r>
    </w:p>
    <w:p w:rsidR="004307DD" w:rsidRDefault="004307DD" w:rsidP="001B5011">
      <w:pPr>
        <w:pStyle w:val="ListParagraph"/>
        <w:numPr>
          <w:ilvl w:val="0"/>
          <w:numId w:val="17"/>
        </w:numPr>
        <w:spacing w:line="360" w:lineRule="auto"/>
        <w:rPr>
          <w:rFonts w:ascii="Times New Roman" w:eastAsiaTheme="minorHAnsi" w:hAnsi="Times New Roman" w:cs="Times New Roman"/>
          <w:noProof/>
        </w:rPr>
      </w:pPr>
      <w:r>
        <w:rPr>
          <w:rFonts w:ascii="Times New Roman" w:eastAsiaTheme="minorHAnsi" w:hAnsi="Times New Roman" w:cs="Times New Roman"/>
          <w:noProof/>
        </w:rPr>
        <w:t>Bangladesh krishi Bank</w:t>
      </w:r>
    </w:p>
    <w:p w:rsidR="004307DD" w:rsidRDefault="004307DD" w:rsidP="001B5011">
      <w:pPr>
        <w:pStyle w:val="ListParagraph"/>
        <w:numPr>
          <w:ilvl w:val="0"/>
          <w:numId w:val="17"/>
        </w:numPr>
        <w:spacing w:line="360" w:lineRule="auto"/>
        <w:rPr>
          <w:rFonts w:ascii="Times New Roman" w:eastAsiaTheme="minorHAnsi" w:hAnsi="Times New Roman" w:cs="Times New Roman"/>
          <w:noProof/>
        </w:rPr>
      </w:pPr>
      <w:r>
        <w:rPr>
          <w:rFonts w:ascii="Times New Roman" w:eastAsiaTheme="minorHAnsi" w:hAnsi="Times New Roman" w:cs="Times New Roman"/>
          <w:noProof/>
        </w:rPr>
        <w:t>Basic Bank</w:t>
      </w:r>
    </w:p>
    <w:p w:rsidR="004307DD" w:rsidRDefault="004307DD" w:rsidP="001B5011">
      <w:pPr>
        <w:pStyle w:val="ListParagraph"/>
        <w:numPr>
          <w:ilvl w:val="0"/>
          <w:numId w:val="17"/>
        </w:numPr>
        <w:spacing w:line="360" w:lineRule="auto"/>
        <w:rPr>
          <w:rFonts w:ascii="Times New Roman" w:eastAsiaTheme="minorHAnsi" w:hAnsi="Times New Roman" w:cs="Times New Roman"/>
          <w:noProof/>
        </w:rPr>
      </w:pPr>
      <w:r>
        <w:rPr>
          <w:rFonts w:ascii="Times New Roman" w:eastAsiaTheme="minorHAnsi" w:hAnsi="Times New Roman" w:cs="Times New Roman"/>
          <w:noProof/>
        </w:rPr>
        <w:lastRenderedPageBreak/>
        <w:t>BDBL</w:t>
      </w:r>
    </w:p>
    <w:p w:rsidR="004307DD" w:rsidRDefault="004307DD" w:rsidP="001B5011">
      <w:pPr>
        <w:pStyle w:val="ListParagraph"/>
        <w:numPr>
          <w:ilvl w:val="0"/>
          <w:numId w:val="17"/>
        </w:numPr>
        <w:spacing w:line="360" w:lineRule="auto"/>
        <w:rPr>
          <w:rFonts w:ascii="Times New Roman" w:eastAsiaTheme="minorHAnsi" w:hAnsi="Times New Roman" w:cs="Times New Roman"/>
          <w:noProof/>
        </w:rPr>
      </w:pPr>
      <w:r>
        <w:rPr>
          <w:rFonts w:ascii="Times New Roman" w:eastAsiaTheme="minorHAnsi" w:hAnsi="Times New Roman" w:cs="Times New Roman"/>
          <w:noProof/>
        </w:rPr>
        <w:t>Citi Bank NA</w:t>
      </w:r>
    </w:p>
    <w:p w:rsidR="004307DD" w:rsidRDefault="004307DD" w:rsidP="001B5011">
      <w:pPr>
        <w:pStyle w:val="ListParagraph"/>
        <w:numPr>
          <w:ilvl w:val="0"/>
          <w:numId w:val="17"/>
        </w:numPr>
        <w:spacing w:line="360" w:lineRule="auto"/>
        <w:rPr>
          <w:rFonts w:ascii="Times New Roman" w:eastAsiaTheme="minorHAnsi" w:hAnsi="Times New Roman" w:cs="Times New Roman"/>
          <w:noProof/>
        </w:rPr>
      </w:pPr>
      <w:r>
        <w:rPr>
          <w:rFonts w:ascii="Times New Roman" w:eastAsiaTheme="minorHAnsi" w:hAnsi="Times New Roman" w:cs="Times New Roman"/>
          <w:noProof/>
        </w:rPr>
        <w:t>Commercial Bank</w:t>
      </w:r>
    </w:p>
    <w:p w:rsidR="004307DD" w:rsidRDefault="004307DD" w:rsidP="001B5011">
      <w:pPr>
        <w:pStyle w:val="ListParagraph"/>
        <w:numPr>
          <w:ilvl w:val="0"/>
          <w:numId w:val="17"/>
        </w:numPr>
        <w:spacing w:line="360" w:lineRule="auto"/>
        <w:rPr>
          <w:rFonts w:ascii="Times New Roman" w:eastAsiaTheme="minorHAnsi" w:hAnsi="Times New Roman" w:cs="Times New Roman"/>
          <w:noProof/>
        </w:rPr>
      </w:pPr>
      <w:r>
        <w:rPr>
          <w:rFonts w:ascii="Times New Roman" w:eastAsiaTheme="minorHAnsi" w:hAnsi="Times New Roman" w:cs="Times New Roman"/>
          <w:noProof/>
        </w:rPr>
        <w:t>ICB Islamic Bank</w:t>
      </w:r>
    </w:p>
    <w:p w:rsidR="004307DD" w:rsidRDefault="004307DD" w:rsidP="001B5011">
      <w:pPr>
        <w:pStyle w:val="ListParagraph"/>
        <w:numPr>
          <w:ilvl w:val="0"/>
          <w:numId w:val="17"/>
        </w:numPr>
        <w:spacing w:line="360" w:lineRule="auto"/>
        <w:rPr>
          <w:rFonts w:ascii="Times New Roman" w:eastAsiaTheme="minorHAnsi" w:hAnsi="Times New Roman" w:cs="Times New Roman"/>
          <w:noProof/>
        </w:rPr>
      </w:pPr>
      <w:r>
        <w:rPr>
          <w:rFonts w:ascii="Times New Roman" w:eastAsiaTheme="minorHAnsi" w:hAnsi="Times New Roman" w:cs="Times New Roman"/>
          <w:noProof/>
        </w:rPr>
        <w:t>Modhumoti Bank</w:t>
      </w:r>
    </w:p>
    <w:p w:rsidR="004307DD" w:rsidRDefault="004307DD" w:rsidP="001B5011">
      <w:pPr>
        <w:pStyle w:val="ListParagraph"/>
        <w:numPr>
          <w:ilvl w:val="0"/>
          <w:numId w:val="17"/>
        </w:numPr>
        <w:spacing w:line="360" w:lineRule="auto"/>
        <w:rPr>
          <w:rFonts w:ascii="Times New Roman" w:eastAsiaTheme="minorHAnsi" w:hAnsi="Times New Roman" w:cs="Times New Roman"/>
          <w:noProof/>
        </w:rPr>
      </w:pPr>
      <w:r>
        <w:rPr>
          <w:rFonts w:ascii="Times New Roman" w:eastAsiaTheme="minorHAnsi" w:hAnsi="Times New Roman" w:cs="Times New Roman"/>
          <w:noProof/>
        </w:rPr>
        <w:t>National Bank of Pakistan</w:t>
      </w:r>
    </w:p>
    <w:p w:rsidR="004307DD" w:rsidRDefault="004307DD" w:rsidP="001B5011">
      <w:pPr>
        <w:pStyle w:val="ListParagraph"/>
        <w:numPr>
          <w:ilvl w:val="0"/>
          <w:numId w:val="17"/>
        </w:numPr>
        <w:spacing w:line="360" w:lineRule="auto"/>
        <w:rPr>
          <w:rFonts w:ascii="Times New Roman" w:eastAsiaTheme="minorHAnsi" w:hAnsi="Times New Roman" w:cs="Times New Roman"/>
          <w:noProof/>
        </w:rPr>
      </w:pPr>
      <w:r>
        <w:rPr>
          <w:rFonts w:ascii="Times New Roman" w:eastAsiaTheme="minorHAnsi" w:hAnsi="Times New Roman" w:cs="Times New Roman"/>
          <w:noProof/>
        </w:rPr>
        <w:t>Padma Bank</w:t>
      </w:r>
    </w:p>
    <w:p w:rsidR="004307DD" w:rsidRDefault="004307DD" w:rsidP="001B5011">
      <w:pPr>
        <w:pStyle w:val="ListParagraph"/>
        <w:numPr>
          <w:ilvl w:val="0"/>
          <w:numId w:val="17"/>
        </w:numPr>
        <w:spacing w:line="360" w:lineRule="auto"/>
        <w:rPr>
          <w:rFonts w:ascii="Times New Roman" w:eastAsiaTheme="minorHAnsi" w:hAnsi="Times New Roman" w:cs="Times New Roman"/>
          <w:noProof/>
        </w:rPr>
      </w:pPr>
      <w:r>
        <w:rPr>
          <w:rFonts w:ascii="Times New Roman" w:eastAsiaTheme="minorHAnsi" w:hAnsi="Times New Roman" w:cs="Times New Roman"/>
          <w:noProof/>
        </w:rPr>
        <w:t>Probashi Kallyan Bank</w:t>
      </w:r>
    </w:p>
    <w:p w:rsidR="004307DD" w:rsidRDefault="004307DD" w:rsidP="001B5011">
      <w:pPr>
        <w:pStyle w:val="ListParagraph"/>
        <w:numPr>
          <w:ilvl w:val="0"/>
          <w:numId w:val="17"/>
        </w:numPr>
        <w:spacing w:line="360" w:lineRule="auto"/>
        <w:rPr>
          <w:rFonts w:ascii="Times New Roman" w:eastAsiaTheme="minorHAnsi" w:hAnsi="Times New Roman" w:cs="Times New Roman"/>
          <w:noProof/>
        </w:rPr>
      </w:pPr>
      <w:r>
        <w:rPr>
          <w:rFonts w:ascii="Times New Roman" w:eastAsiaTheme="minorHAnsi" w:hAnsi="Times New Roman" w:cs="Times New Roman"/>
          <w:noProof/>
        </w:rPr>
        <w:t>Rajshahi krishi unnayan Bank</w:t>
      </w:r>
    </w:p>
    <w:p w:rsidR="004307DD" w:rsidRDefault="004307DD" w:rsidP="001B5011">
      <w:pPr>
        <w:pStyle w:val="ListParagraph"/>
        <w:numPr>
          <w:ilvl w:val="0"/>
          <w:numId w:val="17"/>
        </w:numPr>
        <w:spacing w:line="360" w:lineRule="auto"/>
        <w:rPr>
          <w:rFonts w:ascii="Times New Roman" w:eastAsiaTheme="minorHAnsi" w:hAnsi="Times New Roman" w:cs="Times New Roman"/>
          <w:noProof/>
        </w:rPr>
      </w:pPr>
      <w:r>
        <w:rPr>
          <w:rFonts w:ascii="Times New Roman" w:eastAsiaTheme="minorHAnsi" w:hAnsi="Times New Roman" w:cs="Times New Roman"/>
          <w:noProof/>
        </w:rPr>
        <w:t>SBAC Bank</w:t>
      </w:r>
    </w:p>
    <w:p w:rsidR="004307DD" w:rsidRDefault="004307DD" w:rsidP="001B5011">
      <w:pPr>
        <w:pStyle w:val="ListParagraph"/>
        <w:numPr>
          <w:ilvl w:val="0"/>
          <w:numId w:val="17"/>
        </w:numPr>
        <w:spacing w:line="360" w:lineRule="auto"/>
        <w:rPr>
          <w:rFonts w:ascii="Times New Roman" w:eastAsiaTheme="minorHAnsi" w:hAnsi="Times New Roman" w:cs="Times New Roman"/>
          <w:noProof/>
        </w:rPr>
      </w:pPr>
      <w:r>
        <w:rPr>
          <w:rFonts w:ascii="Times New Roman" w:eastAsiaTheme="minorHAnsi" w:hAnsi="Times New Roman" w:cs="Times New Roman"/>
          <w:noProof/>
        </w:rPr>
        <w:t>Shimanto Bank</w:t>
      </w:r>
    </w:p>
    <w:p w:rsidR="004307DD" w:rsidRDefault="004307DD" w:rsidP="001B5011">
      <w:pPr>
        <w:pStyle w:val="ListParagraph"/>
        <w:numPr>
          <w:ilvl w:val="0"/>
          <w:numId w:val="17"/>
        </w:numPr>
        <w:spacing w:line="360" w:lineRule="auto"/>
        <w:rPr>
          <w:rFonts w:ascii="Times New Roman" w:eastAsiaTheme="minorHAnsi" w:hAnsi="Times New Roman" w:cs="Times New Roman"/>
          <w:noProof/>
        </w:rPr>
      </w:pPr>
      <w:r>
        <w:rPr>
          <w:rFonts w:ascii="Times New Roman" w:eastAsiaTheme="minorHAnsi" w:hAnsi="Times New Roman" w:cs="Times New Roman"/>
          <w:noProof/>
        </w:rPr>
        <w:t>Standard Bank</w:t>
      </w:r>
    </w:p>
    <w:p w:rsidR="004307DD" w:rsidRDefault="004307DD" w:rsidP="001B5011">
      <w:pPr>
        <w:pStyle w:val="ListParagraph"/>
        <w:numPr>
          <w:ilvl w:val="0"/>
          <w:numId w:val="17"/>
        </w:numPr>
        <w:spacing w:line="360" w:lineRule="auto"/>
        <w:rPr>
          <w:rFonts w:ascii="Times New Roman" w:eastAsiaTheme="minorHAnsi" w:hAnsi="Times New Roman" w:cs="Times New Roman"/>
          <w:noProof/>
        </w:rPr>
      </w:pPr>
      <w:r>
        <w:rPr>
          <w:rFonts w:ascii="Times New Roman" w:eastAsiaTheme="minorHAnsi" w:hAnsi="Times New Roman" w:cs="Times New Roman"/>
          <w:noProof/>
        </w:rPr>
        <w:t>Trust Bank</w:t>
      </w:r>
    </w:p>
    <w:p w:rsidR="004307DD" w:rsidRDefault="004307DD" w:rsidP="001B5011">
      <w:pPr>
        <w:pStyle w:val="ListParagraph"/>
        <w:numPr>
          <w:ilvl w:val="0"/>
          <w:numId w:val="17"/>
        </w:numPr>
        <w:spacing w:line="360" w:lineRule="auto"/>
        <w:rPr>
          <w:rFonts w:ascii="Times New Roman" w:eastAsiaTheme="minorHAnsi" w:hAnsi="Times New Roman" w:cs="Times New Roman"/>
          <w:noProof/>
        </w:rPr>
      </w:pPr>
      <w:r>
        <w:rPr>
          <w:rFonts w:ascii="Times New Roman" w:eastAsiaTheme="minorHAnsi" w:hAnsi="Times New Roman" w:cs="Times New Roman"/>
          <w:noProof/>
        </w:rPr>
        <w:t>Uttara Bank</w:t>
      </w:r>
    </w:p>
    <w:p w:rsidR="004307DD" w:rsidRPr="001B5011" w:rsidRDefault="004307DD" w:rsidP="006F7146">
      <w:pPr>
        <w:pStyle w:val="ListParagraph"/>
        <w:numPr>
          <w:ilvl w:val="0"/>
          <w:numId w:val="17"/>
        </w:numPr>
        <w:spacing w:line="360" w:lineRule="auto"/>
        <w:rPr>
          <w:rFonts w:ascii="Times New Roman" w:eastAsiaTheme="minorHAnsi" w:hAnsi="Times New Roman" w:cs="Times New Roman"/>
          <w:noProof/>
        </w:rPr>
      </w:pPr>
      <w:r>
        <w:rPr>
          <w:rFonts w:ascii="Times New Roman" w:eastAsiaTheme="minorHAnsi" w:hAnsi="Times New Roman" w:cs="Times New Roman"/>
          <w:noProof/>
        </w:rPr>
        <w:t>Woori Bank</w:t>
      </w:r>
    </w:p>
    <w:p w:rsidR="006B56FA" w:rsidRDefault="006F7146" w:rsidP="009D1E9E">
      <w:pPr>
        <w:pStyle w:val="Heading1"/>
        <w:rPr>
          <w:rFonts w:ascii="Times New Roman" w:hAnsi="Times New Roman" w:cs="Times New Roman"/>
          <w:b/>
          <w:bCs/>
          <w:color w:val="auto"/>
          <w:sz w:val="28"/>
          <w:szCs w:val="28"/>
          <w:u w:val="thick"/>
        </w:rPr>
      </w:pPr>
      <w:bookmarkStart w:id="27" w:name="_Toc65537792"/>
      <w:r w:rsidRPr="00452BFB">
        <w:rPr>
          <w:rFonts w:ascii="Times New Roman" w:hAnsi="Times New Roman" w:cs="Times New Roman"/>
          <w:b/>
          <w:bCs/>
          <w:color w:val="auto"/>
          <w:sz w:val="28"/>
          <w:szCs w:val="28"/>
          <w:u w:val="thick"/>
        </w:rPr>
        <w:t xml:space="preserve">05. </w:t>
      </w:r>
      <w:r w:rsidR="006B56FA" w:rsidRPr="00452BFB">
        <w:rPr>
          <w:rFonts w:ascii="Times New Roman" w:hAnsi="Times New Roman" w:cs="Times New Roman"/>
          <w:b/>
          <w:bCs/>
          <w:color w:val="auto"/>
          <w:sz w:val="28"/>
          <w:szCs w:val="28"/>
          <w:u w:val="thick"/>
        </w:rPr>
        <w:t>FINDINGS AND ANALYSIS</w:t>
      </w:r>
      <w:r w:rsidRPr="00452BFB">
        <w:rPr>
          <w:rFonts w:ascii="Times New Roman" w:hAnsi="Times New Roman" w:cs="Times New Roman"/>
          <w:b/>
          <w:bCs/>
          <w:color w:val="auto"/>
          <w:sz w:val="28"/>
          <w:szCs w:val="28"/>
          <w:u w:val="thick"/>
        </w:rPr>
        <w:t xml:space="preserve"> OF THE STUDY</w:t>
      </w:r>
      <w:bookmarkEnd w:id="27"/>
    </w:p>
    <w:p w:rsidR="00452BFB" w:rsidRPr="00452BFB" w:rsidRDefault="00452BFB" w:rsidP="00452BFB"/>
    <w:p w:rsidR="006F7146" w:rsidRDefault="006F7146" w:rsidP="009D1E9E">
      <w:pPr>
        <w:pStyle w:val="Heading2"/>
        <w:rPr>
          <w:rFonts w:ascii="Times New Roman" w:hAnsi="Times New Roman" w:cs="Times New Roman"/>
          <w:sz w:val="24"/>
          <w:szCs w:val="24"/>
        </w:rPr>
      </w:pPr>
      <w:bookmarkStart w:id="28" w:name="_Toc65537793"/>
      <w:r w:rsidRPr="009D1E9E">
        <w:rPr>
          <w:rFonts w:ascii="Times New Roman" w:hAnsi="Times New Roman" w:cs="Times New Roman"/>
          <w:sz w:val="24"/>
          <w:szCs w:val="24"/>
        </w:rPr>
        <w:t>5.1 OVERVIEW</w:t>
      </w:r>
      <w:bookmarkEnd w:id="28"/>
      <w:r w:rsidRPr="009D1E9E">
        <w:rPr>
          <w:rFonts w:ascii="Times New Roman" w:hAnsi="Times New Roman" w:cs="Times New Roman"/>
          <w:sz w:val="24"/>
          <w:szCs w:val="24"/>
        </w:rPr>
        <w:t xml:space="preserve"> </w:t>
      </w:r>
    </w:p>
    <w:p w:rsidR="00452BFB" w:rsidRPr="00452BFB" w:rsidRDefault="00452BFB" w:rsidP="00452BFB"/>
    <w:p w:rsidR="00F73065" w:rsidRDefault="00F73065" w:rsidP="00B50DE8">
      <w:pPr>
        <w:spacing w:line="360" w:lineRule="auto"/>
        <w:jc w:val="both"/>
        <w:rPr>
          <w:rFonts w:ascii="Times New Roman" w:hAnsi="Times New Roman" w:cs="Times New Roman"/>
          <w:bCs/>
          <w:color w:val="333300"/>
          <w:sz w:val="24"/>
          <w:szCs w:val="24"/>
        </w:rPr>
      </w:pPr>
      <w:r>
        <w:rPr>
          <w:rFonts w:ascii="Times New Roman" w:hAnsi="Times New Roman" w:cs="Times New Roman"/>
          <w:bCs/>
          <w:color w:val="333300"/>
          <w:sz w:val="24"/>
          <w:szCs w:val="24"/>
        </w:rPr>
        <w:t xml:space="preserve">This section of the report tries to identify the possible relations that COVID-19 might have on the chosen economic indicators. As found through a purposive sampling method, 5 economic indicators were chosen based on the most recent data of 9 months period. Whisker and boxplots for these indicators all gave a negative skewness. However, there is no sufficient background of data available to directly connect these findings with the trend in the 3 COVID- 19 indicators. Some of the economic indicators have no relation with COVID-19 indicators at all, as discussed and shown in the following analysis. Yet, I have tried to relate some rationalization of the skewness based on the COVID phase of 9 consecutive months. </w:t>
      </w:r>
    </w:p>
    <w:p w:rsidR="00F73065" w:rsidRDefault="00F73065" w:rsidP="00B50DE8">
      <w:pPr>
        <w:spacing w:line="360" w:lineRule="auto"/>
        <w:jc w:val="both"/>
        <w:rPr>
          <w:rFonts w:ascii="Times New Roman" w:hAnsi="Times New Roman" w:cs="Times New Roman"/>
          <w:bCs/>
          <w:color w:val="333300"/>
          <w:sz w:val="24"/>
          <w:szCs w:val="24"/>
        </w:rPr>
      </w:pPr>
      <w:r>
        <w:rPr>
          <w:rFonts w:ascii="Times New Roman" w:hAnsi="Times New Roman" w:cs="Times New Roman"/>
          <w:bCs/>
          <w:color w:val="333300"/>
          <w:sz w:val="24"/>
          <w:szCs w:val="24"/>
        </w:rPr>
        <w:t xml:space="preserve">Figure </w:t>
      </w:r>
      <w:r w:rsidR="00EB2137">
        <w:rPr>
          <w:rFonts w:ascii="Times New Roman" w:hAnsi="Times New Roman" w:cs="Times New Roman"/>
          <w:bCs/>
          <w:color w:val="333300"/>
          <w:sz w:val="24"/>
          <w:szCs w:val="24"/>
        </w:rPr>
        <w:t>2</w:t>
      </w:r>
      <w:r>
        <w:rPr>
          <w:rFonts w:ascii="Times New Roman" w:hAnsi="Times New Roman" w:cs="Times New Roman"/>
          <w:bCs/>
          <w:color w:val="333300"/>
          <w:sz w:val="24"/>
          <w:szCs w:val="24"/>
        </w:rPr>
        <w:t xml:space="preserve"> shows the trend in the number of deaths due to COVI</w:t>
      </w:r>
      <w:r w:rsidR="00C449F8">
        <w:rPr>
          <w:rFonts w:ascii="Times New Roman" w:hAnsi="Times New Roman" w:cs="Times New Roman"/>
          <w:bCs/>
          <w:color w:val="333300"/>
          <w:sz w:val="24"/>
          <w:szCs w:val="24"/>
        </w:rPr>
        <w:t>D</w:t>
      </w:r>
      <w:r>
        <w:rPr>
          <w:rFonts w:ascii="Times New Roman" w:hAnsi="Times New Roman" w:cs="Times New Roman"/>
          <w:bCs/>
          <w:color w:val="333300"/>
          <w:sz w:val="24"/>
          <w:szCs w:val="24"/>
        </w:rPr>
        <w:t xml:space="preserve">-19 </w:t>
      </w:r>
      <w:r w:rsidR="00C449F8">
        <w:rPr>
          <w:rFonts w:ascii="Times New Roman" w:hAnsi="Times New Roman" w:cs="Times New Roman"/>
          <w:bCs/>
          <w:color w:val="333300"/>
          <w:sz w:val="24"/>
          <w:szCs w:val="24"/>
        </w:rPr>
        <w:t xml:space="preserve">from March-November, </w:t>
      </w:r>
      <w:r w:rsidR="00EB2137">
        <w:rPr>
          <w:rFonts w:ascii="Times New Roman" w:hAnsi="Times New Roman" w:cs="Times New Roman"/>
          <w:bCs/>
          <w:color w:val="333300"/>
          <w:sz w:val="24"/>
          <w:szCs w:val="24"/>
        </w:rPr>
        <w:t>where</w:t>
      </w:r>
      <w:r w:rsidR="00C449F8">
        <w:rPr>
          <w:rFonts w:ascii="Times New Roman" w:hAnsi="Times New Roman" w:cs="Times New Roman"/>
          <w:bCs/>
          <w:color w:val="333300"/>
          <w:sz w:val="24"/>
          <w:szCs w:val="24"/>
        </w:rPr>
        <w:t xml:space="preserve"> the highest peak was during the month of July. Figure </w:t>
      </w:r>
      <w:r w:rsidR="00EB2137">
        <w:rPr>
          <w:rFonts w:ascii="Times New Roman" w:hAnsi="Times New Roman" w:cs="Times New Roman"/>
          <w:bCs/>
          <w:color w:val="333300"/>
          <w:sz w:val="24"/>
          <w:szCs w:val="24"/>
        </w:rPr>
        <w:t>3</w:t>
      </w:r>
      <w:r w:rsidR="00C449F8">
        <w:rPr>
          <w:rFonts w:ascii="Times New Roman" w:hAnsi="Times New Roman" w:cs="Times New Roman"/>
          <w:bCs/>
          <w:color w:val="333300"/>
          <w:sz w:val="24"/>
          <w:szCs w:val="24"/>
        </w:rPr>
        <w:t xml:space="preserve"> provides a rationale to Figure </w:t>
      </w:r>
      <w:r w:rsidR="00EB2137">
        <w:rPr>
          <w:rFonts w:ascii="Times New Roman" w:hAnsi="Times New Roman" w:cs="Times New Roman"/>
          <w:bCs/>
          <w:color w:val="333300"/>
          <w:sz w:val="24"/>
          <w:szCs w:val="24"/>
        </w:rPr>
        <w:t>2</w:t>
      </w:r>
      <w:r w:rsidR="00C449F8">
        <w:rPr>
          <w:rFonts w:ascii="Times New Roman" w:hAnsi="Times New Roman" w:cs="Times New Roman"/>
          <w:bCs/>
          <w:color w:val="333300"/>
          <w:sz w:val="24"/>
          <w:szCs w:val="24"/>
        </w:rPr>
        <w:t xml:space="preserve"> peak head as the number of people infected reached its highest during June 2020. Which means that the following month eventually saw the highest death rates. Figure 3 shows an </w:t>
      </w:r>
      <w:r w:rsidR="00C449F8">
        <w:rPr>
          <w:rFonts w:ascii="Times New Roman" w:hAnsi="Times New Roman" w:cs="Times New Roman"/>
          <w:bCs/>
          <w:color w:val="333300"/>
          <w:sz w:val="24"/>
          <w:szCs w:val="24"/>
        </w:rPr>
        <w:lastRenderedPageBreak/>
        <w:t xml:space="preserve">upward trend which is obvious indeed as the number of infected people increase, eventually the number of recoveries will also rise by time. </w:t>
      </w:r>
    </w:p>
    <w:p w:rsidR="009D1E9E" w:rsidRPr="001B5011" w:rsidRDefault="00C449F8" w:rsidP="00B50DE8">
      <w:pPr>
        <w:spacing w:line="360" w:lineRule="auto"/>
        <w:jc w:val="both"/>
        <w:rPr>
          <w:rFonts w:ascii="Times New Roman" w:hAnsi="Times New Roman" w:cs="Times New Roman"/>
          <w:bCs/>
          <w:color w:val="333300"/>
          <w:sz w:val="24"/>
          <w:szCs w:val="24"/>
        </w:rPr>
      </w:pPr>
      <w:r>
        <w:rPr>
          <w:rFonts w:ascii="Times New Roman" w:hAnsi="Times New Roman" w:cs="Times New Roman"/>
          <w:bCs/>
          <w:color w:val="333300"/>
          <w:sz w:val="24"/>
          <w:szCs w:val="24"/>
        </w:rPr>
        <w:t xml:space="preserve">An overall finding of the study is that, the COVID indicators and economic indicators are not much relatable and the capital market along with the FOREX reserve, has seen a growth in the pandemic phase rather than a massive decline. The study made it clear that small and medium enterprises were affected and personal income were hit badly, especially in the initial COVID phase. That is, the microeconomic indicators were negatively impacted. However, the macroeconomic indicators are flourishing and coming back positively, specially after the </w:t>
      </w:r>
      <w:r w:rsidR="00261EC7">
        <w:rPr>
          <w:rFonts w:ascii="Times New Roman" w:hAnsi="Times New Roman" w:cs="Times New Roman"/>
          <w:bCs/>
          <w:color w:val="333300"/>
          <w:sz w:val="24"/>
          <w:szCs w:val="24"/>
        </w:rPr>
        <w:t>mid of the year 2020 or specifically, after the Ramadan period.</w:t>
      </w:r>
    </w:p>
    <w:p w:rsidR="00C449F8" w:rsidRDefault="00261EC7" w:rsidP="009D1E9E">
      <w:pPr>
        <w:pStyle w:val="Heading2"/>
        <w:rPr>
          <w:rFonts w:ascii="Times New Roman" w:hAnsi="Times New Roman" w:cs="Times New Roman"/>
          <w:sz w:val="24"/>
          <w:szCs w:val="24"/>
        </w:rPr>
      </w:pPr>
      <w:bookmarkStart w:id="29" w:name="_Toc65537794"/>
      <w:r w:rsidRPr="009D1E9E">
        <w:rPr>
          <w:rFonts w:ascii="Times New Roman" w:hAnsi="Times New Roman" w:cs="Times New Roman"/>
          <w:sz w:val="24"/>
          <w:szCs w:val="24"/>
        </w:rPr>
        <w:t>5.2 Analysis and interpretations of the findings based on whisker and boxplot</w:t>
      </w:r>
      <w:bookmarkEnd w:id="29"/>
      <w:r w:rsidRPr="009D1E9E">
        <w:rPr>
          <w:rFonts w:ascii="Times New Roman" w:hAnsi="Times New Roman" w:cs="Times New Roman"/>
          <w:sz w:val="24"/>
          <w:szCs w:val="24"/>
        </w:rPr>
        <w:t xml:space="preserve"> </w:t>
      </w:r>
    </w:p>
    <w:p w:rsidR="00452BFB" w:rsidRPr="00452BFB" w:rsidRDefault="00452BFB" w:rsidP="00452BFB"/>
    <w:p w:rsidR="006B56FA" w:rsidRDefault="00E1440D" w:rsidP="00B50DE8">
      <w:pPr>
        <w:spacing w:line="360" w:lineRule="auto"/>
        <w:jc w:val="both"/>
        <w:rPr>
          <w:rFonts w:ascii="Times New Roman" w:hAnsi="Times New Roman" w:cs="Times New Roman"/>
          <w:bCs/>
          <w:color w:val="333300"/>
          <w:sz w:val="24"/>
          <w:szCs w:val="24"/>
        </w:rPr>
      </w:pPr>
      <w:r>
        <w:rPr>
          <w:noProof/>
        </w:rPr>
        <w:pict w14:anchorId="05002935">
          <v:shapetype id="_x0000_t202" coordsize="21600,21600" o:spt="202" path="m,l,21600r21600,l21600,xe">
            <v:stroke joinstyle="miter"/>
            <v:path gradientshapeok="t" o:connecttype="rect"/>
          </v:shapetype>
          <v:shape id="_x0000_s1026" type="#_x0000_t202" style="position:absolute;left:0;text-align:left;margin-left:4.2pt;margin-top:275.2pt;width:447pt;height:.05pt;z-index:251658752;mso-position-horizontal-relative:text;mso-position-vertical-relative:text" stroked="f">
            <v:textbox style="mso-fit-shape-to-text:t" inset="0,0,0,0">
              <w:txbxContent>
                <w:p w:rsidR="00E1440D" w:rsidRDefault="00E1440D" w:rsidP="00A649B1">
                  <w:pPr>
                    <w:pStyle w:val="Caption"/>
                    <w:rPr>
                      <w:noProof/>
                    </w:rPr>
                  </w:pPr>
                  <w:r>
                    <w:t xml:space="preserve">Figure </w:t>
                  </w:r>
                  <w:fldSimple w:instr=" SEQ Figure \* ARABIC ">
                    <w:r>
                      <w:rPr>
                        <w:noProof/>
                      </w:rPr>
                      <w:t>2</w:t>
                    </w:r>
                  </w:fldSimple>
                  <w:r>
                    <w:t xml:space="preserve">: Monthly deaths due to COVID-19 </w:t>
                  </w:r>
                </w:p>
              </w:txbxContent>
            </v:textbox>
            <w10:wrap type="square"/>
          </v:shape>
        </w:pict>
      </w:r>
      <w:r w:rsidR="00A649B1">
        <w:rPr>
          <w:noProof/>
          <w:lang w:val="en-MY" w:eastAsia="en-MY"/>
        </w:rPr>
        <w:drawing>
          <wp:anchor distT="0" distB="0" distL="114300" distR="114300" simplePos="0" relativeHeight="251657216" behindDoc="0" locked="0" layoutInCell="1" allowOverlap="1" wp14:anchorId="723982E9" wp14:editId="23600860">
            <wp:simplePos x="0" y="0"/>
            <wp:positionH relativeFrom="column">
              <wp:posOffset>53340</wp:posOffset>
            </wp:positionH>
            <wp:positionV relativeFrom="paragraph">
              <wp:posOffset>694690</wp:posOffset>
            </wp:positionV>
            <wp:extent cx="5676900" cy="2743200"/>
            <wp:effectExtent l="0" t="0" r="0" b="0"/>
            <wp:wrapSquare wrapText="bothSides"/>
            <wp:docPr id="2" name="Chart 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029426B-F33C-42B9-8FE6-C00616DAF1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anchor>
        </w:drawing>
      </w:r>
      <w:r w:rsidR="006B56FA">
        <w:rPr>
          <w:rFonts w:ascii="Times New Roman" w:hAnsi="Times New Roman" w:cs="Times New Roman"/>
          <w:bCs/>
          <w:color w:val="333300"/>
          <w:sz w:val="24"/>
          <w:szCs w:val="24"/>
        </w:rPr>
        <w:t>The data collected for the tables, charts and box plots range from March 3</w:t>
      </w:r>
      <w:r w:rsidR="006B56FA" w:rsidRPr="006B56FA">
        <w:rPr>
          <w:rFonts w:ascii="Times New Roman" w:hAnsi="Times New Roman" w:cs="Times New Roman"/>
          <w:bCs/>
          <w:color w:val="333300"/>
          <w:sz w:val="24"/>
          <w:szCs w:val="24"/>
          <w:vertAlign w:val="superscript"/>
        </w:rPr>
        <w:t>rd</w:t>
      </w:r>
      <w:r w:rsidR="006B56FA">
        <w:rPr>
          <w:rFonts w:ascii="Times New Roman" w:hAnsi="Times New Roman" w:cs="Times New Roman"/>
          <w:bCs/>
          <w:color w:val="333300"/>
          <w:sz w:val="24"/>
          <w:szCs w:val="24"/>
        </w:rPr>
        <w:t xml:space="preserve"> – November 30</w:t>
      </w:r>
      <w:r w:rsidR="006B56FA" w:rsidRPr="006B56FA">
        <w:rPr>
          <w:rFonts w:ascii="Times New Roman" w:hAnsi="Times New Roman" w:cs="Times New Roman"/>
          <w:bCs/>
          <w:color w:val="333300"/>
          <w:sz w:val="24"/>
          <w:szCs w:val="24"/>
          <w:vertAlign w:val="superscript"/>
        </w:rPr>
        <w:t>th</w:t>
      </w:r>
      <w:r w:rsidR="006B56FA">
        <w:rPr>
          <w:rFonts w:ascii="Times New Roman" w:hAnsi="Times New Roman" w:cs="Times New Roman"/>
          <w:bCs/>
          <w:color w:val="333300"/>
          <w:sz w:val="24"/>
          <w:szCs w:val="24"/>
        </w:rPr>
        <w:t xml:space="preserve"> 2020 (exceptions include for export and import)</w:t>
      </w:r>
      <w:r w:rsidR="00A649B1">
        <w:rPr>
          <w:rFonts w:ascii="Times New Roman" w:hAnsi="Times New Roman" w:cs="Times New Roman"/>
          <w:bCs/>
          <w:color w:val="333300"/>
          <w:sz w:val="24"/>
          <w:szCs w:val="24"/>
        </w:rPr>
        <w:t>.</w:t>
      </w:r>
    </w:p>
    <w:p w:rsidR="00A649B1" w:rsidRDefault="00A649B1" w:rsidP="00B50DE8">
      <w:pPr>
        <w:spacing w:line="360" w:lineRule="auto"/>
        <w:jc w:val="both"/>
        <w:rPr>
          <w:rFonts w:ascii="Times New Roman" w:eastAsiaTheme="minorHAnsi" w:hAnsi="Times New Roman" w:cs="Times New Roman"/>
          <w:sz w:val="24"/>
          <w:szCs w:val="24"/>
        </w:rPr>
      </w:pPr>
      <w:r>
        <w:rPr>
          <w:rFonts w:ascii="Times New Roman" w:hAnsi="Times New Roman" w:cs="Times New Roman"/>
          <w:bCs/>
          <w:sz w:val="24"/>
          <w:szCs w:val="24"/>
        </w:rPr>
        <w:t xml:space="preserve">Figure </w:t>
      </w:r>
      <w:r w:rsidR="003C5DD7">
        <w:rPr>
          <w:rFonts w:ascii="Times New Roman" w:hAnsi="Times New Roman" w:cs="Times New Roman"/>
          <w:bCs/>
          <w:sz w:val="24"/>
          <w:szCs w:val="24"/>
        </w:rPr>
        <w:t>2</w:t>
      </w:r>
      <w:r>
        <w:rPr>
          <w:rFonts w:ascii="Times New Roman" w:hAnsi="Times New Roman" w:cs="Times New Roman"/>
          <w:bCs/>
          <w:sz w:val="24"/>
          <w:szCs w:val="24"/>
        </w:rPr>
        <w:t xml:space="preserve"> shows the </w:t>
      </w:r>
      <w:r w:rsidRPr="00A649B1">
        <w:rPr>
          <w:rFonts w:ascii="Times New Roman" w:eastAsiaTheme="minorHAnsi" w:hAnsi="Times New Roman" w:cs="Times New Roman"/>
          <w:sz w:val="24"/>
          <w:szCs w:val="24"/>
        </w:rPr>
        <w:t xml:space="preserve">Monthly statistics of </w:t>
      </w:r>
      <w:r w:rsidRPr="00A649B1">
        <w:rPr>
          <w:rFonts w:ascii="Times New Roman" w:eastAsiaTheme="minorHAnsi" w:hAnsi="Times New Roman" w:cs="Times New Roman"/>
          <w:b/>
          <w:bCs/>
          <w:sz w:val="24"/>
          <w:szCs w:val="24"/>
        </w:rPr>
        <w:t>number of dea</w:t>
      </w:r>
      <w:r>
        <w:rPr>
          <w:rFonts w:ascii="Times New Roman" w:eastAsiaTheme="minorHAnsi" w:hAnsi="Times New Roman" w:cs="Times New Roman"/>
          <w:b/>
          <w:bCs/>
          <w:sz w:val="24"/>
          <w:szCs w:val="24"/>
        </w:rPr>
        <w:t>ths</w:t>
      </w:r>
      <w:r w:rsidRPr="00A649B1">
        <w:rPr>
          <w:rFonts w:ascii="Times New Roman" w:eastAsiaTheme="minorHAnsi" w:hAnsi="Times New Roman" w:cs="Times New Roman"/>
          <w:b/>
          <w:bCs/>
          <w:sz w:val="24"/>
          <w:szCs w:val="24"/>
        </w:rPr>
        <w:t xml:space="preserve"> due to COVID-19</w:t>
      </w:r>
      <w:r w:rsidRPr="00A649B1">
        <w:rPr>
          <w:rFonts w:ascii="Times New Roman" w:eastAsiaTheme="minorHAnsi" w:hAnsi="Times New Roman" w:cs="Times New Roman"/>
          <w:sz w:val="24"/>
          <w:szCs w:val="24"/>
        </w:rPr>
        <w:t xml:space="preserve"> in Bangladesh from March- November 2020.</w:t>
      </w:r>
      <w:r>
        <w:rPr>
          <w:rFonts w:ascii="Times New Roman" w:eastAsiaTheme="minorHAnsi" w:hAnsi="Times New Roman" w:cs="Times New Roman"/>
          <w:sz w:val="24"/>
          <w:szCs w:val="24"/>
        </w:rPr>
        <w:t xml:space="preserve"> It can be seen that during July, the number of deaths were at peak. The country’s working population has declined due to the pandemic and hence, general people has seen loss of family income during the first few months of the lockdown</w:t>
      </w:r>
      <w:r w:rsidR="00C76A68">
        <w:rPr>
          <w:rFonts w:ascii="Times New Roman" w:eastAsiaTheme="minorHAnsi" w:hAnsi="Times New Roman" w:cs="Times New Roman"/>
          <w:sz w:val="24"/>
          <w:szCs w:val="24"/>
        </w:rPr>
        <w:t>.</w:t>
      </w:r>
    </w:p>
    <w:p w:rsidR="00C76A68" w:rsidRDefault="00C76A68" w:rsidP="00C76A68">
      <w:pPr>
        <w:keepNext/>
        <w:spacing w:line="360" w:lineRule="auto"/>
      </w:pPr>
      <w:r>
        <w:rPr>
          <w:noProof/>
          <w:lang w:val="en-MY" w:eastAsia="en-MY"/>
        </w:rPr>
        <w:lastRenderedPageBreak/>
        <w:drawing>
          <wp:inline distT="0" distB="0" distL="0" distR="0" wp14:anchorId="362E1BB9" wp14:editId="688136D6">
            <wp:extent cx="5654040" cy="2743200"/>
            <wp:effectExtent l="0" t="0" r="0" b="0"/>
            <wp:docPr id="3" name="Chart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F0B2E4-1521-4B46-B2B1-2F7847A341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76A68" w:rsidRDefault="00C76A68" w:rsidP="00C76A68">
      <w:pPr>
        <w:pStyle w:val="Caption"/>
      </w:pPr>
      <w:r>
        <w:t xml:space="preserve">Figure </w:t>
      </w:r>
      <w:fldSimple w:instr=" SEQ Figure \* ARABIC ">
        <w:r w:rsidR="003C5DD7">
          <w:rPr>
            <w:noProof/>
          </w:rPr>
          <w:t>3</w:t>
        </w:r>
      </w:fldSimple>
      <w:r>
        <w:t>: monthly trend for number of people infected</w:t>
      </w:r>
    </w:p>
    <w:p w:rsidR="00C76A68" w:rsidRDefault="00E1440D" w:rsidP="00B50DE8">
      <w:pPr>
        <w:spacing w:line="360" w:lineRule="auto"/>
        <w:jc w:val="both"/>
        <w:rPr>
          <w:rFonts w:ascii="Times New Roman" w:hAnsi="Times New Roman" w:cs="Times New Roman"/>
          <w:sz w:val="24"/>
          <w:szCs w:val="24"/>
        </w:rPr>
      </w:pPr>
      <w:r>
        <w:rPr>
          <w:noProof/>
        </w:rPr>
        <w:pict w14:anchorId="37B1D8AE">
          <v:shape id="_x0000_s1027" type="#_x0000_t202" style="position:absolute;left:0;text-align:left;margin-left:0;margin-top:338.1pt;width:446.4pt;height:.05pt;z-index:251659776;mso-position-horizontal-relative:text;mso-position-vertical-relative:text" stroked="f">
            <v:textbox style="mso-fit-shape-to-text:t" inset="0,0,0,0">
              <w:txbxContent>
                <w:p w:rsidR="00E1440D" w:rsidRDefault="00E1440D" w:rsidP="00C76A68">
                  <w:pPr>
                    <w:pStyle w:val="Caption"/>
                    <w:rPr>
                      <w:noProof/>
                    </w:rPr>
                  </w:pPr>
                  <w:r>
                    <w:t xml:space="preserve">Figure </w:t>
                  </w:r>
                  <w:fldSimple w:instr=" SEQ Figure \* ARABIC ">
                    <w:r>
                      <w:rPr>
                        <w:noProof/>
                      </w:rPr>
                      <w:t>4</w:t>
                    </w:r>
                  </w:fldSimple>
                  <w:r>
                    <w:t>: Monthly data for people cured during the 9 month period</w:t>
                  </w:r>
                </w:p>
              </w:txbxContent>
            </v:textbox>
            <w10:wrap type="square"/>
          </v:shape>
        </w:pict>
      </w:r>
      <w:r w:rsidR="00C76A68">
        <w:rPr>
          <w:noProof/>
          <w:lang w:val="en-MY" w:eastAsia="en-MY"/>
        </w:rPr>
        <w:drawing>
          <wp:anchor distT="0" distB="0" distL="114300" distR="114300" simplePos="0" relativeHeight="251659264" behindDoc="0" locked="0" layoutInCell="1" allowOverlap="1" wp14:anchorId="3CD252D8" wp14:editId="6BC0F4D1">
            <wp:simplePos x="0" y="0"/>
            <wp:positionH relativeFrom="column">
              <wp:posOffset>0</wp:posOffset>
            </wp:positionH>
            <wp:positionV relativeFrom="paragraph">
              <wp:posOffset>1493520</wp:posOffset>
            </wp:positionV>
            <wp:extent cx="5669280" cy="2743200"/>
            <wp:effectExtent l="0" t="0" r="0" b="0"/>
            <wp:wrapSquare wrapText="bothSides"/>
            <wp:docPr id="4" name="Chart 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22A75D-0F8E-4EAE-8E2A-7FBCB13A81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00C76A68">
        <w:rPr>
          <w:rFonts w:ascii="Times New Roman" w:hAnsi="Times New Roman" w:cs="Times New Roman"/>
          <w:sz w:val="24"/>
          <w:szCs w:val="24"/>
        </w:rPr>
        <w:t xml:space="preserve">Figure </w:t>
      </w:r>
      <w:r w:rsidR="00476A9C">
        <w:rPr>
          <w:rFonts w:ascii="Times New Roman" w:hAnsi="Times New Roman" w:cs="Times New Roman"/>
          <w:sz w:val="24"/>
          <w:szCs w:val="24"/>
        </w:rPr>
        <w:t>3</w:t>
      </w:r>
      <w:r w:rsidR="00C76A68">
        <w:rPr>
          <w:rFonts w:ascii="Times New Roman" w:hAnsi="Times New Roman" w:cs="Times New Roman"/>
          <w:sz w:val="24"/>
          <w:szCs w:val="24"/>
        </w:rPr>
        <w:t xml:space="preserve"> depicts the trend of number of people infected during the 9 months period. It can be observed that the highest peak was during the month of June. And if related with Figure </w:t>
      </w:r>
      <w:r w:rsidR="00476A9C">
        <w:rPr>
          <w:rFonts w:ascii="Times New Roman" w:hAnsi="Times New Roman" w:cs="Times New Roman"/>
          <w:sz w:val="24"/>
          <w:szCs w:val="24"/>
        </w:rPr>
        <w:t>2</w:t>
      </w:r>
      <w:r w:rsidR="00C76A68">
        <w:rPr>
          <w:rFonts w:ascii="Times New Roman" w:hAnsi="Times New Roman" w:cs="Times New Roman"/>
          <w:sz w:val="24"/>
          <w:szCs w:val="24"/>
        </w:rPr>
        <w:t xml:space="preserve">, it can be concluded that during the </w:t>
      </w:r>
      <w:proofErr w:type="spellStart"/>
      <w:r w:rsidR="00C76A68">
        <w:rPr>
          <w:rFonts w:ascii="Times New Roman" w:hAnsi="Times New Roman" w:cs="Times New Roman"/>
          <w:sz w:val="24"/>
          <w:szCs w:val="24"/>
        </w:rPr>
        <w:t>Eid-ul-Fitr</w:t>
      </w:r>
      <w:proofErr w:type="spellEnd"/>
      <w:r w:rsidR="00C76A68">
        <w:rPr>
          <w:rFonts w:ascii="Times New Roman" w:hAnsi="Times New Roman" w:cs="Times New Roman"/>
          <w:sz w:val="24"/>
          <w:szCs w:val="24"/>
        </w:rPr>
        <w:t xml:space="preserve"> holidays, huge number of people travelled throughout the country, infecting one another, as a result to which the following month saw the highest rates of death. Which is the month of July as per to Figure </w:t>
      </w:r>
      <w:r w:rsidR="00476A9C">
        <w:rPr>
          <w:rFonts w:ascii="Times New Roman" w:hAnsi="Times New Roman" w:cs="Times New Roman"/>
          <w:sz w:val="24"/>
          <w:szCs w:val="24"/>
        </w:rPr>
        <w:t>2</w:t>
      </w:r>
      <w:r w:rsidR="00C76A68">
        <w:rPr>
          <w:rFonts w:ascii="Times New Roman" w:hAnsi="Times New Roman" w:cs="Times New Roman"/>
          <w:sz w:val="24"/>
          <w:szCs w:val="24"/>
        </w:rPr>
        <w:t>.</w:t>
      </w:r>
    </w:p>
    <w:p w:rsidR="00C76A68" w:rsidRDefault="004B3CEC" w:rsidP="00B50D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Figure </w:t>
      </w:r>
      <w:r w:rsidR="00476A9C">
        <w:rPr>
          <w:rFonts w:ascii="Times New Roman" w:hAnsi="Times New Roman" w:cs="Times New Roman"/>
          <w:sz w:val="24"/>
          <w:szCs w:val="24"/>
        </w:rPr>
        <w:t>4</w:t>
      </w:r>
      <w:r>
        <w:rPr>
          <w:rFonts w:ascii="Times New Roman" w:hAnsi="Times New Roman" w:cs="Times New Roman"/>
          <w:sz w:val="24"/>
          <w:szCs w:val="24"/>
        </w:rPr>
        <w:t xml:space="preserve">, we can see that it is an upward trend. That is, as the days went by, recovery rate has also improved and people have developed a weak but good immune system to fight COVID-19. </w:t>
      </w:r>
    </w:p>
    <w:p w:rsidR="004B3CEC" w:rsidRDefault="004B3CEC" w:rsidP="004B3CEC">
      <w:pPr>
        <w:keepNext/>
        <w:spacing w:line="360" w:lineRule="auto"/>
      </w:pPr>
      <w:r>
        <w:rPr>
          <w:noProof/>
          <w:lang w:val="en-MY" w:eastAsia="en-MY"/>
        </w:rPr>
        <w:lastRenderedPageBreak/>
        <w:drawing>
          <wp:inline distT="0" distB="0" distL="0" distR="0" wp14:anchorId="647CF9A6" wp14:editId="29823BBC">
            <wp:extent cx="5699760" cy="2743200"/>
            <wp:effectExtent l="0" t="0" r="0" b="0"/>
            <wp:docPr id="5" name="Chart 5">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29B1FD9-98E7-47F2-AD3A-48C446D470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B3CEC" w:rsidRDefault="004B3CEC" w:rsidP="004B3CEC">
      <w:pPr>
        <w:pStyle w:val="Caption"/>
      </w:pPr>
      <w:r>
        <w:t xml:space="preserve">Figure </w:t>
      </w:r>
      <w:fldSimple w:instr=" SEQ Figure \* ARABIC ">
        <w:r w:rsidR="003C5DD7">
          <w:rPr>
            <w:noProof/>
          </w:rPr>
          <w:t>5</w:t>
        </w:r>
      </w:fldSimple>
      <w:r>
        <w:t>: whisker and box plot for remittance spread</w:t>
      </w:r>
    </w:p>
    <w:p w:rsidR="004B3CEC" w:rsidRDefault="004B3CEC" w:rsidP="00B50D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476A9C">
        <w:rPr>
          <w:rFonts w:ascii="Times New Roman" w:hAnsi="Times New Roman" w:cs="Times New Roman"/>
          <w:sz w:val="24"/>
          <w:szCs w:val="24"/>
        </w:rPr>
        <w:t>5</w:t>
      </w:r>
      <w:r>
        <w:rPr>
          <w:rFonts w:ascii="Times New Roman" w:hAnsi="Times New Roman" w:cs="Times New Roman"/>
          <w:sz w:val="24"/>
          <w:szCs w:val="24"/>
        </w:rPr>
        <w:t xml:space="preserve"> shows the skewness of remittance inflow during the chosen time frame</w:t>
      </w:r>
      <w:r w:rsidR="00733A6D">
        <w:rPr>
          <w:rFonts w:ascii="Times New Roman" w:hAnsi="Times New Roman" w:cs="Times New Roman"/>
          <w:sz w:val="24"/>
          <w:szCs w:val="24"/>
        </w:rPr>
        <w:t xml:space="preserve"> for this paper. It is negatively (left) skewed which suggests that 50% of the remittances for the 9 months phase was collected by the mid of the year, that is, by July 2020. We can also see from figure 1 &amp; 2 that the number of deaths &amp; recovery were also high during the months of June &amp; July. A weak observation might be that during these two months, Bangladeshis residing abroad sent remittances to their families, who were either infected by COVID or faced any</w:t>
      </w:r>
      <w:r w:rsidR="00296136">
        <w:rPr>
          <w:rFonts w:ascii="Times New Roman" w:hAnsi="Times New Roman" w:cs="Times New Roman"/>
          <w:sz w:val="24"/>
          <w:szCs w:val="24"/>
        </w:rPr>
        <w:t xml:space="preserve"> death of the income earner of the family due to COVID and required immediate financial aid. Another conclusion from the above whisker plot could be drawn. Foreign countries gave unemployment benefits during these two months to the maximum, for which Bangladeshis residing abroad found it safer to transfer the money back to home and hence, remittances increased during the middle of the year.</w:t>
      </w:r>
    </w:p>
    <w:p w:rsidR="002E7DEF" w:rsidRDefault="002E7DEF" w:rsidP="002E7DEF">
      <w:pPr>
        <w:keepNext/>
        <w:spacing w:line="360" w:lineRule="auto"/>
      </w:pPr>
      <w:r>
        <w:rPr>
          <w:noProof/>
          <w:lang w:val="en-MY" w:eastAsia="en-MY"/>
        </w:rPr>
        <w:lastRenderedPageBreak/>
        <w:drawing>
          <wp:inline distT="0" distB="0" distL="0" distR="0" wp14:anchorId="043A5A64" wp14:editId="4DAA5F8E">
            <wp:extent cx="5402580" cy="2743200"/>
            <wp:effectExtent l="0" t="0" r="0" b="0"/>
            <wp:docPr id="6" name="Chart 6">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C3E58F0-88A5-4B05-88B9-6D04434682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96136" w:rsidRDefault="002E7DEF" w:rsidP="002E7DEF">
      <w:pPr>
        <w:pStyle w:val="Caption"/>
      </w:pPr>
      <w:r>
        <w:t xml:space="preserve">Figure </w:t>
      </w:r>
      <w:fldSimple w:instr=" SEQ Figure \* ARABIC ">
        <w:r w:rsidR="003C5DD7">
          <w:rPr>
            <w:noProof/>
          </w:rPr>
          <w:t>6</w:t>
        </w:r>
      </w:fldSimple>
      <w:r>
        <w:t>: Whisker &amp; box plot for export spread</w:t>
      </w:r>
    </w:p>
    <w:p w:rsidR="002E7DEF" w:rsidRDefault="002E7DEF" w:rsidP="00B50D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476A9C">
        <w:rPr>
          <w:rFonts w:ascii="Times New Roman" w:hAnsi="Times New Roman" w:cs="Times New Roman"/>
          <w:sz w:val="24"/>
          <w:szCs w:val="24"/>
        </w:rPr>
        <w:t>6</w:t>
      </w:r>
      <w:r>
        <w:rPr>
          <w:rFonts w:ascii="Times New Roman" w:hAnsi="Times New Roman" w:cs="Times New Roman"/>
          <w:sz w:val="24"/>
          <w:szCs w:val="24"/>
        </w:rPr>
        <w:t xml:space="preserve"> shows the skewness of exports during the pandemic phase in Bangladesh for the year 2020, from Mar-Sept. It is negatively (left) skewed, where 50% of the data is concentrated to the left. Exports were affected initially as the international flights were closed from March. But soon from the month of Ramadan, the RMG production of masks and medical aprons were in form and the inward flow of foreign currency through exports gained gear.</w:t>
      </w:r>
      <w:r w:rsidR="00592E91">
        <w:rPr>
          <w:rFonts w:ascii="Times New Roman" w:hAnsi="Times New Roman" w:cs="Times New Roman"/>
          <w:sz w:val="24"/>
          <w:szCs w:val="24"/>
        </w:rPr>
        <w:t xml:space="preserve"> As the number of people recovered increase, labors from all sectors started working regularly in shifts, which helped the economy to rise again.</w:t>
      </w:r>
    </w:p>
    <w:p w:rsidR="00592E91" w:rsidRDefault="00592E91" w:rsidP="002E7DEF">
      <w:pPr>
        <w:spacing w:line="360" w:lineRule="auto"/>
        <w:rPr>
          <w:rFonts w:ascii="Times New Roman" w:hAnsi="Times New Roman" w:cs="Times New Roman"/>
          <w:sz w:val="24"/>
          <w:szCs w:val="24"/>
        </w:rPr>
      </w:pPr>
    </w:p>
    <w:p w:rsidR="00592E91" w:rsidRDefault="00592E91" w:rsidP="002E7DEF">
      <w:pPr>
        <w:spacing w:line="360" w:lineRule="auto"/>
        <w:rPr>
          <w:rFonts w:ascii="Times New Roman" w:hAnsi="Times New Roman" w:cs="Times New Roman"/>
          <w:sz w:val="24"/>
          <w:szCs w:val="24"/>
        </w:rPr>
      </w:pPr>
    </w:p>
    <w:p w:rsidR="00592E91" w:rsidRDefault="00592E91" w:rsidP="00592E91">
      <w:pPr>
        <w:keepNext/>
        <w:spacing w:line="360" w:lineRule="auto"/>
      </w:pPr>
      <w:r>
        <w:rPr>
          <w:noProof/>
          <w:lang w:val="en-MY" w:eastAsia="en-MY"/>
        </w:rPr>
        <w:lastRenderedPageBreak/>
        <w:drawing>
          <wp:inline distT="0" distB="0" distL="0" distR="0" wp14:anchorId="1C20B164" wp14:editId="2D4204E6">
            <wp:extent cx="5303520" cy="2743200"/>
            <wp:effectExtent l="0" t="0" r="0" b="0"/>
            <wp:docPr id="7" name="Chart 7">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4749B3-1D11-451B-A6DF-CA6358F9DB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92E91" w:rsidRDefault="00592E91" w:rsidP="00592E91">
      <w:pPr>
        <w:pStyle w:val="Caption"/>
        <w:rPr>
          <w:noProof/>
        </w:rPr>
      </w:pPr>
      <w:r>
        <w:t xml:space="preserve">Figure </w:t>
      </w:r>
      <w:fldSimple w:instr=" SEQ Figure \* ARABIC ">
        <w:r w:rsidR="003C5DD7">
          <w:rPr>
            <w:noProof/>
          </w:rPr>
          <w:t>7</w:t>
        </w:r>
      </w:fldSimple>
      <w:r>
        <w:t>: Whisker &amp; box plot</w:t>
      </w:r>
      <w:r>
        <w:rPr>
          <w:noProof/>
        </w:rPr>
        <w:t xml:space="preserve"> for the spread of imports</w:t>
      </w:r>
    </w:p>
    <w:p w:rsidR="00882F3B" w:rsidRDefault="00592E91" w:rsidP="00B50D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above figure has also a negative skew, for the months of Mar-Sept, where data is concentrated to the left. Initially, the imports also saw a decline as foreign flights were closed. However, as per the Bangladesh Bank statistics, net exports were highest during the month of August, (39.9) billion </w:t>
      </w:r>
      <w:r w:rsidR="00EB2C33">
        <w:rPr>
          <w:rFonts w:ascii="Times New Roman" w:hAnsi="Times New Roman" w:cs="Times New Roman"/>
          <w:sz w:val="24"/>
          <w:szCs w:val="24"/>
        </w:rPr>
        <w:t>taka</w:t>
      </w:r>
      <w:r>
        <w:rPr>
          <w:rFonts w:ascii="Times New Roman" w:hAnsi="Times New Roman" w:cs="Times New Roman"/>
          <w:sz w:val="24"/>
          <w:szCs w:val="24"/>
        </w:rPr>
        <w:t>, which was a recovery indicator for the economy.</w:t>
      </w:r>
      <w:r w:rsidR="00882F3B">
        <w:rPr>
          <w:rFonts w:ascii="Times New Roman" w:hAnsi="Times New Roman" w:cs="Times New Roman"/>
          <w:sz w:val="24"/>
          <w:szCs w:val="24"/>
        </w:rPr>
        <w:t xml:space="preserve"> As the recovery rate improved, people gained confidence in coming back to regular life, daily consumptions increased and the need for further purchase of foreign products gave rise to imports.</w:t>
      </w:r>
    </w:p>
    <w:p w:rsidR="00882F3B" w:rsidRDefault="00882F3B" w:rsidP="00882F3B">
      <w:pPr>
        <w:keepNext/>
        <w:spacing w:line="360" w:lineRule="auto"/>
      </w:pPr>
      <w:r>
        <w:rPr>
          <w:noProof/>
          <w:lang w:val="en-MY" w:eastAsia="en-MY"/>
        </w:rPr>
        <w:drawing>
          <wp:inline distT="0" distB="0" distL="0" distR="0" wp14:anchorId="58C2AE8A" wp14:editId="3FAECCCF">
            <wp:extent cx="5791200" cy="2743200"/>
            <wp:effectExtent l="0" t="0" r="0" b="0"/>
            <wp:docPr id="8" name="Chart 8">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7041586-7718-4AD9-9E75-2395090C69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92E91" w:rsidRDefault="00882F3B" w:rsidP="00882F3B">
      <w:pPr>
        <w:pStyle w:val="Caption"/>
      </w:pPr>
      <w:r>
        <w:t xml:space="preserve">Figure </w:t>
      </w:r>
      <w:fldSimple w:instr=" SEQ Figure \* ARABIC ">
        <w:r w:rsidR="003C5DD7">
          <w:rPr>
            <w:noProof/>
          </w:rPr>
          <w:t>8</w:t>
        </w:r>
      </w:fldSimple>
      <w:r>
        <w:t>: Whisker &amp; box plot for DSEX indices</w:t>
      </w:r>
    </w:p>
    <w:p w:rsidR="00E86B31" w:rsidRDefault="00882F3B" w:rsidP="00B50D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Between the months of March &amp; November, the DSEX index came back like never before. From a fall to zero in the month of April, it came back to its highest so far- </w:t>
      </w:r>
      <w:r w:rsidR="00383965">
        <w:rPr>
          <w:rFonts w:ascii="Times New Roman" w:hAnsi="Times New Roman" w:cs="Times New Roman"/>
          <w:sz w:val="24"/>
          <w:szCs w:val="24"/>
        </w:rPr>
        <w:t xml:space="preserve">4840 million taka </w:t>
      </w:r>
      <w:r w:rsidR="00383965">
        <w:rPr>
          <w:rFonts w:ascii="Times New Roman" w:hAnsi="Times New Roman" w:cs="Times New Roman"/>
          <w:sz w:val="24"/>
          <w:szCs w:val="24"/>
        </w:rPr>
        <w:lastRenderedPageBreak/>
        <w:t>in the month of November</w:t>
      </w:r>
      <w:r w:rsidR="00A06CCD">
        <w:rPr>
          <w:rFonts w:ascii="Times New Roman" w:hAnsi="Times New Roman" w:cs="Times New Roman"/>
          <w:sz w:val="24"/>
          <w:szCs w:val="24"/>
        </w:rPr>
        <w:t xml:space="preserve"> </w:t>
      </w:r>
      <w:r w:rsidR="00A06CCD" w:rsidRPr="00EB2C33">
        <w:rPr>
          <w:rFonts w:ascii="Times New Roman" w:hAnsi="Times New Roman" w:cs="Times New Roman"/>
          <w:color w:val="000000"/>
          <w:sz w:val="24"/>
          <w:szCs w:val="24"/>
          <w:shd w:val="clear" w:color="auto" w:fill="FFFFFF"/>
        </w:rPr>
        <w:t>(DSEX Index, 2020</w:t>
      </w:r>
      <w:r w:rsidR="00A06CCD">
        <w:rPr>
          <w:rFonts w:ascii="Arial" w:hAnsi="Arial" w:cs="Arial"/>
          <w:color w:val="000000"/>
          <w:sz w:val="20"/>
          <w:szCs w:val="20"/>
          <w:shd w:val="clear" w:color="auto" w:fill="FFFFFF"/>
        </w:rPr>
        <w:t>)</w:t>
      </w:r>
      <w:r w:rsidR="00383965">
        <w:rPr>
          <w:rFonts w:ascii="Times New Roman" w:hAnsi="Times New Roman" w:cs="Times New Roman"/>
          <w:sz w:val="24"/>
          <w:szCs w:val="24"/>
        </w:rPr>
        <w:t>. People invested in the capital market like never before and the main attraction were th</w:t>
      </w:r>
      <w:r w:rsidR="00E86B31">
        <w:rPr>
          <w:rFonts w:ascii="Times New Roman" w:hAnsi="Times New Roman" w:cs="Times New Roman"/>
          <w:sz w:val="24"/>
          <w:szCs w:val="24"/>
        </w:rPr>
        <w:t>e</w:t>
      </w:r>
      <w:r w:rsidR="00383965">
        <w:rPr>
          <w:rFonts w:ascii="Times New Roman" w:hAnsi="Times New Roman" w:cs="Times New Roman"/>
          <w:sz w:val="24"/>
          <w:szCs w:val="24"/>
        </w:rPr>
        <w:t xml:space="preserve"> new IPOs launched during the pandemic- </w:t>
      </w:r>
      <w:proofErr w:type="spellStart"/>
      <w:r w:rsidR="00E86B31">
        <w:rPr>
          <w:rFonts w:ascii="Times New Roman" w:hAnsi="Times New Roman" w:cs="Times New Roman"/>
          <w:sz w:val="24"/>
          <w:szCs w:val="24"/>
        </w:rPr>
        <w:t>Robi</w:t>
      </w:r>
      <w:proofErr w:type="spellEnd"/>
      <w:r w:rsidR="00E86B31">
        <w:rPr>
          <w:rFonts w:ascii="Times New Roman" w:hAnsi="Times New Roman" w:cs="Times New Roman"/>
          <w:sz w:val="24"/>
          <w:szCs w:val="24"/>
        </w:rPr>
        <w:t xml:space="preserve"> </w:t>
      </w:r>
      <w:proofErr w:type="spellStart"/>
      <w:r w:rsidR="00E86B31">
        <w:rPr>
          <w:rFonts w:ascii="Times New Roman" w:hAnsi="Times New Roman" w:cs="Times New Roman"/>
          <w:sz w:val="24"/>
          <w:szCs w:val="24"/>
        </w:rPr>
        <w:t>Axiata</w:t>
      </w:r>
      <w:proofErr w:type="spellEnd"/>
      <w:r w:rsidR="00E86B31">
        <w:rPr>
          <w:rFonts w:ascii="Times New Roman" w:hAnsi="Times New Roman" w:cs="Times New Roman"/>
          <w:sz w:val="24"/>
          <w:szCs w:val="24"/>
        </w:rPr>
        <w:t xml:space="preserve"> Limited, AFC Health Limited, </w:t>
      </w:r>
      <w:proofErr w:type="spellStart"/>
      <w:r w:rsidR="00E86B31">
        <w:rPr>
          <w:rFonts w:ascii="Times New Roman" w:hAnsi="Times New Roman" w:cs="Times New Roman"/>
          <w:sz w:val="24"/>
          <w:szCs w:val="24"/>
        </w:rPr>
        <w:t>Lovello</w:t>
      </w:r>
      <w:proofErr w:type="spellEnd"/>
      <w:r w:rsidR="00E86B31">
        <w:rPr>
          <w:rFonts w:ascii="Times New Roman" w:hAnsi="Times New Roman" w:cs="Times New Roman"/>
          <w:sz w:val="24"/>
          <w:szCs w:val="24"/>
        </w:rPr>
        <w:t xml:space="preserve"> ice-cream, Agro Industries Limited, Mir </w:t>
      </w:r>
      <w:proofErr w:type="spellStart"/>
      <w:r w:rsidR="00E86B31">
        <w:rPr>
          <w:rFonts w:ascii="Times New Roman" w:hAnsi="Times New Roman" w:cs="Times New Roman"/>
          <w:sz w:val="24"/>
          <w:szCs w:val="24"/>
        </w:rPr>
        <w:t>Akter</w:t>
      </w:r>
      <w:proofErr w:type="spellEnd"/>
      <w:r w:rsidR="00E86B31">
        <w:rPr>
          <w:rFonts w:ascii="Times New Roman" w:hAnsi="Times New Roman" w:cs="Times New Roman"/>
          <w:sz w:val="24"/>
          <w:szCs w:val="24"/>
        </w:rPr>
        <w:t xml:space="preserve"> </w:t>
      </w:r>
      <w:proofErr w:type="spellStart"/>
      <w:r w:rsidR="00E86B31">
        <w:rPr>
          <w:rFonts w:ascii="Times New Roman" w:hAnsi="Times New Roman" w:cs="Times New Roman"/>
          <w:sz w:val="24"/>
          <w:szCs w:val="24"/>
        </w:rPr>
        <w:t>Hossain</w:t>
      </w:r>
      <w:proofErr w:type="spellEnd"/>
      <w:r w:rsidR="00E86B31">
        <w:rPr>
          <w:rFonts w:ascii="Times New Roman" w:hAnsi="Times New Roman" w:cs="Times New Roman"/>
          <w:sz w:val="24"/>
          <w:szCs w:val="24"/>
        </w:rPr>
        <w:t>, etc. These were the attractive launches and the public showed interest as a future savings method after the pandemic. The private sector investment has been hit and now, the capital market investment is the bigger hope for the economy to turn back from the adversaries. As like the other figures, figure 7 is also negatively skewed. As the number of people infected decreased till October, the rate of recovery increased and the number</w:t>
      </w:r>
      <w:r w:rsidR="00EB2C33">
        <w:rPr>
          <w:rFonts w:ascii="Times New Roman" w:hAnsi="Times New Roman" w:cs="Times New Roman"/>
          <w:sz w:val="24"/>
          <w:szCs w:val="24"/>
        </w:rPr>
        <w:t xml:space="preserve"> of</w:t>
      </w:r>
      <w:r w:rsidR="00E86B31">
        <w:rPr>
          <w:rFonts w:ascii="Times New Roman" w:hAnsi="Times New Roman" w:cs="Times New Roman"/>
          <w:sz w:val="24"/>
          <w:szCs w:val="24"/>
        </w:rPr>
        <w:t xml:space="preserve"> deaths declined…people developed a fearless attitude towards COVID and accepted it as a reality. So, it was easier to come back to the general way of life again.</w:t>
      </w:r>
    </w:p>
    <w:p w:rsidR="004E7CCE" w:rsidRPr="00882F3B" w:rsidRDefault="004E7CCE" w:rsidP="00882F3B">
      <w:pPr>
        <w:rPr>
          <w:rFonts w:ascii="Times New Roman" w:hAnsi="Times New Roman" w:cs="Times New Roman"/>
          <w:sz w:val="24"/>
          <w:szCs w:val="24"/>
        </w:rPr>
      </w:pPr>
    </w:p>
    <w:p w:rsidR="004E7CCE" w:rsidRPr="00F432B3" w:rsidRDefault="004E7CCE" w:rsidP="004E7CCE">
      <w:pPr>
        <w:keepNext/>
        <w:rPr>
          <w:rFonts w:ascii="Times New Roman" w:hAnsi="Times New Roman" w:cs="Times New Roman"/>
          <w:sz w:val="24"/>
          <w:szCs w:val="24"/>
        </w:rPr>
      </w:pPr>
      <w:r w:rsidRPr="00F432B3">
        <w:rPr>
          <w:rFonts w:ascii="Times New Roman" w:hAnsi="Times New Roman" w:cs="Times New Roman"/>
          <w:noProof/>
          <w:sz w:val="24"/>
          <w:szCs w:val="24"/>
          <w:lang w:val="en-MY" w:eastAsia="en-MY"/>
        </w:rPr>
        <w:drawing>
          <wp:inline distT="0" distB="0" distL="0" distR="0" wp14:anchorId="2FF3F186" wp14:editId="3C8570BB">
            <wp:extent cx="5821680" cy="2743200"/>
            <wp:effectExtent l="0" t="0" r="0" b="0"/>
            <wp:docPr id="9" name="Chart 9">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D325CC2-9726-4232-8D05-1651C24E02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92E91" w:rsidRDefault="004E7CCE" w:rsidP="004E7CCE">
      <w:pPr>
        <w:pStyle w:val="Caption"/>
      </w:pPr>
      <w:r>
        <w:t xml:space="preserve">Figure </w:t>
      </w:r>
      <w:fldSimple w:instr=" SEQ Figure \* ARABIC ">
        <w:r w:rsidR="003C5DD7">
          <w:rPr>
            <w:noProof/>
          </w:rPr>
          <w:t>9</w:t>
        </w:r>
      </w:fldSimple>
      <w:r>
        <w:t>: whisker &amp; box plot for FOREX Reserve</w:t>
      </w:r>
    </w:p>
    <w:p w:rsidR="00EB2C33" w:rsidRDefault="004E7CCE" w:rsidP="00B50DE8">
      <w:pPr>
        <w:tabs>
          <w:tab w:val="left" w:pos="4039"/>
        </w:tabs>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Figure </w:t>
      </w:r>
      <w:r w:rsidR="00476A9C">
        <w:rPr>
          <w:rFonts w:ascii="Times New Roman" w:hAnsi="Times New Roman" w:cs="Times New Roman"/>
          <w:sz w:val="24"/>
          <w:szCs w:val="24"/>
        </w:rPr>
        <w:t>9</w:t>
      </w:r>
      <w:r>
        <w:rPr>
          <w:rFonts w:ascii="Times New Roman" w:hAnsi="Times New Roman" w:cs="Times New Roman"/>
          <w:sz w:val="24"/>
          <w:szCs w:val="24"/>
        </w:rPr>
        <w:t xml:space="preserve"> has a boxplot with data concentration to the left.</w:t>
      </w:r>
      <w:r w:rsidR="00A06CCD">
        <w:rPr>
          <w:rFonts w:ascii="Times New Roman" w:hAnsi="Times New Roman" w:cs="Times New Roman"/>
          <w:sz w:val="24"/>
          <w:szCs w:val="24"/>
        </w:rPr>
        <w:t xml:space="preserve"> </w:t>
      </w:r>
      <w:r>
        <w:rPr>
          <w:rFonts w:ascii="Times New Roman" w:hAnsi="Times New Roman" w:cs="Times New Roman"/>
          <w:sz w:val="24"/>
          <w:szCs w:val="24"/>
        </w:rPr>
        <w:t>In the entire pandemic year, the FOREX Reserve of Bangladesh did not turn its face to the decreasing trend. Ever since the start of 2020, the FOREX reserve gained gear and crossed all records… a maximum of USD 41078.1</w:t>
      </w:r>
      <w:r w:rsidR="006F7146">
        <w:rPr>
          <w:rFonts w:ascii="Times New Roman" w:hAnsi="Times New Roman" w:cs="Times New Roman"/>
          <w:sz w:val="24"/>
          <w:szCs w:val="24"/>
        </w:rPr>
        <w:t>million</w:t>
      </w:r>
      <w:r>
        <w:rPr>
          <w:rFonts w:ascii="Times New Roman" w:hAnsi="Times New Roman" w:cs="Times New Roman"/>
          <w:sz w:val="24"/>
          <w:szCs w:val="24"/>
        </w:rPr>
        <w:t xml:space="preserve"> in the month of November</w:t>
      </w:r>
      <w:r w:rsidR="00131051">
        <w:rPr>
          <w:rFonts w:ascii="Times New Roman" w:hAnsi="Times New Roman" w:cs="Times New Roman"/>
          <w:sz w:val="24"/>
          <w:szCs w:val="24"/>
        </w:rPr>
        <w:t xml:space="preserve">. </w:t>
      </w:r>
      <w:r w:rsidR="00131051" w:rsidRPr="00EB2C33">
        <w:rPr>
          <w:rFonts w:ascii="Times New Roman" w:hAnsi="Times New Roman" w:cs="Times New Roman"/>
          <w:color w:val="000000"/>
          <w:sz w:val="24"/>
          <w:szCs w:val="24"/>
          <w:shd w:val="clear" w:color="auto" w:fill="FFFFFF"/>
        </w:rPr>
        <w:t>(Bangladesh Bank, 2020)</w:t>
      </w:r>
      <w:r w:rsidR="006F7146">
        <w:rPr>
          <w:rFonts w:ascii="Arial" w:hAnsi="Arial" w:cs="Arial"/>
          <w:color w:val="000000"/>
          <w:sz w:val="20"/>
          <w:szCs w:val="20"/>
          <w:shd w:val="clear" w:color="auto" w:fill="FFFFFF"/>
        </w:rPr>
        <w:t xml:space="preserve"> </w:t>
      </w:r>
      <w:r w:rsidR="00F432B3">
        <w:rPr>
          <w:rFonts w:ascii="Times New Roman" w:hAnsi="Times New Roman" w:cs="Times New Roman"/>
          <w:color w:val="000000"/>
          <w:sz w:val="24"/>
          <w:szCs w:val="24"/>
          <w:shd w:val="clear" w:color="auto" w:fill="FFFFFF"/>
        </w:rPr>
        <w:t xml:space="preserve">Bangladesh has crossed its neighbor country Pakistan in terms of major economic indicators and the jump of its forex reserve in the pandemic year to USD 34 million and above has marked a zenith in our economy. The positive growth of wage earner’s remittance, FDIs and investment in foreign capital markets has led to such growth. It cannot be denied that though COVID-19 has taken many lives in the year 2020, but the rapid growth in the reserve has given the country a new hope. A general rule of thumb is a country must have a FOREX reserve of the amount </w:t>
      </w:r>
      <w:r w:rsidR="00F432B3">
        <w:rPr>
          <w:rFonts w:ascii="Times New Roman" w:hAnsi="Times New Roman" w:cs="Times New Roman"/>
          <w:color w:val="000000"/>
          <w:sz w:val="24"/>
          <w:szCs w:val="24"/>
          <w:shd w:val="clear" w:color="auto" w:fill="FFFFFF"/>
        </w:rPr>
        <w:lastRenderedPageBreak/>
        <w:t xml:space="preserve">sufficient to the due payments for 3 months. According to a statement given by our finance minister AHM </w:t>
      </w:r>
      <w:proofErr w:type="spellStart"/>
      <w:r w:rsidR="00F432B3">
        <w:rPr>
          <w:rFonts w:ascii="Times New Roman" w:hAnsi="Times New Roman" w:cs="Times New Roman"/>
          <w:color w:val="000000"/>
          <w:sz w:val="24"/>
          <w:szCs w:val="24"/>
          <w:shd w:val="clear" w:color="auto" w:fill="FFFFFF"/>
        </w:rPr>
        <w:t>Mostofa</w:t>
      </w:r>
      <w:proofErr w:type="spellEnd"/>
      <w:r w:rsidR="00F432B3">
        <w:rPr>
          <w:rFonts w:ascii="Times New Roman" w:hAnsi="Times New Roman" w:cs="Times New Roman"/>
          <w:color w:val="000000"/>
          <w:sz w:val="24"/>
          <w:szCs w:val="24"/>
          <w:shd w:val="clear" w:color="auto" w:fill="FFFFFF"/>
        </w:rPr>
        <w:t xml:space="preserve"> Kamal, Bangladesh now holds a FOREX reserve that is sufficient to pay dues of consecutive 10.5 months. It would not be unwise to say that COVID-19 and FOREX reserve of Bangladesh are moving unrelatedly in the positive direction. </w:t>
      </w:r>
    </w:p>
    <w:p w:rsidR="0054397B" w:rsidRPr="00E545C3" w:rsidRDefault="00E545C3" w:rsidP="00B50DE8">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 overall findings suggest </w:t>
      </w:r>
      <w:bookmarkStart w:id="30" w:name="_Hlk61299526"/>
      <w:r>
        <w:rPr>
          <w:rFonts w:ascii="Times New Roman" w:hAnsi="Times New Roman" w:cs="Times New Roman"/>
          <w:color w:val="000000"/>
          <w:sz w:val="24"/>
          <w:szCs w:val="24"/>
          <w:shd w:val="clear" w:color="auto" w:fill="FFFFFF"/>
        </w:rPr>
        <w:t xml:space="preserve">that all the macroeconomic indicators have a negative skew, where most of the data concentration is towards the left. The </w:t>
      </w:r>
      <w:r w:rsidR="00A94B86">
        <w:rPr>
          <w:rFonts w:ascii="Times New Roman" w:hAnsi="Times New Roman" w:cs="Times New Roman"/>
          <w:color w:val="000000"/>
          <w:sz w:val="24"/>
          <w:szCs w:val="24"/>
          <w:shd w:val="clear" w:color="auto" w:fill="FFFFFF"/>
        </w:rPr>
        <w:t>count</w:t>
      </w:r>
      <w:r>
        <w:rPr>
          <w:rFonts w:ascii="Times New Roman" w:hAnsi="Times New Roman" w:cs="Times New Roman"/>
          <w:color w:val="000000"/>
          <w:sz w:val="24"/>
          <w:szCs w:val="24"/>
          <w:shd w:val="clear" w:color="auto" w:fill="FFFFFF"/>
        </w:rPr>
        <w:t xml:space="preserve"> of infected</w:t>
      </w:r>
      <w:r w:rsidR="00A94B86">
        <w:rPr>
          <w:rFonts w:ascii="Times New Roman" w:hAnsi="Times New Roman" w:cs="Times New Roman"/>
          <w:color w:val="000000"/>
          <w:sz w:val="24"/>
          <w:szCs w:val="24"/>
          <w:shd w:val="clear" w:color="auto" w:fill="FFFFFF"/>
        </w:rPr>
        <w:t xml:space="preserve"> individuals</w:t>
      </w:r>
      <w:r>
        <w:rPr>
          <w:rFonts w:ascii="Times New Roman" w:hAnsi="Times New Roman" w:cs="Times New Roman"/>
          <w:color w:val="000000"/>
          <w:sz w:val="24"/>
          <w:szCs w:val="24"/>
          <w:shd w:val="clear" w:color="auto" w:fill="FFFFFF"/>
        </w:rPr>
        <w:t xml:space="preserve"> and the number of deaths were the highest during June &amp; July, respectively. The macroeconomic indicators have weak, in some indicators, no relation at all with the COVID-19 indicators. </w:t>
      </w:r>
      <w:bookmarkEnd w:id="30"/>
      <w:r>
        <w:rPr>
          <w:rFonts w:ascii="Times New Roman" w:hAnsi="Times New Roman" w:cs="Times New Roman"/>
          <w:color w:val="000000"/>
          <w:sz w:val="24"/>
          <w:szCs w:val="24"/>
          <w:shd w:val="clear" w:color="auto" w:fill="FFFFFF"/>
        </w:rPr>
        <w:t xml:space="preserve">However, in context of Bangladesh, some rationale </w:t>
      </w:r>
      <w:r w:rsidR="001D5DA7">
        <w:rPr>
          <w:rFonts w:ascii="Times New Roman" w:hAnsi="Times New Roman" w:cs="Times New Roman"/>
          <w:color w:val="000000"/>
          <w:sz w:val="24"/>
          <w:szCs w:val="24"/>
          <w:shd w:val="clear" w:color="auto" w:fill="FFFFFF"/>
        </w:rPr>
        <w:t>has</w:t>
      </w:r>
      <w:r>
        <w:rPr>
          <w:rFonts w:ascii="Times New Roman" w:hAnsi="Times New Roman" w:cs="Times New Roman"/>
          <w:color w:val="000000"/>
          <w:sz w:val="24"/>
          <w:szCs w:val="24"/>
          <w:shd w:val="clear" w:color="auto" w:fill="FFFFFF"/>
        </w:rPr>
        <w:t xml:space="preserve"> been provided as the scenarios suggest.</w:t>
      </w:r>
    </w:p>
    <w:p w:rsidR="00D26AAF" w:rsidRDefault="00D26AAF" w:rsidP="00E545C3">
      <w:pPr>
        <w:tabs>
          <w:tab w:val="left" w:pos="4039"/>
        </w:tabs>
        <w:spacing w:line="360" w:lineRule="auto"/>
        <w:rPr>
          <w:rFonts w:ascii="Times New Roman" w:hAnsi="Times New Roman" w:cs="Times New Roman"/>
          <w:b/>
          <w:bCs/>
          <w:color w:val="000000"/>
          <w:sz w:val="28"/>
          <w:szCs w:val="28"/>
          <w:shd w:val="clear" w:color="auto" w:fill="FFFFFF"/>
        </w:rPr>
      </w:pPr>
    </w:p>
    <w:p w:rsidR="00D26AAF" w:rsidRDefault="00D26AAF" w:rsidP="00E545C3">
      <w:pPr>
        <w:tabs>
          <w:tab w:val="left" w:pos="4039"/>
        </w:tabs>
        <w:spacing w:line="360" w:lineRule="auto"/>
        <w:rPr>
          <w:rFonts w:ascii="Times New Roman" w:hAnsi="Times New Roman" w:cs="Times New Roman"/>
          <w:b/>
          <w:bCs/>
          <w:color w:val="000000"/>
          <w:sz w:val="28"/>
          <w:szCs w:val="28"/>
          <w:shd w:val="clear" w:color="auto" w:fill="FFFFFF"/>
        </w:rPr>
      </w:pPr>
    </w:p>
    <w:p w:rsidR="00D26AAF" w:rsidRDefault="00D26AAF" w:rsidP="00E545C3">
      <w:pPr>
        <w:tabs>
          <w:tab w:val="left" w:pos="4039"/>
        </w:tabs>
        <w:spacing w:line="360" w:lineRule="auto"/>
        <w:rPr>
          <w:rFonts w:ascii="Times New Roman" w:hAnsi="Times New Roman" w:cs="Times New Roman"/>
          <w:b/>
          <w:bCs/>
          <w:color w:val="000000"/>
          <w:sz w:val="28"/>
          <w:szCs w:val="28"/>
          <w:shd w:val="clear" w:color="auto" w:fill="FFFFFF"/>
        </w:rPr>
      </w:pPr>
    </w:p>
    <w:p w:rsidR="00D26AAF" w:rsidRDefault="00D26AAF" w:rsidP="00E545C3">
      <w:pPr>
        <w:tabs>
          <w:tab w:val="left" w:pos="4039"/>
        </w:tabs>
        <w:spacing w:line="360" w:lineRule="auto"/>
        <w:rPr>
          <w:rFonts w:ascii="Times New Roman" w:hAnsi="Times New Roman" w:cs="Times New Roman"/>
          <w:b/>
          <w:bCs/>
          <w:color w:val="000000"/>
          <w:sz w:val="28"/>
          <w:szCs w:val="28"/>
          <w:shd w:val="clear" w:color="auto" w:fill="FFFFFF"/>
        </w:rPr>
      </w:pPr>
    </w:p>
    <w:p w:rsidR="00D26AAF" w:rsidRDefault="00D26AAF" w:rsidP="00E545C3">
      <w:pPr>
        <w:tabs>
          <w:tab w:val="left" w:pos="4039"/>
        </w:tabs>
        <w:spacing w:line="360" w:lineRule="auto"/>
        <w:rPr>
          <w:rFonts w:ascii="Times New Roman" w:hAnsi="Times New Roman" w:cs="Times New Roman"/>
          <w:b/>
          <w:bCs/>
          <w:color w:val="000000"/>
          <w:sz w:val="28"/>
          <w:szCs w:val="28"/>
          <w:shd w:val="clear" w:color="auto" w:fill="FFFFFF"/>
        </w:rPr>
      </w:pPr>
    </w:p>
    <w:p w:rsidR="00D26AAF" w:rsidRDefault="00D26AAF" w:rsidP="00E545C3">
      <w:pPr>
        <w:tabs>
          <w:tab w:val="left" w:pos="4039"/>
        </w:tabs>
        <w:spacing w:line="360" w:lineRule="auto"/>
        <w:rPr>
          <w:rFonts w:ascii="Times New Roman" w:hAnsi="Times New Roman" w:cs="Times New Roman"/>
          <w:b/>
          <w:bCs/>
          <w:color w:val="000000"/>
          <w:sz w:val="28"/>
          <w:szCs w:val="28"/>
          <w:shd w:val="clear" w:color="auto" w:fill="FFFFFF"/>
        </w:rPr>
      </w:pPr>
    </w:p>
    <w:p w:rsidR="00D26AAF" w:rsidRDefault="00D26AAF" w:rsidP="00E545C3">
      <w:pPr>
        <w:tabs>
          <w:tab w:val="left" w:pos="4039"/>
        </w:tabs>
        <w:spacing w:line="360" w:lineRule="auto"/>
        <w:rPr>
          <w:rFonts w:ascii="Times New Roman" w:hAnsi="Times New Roman" w:cs="Times New Roman"/>
          <w:b/>
          <w:bCs/>
          <w:color w:val="000000"/>
          <w:sz w:val="28"/>
          <w:szCs w:val="28"/>
          <w:shd w:val="clear" w:color="auto" w:fill="FFFFFF"/>
        </w:rPr>
      </w:pPr>
    </w:p>
    <w:p w:rsidR="00D26AAF" w:rsidRDefault="00D26AAF" w:rsidP="00E545C3">
      <w:pPr>
        <w:tabs>
          <w:tab w:val="left" w:pos="4039"/>
        </w:tabs>
        <w:spacing w:line="360" w:lineRule="auto"/>
        <w:rPr>
          <w:rFonts w:ascii="Times New Roman" w:hAnsi="Times New Roman" w:cs="Times New Roman"/>
          <w:b/>
          <w:bCs/>
          <w:color w:val="000000"/>
          <w:sz w:val="28"/>
          <w:szCs w:val="28"/>
          <w:shd w:val="clear" w:color="auto" w:fill="FFFFFF"/>
        </w:rPr>
      </w:pPr>
    </w:p>
    <w:p w:rsidR="00D26AAF" w:rsidRDefault="00D26AAF" w:rsidP="00E545C3">
      <w:pPr>
        <w:tabs>
          <w:tab w:val="left" w:pos="4039"/>
        </w:tabs>
        <w:spacing w:line="360" w:lineRule="auto"/>
        <w:rPr>
          <w:rFonts w:ascii="Times New Roman" w:hAnsi="Times New Roman" w:cs="Times New Roman"/>
          <w:b/>
          <w:bCs/>
          <w:color w:val="000000"/>
          <w:sz w:val="28"/>
          <w:szCs w:val="28"/>
          <w:shd w:val="clear" w:color="auto" w:fill="FFFFFF"/>
        </w:rPr>
      </w:pPr>
    </w:p>
    <w:p w:rsidR="00D26AAF" w:rsidRDefault="00D26AAF" w:rsidP="00E545C3">
      <w:pPr>
        <w:tabs>
          <w:tab w:val="left" w:pos="4039"/>
        </w:tabs>
        <w:spacing w:line="360" w:lineRule="auto"/>
        <w:rPr>
          <w:rFonts w:ascii="Times New Roman" w:hAnsi="Times New Roman" w:cs="Times New Roman"/>
          <w:b/>
          <w:bCs/>
          <w:color w:val="000000"/>
          <w:sz w:val="28"/>
          <w:szCs w:val="28"/>
          <w:shd w:val="clear" w:color="auto" w:fill="FFFFFF"/>
        </w:rPr>
      </w:pPr>
    </w:p>
    <w:p w:rsidR="00D26AAF" w:rsidRDefault="00D26AAF" w:rsidP="00E545C3">
      <w:pPr>
        <w:tabs>
          <w:tab w:val="left" w:pos="4039"/>
        </w:tabs>
        <w:spacing w:line="360" w:lineRule="auto"/>
        <w:rPr>
          <w:rFonts w:ascii="Times New Roman" w:hAnsi="Times New Roman" w:cs="Times New Roman"/>
          <w:b/>
          <w:bCs/>
          <w:color w:val="000000"/>
          <w:sz w:val="28"/>
          <w:szCs w:val="28"/>
          <w:shd w:val="clear" w:color="auto" w:fill="FFFFFF"/>
        </w:rPr>
      </w:pPr>
    </w:p>
    <w:p w:rsidR="00D26AAF" w:rsidRDefault="00D26AAF" w:rsidP="00E545C3">
      <w:pPr>
        <w:tabs>
          <w:tab w:val="left" w:pos="4039"/>
        </w:tabs>
        <w:spacing w:line="360" w:lineRule="auto"/>
        <w:rPr>
          <w:rFonts w:ascii="Times New Roman" w:hAnsi="Times New Roman" w:cs="Times New Roman"/>
          <w:b/>
          <w:bCs/>
          <w:color w:val="000000"/>
          <w:sz w:val="28"/>
          <w:szCs w:val="28"/>
          <w:shd w:val="clear" w:color="auto" w:fill="FFFFFF"/>
        </w:rPr>
      </w:pPr>
    </w:p>
    <w:p w:rsidR="00D26AAF" w:rsidRDefault="00D26AAF" w:rsidP="00E545C3">
      <w:pPr>
        <w:tabs>
          <w:tab w:val="left" w:pos="4039"/>
        </w:tabs>
        <w:spacing w:line="360" w:lineRule="auto"/>
        <w:rPr>
          <w:rFonts w:ascii="Times New Roman" w:hAnsi="Times New Roman" w:cs="Times New Roman"/>
          <w:b/>
          <w:bCs/>
          <w:color w:val="000000"/>
          <w:sz w:val="28"/>
          <w:szCs w:val="28"/>
          <w:shd w:val="clear" w:color="auto" w:fill="FFFFFF"/>
        </w:rPr>
      </w:pPr>
    </w:p>
    <w:p w:rsidR="00D26AAF" w:rsidRDefault="00D26AAF" w:rsidP="00E545C3">
      <w:pPr>
        <w:tabs>
          <w:tab w:val="left" w:pos="4039"/>
        </w:tabs>
        <w:spacing w:line="360" w:lineRule="auto"/>
        <w:rPr>
          <w:rFonts w:ascii="Times New Roman" w:hAnsi="Times New Roman" w:cs="Times New Roman"/>
          <w:b/>
          <w:bCs/>
          <w:color w:val="000000"/>
          <w:sz w:val="28"/>
          <w:szCs w:val="28"/>
          <w:shd w:val="clear" w:color="auto" w:fill="FFFFFF"/>
        </w:rPr>
      </w:pPr>
    </w:p>
    <w:p w:rsidR="00D26AAF" w:rsidRDefault="00D26AAF" w:rsidP="00E545C3">
      <w:pPr>
        <w:tabs>
          <w:tab w:val="left" w:pos="4039"/>
        </w:tabs>
        <w:spacing w:line="360" w:lineRule="auto"/>
        <w:rPr>
          <w:rFonts w:ascii="Times New Roman" w:hAnsi="Times New Roman" w:cs="Times New Roman"/>
          <w:b/>
          <w:bCs/>
          <w:color w:val="000000"/>
          <w:sz w:val="28"/>
          <w:szCs w:val="28"/>
          <w:shd w:val="clear" w:color="auto" w:fill="FFFFFF"/>
        </w:rPr>
      </w:pPr>
    </w:p>
    <w:p w:rsidR="00E545C3" w:rsidRDefault="006F7146" w:rsidP="009D1E9E">
      <w:pPr>
        <w:pStyle w:val="Heading1"/>
        <w:rPr>
          <w:rFonts w:ascii="Times New Roman" w:hAnsi="Times New Roman" w:cs="Times New Roman"/>
          <w:b/>
          <w:bCs/>
          <w:color w:val="auto"/>
          <w:sz w:val="28"/>
          <w:szCs w:val="28"/>
          <w:u w:val="thick"/>
          <w:shd w:val="clear" w:color="auto" w:fill="FFFFFF"/>
        </w:rPr>
      </w:pPr>
      <w:bookmarkStart w:id="31" w:name="_Toc65537795"/>
      <w:r w:rsidRPr="00452BFB">
        <w:rPr>
          <w:rFonts w:ascii="Times New Roman" w:hAnsi="Times New Roman" w:cs="Times New Roman"/>
          <w:b/>
          <w:bCs/>
          <w:color w:val="auto"/>
          <w:sz w:val="28"/>
          <w:szCs w:val="28"/>
          <w:u w:val="thick"/>
          <w:shd w:val="clear" w:color="auto" w:fill="FFFFFF"/>
        </w:rPr>
        <w:lastRenderedPageBreak/>
        <w:t>06. CONCLUSIONS AND RECOMMENDATIONS</w:t>
      </w:r>
      <w:bookmarkEnd w:id="31"/>
    </w:p>
    <w:p w:rsidR="00452BFB" w:rsidRPr="00452BFB" w:rsidRDefault="00452BFB" w:rsidP="00452BFB"/>
    <w:p w:rsidR="00E545C3" w:rsidRDefault="00E545C3" w:rsidP="009D1E9E">
      <w:pPr>
        <w:pStyle w:val="Heading2"/>
        <w:rPr>
          <w:rFonts w:ascii="Times New Roman" w:eastAsiaTheme="minorHAnsi" w:hAnsi="Times New Roman" w:cs="Times New Roman"/>
          <w:sz w:val="24"/>
          <w:szCs w:val="24"/>
        </w:rPr>
      </w:pPr>
      <w:bookmarkStart w:id="32" w:name="_Toc65537796"/>
      <w:r w:rsidRPr="009D1E9E">
        <w:rPr>
          <w:rFonts w:ascii="Times New Roman" w:hAnsi="Times New Roman" w:cs="Times New Roman"/>
          <w:sz w:val="24"/>
          <w:szCs w:val="24"/>
          <w:shd w:val="clear" w:color="auto" w:fill="FFFFFF"/>
        </w:rPr>
        <w:t>6.1 CONCLUSION</w:t>
      </w:r>
      <w:bookmarkEnd w:id="32"/>
      <w:r w:rsidRPr="009D1E9E">
        <w:rPr>
          <w:rFonts w:ascii="Times New Roman" w:eastAsiaTheme="minorHAnsi" w:hAnsi="Times New Roman" w:cs="Times New Roman"/>
          <w:sz w:val="24"/>
          <w:szCs w:val="24"/>
        </w:rPr>
        <w:t xml:space="preserve"> </w:t>
      </w:r>
    </w:p>
    <w:p w:rsidR="00452BFB" w:rsidRPr="00452BFB" w:rsidRDefault="00452BFB" w:rsidP="00452BFB"/>
    <w:p w:rsidR="00E545C3" w:rsidRDefault="00E545C3" w:rsidP="00B50DE8">
      <w:pPr>
        <w:tabs>
          <w:tab w:val="left" w:pos="4039"/>
        </w:tabs>
        <w:spacing w:line="360" w:lineRule="auto"/>
        <w:jc w:val="both"/>
        <w:rPr>
          <w:rFonts w:ascii="Times New Roman" w:eastAsiaTheme="minorHAnsi" w:hAnsi="Times New Roman" w:cs="Times New Roman"/>
          <w:sz w:val="24"/>
          <w:szCs w:val="24"/>
        </w:rPr>
      </w:pPr>
      <w:r w:rsidRPr="00EB2C33">
        <w:rPr>
          <w:rFonts w:ascii="Times New Roman" w:eastAsiaTheme="minorHAnsi" w:hAnsi="Times New Roman" w:cs="Times New Roman"/>
          <w:sz w:val="24"/>
          <w:szCs w:val="24"/>
        </w:rPr>
        <w:t xml:space="preserve">The effects of people dying due to the pandemic has great impact on the earning population. As winter has arrived, the second wave is again expected to hit hard and lockdown may extend for the first quarter of 2021. Bangladesh Bank predicted a GDP growth of 8% in the year 2021 which seems to be possible to attain, given the increasing rate of </w:t>
      </w:r>
      <w:r w:rsidR="00A30334">
        <w:rPr>
          <w:rFonts w:ascii="Times New Roman" w:eastAsiaTheme="minorHAnsi" w:hAnsi="Times New Roman" w:cs="Times New Roman"/>
          <w:sz w:val="24"/>
          <w:szCs w:val="24"/>
        </w:rPr>
        <w:t xml:space="preserve">FOREX reserve, DSEX indices and recovery. However, incomes are hit in the personal level, which is, throughout the country people faced loss of jobs from which no recovery has yet been found. Also, the SMEs are struggling to survive and cutdown of salaries has put the majority earning population in stress. The macroeconomic indicators might be performing well, but general people are still suffering at individual level. No wonder why investment in private sector has decreased. If the second wave of COVID hits our economy bad, the macroeconomic factors would not hold their positive trend for long. Though people </w:t>
      </w:r>
      <w:r w:rsidR="000B4FD4">
        <w:rPr>
          <w:rFonts w:ascii="Times New Roman" w:eastAsiaTheme="minorHAnsi" w:hAnsi="Times New Roman" w:cs="Times New Roman"/>
          <w:sz w:val="24"/>
          <w:szCs w:val="24"/>
        </w:rPr>
        <w:t xml:space="preserve">have already developed a strong mental setup to fight on and move ahead regardless the pandemic and lockdown, full recovery of the economy is yet a question with answers unknown. Vaccines are being developed worldwide but there is no guarantee that whether such samples of vaccines will be effective for all. Under such circumstances, a question still remains- </w:t>
      </w:r>
      <w:bookmarkStart w:id="33" w:name="_Hlk65540001"/>
      <w:r w:rsidR="000B4FD4">
        <w:rPr>
          <w:rFonts w:ascii="Times New Roman" w:eastAsiaTheme="minorHAnsi" w:hAnsi="Times New Roman" w:cs="Times New Roman"/>
          <w:sz w:val="24"/>
          <w:szCs w:val="24"/>
        </w:rPr>
        <w:t>can economic growth of Bangladesh be ensured through selective macroeconomic indicators only? Is the economy at microeconomic level more threat then actually portrayed by data published?</w:t>
      </w:r>
      <w:bookmarkEnd w:id="33"/>
      <w:r w:rsidR="000B4FD4">
        <w:rPr>
          <w:rFonts w:ascii="Times New Roman" w:eastAsiaTheme="minorHAnsi" w:hAnsi="Times New Roman" w:cs="Times New Roman"/>
          <w:sz w:val="24"/>
          <w:szCs w:val="24"/>
        </w:rPr>
        <w:t xml:space="preserve"> Further studies are required to answer such questions in the future with more reliable data and robust statistical models. </w:t>
      </w:r>
      <w:r w:rsidRPr="00EB2C33">
        <w:rPr>
          <w:rFonts w:ascii="Times New Roman" w:eastAsiaTheme="minorHAnsi" w:hAnsi="Times New Roman" w:cs="Times New Roman"/>
          <w:sz w:val="24"/>
          <w:szCs w:val="24"/>
        </w:rPr>
        <w:t xml:space="preserve"> </w:t>
      </w:r>
    </w:p>
    <w:p w:rsidR="00D26AAF" w:rsidRDefault="00D26AAF" w:rsidP="00E545C3">
      <w:pPr>
        <w:tabs>
          <w:tab w:val="left" w:pos="4039"/>
        </w:tabs>
        <w:spacing w:line="360" w:lineRule="auto"/>
        <w:rPr>
          <w:rFonts w:ascii="Times New Roman" w:eastAsiaTheme="minorHAnsi" w:hAnsi="Times New Roman" w:cs="Times New Roman"/>
          <w:b/>
          <w:bCs/>
          <w:sz w:val="24"/>
          <w:szCs w:val="24"/>
        </w:rPr>
      </w:pPr>
    </w:p>
    <w:p w:rsidR="00D26AAF" w:rsidRDefault="00D26AAF" w:rsidP="00E545C3">
      <w:pPr>
        <w:tabs>
          <w:tab w:val="left" w:pos="4039"/>
        </w:tabs>
        <w:spacing w:line="360" w:lineRule="auto"/>
        <w:rPr>
          <w:rFonts w:ascii="Times New Roman" w:eastAsiaTheme="minorHAnsi" w:hAnsi="Times New Roman" w:cs="Times New Roman"/>
          <w:b/>
          <w:bCs/>
          <w:sz w:val="24"/>
          <w:szCs w:val="24"/>
        </w:rPr>
      </w:pPr>
    </w:p>
    <w:p w:rsidR="00D26AAF" w:rsidRDefault="00D26AAF" w:rsidP="00E545C3">
      <w:pPr>
        <w:tabs>
          <w:tab w:val="left" w:pos="4039"/>
        </w:tabs>
        <w:spacing w:line="360" w:lineRule="auto"/>
        <w:rPr>
          <w:rFonts w:ascii="Times New Roman" w:eastAsiaTheme="minorHAnsi" w:hAnsi="Times New Roman" w:cs="Times New Roman"/>
          <w:b/>
          <w:bCs/>
          <w:sz w:val="24"/>
          <w:szCs w:val="24"/>
        </w:rPr>
      </w:pPr>
    </w:p>
    <w:p w:rsidR="00D26AAF" w:rsidRDefault="00D26AAF" w:rsidP="00E545C3">
      <w:pPr>
        <w:tabs>
          <w:tab w:val="left" w:pos="4039"/>
        </w:tabs>
        <w:spacing w:line="360" w:lineRule="auto"/>
        <w:rPr>
          <w:rFonts w:ascii="Times New Roman" w:eastAsiaTheme="minorHAnsi" w:hAnsi="Times New Roman" w:cs="Times New Roman"/>
          <w:b/>
          <w:bCs/>
          <w:sz w:val="24"/>
          <w:szCs w:val="24"/>
        </w:rPr>
      </w:pPr>
    </w:p>
    <w:p w:rsidR="00D26AAF" w:rsidRDefault="00D26AAF" w:rsidP="00E545C3">
      <w:pPr>
        <w:tabs>
          <w:tab w:val="left" w:pos="4039"/>
        </w:tabs>
        <w:spacing w:line="360" w:lineRule="auto"/>
        <w:rPr>
          <w:rFonts w:ascii="Times New Roman" w:eastAsiaTheme="minorHAnsi" w:hAnsi="Times New Roman" w:cs="Times New Roman"/>
          <w:b/>
          <w:bCs/>
          <w:sz w:val="24"/>
          <w:szCs w:val="24"/>
        </w:rPr>
      </w:pPr>
    </w:p>
    <w:p w:rsidR="00D26AAF" w:rsidRDefault="00D26AAF" w:rsidP="00E545C3">
      <w:pPr>
        <w:tabs>
          <w:tab w:val="left" w:pos="4039"/>
        </w:tabs>
        <w:spacing w:line="360" w:lineRule="auto"/>
        <w:rPr>
          <w:rFonts w:ascii="Times New Roman" w:eastAsiaTheme="minorHAnsi" w:hAnsi="Times New Roman" w:cs="Times New Roman"/>
          <w:b/>
          <w:bCs/>
          <w:sz w:val="24"/>
          <w:szCs w:val="24"/>
        </w:rPr>
      </w:pPr>
    </w:p>
    <w:p w:rsidR="00D26AAF" w:rsidRDefault="00D26AAF" w:rsidP="00E545C3">
      <w:pPr>
        <w:tabs>
          <w:tab w:val="left" w:pos="4039"/>
        </w:tabs>
        <w:spacing w:line="360" w:lineRule="auto"/>
        <w:rPr>
          <w:rFonts w:ascii="Times New Roman" w:eastAsiaTheme="minorHAnsi" w:hAnsi="Times New Roman" w:cs="Times New Roman"/>
          <w:b/>
          <w:bCs/>
          <w:sz w:val="24"/>
          <w:szCs w:val="24"/>
        </w:rPr>
      </w:pPr>
    </w:p>
    <w:p w:rsidR="009D1E9E" w:rsidRDefault="009D1E9E" w:rsidP="00E545C3">
      <w:pPr>
        <w:tabs>
          <w:tab w:val="left" w:pos="4039"/>
        </w:tabs>
        <w:spacing w:line="360" w:lineRule="auto"/>
        <w:rPr>
          <w:rFonts w:ascii="Times New Roman" w:eastAsiaTheme="minorHAnsi" w:hAnsi="Times New Roman" w:cs="Times New Roman"/>
          <w:b/>
          <w:bCs/>
          <w:sz w:val="24"/>
          <w:szCs w:val="24"/>
        </w:rPr>
      </w:pPr>
    </w:p>
    <w:p w:rsidR="000B4FD4" w:rsidRDefault="000B4FD4" w:rsidP="009D1E9E">
      <w:pPr>
        <w:pStyle w:val="Heading2"/>
        <w:rPr>
          <w:rFonts w:ascii="Times New Roman" w:eastAsiaTheme="minorHAnsi" w:hAnsi="Times New Roman" w:cs="Times New Roman"/>
          <w:sz w:val="24"/>
          <w:szCs w:val="24"/>
        </w:rPr>
      </w:pPr>
      <w:bookmarkStart w:id="34" w:name="_Toc65537797"/>
      <w:r w:rsidRPr="009D1E9E">
        <w:rPr>
          <w:rFonts w:ascii="Times New Roman" w:eastAsiaTheme="minorHAnsi" w:hAnsi="Times New Roman" w:cs="Times New Roman"/>
          <w:sz w:val="24"/>
          <w:szCs w:val="24"/>
        </w:rPr>
        <w:lastRenderedPageBreak/>
        <w:t>6.2 RECOMMENDATIONS</w:t>
      </w:r>
      <w:bookmarkEnd w:id="34"/>
    </w:p>
    <w:p w:rsidR="00452BFB" w:rsidRPr="00452BFB" w:rsidRDefault="00452BFB" w:rsidP="00452BFB"/>
    <w:p w:rsidR="000B4FD4" w:rsidRDefault="000B4FD4" w:rsidP="00B50DE8">
      <w:pPr>
        <w:tabs>
          <w:tab w:val="left" w:pos="4039"/>
        </w:tabs>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Bangladesh is a developing nation. In order for its economy to survive the unpredicted COVID second wave in the upcoming year:</w:t>
      </w:r>
    </w:p>
    <w:p w:rsidR="00EB5F3F" w:rsidRDefault="00EB5F3F" w:rsidP="00B50DE8">
      <w:pPr>
        <w:pStyle w:val="ListParagraph"/>
        <w:numPr>
          <w:ilvl w:val="0"/>
          <w:numId w:val="10"/>
        </w:numPr>
        <w:tabs>
          <w:tab w:val="left" w:pos="4039"/>
        </w:tabs>
        <w:spacing w:line="360" w:lineRule="auto"/>
        <w:jc w:val="both"/>
        <w:rPr>
          <w:rFonts w:ascii="Times New Roman" w:eastAsiaTheme="minorHAnsi" w:hAnsi="Times New Roman" w:cs="Times New Roman"/>
        </w:rPr>
      </w:pPr>
      <w:r>
        <w:rPr>
          <w:rFonts w:ascii="Times New Roman" w:eastAsiaTheme="minorHAnsi" w:hAnsi="Times New Roman" w:cs="Times New Roman"/>
        </w:rPr>
        <w:t>Government spending on imports should be reduced so that proper attention is given in investing in sectors that would generate income for the economy to recover rapidly</w:t>
      </w:r>
    </w:p>
    <w:p w:rsidR="00EB5F3F" w:rsidRDefault="00EB5F3F" w:rsidP="00B50DE8">
      <w:pPr>
        <w:pStyle w:val="ListParagraph"/>
        <w:numPr>
          <w:ilvl w:val="0"/>
          <w:numId w:val="10"/>
        </w:numPr>
        <w:tabs>
          <w:tab w:val="left" w:pos="4039"/>
        </w:tabs>
        <w:spacing w:line="360" w:lineRule="auto"/>
        <w:jc w:val="both"/>
        <w:rPr>
          <w:rFonts w:ascii="Times New Roman" w:eastAsiaTheme="minorHAnsi" w:hAnsi="Times New Roman" w:cs="Times New Roman"/>
        </w:rPr>
      </w:pPr>
      <w:bookmarkStart w:id="35" w:name="_Hlk63424900"/>
      <w:bookmarkStart w:id="36" w:name="_Hlk61299712"/>
      <w:r>
        <w:rPr>
          <w:rFonts w:ascii="Times New Roman" w:eastAsiaTheme="minorHAnsi" w:hAnsi="Times New Roman" w:cs="Times New Roman"/>
        </w:rPr>
        <w:t>CSR spending from the banking sector should be improved and banks must come forward in such moments of crisis</w:t>
      </w:r>
    </w:p>
    <w:p w:rsidR="00EB5F3F" w:rsidRPr="00EB5F3F" w:rsidRDefault="00EB5F3F" w:rsidP="00B50DE8">
      <w:pPr>
        <w:pStyle w:val="ListParagraph"/>
        <w:numPr>
          <w:ilvl w:val="0"/>
          <w:numId w:val="10"/>
        </w:numPr>
        <w:tabs>
          <w:tab w:val="left" w:pos="4039"/>
        </w:tabs>
        <w:spacing w:line="360" w:lineRule="auto"/>
        <w:jc w:val="both"/>
        <w:rPr>
          <w:rFonts w:ascii="Times New Roman" w:eastAsiaTheme="minorHAnsi" w:hAnsi="Times New Roman" w:cs="Times New Roman"/>
        </w:rPr>
      </w:pPr>
      <w:r>
        <w:rPr>
          <w:rFonts w:ascii="Times New Roman" w:eastAsiaTheme="minorHAnsi" w:hAnsi="Times New Roman" w:cs="Times New Roman"/>
        </w:rPr>
        <w:t>The listed companies of DSE must see it as a chance to give back to the society and do their best in aiding the human kind for the post pandemic crisis that can be anticipated</w:t>
      </w:r>
    </w:p>
    <w:bookmarkEnd w:id="35"/>
    <w:p w:rsidR="009A609E" w:rsidRPr="00EB5F3F" w:rsidRDefault="009A609E" w:rsidP="00B50DE8">
      <w:pPr>
        <w:pStyle w:val="ListParagraph"/>
        <w:numPr>
          <w:ilvl w:val="0"/>
          <w:numId w:val="10"/>
        </w:numPr>
        <w:tabs>
          <w:tab w:val="left" w:pos="4039"/>
        </w:tabs>
        <w:spacing w:line="360" w:lineRule="auto"/>
        <w:jc w:val="both"/>
        <w:rPr>
          <w:rFonts w:ascii="Times New Roman" w:eastAsiaTheme="minorHAnsi" w:hAnsi="Times New Roman" w:cs="Times New Roman"/>
        </w:rPr>
      </w:pPr>
      <w:r>
        <w:rPr>
          <w:rFonts w:ascii="Times New Roman" w:eastAsiaTheme="minorHAnsi" w:hAnsi="Times New Roman" w:cs="Times New Roman"/>
        </w:rPr>
        <w:t>Existing agricultural and RMG exports should be uplifted to ensure growth.</w:t>
      </w:r>
    </w:p>
    <w:p w:rsidR="009A609E" w:rsidRDefault="009A609E" w:rsidP="00B50DE8">
      <w:pPr>
        <w:pStyle w:val="ListParagraph"/>
        <w:numPr>
          <w:ilvl w:val="0"/>
          <w:numId w:val="10"/>
        </w:numPr>
        <w:tabs>
          <w:tab w:val="left" w:pos="4039"/>
        </w:tabs>
        <w:spacing w:line="360" w:lineRule="auto"/>
        <w:jc w:val="both"/>
        <w:rPr>
          <w:rFonts w:ascii="Times New Roman" w:eastAsiaTheme="minorHAnsi" w:hAnsi="Times New Roman" w:cs="Times New Roman"/>
        </w:rPr>
      </w:pPr>
      <w:r>
        <w:rPr>
          <w:rFonts w:ascii="Times New Roman" w:eastAsiaTheme="minorHAnsi" w:hAnsi="Times New Roman" w:cs="Times New Roman"/>
        </w:rPr>
        <w:t>Remittance, FOREX reserve, DSEX indices are not to be relied upon for longer for economic growth as these indicators fluctuate frequently and the volatility is high. Moreover, the gain in them has appeared after continuous projections, which might not survive in the foreseeable future.</w:t>
      </w:r>
    </w:p>
    <w:p w:rsidR="002E05A4" w:rsidRPr="002E05A4" w:rsidRDefault="002E05A4" w:rsidP="002E05A4">
      <w:pPr>
        <w:tabs>
          <w:tab w:val="left" w:pos="4039"/>
        </w:tabs>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Furthermore, this paper has few research gaps that would give individuals a scope to study further on this topic with better data and larger sample sizes. Can economic growth of Bangladesh be ensured through selective macroeconomic indicators only? Is the economy at microeconomic level in more threat then actually being portrayed by data published? What other macro &amp; micro economic indicators would better portray the actual scenario of economic loss of Bangladesh due to COVID 19? Such questions</w:t>
      </w:r>
      <w:r w:rsidR="00962A20">
        <w:rPr>
          <w:rFonts w:ascii="Times New Roman" w:eastAsiaTheme="minorHAnsi" w:hAnsi="Times New Roman" w:cs="Times New Roman"/>
          <w:sz w:val="24"/>
          <w:szCs w:val="24"/>
        </w:rPr>
        <w:t xml:space="preserve"> give a significant scope to</w:t>
      </w:r>
      <w:r>
        <w:rPr>
          <w:rFonts w:ascii="Times New Roman" w:eastAsiaTheme="minorHAnsi" w:hAnsi="Times New Roman" w:cs="Times New Roman"/>
          <w:sz w:val="24"/>
          <w:szCs w:val="24"/>
        </w:rPr>
        <w:t xml:space="preserve"> be addressed </w:t>
      </w:r>
      <w:r w:rsidR="00C83FA5">
        <w:rPr>
          <w:rFonts w:ascii="Times New Roman" w:eastAsiaTheme="minorHAnsi" w:hAnsi="Times New Roman" w:cs="Times New Roman"/>
          <w:sz w:val="24"/>
          <w:szCs w:val="24"/>
        </w:rPr>
        <w:t>in</w:t>
      </w:r>
      <w:r>
        <w:rPr>
          <w:rFonts w:ascii="Times New Roman" w:eastAsiaTheme="minorHAnsi" w:hAnsi="Times New Roman" w:cs="Times New Roman"/>
          <w:sz w:val="24"/>
          <w:szCs w:val="24"/>
        </w:rPr>
        <w:t xml:space="preserve"> future resear</w:t>
      </w:r>
      <w:r w:rsidR="00962A20">
        <w:rPr>
          <w:rFonts w:ascii="Times New Roman" w:eastAsiaTheme="minorHAnsi" w:hAnsi="Times New Roman" w:cs="Times New Roman"/>
          <w:sz w:val="24"/>
          <w:szCs w:val="24"/>
        </w:rPr>
        <w:t xml:space="preserve">ches. </w:t>
      </w:r>
    </w:p>
    <w:bookmarkEnd w:id="36"/>
    <w:p w:rsidR="00463C6A" w:rsidRDefault="00463C6A" w:rsidP="0002333A">
      <w:pPr>
        <w:tabs>
          <w:tab w:val="left" w:pos="4039"/>
        </w:tabs>
        <w:spacing w:line="360" w:lineRule="auto"/>
        <w:rPr>
          <w:rFonts w:ascii="Times New Roman" w:eastAsiaTheme="minorHAnsi" w:hAnsi="Times New Roman" w:cs="Times New Roman"/>
        </w:rPr>
        <w:sectPr w:rsidR="00463C6A" w:rsidSect="00463C6A">
          <w:pgSz w:w="11906" w:h="16838" w:code="9"/>
          <w:pgMar w:top="1440" w:right="1440" w:bottom="1440" w:left="1440" w:header="720" w:footer="720" w:gutter="0"/>
          <w:pgNumType w:start="0"/>
          <w:cols w:space="720"/>
          <w:titlePg/>
          <w:docGrid w:linePitch="360"/>
        </w:sectPr>
      </w:pPr>
    </w:p>
    <w:p w:rsidR="0002333A" w:rsidRDefault="006F7146" w:rsidP="009D1E9E">
      <w:pPr>
        <w:pStyle w:val="Heading1"/>
        <w:rPr>
          <w:rFonts w:ascii="Times New Roman" w:hAnsi="Times New Roman" w:cs="Times New Roman"/>
          <w:b/>
          <w:bCs/>
          <w:color w:val="auto"/>
          <w:sz w:val="28"/>
          <w:szCs w:val="28"/>
          <w:u w:val="thick"/>
          <w:shd w:val="clear" w:color="auto" w:fill="FFFFFF"/>
        </w:rPr>
      </w:pPr>
      <w:bookmarkStart w:id="37" w:name="_Toc65537798"/>
      <w:r w:rsidRPr="00452BFB">
        <w:rPr>
          <w:rFonts w:ascii="Times New Roman" w:hAnsi="Times New Roman" w:cs="Times New Roman"/>
          <w:b/>
          <w:bCs/>
          <w:color w:val="auto"/>
          <w:sz w:val="28"/>
          <w:szCs w:val="28"/>
          <w:u w:val="thick"/>
          <w:shd w:val="clear" w:color="auto" w:fill="FFFFFF"/>
        </w:rPr>
        <w:lastRenderedPageBreak/>
        <w:t>07. APPENDIX</w:t>
      </w:r>
      <w:bookmarkEnd w:id="37"/>
    </w:p>
    <w:p w:rsidR="00452BFB" w:rsidRPr="00452BFB" w:rsidRDefault="00452BFB" w:rsidP="00452BFB"/>
    <w:p w:rsidR="00005F45" w:rsidRDefault="009D1E9E" w:rsidP="009D1E9E">
      <w:pPr>
        <w:pStyle w:val="Heading2"/>
        <w:rPr>
          <w:rFonts w:ascii="Times New Roman" w:eastAsia="Times New Roman" w:hAnsi="Times New Roman" w:cs="Times New Roman"/>
          <w:sz w:val="24"/>
          <w:szCs w:val="24"/>
        </w:rPr>
      </w:pPr>
      <w:bookmarkStart w:id="38" w:name="_Toc65537799"/>
      <w:r>
        <w:rPr>
          <w:rFonts w:ascii="Times New Roman" w:eastAsia="Times New Roman" w:hAnsi="Times New Roman" w:cs="Times New Roman"/>
          <w:sz w:val="24"/>
          <w:szCs w:val="24"/>
        </w:rPr>
        <w:t xml:space="preserve">7.1 </w:t>
      </w:r>
      <w:r w:rsidR="00005F45" w:rsidRPr="009D1E9E">
        <w:rPr>
          <w:rFonts w:ascii="Times New Roman" w:eastAsia="Times New Roman" w:hAnsi="Times New Roman" w:cs="Times New Roman"/>
          <w:sz w:val="24"/>
          <w:szCs w:val="24"/>
        </w:rPr>
        <w:t>References</w:t>
      </w:r>
      <w:bookmarkEnd w:id="38"/>
    </w:p>
    <w:p w:rsidR="00CA715B" w:rsidRDefault="00CA715B" w:rsidP="000D747D">
      <w:pPr>
        <w:pStyle w:val="NormalWeb"/>
        <w:spacing w:before="0" w:beforeAutospacing="0" w:after="0" w:afterAutospacing="0" w:line="360" w:lineRule="auto"/>
      </w:pPr>
    </w:p>
    <w:p w:rsidR="00CA715B" w:rsidRPr="00E1440D" w:rsidRDefault="00CA715B" w:rsidP="008B66B1">
      <w:pPr>
        <w:spacing w:after="180" w:line="360" w:lineRule="auto"/>
        <w:ind w:left="450" w:hanging="450"/>
        <w:rPr>
          <w:rFonts w:ascii="Times New Roman" w:eastAsia="Times New Roman" w:hAnsi="Times New Roman" w:cs="Times New Roman"/>
          <w:color w:val="000000"/>
          <w:sz w:val="24"/>
          <w:szCs w:val="24"/>
        </w:rPr>
      </w:pPr>
      <w:r w:rsidRPr="00E1440D">
        <w:rPr>
          <w:rFonts w:ascii="Times New Roman" w:eastAsia="Times New Roman" w:hAnsi="Times New Roman" w:cs="Times New Roman"/>
          <w:color w:val="000000"/>
          <w:sz w:val="24"/>
          <w:szCs w:val="24"/>
        </w:rPr>
        <w:t xml:space="preserve">AL-Tamimi, K. (2020). </w:t>
      </w:r>
      <w:proofErr w:type="gramStart"/>
      <w:r w:rsidRPr="00E1440D">
        <w:rPr>
          <w:rFonts w:ascii="Times New Roman" w:eastAsia="Times New Roman" w:hAnsi="Times New Roman" w:cs="Times New Roman"/>
          <w:color w:val="000000"/>
          <w:sz w:val="24"/>
          <w:szCs w:val="24"/>
        </w:rPr>
        <w:t>Coronavirus Effects on the Economy of Jordan.</w:t>
      </w:r>
      <w:proofErr w:type="gramEnd"/>
      <w:r w:rsidRPr="00E1440D">
        <w:rPr>
          <w:rFonts w:ascii="Times New Roman" w:eastAsia="Times New Roman" w:hAnsi="Times New Roman" w:cs="Times New Roman"/>
          <w:color w:val="000000"/>
          <w:sz w:val="24"/>
          <w:szCs w:val="24"/>
        </w:rPr>
        <w:t> </w:t>
      </w:r>
      <w:r w:rsidRPr="00E1440D">
        <w:rPr>
          <w:rFonts w:ascii="Times New Roman" w:eastAsia="Times New Roman" w:hAnsi="Times New Roman" w:cs="Times New Roman"/>
          <w:i/>
          <w:iCs/>
          <w:color w:val="000000"/>
          <w:sz w:val="24"/>
          <w:szCs w:val="24"/>
        </w:rPr>
        <w:t xml:space="preserve">International Journal </w:t>
      </w:r>
      <w:proofErr w:type="gramStart"/>
      <w:r w:rsidRPr="00E1440D">
        <w:rPr>
          <w:rFonts w:ascii="Times New Roman" w:eastAsia="Times New Roman" w:hAnsi="Times New Roman" w:cs="Times New Roman"/>
          <w:i/>
          <w:iCs/>
          <w:color w:val="000000"/>
          <w:sz w:val="24"/>
          <w:szCs w:val="24"/>
        </w:rPr>
        <w:t>Of</w:t>
      </w:r>
      <w:proofErr w:type="gramEnd"/>
      <w:r w:rsidRPr="00E1440D">
        <w:rPr>
          <w:rFonts w:ascii="Times New Roman" w:eastAsia="Times New Roman" w:hAnsi="Times New Roman" w:cs="Times New Roman"/>
          <w:i/>
          <w:iCs/>
          <w:color w:val="000000"/>
          <w:sz w:val="24"/>
          <w:szCs w:val="24"/>
        </w:rPr>
        <w:t xml:space="preserve"> Financial Research</w:t>
      </w:r>
      <w:r w:rsidRPr="00E1440D">
        <w:rPr>
          <w:rFonts w:ascii="Times New Roman" w:eastAsia="Times New Roman" w:hAnsi="Times New Roman" w:cs="Times New Roman"/>
          <w:color w:val="000000"/>
          <w:sz w:val="24"/>
          <w:szCs w:val="24"/>
        </w:rPr>
        <w:t>, </w:t>
      </w:r>
      <w:r w:rsidRPr="00E1440D">
        <w:rPr>
          <w:rFonts w:ascii="Times New Roman" w:eastAsia="Times New Roman" w:hAnsi="Times New Roman" w:cs="Times New Roman"/>
          <w:i/>
          <w:iCs/>
          <w:color w:val="000000"/>
          <w:sz w:val="24"/>
          <w:szCs w:val="24"/>
        </w:rPr>
        <w:t>11</w:t>
      </w:r>
      <w:r w:rsidRPr="00E1440D">
        <w:rPr>
          <w:rFonts w:ascii="Times New Roman" w:eastAsia="Times New Roman" w:hAnsi="Times New Roman" w:cs="Times New Roman"/>
          <w:color w:val="000000"/>
          <w:sz w:val="24"/>
          <w:szCs w:val="24"/>
        </w:rPr>
        <w:t xml:space="preserve">(5), 129. </w:t>
      </w:r>
      <w:hyperlink r:id="rId30" w:history="1">
        <w:r w:rsidRPr="00E1440D">
          <w:rPr>
            <w:rStyle w:val="Hyperlink"/>
            <w:rFonts w:ascii="Times New Roman" w:eastAsia="Times New Roman" w:hAnsi="Times New Roman" w:cs="Times New Roman"/>
            <w:sz w:val="24"/>
            <w:szCs w:val="24"/>
          </w:rPr>
          <w:t>https://doi.org/10.5430/ijfr.v11n5p129</w:t>
        </w:r>
      </w:hyperlink>
    </w:p>
    <w:p w:rsidR="00CA715B" w:rsidRPr="00E1440D" w:rsidRDefault="00CA715B" w:rsidP="008B66B1">
      <w:pPr>
        <w:spacing w:after="180" w:line="360" w:lineRule="auto"/>
        <w:ind w:left="450" w:hanging="450"/>
        <w:rPr>
          <w:rFonts w:ascii="Times New Roman" w:eastAsia="Times New Roman" w:hAnsi="Times New Roman" w:cs="Times New Roman"/>
          <w:color w:val="000000"/>
          <w:sz w:val="24"/>
          <w:szCs w:val="24"/>
        </w:rPr>
      </w:pPr>
      <w:proofErr w:type="gramStart"/>
      <w:r w:rsidRPr="00E1440D">
        <w:rPr>
          <w:rFonts w:ascii="Times New Roman" w:eastAsia="Times New Roman" w:hAnsi="Times New Roman" w:cs="Times New Roman"/>
          <w:color w:val="000000"/>
          <w:sz w:val="24"/>
          <w:szCs w:val="24"/>
        </w:rPr>
        <w:t>Al-Zaman, M. (2020).</w:t>
      </w:r>
      <w:proofErr w:type="gramEnd"/>
      <w:r w:rsidRPr="00E1440D">
        <w:rPr>
          <w:rFonts w:ascii="Times New Roman" w:eastAsia="Times New Roman" w:hAnsi="Times New Roman" w:cs="Times New Roman"/>
          <w:color w:val="000000"/>
          <w:sz w:val="24"/>
          <w:szCs w:val="24"/>
        </w:rPr>
        <w:t xml:space="preserve"> </w:t>
      </w:r>
      <w:proofErr w:type="gramStart"/>
      <w:r w:rsidRPr="00E1440D">
        <w:rPr>
          <w:rFonts w:ascii="Times New Roman" w:eastAsia="Times New Roman" w:hAnsi="Times New Roman" w:cs="Times New Roman"/>
          <w:color w:val="000000"/>
          <w:sz w:val="24"/>
          <w:szCs w:val="24"/>
        </w:rPr>
        <w:t>Healthcare Crisis in Bangladesh during the COVID-19 Pandemic.</w:t>
      </w:r>
      <w:proofErr w:type="gramEnd"/>
      <w:r w:rsidRPr="00E1440D">
        <w:rPr>
          <w:rFonts w:ascii="Times New Roman" w:eastAsia="Times New Roman" w:hAnsi="Times New Roman" w:cs="Times New Roman"/>
          <w:color w:val="000000"/>
          <w:sz w:val="24"/>
          <w:szCs w:val="24"/>
        </w:rPr>
        <w:t> </w:t>
      </w:r>
      <w:r w:rsidRPr="00E1440D">
        <w:rPr>
          <w:rFonts w:ascii="Times New Roman" w:eastAsia="Times New Roman" w:hAnsi="Times New Roman" w:cs="Times New Roman"/>
          <w:i/>
          <w:iCs/>
          <w:color w:val="000000"/>
          <w:sz w:val="24"/>
          <w:szCs w:val="24"/>
        </w:rPr>
        <w:t xml:space="preserve">The American Journal </w:t>
      </w:r>
      <w:proofErr w:type="gramStart"/>
      <w:r w:rsidRPr="00E1440D">
        <w:rPr>
          <w:rFonts w:ascii="Times New Roman" w:eastAsia="Times New Roman" w:hAnsi="Times New Roman" w:cs="Times New Roman"/>
          <w:i/>
          <w:iCs/>
          <w:color w:val="000000"/>
          <w:sz w:val="24"/>
          <w:szCs w:val="24"/>
        </w:rPr>
        <w:t>Of</w:t>
      </w:r>
      <w:proofErr w:type="gramEnd"/>
      <w:r w:rsidRPr="00E1440D">
        <w:rPr>
          <w:rFonts w:ascii="Times New Roman" w:eastAsia="Times New Roman" w:hAnsi="Times New Roman" w:cs="Times New Roman"/>
          <w:i/>
          <w:iCs/>
          <w:color w:val="000000"/>
          <w:sz w:val="24"/>
          <w:szCs w:val="24"/>
        </w:rPr>
        <w:t xml:space="preserve"> Tropical Medicine And Hygiene</w:t>
      </w:r>
      <w:r w:rsidRPr="00E1440D">
        <w:rPr>
          <w:rFonts w:ascii="Times New Roman" w:eastAsia="Times New Roman" w:hAnsi="Times New Roman" w:cs="Times New Roman"/>
          <w:color w:val="000000"/>
          <w:sz w:val="24"/>
          <w:szCs w:val="24"/>
        </w:rPr>
        <w:t>, </w:t>
      </w:r>
      <w:r w:rsidRPr="00E1440D">
        <w:rPr>
          <w:rFonts w:ascii="Times New Roman" w:eastAsia="Times New Roman" w:hAnsi="Times New Roman" w:cs="Times New Roman"/>
          <w:i/>
          <w:iCs/>
          <w:color w:val="000000"/>
          <w:sz w:val="24"/>
          <w:szCs w:val="24"/>
        </w:rPr>
        <w:t>103</w:t>
      </w:r>
      <w:r w:rsidRPr="00E1440D">
        <w:rPr>
          <w:rFonts w:ascii="Times New Roman" w:eastAsia="Times New Roman" w:hAnsi="Times New Roman" w:cs="Times New Roman"/>
          <w:color w:val="000000"/>
          <w:sz w:val="24"/>
          <w:szCs w:val="24"/>
        </w:rPr>
        <w:t>(4), 1357-1359</w:t>
      </w:r>
      <w:bookmarkStart w:id="39" w:name="_Hlk61290247"/>
      <w:r w:rsidRPr="00E1440D">
        <w:rPr>
          <w:rFonts w:ascii="Times New Roman" w:eastAsia="Times New Roman" w:hAnsi="Times New Roman" w:cs="Times New Roman"/>
          <w:color w:val="000000"/>
          <w:sz w:val="24"/>
          <w:szCs w:val="24"/>
        </w:rPr>
        <w:t xml:space="preserve">. </w:t>
      </w:r>
      <w:hyperlink r:id="rId31" w:history="1">
        <w:r w:rsidRPr="00E1440D">
          <w:rPr>
            <w:rStyle w:val="Hyperlink"/>
            <w:rFonts w:ascii="Times New Roman" w:eastAsiaTheme="minorHAnsi" w:hAnsi="Times New Roman" w:cs="Times New Roman"/>
            <w:sz w:val="24"/>
            <w:szCs w:val="24"/>
          </w:rPr>
          <w:t>https://doi.org/10.4269/ajtmh.20-0826</w:t>
        </w:r>
      </w:hyperlink>
      <w:bookmarkEnd w:id="39"/>
    </w:p>
    <w:p w:rsidR="00CA715B" w:rsidRPr="00E1440D" w:rsidRDefault="00CA715B" w:rsidP="00005F45">
      <w:pPr>
        <w:spacing w:after="180" w:line="360" w:lineRule="auto"/>
        <w:ind w:left="450" w:hanging="450"/>
        <w:rPr>
          <w:rFonts w:ascii="Times New Roman" w:eastAsia="Times New Roman" w:hAnsi="Times New Roman" w:cs="Times New Roman"/>
          <w:color w:val="000000"/>
          <w:sz w:val="24"/>
          <w:szCs w:val="24"/>
        </w:rPr>
      </w:pPr>
      <w:r w:rsidRPr="00E1440D">
        <w:rPr>
          <w:rFonts w:ascii="Times New Roman" w:eastAsia="Times New Roman" w:hAnsi="Times New Roman" w:cs="Times New Roman"/>
          <w:color w:val="000000"/>
          <w:sz w:val="24"/>
          <w:szCs w:val="24"/>
        </w:rPr>
        <w:t xml:space="preserve">Bangladesh Bank. </w:t>
      </w:r>
      <w:proofErr w:type="gramStart"/>
      <w:r w:rsidRPr="00E1440D">
        <w:rPr>
          <w:rFonts w:ascii="Times New Roman" w:eastAsia="Times New Roman" w:hAnsi="Times New Roman" w:cs="Times New Roman"/>
          <w:color w:val="000000"/>
          <w:sz w:val="24"/>
          <w:szCs w:val="24"/>
        </w:rPr>
        <w:t>(2020). Bangladesh Bank.</w:t>
      </w:r>
      <w:proofErr w:type="gramEnd"/>
      <w:r w:rsidRPr="00E1440D">
        <w:rPr>
          <w:rFonts w:ascii="Times New Roman" w:eastAsia="Times New Roman" w:hAnsi="Times New Roman" w:cs="Times New Roman"/>
          <w:color w:val="000000"/>
          <w:sz w:val="24"/>
          <w:szCs w:val="24"/>
        </w:rPr>
        <w:t xml:space="preserve"> Retrieved 8 January 2021, from https://www.bb.org.bd/en/index.php/publication/publictn/3/10</w:t>
      </w:r>
    </w:p>
    <w:p w:rsidR="001F16B2" w:rsidRPr="00E1440D" w:rsidRDefault="001F16B2" w:rsidP="001F16B2">
      <w:pPr>
        <w:spacing w:after="180" w:line="360" w:lineRule="auto"/>
        <w:ind w:left="450" w:hanging="450"/>
        <w:rPr>
          <w:rFonts w:ascii="Times New Roman" w:eastAsia="Times New Roman" w:hAnsi="Times New Roman" w:cs="Times New Roman"/>
          <w:color w:val="000000"/>
          <w:sz w:val="24"/>
          <w:szCs w:val="24"/>
        </w:rPr>
      </w:pPr>
      <w:r w:rsidRPr="00E1440D">
        <w:rPr>
          <w:rFonts w:ascii="Times New Roman" w:eastAsia="Times New Roman" w:hAnsi="Times New Roman" w:cs="Times New Roman"/>
          <w:color w:val="000000"/>
          <w:sz w:val="24"/>
          <w:szCs w:val="24"/>
        </w:rPr>
        <w:t xml:space="preserve">Begum, M., Farid, Md. S., </w:t>
      </w:r>
      <w:proofErr w:type="spellStart"/>
      <w:r w:rsidRPr="00E1440D">
        <w:rPr>
          <w:rFonts w:ascii="Times New Roman" w:eastAsia="Times New Roman" w:hAnsi="Times New Roman" w:cs="Times New Roman"/>
          <w:color w:val="000000"/>
          <w:sz w:val="24"/>
          <w:szCs w:val="24"/>
        </w:rPr>
        <w:t>Alam</w:t>
      </w:r>
      <w:proofErr w:type="spellEnd"/>
      <w:r w:rsidRPr="00E1440D">
        <w:rPr>
          <w:rFonts w:ascii="Times New Roman" w:eastAsia="Times New Roman" w:hAnsi="Times New Roman" w:cs="Times New Roman"/>
          <w:color w:val="000000"/>
          <w:sz w:val="24"/>
          <w:szCs w:val="24"/>
        </w:rPr>
        <w:t xml:space="preserve">, M. J., &amp; </w:t>
      </w:r>
      <w:proofErr w:type="spellStart"/>
      <w:r w:rsidRPr="00E1440D">
        <w:rPr>
          <w:rFonts w:ascii="Times New Roman" w:eastAsia="Times New Roman" w:hAnsi="Times New Roman" w:cs="Times New Roman"/>
          <w:color w:val="000000"/>
          <w:sz w:val="24"/>
          <w:szCs w:val="24"/>
        </w:rPr>
        <w:t>Barua</w:t>
      </w:r>
      <w:proofErr w:type="spellEnd"/>
      <w:r w:rsidRPr="00E1440D">
        <w:rPr>
          <w:rFonts w:ascii="Times New Roman" w:eastAsia="Times New Roman" w:hAnsi="Times New Roman" w:cs="Times New Roman"/>
          <w:color w:val="000000"/>
          <w:sz w:val="24"/>
          <w:szCs w:val="24"/>
        </w:rPr>
        <w:t xml:space="preserve">, S. (2020). COVID-19 and Bangladesh: Socio-Economic Analysis towards the Future Correspondence. </w:t>
      </w:r>
      <w:r w:rsidRPr="00E1440D">
        <w:rPr>
          <w:rFonts w:ascii="Times New Roman" w:eastAsia="Times New Roman" w:hAnsi="Times New Roman" w:cs="Times New Roman"/>
          <w:i/>
          <w:iCs/>
          <w:color w:val="000000"/>
          <w:sz w:val="24"/>
          <w:szCs w:val="24"/>
        </w:rPr>
        <w:t>Asian Journal of Agricultural Extension, Economics &amp; Sociology</w:t>
      </w:r>
      <w:r w:rsidRPr="00E1440D">
        <w:rPr>
          <w:rFonts w:ascii="Times New Roman" w:eastAsia="Times New Roman" w:hAnsi="Times New Roman" w:cs="Times New Roman"/>
          <w:color w:val="000000"/>
          <w:sz w:val="24"/>
          <w:szCs w:val="24"/>
        </w:rPr>
        <w:t>, 143–155. https://doi.org/10.9734/ajaees/2020/v38i930417</w:t>
      </w:r>
    </w:p>
    <w:p w:rsidR="00CA715B" w:rsidRPr="00E1440D" w:rsidRDefault="00CA715B" w:rsidP="00EB2137">
      <w:pPr>
        <w:spacing w:after="180" w:line="360" w:lineRule="auto"/>
        <w:ind w:left="450" w:hanging="450"/>
        <w:rPr>
          <w:rFonts w:ascii="Times New Roman" w:eastAsia="Times New Roman" w:hAnsi="Times New Roman" w:cs="Times New Roman"/>
          <w:color w:val="000000"/>
          <w:sz w:val="24"/>
          <w:szCs w:val="24"/>
        </w:rPr>
      </w:pPr>
      <w:proofErr w:type="gramStart"/>
      <w:r w:rsidRPr="00E1440D">
        <w:rPr>
          <w:rFonts w:ascii="Times New Roman" w:eastAsia="Times New Roman" w:hAnsi="Times New Roman" w:cs="Times New Roman"/>
          <w:color w:val="000000"/>
          <w:sz w:val="24"/>
          <w:szCs w:val="24"/>
        </w:rPr>
        <w:t>BEXIMCO - Taking Bangladesh to the World.</w:t>
      </w:r>
      <w:proofErr w:type="gramEnd"/>
      <w:r w:rsidRPr="00E1440D">
        <w:rPr>
          <w:rFonts w:ascii="Times New Roman" w:eastAsia="Times New Roman" w:hAnsi="Times New Roman" w:cs="Times New Roman"/>
          <w:color w:val="000000"/>
          <w:sz w:val="24"/>
          <w:szCs w:val="24"/>
        </w:rPr>
        <w:t xml:space="preserve"> (2021). Retrieved 5 February 2021, from https://www.beximco.com/csr.php</w:t>
      </w:r>
    </w:p>
    <w:p w:rsidR="00CA715B" w:rsidRPr="00E1440D" w:rsidRDefault="00CA715B" w:rsidP="008B66B1">
      <w:pPr>
        <w:spacing w:after="180" w:line="360" w:lineRule="auto"/>
        <w:ind w:left="450" w:hanging="450"/>
        <w:rPr>
          <w:rFonts w:ascii="Times New Roman" w:eastAsia="Times New Roman" w:hAnsi="Times New Roman" w:cs="Times New Roman"/>
          <w:color w:val="000000"/>
          <w:sz w:val="24"/>
          <w:szCs w:val="24"/>
        </w:rPr>
      </w:pPr>
      <w:proofErr w:type="spellStart"/>
      <w:proofErr w:type="gramStart"/>
      <w:r w:rsidRPr="00E1440D">
        <w:rPr>
          <w:rFonts w:ascii="Times New Roman" w:eastAsia="Times New Roman" w:hAnsi="Times New Roman" w:cs="Times New Roman"/>
          <w:color w:val="000000"/>
          <w:sz w:val="24"/>
          <w:szCs w:val="24"/>
        </w:rPr>
        <w:t>Bodrud-Doza</w:t>
      </w:r>
      <w:proofErr w:type="spellEnd"/>
      <w:r w:rsidRPr="00E1440D">
        <w:rPr>
          <w:rFonts w:ascii="Times New Roman" w:eastAsia="Times New Roman" w:hAnsi="Times New Roman" w:cs="Times New Roman"/>
          <w:color w:val="000000"/>
          <w:sz w:val="24"/>
          <w:szCs w:val="24"/>
        </w:rPr>
        <w:t xml:space="preserve">, M., </w:t>
      </w:r>
      <w:proofErr w:type="spellStart"/>
      <w:r w:rsidRPr="00E1440D">
        <w:rPr>
          <w:rFonts w:ascii="Times New Roman" w:eastAsia="Times New Roman" w:hAnsi="Times New Roman" w:cs="Times New Roman"/>
          <w:color w:val="000000"/>
          <w:sz w:val="24"/>
          <w:szCs w:val="24"/>
        </w:rPr>
        <w:t>Shammi</w:t>
      </w:r>
      <w:proofErr w:type="spellEnd"/>
      <w:r w:rsidRPr="00E1440D">
        <w:rPr>
          <w:rFonts w:ascii="Times New Roman" w:eastAsia="Times New Roman" w:hAnsi="Times New Roman" w:cs="Times New Roman"/>
          <w:color w:val="000000"/>
          <w:sz w:val="24"/>
          <w:szCs w:val="24"/>
        </w:rPr>
        <w:t xml:space="preserve">, M., </w:t>
      </w:r>
      <w:proofErr w:type="spellStart"/>
      <w:r w:rsidRPr="00E1440D">
        <w:rPr>
          <w:rFonts w:ascii="Times New Roman" w:eastAsia="Times New Roman" w:hAnsi="Times New Roman" w:cs="Times New Roman"/>
          <w:color w:val="000000"/>
          <w:sz w:val="24"/>
          <w:szCs w:val="24"/>
        </w:rPr>
        <w:t>Bahlman</w:t>
      </w:r>
      <w:proofErr w:type="spellEnd"/>
      <w:r w:rsidRPr="00E1440D">
        <w:rPr>
          <w:rFonts w:ascii="Times New Roman" w:eastAsia="Times New Roman" w:hAnsi="Times New Roman" w:cs="Times New Roman"/>
          <w:color w:val="000000"/>
          <w:sz w:val="24"/>
          <w:szCs w:val="24"/>
        </w:rPr>
        <w:t xml:space="preserve">, L., Islam, A., &amp; </w:t>
      </w:r>
      <w:r w:rsidR="004B7812">
        <w:rPr>
          <w:rFonts w:ascii="Times New Roman" w:eastAsia="Times New Roman" w:hAnsi="Times New Roman" w:cs="Times New Roman"/>
          <w:color w:val="000000"/>
          <w:sz w:val="24"/>
          <w:szCs w:val="24"/>
        </w:rPr>
        <w:t>Rahman, M. (2020).</w:t>
      </w:r>
      <w:proofErr w:type="gramEnd"/>
      <w:r w:rsidR="004B7812">
        <w:rPr>
          <w:rFonts w:ascii="Times New Roman" w:eastAsia="Times New Roman" w:hAnsi="Times New Roman" w:cs="Times New Roman"/>
          <w:color w:val="000000"/>
          <w:sz w:val="24"/>
          <w:szCs w:val="24"/>
        </w:rPr>
        <w:t xml:space="preserve"> Psychosocial </w:t>
      </w:r>
      <w:r w:rsidRPr="00E1440D">
        <w:rPr>
          <w:rFonts w:ascii="Times New Roman" w:eastAsia="Times New Roman" w:hAnsi="Times New Roman" w:cs="Times New Roman"/>
          <w:color w:val="000000"/>
          <w:sz w:val="24"/>
          <w:szCs w:val="24"/>
        </w:rPr>
        <w:t>and Socio-Economic Crisis in Bangladesh Due to COVID-19 Pandemic: A Perception-Based Assessment. </w:t>
      </w:r>
      <w:r w:rsidRPr="00E1440D">
        <w:rPr>
          <w:rFonts w:ascii="Times New Roman" w:eastAsia="Times New Roman" w:hAnsi="Times New Roman" w:cs="Times New Roman"/>
          <w:i/>
          <w:iCs/>
          <w:color w:val="000000"/>
          <w:sz w:val="24"/>
          <w:szCs w:val="24"/>
        </w:rPr>
        <w:t xml:space="preserve">Frontiers </w:t>
      </w:r>
      <w:proofErr w:type="gramStart"/>
      <w:r w:rsidRPr="00E1440D">
        <w:rPr>
          <w:rFonts w:ascii="Times New Roman" w:eastAsia="Times New Roman" w:hAnsi="Times New Roman" w:cs="Times New Roman"/>
          <w:i/>
          <w:iCs/>
          <w:color w:val="000000"/>
          <w:sz w:val="24"/>
          <w:szCs w:val="24"/>
        </w:rPr>
        <w:t>In</w:t>
      </w:r>
      <w:proofErr w:type="gramEnd"/>
      <w:r w:rsidRPr="00E1440D">
        <w:rPr>
          <w:rFonts w:ascii="Times New Roman" w:eastAsia="Times New Roman" w:hAnsi="Times New Roman" w:cs="Times New Roman"/>
          <w:i/>
          <w:iCs/>
          <w:color w:val="000000"/>
          <w:sz w:val="24"/>
          <w:szCs w:val="24"/>
        </w:rPr>
        <w:t xml:space="preserve"> Public Health</w:t>
      </w:r>
      <w:r w:rsidRPr="00E1440D">
        <w:rPr>
          <w:rFonts w:ascii="Times New Roman" w:eastAsia="Times New Roman" w:hAnsi="Times New Roman" w:cs="Times New Roman"/>
          <w:color w:val="000000"/>
          <w:sz w:val="24"/>
          <w:szCs w:val="24"/>
        </w:rPr>
        <w:t>, </w:t>
      </w:r>
      <w:r w:rsidRPr="00E1440D">
        <w:rPr>
          <w:rFonts w:ascii="Times New Roman" w:eastAsia="Times New Roman" w:hAnsi="Times New Roman" w:cs="Times New Roman"/>
          <w:i/>
          <w:iCs/>
          <w:color w:val="000000"/>
          <w:sz w:val="24"/>
          <w:szCs w:val="24"/>
        </w:rPr>
        <w:t>8</w:t>
      </w:r>
      <w:r w:rsidRPr="00E1440D">
        <w:rPr>
          <w:rFonts w:ascii="Times New Roman" w:eastAsia="Times New Roman" w:hAnsi="Times New Roman" w:cs="Times New Roman"/>
          <w:color w:val="000000"/>
          <w:sz w:val="24"/>
          <w:szCs w:val="24"/>
        </w:rPr>
        <w:t xml:space="preserve">. </w:t>
      </w:r>
      <w:proofErr w:type="spellStart"/>
      <w:proofErr w:type="gramStart"/>
      <w:r w:rsidRPr="00E1440D">
        <w:rPr>
          <w:rFonts w:ascii="Times New Roman" w:eastAsia="Times New Roman" w:hAnsi="Times New Roman" w:cs="Times New Roman"/>
          <w:color w:val="000000"/>
          <w:sz w:val="24"/>
          <w:szCs w:val="24"/>
        </w:rPr>
        <w:t>doi</w:t>
      </w:r>
      <w:proofErr w:type="spellEnd"/>
      <w:proofErr w:type="gramEnd"/>
      <w:r w:rsidRPr="00E1440D">
        <w:rPr>
          <w:rFonts w:ascii="Times New Roman" w:eastAsia="Times New Roman" w:hAnsi="Times New Roman" w:cs="Times New Roman"/>
          <w:color w:val="000000"/>
          <w:sz w:val="24"/>
          <w:szCs w:val="24"/>
        </w:rPr>
        <w:t xml:space="preserve">: </w:t>
      </w:r>
      <w:hyperlink r:id="rId32" w:history="1">
        <w:r w:rsidR="00E1440D" w:rsidRPr="00E1440D">
          <w:rPr>
            <w:rStyle w:val="Hyperlink"/>
            <w:rFonts w:ascii="Times New Roman" w:eastAsia="Times New Roman" w:hAnsi="Times New Roman" w:cs="Times New Roman"/>
            <w:sz w:val="24"/>
            <w:szCs w:val="24"/>
          </w:rPr>
          <w:t>https://doi.org/10.3389/fpubh.2020.00341</w:t>
        </w:r>
      </w:hyperlink>
    </w:p>
    <w:p w:rsidR="00E1440D" w:rsidRPr="00E1440D" w:rsidRDefault="00E1440D" w:rsidP="004B7812">
      <w:pPr>
        <w:jc w:val="both"/>
        <w:rPr>
          <w:rFonts w:ascii="Times New Roman" w:hAnsi="Times New Roman" w:cs="Times New Roman"/>
          <w:bCs/>
          <w:sz w:val="24"/>
          <w:szCs w:val="24"/>
        </w:rPr>
      </w:pPr>
      <w:proofErr w:type="spellStart"/>
      <w:r w:rsidRPr="00E1440D">
        <w:rPr>
          <w:rFonts w:ascii="Times New Roman" w:hAnsi="Times New Roman" w:cs="Times New Roman"/>
          <w:bCs/>
          <w:sz w:val="24"/>
          <w:szCs w:val="24"/>
        </w:rPr>
        <w:t>Bhuiyan</w:t>
      </w:r>
      <w:proofErr w:type="spellEnd"/>
      <w:r w:rsidRPr="00E1440D">
        <w:rPr>
          <w:rFonts w:ascii="Times New Roman" w:hAnsi="Times New Roman" w:cs="Times New Roman"/>
          <w:bCs/>
          <w:sz w:val="24"/>
          <w:szCs w:val="24"/>
        </w:rPr>
        <w:t xml:space="preserve">, N.U. and </w:t>
      </w:r>
      <w:proofErr w:type="spellStart"/>
      <w:r w:rsidRPr="00E1440D">
        <w:rPr>
          <w:rFonts w:ascii="Times New Roman" w:hAnsi="Times New Roman" w:cs="Times New Roman"/>
          <w:bCs/>
          <w:sz w:val="24"/>
          <w:szCs w:val="24"/>
        </w:rPr>
        <w:t>Masum</w:t>
      </w:r>
      <w:proofErr w:type="spellEnd"/>
      <w:r w:rsidRPr="00E1440D">
        <w:rPr>
          <w:rFonts w:ascii="Times New Roman" w:hAnsi="Times New Roman" w:cs="Times New Roman"/>
          <w:bCs/>
          <w:sz w:val="24"/>
          <w:szCs w:val="24"/>
        </w:rPr>
        <w:t xml:space="preserve">, M.H. (2010) “Balanced Scorecard: A multi stream performance </w:t>
      </w:r>
      <w:r>
        <w:rPr>
          <w:rFonts w:ascii="Times New Roman" w:hAnsi="Times New Roman" w:cs="Times New Roman"/>
          <w:bCs/>
          <w:sz w:val="24"/>
          <w:szCs w:val="24"/>
        </w:rPr>
        <w:t xml:space="preserve">       </w:t>
      </w:r>
      <w:r w:rsidRPr="00E1440D">
        <w:rPr>
          <w:rFonts w:ascii="Times New Roman" w:hAnsi="Times New Roman" w:cs="Times New Roman"/>
          <w:bCs/>
          <w:sz w:val="24"/>
          <w:szCs w:val="24"/>
        </w:rPr>
        <w:t>measurement tool for publi</w:t>
      </w:r>
      <w:bookmarkStart w:id="40" w:name="_GoBack"/>
      <w:bookmarkEnd w:id="40"/>
      <w:r w:rsidRPr="00E1440D">
        <w:rPr>
          <w:rFonts w:ascii="Times New Roman" w:hAnsi="Times New Roman" w:cs="Times New Roman"/>
          <w:bCs/>
          <w:sz w:val="24"/>
          <w:szCs w:val="24"/>
        </w:rPr>
        <w:t>c sector companies in Bangladesh-A synopsis”;</w:t>
      </w:r>
      <w:proofErr w:type="gramStart"/>
      <w:r w:rsidRPr="00E1440D">
        <w:rPr>
          <w:rFonts w:ascii="Times New Roman" w:hAnsi="Times New Roman" w:cs="Times New Roman"/>
          <w:bCs/>
          <w:sz w:val="24"/>
          <w:szCs w:val="24"/>
        </w:rPr>
        <w:t xml:space="preserve">  </w:t>
      </w:r>
      <w:r w:rsidRPr="00E1440D">
        <w:rPr>
          <w:rFonts w:ascii="Times New Roman" w:hAnsi="Times New Roman" w:cs="Times New Roman"/>
          <w:bCs/>
          <w:i/>
          <w:iCs/>
          <w:sz w:val="24"/>
          <w:szCs w:val="24"/>
        </w:rPr>
        <w:t>Journal</w:t>
      </w:r>
      <w:proofErr w:type="gramEnd"/>
      <w:r w:rsidRPr="00E1440D">
        <w:rPr>
          <w:rFonts w:ascii="Times New Roman" w:hAnsi="Times New Roman" w:cs="Times New Roman"/>
          <w:bCs/>
          <w:i/>
          <w:iCs/>
          <w:sz w:val="24"/>
          <w:szCs w:val="24"/>
        </w:rPr>
        <w:t xml:space="preserve"> of the Institute of Cost and Management Accountants of Bangladesh</w:t>
      </w:r>
      <w:r w:rsidRPr="00E1440D">
        <w:rPr>
          <w:rFonts w:ascii="Times New Roman" w:hAnsi="Times New Roman" w:cs="Times New Roman"/>
          <w:bCs/>
          <w:sz w:val="24"/>
          <w:szCs w:val="24"/>
        </w:rPr>
        <w:t xml:space="preserve">; Volume XXXVIII, September-October; </w:t>
      </w:r>
      <w:proofErr w:type="spellStart"/>
      <w:r w:rsidRPr="00E1440D">
        <w:rPr>
          <w:rFonts w:ascii="Times New Roman" w:hAnsi="Times New Roman" w:cs="Times New Roman"/>
          <w:bCs/>
          <w:sz w:val="24"/>
          <w:szCs w:val="24"/>
        </w:rPr>
        <w:t>pp</w:t>
      </w:r>
      <w:proofErr w:type="spellEnd"/>
      <w:r w:rsidRPr="00E1440D">
        <w:rPr>
          <w:rFonts w:ascii="Times New Roman" w:hAnsi="Times New Roman" w:cs="Times New Roman"/>
          <w:bCs/>
          <w:sz w:val="24"/>
          <w:szCs w:val="24"/>
        </w:rPr>
        <w:t xml:space="preserve"> 19-23.</w:t>
      </w:r>
    </w:p>
    <w:p w:rsidR="00CA715B" w:rsidRPr="00E1440D" w:rsidRDefault="00CA715B" w:rsidP="00A6506F">
      <w:pPr>
        <w:spacing w:after="180" w:line="360" w:lineRule="auto"/>
        <w:ind w:left="450" w:hanging="450"/>
        <w:rPr>
          <w:rFonts w:ascii="Times New Roman" w:eastAsia="Times New Roman" w:hAnsi="Times New Roman" w:cs="Times New Roman"/>
          <w:color w:val="000000"/>
          <w:sz w:val="24"/>
          <w:szCs w:val="24"/>
        </w:rPr>
      </w:pPr>
      <w:proofErr w:type="spellStart"/>
      <w:r w:rsidRPr="00E1440D">
        <w:rPr>
          <w:rFonts w:ascii="Times New Roman" w:eastAsia="Times New Roman" w:hAnsi="Times New Roman" w:cs="Times New Roman"/>
          <w:color w:val="000000"/>
          <w:sz w:val="24"/>
          <w:szCs w:val="24"/>
        </w:rPr>
        <w:t>Chami</w:t>
      </w:r>
      <w:proofErr w:type="spellEnd"/>
      <w:r w:rsidRPr="00E1440D">
        <w:rPr>
          <w:rFonts w:ascii="Times New Roman" w:eastAsia="Times New Roman" w:hAnsi="Times New Roman" w:cs="Times New Roman"/>
          <w:color w:val="000000"/>
          <w:sz w:val="24"/>
          <w:szCs w:val="24"/>
        </w:rPr>
        <w:t xml:space="preserve">, R., </w:t>
      </w:r>
      <w:proofErr w:type="spellStart"/>
      <w:r w:rsidRPr="00E1440D">
        <w:rPr>
          <w:rFonts w:ascii="Times New Roman" w:eastAsia="Times New Roman" w:hAnsi="Times New Roman" w:cs="Times New Roman"/>
          <w:color w:val="000000"/>
          <w:sz w:val="24"/>
          <w:szCs w:val="24"/>
        </w:rPr>
        <w:t>Fullenkamp</w:t>
      </w:r>
      <w:proofErr w:type="spellEnd"/>
      <w:r w:rsidRPr="00E1440D">
        <w:rPr>
          <w:rFonts w:ascii="Times New Roman" w:eastAsia="Times New Roman" w:hAnsi="Times New Roman" w:cs="Times New Roman"/>
          <w:color w:val="000000"/>
          <w:sz w:val="24"/>
          <w:szCs w:val="24"/>
        </w:rPr>
        <w:t xml:space="preserve">, C., &amp; </w:t>
      </w:r>
      <w:proofErr w:type="spellStart"/>
      <w:r w:rsidRPr="00E1440D">
        <w:rPr>
          <w:rFonts w:ascii="Times New Roman" w:eastAsia="Times New Roman" w:hAnsi="Times New Roman" w:cs="Times New Roman"/>
          <w:color w:val="000000"/>
          <w:sz w:val="24"/>
          <w:szCs w:val="24"/>
        </w:rPr>
        <w:t>Jahjah</w:t>
      </w:r>
      <w:proofErr w:type="spellEnd"/>
      <w:r w:rsidRPr="00E1440D">
        <w:rPr>
          <w:rFonts w:ascii="Times New Roman" w:eastAsia="Times New Roman" w:hAnsi="Times New Roman" w:cs="Times New Roman"/>
          <w:color w:val="000000"/>
          <w:sz w:val="24"/>
          <w:szCs w:val="24"/>
        </w:rPr>
        <w:t>, S. (2003). Are Immigrant Remittance Flows a Source of Capital for Development</w:t>
      </w:r>
      <w:proofErr w:type="gramStart"/>
      <w:r w:rsidRPr="00E1440D">
        <w:rPr>
          <w:rFonts w:ascii="Times New Roman" w:eastAsia="Times New Roman" w:hAnsi="Times New Roman" w:cs="Times New Roman"/>
          <w:color w:val="000000"/>
          <w:sz w:val="24"/>
          <w:szCs w:val="24"/>
        </w:rPr>
        <w:t>?.</w:t>
      </w:r>
      <w:proofErr w:type="gramEnd"/>
      <w:r w:rsidRPr="00E1440D">
        <w:rPr>
          <w:rFonts w:ascii="Times New Roman" w:eastAsia="Times New Roman" w:hAnsi="Times New Roman" w:cs="Times New Roman"/>
          <w:color w:val="000000"/>
          <w:sz w:val="24"/>
          <w:szCs w:val="24"/>
        </w:rPr>
        <w:t> </w:t>
      </w:r>
      <w:proofErr w:type="gramStart"/>
      <w:r w:rsidRPr="00E1440D">
        <w:rPr>
          <w:rFonts w:ascii="Times New Roman" w:eastAsia="Times New Roman" w:hAnsi="Times New Roman" w:cs="Times New Roman"/>
          <w:i/>
          <w:iCs/>
          <w:color w:val="000000"/>
          <w:sz w:val="24"/>
          <w:szCs w:val="24"/>
        </w:rPr>
        <w:t>SSRN Electronic Journal</w:t>
      </w:r>
      <w:r w:rsidRPr="00E1440D">
        <w:rPr>
          <w:rFonts w:ascii="Times New Roman" w:eastAsia="Times New Roman" w:hAnsi="Times New Roman" w:cs="Times New Roman"/>
          <w:color w:val="000000"/>
          <w:sz w:val="24"/>
          <w:szCs w:val="24"/>
        </w:rPr>
        <w:t>.</w:t>
      </w:r>
      <w:proofErr w:type="gramEnd"/>
      <w:r w:rsidRPr="00E1440D">
        <w:rPr>
          <w:rFonts w:ascii="Times New Roman" w:eastAsia="Times New Roman" w:hAnsi="Times New Roman" w:cs="Times New Roman"/>
          <w:color w:val="000000"/>
          <w:sz w:val="24"/>
          <w:szCs w:val="24"/>
        </w:rPr>
        <w:t xml:space="preserve"> </w:t>
      </w:r>
      <w:proofErr w:type="spellStart"/>
      <w:proofErr w:type="gramStart"/>
      <w:r w:rsidRPr="00E1440D">
        <w:rPr>
          <w:rFonts w:ascii="Times New Roman" w:eastAsia="Times New Roman" w:hAnsi="Times New Roman" w:cs="Times New Roman"/>
          <w:color w:val="000000"/>
          <w:sz w:val="24"/>
          <w:szCs w:val="24"/>
        </w:rPr>
        <w:t>doi</w:t>
      </w:r>
      <w:proofErr w:type="spellEnd"/>
      <w:proofErr w:type="gramEnd"/>
      <w:r w:rsidRPr="00E1440D">
        <w:rPr>
          <w:rFonts w:ascii="Times New Roman" w:eastAsia="Times New Roman" w:hAnsi="Times New Roman" w:cs="Times New Roman"/>
          <w:color w:val="000000"/>
          <w:sz w:val="24"/>
          <w:szCs w:val="24"/>
        </w:rPr>
        <w:t>: 10.2139/ssrn.463002</w:t>
      </w:r>
    </w:p>
    <w:p w:rsidR="00CA715B" w:rsidRPr="00E1440D" w:rsidRDefault="00CA715B" w:rsidP="00005F45">
      <w:pPr>
        <w:spacing w:after="180" w:line="360" w:lineRule="auto"/>
        <w:ind w:left="450" w:hanging="450"/>
        <w:rPr>
          <w:rFonts w:ascii="Times New Roman" w:eastAsia="Times New Roman" w:hAnsi="Times New Roman" w:cs="Times New Roman"/>
          <w:color w:val="000000"/>
          <w:sz w:val="24"/>
          <w:szCs w:val="24"/>
        </w:rPr>
      </w:pPr>
      <w:proofErr w:type="gramStart"/>
      <w:r w:rsidRPr="00E1440D">
        <w:rPr>
          <w:rFonts w:ascii="Times New Roman" w:eastAsia="Times New Roman" w:hAnsi="Times New Roman" w:cs="Times New Roman"/>
          <w:color w:val="000000"/>
          <w:sz w:val="24"/>
          <w:szCs w:val="24"/>
        </w:rPr>
        <w:t>Coronavirus Disease (COVID-19) Situation Reports.</w:t>
      </w:r>
      <w:proofErr w:type="gramEnd"/>
      <w:r w:rsidRPr="00E1440D">
        <w:rPr>
          <w:rFonts w:ascii="Times New Roman" w:eastAsia="Times New Roman" w:hAnsi="Times New Roman" w:cs="Times New Roman"/>
          <w:color w:val="000000"/>
          <w:sz w:val="24"/>
          <w:szCs w:val="24"/>
        </w:rPr>
        <w:t xml:space="preserve"> (2021). Retrieved 9 January 2021, from https://www.who.int/emergencies/diseases/novel-coronavirus-2019/situation-reports</w:t>
      </w:r>
    </w:p>
    <w:p w:rsidR="00CA715B" w:rsidRPr="00E1440D" w:rsidRDefault="00CA715B" w:rsidP="00005F45">
      <w:pPr>
        <w:spacing w:after="180" w:line="360" w:lineRule="auto"/>
        <w:ind w:left="450" w:hanging="450"/>
        <w:rPr>
          <w:rFonts w:ascii="Times New Roman" w:eastAsia="Times New Roman" w:hAnsi="Times New Roman" w:cs="Times New Roman"/>
          <w:color w:val="000000"/>
          <w:sz w:val="24"/>
          <w:szCs w:val="24"/>
        </w:rPr>
      </w:pPr>
      <w:proofErr w:type="spellStart"/>
      <w:r w:rsidRPr="00E1440D">
        <w:rPr>
          <w:rFonts w:ascii="Times New Roman" w:eastAsia="Times New Roman" w:hAnsi="Times New Roman" w:cs="Times New Roman"/>
          <w:color w:val="000000"/>
          <w:sz w:val="24"/>
          <w:szCs w:val="24"/>
        </w:rPr>
        <w:lastRenderedPageBreak/>
        <w:t>Dashraath</w:t>
      </w:r>
      <w:proofErr w:type="spellEnd"/>
      <w:r w:rsidRPr="00E1440D">
        <w:rPr>
          <w:rFonts w:ascii="Times New Roman" w:eastAsia="Times New Roman" w:hAnsi="Times New Roman" w:cs="Times New Roman"/>
          <w:color w:val="000000"/>
          <w:sz w:val="24"/>
          <w:szCs w:val="24"/>
        </w:rPr>
        <w:t xml:space="preserve">, P., Wong, J., Lim, M., Lim, L., Li, S., &amp; Biswas, A. et al. (2020). </w:t>
      </w:r>
      <w:proofErr w:type="gramStart"/>
      <w:r w:rsidRPr="00E1440D">
        <w:rPr>
          <w:rFonts w:ascii="Times New Roman" w:eastAsia="Times New Roman" w:hAnsi="Times New Roman" w:cs="Times New Roman"/>
          <w:color w:val="000000"/>
          <w:sz w:val="24"/>
          <w:szCs w:val="24"/>
        </w:rPr>
        <w:t>Coronavirus disease 2019 (COVID-19) pandemic and pregnancy.</w:t>
      </w:r>
      <w:proofErr w:type="gramEnd"/>
      <w:r w:rsidRPr="00E1440D">
        <w:rPr>
          <w:rFonts w:ascii="Times New Roman" w:eastAsia="Times New Roman" w:hAnsi="Times New Roman" w:cs="Times New Roman"/>
          <w:color w:val="000000"/>
          <w:sz w:val="24"/>
          <w:szCs w:val="24"/>
        </w:rPr>
        <w:t> </w:t>
      </w:r>
      <w:r w:rsidRPr="00E1440D">
        <w:rPr>
          <w:rFonts w:ascii="Times New Roman" w:eastAsia="Times New Roman" w:hAnsi="Times New Roman" w:cs="Times New Roman"/>
          <w:i/>
          <w:iCs/>
          <w:color w:val="000000"/>
          <w:sz w:val="24"/>
          <w:szCs w:val="24"/>
        </w:rPr>
        <w:t xml:space="preserve">American Journal </w:t>
      </w:r>
      <w:proofErr w:type="gramStart"/>
      <w:r w:rsidRPr="00E1440D">
        <w:rPr>
          <w:rFonts w:ascii="Times New Roman" w:eastAsia="Times New Roman" w:hAnsi="Times New Roman" w:cs="Times New Roman"/>
          <w:i/>
          <w:iCs/>
          <w:color w:val="000000"/>
          <w:sz w:val="24"/>
          <w:szCs w:val="24"/>
        </w:rPr>
        <w:t>Of</w:t>
      </w:r>
      <w:proofErr w:type="gramEnd"/>
      <w:r w:rsidRPr="00E1440D">
        <w:rPr>
          <w:rFonts w:ascii="Times New Roman" w:eastAsia="Times New Roman" w:hAnsi="Times New Roman" w:cs="Times New Roman"/>
          <w:i/>
          <w:iCs/>
          <w:color w:val="000000"/>
          <w:sz w:val="24"/>
          <w:szCs w:val="24"/>
        </w:rPr>
        <w:t xml:space="preserve"> Obstetrics And Gynecology</w:t>
      </w:r>
      <w:r w:rsidRPr="00E1440D">
        <w:rPr>
          <w:rFonts w:ascii="Times New Roman" w:eastAsia="Times New Roman" w:hAnsi="Times New Roman" w:cs="Times New Roman"/>
          <w:color w:val="000000"/>
          <w:sz w:val="24"/>
          <w:szCs w:val="24"/>
        </w:rPr>
        <w:t>, </w:t>
      </w:r>
      <w:r w:rsidRPr="00E1440D">
        <w:rPr>
          <w:rFonts w:ascii="Times New Roman" w:eastAsia="Times New Roman" w:hAnsi="Times New Roman" w:cs="Times New Roman"/>
          <w:i/>
          <w:iCs/>
          <w:color w:val="000000"/>
          <w:sz w:val="24"/>
          <w:szCs w:val="24"/>
        </w:rPr>
        <w:t>222</w:t>
      </w:r>
      <w:r w:rsidRPr="00E1440D">
        <w:rPr>
          <w:rFonts w:ascii="Times New Roman" w:eastAsia="Times New Roman" w:hAnsi="Times New Roman" w:cs="Times New Roman"/>
          <w:color w:val="000000"/>
          <w:sz w:val="24"/>
          <w:szCs w:val="24"/>
        </w:rPr>
        <w:t xml:space="preserve">(6), 521-531. </w:t>
      </w:r>
      <w:proofErr w:type="spellStart"/>
      <w:proofErr w:type="gramStart"/>
      <w:r w:rsidRPr="00E1440D">
        <w:rPr>
          <w:rFonts w:ascii="Times New Roman" w:eastAsia="Times New Roman" w:hAnsi="Times New Roman" w:cs="Times New Roman"/>
          <w:color w:val="000000"/>
          <w:sz w:val="24"/>
          <w:szCs w:val="24"/>
        </w:rPr>
        <w:t>doi</w:t>
      </w:r>
      <w:proofErr w:type="spellEnd"/>
      <w:proofErr w:type="gramEnd"/>
      <w:r w:rsidRPr="00E1440D">
        <w:rPr>
          <w:rFonts w:ascii="Times New Roman" w:eastAsia="Times New Roman" w:hAnsi="Times New Roman" w:cs="Times New Roman"/>
          <w:color w:val="000000"/>
          <w:sz w:val="24"/>
          <w:szCs w:val="24"/>
        </w:rPr>
        <w:t>: 10.1016/j.ajog.2020.03.021</w:t>
      </w:r>
    </w:p>
    <w:p w:rsidR="00CA715B" w:rsidRPr="00E1440D" w:rsidRDefault="00CA715B" w:rsidP="00005F45">
      <w:pPr>
        <w:spacing w:after="180" w:line="360" w:lineRule="auto"/>
        <w:ind w:left="450" w:hanging="450"/>
        <w:rPr>
          <w:rFonts w:ascii="Times New Roman" w:eastAsia="Times New Roman" w:hAnsi="Times New Roman" w:cs="Times New Roman"/>
          <w:color w:val="000000"/>
          <w:sz w:val="24"/>
          <w:szCs w:val="24"/>
        </w:rPr>
      </w:pPr>
      <w:proofErr w:type="gramStart"/>
      <w:r w:rsidRPr="00E1440D">
        <w:rPr>
          <w:rFonts w:ascii="Times New Roman" w:eastAsia="Times New Roman" w:hAnsi="Times New Roman" w:cs="Times New Roman"/>
          <w:color w:val="000000"/>
          <w:sz w:val="24"/>
          <w:szCs w:val="24"/>
        </w:rPr>
        <w:t>DSEX Index.</w:t>
      </w:r>
      <w:proofErr w:type="gramEnd"/>
      <w:r w:rsidRPr="00E1440D">
        <w:rPr>
          <w:rFonts w:ascii="Times New Roman" w:eastAsia="Times New Roman" w:hAnsi="Times New Roman" w:cs="Times New Roman"/>
          <w:color w:val="000000"/>
          <w:sz w:val="24"/>
          <w:szCs w:val="24"/>
        </w:rPr>
        <w:t xml:space="preserve"> (2020). </w:t>
      </w:r>
      <w:r w:rsidRPr="00E1440D">
        <w:rPr>
          <w:rFonts w:ascii="Times New Roman" w:eastAsia="Times New Roman" w:hAnsi="Times New Roman" w:cs="Times New Roman"/>
          <w:i/>
          <w:iCs/>
          <w:color w:val="000000"/>
          <w:sz w:val="24"/>
          <w:szCs w:val="24"/>
        </w:rPr>
        <w:t>Monthly reviews and Graphs</w:t>
      </w:r>
      <w:r w:rsidRPr="00E1440D">
        <w:rPr>
          <w:rFonts w:ascii="Times New Roman" w:eastAsia="Times New Roman" w:hAnsi="Times New Roman" w:cs="Times New Roman"/>
          <w:color w:val="000000"/>
          <w:sz w:val="24"/>
          <w:szCs w:val="24"/>
        </w:rPr>
        <w:t> [</w:t>
      </w:r>
      <w:proofErr w:type="spellStart"/>
      <w:r w:rsidRPr="00E1440D">
        <w:rPr>
          <w:rFonts w:ascii="Times New Roman" w:eastAsia="Times New Roman" w:hAnsi="Times New Roman" w:cs="Times New Roman"/>
          <w:color w:val="000000"/>
          <w:sz w:val="24"/>
          <w:szCs w:val="24"/>
        </w:rPr>
        <w:t>Ebook</w:t>
      </w:r>
      <w:proofErr w:type="spellEnd"/>
      <w:r w:rsidRPr="00E1440D">
        <w:rPr>
          <w:rFonts w:ascii="Times New Roman" w:eastAsia="Times New Roman" w:hAnsi="Times New Roman" w:cs="Times New Roman"/>
          <w:color w:val="000000"/>
          <w:sz w:val="24"/>
          <w:szCs w:val="24"/>
        </w:rPr>
        <w:t>]. Retrieved from https://www.dsebd.org/assets/pdf/Mreview_Aug_20.pdf</w:t>
      </w:r>
    </w:p>
    <w:p w:rsidR="001F16B2" w:rsidRPr="00E1440D" w:rsidRDefault="00CA715B" w:rsidP="001F16B2">
      <w:pPr>
        <w:spacing w:after="180" w:line="360" w:lineRule="auto"/>
        <w:ind w:left="450" w:hanging="450"/>
        <w:rPr>
          <w:rFonts w:ascii="Times New Roman" w:eastAsia="Times New Roman" w:hAnsi="Times New Roman" w:cs="Times New Roman"/>
          <w:color w:val="000000"/>
          <w:sz w:val="24"/>
          <w:szCs w:val="24"/>
        </w:rPr>
      </w:pPr>
      <w:r w:rsidRPr="00E1440D">
        <w:rPr>
          <w:rFonts w:ascii="Times New Roman" w:eastAsia="Times New Roman" w:hAnsi="Times New Roman" w:cs="Times New Roman"/>
          <w:color w:val="000000"/>
          <w:sz w:val="24"/>
          <w:szCs w:val="24"/>
        </w:rPr>
        <w:t xml:space="preserve">Hasan, M. (2020, September 9). </w:t>
      </w:r>
      <w:r w:rsidRPr="00E1440D">
        <w:rPr>
          <w:rFonts w:ascii="Times New Roman" w:eastAsia="Times New Roman" w:hAnsi="Times New Roman" w:cs="Times New Roman"/>
          <w:i/>
          <w:iCs/>
          <w:color w:val="000000"/>
          <w:sz w:val="24"/>
          <w:szCs w:val="24"/>
        </w:rPr>
        <w:t>19 banks refrain from CSR spending for health sector</w:t>
      </w:r>
      <w:r w:rsidRPr="00E1440D">
        <w:rPr>
          <w:rFonts w:ascii="Times New Roman" w:eastAsia="Times New Roman" w:hAnsi="Times New Roman" w:cs="Times New Roman"/>
          <w:color w:val="000000"/>
          <w:sz w:val="24"/>
          <w:szCs w:val="24"/>
        </w:rPr>
        <w:t xml:space="preserve">. </w:t>
      </w:r>
      <w:proofErr w:type="gramStart"/>
      <w:r w:rsidRPr="00E1440D">
        <w:rPr>
          <w:rFonts w:ascii="Times New Roman" w:eastAsia="Times New Roman" w:hAnsi="Times New Roman" w:cs="Times New Roman"/>
          <w:color w:val="000000"/>
          <w:sz w:val="24"/>
          <w:szCs w:val="24"/>
        </w:rPr>
        <w:t>Dhaka Tribune.</w:t>
      </w:r>
      <w:proofErr w:type="gramEnd"/>
      <w:r w:rsidRPr="00E1440D">
        <w:rPr>
          <w:rFonts w:ascii="Times New Roman" w:eastAsia="Times New Roman" w:hAnsi="Times New Roman" w:cs="Times New Roman"/>
          <w:color w:val="000000"/>
          <w:sz w:val="24"/>
          <w:szCs w:val="24"/>
        </w:rPr>
        <w:t xml:space="preserve"> https://www.dhakatribune.com/business/banks/2020/09/09/19-banks-refrain-from-csr-spending-for-health-sector</w:t>
      </w:r>
    </w:p>
    <w:p w:rsidR="00CA715B" w:rsidRPr="00E1440D" w:rsidRDefault="00CA715B" w:rsidP="00A6506F">
      <w:pPr>
        <w:spacing w:after="180" w:line="360" w:lineRule="auto"/>
        <w:ind w:left="450" w:hanging="450"/>
        <w:rPr>
          <w:rFonts w:ascii="Times New Roman" w:eastAsia="Times New Roman" w:hAnsi="Times New Roman" w:cs="Times New Roman"/>
          <w:color w:val="000000"/>
          <w:sz w:val="24"/>
          <w:szCs w:val="24"/>
        </w:rPr>
      </w:pPr>
      <w:proofErr w:type="gramStart"/>
      <w:r w:rsidRPr="00E1440D">
        <w:rPr>
          <w:rFonts w:ascii="Times New Roman" w:eastAsia="Times New Roman" w:hAnsi="Times New Roman" w:cs="Times New Roman"/>
          <w:color w:val="000000"/>
          <w:sz w:val="24"/>
          <w:szCs w:val="24"/>
        </w:rPr>
        <w:t>Hassan, M., &amp; Chowdhury, S. (2008).</w:t>
      </w:r>
      <w:proofErr w:type="gramEnd"/>
      <w:r w:rsidRPr="00E1440D">
        <w:rPr>
          <w:rFonts w:ascii="Times New Roman" w:eastAsia="Times New Roman" w:hAnsi="Times New Roman" w:cs="Times New Roman"/>
          <w:color w:val="000000"/>
          <w:sz w:val="24"/>
          <w:szCs w:val="24"/>
        </w:rPr>
        <w:t xml:space="preserve"> Efficiency of Bangladesh stock market: evidence from monthly index and individual firm data. </w:t>
      </w:r>
      <w:proofErr w:type="gramStart"/>
      <w:r w:rsidRPr="00E1440D">
        <w:rPr>
          <w:rFonts w:ascii="Times New Roman" w:eastAsia="Times New Roman" w:hAnsi="Times New Roman" w:cs="Times New Roman"/>
          <w:i/>
          <w:iCs/>
          <w:color w:val="000000"/>
          <w:sz w:val="24"/>
          <w:szCs w:val="24"/>
        </w:rPr>
        <w:t>Applied Financial Economics</w:t>
      </w:r>
      <w:r w:rsidRPr="00E1440D">
        <w:rPr>
          <w:rFonts w:ascii="Times New Roman" w:eastAsia="Times New Roman" w:hAnsi="Times New Roman" w:cs="Times New Roman"/>
          <w:color w:val="000000"/>
          <w:sz w:val="24"/>
          <w:szCs w:val="24"/>
        </w:rPr>
        <w:t>, </w:t>
      </w:r>
      <w:r w:rsidRPr="00E1440D">
        <w:rPr>
          <w:rFonts w:ascii="Times New Roman" w:eastAsia="Times New Roman" w:hAnsi="Times New Roman" w:cs="Times New Roman"/>
          <w:i/>
          <w:iCs/>
          <w:color w:val="000000"/>
          <w:sz w:val="24"/>
          <w:szCs w:val="24"/>
        </w:rPr>
        <w:t>18</w:t>
      </w:r>
      <w:r w:rsidRPr="00E1440D">
        <w:rPr>
          <w:rFonts w:ascii="Times New Roman" w:eastAsia="Times New Roman" w:hAnsi="Times New Roman" w:cs="Times New Roman"/>
          <w:color w:val="000000"/>
          <w:sz w:val="24"/>
          <w:szCs w:val="24"/>
        </w:rPr>
        <w:t>(9), 749-758.</w:t>
      </w:r>
      <w:proofErr w:type="gramEnd"/>
      <w:r w:rsidRPr="00E1440D">
        <w:rPr>
          <w:rFonts w:ascii="Times New Roman" w:eastAsia="Times New Roman" w:hAnsi="Times New Roman" w:cs="Times New Roman"/>
          <w:color w:val="000000"/>
          <w:sz w:val="24"/>
          <w:szCs w:val="24"/>
        </w:rPr>
        <w:t xml:space="preserve"> </w:t>
      </w:r>
      <w:proofErr w:type="spellStart"/>
      <w:proofErr w:type="gramStart"/>
      <w:r w:rsidRPr="00E1440D">
        <w:rPr>
          <w:rFonts w:ascii="Times New Roman" w:eastAsia="Times New Roman" w:hAnsi="Times New Roman" w:cs="Times New Roman"/>
          <w:color w:val="000000"/>
          <w:sz w:val="24"/>
          <w:szCs w:val="24"/>
        </w:rPr>
        <w:t>doi</w:t>
      </w:r>
      <w:proofErr w:type="spellEnd"/>
      <w:proofErr w:type="gramEnd"/>
      <w:r w:rsidRPr="00E1440D">
        <w:rPr>
          <w:rFonts w:ascii="Times New Roman" w:eastAsia="Times New Roman" w:hAnsi="Times New Roman" w:cs="Times New Roman"/>
          <w:color w:val="000000"/>
          <w:sz w:val="24"/>
          <w:szCs w:val="24"/>
        </w:rPr>
        <w:t>:</w:t>
      </w:r>
      <w:r w:rsidR="001F16B2" w:rsidRPr="00E1440D">
        <w:rPr>
          <w:rFonts w:ascii="Times New Roman" w:eastAsia="Times New Roman" w:hAnsi="Times New Roman" w:cs="Times New Roman"/>
          <w:color w:val="000000"/>
          <w:sz w:val="24"/>
          <w:szCs w:val="24"/>
        </w:rPr>
        <w:t xml:space="preserve"> </w:t>
      </w:r>
      <w:r w:rsidRPr="00E1440D">
        <w:rPr>
          <w:rFonts w:ascii="Times New Roman" w:eastAsia="Times New Roman" w:hAnsi="Times New Roman" w:cs="Times New Roman"/>
          <w:color w:val="000000"/>
          <w:sz w:val="24"/>
          <w:szCs w:val="24"/>
        </w:rPr>
        <w:t>10.1080/09603100701320178</w:t>
      </w:r>
    </w:p>
    <w:p w:rsidR="00CA715B" w:rsidRPr="00E1440D" w:rsidRDefault="00E1440D" w:rsidP="004B7812">
      <w:pPr>
        <w:jc w:val="both"/>
        <w:rPr>
          <w:rStyle w:val="Hyperlink"/>
          <w:rFonts w:ascii="Times New Roman" w:eastAsiaTheme="majorEastAsia" w:hAnsi="Times New Roman" w:cs="Times New Roman"/>
          <w:bCs/>
          <w:color w:val="A240A2"/>
          <w:sz w:val="24"/>
          <w:szCs w:val="24"/>
          <w:bdr w:val="none" w:sz="0" w:space="0" w:color="auto" w:frame="1"/>
          <w:shd w:val="clear" w:color="auto" w:fill="FFFFFF"/>
        </w:rPr>
      </w:pPr>
      <w:proofErr w:type="spellStart"/>
      <w:proofErr w:type="gramStart"/>
      <w:r w:rsidRPr="00E1440D">
        <w:rPr>
          <w:rFonts w:ascii="Times New Roman" w:hAnsi="Times New Roman" w:cs="Times New Roman"/>
          <w:bCs/>
          <w:color w:val="222222"/>
          <w:sz w:val="24"/>
          <w:szCs w:val="24"/>
          <w:shd w:val="clear" w:color="auto" w:fill="FFFFFF"/>
        </w:rPr>
        <w:t>Masum</w:t>
      </w:r>
      <w:proofErr w:type="spellEnd"/>
      <w:r w:rsidRPr="00E1440D">
        <w:rPr>
          <w:rFonts w:ascii="Times New Roman" w:hAnsi="Times New Roman" w:cs="Times New Roman"/>
          <w:bCs/>
          <w:color w:val="222222"/>
          <w:sz w:val="24"/>
          <w:szCs w:val="24"/>
          <w:shd w:val="clear" w:color="auto" w:fill="FFFFFF"/>
        </w:rPr>
        <w:t xml:space="preserve">, M. H., </w:t>
      </w:r>
      <w:proofErr w:type="spellStart"/>
      <w:r w:rsidRPr="00E1440D">
        <w:rPr>
          <w:rFonts w:ascii="Times New Roman" w:hAnsi="Times New Roman" w:cs="Times New Roman"/>
          <w:bCs/>
          <w:color w:val="222222"/>
          <w:sz w:val="24"/>
          <w:szCs w:val="24"/>
          <w:shd w:val="clear" w:color="auto" w:fill="FFFFFF"/>
        </w:rPr>
        <w:t>Latiff</w:t>
      </w:r>
      <w:proofErr w:type="spellEnd"/>
      <w:r w:rsidRPr="00E1440D">
        <w:rPr>
          <w:rFonts w:ascii="Times New Roman" w:hAnsi="Times New Roman" w:cs="Times New Roman"/>
          <w:bCs/>
          <w:color w:val="222222"/>
          <w:sz w:val="24"/>
          <w:szCs w:val="24"/>
          <w:shd w:val="clear" w:color="auto" w:fill="FFFFFF"/>
        </w:rPr>
        <w:t xml:space="preserve">, A. R. A., &amp; Osman, M. N. H. </w:t>
      </w:r>
      <w:r w:rsidRPr="00E1440D">
        <w:rPr>
          <w:rFonts w:ascii="Times New Roman" w:hAnsi="Times New Roman" w:cs="Times New Roman"/>
          <w:bCs/>
          <w:color w:val="000000"/>
          <w:sz w:val="24"/>
          <w:szCs w:val="24"/>
          <w:shd w:val="clear" w:color="auto" w:fill="FFFFFF"/>
        </w:rPr>
        <w:t>(2020).</w:t>
      </w:r>
      <w:proofErr w:type="gramEnd"/>
      <w:r w:rsidRPr="00E1440D">
        <w:rPr>
          <w:rFonts w:ascii="Times New Roman" w:hAnsi="Times New Roman" w:cs="Times New Roman"/>
          <w:bCs/>
          <w:color w:val="000000"/>
          <w:sz w:val="24"/>
          <w:szCs w:val="24"/>
          <w:shd w:val="clear" w:color="auto" w:fill="FFFFFF"/>
        </w:rPr>
        <w:t xml:space="preserve"> </w:t>
      </w:r>
      <w:proofErr w:type="gramStart"/>
      <w:r w:rsidRPr="00E1440D">
        <w:rPr>
          <w:rFonts w:ascii="Times New Roman" w:hAnsi="Times New Roman" w:cs="Times New Roman"/>
          <w:bCs/>
          <w:color w:val="000000"/>
          <w:sz w:val="24"/>
          <w:szCs w:val="24"/>
          <w:shd w:val="clear" w:color="auto" w:fill="FFFFFF"/>
        </w:rPr>
        <w:t>Determinants of corporate voluntary disclosure in a transition economy.</w:t>
      </w:r>
      <w:proofErr w:type="gramEnd"/>
      <w:r w:rsidRPr="00E1440D">
        <w:rPr>
          <w:rFonts w:ascii="Times New Roman" w:hAnsi="Times New Roman" w:cs="Times New Roman"/>
          <w:bCs/>
          <w:color w:val="000000"/>
          <w:sz w:val="24"/>
          <w:szCs w:val="24"/>
          <w:shd w:val="clear" w:color="auto" w:fill="FFFFFF"/>
        </w:rPr>
        <w:t> </w:t>
      </w:r>
      <w:r w:rsidRPr="00E1440D">
        <w:rPr>
          <w:rFonts w:ascii="Times New Roman" w:hAnsi="Times New Roman" w:cs="Times New Roman"/>
          <w:bCs/>
          <w:i/>
          <w:iCs/>
          <w:color w:val="000000"/>
          <w:sz w:val="24"/>
          <w:szCs w:val="24"/>
          <w:bdr w:val="none" w:sz="0" w:space="0" w:color="auto" w:frame="1"/>
          <w:shd w:val="clear" w:color="auto" w:fill="FFFFFF"/>
        </w:rPr>
        <w:t>Problems and Perspectives in Management</w:t>
      </w:r>
      <w:r w:rsidRPr="00E1440D">
        <w:rPr>
          <w:rFonts w:ascii="Times New Roman" w:hAnsi="Times New Roman" w:cs="Times New Roman"/>
          <w:bCs/>
          <w:color w:val="000000"/>
          <w:sz w:val="24"/>
          <w:szCs w:val="24"/>
          <w:shd w:val="clear" w:color="auto" w:fill="FFFFFF"/>
        </w:rPr>
        <w:t>, </w:t>
      </w:r>
      <w:r w:rsidRPr="00E1440D">
        <w:rPr>
          <w:rFonts w:ascii="Times New Roman" w:hAnsi="Times New Roman" w:cs="Times New Roman"/>
          <w:bCs/>
          <w:i/>
          <w:iCs/>
          <w:color w:val="000000"/>
          <w:sz w:val="24"/>
          <w:szCs w:val="24"/>
          <w:bdr w:val="none" w:sz="0" w:space="0" w:color="auto" w:frame="1"/>
          <w:shd w:val="clear" w:color="auto" w:fill="FFFFFF"/>
        </w:rPr>
        <w:t>18</w:t>
      </w:r>
      <w:r w:rsidRPr="00E1440D">
        <w:rPr>
          <w:rFonts w:ascii="Times New Roman" w:hAnsi="Times New Roman" w:cs="Times New Roman"/>
          <w:bCs/>
          <w:color w:val="000000"/>
          <w:sz w:val="24"/>
          <w:szCs w:val="24"/>
          <w:shd w:val="clear" w:color="auto" w:fill="FFFFFF"/>
        </w:rPr>
        <w:t xml:space="preserve">(4), 130-141. </w:t>
      </w:r>
      <w:proofErr w:type="gramStart"/>
      <w:r w:rsidRPr="00E1440D">
        <w:rPr>
          <w:rFonts w:ascii="Times New Roman" w:hAnsi="Times New Roman" w:cs="Times New Roman"/>
          <w:bCs/>
          <w:color w:val="000000"/>
          <w:sz w:val="24"/>
          <w:szCs w:val="24"/>
          <w:shd w:val="clear" w:color="auto" w:fill="FFFFFF"/>
        </w:rPr>
        <w:t>doi</w:t>
      </w:r>
      <w:proofErr w:type="gramEnd"/>
      <w:r w:rsidRPr="00E1440D">
        <w:rPr>
          <w:rFonts w:ascii="Times New Roman" w:hAnsi="Times New Roman" w:cs="Times New Roman"/>
          <w:bCs/>
          <w:color w:val="000000"/>
          <w:sz w:val="24"/>
          <w:szCs w:val="24"/>
          <w:shd w:val="clear" w:color="auto" w:fill="FFFFFF"/>
        </w:rPr>
        <w:t>:</w:t>
      </w:r>
      <w:hyperlink r:id="rId33" w:history="1">
        <w:r w:rsidRPr="00E1440D">
          <w:rPr>
            <w:rStyle w:val="Hyperlink"/>
            <w:rFonts w:ascii="Times New Roman" w:hAnsi="Times New Roman" w:cs="Times New Roman"/>
            <w:bCs/>
            <w:color w:val="A240A2"/>
            <w:sz w:val="24"/>
            <w:szCs w:val="24"/>
            <w:bdr w:val="none" w:sz="0" w:space="0" w:color="auto" w:frame="1"/>
            <w:shd w:val="clear" w:color="auto" w:fill="FFFFFF"/>
          </w:rPr>
          <w:t>10.21511/ppm.18(4).2020.12</w:t>
        </w:r>
      </w:hyperlink>
    </w:p>
    <w:p w:rsidR="00E1440D" w:rsidRPr="00E1440D" w:rsidRDefault="00E1440D" w:rsidP="00E1440D">
      <w:pPr>
        <w:jc w:val="both"/>
        <w:rPr>
          <w:rFonts w:ascii="Times New Roman" w:hAnsi="Times New Roman" w:cs="Times New Roman"/>
          <w:bCs/>
          <w:color w:val="222222"/>
          <w:sz w:val="24"/>
          <w:szCs w:val="24"/>
          <w:shd w:val="clear" w:color="auto" w:fill="FFFFFF"/>
        </w:rPr>
      </w:pPr>
      <w:proofErr w:type="gramStart"/>
      <w:r w:rsidRPr="00E1440D">
        <w:rPr>
          <w:rFonts w:ascii="Times New Roman" w:hAnsi="Times New Roman" w:cs="Times New Roman"/>
          <w:bCs/>
          <w:color w:val="222222"/>
          <w:sz w:val="24"/>
          <w:szCs w:val="24"/>
          <w:shd w:val="clear" w:color="auto" w:fill="FFFFFF"/>
        </w:rPr>
        <w:t>MASUM, M. H., LATIFF, A. R. A., &amp; OSMAN, M. N. H. (2020).</w:t>
      </w:r>
      <w:proofErr w:type="gramEnd"/>
      <w:r w:rsidRPr="00E1440D">
        <w:rPr>
          <w:rFonts w:ascii="Times New Roman" w:hAnsi="Times New Roman" w:cs="Times New Roman"/>
          <w:bCs/>
          <w:color w:val="222222"/>
          <w:sz w:val="24"/>
          <w:szCs w:val="24"/>
          <w:shd w:val="clear" w:color="auto" w:fill="FFFFFF"/>
        </w:rPr>
        <w:t xml:space="preserve"> </w:t>
      </w:r>
      <w:proofErr w:type="gramStart"/>
      <w:r w:rsidRPr="00E1440D">
        <w:rPr>
          <w:rFonts w:ascii="Times New Roman" w:hAnsi="Times New Roman" w:cs="Times New Roman"/>
          <w:bCs/>
          <w:color w:val="222222"/>
          <w:sz w:val="24"/>
          <w:szCs w:val="24"/>
          <w:shd w:val="clear" w:color="auto" w:fill="FFFFFF"/>
        </w:rPr>
        <w:t>Ownership Structure and Corporate Voluntary Disclosures in Transition Economy.</w:t>
      </w:r>
      <w:proofErr w:type="gramEnd"/>
      <w:r w:rsidRPr="00E1440D">
        <w:rPr>
          <w:rFonts w:ascii="Times New Roman" w:hAnsi="Times New Roman" w:cs="Times New Roman"/>
          <w:bCs/>
          <w:color w:val="222222"/>
          <w:sz w:val="24"/>
          <w:szCs w:val="24"/>
          <w:shd w:val="clear" w:color="auto" w:fill="FFFFFF"/>
        </w:rPr>
        <w:t> </w:t>
      </w:r>
      <w:r w:rsidRPr="00E1440D">
        <w:rPr>
          <w:rFonts w:ascii="Times New Roman" w:hAnsi="Times New Roman" w:cs="Times New Roman"/>
          <w:bCs/>
          <w:i/>
          <w:iCs/>
          <w:color w:val="222222"/>
          <w:sz w:val="24"/>
          <w:szCs w:val="24"/>
          <w:shd w:val="clear" w:color="auto" w:fill="FFFFFF"/>
        </w:rPr>
        <w:t>The Journal of Asian Finance, Economics and Business (JAFEB)</w:t>
      </w:r>
      <w:r w:rsidRPr="00E1440D">
        <w:rPr>
          <w:rFonts w:ascii="Times New Roman" w:hAnsi="Times New Roman" w:cs="Times New Roman"/>
          <w:bCs/>
          <w:color w:val="222222"/>
          <w:sz w:val="24"/>
          <w:szCs w:val="24"/>
          <w:shd w:val="clear" w:color="auto" w:fill="FFFFFF"/>
        </w:rPr>
        <w:t>, </w:t>
      </w:r>
      <w:r w:rsidRPr="00E1440D">
        <w:rPr>
          <w:rFonts w:ascii="Times New Roman" w:hAnsi="Times New Roman" w:cs="Times New Roman"/>
          <w:bCs/>
          <w:i/>
          <w:iCs/>
          <w:color w:val="222222"/>
          <w:sz w:val="24"/>
          <w:szCs w:val="24"/>
          <w:shd w:val="clear" w:color="auto" w:fill="FFFFFF"/>
        </w:rPr>
        <w:t>7</w:t>
      </w:r>
      <w:r w:rsidRPr="00E1440D">
        <w:rPr>
          <w:rFonts w:ascii="Times New Roman" w:hAnsi="Times New Roman" w:cs="Times New Roman"/>
          <w:bCs/>
          <w:color w:val="222222"/>
          <w:sz w:val="24"/>
          <w:szCs w:val="24"/>
          <w:shd w:val="clear" w:color="auto" w:fill="FFFFFF"/>
        </w:rPr>
        <w:t>(10), 601-611.</w:t>
      </w:r>
    </w:p>
    <w:p w:rsidR="00CA715B" w:rsidRPr="00E1440D" w:rsidRDefault="00CA715B" w:rsidP="00005F45">
      <w:pPr>
        <w:spacing w:after="180" w:line="360" w:lineRule="auto"/>
        <w:ind w:left="450" w:hanging="450"/>
        <w:rPr>
          <w:rFonts w:ascii="Times New Roman" w:eastAsia="Times New Roman" w:hAnsi="Times New Roman" w:cs="Times New Roman"/>
          <w:color w:val="000000"/>
          <w:sz w:val="24"/>
          <w:szCs w:val="24"/>
        </w:rPr>
      </w:pPr>
      <w:proofErr w:type="gramStart"/>
      <w:r w:rsidRPr="00E1440D">
        <w:rPr>
          <w:rFonts w:ascii="Times New Roman" w:eastAsia="Times New Roman" w:hAnsi="Times New Roman" w:cs="Times New Roman"/>
          <w:color w:val="000000"/>
          <w:sz w:val="24"/>
          <w:szCs w:val="24"/>
        </w:rPr>
        <w:t xml:space="preserve">Islam, S., </w:t>
      </w:r>
      <w:proofErr w:type="spellStart"/>
      <w:r w:rsidRPr="00E1440D">
        <w:rPr>
          <w:rFonts w:ascii="Times New Roman" w:eastAsia="Times New Roman" w:hAnsi="Times New Roman" w:cs="Times New Roman"/>
          <w:color w:val="000000"/>
          <w:sz w:val="24"/>
          <w:szCs w:val="24"/>
        </w:rPr>
        <w:t>Bodrud-Doza</w:t>
      </w:r>
      <w:proofErr w:type="spellEnd"/>
      <w:r w:rsidRPr="00E1440D">
        <w:rPr>
          <w:rFonts w:ascii="Times New Roman" w:eastAsia="Times New Roman" w:hAnsi="Times New Roman" w:cs="Times New Roman"/>
          <w:color w:val="000000"/>
          <w:sz w:val="24"/>
          <w:szCs w:val="24"/>
        </w:rPr>
        <w:t>, M., Khan, R., Haque, M., &amp; Mamun, M. (2020).</w:t>
      </w:r>
      <w:proofErr w:type="gramEnd"/>
      <w:r w:rsidRPr="00E1440D">
        <w:rPr>
          <w:rFonts w:ascii="Times New Roman" w:eastAsia="Times New Roman" w:hAnsi="Times New Roman" w:cs="Times New Roman"/>
          <w:color w:val="000000"/>
          <w:sz w:val="24"/>
          <w:szCs w:val="24"/>
        </w:rPr>
        <w:t xml:space="preserve"> </w:t>
      </w:r>
      <w:proofErr w:type="gramStart"/>
      <w:r w:rsidRPr="00E1440D">
        <w:rPr>
          <w:rFonts w:ascii="Times New Roman" w:eastAsia="Times New Roman" w:hAnsi="Times New Roman" w:cs="Times New Roman"/>
          <w:color w:val="000000"/>
          <w:sz w:val="24"/>
          <w:szCs w:val="24"/>
        </w:rPr>
        <w:t>Exploring COVID-19 stress and its factors in Bangladesh: A perception-based study.</w:t>
      </w:r>
      <w:proofErr w:type="gramEnd"/>
      <w:r w:rsidRPr="00E1440D">
        <w:rPr>
          <w:rFonts w:ascii="Times New Roman" w:eastAsia="Times New Roman" w:hAnsi="Times New Roman" w:cs="Times New Roman"/>
          <w:color w:val="000000"/>
          <w:sz w:val="24"/>
          <w:szCs w:val="24"/>
        </w:rPr>
        <w:t> </w:t>
      </w:r>
      <w:proofErr w:type="spellStart"/>
      <w:proofErr w:type="gramStart"/>
      <w:r w:rsidRPr="00E1440D">
        <w:rPr>
          <w:rFonts w:ascii="Times New Roman" w:eastAsia="Times New Roman" w:hAnsi="Times New Roman" w:cs="Times New Roman"/>
          <w:i/>
          <w:iCs/>
          <w:color w:val="000000"/>
          <w:sz w:val="24"/>
          <w:szCs w:val="24"/>
        </w:rPr>
        <w:t>Heliyon</w:t>
      </w:r>
      <w:proofErr w:type="spellEnd"/>
      <w:r w:rsidRPr="00E1440D">
        <w:rPr>
          <w:rFonts w:ascii="Times New Roman" w:eastAsia="Times New Roman" w:hAnsi="Times New Roman" w:cs="Times New Roman"/>
          <w:color w:val="000000"/>
          <w:sz w:val="24"/>
          <w:szCs w:val="24"/>
        </w:rPr>
        <w:t>, </w:t>
      </w:r>
      <w:r w:rsidRPr="00E1440D">
        <w:rPr>
          <w:rFonts w:ascii="Times New Roman" w:eastAsia="Times New Roman" w:hAnsi="Times New Roman" w:cs="Times New Roman"/>
          <w:i/>
          <w:iCs/>
          <w:color w:val="000000"/>
          <w:sz w:val="24"/>
          <w:szCs w:val="24"/>
        </w:rPr>
        <w:t>6</w:t>
      </w:r>
      <w:r w:rsidRPr="00E1440D">
        <w:rPr>
          <w:rFonts w:ascii="Times New Roman" w:eastAsia="Times New Roman" w:hAnsi="Times New Roman" w:cs="Times New Roman"/>
          <w:color w:val="000000"/>
          <w:sz w:val="24"/>
          <w:szCs w:val="24"/>
        </w:rPr>
        <w:t>(7), e04399.</w:t>
      </w:r>
      <w:proofErr w:type="gramEnd"/>
      <w:r w:rsidRPr="00E1440D">
        <w:rPr>
          <w:rFonts w:ascii="Times New Roman" w:eastAsia="Times New Roman" w:hAnsi="Times New Roman" w:cs="Times New Roman"/>
          <w:color w:val="000000"/>
          <w:sz w:val="24"/>
          <w:szCs w:val="24"/>
        </w:rPr>
        <w:t xml:space="preserve"> </w:t>
      </w:r>
      <w:proofErr w:type="spellStart"/>
      <w:proofErr w:type="gramStart"/>
      <w:r w:rsidRPr="00E1440D">
        <w:rPr>
          <w:rFonts w:ascii="Times New Roman" w:eastAsia="Times New Roman" w:hAnsi="Times New Roman" w:cs="Times New Roman"/>
          <w:color w:val="000000"/>
          <w:sz w:val="24"/>
          <w:szCs w:val="24"/>
        </w:rPr>
        <w:t>doi</w:t>
      </w:r>
      <w:proofErr w:type="spellEnd"/>
      <w:proofErr w:type="gramEnd"/>
      <w:r w:rsidRPr="00E1440D">
        <w:rPr>
          <w:rFonts w:ascii="Times New Roman" w:eastAsia="Times New Roman" w:hAnsi="Times New Roman" w:cs="Times New Roman"/>
          <w:color w:val="000000"/>
          <w:sz w:val="24"/>
          <w:szCs w:val="24"/>
        </w:rPr>
        <w:t>: https://doi.org/10.1016/j.heliyon.2020.e04399</w:t>
      </w:r>
    </w:p>
    <w:p w:rsidR="00CA715B" w:rsidRPr="00E1440D" w:rsidRDefault="00CA715B" w:rsidP="00EB2137">
      <w:pPr>
        <w:spacing w:after="180" w:line="360" w:lineRule="auto"/>
        <w:ind w:left="450" w:hanging="450"/>
        <w:rPr>
          <w:rFonts w:ascii="Times New Roman" w:eastAsia="Times New Roman" w:hAnsi="Times New Roman" w:cs="Times New Roman"/>
          <w:color w:val="000000"/>
          <w:sz w:val="24"/>
          <w:szCs w:val="24"/>
        </w:rPr>
      </w:pPr>
      <w:proofErr w:type="gramStart"/>
      <w:r w:rsidRPr="00E1440D">
        <w:rPr>
          <w:rFonts w:ascii="Times New Roman" w:eastAsia="Times New Roman" w:hAnsi="Times New Roman" w:cs="Times New Roman"/>
          <w:color w:val="000000"/>
          <w:sz w:val="24"/>
          <w:szCs w:val="24"/>
        </w:rPr>
        <w:t xml:space="preserve">Javeed, S., &amp; </w:t>
      </w:r>
      <w:proofErr w:type="spellStart"/>
      <w:r w:rsidRPr="00E1440D">
        <w:rPr>
          <w:rFonts w:ascii="Times New Roman" w:eastAsia="Times New Roman" w:hAnsi="Times New Roman" w:cs="Times New Roman"/>
          <w:color w:val="000000"/>
          <w:sz w:val="24"/>
          <w:szCs w:val="24"/>
        </w:rPr>
        <w:t>Lefen</w:t>
      </w:r>
      <w:proofErr w:type="spellEnd"/>
      <w:r w:rsidRPr="00E1440D">
        <w:rPr>
          <w:rFonts w:ascii="Times New Roman" w:eastAsia="Times New Roman" w:hAnsi="Times New Roman" w:cs="Times New Roman"/>
          <w:color w:val="000000"/>
          <w:sz w:val="24"/>
          <w:szCs w:val="24"/>
        </w:rPr>
        <w:t>, L. (2019).</w:t>
      </w:r>
      <w:proofErr w:type="gramEnd"/>
      <w:r w:rsidRPr="00E1440D">
        <w:rPr>
          <w:rFonts w:ascii="Times New Roman" w:eastAsia="Times New Roman" w:hAnsi="Times New Roman" w:cs="Times New Roman"/>
          <w:color w:val="000000"/>
          <w:sz w:val="24"/>
          <w:szCs w:val="24"/>
        </w:rPr>
        <w:t xml:space="preserve"> An Analysis of Corporate Social Responsibility and Firm Performance with Moderating Effects of CEO Power and Ownership Structure: A Case Study of the Manufacturing Sector of Pakistan. </w:t>
      </w:r>
      <w:proofErr w:type="gramStart"/>
      <w:r w:rsidRPr="00E1440D">
        <w:rPr>
          <w:rFonts w:ascii="Times New Roman" w:eastAsia="Times New Roman" w:hAnsi="Times New Roman" w:cs="Times New Roman"/>
          <w:i/>
          <w:iCs/>
          <w:color w:val="000000"/>
          <w:sz w:val="24"/>
          <w:szCs w:val="24"/>
        </w:rPr>
        <w:t>Sustainability</w:t>
      </w:r>
      <w:r w:rsidRPr="00E1440D">
        <w:rPr>
          <w:rFonts w:ascii="Times New Roman" w:eastAsia="Times New Roman" w:hAnsi="Times New Roman" w:cs="Times New Roman"/>
          <w:color w:val="000000"/>
          <w:sz w:val="24"/>
          <w:szCs w:val="24"/>
        </w:rPr>
        <w:t>, </w:t>
      </w:r>
      <w:r w:rsidRPr="00E1440D">
        <w:rPr>
          <w:rFonts w:ascii="Times New Roman" w:eastAsia="Times New Roman" w:hAnsi="Times New Roman" w:cs="Times New Roman"/>
          <w:i/>
          <w:iCs/>
          <w:color w:val="000000"/>
          <w:sz w:val="24"/>
          <w:szCs w:val="24"/>
        </w:rPr>
        <w:t>11</w:t>
      </w:r>
      <w:r w:rsidRPr="00E1440D">
        <w:rPr>
          <w:rFonts w:ascii="Times New Roman" w:eastAsia="Times New Roman" w:hAnsi="Times New Roman" w:cs="Times New Roman"/>
          <w:color w:val="000000"/>
          <w:sz w:val="24"/>
          <w:szCs w:val="24"/>
        </w:rPr>
        <w:t>(1), 248.</w:t>
      </w:r>
      <w:proofErr w:type="gramEnd"/>
      <w:r w:rsidRPr="00E1440D">
        <w:rPr>
          <w:rFonts w:ascii="Times New Roman" w:eastAsia="Times New Roman" w:hAnsi="Times New Roman" w:cs="Times New Roman"/>
          <w:color w:val="000000"/>
          <w:sz w:val="24"/>
          <w:szCs w:val="24"/>
        </w:rPr>
        <w:t xml:space="preserve"> </w:t>
      </w:r>
      <w:proofErr w:type="spellStart"/>
      <w:proofErr w:type="gramStart"/>
      <w:r w:rsidRPr="00E1440D">
        <w:rPr>
          <w:rFonts w:ascii="Times New Roman" w:eastAsia="Times New Roman" w:hAnsi="Times New Roman" w:cs="Times New Roman"/>
          <w:color w:val="000000"/>
          <w:sz w:val="24"/>
          <w:szCs w:val="24"/>
        </w:rPr>
        <w:t>doi</w:t>
      </w:r>
      <w:proofErr w:type="spellEnd"/>
      <w:proofErr w:type="gramEnd"/>
      <w:r w:rsidRPr="00E1440D">
        <w:rPr>
          <w:rFonts w:ascii="Times New Roman" w:eastAsia="Times New Roman" w:hAnsi="Times New Roman" w:cs="Times New Roman"/>
          <w:color w:val="000000"/>
          <w:sz w:val="24"/>
          <w:szCs w:val="24"/>
        </w:rPr>
        <w:t>: 10.3390/su11010248</w:t>
      </w:r>
    </w:p>
    <w:p w:rsidR="00CA715B" w:rsidRPr="00E1440D" w:rsidRDefault="00CA715B" w:rsidP="00005F45">
      <w:pPr>
        <w:spacing w:after="180" w:line="360" w:lineRule="auto"/>
        <w:ind w:left="450" w:hanging="450"/>
        <w:rPr>
          <w:rFonts w:ascii="Times New Roman" w:eastAsia="Times New Roman" w:hAnsi="Times New Roman" w:cs="Times New Roman"/>
          <w:color w:val="000000"/>
          <w:sz w:val="24"/>
          <w:szCs w:val="24"/>
        </w:rPr>
      </w:pPr>
      <w:r w:rsidRPr="00E1440D">
        <w:rPr>
          <w:rFonts w:ascii="Times New Roman" w:eastAsia="Times New Roman" w:hAnsi="Times New Roman" w:cs="Times New Roman"/>
          <w:color w:val="000000"/>
          <w:sz w:val="24"/>
          <w:szCs w:val="24"/>
        </w:rPr>
        <w:t xml:space="preserve">Kaldor, N. (1957). </w:t>
      </w:r>
      <w:proofErr w:type="gramStart"/>
      <w:r w:rsidRPr="00E1440D">
        <w:rPr>
          <w:rFonts w:ascii="Times New Roman" w:eastAsia="Times New Roman" w:hAnsi="Times New Roman" w:cs="Times New Roman"/>
          <w:color w:val="000000"/>
          <w:sz w:val="24"/>
          <w:szCs w:val="24"/>
        </w:rPr>
        <w:t>A Model of Economic Growth.</w:t>
      </w:r>
      <w:proofErr w:type="gramEnd"/>
      <w:r w:rsidRPr="00E1440D">
        <w:rPr>
          <w:rFonts w:ascii="Times New Roman" w:eastAsia="Times New Roman" w:hAnsi="Times New Roman" w:cs="Times New Roman"/>
          <w:color w:val="000000"/>
          <w:sz w:val="24"/>
          <w:szCs w:val="24"/>
        </w:rPr>
        <w:t> </w:t>
      </w:r>
      <w:proofErr w:type="gramStart"/>
      <w:r w:rsidRPr="00E1440D">
        <w:rPr>
          <w:rFonts w:ascii="Times New Roman" w:eastAsia="Times New Roman" w:hAnsi="Times New Roman" w:cs="Times New Roman"/>
          <w:i/>
          <w:iCs/>
          <w:color w:val="000000"/>
          <w:sz w:val="24"/>
          <w:szCs w:val="24"/>
        </w:rPr>
        <w:t>The Economic Journal</w:t>
      </w:r>
      <w:r w:rsidRPr="00E1440D">
        <w:rPr>
          <w:rFonts w:ascii="Times New Roman" w:eastAsia="Times New Roman" w:hAnsi="Times New Roman" w:cs="Times New Roman"/>
          <w:color w:val="000000"/>
          <w:sz w:val="24"/>
          <w:szCs w:val="24"/>
        </w:rPr>
        <w:t>, </w:t>
      </w:r>
      <w:r w:rsidRPr="00E1440D">
        <w:rPr>
          <w:rFonts w:ascii="Times New Roman" w:eastAsia="Times New Roman" w:hAnsi="Times New Roman" w:cs="Times New Roman"/>
          <w:i/>
          <w:iCs/>
          <w:color w:val="000000"/>
          <w:sz w:val="24"/>
          <w:szCs w:val="24"/>
        </w:rPr>
        <w:t>67</w:t>
      </w:r>
      <w:r w:rsidRPr="00E1440D">
        <w:rPr>
          <w:rFonts w:ascii="Times New Roman" w:eastAsia="Times New Roman" w:hAnsi="Times New Roman" w:cs="Times New Roman"/>
          <w:color w:val="000000"/>
          <w:sz w:val="24"/>
          <w:szCs w:val="24"/>
        </w:rPr>
        <w:t>(268), 591.</w:t>
      </w:r>
      <w:proofErr w:type="gramEnd"/>
      <w:r w:rsidRPr="00E1440D">
        <w:rPr>
          <w:rFonts w:ascii="Times New Roman" w:eastAsia="Times New Roman" w:hAnsi="Times New Roman" w:cs="Times New Roman"/>
          <w:color w:val="000000"/>
          <w:sz w:val="24"/>
          <w:szCs w:val="24"/>
        </w:rPr>
        <w:t xml:space="preserve"> </w:t>
      </w:r>
      <w:proofErr w:type="spellStart"/>
      <w:proofErr w:type="gramStart"/>
      <w:r w:rsidRPr="00E1440D">
        <w:rPr>
          <w:rFonts w:ascii="Times New Roman" w:eastAsia="Times New Roman" w:hAnsi="Times New Roman" w:cs="Times New Roman"/>
          <w:color w:val="000000"/>
          <w:sz w:val="24"/>
          <w:szCs w:val="24"/>
        </w:rPr>
        <w:t>doi</w:t>
      </w:r>
      <w:proofErr w:type="spellEnd"/>
      <w:proofErr w:type="gramEnd"/>
      <w:r w:rsidRPr="00E1440D">
        <w:rPr>
          <w:rFonts w:ascii="Times New Roman" w:eastAsia="Times New Roman" w:hAnsi="Times New Roman" w:cs="Times New Roman"/>
          <w:color w:val="000000"/>
          <w:sz w:val="24"/>
          <w:szCs w:val="24"/>
        </w:rPr>
        <w:t>: https://doi.org/10.2307/2227704</w:t>
      </w:r>
    </w:p>
    <w:p w:rsidR="00CA715B" w:rsidRPr="00E1440D" w:rsidRDefault="00CA715B" w:rsidP="00EB2137">
      <w:pPr>
        <w:spacing w:after="180" w:line="360" w:lineRule="auto"/>
        <w:ind w:left="450" w:hanging="450"/>
        <w:rPr>
          <w:rFonts w:ascii="Times New Roman" w:eastAsia="Times New Roman" w:hAnsi="Times New Roman" w:cs="Times New Roman"/>
          <w:color w:val="000000"/>
          <w:sz w:val="24"/>
          <w:szCs w:val="24"/>
        </w:rPr>
      </w:pPr>
      <w:proofErr w:type="gramStart"/>
      <w:r w:rsidRPr="00E1440D">
        <w:rPr>
          <w:rFonts w:ascii="Times New Roman" w:eastAsia="Times New Roman" w:hAnsi="Times New Roman" w:cs="Times New Roman"/>
          <w:color w:val="000000"/>
          <w:sz w:val="24"/>
          <w:szCs w:val="24"/>
        </w:rPr>
        <w:t xml:space="preserve">Khan, A., </w:t>
      </w:r>
      <w:proofErr w:type="spellStart"/>
      <w:r w:rsidRPr="00E1440D">
        <w:rPr>
          <w:rFonts w:ascii="Times New Roman" w:eastAsia="Times New Roman" w:hAnsi="Times New Roman" w:cs="Times New Roman"/>
          <w:color w:val="000000"/>
          <w:sz w:val="24"/>
          <w:szCs w:val="24"/>
        </w:rPr>
        <w:t>Muttakin</w:t>
      </w:r>
      <w:proofErr w:type="spellEnd"/>
      <w:r w:rsidRPr="00E1440D">
        <w:rPr>
          <w:rFonts w:ascii="Times New Roman" w:eastAsia="Times New Roman" w:hAnsi="Times New Roman" w:cs="Times New Roman"/>
          <w:color w:val="000000"/>
          <w:sz w:val="24"/>
          <w:szCs w:val="24"/>
        </w:rPr>
        <w:t>, M., &amp; Siddiqui, J. (2012).</w:t>
      </w:r>
      <w:proofErr w:type="gramEnd"/>
      <w:r w:rsidRPr="00E1440D">
        <w:rPr>
          <w:rFonts w:ascii="Times New Roman" w:eastAsia="Times New Roman" w:hAnsi="Times New Roman" w:cs="Times New Roman"/>
          <w:color w:val="000000"/>
          <w:sz w:val="24"/>
          <w:szCs w:val="24"/>
        </w:rPr>
        <w:t xml:space="preserve"> Corporate Governance and Corporate Social Responsibility Disclosures: Evidence from an Emerging Economy. </w:t>
      </w:r>
      <w:proofErr w:type="gramStart"/>
      <w:r w:rsidRPr="00E1440D">
        <w:rPr>
          <w:rFonts w:ascii="Times New Roman" w:eastAsia="Times New Roman" w:hAnsi="Times New Roman" w:cs="Times New Roman"/>
          <w:i/>
          <w:iCs/>
          <w:color w:val="000000"/>
          <w:sz w:val="24"/>
          <w:szCs w:val="24"/>
        </w:rPr>
        <w:t>SSRN Electronic Journal</w:t>
      </w:r>
      <w:r w:rsidRPr="00E1440D">
        <w:rPr>
          <w:rFonts w:ascii="Times New Roman" w:eastAsia="Times New Roman" w:hAnsi="Times New Roman" w:cs="Times New Roman"/>
          <w:color w:val="000000"/>
          <w:sz w:val="24"/>
          <w:szCs w:val="24"/>
        </w:rPr>
        <w:t>.</w:t>
      </w:r>
      <w:proofErr w:type="gramEnd"/>
      <w:r w:rsidRPr="00E1440D">
        <w:rPr>
          <w:rFonts w:ascii="Times New Roman" w:eastAsia="Times New Roman" w:hAnsi="Times New Roman" w:cs="Times New Roman"/>
          <w:color w:val="000000"/>
          <w:sz w:val="24"/>
          <w:szCs w:val="24"/>
        </w:rPr>
        <w:t xml:space="preserve"> </w:t>
      </w:r>
      <w:proofErr w:type="spellStart"/>
      <w:proofErr w:type="gramStart"/>
      <w:r w:rsidRPr="00E1440D">
        <w:rPr>
          <w:rFonts w:ascii="Times New Roman" w:eastAsia="Times New Roman" w:hAnsi="Times New Roman" w:cs="Times New Roman"/>
          <w:color w:val="000000"/>
          <w:sz w:val="24"/>
          <w:szCs w:val="24"/>
        </w:rPr>
        <w:t>doi</w:t>
      </w:r>
      <w:proofErr w:type="spellEnd"/>
      <w:proofErr w:type="gramEnd"/>
      <w:r w:rsidRPr="00E1440D">
        <w:rPr>
          <w:rFonts w:ascii="Times New Roman" w:eastAsia="Times New Roman" w:hAnsi="Times New Roman" w:cs="Times New Roman"/>
          <w:color w:val="000000"/>
          <w:sz w:val="24"/>
          <w:szCs w:val="24"/>
        </w:rPr>
        <w:t>: 10.2139/ssrn.2050630</w:t>
      </w:r>
    </w:p>
    <w:p w:rsidR="00CA715B" w:rsidRPr="00E1440D" w:rsidRDefault="00CA715B" w:rsidP="00005F45">
      <w:pPr>
        <w:spacing w:after="180" w:line="360" w:lineRule="auto"/>
        <w:ind w:left="450" w:hanging="450"/>
        <w:rPr>
          <w:rFonts w:ascii="Times New Roman" w:eastAsia="Times New Roman" w:hAnsi="Times New Roman" w:cs="Times New Roman"/>
          <w:color w:val="000000"/>
          <w:sz w:val="24"/>
          <w:szCs w:val="24"/>
        </w:rPr>
      </w:pPr>
      <w:r w:rsidRPr="00E1440D">
        <w:rPr>
          <w:rFonts w:ascii="Times New Roman" w:eastAsia="Times New Roman" w:hAnsi="Times New Roman" w:cs="Times New Roman"/>
          <w:color w:val="000000"/>
          <w:sz w:val="24"/>
          <w:szCs w:val="24"/>
        </w:rPr>
        <w:t>Knapp, J., &amp; Kuznets, S. (1970). Modern Economic Growth: Rate, Structure and Spread. </w:t>
      </w:r>
      <w:proofErr w:type="spellStart"/>
      <w:proofErr w:type="gramStart"/>
      <w:r w:rsidRPr="00E1440D">
        <w:rPr>
          <w:rFonts w:ascii="Times New Roman" w:eastAsia="Times New Roman" w:hAnsi="Times New Roman" w:cs="Times New Roman"/>
          <w:i/>
          <w:iCs/>
          <w:color w:val="000000"/>
          <w:sz w:val="24"/>
          <w:szCs w:val="24"/>
        </w:rPr>
        <w:t>Economica</w:t>
      </w:r>
      <w:proofErr w:type="spellEnd"/>
      <w:r w:rsidRPr="00E1440D">
        <w:rPr>
          <w:rFonts w:ascii="Times New Roman" w:eastAsia="Times New Roman" w:hAnsi="Times New Roman" w:cs="Times New Roman"/>
          <w:color w:val="000000"/>
          <w:sz w:val="24"/>
          <w:szCs w:val="24"/>
        </w:rPr>
        <w:t>, </w:t>
      </w:r>
      <w:r w:rsidRPr="00E1440D">
        <w:rPr>
          <w:rFonts w:ascii="Times New Roman" w:eastAsia="Times New Roman" w:hAnsi="Times New Roman" w:cs="Times New Roman"/>
          <w:i/>
          <w:iCs/>
          <w:color w:val="000000"/>
          <w:sz w:val="24"/>
          <w:szCs w:val="24"/>
        </w:rPr>
        <w:t>37</w:t>
      </w:r>
      <w:r w:rsidRPr="00E1440D">
        <w:rPr>
          <w:rFonts w:ascii="Times New Roman" w:eastAsia="Times New Roman" w:hAnsi="Times New Roman" w:cs="Times New Roman"/>
          <w:color w:val="000000"/>
          <w:sz w:val="24"/>
          <w:szCs w:val="24"/>
        </w:rPr>
        <w:t>(145), 104.</w:t>
      </w:r>
      <w:proofErr w:type="gramEnd"/>
      <w:r w:rsidRPr="00E1440D">
        <w:rPr>
          <w:rFonts w:ascii="Times New Roman" w:eastAsia="Times New Roman" w:hAnsi="Times New Roman" w:cs="Times New Roman"/>
          <w:color w:val="000000"/>
          <w:sz w:val="24"/>
          <w:szCs w:val="24"/>
        </w:rPr>
        <w:t xml:space="preserve"> </w:t>
      </w:r>
      <w:proofErr w:type="spellStart"/>
      <w:proofErr w:type="gramStart"/>
      <w:r w:rsidRPr="00E1440D">
        <w:rPr>
          <w:rFonts w:ascii="Times New Roman" w:eastAsia="Times New Roman" w:hAnsi="Times New Roman" w:cs="Times New Roman"/>
          <w:color w:val="000000"/>
          <w:sz w:val="24"/>
          <w:szCs w:val="24"/>
        </w:rPr>
        <w:t>doi</w:t>
      </w:r>
      <w:proofErr w:type="spellEnd"/>
      <w:proofErr w:type="gramEnd"/>
      <w:r w:rsidRPr="00E1440D">
        <w:rPr>
          <w:rFonts w:ascii="Times New Roman" w:eastAsia="Times New Roman" w:hAnsi="Times New Roman" w:cs="Times New Roman"/>
          <w:color w:val="000000"/>
          <w:sz w:val="24"/>
          <w:szCs w:val="24"/>
        </w:rPr>
        <w:t>: 10.2307/2552017</w:t>
      </w:r>
    </w:p>
    <w:p w:rsidR="00CA715B" w:rsidRPr="00E1440D" w:rsidRDefault="00CA715B" w:rsidP="00A6506F">
      <w:pPr>
        <w:spacing w:after="180" w:line="360" w:lineRule="auto"/>
        <w:ind w:left="450" w:hanging="450"/>
        <w:rPr>
          <w:rFonts w:ascii="Times New Roman" w:eastAsia="Times New Roman" w:hAnsi="Times New Roman" w:cs="Times New Roman"/>
          <w:color w:val="000000"/>
          <w:sz w:val="24"/>
          <w:szCs w:val="24"/>
        </w:rPr>
      </w:pPr>
      <w:proofErr w:type="gramStart"/>
      <w:r w:rsidRPr="00E1440D">
        <w:rPr>
          <w:rFonts w:ascii="Times New Roman" w:eastAsia="Times New Roman" w:hAnsi="Times New Roman" w:cs="Times New Roman"/>
          <w:color w:val="000000"/>
          <w:sz w:val="24"/>
          <w:szCs w:val="24"/>
        </w:rPr>
        <w:lastRenderedPageBreak/>
        <w:t>Mamun, M., &amp; Griffiths, M. (2020).</w:t>
      </w:r>
      <w:proofErr w:type="gramEnd"/>
      <w:r w:rsidRPr="00E1440D">
        <w:rPr>
          <w:rFonts w:ascii="Times New Roman" w:eastAsia="Times New Roman" w:hAnsi="Times New Roman" w:cs="Times New Roman"/>
          <w:color w:val="000000"/>
          <w:sz w:val="24"/>
          <w:szCs w:val="24"/>
        </w:rPr>
        <w:t xml:space="preserve"> First COVID-19 suicide case in Bangladesh due to fear of COVID-19 and xenophobia: Possible suicide prevention strategies. </w:t>
      </w:r>
      <w:r w:rsidRPr="00E1440D">
        <w:rPr>
          <w:rFonts w:ascii="Times New Roman" w:eastAsia="Times New Roman" w:hAnsi="Times New Roman" w:cs="Times New Roman"/>
          <w:i/>
          <w:iCs/>
          <w:color w:val="000000"/>
          <w:sz w:val="24"/>
          <w:szCs w:val="24"/>
        </w:rPr>
        <w:t xml:space="preserve">Asian Journal </w:t>
      </w:r>
      <w:proofErr w:type="gramStart"/>
      <w:r w:rsidRPr="00E1440D">
        <w:rPr>
          <w:rFonts w:ascii="Times New Roman" w:eastAsia="Times New Roman" w:hAnsi="Times New Roman" w:cs="Times New Roman"/>
          <w:i/>
          <w:iCs/>
          <w:color w:val="000000"/>
          <w:sz w:val="24"/>
          <w:szCs w:val="24"/>
        </w:rPr>
        <w:t>Of</w:t>
      </w:r>
      <w:proofErr w:type="gramEnd"/>
      <w:r w:rsidRPr="00E1440D">
        <w:rPr>
          <w:rFonts w:ascii="Times New Roman" w:eastAsia="Times New Roman" w:hAnsi="Times New Roman" w:cs="Times New Roman"/>
          <w:i/>
          <w:iCs/>
          <w:color w:val="000000"/>
          <w:sz w:val="24"/>
          <w:szCs w:val="24"/>
        </w:rPr>
        <w:t xml:space="preserve"> Psychiatry</w:t>
      </w:r>
      <w:r w:rsidRPr="00E1440D">
        <w:rPr>
          <w:rFonts w:ascii="Times New Roman" w:eastAsia="Times New Roman" w:hAnsi="Times New Roman" w:cs="Times New Roman"/>
          <w:color w:val="000000"/>
          <w:sz w:val="24"/>
          <w:szCs w:val="24"/>
        </w:rPr>
        <w:t>, </w:t>
      </w:r>
      <w:r w:rsidRPr="00E1440D">
        <w:rPr>
          <w:rFonts w:ascii="Times New Roman" w:eastAsia="Times New Roman" w:hAnsi="Times New Roman" w:cs="Times New Roman"/>
          <w:i/>
          <w:iCs/>
          <w:color w:val="000000"/>
          <w:sz w:val="24"/>
          <w:szCs w:val="24"/>
        </w:rPr>
        <w:t>51</w:t>
      </w:r>
      <w:r w:rsidRPr="00E1440D">
        <w:rPr>
          <w:rFonts w:ascii="Times New Roman" w:eastAsia="Times New Roman" w:hAnsi="Times New Roman" w:cs="Times New Roman"/>
          <w:color w:val="000000"/>
          <w:sz w:val="24"/>
          <w:szCs w:val="24"/>
        </w:rPr>
        <w:t xml:space="preserve">, 102073. </w:t>
      </w:r>
      <w:proofErr w:type="spellStart"/>
      <w:proofErr w:type="gramStart"/>
      <w:r w:rsidRPr="00E1440D">
        <w:rPr>
          <w:rFonts w:ascii="Times New Roman" w:eastAsia="Times New Roman" w:hAnsi="Times New Roman" w:cs="Times New Roman"/>
          <w:color w:val="000000"/>
          <w:sz w:val="24"/>
          <w:szCs w:val="24"/>
        </w:rPr>
        <w:t>doi</w:t>
      </w:r>
      <w:proofErr w:type="spellEnd"/>
      <w:proofErr w:type="gramEnd"/>
      <w:r w:rsidRPr="00E1440D">
        <w:rPr>
          <w:rFonts w:ascii="Times New Roman" w:eastAsia="Times New Roman" w:hAnsi="Times New Roman" w:cs="Times New Roman"/>
          <w:color w:val="000000"/>
          <w:sz w:val="24"/>
          <w:szCs w:val="24"/>
        </w:rPr>
        <w:t>: 10.1016/j.ajp.2020.102073</w:t>
      </w:r>
    </w:p>
    <w:p w:rsidR="00CA715B" w:rsidRPr="00E1440D" w:rsidRDefault="00CA715B" w:rsidP="00005F45">
      <w:pPr>
        <w:spacing w:after="180" w:line="360" w:lineRule="auto"/>
        <w:ind w:left="450" w:hanging="450"/>
        <w:rPr>
          <w:rFonts w:ascii="Times New Roman" w:eastAsia="Times New Roman" w:hAnsi="Times New Roman" w:cs="Times New Roman"/>
          <w:color w:val="000000"/>
          <w:sz w:val="24"/>
          <w:szCs w:val="24"/>
        </w:rPr>
      </w:pPr>
      <w:proofErr w:type="spellStart"/>
      <w:proofErr w:type="gramStart"/>
      <w:r w:rsidRPr="00E1440D">
        <w:rPr>
          <w:rFonts w:ascii="Times New Roman" w:eastAsia="Times New Roman" w:hAnsi="Times New Roman" w:cs="Times New Roman"/>
          <w:color w:val="000000"/>
          <w:sz w:val="24"/>
          <w:szCs w:val="24"/>
        </w:rPr>
        <w:t>Marwah</w:t>
      </w:r>
      <w:proofErr w:type="spellEnd"/>
      <w:r w:rsidRPr="00E1440D">
        <w:rPr>
          <w:rFonts w:ascii="Times New Roman" w:eastAsia="Times New Roman" w:hAnsi="Times New Roman" w:cs="Times New Roman"/>
          <w:color w:val="000000"/>
          <w:sz w:val="24"/>
          <w:szCs w:val="24"/>
        </w:rPr>
        <w:t xml:space="preserve">, K., &amp; </w:t>
      </w:r>
      <w:proofErr w:type="spellStart"/>
      <w:r w:rsidRPr="00E1440D">
        <w:rPr>
          <w:rFonts w:ascii="Times New Roman" w:eastAsia="Times New Roman" w:hAnsi="Times New Roman" w:cs="Times New Roman"/>
          <w:color w:val="000000"/>
          <w:sz w:val="24"/>
          <w:szCs w:val="24"/>
        </w:rPr>
        <w:t>Tavakoli</w:t>
      </w:r>
      <w:proofErr w:type="spellEnd"/>
      <w:r w:rsidRPr="00E1440D">
        <w:rPr>
          <w:rFonts w:ascii="Times New Roman" w:eastAsia="Times New Roman" w:hAnsi="Times New Roman" w:cs="Times New Roman"/>
          <w:color w:val="000000"/>
          <w:sz w:val="24"/>
          <w:szCs w:val="24"/>
        </w:rPr>
        <w:t>, A. (2004).</w:t>
      </w:r>
      <w:proofErr w:type="gramEnd"/>
      <w:r w:rsidRPr="00E1440D">
        <w:rPr>
          <w:rFonts w:ascii="Times New Roman" w:eastAsia="Times New Roman" w:hAnsi="Times New Roman" w:cs="Times New Roman"/>
          <w:color w:val="000000"/>
          <w:sz w:val="24"/>
          <w:szCs w:val="24"/>
        </w:rPr>
        <w:t xml:space="preserve"> The effect of foreign capital and imports on economic growth: further evidence from four Asian countries (1970–1998). </w:t>
      </w:r>
      <w:r w:rsidRPr="00E1440D">
        <w:rPr>
          <w:rFonts w:ascii="Times New Roman" w:eastAsia="Times New Roman" w:hAnsi="Times New Roman" w:cs="Times New Roman"/>
          <w:i/>
          <w:iCs/>
          <w:color w:val="000000"/>
          <w:sz w:val="24"/>
          <w:szCs w:val="24"/>
        </w:rPr>
        <w:t xml:space="preserve">Journal </w:t>
      </w:r>
      <w:proofErr w:type="gramStart"/>
      <w:r w:rsidRPr="00E1440D">
        <w:rPr>
          <w:rFonts w:ascii="Times New Roman" w:eastAsia="Times New Roman" w:hAnsi="Times New Roman" w:cs="Times New Roman"/>
          <w:i/>
          <w:iCs/>
          <w:color w:val="000000"/>
          <w:sz w:val="24"/>
          <w:szCs w:val="24"/>
        </w:rPr>
        <w:t>Of</w:t>
      </w:r>
      <w:proofErr w:type="gramEnd"/>
      <w:r w:rsidRPr="00E1440D">
        <w:rPr>
          <w:rFonts w:ascii="Times New Roman" w:eastAsia="Times New Roman" w:hAnsi="Times New Roman" w:cs="Times New Roman"/>
          <w:i/>
          <w:iCs/>
          <w:color w:val="000000"/>
          <w:sz w:val="24"/>
          <w:szCs w:val="24"/>
        </w:rPr>
        <w:t xml:space="preserve"> Asian Economics</w:t>
      </w:r>
      <w:r w:rsidRPr="00E1440D">
        <w:rPr>
          <w:rFonts w:ascii="Times New Roman" w:eastAsia="Times New Roman" w:hAnsi="Times New Roman" w:cs="Times New Roman"/>
          <w:color w:val="000000"/>
          <w:sz w:val="24"/>
          <w:szCs w:val="24"/>
        </w:rPr>
        <w:t>, </w:t>
      </w:r>
      <w:r w:rsidRPr="00E1440D">
        <w:rPr>
          <w:rFonts w:ascii="Times New Roman" w:eastAsia="Times New Roman" w:hAnsi="Times New Roman" w:cs="Times New Roman"/>
          <w:i/>
          <w:iCs/>
          <w:color w:val="000000"/>
          <w:sz w:val="24"/>
          <w:szCs w:val="24"/>
        </w:rPr>
        <w:t>15</w:t>
      </w:r>
      <w:r w:rsidRPr="00E1440D">
        <w:rPr>
          <w:rFonts w:ascii="Times New Roman" w:eastAsia="Times New Roman" w:hAnsi="Times New Roman" w:cs="Times New Roman"/>
          <w:color w:val="000000"/>
          <w:sz w:val="24"/>
          <w:szCs w:val="24"/>
        </w:rPr>
        <w:t xml:space="preserve">(2), 399-413. </w:t>
      </w:r>
      <w:proofErr w:type="spellStart"/>
      <w:proofErr w:type="gramStart"/>
      <w:r w:rsidRPr="00E1440D">
        <w:rPr>
          <w:rFonts w:ascii="Times New Roman" w:eastAsia="Times New Roman" w:hAnsi="Times New Roman" w:cs="Times New Roman"/>
          <w:color w:val="000000"/>
          <w:sz w:val="24"/>
          <w:szCs w:val="24"/>
        </w:rPr>
        <w:t>doi</w:t>
      </w:r>
      <w:proofErr w:type="spellEnd"/>
      <w:proofErr w:type="gramEnd"/>
      <w:r w:rsidRPr="00E1440D">
        <w:rPr>
          <w:rFonts w:ascii="Times New Roman" w:eastAsia="Times New Roman" w:hAnsi="Times New Roman" w:cs="Times New Roman"/>
          <w:color w:val="000000"/>
          <w:sz w:val="24"/>
          <w:szCs w:val="24"/>
        </w:rPr>
        <w:t>: 10.1016/j.asieco.2004.02.008</w:t>
      </w:r>
    </w:p>
    <w:p w:rsidR="00CA715B" w:rsidRPr="00E1440D" w:rsidRDefault="00CA715B" w:rsidP="00CA715B">
      <w:pPr>
        <w:spacing w:after="180" w:line="360" w:lineRule="auto"/>
        <w:ind w:left="450" w:hanging="450"/>
        <w:rPr>
          <w:rFonts w:ascii="Times New Roman" w:eastAsia="Times New Roman" w:hAnsi="Times New Roman" w:cs="Times New Roman"/>
          <w:color w:val="000000"/>
          <w:sz w:val="24"/>
          <w:szCs w:val="24"/>
        </w:rPr>
      </w:pPr>
      <w:proofErr w:type="gramStart"/>
      <w:r w:rsidRPr="00E1440D">
        <w:rPr>
          <w:rFonts w:ascii="Times New Roman" w:eastAsia="Times New Roman" w:hAnsi="Times New Roman" w:cs="Times New Roman"/>
          <w:color w:val="000000"/>
          <w:sz w:val="24"/>
          <w:szCs w:val="24"/>
        </w:rPr>
        <w:t>Masum, M. H., Hassan, N., &amp; Jahan, T. (2019).</w:t>
      </w:r>
      <w:proofErr w:type="gramEnd"/>
      <w:r w:rsidRPr="00E1440D">
        <w:rPr>
          <w:rFonts w:ascii="Times New Roman" w:eastAsia="Times New Roman" w:hAnsi="Times New Roman" w:cs="Times New Roman"/>
          <w:color w:val="000000"/>
          <w:sz w:val="24"/>
          <w:szCs w:val="24"/>
        </w:rPr>
        <w:t xml:space="preserve"> Corporate climate change reporting: Evidence from Bangladesh. </w:t>
      </w:r>
      <w:r w:rsidRPr="00E1440D">
        <w:rPr>
          <w:rFonts w:ascii="Times New Roman" w:eastAsia="Times New Roman" w:hAnsi="Times New Roman" w:cs="Times New Roman"/>
          <w:i/>
          <w:iCs/>
          <w:color w:val="000000"/>
          <w:sz w:val="24"/>
          <w:szCs w:val="24"/>
        </w:rPr>
        <w:t>Journal of Accounting and Management Information Systems</w:t>
      </w:r>
      <w:r w:rsidRPr="00E1440D">
        <w:rPr>
          <w:rFonts w:ascii="Times New Roman" w:eastAsia="Times New Roman" w:hAnsi="Times New Roman" w:cs="Times New Roman"/>
          <w:color w:val="000000"/>
          <w:sz w:val="24"/>
          <w:szCs w:val="24"/>
        </w:rPr>
        <w:t xml:space="preserve">, </w:t>
      </w:r>
      <w:r w:rsidRPr="00E1440D">
        <w:rPr>
          <w:rFonts w:ascii="Times New Roman" w:eastAsia="Times New Roman" w:hAnsi="Times New Roman" w:cs="Times New Roman"/>
          <w:i/>
          <w:iCs/>
          <w:color w:val="000000"/>
          <w:sz w:val="24"/>
          <w:szCs w:val="24"/>
        </w:rPr>
        <w:t>18</w:t>
      </w:r>
      <w:r w:rsidRPr="00E1440D">
        <w:rPr>
          <w:rFonts w:ascii="Times New Roman" w:eastAsia="Times New Roman" w:hAnsi="Times New Roman" w:cs="Times New Roman"/>
          <w:color w:val="000000"/>
          <w:sz w:val="24"/>
          <w:szCs w:val="24"/>
        </w:rPr>
        <w:t>(3), 399–416. https://doi.org/10.24818/jamis.2019.03005</w:t>
      </w:r>
    </w:p>
    <w:p w:rsidR="00CA715B" w:rsidRPr="00E1440D" w:rsidRDefault="00CA715B" w:rsidP="00A6506F">
      <w:pPr>
        <w:spacing w:after="180" w:line="360" w:lineRule="auto"/>
        <w:ind w:left="450" w:hanging="450"/>
        <w:rPr>
          <w:rFonts w:ascii="Times New Roman" w:eastAsia="Times New Roman" w:hAnsi="Times New Roman" w:cs="Times New Roman"/>
          <w:color w:val="000000"/>
          <w:sz w:val="24"/>
          <w:szCs w:val="24"/>
        </w:rPr>
      </w:pPr>
      <w:r w:rsidRPr="00E1440D">
        <w:rPr>
          <w:rFonts w:ascii="Times New Roman" w:eastAsia="Times New Roman" w:hAnsi="Times New Roman" w:cs="Times New Roman"/>
          <w:color w:val="000000"/>
          <w:sz w:val="24"/>
          <w:szCs w:val="24"/>
        </w:rPr>
        <w:t xml:space="preserve">MD. </w:t>
      </w:r>
      <w:proofErr w:type="spellStart"/>
      <w:r w:rsidRPr="00E1440D">
        <w:rPr>
          <w:rFonts w:ascii="Times New Roman" w:eastAsia="Times New Roman" w:hAnsi="Times New Roman" w:cs="Times New Roman"/>
          <w:color w:val="000000"/>
          <w:sz w:val="24"/>
          <w:szCs w:val="24"/>
        </w:rPr>
        <w:t>Niaz</w:t>
      </w:r>
      <w:proofErr w:type="spellEnd"/>
      <w:r w:rsidRPr="00E1440D">
        <w:rPr>
          <w:rFonts w:ascii="Times New Roman" w:eastAsia="Times New Roman" w:hAnsi="Times New Roman" w:cs="Times New Roman"/>
          <w:color w:val="000000"/>
          <w:sz w:val="24"/>
          <w:szCs w:val="24"/>
        </w:rPr>
        <w:t xml:space="preserve"> </w:t>
      </w:r>
      <w:proofErr w:type="spellStart"/>
      <w:r w:rsidRPr="00E1440D">
        <w:rPr>
          <w:rFonts w:ascii="Times New Roman" w:eastAsia="Times New Roman" w:hAnsi="Times New Roman" w:cs="Times New Roman"/>
          <w:color w:val="000000"/>
          <w:sz w:val="24"/>
          <w:szCs w:val="24"/>
        </w:rPr>
        <w:t>Murshed</w:t>
      </w:r>
      <w:proofErr w:type="spellEnd"/>
      <w:r w:rsidRPr="00E1440D">
        <w:rPr>
          <w:rFonts w:ascii="Times New Roman" w:eastAsia="Times New Roman" w:hAnsi="Times New Roman" w:cs="Times New Roman"/>
          <w:color w:val="000000"/>
          <w:sz w:val="24"/>
          <w:szCs w:val="24"/>
        </w:rPr>
        <w:t xml:space="preserve"> </w:t>
      </w:r>
      <w:proofErr w:type="spellStart"/>
      <w:r w:rsidRPr="00E1440D">
        <w:rPr>
          <w:rFonts w:ascii="Times New Roman" w:eastAsia="Times New Roman" w:hAnsi="Times New Roman" w:cs="Times New Roman"/>
          <w:color w:val="000000"/>
          <w:sz w:val="24"/>
          <w:szCs w:val="24"/>
        </w:rPr>
        <w:t>Chowdhury</w:t>
      </w:r>
      <w:proofErr w:type="spellEnd"/>
      <w:r w:rsidRPr="00E1440D">
        <w:rPr>
          <w:rFonts w:ascii="Times New Roman" w:eastAsia="Times New Roman" w:hAnsi="Times New Roman" w:cs="Times New Roman"/>
          <w:color w:val="000000"/>
          <w:sz w:val="24"/>
          <w:szCs w:val="24"/>
        </w:rPr>
        <w:t xml:space="preserve">. (2014). </w:t>
      </w:r>
      <w:proofErr w:type="gramStart"/>
      <w:r w:rsidRPr="00E1440D">
        <w:rPr>
          <w:rFonts w:ascii="Times New Roman" w:eastAsia="Times New Roman" w:hAnsi="Times New Roman" w:cs="Times New Roman"/>
          <w:color w:val="000000"/>
          <w:sz w:val="24"/>
          <w:szCs w:val="24"/>
        </w:rPr>
        <w:t>An</w:t>
      </w:r>
      <w:proofErr w:type="gramEnd"/>
      <w:r w:rsidRPr="00E1440D">
        <w:rPr>
          <w:rFonts w:ascii="Times New Roman" w:eastAsia="Times New Roman" w:hAnsi="Times New Roman" w:cs="Times New Roman"/>
          <w:color w:val="000000"/>
          <w:sz w:val="24"/>
          <w:szCs w:val="24"/>
        </w:rPr>
        <w:t xml:space="preserve"> Econometric Analysis of the Determinants Of Foreign Exchange Reserve of Bangladesh. </w:t>
      </w:r>
      <w:r w:rsidRPr="00E1440D">
        <w:rPr>
          <w:rFonts w:ascii="Times New Roman" w:eastAsia="Times New Roman" w:hAnsi="Times New Roman" w:cs="Times New Roman"/>
          <w:i/>
          <w:iCs/>
          <w:color w:val="000000"/>
          <w:sz w:val="24"/>
          <w:szCs w:val="24"/>
        </w:rPr>
        <w:t xml:space="preserve">Journal </w:t>
      </w:r>
      <w:proofErr w:type="gramStart"/>
      <w:r w:rsidRPr="00E1440D">
        <w:rPr>
          <w:rFonts w:ascii="Times New Roman" w:eastAsia="Times New Roman" w:hAnsi="Times New Roman" w:cs="Times New Roman"/>
          <w:i/>
          <w:iCs/>
          <w:color w:val="000000"/>
          <w:sz w:val="24"/>
          <w:szCs w:val="24"/>
        </w:rPr>
        <w:t>Of</w:t>
      </w:r>
      <w:proofErr w:type="gramEnd"/>
      <w:r w:rsidRPr="00E1440D">
        <w:rPr>
          <w:rFonts w:ascii="Times New Roman" w:eastAsia="Times New Roman" w:hAnsi="Times New Roman" w:cs="Times New Roman"/>
          <w:i/>
          <w:iCs/>
          <w:color w:val="000000"/>
          <w:sz w:val="24"/>
          <w:szCs w:val="24"/>
        </w:rPr>
        <w:t xml:space="preserve"> World Economic Research</w:t>
      </w:r>
      <w:r w:rsidRPr="00E1440D">
        <w:rPr>
          <w:rFonts w:ascii="Times New Roman" w:eastAsia="Times New Roman" w:hAnsi="Times New Roman" w:cs="Times New Roman"/>
          <w:color w:val="000000"/>
          <w:sz w:val="24"/>
          <w:szCs w:val="24"/>
        </w:rPr>
        <w:t>, </w:t>
      </w:r>
      <w:r w:rsidRPr="00E1440D">
        <w:rPr>
          <w:rFonts w:ascii="Times New Roman" w:eastAsia="Times New Roman" w:hAnsi="Times New Roman" w:cs="Times New Roman"/>
          <w:i/>
          <w:iCs/>
          <w:color w:val="000000"/>
          <w:sz w:val="24"/>
          <w:szCs w:val="24"/>
        </w:rPr>
        <w:t>3</w:t>
      </w:r>
      <w:r w:rsidRPr="00E1440D">
        <w:rPr>
          <w:rFonts w:ascii="Times New Roman" w:eastAsia="Times New Roman" w:hAnsi="Times New Roman" w:cs="Times New Roman"/>
          <w:color w:val="000000"/>
          <w:sz w:val="24"/>
          <w:szCs w:val="24"/>
        </w:rPr>
        <w:t xml:space="preserve">(6), 72-82. </w:t>
      </w:r>
      <w:proofErr w:type="spellStart"/>
      <w:proofErr w:type="gramStart"/>
      <w:r w:rsidRPr="00E1440D">
        <w:rPr>
          <w:rFonts w:ascii="Times New Roman" w:eastAsia="Times New Roman" w:hAnsi="Times New Roman" w:cs="Times New Roman"/>
          <w:color w:val="000000"/>
          <w:sz w:val="24"/>
          <w:szCs w:val="24"/>
        </w:rPr>
        <w:t>doi</w:t>
      </w:r>
      <w:proofErr w:type="spellEnd"/>
      <w:proofErr w:type="gramEnd"/>
      <w:r w:rsidRPr="00E1440D">
        <w:rPr>
          <w:rFonts w:ascii="Times New Roman" w:eastAsia="Times New Roman" w:hAnsi="Times New Roman" w:cs="Times New Roman"/>
          <w:color w:val="000000"/>
          <w:sz w:val="24"/>
          <w:szCs w:val="24"/>
        </w:rPr>
        <w:t xml:space="preserve">: </w:t>
      </w:r>
      <w:proofErr w:type="spellStart"/>
      <w:r w:rsidRPr="00E1440D">
        <w:rPr>
          <w:rFonts w:ascii="Times New Roman" w:eastAsia="Times New Roman" w:hAnsi="Times New Roman" w:cs="Times New Roman"/>
          <w:color w:val="000000"/>
          <w:sz w:val="24"/>
          <w:szCs w:val="24"/>
        </w:rPr>
        <w:t>doi</w:t>
      </w:r>
      <w:proofErr w:type="spellEnd"/>
      <w:r w:rsidRPr="00E1440D">
        <w:rPr>
          <w:rFonts w:ascii="Times New Roman" w:eastAsia="Times New Roman" w:hAnsi="Times New Roman" w:cs="Times New Roman"/>
          <w:color w:val="000000"/>
          <w:sz w:val="24"/>
          <w:szCs w:val="24"/>
        </w:rPr>
        <w:t>: 10.11648/j.jwer.20140306.12</w:t>
      </w:r>
    </w:p>
    <w:p w:rsidR="00CA715B" w:rsidRPr="00E1440D" w:rsidRDefault="00CA715B" w:rsidP="00EB2137">
      <w:pPr>
        <w:spacing w:after="180" w:line="360" w:lineRule="auto"/>
        <w:ind w:left="450" w:hanging="450"/>
        <w:rPr>
          <w:rFonts w:ascii="Times New Roman" w:eastAsia="Times New Roman" w:hAnsi="Times New Roman" w:cs="Times New Roman"/>
          <w:color w:val="000000"/>
          <w:sz w:val="24"/>
          <w:szCs w:val="24"/>
        </w:rPr>
      </w:pPr>
      <w:proofErr w:type="gramStart"/>
      <w:r w:rsidRPr="00E1440D">
        <w:rPr>
          <w:rFonts w:ascii="Times New Roman" w:eastAsia="Times New Roman" w:hAnsi="Times New Roman" w:cs="Times New Roman"/>
          <w:color w:val="000000"/>
          <w:sz w:val="24"/>
          <w:szCs w:val="24"/>
        </w:rPr>
        <w:t xml:space="preserve">Mobilizing CSR Funding to Tackle </w:t>
      </w:r>
      <w:proofErr w:type="spellStart"/>
      <w:r w:rsidRPr="00E1440D">
        <w:rPr>
          <w:rFonts w:ascii="Times New Roman" w:eastAsia="Times New Roman" w:hAnsi="Times New Roman" w:cs="Times New Roman"/>
          <w:color w:val="000000"/>
          <w:sz w:val="24"/>
          <w:szCs w:val="24"/>
        </w:rPr>
        <w:t>Covid</w:t>
      </w:r>
      <w:proofErr w:type="spellEnd"/>
      <w:r w:rsidRPr="00E1440D">
        <w:rPr>
          <w:rFonts w:ascii="Times New Roman" w:eastAsia="Times New Roman" w:hAnsi="Times New Roman" w:cs="Times New Roman"/>
          <w:color w:val="000000"/>
          <w:sz w:val="24"/>
          <w:szCs w:val="24"/>
        </w:rPr>
        <w:t xml:space="preserve"> Fallout – </w:t>
      </w:r>
      <w:proofErr w:type="spellStart"/>
      <w:r w:rsidRPr="00E1440D">
        <w:rPr>
          <w:rFonts w:ascii="Times New Roman" w:eastAsia="Times New Roman" w:hAnsi="Times New Roman" w:cs="Times New Roman"/>
          <w:color w:val="000000"/>
          <w:sz w:val="24"/>
          <w:szCs w:val="24"/>
        </w:rPr>
        <w:t>LightCastle</w:t>
      </w:r>
      <w:proofErr w:type="spellEnd"/>
      <w:r w:rsidRPr="00E1440D">
        <w:rPr>
          <w:rFonts w:ascii="Times New Roman" w:eastAsia="Times New Roman" w:hAnsi="Times New Roman" w:cs="Times New Roman"/>
          <w:color w:val="000000"/>
          <w:sz w:val="24"/>
          <w:szCs w:val="24"/>
        </w:rPr>
        <w:t xml:space="preserve"> Partners.</w:t>
      </w:r>
      <w:proofErr w:type="gramEnd"/>
      <w:r w:rsidRPr="00E1440D">
        <w:rPr>
          <w:rFonts w:ascii="Times New Roman" w:eastAsia="Times New Roman" w:hAnsi="Times New Roman" w:cs="Times New Roman"/>
          <w:color w:val="000000"/>
          <w:sz w:val="24"/>
          <w:szCs w:val="24"/>
        </w:rPr>
        <w:t xml:space="preserve"> (2020). Retrieved 5 February 2021, from https://www.lightcastlebd.com/insights/2020/04/23/mobilizing-csr-funding-to-tackle-covid-fallout</w:t>
      </w:r>
    </w:p>
    <w:p w:rsidR="00CA715B" w:rsidRPr="00E1440D" w:rsidRDefault="00CA715B" w:rsidP="00EB2137">
      <w:pPr>
        <w:spacing w:after="180" w:line="360" w:lineRule="auto"/>
        <w:ind w:left="450" w:hanging="450"/>
        <w:rPr>
          <w:rFonts w:ascii="Times New Roman" w:eastAsia="Times New Roman" w:hAnsi="Times New Roman" w:cs="Times New Roman"/>
          <w:color w:val="000000"/>
          <w:sz w:val="24"/>
          <w:szCs w:val="24"/>
        </w:rPr>
      </w:pPr>
      <w:r w:rsidRPr="00E1440D">
        <w:rPr>
          <w:rFonts w:ascii="Times New Roman" w:eastAsia="Times New Roman" w:hAnsi="Times New Roman" w:cs="Times New Roman"/>
          <w:color w:val="000000"/>
          <w:sz w:val="24"/>
          <w:szCs w:val="24"/>
        </w:rPr>
        <w:t xml:space="preserve">Palinkas, L., Horwitz, S., Green, C., Wisdom, J., Duan, N., &amp; </w:t>
      </w:r>
      <w:proofErr w:type="spellStart"/>
      <w:r w:rsidRPr="00E1440D">
        <w:rPr>
          <w:rFonts w:ascii="Times New Roman" w:eastAsia="Times New Roman" w:hAnsi="Times New Roman" w:cs="Times New Roman"/>
          <w:color w:val="000000"/>
          <w:sz w:val="24"/>
          <w:szCs w:val="24"/>
        </w:rPr>
        <w:t>Hoagwood</w:t>
      </w:r>
      <w:proofErr w:type="spellEnd"/>
      <w:r w:rsidRPr="00E1440D">
        <w:rPr>
          <w:rFonts w:ascii="Times New Roman" w:eastAsia="Times New Roman" w:hAnsi="Times New Roman" w:cs="Times New Roman"/>
          <w:color w:val="000000"/>
          <w:sz w:val="24"/>
          <w:szCs w:val="24"/>
        </w:rPr>
        <w:t xml:space="preserve">, K. (2013). </w:t>
      </w:r>
      <w:proofErr w:type="gramStart"/>
      <w:r w:rsidRPr="00E1440D">
        <w:rPr>
          <w:rFonts w:ascii="Times New Roman" w:eastAsia="Times New Roman" w:hAnsi="Times New Roman" w:cs="Times New Roman"/>
          <w:color w:val="000000"/>
          <w:sz w:val="24"/>
          <w:szCs w:val="24"/>
        </w:rPr>
        <w:t>Purposeful Sampling for Qualitative Data Collection and Analysis in Mixed Method Implementation Research.</w:t>
      </w:r>
      <w:proofErr w:type="gramEnd"/>
      <w:r w:rsidRPr="00E1440D">
        <w:rPr>
          <w:rFonts w:ascii="Times New Roman" w:eastAsia="Times New Roman" w:hAnsi="Times New Roman" w:cs="Times New Roman"/>
          <w:color w:val="000000"/>
          <w:sz w:val="24"/>
          <w:szCs w:val="24"/>
        </w:rPr>
        <w:t> </w:t>
      </w:r>
      <w:r w:rsidRPr="00E1440D">
        <w:rPr>
          <w:rFonts w:ascii="Times New Roman" w:eastAsia="Times New Roman" w:hAnsi="Times New Roman" w:cs="Times New Roman"/>
          <w:i/>
          <w:iCs/>
          <w:color w:val="000000"/>
          <w:sz w:val="24"/>
          <w:szCs w:val="24"/>
        </w:rPr>
        <w:t xml:space="preserve">Administration </w:t>
      </w:r>
      <w:proofErr w:type="gramStart"/>
      <w:r w:rsidRPr="00E1440D">
        <w:rPr>
          <w:rFonts w:ascii="Times New Roman" w:eastAsia="Times New Roman" w:hAnsi="Times New Roman" w:cs="Times New Roman"/>
          <w:i/>
          <w:iCs/>
          <w:color w:val="000000"/>
          <w:sz w:val="24"/>
          <w:szCs w:val="24"/>
        </w:rPr>
        <w:t>And</w:t>
      </w:r>
      <w:proofErr w:type="gramEnd"/>
      <w:r w:rsidRPr="00E1440D">
        <w:rPr>
          <w:rFonts w:ascii="Times New Roman" w:eastAsia="Times New Roman" w:hAnsi="Times New Roman" w:cs="Times New Roman"/>
          <w:i/>
          <w:iCs/>
          <w:color w:val="000000"/>
          <w:sz w:val="24"/>
          <w:szCs w:val="24"/>
        </w:rPr>
        <w:t xml:space="preserve"> Policy In Mental Health And Mental Health Services Research</w:t>
      </w:r>
      <w:r w:rsidRPr="00E1440D">
        <w:rPr>
          <w:rFonts w:ascii="Times New Roman" w:eastAsia="Times New Roman" w:hAnsi="Times New Roman" w:cs="Times New Roman"/>
          <w:color w:val="000000"/>
          <w:sz w:val="24"/>
          <w:szCs w:val="24"/>
        </w:rPr>
        <w:t>, </w:t>
      </w:r>
      <w:r w:rsidRPr="00E1440D">
        <w:rPr>
          <w:rFonts w:ascii="Times New Roman" w:eastAsia="Times New Roman" w:hAnsi="Times New Roman" w:cs="Times New Roman"/>
          <w:i/>
          <w:iCs/>
          <w:color w:val="000000"/>
          <w:sz w:val="24"/>
          <w:szCs w:val="24"/>
        </w:rPr>
        <w:t>42</w:t>
      </w:r>
      <w:r w:rsidRPr="00E1440D">
        <w:rPr>
          <w:rFonts w:ascii="Times New Roman" w:eastAsia="Times New Roman" w:hAnsi="Times New Roman" w:cs="Times New Roman"/>
          <w:color w:val="000000"/>
          <w:sz w:val="24"/>
          <w:szCs w:val="24"/>
        </w:rPr>
        <w:t xml:space="preserve">(5), 533-544. </w:t>
      </w:r>
      <w:proofErr w:type="spellStart"/>
      <w:proofErr w:type="gramStart"/>
      <w:r w:rsidRPr="00E1440D">
        <w:rPr>
          <w:rFonts w:ascii="Times New Roman" w:eastAsia="Times New Roman" w:hAnsi="Times New Roman" w:cs="Times New Roman"/>
          <w:color w:val="000000"/>
          <w:sz w:val="24"/>
          <w:szCs w:val="24"/>
        </w:rPr>
        <w:t>doi</w:t>
      </w:r>
      <w:proofErr w:type="spellEnd"/>
      <w:proofErr w:type="gramEnd"/>
      <w:r w:rsidRPr="00E1440D">
        <w:rPr>
          <w:rFonts w:ascii="Times New Roman" w:eastAsia="Times New Roman" w:hAnsi="Times New Roman" w:cs="Times New Roman"/>
          <w:color w:val="000000"/>
          <w:sz w:val="24"/>
          <w:szCs w:val="24"/>
        </w:rPr>
        <w:t>: 10.1007/s10488-013-0528-y</w:t>
      </w:r>
    </w:p>
    <w:p w:rsidR="00CA715B" w:rsidRPr="00E1440D" w:rsidRDefault="001F16B2" w:rsidP="001F16B2">
      <w:pPr>
        <w:spacing w:after="180" w:line="360" w:lineRule="auto"/>
        <w:ind w:left="450" w:hanging="450"/>
        <w:rPr>
          <w:rFonts w:ascii="Times New Roman" w:eastAsia="Times New Roman" w:hAnsi="Times New Roman" w:cs="Times New Roman"/>
          <w:color w:val="000000"/>
          <w:sz w:val="24"/>
          <w:szCs w:val="24"/>
        </w:rPr>
      </w:pPr>
      <w:proofErr w:type="gramStart"/>
      <w:r w:rsidRPr="00E1440D">
        <w:rPr>
          <w:rFonts w:ascii="Times New Roman" w:eastAsia="Times New Roman" w:hAnsi="Times New Roman" w:cs="Times New Roman"/>
          <w:color w:val="000000"/>
          <w:sz w:val="24"/>
          <w:szCs w:val="24"/>
        </w:rPr>
        <w:t xml:space="preserve">Roberts, M. J., &amp; </w:t>
      </w:r>
      <w:proofErr w:type="spellStart"/>
      <w:r w:rsidRPr="00E1440D">
        <w:rPr>
          <w:rFonts w:ascii="Times New Roman" w:eastAsia="Times New Roman" w:hAnsi="Times New Roman" w:cs="Times New Roman"/>
          <w:color w:val="000000"/>
          <w:sz w:val="24"/>
          <w:szCs w:val="24"/>
        </w:rPr>
        <w:t>Tybout</w:t>
      </w:r>
      <w:proofErr w:type="spellEnd"/>
      <w:r w:rsidRPr="00E1440D">
        <w:rPr>
          <w:rFonts w:ascii="Times New Roman" w:eastAsia="Times New Roman" w:hAnsi="Times New Roman" w:cs="Times New Roman"/>
          <w:color w:val="000000"/>
          <w:sz w:val="24"/>
          <w:szCs w:val="24"/>
        </w:rPr>
        <w:t>, J. R. (1997).</w:t>
      </w:r>
      <w:proofErr w:type="gramEnd"/>
      <w:r w:rsidRPr="00E1440D">
        <w:rPr>
          <w:rFonts w:ascii="Times New Roman" w:eastAsia="Times New Roman" w:hAnsi="Times New Roman" w:cs="Times New Roman"/>
          <w:color w:val="000000"/>
          <w:sz w:val="24"/>
          <w:szCs w:val="24"/>
        </w:rPr>
        <w:t xml:space="preserve"> </w:t>
      </w:r>
      <w:r w:rsidRPr="00E1440D">
        <w:rPr>
          <w:rFonts w:ascii="Times New Roman" w:eastAsia="Times New Roman" w:hAnsi="Times New Roman" w:cs="Times New Roman"/>
          <w:i/>
          <w:iCs/>
          <w:color w:val="000000"/>
          <w:sz w:val="24"/>
          <w:szCs w:val="24"/>
        </w:rPr>
        <w:t>What Makes Exports Boom?</w:t>
      </w:r>
      <w:r w:rsidRPr="00E1440D">
        <w:rPr>
          <w:rFonts w:ascii="Times New Roman" w:eastAsia="Times New Roman" w:hAnsi="Times New Roman" w:cs="Times New Roman"/>
          <w:color w:val="000000"/>
          <w:sz w:val="24"/>
          <w:szCs w:val="24"/>
        </w:rPr>
        <w:t xml:space="preserve"> </w:t>
      </w:r>
      <w:proofErr w:type="gramStart"/>
      <w:r w:rsidRPr="00E1440D">
        <w:rPr>
          <w:rFonts w:ascii="Times New Roman" w:eastAsia="Times New Roman" w:hAnsi="Times New Roman" w:cs="Times New Roman"/>
          <w:color w:val="000000"/>
          <w:sz w:val="24"/>
          <w:szCs w:val="24"/>
        </w:rPr>
        <w:t>The World Bank.</w:t>
      </w:r>
      <w:proofErr w:type="gramEnd"/>
      <w:r w:rsidRPr="00E1440D">
        <w:rPr>
          <w:rFonts w:ascii="Times New Roman" w:eastAsia="Times New Roman" w:hAnsi="Times New Roman" w:cs="Times New Roman"/>
          <w:color w:val="000000"/>
          <w:sz w:val="24"/>
          <w:szCs w:val="24"/>
        </w:rPr>
        <w:t xml:space="preserve"> https://doi.org/10.1596/0-8213-3667-3</w:t>
      </w:r>
    </w:p>
    <w:p w:rsidR="00CA715B" w:rsidRPr="00E1440D" w:rsidRDefault="00CA715B" w:rsidP="00EB2137">
      <w:pPr>
        <w:spacing w:after="180" w:line="360" w:lineRule="auto"/>
        <w:ind w:left="450" w:hanging="450"/>
        <w:rPr>
          <w:rFonts w:ascii="Times New Roman" w:eastAsia="Times New Roman" w:hAnsi="Times New Roman" w:cs="Times New Roman"/>
          <w:color w:val="000000"/>
          <w:sz w:val="24"/>
          <w:szCs w:val="24"/>
        </w:rPr>
      </w:pPr>
      <w:r w:rsidRPr="00E1440D">
        <w:rPr>
          <w:rFonts w:ascii="Times New Roman" w:eastAsia="Times New Roman" w:hAnsi="Times New Roman" w:cs="Times New Roman"/>
          <w:color w:val="000000"/>
          <w:sz w:val="24"/>
          <w:szCs w:val="24"/>
        </w:rPr>
        <w:t>Rodrik, D. (2006). The social cost of foreign exchange reserves. </w:t>
      </w:r>
      <w:r w:rsidRPr="00E1440D">
        <w:rPr>
          <w:rFonts w:ascii="Times New Roman" w:eastAsia="Times New Roman" w:hAnsi="Times New Roman" w:cs="Times New Roman"/>
          <w:i/>
          <w:iCs/>
          <w:color w:val="000000"/>
          <w:sz w:val="24"/>
          <w:szCs w:val="24"/>
        </w:rPr>
        <w:t>International Economic Journal</w:t>
      </w:r>
      <w:r w:rsidRPr="00E1440D">
        <w:rPr>
          <w:rFonts w:ascii="Times New Roman" w:eastAsia="Times New Roman" w:hAnsi="Times New Roman" w:cs="Times New Roman"/>
          <w:color w:val="000000"/>
          <w:sz w:val="24"/>
          <w:szCs w:val="24"/>
        </w:rPr>
        <w:t>, </w:t>
      </w:r>
      <w:r w:rsidRPr="00E1440D">
        <w:rPr>
          <w:rFonts w:ascii="Times New Roman" w:eastAsia="Times New Roman" w:hAnsi="Times New Roman" w:cs="Times New Roman"/>
          <w:i/>
          <w:iCs/>
          <w:color w:val="000000"/>
          <w:sz w:val="24"/>
          <w:szCs w:val="24"/>
        </w:rPr>
        <w:t>20</w:t>
      </w:r>
      <w:r w:rsidRPr="00E1440D">
        <w:rPr>
          <w:rFonts w:ascii="Times New Roman" w:eastAsia="Times New Roman" w:hAnsi="Times New Roman" w:cs="Times New Roman"/>
          <w:color w:val="000000"/>
          <w:sz w:val="24"/>
          <w:szCs w:val="24"/>
        </w:rPr>
        <w:t xml:space="preserve">(3), 253-266. </w:t>
      </w:r>
      <w:proofErr w:type="spellStart"/>
      <w:proofErr w:type="gramStart"/>
      <w:r w:rsidRPr="00E1440D">
        <w:rPr>
          <w:rFonts w:ascii="Times New Roman" w:eastAsia="Times New Roman" w:hAnsi="Times New Roman" w:cs="Times New Roman"/>
          <w:color w:val="000000"/>
          <w:sz w:val="24"/>
          <w:szCs w:val="24"/>
        </w:rPr>
        <w:t>doi</w:t>
      </w:r>
      <w:proofErr w:type="spellEnd"/>
      <w:proofErr w:type="gramEnd"/>
      <w:r w:rsidRPr="00E1440D">
        <w:rPr>
          <w:rFonts w:ascii="Times New Roman" w:eastAsia="Times New Roman" w:hAnsi="Times New Roman" w:cs="Times New Roman"/>
          <w:color w:val="000000"/>
          <w:sz w:val="24"/>
          <w:szCs w:val="24"/>
        </w:rPr>
        <w:t>: 10.1080/10168730600879331</w:t>
      </w:r>
    </w:p>
    <w:p w:rsidR="00CA715B" w:rsidRPr="00E1440D" w:rsidRDefault="00CA715B" w:rsidP="00005F45">
      <w:pPr>
        <w:spacing w:after="180" w:line="360" w:lineRule="auto"/>
        <w:ind w:left="450" w:hanging="450"/>
        <w:rPr>
          <w:rFonts w:ascii="Times New Roman" w:eastAsia="Times New Roman" w:hAnsi="Times New Roman" w:cs="Times New Roman"/>
          <w:color w:val="000000"/>
          <w:sz w:val="24"/>
          <w:szCs w:val="24"/>
        </w:rPr>
      </w:pPr>
      <w:proofErr w:type="spellStart"/>
      <w:proofErr w:type="gramStart"/>
      <w:r w:rsidRPr="00E1440D">
        <w:rPr>
          <w:rFonts w:ascii="Times New Roman" w:eastAsia="Times New Roman" w:hAnsi="Times New Roman" w:cs="Times New Roman"/>
          <w:color w:val="000000"/>
          <w:sz w:val="24"/>
          <w:szCs w:val="24"/>
        </w:rPr>
        <w:t>Shimanta</w:t>
      </w:r>
      <w:proofErr w:type="spellEnd"/>
      <w:r w:rsidRPr="00E1440D">
        <w:rPr>
          <w:rFonts w:ascii="Times New Roman" w:eastAsia="Times New Roman" w:hAnsi="Times New Roman" w:cs="Times New Roman"/>
          <w:color w:val="000000"/>
          <w:sz w:val="24"/>
          <w:szCs w:val="24"/>
        </w:rPr>
        <w:t xml:space="preserve">, M., </w:t>
      </w:r>
      <w:proofErr w:type="spellStart"/>
      <w:r w:rsidRPr="00E1440D">
        <w:rPr>
          <w:rFonts w:ascii="Times New Roman" w:eastAsia="Times New Roman" w:hAnsi="Times New Roman" w:cs="Times New Roman"/>
          <w:color w:val="000000"/>
          <w:sz w:val="24"/>
          <w:szCs w:val="24"/>
        </w:rPr>
        <w:t>Gope</w:t>
      </w:r>
      <w:proofErr w:type="spellEnd"/>
      <w:r w:rsidRPr="00E1440D">
        <w:rPr>
          <w:rFonts w:ascii="Times New Roman" w:eastAsia="Times New Roman" w:hAnsi="Times New Roman" w:cs="Times New Roman"/>
          <w:color w:val="000000"/>
          <w:sz w:val="24"/>
          <w:szCs w:val="24"/>
        </w:rPr>
        <w:t xml:space="preserve">, H., &amp; </w:t>
      </w:r>
      <w:proofErr w:type="spellStart"/>
      <w:r w:rsidRPr="00E1440D">
        <w:rPr>
          <w:rFonts w:ascii="Times New Roman" w:eastAsia="Times New Roman" w:hAnsi="Times New Roman" w:cs="Times New Roman"/>
          <w:color w:val="000000"/>
          <w:sz w:val="24"/>
          <w:szCs w:val="24"/>
        </w:rPr>
        <w:t>Sumaiya</w:t>
      </w:r>
      <w:proofErr w:type="spellEnd"/>
      <w:r w:rsidRPr="00E1440D">
        <w:rPr>
          <w:rFonts w:ascii="Times New Roman" w:eastAsia="Times New Roman" w:hAnsi="Times New Roman" w:cs="Times New Roman"/>
          <w:color w:val="000000"/>
          <w:sz w:val="24"/>
          <w:szCs w:val="24"/>
        </w:rPr>
        <w:t>, I. (2020).</w:t>
      </w:r>
      <w:proofErr w:type="gramEnd"/>
      <w:r w:rsidRPr="00E1440D">
        <w:rPr>
          <w:rFonts w:ascii="Times New Roman" w:eastAsia="Times New Roman" w:hAnsi="Times New Roman" w:cs="Times New Roman"/>
          <w:color w:val="000000"/>
          <w:sz w:val="24"/>
          <w:szCs w:val="24"/>
        </w:rPr>
        <w:t xml:space="preserve"> </w:t>
      </w:r>
      <w:proofErr w:type="gramStart"/>
      <w:r w:rsidRPr="00E1440D">
        <w:rPr>
          <w:rFonts w:ascii="Times New Roman" w:eastAsia="Times New Roman" w:hAnsi="Times New Roman" w:cs="Times New Roman"/>
          <w:color w:val="000000"/>
          <w:sz w:val="24"/>
          <w:szCs w:val="24"/>
        </w:rPr>
        <w:t>Readymade Garments Sector and COVID-19 in Bangladesh.</w:t>
      </w:r>
      <w:proofErr w:type="gramEnd"/>
      <w:r w:rsidRPr="00E1440D">
        <w:rPr>
          <w:rFonts w:ascii="Times New Roman" w:eastAsia="Times New Roman" w:hAnsi="Times New Roman" w:cs="Times New Roman"/>
          <w:color w:val="000000"/>
          <w:sz w:val="24"/>
          <w:szCs w:val="24"/>
        </w:rPr>
        <w:t xml:space="preserve"> </w:t>
      </w:r>
      <w:proofErr w:type="spellStart"/>
      <w:proofErr w:type="gramStart"/>
      <w:r w:rsidRPr="00E1440D">
        <w:rPr>
          <w:rFonts w:ascii="Times New Roman" w:eastAsia="Times New Roman" w:hAnsi="Times New Roman" w:cs="Times New Roman"/>
          <w:color w:val="000000"/>
          <w:sz w:val="24"/>
          <w:szCs w:val="24"/>
        </w:rPr>
        <w:t>doi</w:t>
      </w:r>
      <w:proofErr w:type="spellEnd"/>
      <w:proofErr w:type="gramEnd"/>
      <w:r w:rsidRPr="00E1440D">
        <w:rPr>
          <w:rFonts w:ascii="Times New Roman" w:eastAsia="Times New Roman" w:hAnsi="Times New Roman" w:cs="Times New Roman"/>
          <w:color w:val="000000"/>
          <w:sz w:val="24"/>
          <w:szCs w:val="24"/>
        </w:rPr>
        <w:t>: 10.20944/preprints202006.0336.v1</w:t>
      </w:r>
    </w:p>
    <w:p w:rsidR="00A6506F" w:rsidRDefault="00A6506F" w:rsidP="00A6506F">
      <w:pPr>
        <w:spacing w:after="180" w:line="360" w:lineRule="auto"/>
        <w:ind w:left="450" w:hanging="450"/>
        <w:rPr>
          <w:rFonts w:ascii="Times New Roman" w:eastAsia="Times New Roman" w:hAnsi="Times New Roman" w:cs="Times New Roman"/>
          <w:color w:val="000000"/>
          <w:sz w:val="24"/>
          <w:szCs w:val="24"/>
        </w:rPr>
      </w:pPr>
    </w:p>
    <w:p w:rsidR="00626A61" w:rsidRDefault="00626A61" w:rsidP="00A6506F">
      <w:pPr>
        <w:spacing w:after="180" w:line="360" w:lineRule="auto"/>
        <w:ind w:left="450" w:hanging="450"/>
        <w:rPr>
          <w:rFonts w:ascii="Times New Roman" w:eastAsia="Times New Roman" w:hAnsi="Times New Roman" w:cs="Times New Roman"/>
          <w:color w:val="000000"/>
          <w:sz w:val="24"/>
          <w:szCs w:val="24"/>
        </w:rPr>
      </w:pPr>
    </w:p>
    <w:p w:rsidR="00626A61" w:rsidRDefault="00626A61" w:rsidP="00A6506F">
      <w:pPr>
        <w:spacing w:after="180" w:line="360" w:lineRule="auto"/>
        <w:ind w:left="450" w:hanging="450"/>
        <w:rPr>
          <w:rFonts w:ascii="Times New Roman" w:eastAsia="Times New Roman" w:hAnsi="Times New Roman" w:cs="Times New Roman"/>
          <w:color w:val="000000"/>
          <w:sz w:val="24"/>
          <w:szCs w:val="24"/>
        </w:rPr>
      </w:pPr>
    </w:p>
    <w:p w:rsidR="00626A61" w:rsidRDefault="00626A61" w:rsidP="00A6506F">
      <w:pPr>
        <w:spacing w:after="180" w:line="360" w:lineRule="auto"/>
        <w:ind w:left="450" w:hanging="450"/>
        <w:rPr>
          <w:rFonts w:ascii="Times New Roman" w:eastAsia="Times New Roman" w:hAnsi="Times New Roman" w:cs="Times New Roman"/>
          <w:color w:val="000000"/>
          <w:sz w:val="24"/>
          <w:szCs w:val="24"/>
        </w:rPr>
      </w:pPr>
    </w:p>
    <w:p w:rsidR="00626A61" w:rsidRDefault="00626A61" w:rsidP="00A6506F">
      <w:pPr>
        <w:spacing w:after="180" w:line="360" w:lineRule="auto"/>
        <w:ind w:left="450" w:hanging="450"/>
        <w:rPr>
          <w:rFonts w:ascii="Times New Roman" w:eastAsia="Times New Roman" w:hAnsi="Times New Roman" w:cs="Times New Roman"/>
          <w:color w:val="000000"/>
          <w:sz w:val="24"/>
          <w:szCs w:val="24"/>
        </w:rPr>
      </w:pPr>
    </w:p>
    <w:p w:rsidR="00EB2137" w:rsidRDefault="00EB2137" w:rsidP="000D747D">
      <w:pPr>
        <w:spacing w:after="180" w:line="360" w:lineRule="auto"/>
        <w:rPr>
          <w:rFonts w:ascii="Times New Roman" w:eastAsia="Times New Roman" w:hAnsi="Times New Roman" w:cs="Times New Roman"/>
          <w:color w:val="000000"/>
          <w:sz w:val="24"/>
          <w:szCs w:val="24"/>
        </w:rPr>
      </w:pPr>
    </w:p>
    <w:p w:rsidR="00626A61" w:rsidRDefault="009D1E9E" w:rsidP="009D1E9E">
      <w:pPr>
        <w:pStyle w:val="Heading2"/>
        <w:rPr>
          <w:rFonts w:ascii="Times New Roman" w:eastAsia="Times New Roman" w:hAnsi="Times New Roman" w:cs="Times New Roman"/>
          <w:sz w:val="24"/>
          <w:szCs w:val="24"/>
        </w:rPr>
      </w:pPr>
      <w:bookmarkStart w:id="41" w:name="_Toc65537800"/>
      <w:r>
        <w:rPr>
          <w:rFonts w:ascii="Times New Roman" w:eastAsia="Times New Roman" w:hAnsi="Times New Roman" w:cs="Times New Roman"/>
          <w:sz w:val="24"/>
          <w:szCs w:val="24"/>
        </w:rPr>
        <w:t xml:space="preserve">7.2 </w:t>
      </w:r>
      <w:r w:rsidR="00626A61" w:rsidRPr="009D1E9E">
        <w:rPr>
          <w:rFonts w:ascii="Times New Roman" w:eastAsia="Times New Roman" w:hAnsi="Times New Roman" w:cs="Times New Roman"/>
          <w:sz w:val="24"/>
          <w:szCs w:val="24"/>
        </w:rPr>
        <w:t>IMPORTANT ABBREVIATION</w:t>
      </w:r>
      <w:bookmarkEnd w:id="41"/>
    </w:p>
    <w:p w:rsidR="009D1E9E" w:rsidRPr="009D1E9E" w:rsidRDefault="009D1E9E" w:rsidP="009D1E9E"/>
    <w:p w:rsidR="00626A61" w:rsidRPr="00C30691" w:rsidRDefault="00626A61" w:rsidP="00A6506F">
      <w:pPr>
        <w:spacing w:after="180" w:line="360" w:lineRule="auto"/>
        <w:ind w:left="450" w:hanging="45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GDP</w:t>
      </w:r>
      <w:r w:rsidR="00C30691">
        <w:rPr>
          <w:rFonts w:ascii="Times New Roman" w:eastAsia="Times New Roman" w:hAnsi="Times New Roman" w:cs="Times New Roman"/>
          <w:b/>
          <w:bCs/>
          <w:color w:val="000000"/>
          <w:sz w:val="24"/>
          <w:szCs w:val="24"/>
        </w:rPr>
        <w:t xml:space="preserve">: </w:t>
      </w:r>
      <w:r w:rsidR="00C30691" w:rsidRPr="00C30691">
        <w:rPr>
          <w:rFonts w:ascii="Times New Roman" w:eastAsia="Times New Roman" w:hAnsi="Times New Roman" w:cs="Times New Roman"/>
          <w:b/>
          <w:bCs/>
          <w:color w:val="000000"/>
          <w:sz w:val="24"/>
          <w:szCs w:val="24"/>
        </w:rPr>
        <w:t>Gross Domestic Product</w:t>
      </w:r>
    </w:p>
    <w:p w:rsidR="00C30691" w:rsidRDefault="00626A61" w:rsidP="00C30691">
      <w:pPr>
        <w:spacing w:after="180" w:line="360" w:lineRule="auto"/>
        <w:ind w:left="450" w:hanging="450"/>
        <w:rPr>
          <w:rFonts w:ascii="Times New Roman" w:eastAsia="Times New Roman" w:hAnsi="Times New Roman" w:cs="Times New Roman"/>
          <w:b/>
          <w:bCs/>
          <w:color w:val="000000"/>
          <w:sz w:val="24"/>
          <w:szCs w:val="24"/>
        </w:rPr>
      </w:pPr>
      <w:r w:rsidRPr="00C30691">
        <w:rPr>
          <w:rFonts w:ascii="Times New Roman" w:eastAsia="Times New Roman" w:hAnsi="Times New Roman" w:cs="Times New Roman"/>
          <w:b/>
          <w:bCs/>
          <w:color w:val="000000"/>
          <w:sz w:val="24"/>
          <w:szCs w:val="24"/>
        </w:rPr>
        <w:t>NPRP</w:t>
      </w:r>
      <w:r w:rsidR="00C30691" w:rsidRPr="00C30691">
        <w:rPr>
          <w:rFonts w:ascii="Times New Roman" w:eastAsia="Times New Roman" w:hAnsi="Times New Roman" w:cs="Times New Roman"/>
          <w:b/>
          <w:bCs/>
          <w:color w:val="000000"/>
          <w:sz w:val="24"/>
          <w:szCs w:val="24"/>
        </w:rPr>
        <w:t>:</w:t>
      </w:r>
      <w:r w:rsidR="00C30691">
        <w:rPr>
          <w:rFonts w:ascii="Times New Roman" w:eastAsia="Times New Roman" w:hAnsi="Times New Roman" w:cs="Times New Roman"/>
          <w:b/>
          <w:bCs/>
          <w:color w:val="000000"/>
          <w:sz w:val="24"/>
          <w:szCs w:val="24"/>
        </w:rPr>
        <w:t xml:space="preserve"> National Preparedness &amp; Responsiveness Plan</w:t>
      </w:r>
    </w:p>
    <w:p w:rsidR="00626A61" w:rsidRDefault="00626A61" w:rsidP="00A6506F">
      <w:pPr>
        <w:spacing w:after="180" w:line="360" w:lineRule="auto"/>
        <w:ind w:left="450" w:hanging="45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FOREX</w:t>
      </w:r>
      <w:r w:rsidR="00C30691">
        <w:rPr>
          <w:rFonts w:ascii="Times New Roman" w:eastAsia="Times New Roman" w:hAnsi="Times New Roman" w:cs="Times New Roman"/>
          <w:b/>
          <w:bCs/>
          <w:color w:val="000000"/>
          <w:sz w:val="24"/>
          <w:szCs w:val="24"/>
        </w:rPr>
        <w:t>: Foreign Exchange</w:t>
      </w:r>
    </w:p>
    <w:p w:rsidR="00626A61" w:rsidRDefault="00626A61" w:rsidP="00A6506F">
      <w:pPr>
        <w:spacing w:after="180" w:line="360" w:lineRule="auto"/>
        <w:ind w:left="450" w:hanging="45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IPO</w:t>
      </w:r>
      <w:r w:rsidR="00C30691">
        <w:rPr>
          <w:rFonts w:ascii="Times New Roman" w:eastAsia="Times New Roman" w:hAnsi="Times New Roman" w:cs="Times New Roman"/>
          <w:b/>
          <w:bCs/>
          <w:color w:val="000000"/>
          <w:sz w:val="24"/>
          <w:szCs w:val="24"/>
        </w:rPr>
        <w:t>: Initial Public Offering</w:t>
      </w:r>
    </w:p>
    <w:p w:rsidR="00626A61" w:rsidRDefault="00626A61" w:rsidP="00A6506F">
      <w:pPr>
        <w:spacing w:after="180" w:line="360" w:lineRule="auto"/>
        <w:ind w:left="450" w:hanging="45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DSEX</w:t>
      </w:r>
      <w:r w:rsidR="00C30691">
        <w:rPr>
          <w:rFonts w:ascii="Times New Roman" w:eastAsia="Times New Roman" w:hAnsi="Times New Roman" w:cs="Times New Roman"/>
          <w:b/>
          <w:bCs/>
          <w:color w:val="000000"/>
          <w:sz w:val="24"/>
          <w:szCs w:val="24"/>
        </w:rPr>
        <w:t>: Dhaka Stock Exchange Index</w:t>
      </w:r>
    </w:p>
    <w:p w:rsidR="00C30691" w:rsidRDefault="00C30691" w:rsidP="00A6506F">
      <w:pPr>
        <w:spacing w:after="180" w:line="360" w:lineRule="auto"/>
        <w:ind w:left="450" w:hanging="45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FDI: Foreign Direct Investment</w:t>
      </w:r>
    </w:p>
    <w:p w:rsidR="00C30691" w:rsidRDefault="00C30691" w:rsidP="00A6506F">
      <w:pPr>
        <w:spacing w:after="180" w:line="360" w:lineRule="auto"/>
        <w:ind w:left="450" w:hanging="45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RMG: Ready-Made Garments</w:t>
      </w:r>
    </w:p>
    <w:p w:rsidR="00C30691" w:rsidRDefault="00C30691" w:rsidP="00A6506F">
      <w:pPr>
        <w:spacing w:after="180" w:line="360" w:lineRule="auto"/>
        <w:ind w:left="450" w:hanging="45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ARDL: Auto Regressive D</w:t>
      </w:r>
      <w:r w:rsidR="009761EF">
        <w:rPr>
          <w:rFonts w:ascii="Times New Roman" w:eastAsia="Times New Roman" w:hAnsi="Times New Roman" w:cs="Times New Roman"/>
          <w:b/>
          <w:bCs/>
          <w:color w:val="000000"/>
          <w:sz w:val="24"/>
          <w:szCs w:val="24"/>
        </w:rPr>
        <w:t>istributed</w:t>
      </w:r>
      <w:r>
        <w:rPr>
          <w:rFonts w:ascii="Times New Roman" w:eastAsia="Times New Roman" w:hAnsi="Times New Roman" w:cs="Times New Roman"/>
          <w:b/>
          <w:bCs/>
          <w:color w:val="000000"/>
          <w:sz w:val="24"/>
          <w:szCs w:val="24"/>
        </w:rPr>
        <w:t xml:space="preserve"> Lag</w:t>
      </w:r>
    </w:p>
    <w:p w:rsidR="00C30691" w:rsidRDefault="00C30691" w:rsidP="00A6506F">
      <w:pPr>
        <w:spacing w:after="180" w:line="360" w:lineRule="auto"/>
        <w:ind w:left="450" w:hanging="45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USD: US Dollar</w:t>
      </w:r>
    </w:p>
    <w:p w:rsidR="00C30691" w:rsidRDefault="009D1E9E" w:rsidP="009D1E9E">
      <w:pPr>
        <w:pStyle w:val="Heading2"/>
        <w:rPr>
          <w:rFonts w:ascii="Times New Roman" w:eastAsia="Times New Roman" w:hAnsi="Times New Roman" w:cs="Times New Roman"/>
          <w:sz w:val="24"/>
          <w:szCs w:val="24"/>
        </w:rPr>
      </w:pPr>
      <w:bookmarkStart w:id="42" w:name="_Toc65537801"/>
      <w:r>
        <w:rPr>
          <w:rFonts w:ascii="Times New Roman" w:eastAsia="Times New Roman" w:hAnsi="Times New Roman" w:cs="Times New Roman"/>
          <w:sz w:val="24"/>
          <w:szCs w:val="24"/>
        </w:rPr>
        <w:t xml:space="preserve">7.3 </w:t>
      </w:r>
      <w:r w:rsidR="001A0953" w:rsidRPr="009D1E9E">
        <w:rPr>
          <w:rFonts w:ascii="Times New Roman" w:eastAsia="Times New Roman" w:hAnsi="Times New Roman" w:cs="Times New Roman"/>
          <w:sz w:val="24"/>
          <w:szCs w:val="24"/>
        </w:rPr>
        <w:t>Important Tables and Charts</w:t>
      </w:r>
      <w:bookmarkEnd w:id="42"/>
    </w:p>
    <w:p w:rsidR="009D1E9E" w:rsidRPr="009D1E9E" w:rsidRDefault="009D1E9E" w:rsidP="009D1E9E"/>
    <w:p w:rsidR="00355DDE" w:rsidRPr="006D5B2C" w:rsidRDefault="00355DDE" w:rsidP="00355DDE">
      <w:pPr>
        <w:pStyle w:val="Caption"/>
        <w:keepNext/>
        <w:rPr>
          <w:rFonts w:ascii="Times New Roman" w:hAnsi="Times New Roman" w:cs="Times New Roman"/>
        </w:rPr>
      </w:pPr>
      <w:r w:rsidRPr="006D5B2C">
        <w:rPr>
          <w:rFonts w:ascii="Times New Roman" w:hAnsi="Times New Roman" w:cs="Times New Roman"/>
        </w:rPr>
        <w:t xml:space="preserve">Table </w:t>
      </w:r>
      <w:r w:rsidR="003C5DD7">
        <w:rPr>
          <w:rFonts w:ascii="Times New Roman" w:hAnsi="Times New Roman" w:cs="Times New Roman"/>
        </w:rPr>
        <w:fldChar w:fldCharType="begin"/>
      </w:r>
      <w:r w:rsidR="003C5DD7">
        <w:rPr>
          <w:rFonts w:ascii="Times New Roman" w:hAnsi="Times New Roman" w:cs="Times New Roman"/>
        </w:rPr>
        <w:instrText xml:space="preserve"> SEQ Table \* ARABIC </w:instrText>
      </w:r>
      <w:r w:rsidR="003C5DD7">
        <w:rPr>
          <w:rFonts w:ascii="Times New Roman" w:hAnsi="Times New Roman" w:cs="Times New Roman"/>
        </w:rPr>
        <w:fldChar w:fldCharType="separate"/>
      </w:r>
      <w:r w:rsidR="003C5DD7">
        <w:rPr>
          <w:rFonts w:ascii="Times New Roman" w:hAnsi="Times New Roman" w:cs="Times New Roman"/>
          <w:noProof/>
        </w:rPr>
        <w:t>5</w:t>
      </w:r>
      <w:r w:rsidR="003C5DD7">
        <w:rPr>
          <w:rFonts w:ascii="Times New Roman" w:hAnsi="Times New Roman" w:cs="Times New Roman"/>
        </w:rPr>
        <w:fldChar w:fldCharType="end"/>
      </w:r>
      <w:r w:rsidRPr="006D5B2C">
        <w:rPr>
          <w:rFonts w:ascii="Times New Roman" w:hAnsi="Times New Roman" w:cs="Times New Roman"/>
        </w:rPr>
        <w:t>: Basis for negative skewness</w:t>
      </w:r>
    </w:p>
    <w:tbl>
      <w:tblPr>
        <w:tblStyle w:val="TableGrid"/>
        <w:tblW w:w="0" w:type="auto"/>
        <w:jc w:val="center"/>
        <w:tblLook w:val="04A0" w:firstRow="1" w:lastRow="0" w:firstColumn="1" w:lastColumn="0" w:noHBand="0" w:noVBand="1"/>
      </w:tblPr>
      <w:tblGrid>
        <w:gridCol w:w="4348"/>
        <w:gridCol w:w="4444"/>
      </w:tblGrid>
      <w:tr w:rsidR="001A0953" w:rsidRPr="00A75C8F" w:rsidTr="00355DDE">
        <w:trPr>
          <w:jc w:val="center"/>
        </w:trPr>
        <w:tc>
          <w:tcPr>
            <w:tcW w:w="4348" w:type="dxa"/>
          </w:tcPr>
          <w:p w:rsidR="001A0953" w:rsidRPr="00A75C8F" w:rsidRDefault="001A0953" w:rsidP="00A6506F">
            <w:pPr>
              <w:spacing w:after="180" w:line="360" w:lineRule="auto"/>
              <w:rPr>
                <w:rFonts w:ascii="Times New Roman" w:eastAsia="Times New Roman" w:hAnsi="Times New Roman" w:cs="Times New Roman"/>
                <w:b/>
                <w:bCs/>
                <w:color w:val="000000"/>
                <w:sz w:val="20"/>
                <w:szCs w:val="20"/>
              </w:rPr>
            </w:pPr>
            <w:r w:rsidRPr="00A75C8F">
              <w:rPr>
                <w:rFonts w:ascii="Times New Roman" w:eastAsia="Times New Roman" w:hAnsi="Times New Roman" w:cs="Times New Roman"/>
                <w:b/>
                <w:bCs/>
                <w:color w:val="000000"/>
                <w:sz w:val="20"/>
                <w:szCs w:val="20"/>
              </w:rPr>
              <w:t>Macroeconomic Indicators</w:t>
            </w:r>
          </w:p>
        </w:tc>
        <w:tc>
          <w:tcPr>
            <w:tcW w:w="4444" w:type="dxa"/>
          </w:tcPr>
          <w:p w:rsidR="001A0953" w:rsidRPr="00A75C8F" w:rsidRDefault="001A0953" w:rsidP="00A6506F">
            <w:pPr>
              <w:spacing w:after="180" w:line="360" w:lineRule="auto"/>
              <w:rPr>
                <w:rFonts w:ascii="Times New Roman" w:eastAsia="Times New Roman" w:hAnsi="Times New Roman" w:cs="Times New Roman"/>
                <w:b/>
                <w:bCs/>
                <w:color w:val="000000"/>
                <w:sz w:val="20"/>
                <w:szCs w:val="20"/>
              </w:rPr>
            </w:pPr>
            <w:r w:rsidRPr="00A75C8F">
              <w:rPr>
                <w:rFonts w:ascii="Times New Roman" w:eastAsia="Times New Roman" w:hAnsi="Times New Roman" w:cs="Times New Roman"/>
                <w:b/>
                <w:bCs/>
                <w:color w:val="000000"/>
                <w:sz w:val="20"/>
                <w:szCs w:val="20"/>
              </w:rPr>
              <w:t>Mean&lt;Median&lt;Mode</w:t>
            </w:r>
          </w:p>
        </w:tc>
      </w:tr>
      <w:tr w:rsidR="001A0953" w:rsidRPr="00A75C8F" w:rsidTr="00355DDE">
        <w:trPr>
          <w:jc w:val="center"/>
        </w:trPr>
        <w:tc>
          <w:tcPr>
            <w:tcW w:w="4348" w:type="dxa"/>
          </w:tcPr>
          <w:p w:rsidR="001A0953" w:rsidRPr="00A75C8F" w:rsidRDefault="001A0953" w:rsidP="00A6506F">
            <w:pPr>
              <w:spacing w:after="180" w:line="360" w:lineRule="auto"/>
              <w:rPr>
                <w:rFonts w:ascii="Times New Roman" w:eastAsia="Times New Roman" w:hAnsi="Times New Roman" w:cs="Times New Roman"/>
                <w:b/>
                <w:bCs/>
                <w:color w:val="000000"/>
                <w:sz w:val="20"/>
                <w:szCs w:val="20"/>
              </w:rPr>
            </w:pPr>
            <w:r w:rsidRPr="00A75C8F">
              <w:rPr>
                <w:rFonts w:ascii="Times New Roman" w:eastAsia="Times New Roman" w:hAnsi="Times New Roman" w:cs="Times New Roman"/>
                <w:b/>
                <w:bCs/>
                <w:color w:val="000000"/>
                <w:sz w:val="20"/>
                <w:szCs w:val="20"/>
              </w:rPr>
              <w:t>Remittance</w:t>
            </w:r>
          </w:p>
        </w:tc>
        <w:tc>
          <w:tcPr>
            <w:tcW w:w="4444" w:type="dxa"/>
          </w:tcPr>
          <w:p w:rsidR="001A0953" w:rsidRPr="00A75C8F" w:rsidRDefault="001A0953" w:rsidP="00A6506F">
            <w:pPr>
              <w:spacing w:after="180" w:line="360" w:lineRule="auto"/>
              <w:rPr>
                <w:rFonts w:ascii="Times New Roman" w:eastAsia="Times New Roman" w:hAnsi="Times New Roman" w:cs="Times New Roman"/>
                <w:b/>
                <w:bCs/>
                <w:color w:val="000000"/>
                <w:sz w:val="20"/>
                <w:szCs w:val="20"/>
              </w:rPr>
            </w:pPr>
            <w:r w:rsidRPr="00A75C8F">
              <w:rPr>
                <w:rFonts w:ascii="Times New Roman" w:eastAsia="Times New Roman" w:hAnsi="Times New Roman" w:cs="Times New Roman"/>
                <w:b/>
                <w:bCs/>
                <w:color w:val="000000"/>
                <w:sz w:val="20"/>
                <w:szCs w:val="20"/>
              </w:rPr>
              <w:t>156.52&lt;166.72&lt;220.36</w:t>
            </w:r>
          </w:p>
        </w:tc>
      </w:tr>
      <w:tr w:rsidR="001A0953" w:rsidRPr="00A75C8F" w:rsidTr="00355DDE">
        <w:trPr>
          <w:jc w:val="center"/>
        </w:trPr>
        <w:tc>
          <w:tcPr>
            <w:tcW w:w="4348" w:type="dxa"/>
          </w:tcPr>
          <w:p w:rsidR="001A0953" w:rsidRPr="00A75C8F" w:rsidRDefault="001A0953" w:rsidP="00A6506F">
            <w:pPr>
              <w:spacing w:after="180" w:line="360" w:lineRule="auto"/>
              <w:rPr>
                <w:rFonts w:ascii="Times New Roman" w:eastAsia="Times New Roman" w:hAnsi="Times New Roman" w:cs="Times New Roman"/>
                <w:b/>
                <w:bCs/>
                <w:color w:val="000000"/>
                <w:sz w:val="20"/>
                <w:szCs w:val="20"/>
              </w:rPr>
            </w:pPr>
            <w:r w:rsidRPr="00A75C8F">
              <w:rPr>
                <w:rFonts w:ascii="Times New Roman" w:eastAsia="Times New Roman" w:hAnsi="Times New Roman" w:cs="Times New Roman"/>
                <w:b/>
                <w:bCs/>
                <w:color w:val="000000"/>
                <w:sz w:val="20"/>
                <w:szCs w:val="20"/>
              </w:rPr>
              <w:t>Exports</w:t>
            </w:r>
          </w:p>
        </w:tc>
        <w:tc>
          <w:tcPr>
            <w:tcW w:w="4444" w:type="dxa"/>
          </w:tcPr>
          <w:p w:rsidR="001A0953" w:rsidRPr="00A75C8F" w:rsidRDefault="001A0953" w:rsidP="00A6506F">
            <w:pPr>
              <w:spacing w:after="180" w:line="360" w:lineRule="auto"/>
              <w:rPr>
                <w:rFonts w:ascii="Times New Roman" w:eastAsia="Times New Roman" w:hAnsi="Times New Roman" w:cs="Times New Roman"/>
                <w:b/>
                <w:bCs/>
                <w:color w:val="000000"/>
                <w:sz w:val="20"/>
                <w:szCs w:val="20"/>
              </w:rPr>
            </w:pPr>
            <w:r w:rsidRPr="00A75C8F">
              <w:rPr>
                <w:rFonts w:ascii="Times New Roman" w:eastAsia="Times New Roman" w:hAnsi="Times New Roman" w:cs="Times New Roman"/>
                <w:b/>
                <w:bCs/>
                <w:color w:val="000000"/>
                <w:sz w:val="20"/>
                <w:szCs w:val="20"/>
              </w:rPr>
              <w:t>273.59&lt;299.72&lt;395.31</w:t>
            </w:r>
          </w:p>
        </w:tc>
      </w:tr>
      <w:tr w:rsidR="001A0953" w:rsidRPr="00A75C8F" w:rsidTr="00355DDE">
        <w:trPr>
          <w:jc w:val="center"/>
        </w:trPr>
        <w:tc>
          <w:tcPr>
            <w:tcW w:w="4348" w:type="dxa"/>
          </w:tcPr>
          <w:p w:rsidR="001A0953" w:rsidRPr="00A75C8F" w:rsidRDefault="001A0953" w:rsidP="00A6506F">
            <w:pPr>
              <w:spacing w:after="180" w:line="360" w:lineRule="auto"/>
              <w:rPr>
                <w:rFonts w:ascii="Times New Roman" w:eastAsia="Times New Roman" w:hAnsi="Times New Roman" w:cs="Times New Roman"/>
                <w:b/>
                <w:bCs/>
                <w:color w:val="000000"/>
                <w:sz w:val="20"/>
                <w:szCs w:val="20"/>
              </w:rPr>
            </w:pPr>
            <w:r w:rsidRPr="00A75C8F">
              <w:rPr>
                <w:rFonts w:ascii="Times New Roman" w:eastAsia="Times New Roman" w:hAnsi="Times New Roman" w:cs="Times New Roman"/>
                <w:b/>
                <w:bCs/>
                <w:color w:val="000000"/>
                <w:sz w:val="20"/>
                <w:szCs w:val="20"/>
              </w:rPr>
              <w:t>Imports</w:t>
            </w:r>
          </w:p>
        </w:tc>
        <w:tc>
          <w:tcPr>
            <w:tcW w:w="4444" w:type="dxa"/>
          </w:tcPr>
          <w:p w:rsidR="001A0953" w:rsidRPr="00A75C8F" w:rsidRDefault="001A0953" w:rsidP="00A6506F">
            <w:pPr>
              <w:spacing w:after="180" w:line="360" w:lineRule="auto"/>
              <w:rPr>
                <w:rFonts w:ascii="Times New Roman" w:eastAsia="Times New Roman" w:hAnsi="Times New Roman" w:cs="Times New Roman"/>
                <w:b/>
                <w:bCs/>
                <w:color w:val="000000"/>
                <w:sz w:val="20"/>
                <w:szCs w:val="20"/>
              </w:rPr>
            </w:pPr>
            <w:r w:rsidRPr="00A75C8F">
              <w:rPr>
                <w:rFonts w:ascii="Times New Roman" w:eastAsia="Times New Roman" w:hAnsi="Times New Roman" w:cs="Times New Roman"/>
                <w:b/>
                <w:bCs/>
                <w:color w:val="000000"/>
                <w:sz w:val="20"/>
                <w:szCs w:val="20"/>
              </w:rPr>
              <w:t>475.40&lt;507.69&lt;552.41</w:t>
            </w:r>
          </w:p>
        </w:tc>
      </w:tr>
      <w:tr w:rsidR="001A0953" w:rsidRPr="00A75C8F" w:rsidTr="00355DDE">
        <w:trPr>
          <w:jc w:val="center"/>
        </w:trPr>
        <w:tc>
          <w:tcPr>
            <w:tcW w:w="4348" w:type="dxa"/>
          </w:tcPr>
          <w:p w:rsidR="001A0953" w:rsidRPr="00A75C8F" w:rsidRDefault="001A0953" w:rsidP="00A6506F">
            <w:pPr>
              <w:spacing w:after="180" w:line="360" w:lineRule="auto"/>
              <w:rPr>
                <w:rFonts w:ascii="Times New Roman" w:eastAsia="Times New Roman" w:hAnsi="Times New Roman" w:cs="Times New Roman"/>
                <w:b/>
                <w:bCs/>
                <w:color w:val="000000"/>
                <w:sz w:val="20"/>
                <w:szCs w:val="20"/>
              </w:rPr>
            </w:pPr>
            <w:r w:rsidRPr="00A75C8F">
              <w:rPr>
                <w:rFonts w:ascii="Times New Roman" w:eastAsia="Times New Roman" w:hAnsi="Times New Roman" w:cs="Times New Roman"/>
                <w:b/>
                <w:bCs/>
                <w:color w:val="000000"/>
                <w:sz w:val="20"/>
                <w:szCs w:val="20"/>
              </w:rPr>
              <w:t>FOREX exchange</w:t>
            </w:r>
          </w:p>
        </w:tc>
        <w:tc>
          <w:tcPr>
            <w:tcW w:w="4444" w:type="dxa"/>
          </w:tcPr>
          <w:p w:rsidR="001A0953" w:rsidRPr="00A75C8F" w:rsidRDefault="00355DDE" w:rsidP="00A6506F">
            <w:pPr>
              <w:spacing w:after="180" w:line="360" w:lineRule="auto"/>
              <w:rPr>
                <w:rFonts w:ascii="Times New Roman" w:eastAsia="Times New Roman" w:hAnsi="Times New Roman" w:cs="Times New Roman"/>
                <w:b/>
                <w:bCs/>
                <w:color w:val="000000"/>
                <w:sz w:val="20"/>
                <w:szCs w:val="20"/>
              </w:rPr>
            </w:pPr>
            <w:r w:rsidRPr="00A75C8F">
              <w:rPr>
                <w:rFonts w:ascii="Times New Roman" w:eastAsia="Times New Roman" w:hAnsi="Times New Roman" w:cs="Times New Roman"/>
                <w:b/>
                <w:bCs/>
                <w:color w:val="000000"/>
                <w:sz w:val="20"/>
                <w:szCs w:val="20"/>
              </w:rPr>
              <w:t>36818.3&lt;37099.8&lt;41075.1</w:t>
            </w:r>
          </w:p>
        </w:tc>
      </w:tr>
      <w:tr w:rsidR="001A0953" w:rsidRPr="00A75C8F" w:rsidTr="00355DDE">
        <w:trPr>
          <w:jc w:val="center"/>
        </w:trPr>
        <w:tc>
          <w:tcPr>
            <w:tcW w:w="4348" w:type="dxa"/>
          </w:tcPr>
          <w:p w:rsidR="001A0953" w:rsidRPr="00A75C8F" w:rsidRDefault="001A0953" w:rsidP="00A6506F">
            <w:pPr>
              <w:spacing w:after="180" w:line="360" w:lineRule="auto"/>
              <w:rPr>
                <w:rFonts w:ascii="Times New Roman" w:eastAsia="Times New Roman" w:hAnsi="Times New Roman" w:cs="Times New Roman"/>
                <w:b/>
                <w:bCs/>
                <w:color w:val="000000"/>
                <w:sz w:val="20"/>
                <w:szCs w:val="20"/>
              </w:rPr>
            </w:pPr>
            <w:r w:rsidRPr="00A75C8F">
              <w:rPr>
                <w:rFonts w:ascii="Times New Roman" w:eastAsia="Times New Roman" w:hAnsi="Times New Roman" w:cs="Times New Roman"/>
                <w:b/>
                <w:bCs/>
                <w:color w:val="000000"/>
                <w:sz w:val="20"/>
                <w:szCs w:val="20"/>
              </w:rPr>
              <w:t>DSEX indices</w:t>
            </w:r>
          </w:p>
        </w:tc>
        <w:tc>
          <w:tcPr>
            <w:tcW w:w="4444" w:type="dxa"/>
          </w:tcPr>
          <w:p w:rsidR="001A0953" w:rsidRPr="00A75C8F" w:rsidRDefault="00355DDE" w:rsidP="00A6506F">
            <w:pPr>
              <w:spacing w:after="180" w:line="360" w:lineRule="auto"/>
              <w:rPr>
                <w:rFonts w:ascii="Times New Roman" w:eastAsia="Times New Roman" w:hAnsi="Times New Roman" w:cs="Times New Roman"/>
                <w:b/>
                <w:bCs/>
                <w:color w:val="000000"/>
                <w:sz w:val="20"/>
                <w:szCs w:val="20"/>
              </w:rPr>
            </w:pPr>
            <w:r w:rsidRPr="00A75C8F">
              <w:rPr>
                <w:rFonts w:ascii="Times New Roman" w:eastAsia="Times New Roman" w:hAnsi="Times New Roman" w:cs="Times New Roman"/>
                <w:b/>
                <w:bCs/>
                <w:color w:val="000000"/>
                <w:sz w:val="20"/>
                <w:szCs w:val="20"/>
              </w:rPr>
              <w:t>4475.10&lt;4527.25&lt;4963.3</w:t>
            </w:r>
          </w:p>
        </w:tc>
      </w:tr>
    </w:tbl>
    <w:p w:rsidR="001A0953" w:rsidRDefault="001A0953" w:rsidP="00A6506F">
      <w:pPr>
        <w:spacing w:after="180" w:line="360" w:lineRule="auto"/>
        <w:ind w:left="450" w:hanging="450"/>
        <w:rPr>
          <w:rFonts w:ascii="Times New Roman" w:eastAsia="Times New Roman" w:hAnsi="Times New Roman" w:cs="Times New Roman"/>
          <w:b/>
          <w:bCs/>
          <w:color w:val="000000"/>
          <w:sz w:val="24"/>
          <w:szCs w:val="24"/>
        </w:rPr>
      </w:pPr>
    </w:p>
    <w:p w:rsidR="00FE63BC" w:rsidRDefault="00FE63BC" w:rsidP="00A6506F">
      <w:pPr>
        <w:spacing w:after="180" w:line="360" w:lineRule="auto"/>
        <w:ind w:left="450" w:hanging="450"/>
        <w:rPr>
          <w:rFonts w:ascii="Times New Roman" w:eastAsia="Times New Roman" w:hAnsi="Times New Roman" w:cs="Times New Roman"/>
          <w:b/>
          <w:bCs/>
          <w:color w:val="000000"/>
          <w:sz w:val="24"/>
          <w:szCs w:val="24"/>
        </w:rPr>
      </w:pPr>
    </w:p>
    <w:p w:rsidR="00FE63BC" w:rsidRDefault="00FE63BC" w:rsidP="00A6506F">
      <w:pPr>
        <w:spacing w:after="180" w:line="360" w:lineRule="auto"/>
        <w:ind w:left="450" w:hanging="450"/>
        <w:rPr>
          <w:rFonts w:ascii="Times New Roman" w:eastAsia="Times New Roman" w:hAnsi="Times New Roman" w:cs="Times New Roman"/>
          <w:b/>
          <w:bCs/>
          <w:color w:val="000000"/>
          <w:sz w:val="24"/>
          <w:szCs w:val="24"/>
        </w:rPr>
      </w:pPr>
    </w:p>
    <w:p w:rsidR="00FE63BC" w:rsidRDefault="00FE63BC" w:rsidP="00A6506F">
      <w:pPr>
        <w:spacing w:after="180" w:line="360" w:lineRule="auto"/>
        <w:ind w:left="450" w:hanging="450"/>
        <w:rPr>
          <w:rFonts w:ascii="Times New Roman" w:eastAsia="Times New Roman" w:hAnsi="Times New Roman" w:cs="Times New Roman"/>
          <w:b/>
          <w:bCs/>
          <w:color w:val="000000"/>
          <w:sz w:val="24"/>
          <w:szCs w:val="24"/>
        </w:rPr>
      </w:pPr>
    </w:p>
    <w:p w:rsidR="00FE63BC" w:rsidRDefault="00FE63BC" w:rsidP="00A6506F">
      <w:pPr>
        <w:spacing w:after="180" w:line="360" w:lineRule="auto"/>
        <w:ind w:left="450" w:hanging="450"/>
        <w:rPr>
          <w:rFonts w:ascii="Times New Roman" w:eastAsia="Times New Roman" w:hAnsi="Times New Roman" w:cs="Times New Roman"/>
          <w:b/>
          <w:bCs/>
          <w:color w:val="000000"/>
          <w:sz w:val="24"/>
          <w:szCs w:val="24"/>
        </w:rPr>
      </w:pPr>
    </w:p>
    <w:p w:rsidR="006D5B2C" w:rsidRDefault="006D5B2C" w:rsidP="00A6506F">
      <w:pPr>
        <w:spacing w:after="180" w:line="360" w:lineRule="auto"/>
        <w:ind w:left="450" w:hanging="450"/>
        <w:rPr>
          <w:rFonts w:ascii="Times New Roman" w:eastAsia="Times New Roman" w:hAnsi="Times New Roman" w:cs="Times New Roman"/>
          <w:b/>
          <w:bCs/>
          <w:color w:val="000000"/>
          <w:sz w:val="24"/>
          <w:szCs w:val="24"/>
        </w:rPr>
      </w:pPr>
    </w:p>
    <w:tbl>
      <w:tblPr>
        <w:tblStyle w:val="TableGrid3"/>
        <w:tblW w:w="0" w:type="auto"/>
        <w:jc w:val="center"/>
        <w:tblLook w:val="04A0" w:firstRow="1" w:lastRow="0" w:firstColumn="1" w:lastColumn="0" w:noHBand="0" w:noVBand="1"/>
      </w:tblPr>
      <w:tblGrid>
        <w:gridCol w:w="4621"/>
        <w:gridCol w:w="4621"/>
      </w:tblGrid>
      <w:tr w:rsidR="00FE63BC" w:rsidRPr="006D5B2C" w:rsidTr="00FE63BC">
        <w:trPr>
          <w:jc w:val="center"/>
        </w:trPr>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MONTH</w:t>
            </w:r>
          </w:p>
        </w:t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NUMBER OF PEOPLE DEAD</w:t>
            </w:r>
          </w:p>
        </w:tc>
      </w:tr>
      <w:tr w:rsidR="00FE63BC" w:rsidRPr="006D5B2C" w:rsidTr="00FE63BC">
        <w:trPr>
          <w:jc w:val="center"/>
        </w:trPr>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 xml:space="preserve">March </w:t>
            </w:r>
          </w:p>
        </w:t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5</w:t>
            </w:r>
          </w:p>
        </w:tc>
      </w:tr>
      <w:tr w:rsidR="00FE63BC" w:rsidRPr="006D5B2C" w:rsidTr="00FE63BC">
        <w:trPr>
          <w:jc w:val="center"/>
        </w:trPr>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 xml:space="preserve">April </w:t>
            </w:r>
          </w:p>
        </w:t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164</w:t>
            </w:r>
          </w:p>
        </w:tc>
      </w:tr>
      <w:tr w:rsidR="00FE63BC" w:rsidRPr="006D5B2C" w:rsidTr="00FE63BC">
        <w:trPr>
          <w:jc w:val="center"/>
        </w:trPr>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 xml:space="preserve">May </w:t>
            </w:r>
          </w:p>
        </w:t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482</w:t>
            </w:r>
          </w:p>
        </w:tc>
      </w:tr>
      <w:tr w:rsidR="00FE63BC" w:rsidRPr="006D5B2C" w:rsidTr="00FE63BC">
        <w:trPr>
          <w:jc w:val="center"/>
        </w:trPr>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 xml:space="preserve">June </w:t>
            </w:r>
          </w:p>
        </w:t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1,197</w:t>
            </w:r>
          </w:p>
        </w:tc>
      </w:tr>
      <w:tr w:rsidR="00FE63BC" w:rsidRPr="006D5B2C" w:rsidTr="00FE63BC">
        <w:trPr>
          <w:jc w:val="center"/>
        </w:trPr>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 xml:space="preserve">July </w:t>
            </w:r>
          </w:p>
        </w:t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1,264</w:t>
            </w:r>
          </w:p>
        </w:tc>
      </w:tr>
      <w:tr w:rsidR="00FE63BC" w:rsidRPr="006D5B2C" w:rsidTr="00FE63BC">
        <w:trPr>
          <w:jc w:val="center"/>
        </w:trPr>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 xml:space="preserve">August </w:t>
            </w:r>
          </w:p>
        </w:t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1,217</w:t>
            </w:r>
          </w:p>
        </w:tc>
      </w:tr>
      <w:tr w:rsidR="00FE63BC" w:rsidRPr="006D5B2C" w:rsidTr="00FE63BC">
        <w:trPr>
          <w:jc w:val="center"/>
        </w:trPr>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 xml:space="preserve">September </w:t>
            </w:r>
          </w:p>
        </w:t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906</w:t>
            </w:r>
          </w:p>
        </w:tc>
      </w:tr>
      <w:tr w:rsidR="00FE63BC" w:rsidRPr="006D5B2C" w:rsidTr="00FE63BC">
        <w:trPr>
          <w:jc w:val="center"/>
        </w:trPr>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 xml:space="preserve">October </w:t>
            </w:r>
          </w:p>
        </w:t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670</w:t>
            </w:r>
          </w:p>
        </w:tc>
      </w:tr>
      <w:tr w:rsidR="00FE63BC" w:rsidRPr="006D5B2C" w:rsidTr="00FE63BC">
        <w:trPr>
          <w:jc w:val="center"/>
        </w:trPr>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 xml:space="preserve">November </w:t>
            </w:r>
          </w:p>
        </w:t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721</w:t>
            </w:r>
          </w:p>
        </w:tc>
      </w:tr>
      <w:tr w:rsidR="00FE63BC" w:rsidRPr="006D5B2C" w:rsidTr="00FE63BC">
        <w:trPr>
          <w:jc w:val="center"/>
        </w:trPr>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Total</w:t>
            </w:r>
          </w:p>
        </w:tc>
        <w:tc>
          <w:tcPr>
            <w:tcW w:w="4621" w:type="dxa"/>
          </w:tcPr>
          <w:p w:rsidR="00FE63BC" w:rsidRPr="006D5B2C" w:rsidRDefault="00FE63BC" w:rsidP="006D5B2C">
            <w:pPr>
              <w:keepNext/>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6626</w:t>
            </w:r>
          </w:p>
        </w:tc>
      </w:tr>
    </w:tbl>
    <w:p w:rsidR="00FE63BC" w:rsidRPr="006D5B2C" w:rsidRDefault="006D5B2C" w:rsidP="006D5B2C">
      <w:pPr>
        <w:pStyle w:val="Caption"/>
        <w:rPr>
          <w:rFonts w:ascii="Times New Roman" w:hAnsi="Times New Roman" w:cs="Times New Roman"/>
          <w:sz w:val="24"/>
          <w:szCs w:val="24"/>
        </w:rPr>
      </w:pPr>
      <w:r w:rsidRPr="006D5B2C">
        <w:rPr>
          <w:rFonts w:ascii="Times New Roman" w:hAnsi="Times New Roman" w:cs="Times New Roman"/>
        </w:rPr>
        <w:t xml:space="preserve">Table </w:t>
      </w:r>
      <w:r w:rsidR="003C5DD7">
        <w:rPr>
          <w:rFonts w:ascii="Times New Roman" w:hAnsi="Times New Roman" w:cs="Times New Roman"/>
        </w:rPr>
        <w:fldChar w:fldCharType="begin"/>
      </w:r>
      <w:r w:rsidR="003C5DD7">
        <w:rPr>
          <w:rFonts w:ascii="Times New Roman" w:hAnsi="Times New Roman" w:cs="Times New Roman"/>
        </w:rPr>
        <w:instrText xml:space="preserve"> SEQ Table \* ARABIC </w:instrText>
      </w:r>
      <w:r w:rsidR="003C5DD7">
        <w:rPr>
          <w:rFonts w:ascii="Times New Roman" w:hAnsi="Times New Roman" w:cs="Times New Roman"/>
        </w:rPr>
        <w:fldChar w:fldCharType="separate"/>
      </w:r>
      <w:r w:rsidR="003C5DD7">
        <w:rPr>
          <w:rFonts w:ascii="Times New Roman" w:hAnsi="Times New Roman" w:cs="Times New Roman"/>
          <w:noProof/>
        </w:rPr>
        <w:t>6</w:t>
      </w:r>
      <w:r w:rsidR="003C5DD7">
        <w:rPr>
          <w:rFonts w:ascii="Times New Roman" w:hAnsi="Times New Roman" w:cs="Times New Roman"/>
        </w:rPr>
        <w:fldChar w:fldCharType="end"/>
      </w:r>
      <w:r w:rsidRPr="006D5B2C">
        <w:rPr>
          <w:rFonts w:ascii="Times New Roman" w:hAnsi="Times New Roman" w:cs="Times New Roman"/>
        </w:rPr>
        <w:t>: Number of deaths</w:t>
      </w:r>
    </w:p>
    <w:tbl>
      <w:tblPr>
        <w:tblStyle w:val="TableGrid4"/>
        <w:tblW w:w="0" w:type="auto"/>
        <w:tblLook w:val="04A0" w:firstRow="1" w:lastRow="0" w:firstColumn="1" w:lastColumn="0" w:noHBand="0" w:noVBand="1"/>
      </w:tblPr>
      <w:tblGrid>
        <w:gridCol w:w="4621"/>
        <w:gridCol w:w="4621"/>
      </w:tblGrid>
      <w:tr w:rsidR="00FE63BC" w:rsidRPr="006D5B2C" w:rsidTr="00FE63B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Month</w:t>
            </w:r>
          </w:p>
        </w:t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Number of people affected</w:t>
            </w:r>
          </w:p>
        </w:tc>
      </w:tr>
      <w:tr w:rsidR="00FE63BC" w:rsidRPr="006D5B2C" w:rsidTr="00FE63B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March</w:t>
            </w:r>
          </w:p>
        </w:t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39</w:t>
            </w:r>
          </w:p>
        </w:tc>
      </w:tr>
      <w:tr w:rsidR="00FE63BC" w:rsidRPr="006D5B2C" w:rsidTr="00FE63B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April</w:t>
            </w:r>
          </w:p>
        </w:t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5,874</w:t>
            </w:r>
          </w:p>
        </w:tc>
      </w:tr>
      <w:tr w:rsidR="00FE63BC" w:rsidRPr="006D5B2C" w:rsidTr="00FE63B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May</w:t>
            </w:r>
          </w:p>
        </w:t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1,421</w:t>
            </w:r>
          </w:p>
        </w:tc>
      </w:tr>
      <w:tr w:rsidR="00FE63BC" w:rsidRPr="006D5B2C" w:rsidTr="00FE63B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June</w:t>
            </w:r>
          </w:p>
        </w:t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134,467</w:t>
            </w:r>
          </w:p>
        </w:tc>
      </w:tr>
      <w:tr w:rsidR="00FE63BC" w:rsidRPr="006D5B2C" w:rsidTr="00FE63B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July</w:t>
            </w:r>
          </w:p>
        </w:t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84,424</w:t>
            </w:r>
          </w:p>
        </w:tc>
      </w:tr>
      <w:tr w:rsidR="00FE63BC" w:rsidRPr="006D5B2C" w:rsidTr="00FE63B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August</w:t>
            </w:r>
          </w:p>
        </w:t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86,771</w:t>
            </w:r>
          </w:p>
        </w:tc>
      </w:tr>
      <w:tr w:rsidR="00FE63BC" w:rsidRPr="006D5B2C" w:rsidTr="00FE63B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September</w:t>
            </w:r>
          </w:p>
        </w:t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47,559</w:t>
            </w:r>
          </w:p>
        </w:tc>
      </w:tr>
      <w:tr w:rsidR="00FE63BC" w:rsidRPr="006D5B2C" w:rsidTr="00FE63B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October</w:t>
            </w:r>
          </w:p>
        </w:t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39,696</w:t>
            </w:r>
          </w:p>
        </w:tc>
      </w:tr>
      <w:tr w:rsidR="00FE63BC" w:rsidRPr="006D5B2C" w:rsidTr="00FE63B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November</w:t>
            </w:r>
          </w:p>
        </w:t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64,481</w:t>
            </w:r>
          </w:p>
        </w:tc>
      </w:tr>
      <w:tr w:rsidR="00FE63BC" w:rsidRPr="006D5B2C" w:rsidTr="00FE63BC">
        <w:tc>
          <w:tcPr>
            <w:tcW w:w="4621" w:type="dxa"/>
          </w:tcPr>
          <w:p w:rsidR="00FE63BC" w:rsidRPr="006D5B2C" w:rsidRDefault="00FE63BC" w:rsidP="00FE63BC">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Total</w:t>
            </w:r>
          </w:p>
        </w:tc>
        <w:tc>
          <w:tcPr>
            <w:tcW w:w="4621" w:type="dxa"/>
          </w:tcPr>
          <w:p w:rsidR="00FE63BC" w:rsidRPr="006D5B2C" w:rsidRDefault="00FE63BC" w:rsidP="006D5B2C">
            <w:pPr>
              <w:keepNext/>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464,732</w:t>
            </w:r>
          </w:p>
        </w:tc>
      </w:tr>
    </w:tbl>
    <w:p w:rsidR="00D468E9" w:rsidRDefault="006D5B2C" w:rsidP="006D5B2C">
      <w:pPr>
        <w:pStyle w:val="Caption"/>
        <w:rPr>
          <w:rFonts w:ascii="Times New Roman" w:hAnsi="Times New Roman" w:cs="Times New Roman"/>
          <w:sz w:val="24"/>
          <w:szCs w:val="24"/>
        </w:rPr>
      </w:pPr>
      <w:r w:rsidRPr="006D5B2C">
        <w:rPr>
          <w:rFonts w:ascii="Times New Roman" w:hAnsi="Times New Roman" w:cs="Times New Roman"/>
        </w:rPr>
        <w:t xml:space="preserve">Table </w:t>
      </w:r>
      <w:r w:rsidR="003C5DD7">
        <w:rPr>
          <w:rFonts w:ascii="Times New Roman" w:hAnsi="Times New Roman" w:cs="Times New Roman"/>
        </w:rPr>
        <w:fldChar w:fldCharType="begin"/>
      </w:r>
      <w:r w:rsidR="003C5DD7">
        <w:rPr>
          <w:rFonts w:ascii="Times New Roman" w:hAnsi="Times New Roman" w:cs="Times New Roman"/>
        </w:rPr>
        <w:instrText xml:space="preserve"> SEQ Table \* ARABIC </w:instrText>
      </w:r>
      <w:r w:rsidR="003C5DD7">
        <w:rPr>
          <w:rFonts w:ascii="Times New Roman" w:hAnsi="Times New Roman" w:cs="Times New Roman"/>
        </w:rPr>
        <w:fldChar w:fldCharType="separate"/>
      </w:r>
      <w:r w:rsidR="003C5DD7">
        <w:rPr>
          <w:rFonts w:ascii="Times New Roman" w:hAnsi="Times New Roman" w:cs="Times New Roman"/>
          <w:noProof/>
        </w:rPr>
        <w:t>7</w:t>
      </w:r>
      <w:r w:rsidR="003C5DD7">
        <w:rPr>
          <w:rFonts w:ascii="Times New Roman" w:hAnsi="Times New Roman" w:cs="Times New Roman"/>
        </w:rPr>
        <w:fldChar w:fldCharType="end"/>
      </w:r>
      <w:r w:rsidRPr="006D5B2C">
        <w:rPr>
          <w:rFonts w:ascii="Times New Roman" w:hAnsi="Times New Roman" w:cs="Times New Roman"/>
        </w:rPr>
        <w:t>: Number of people infected</w:t>
      </w:r>
    </w:p>
    <w:p w:rsidR="00D468E9" w:rsidRDefault="00D468E9" w:rsidP="00D719A5">
      <w:pPr>
        <w:spacing w:line="360" w:lineRule="auto"/>
        <w:rPr>
          <w:rFonts w:ascii="Times New Roman" w:hAnsi="Times New Roman" w:cs="Times New Roman"/>
          <w:sz w:val="24"/>
          <w:szCs w:val="24"/>
        </w:rPr>
      </w:pPr>
    </w:p>
    <w:tbl>
      <w:tblPr>
        <w:tblStyle w:val="TableGrid5"/>
        <w:tblW w:w="0" w:type="auto"/>
        <w:jc w:val="center"/>
        <w:tblLook w:val="04A0" w:firstRow="1" w:lastRow="0" w:firstColumn="1" w:lastColumn="0" w:noHBand="0" w:noVBand="1"/>
      </w:tblPr>
      <w:tblGrid>
        <w:gridCol w:w="4621"/>
        <w:gridCol w:w="4621"/>
      </w:tblGrid>
      <w:tr w:rsidR="00D468E9" w:rsidRPr="006D5B2C" w:rsidTr="00452BFB">
        <w:trPr>
          <w:jc w:val="center"/>
        </w:trPr>
        <w:tc>
          <w:tcPr>
            <w:tcW w:w="4621" w:type="dxa"/>
          </w:tcPr>
          <w:p w:rsidR="00D468E9" w:rsidRPr="006D5B2C" w:rsidRDefault="00D468E9" w:rsidP="00D468E9">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MONTH</w:t>
            </w:r>
          </w:p>
        </w:tc>
        <w:tc>
          <w:tcPr>
            <w:tcW w:w="4621" w:type="dxa"/>
          </w:tcPr>
          <w:p w:rsidR="00D468E9" w:rsidRPr="006D5B2C" w:rsidRDefault="00D468E9" w:rsidP="00D468E9">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NUMBER OF PEOPLE RECOVERED</w:t>
            </w:r>
          </w:p>
        </w:tc>
      </w:tr>
      <w:tr w:rsidR="00D468E9" w:rsidRPr="006D5B2C" w:rsidTr="00452BFB">
        <w:trPr>
          <w:jc w:val="center"/>
        </w:trPr>
        <w:tc>
          <w:tcPr>
            <w:tcW w:w="4621" w:type="dxa"/>
          </w:tcPr>
          <w:p w:rsidR="00D468E9" w:rsidRPr="006D5B2C" w:rsidRDefault="00D468E9" w:rsidP="00D468E9">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March</w:t>
            </w:r>
          </w:p>
        </w:tc>
        <w:tc>
          <w:tcPr>
            <w:tcW w:w="4621" w:type="dxa"/>
          </w:tcPr>
          <w:p w:rsidR="00D468E9" w:rsidRPr="006D5B2C" w:rsidRDefault="00D468E9" w:rsidP="00D468E9">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5</w:t>
            </w:r>
          </w:p>
        </w:tc>
      </w:tr>
      <w:tr w:rsidR="00D468E9" w:rsidRPr="006D5B2C" w:rsidTr="00452BFB">
        <w:trPr>
          <w:jc w:val="center"/>
        </w:trPr>
        <w:tc>
          <w:tcPr>
            <w:tcW w:w="4621" w:type="dxa"/>
          </w:tcPr>
          <w:p w:rsidR="00D468E9" w:rsidRPr="006D5B2C" w:rsidRDefault="00D468E9" w:rsidP="00D468E9">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April</w:t>
            </w:r>
          </w:p>
        </w:tc>
        <w:tc>
          <w:tcPr>
            <w:tcW w:w="4621" w:type="dxa"/>
          </w:tcPr>
          <w:p w:rsidR="00D468E9" w:rsidRPr="006D5B2C" w:rsidRDefault="00D468E9" w:rsidP="00D468E9">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126</w:t>
            </w:r>
          </w:p>
        </w:tc>
      </w:tr>
      <w:tr w:rsidR="00D468E9" w:rsidRPr="006D5B2C" w:rsidTr="00452BFB">
        <w:trPr>
          <w:jc w:val="center"/>
        </w:trPr>
        <w:tc>
          <w:tcPr>
            <w:tcW w:w="4621" w:type="dxa"/>
          </w:tcPr>
          <w:p w:rsidR="00D468E9" w:rsidRPr="006D5B2C" w:rsidRDefault="00D468E9" w:rsidP="00D468E9">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May</w:t>
            </w:r>
          </w:p>
        </w:tc>
        <w:tc>
          <w:tcPr>
            <w:tcW w:w="4621" w:type="dxa"/>
          </w:tcPr>
          <w:p w:rsidR="00D468E9" w:rsidRPr="006D5B2C" w:rsidRDefault="00D468E9" w:rsidP="00D468E9">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7,208</w:t>
            </w:r>
          </w:p>
        </w:tc>
      </w:tr>
      <w:tr w:rsidR="00D468E9" w:rsidRPr="006D5B2C" w:rsidTr="00452BFB">
        <w:trPr>
          <w:jc w:val="center"/>
        </w:trPr>
        <w:tc>
          <w:tcPr>
            <w:tcW w:w="4621" w:type="dxa"/>
          </w:tcPr>
          <w:p w:rsidR="00D468E9" w:rsidRPr="006D5B2C" w:rsidRDefault="00D468E9" w:rsidP="00D468E9">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June</w:t>
            </w:r>
          </w:p>
        </w:tc>
        <w:tc>
          <w:tcPr>
            <w:tcW w:w="4621" w:type="dxa"/>
          </w:tcPr>
          <w:p w:rsidR="00D468E9" w:rsidRPr="006D5B2C" w:rsidRDefault="00D468E9" w:rsidP="00D468E9">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50,536</w:t>
            </w:r>
          </w:p>
        </w:tc>
      </w:tr>
      <w:tr w:rsidR="00D468E9" w:rsidRPr="006D5B2C" w:rsidTr="00452BFB">
        <w:trPr>
          <w:jc w:val="center"/>
        </w:trPr>
        <w:tc>
          <w:tcPr>
            <w:tcW w:w="4621" w:type="dxa"/>
          </w:tcPr>
          <w:p w:rsidR="00D468E9" w:rsidRPr="006D5B2C" w:rsidRDefault="00D468E9" w:rsidP="00D468E9">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July</w:t>
            </w:r>
          </w:p>
        </w:tc>
        <w:tc>
          <w:tcPr>
            <w:tcW w:w="4621" w:type="dxa"/>
          </w:tcPr>
          <w:p w:rsidR="00D468E9" w:rsidRPr="006D5B2C" w:rsidRDefault="00D468E9" w:rsidP="00D468E9">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75,147</w:t>
            </w:r>
          </w:p>
        </w:tc>
      </w:tr>
      <w:tr w:rsidR="00D468E9" w:rsidRPr="006D5B2C" w:rsidTr="00452BFB">
        <w:trPr>
          <w:jc w:val="center"/>
        </w:trPr>
        <w:tc>
          <w:tcPr>
            <w:tcW w:w="4621" w:type="dxa"/>
          </w:tcPr>
          <w:p w:rsidR="00D468E9" w:rsidRPr="006D5B2C" w:rsidRDefault="00D468E9" w:rsidP="00D468E9">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August</w:t>
            </w:r>
          </w:p>
        </w:tc>
        <w:tc>
          <w:tcPr>
            <w:tcW w:w="4621" w:type="dxa"/>
          </w:tcPr>
          <w:p w:rsidR="00D468E9" w:rsidRPr="006D5B2C" w:rsidRDefault="00D468E9" w:rsidP="00D468E9">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129,740</w:t>
            </w:r>
          </w:p>
        </w:tc>
      </w:tr>
      <w:tr w:rsidR="00D468E9" w:rsidRPr="006D5B2C" w:rsidTr="00452BFB">
        <w:trPr>
          <w:jc w:val="center"/>
        </w:trPr>
        <w:tc>
          <w:tcPr>
            <w:tcW w:w="4621" w:type="dxa"/>
          </w:tcPr>
          <w:p w:rsidR="00D468E9" w:rsidRPr="006D5B2C" w:rsidRDefault="00D468E9" w:rsidP="00D468E9">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September</w:t>
            </w:r>
          </w:p>
        </w:tc>
        <w:tc>
          <w:tcPr>
            <w:tcW w:w="4621" w:type="dxa"/>
          </w:tcPr>
          <w:p w:rsidR="00D468E9" w:rsidRPr="006D5B2C" w:rsidRDefault="00D468E9" w:rsidP="00D468E9">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142,333</w:t>
            </w:r>
          </w:p>
        </w:tc>
      </w:tr>
      <w:tr w:rsidR="00D468E9" w:rsidRPr="006D5B2C" w:rsidTr="00452BFB">
        <w:trPr>
          <w:jc w:val="center"/>
        </w:trPr>
        <w:tc>
          <w:tcPr>
            <w:tcW w:w="4621" w:type="dxa"/>
          </w:tcPr>
          <w:p w:rsidR="00D468E9" w:rsidRPr="006D5B2C" w:rsidRDefault="00D468E9" w:rsidP="00D468E9">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lastRenderedPageBreak/>
              <w:t>October</w:t>
            </w:r>
          </w:p>
        </w:tc>
        <w:tc>
          <w:tcPr>
            <w:tcW w:w="4621" w:type="dxa"/>
          </w:tcPr>
          <w:p w:rsidR="00D468E9" w:rsidRPr="006D5B2C" w:rsidRDefault="00D468E9" w:rsidP="00D468E9">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174,267</w:t>
            </w:r>
          </w:p>
        </w:tc>
      </w:tr>
      <w:tr w:rsidR="00D468E9" w:rsidRPr="006D5B2C" w:rsidTr="00452BFB">
        <w:trPr>
          <w:jc w:val="center"/>
        </w:trPr>
        <w:tc>
          <w:tcPr>
            <w:tcW w:w="4621" w:type="dxa"/>
          </w:tcPr>
          <w:p w:rsidR="00D468E9" w:rsidRPr="006D5B2C" w:rsidRDefault="00D468E9" w:rsidP="00D468E9">
            <w:pPr>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November</w:t>
            </w:r>
          </w:p>
        </w:tc>
        <w:tc>
          <w:tcPr>
            <w:tcW w:w="4621" w:type="dxa"/>
          </w:tcPr>
          <w:p w:rsidR="00D468E9" w:rsidRPr="006D5B2C" w:rsidRDefault="00D468E9" w:rsidP="006D5B2C">
            <w:pPr>
              <w:keepNext/>
              <w:spacing w:line="360" w:lineRule="auto"/>
              <w:jc w:val="center"/>
              <w:rPr>
                <w:rFonts w:ascii="Times New Roman" w:hAnsi="Times New Roman" w:cs="Times New Roman"/>
                <w:sz w:val="20"/>
                <w:szCs w:val="20"/>
              </w:rPr>
            </w:pPr>
            <w:r w:rsidRPr="006D5B2C">
              <w:rPr>
                <w:rFonts w:ascii="Times New Roman" w:hAnsi="Times New Roman" w:cs="Times New Roman"/>
                <w:sz w:val="20"/>
                <w:szCs w:val="20"/>
              </w:rPr>
              <w:t>206,444</w:t>
            </w:r>
          </w:p>
        </w:tc>
      </w:tr>
    </w:tbl>
    <w:p w:rsidR="00FE63BC" w:rsidRPr="006D5B2C" w:rsidRDefault="006D5B2C" w:rsidP="006D5B2C">
      <w:pPr>
        <w:pStyle w:val="Caption"/>
        <w:rPr>
          <w:rFonts w:ascii="Times New Roman" w:hAnsi="Times New Roman" w:cs="Times New Roman"/>
          <w:sz w:val="24"/>
          <w:szCs w:val="24"/>
        </w:rPr>
      </w:pPr>
      <w:r w:rsidRPr="006D5B2C">
        <w:rPr>
          <w:rFonts w:ascii="Times New Roman" w:hAnsi="Times New Roman" w:cs="Times New Roman"/>
        </w:rPr>
        <w:t xml:space="preserve">Table </w:t>
      </w:r>
      <w:r w:rsidR="003C5DD7">
        <w:rPr>
          <w:rFonts w:ascii="Times New Roman" w:hAnsi="Times New Roman" w:cs="Times New Roman"/>
        </w:rPr>
        <w:fldChar w:fldCharType="begin"/>
      </w:r>
      <w:r w:rsidR="003C5DD7">
        <w:rPr>
          <w:rFonts w:ascii="Times New Roman" w:hAnsi="Times New Roman" w:cs="Times New Roman"/>
        </w:rPr>
        <w:instrText xml:space="preserve"> SEQ Table \* ARABIC </w:instrText>
      </w:r>
      <w:r w:rsidR="003C5DD7">
        <w:rPr>
          <w:rFonts w:ascii="Times New Roman" w:hAnsi="Times New Roman" w:cs="Times New Roman"/>
        </w:rPr>
        <w:fldChar w:fldCharType="separate"/>
      </w:r>
      <w:r w:rsidR="003C5DD7">
        <w:rPr>
          <w:rFonts w:ascii="Times New Roman" w:hAnsi="Times New Roman" w:cs="Times New Roman"/>
          <w:noProof/>
        </w:rPr>
        <w:t>8</w:t>
      </w:r>
      <w:r w:rsidR="003C5DD7">
        <w:rPr>
          <w:rFonts w:ascii="Times New Roman" w:hAnsi="Times New Roman" w:cs="Times New Roman"/>
        </w:rPr>
        <w:fldChar w:fldCharType="end"/>
      </w:r>
      <w:r w:rsidRPr="006D5B2C">
        <w:rPr>
          <w:rFonts w:ascii="Times New Roman" w:hAnsi="Times New Roman" w:cs="Times New Roman"/>
        </w:rPr>
        <w:t>: Number of people recovered</w:t>
      </w:r>
    </w:p>
    <w:p w:rsidR="00D468E9" w:rsidRDefault="00D468E9" w:rsidP="00D719A5">
      <w:pPr>
        <w:spacing w:line="360" w:lineRule="auto"/>
        <w:rPr>
          <w:rFonts w:ascii="Times New Roman" w:hAnsi="Times New Roman" w:cs="Times New Roman"/>
          <w:sz w:val="24"/>
          <w:szCs w:val="24"/>
        </w:rPr>
      </w:pPr>
      <w:r>
        <w:rPr>
          <w:noProof/>
          <w:lang w:val="en-MY" w:eastAsia="en-MY"/>
        </w:rPr>
        <w:drawing>
          <wp:inline distT="0" distB="0" distL="0" distR="0" wp14:anchorId="6642819C" wp14:editId="0722D999">
            <wp:extent cx="5745480" cy="2842260"/>
            <wp:effectExtent l="0" t="0" r="0" b="0"/>
            <wp:docPr id="15" name="Chart 15">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D5D104D-7938-4974-8695-F351793263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468E9" w:rsidRDefault="00D468E9" w:rsidP="00D719A5">
      <w:pPr>
        <w:spacing w:line="360" w:lineRule="auto"/>
        <w:rPr>
          <w:rFonts w:ascii="Times New Roman" w:hAnsi="Times New Roman" w:cs="Times New Roman"/>
          <w:sz w:val="24"/>
          <w:szCs w:val="24"/>
        </w:rPr>
      </w:pPr>
    </w:p>
    <w:p w:rsidR="00D468E9" w:rsidRDefault="00D468E9" w:rsidP="00D719A5">
      <w:pPr>
        <w:spacing w:line="360" w:lineRule="auto"/>
        <w:rPr>
          <w:rFonts w:ascii="Times New Roman" w:hAnsi="Times New Roman" w:cs="Times New Roman"/>
          <w:sz w:val="24"/>
          <w:szCs w:val="24"/>
        </w:rPr>
      </w:pPr>
      <w:r>
        <w:rPr>
          <w:noProof/>
          <w:lang w:val="en-MY" w:eastAsia="en-MY"/>
        </w:rPr>
        <w:drawing>
          <wp:inline distT="0" distB="0" distL="0" distR="0" wp14:anchorId="7CFA6FFF" wp14:editId="5E393E75">
            <wp:extent cx="5699760" cy="2743200"/>
            <wp:effectExtent l="0" t="0" r="0" b="0"/>
            <wp:docPr id="16" name="Chart 16">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200B893-D317-472B-A005-0FA2277F06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D468E9" w:rsidRDefault="00D468E9" w:rsidP="00D719A5">
      <w:pPr>
        <w:spacing w:line="360" w:lineRule="auto"/>
        <w:rPr>
          <w:rFonts w:ascii="Times New Roman" w:hAnsi="Times New Roman" w:cs="Times New Roman"/>
          <w:sz w:val="24"/>
          <w:szCs w:val="24"/>
        </w:rPr>
      </w:pPr>
      <w:r>
        <w:rPr>
          <w:noProof/>
          <w:lang w:val="en-MY" w:eastAsia="en-MY"/>
        </w:rPr>
        <w:lastRenderedPageBreak/>
        <w:drawing>
          <wp:inline distT="0" distB="0" distL="0" distR="0" wp14:anchorId="6B8558AE" wp14:editId="737C5AB0">
            <wp:extent cx="5715000" cy="2796540"/>
            <wp:effectExtent l="0" t="0" r="0" b="0"/>
            <wp:docPr id="17" name="Chart 17">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05C470A-FDB0-4E37-98CB-764F5C8EA8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468E9" w:rsidRDefault="00D468E9" w:rsidP="00D719A5">
      <w:pPr>
        <w:spacing w:line="360" w:lineRule="auto"/>
        <w:rPr>
          <w:rFonts w:ascii="Times New Roman" w:hAnsi="Times New Roman" w:cs="Times New Roman"/>
          <w:sz w:val="24"/>
          <w:szCs w:val="24"/>
        </w:rPr>
      </w:pPr>
      <w:r>
        <w:rPr>
          <w:noProof/>
          <w:lang w:val="en-MY" w:eastAsia="en-MY"/>
        </w:rPr>
        <w:drawing>
          <wp:inline distT="0" distB="0" distL="0" distR="0" wp14:anchorId="46F67F6E" wp14:editId="79837833">
            <wp:extent cx="5692140" cy="2743200"/>
            <wp:effectExtent l="0" t="0" r="0" b="0"/>
            <wp:docPr id="18" name="Chart 18">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CA1332-7E32-47E2-8563-F4308F411E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468E9" w:rsidRDefault="00D468E9" w:rsidP="00D719A5">
      <w:pPr>
        <w:spacing w:line="360" w:lineRule="auto"/>
        <w:rPr>
          <w:rFonts w:ascii="Times New Roman" w:hAnsi="Times New Roman" w:cs="Times New Roman"/>
          <w:sz w:val="24"/>
          <w:szCs w:val="24"/>
        </w:rPr>
      </w:pPr>
      <w:r>
        <w:rPr>
          <w:noProof/>
          <w:lang w:val="en-MY" w:eastAsia="en-MY"/>
        </w:rPr>
        <w:drawing>
          <wp:inline distT="0" distB="0" distL="0" distR="0" wp14:anchorId="43A7232E" wp14:editId="7DFD6FDA">
            <wp:extent cx="5722620" cy="2743200"/>
            <wp:effectExtent l="0" t="0" r="0" b="0"/>
            <wp:docPr id="19" name="Chart 19">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718E0AD-EB77-4C3A-B250-C15B3343B5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D468E9" w:rsidRDefault="00D468E9" w:rsidP="00D719A5">
      <w:pPr>
        <w:spacing w:line="360" w:lineRule="auto"/>
        <w:rPr>
          <w:rFonts w:ascii="Times New Roman" w:hAnsi="Times New Roman" w:cs="Times New Roman"/>
          <w:sz w:val="24"/>
          <w:szCs w:val="24"/>
        </w:rPr>
      </w:pPr>
    </w:p>
    <w:p w:rsidR="00D468E9" w:rsidRDefault="00063C7A" w:rsidP="00D719A5">
      <w:pPr>
        <w:spacing w:line="360" w:lineRule="auto"/>
        <w:rPr>
          <w:rFonts w:ascii="Times New Roman" w:hAnsi="Times New Roman" w:cs="Times New Roman"/>
          <w:sz w:val="24"/>
          <w:szCs w:val="24"/>
        </w:rPr>
      </w:pPr>
      <w:r>
        <w:rPr>
          <w:rFonts w:ascii="Times New Roman" w:hAnsi="Times New Roman" w:cs="Times New Roman"/>
          <w:noProof/>
          <w:sz w:val="24"/>
          <w:szCs w:val="24"/>
          <w:lang w:val="en-MY" w:eastAsia="en-MY"/>
        </w:rPr>
        <w:drawing>
          <wp:inline distT="0" distB="0" distL="0" distR="0" wp14:anchorId="7EB8FDB8" wp14:editId="19EA820B">
            <wp:extent cx="6066790" cy="33451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9">
                      <a:extLst>
                        <a:ext uri="{28A0092B-C50C-407E-A947-70E740481C1C}">
                          <a14:useLocalDpi xmlns:a14="http://schemas.microsoft.com/office/drawing/2010/main" val="0"/>
                        </a:ext>
                      </a:extLst>
                    </a:blip>
                    <a:stretch>
                      <a:fillRect/>
                    </a:stretch>
                  </pic:blipFill>
                  <pic:spPr>
                    <a:xfrm>
                      <a:off x="0" y="0"/>
                      <a:ext cx="6066790" cy="3345180"/>
                    </a:xfrm>
                    <a:prstGeom prst="rect">
                      <a:avLst/>
                    </a:prstGeom>
                  </pic:spPr>
                </pic:pic>
              </a:graphicData>
            </a:graphic>
          </wp:inline>
        </w:drawing>
      </w:r>
    </w:p>
    <w:p w:rsidR="00063C7A" w:rsidRPr="00D719A5" w:rsidRDefault="00063C7A" w:rsidP="00D719A5">
      <w:pPr>
        <w:spacing w:line="360" w:lineRule="auto"/>
        <w:rPr>
          <w:rFonts w:ascii="Times New Roman" w:hAnsi="Times New Roman" w:cs="Times New Roman"/>
          <w:sz w:val="24"/>
          <w:szCs w:val="24"/>
        </w:rPr>
      </w:pPr>
    </w:p>
    <w:sectPr w:rsidR="00063C7A" w:rsidRPr="00D719A5" w:rsidSect="00FE58AE">
      <w:pgSz w:w="11906" w:h="16838" w:code="9"/>
      <w:pgMar w:top="1440" w:right="1440" w:bottom="1440" w:left="1440" w:header="720" w:footer="720" w:gutter="0"/>
      <w:pgNumType w:fmt="lowerRoman" w:start="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A0C" w:rsidRDefault="00EF7A0C" w:rsidP="001941B4">
      <w:pPr>
        <w:spacing w:after="0" w:line="240" w:lineRule="auto"/>
      </w:pPr>
      <w:r>
        <w:separator/>
      </w:r>
    </w:p>
  </w:endnote>
  <w:endnote w:type="continuationSeparator" w:id="0">
    <w:p w:rsidR="00EF7A0C" w:rsidRDefault="00EF7A0C" w:rsidP="00194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0671318"/>
      <w:docPartObj>
        <w:docPartGallery w:val="Page Numbers (Bottom of Page)"/>
        <w:docPartUnique/>
      </w:docPartObj>
    </w:sdtPr>
    <w:sdtEndPr>
      <w:rPr>
        <w:noProof/>
      </w:rPr>
    </w:sdtEndPr>
    <w:sdtContent>
      <w:p w:rsidR="00E1440D" w:rsidRDefault="00E1440D">
        <w:pPr>
          <w:pStyle w:val="Footer"/>
          <w:jc w:val="center"/>
        </w:pPr>
        <w:r>
          <w:fldChar w:fldCharType="begin"/>
        </w:r>
        <w:r>
          <w:instrText xml:space="preserve"> PAGE   \* MERGEFORMAT </w:instrText>
        </w:r>
        <w:r>
          <w:fldChar w:fldCharType="separate"/>
        </w:r>
        <w:r w:rsidR="004B7812">
          <w:rPr>
            <w:noProof/>
          </w:rPr>
          <w:t>xii</w:t>
        </w:r>
        <w:r>
          <w:rPr>
            <w:noProof/>
          </w:rPr>
          <w:fldChar w:fldCharType="end"/>
        </w:r>
      </w:p>
    </w:sdtContent>
  </w:sdt>
  <w:p w:rsidR="00E1440D" w:rsidRDefault="00E144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0078033"/>
      <w:docPartObj>
        <w:docPartGallery w:val="Page Numbers (Bottom of Page)"/>
        <w:docPartUnique/>
      </w:docPartObj>
    </w:sdtPr>
    <w:sdtEndPr>
      <w:rPr>
        <w:noProof/>
      </w:rPr>
    </w:sdtEndPr>
    <w:sdtContent>
      <w:p w:rsidR="00E1440D" w:rsidRDefault="00E1440D">
        <w:pPr>
          <w:pStyle w:val="Footer"/>
          <w:jc w:val="center"/>
        </w:pPr>
        <w:r>
          <w:fldChar w:fldCharType="begin"/>
        </w:r>
        <w:r>
          <w:instrText xml:space="preserve"> PAGE   \* MERGEFORMAT </w:instrText>
        </w:r>
        <w:r>
          <w:fldChar w:fldCharType="separate"/>
        </w:r>
        <w:r w:rsidR="004B7812">
          <w:rPr>
            <w:noProof/>
          </w:rPr>
          <w:t>v</w:t>
        </w:r>
        <w:r>
          <w:rPr>
            <w:noProof/>
          </w:rPr>
          <w:fldChar w:fldCharType="end"/>
        </w:r>
      </w:p>
    </w:sdtContent>
  </w:sdt>
  <w:p w:rsidR="00E1440D" w:rsidRDefault="00E144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A0C" w:rsidRDefault="00EF7A0C" w:rsidP="001941B4">
      <w:pPr>
        <w:spacing w:after="0" w:line="240" w:lineRule="auto"/>
      </w:pPr>
      <w:r>
        <w:separator/>
      </w:r>
    </w:p>
  </w:footnote>
  <w:footnote w:type="continuationSeparator" w:id="0">
    <w:p w:rsidR="00EF7A0C" w:rsidRDefault="00EF7A0C" w:rsidP="001941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4pt;height:11.4pt" o:bullet="t">
        <v:imagedata r:id="rId1" o:title="mso933"/>
      </v:shape>
    </w:pict>
  </w:numPicBullet>
  <w:abstractNum w:abstractNumId="0">
    <w:nsid w:val="067F6BBC"/>
    <w:multiLevelType w:val="hybridMultilevel"/>
    <w:tmpl w:val="79ECBC0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nsid w:val="12027B9F"/>
    <w:multiLevelType w:val="hybridMultilevel"/>
    <w:tmpl w:val="BF468AF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516313"/>
    <w:multiLevelType w:val="hybridMultilevel"/>
    <w:tmpl w:val="41326590"/>
    <w:lvl w:ilvl="0" w:tplc="04090007">
      <w:start w:val="1"/>
      <w:numFmt w:val="bullet"/>
      <w:lvlText w:val=""/>
      <w:lvlPicBulletId w:val="0"/>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20D24073"/>
    <w:multiLevelType w:val="hybridMultilevel"/>
    <w:tmpl w:val="8B687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D96FFE"/>
    <w:multiLevelType w:val="hybridMultilevel"/>
    <w:tmpl w:val="72107076"/>
    <w:lvl w:ilvl="0" w:tplc="0D14141A">
      <w:start w:val="1"/>
      <w:numFmt w:val="decimalZero"/>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933AC7"/>
    <w:multiLevelType w:val="hybridMultilevel"/>
    <w:tmpl w:val="3466A23C"/>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nsid w:val="35BD46E6"/>
    <w:multiLevelType w:val="hybridMultilevel"/>
    <w:tmpl w:val="2402DE00"/>
    <w:lvl w:ilvl="0" w:tplc="38489A12">
      <w:start w:val="2"/>
      <w:numFmt w:val="decimalZero"/>
      <w:lvlText w:val="%1"/>
      <w:lvlJc w:val="left"/>
      <w:pPr>
        <w:ind w:left="720" w:hanging="360"/>
      </w:pPr>
      <w:rPr>
        <w:rFonts w:ascii="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9D5371"/>
    <w:multiLevelType w:val="multilevel"/>
    <w:tmpl w:val="CAD028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45B030CF"/>
    <w:multiLevelType w:val="hybridMultilevel"/>
    <w:tmpl w:val="82A0B11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4C711E"/>
    <w:multiLevelType w:val="hybridMultilevel"/>
    <w:tmpl w:val="D6CCF9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5BDD786E"/>
    <w:multiLevelType w:val="multilevel"/>
    <w:tmpl w:val="F7367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5C445FF3"/>
    <w:multiLevelType w:val="multilevel"/>
    <w:tmpl w:val="916C405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5F494333"/>
    <w:multiLevelType w:val="multilevel"/>
    <w:tmpl w:val="60784B2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19C5E4B"/>
    <w:multiLevelType w:val="hybridMultilevel"/>
    <w:tmpl w:val="47D416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64706BA5"/>
    <w:multiLevelType w:val="hybridMultilevel"/>
    <w:tmpl w:val="CFB01FA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647176"/>
    <w:multiLevelType w:val="hybridMultilevel"/>
    <w:tmpl w:val="2A3C93BE"/>
    <w:lvl w:ilvl="0" w:tplc="6FC09EFA">
      <w:start w:val="1"/>
      <w:numFmt w:val="bullet"/>
      <w:lvlText w:val="•"/>
      <w:lvlJc w:val="left"/>
      <w:pPr>
        <w:tabs>
          <w:tab w:val="num" w:pos="720"/>
        </w:tabs>
        <w:ind w:left="720" w:hanging="360"/>
      </w:pPr>
      <w:rPr>
        <w:rFonts w:ascii="Times New Roman" w:hAnsi="Times New Roman" w:hint="default"/>
      </w:rPr>
    </w:lvl>
    <w:lvl w:ilvl="1" w:tplc="8B24483E" w:tentative="1">
      <w:start w:val="1"/>
      <w:numFmt w:val="bullet"/>
      <w:lvlText w:val="•"/>
      <w:lvlJc w:val="left"/>
      <w:pPr>
        <w:tabs>
          <w:tab w:val="num" w:pos="1440"/>
        </w:tabs>
        <w:ind w:left="1440" w:hanging="360"/>
      </w:pPr>
      <w:rPr>
        <w:rFonts w:ascii="Times New Roman" w:hAnsi="Times New Roman" w:hint="default"/>
      </w:rPr>
    </w:lvl>
    <w:lvl w:ilvl="2" w:tplc="FBE89E10" w:tentative="1">
      <w:start w:val="1"/>
      <w:numFmt w:val="bullet"/>
      <w:lvlText w:val="•"/>
      <w:lvlJc w:val="left"/>
      <w:pPr>
        <w:tabs>
          <w:tab w:val="num" w:pos="2160"/>
        </w:tabs>
        <w:ind w:left="2160" w:hanging="360"/>
      </w:pPr>
      <w:rPr>
        <w:rFonts w:ascii="Times New Roman" w:hAnsi="Times New Roman" w:hint="default"/>
      </w:rPr>
    </w:lvl>
    <w:lvl w:ilvl="3" w:tplc="3BAEE450" w:tentative="1">
      <w:start w:val="1"/>
      <w:numFmt w:val="bullet"/>
      <w:lvlText w:val="•"/>
      <w:lvlJc w:val="left"/>
      <w:pPr>
        <w:tabs>
          <w:tab w:val="num" w:pos="2880"/>
        </w:tabs>
        <w:ind w:left="2880" w:hanging="360"/>
      </w:pPr>
      <w:rPr>
        <w:rFonts w:ascii="Times New Roman" w:hAnsi="Times New Roman" w:hint="default"/>
      </w:rPr>
    </w:lvl>
    <w:lvl w:ilvl="4" w:tplc="5C98B6D4" w:tentative="1">
      <w:start w:val="1"/>
      <w:numFmt w:val="bullet"/>
      <w:lvlText w:val="•"/>
      <w:lvlJc w:val="left"/>
      <w:pPr>
        <w:tabs>
          <w:tab w:val="num" w:pos="3600"/>
        </w:tabs>
        <w:ind w:left="3600" w:hanging="360"/>
      </w:pPr>
      <w:rPr>
        <w:rFonts w:ascii="Times New Roman" w:hAnsi="Times New Roman" w:hint="default"/>
      </w:rPr>
    </w:lvl>
    <w:lvl w:ilvl="5" w:tplc="8180AE28" w:tentative="1">
      <w:start w:val="1"/>
      <w:numFmt w:val="bullet"/>
      <w:lvlText w:val="•"/>
      <w:lvlJc w:val="left"/>
      <w:pPr>
        <w:tabs>
          <w:tab w:val="num" w:pos="4320"/>
        </w:tabs>
        <w:ind w:left="4320" w:hanging="360"/>
      </w:pPr>
      <w:rPr>
        <w:rFonts w:ascii="Times New Roman" w:hAnsi="Times New Roman" w:hint="default"/>
      </w:rPr>
    </w:lvl>
    <w:lvl w:ilvl="6" w:tplc="DF6AA438" w:tentative="1">
      <w:start w:val="1"/>
      <w:numFmt w:val="bullet"/>
      <w:lvlText w:val="•"/>
      <w:lvlJc w:val="left"/>
      <w:pPr>
        <w:tabs>
          <w:tab w:val="num" w:pos="5040"/>
        </w:tabs>
        <w:ind w:left="5040" w:hanging="360"/>
      </w:pPr>
      <w:rPr>
        <w:rFonts w:ascii="Times New Roman" w:hAnsi="Times New Roman" w:hint="default"/>
      </w:rPr>
    </w:lvl>
    <w:lvl w:ilvl="7" w:tplc="A07EAE46" w:tentative="1">
      <w:start w:val="1"/>
      <w:numFmt w:val="bullet"/>
      <w:lvlText w:val="•"/>
      <w:lvlJc w:val="left"/>
      <w:pPr>
        <w:tabs>
          <w:tab w:val="num" w:pos="5760"/>
        </w:tabs>
        <w:ind w:left="5760" w:hanging="360"/>
      </w:pPr>
      <w:rPr>
        <w:rFonts w:ascii="Times New Roman" w:hAnsi="Times New Roman" w:hint="default"/>
      </w:rPr>
    </w:lvl>
    <w:lvl w:ilvl="8" w:tplc="65CA64C2" w:tentative="1">
      <w:start w:val="1"/>
      <w:numFmt w:val="bullet"/>
      <w:lvlText w:val="•"/>
      <w:lvlJc w:val="left"/>
      <w:pPr>
        <w:tabs>
          <w:tab w:val="num" w:pos="6480"/>
        </w:tabs>
        <w:ind w:left="6480" w:hanging="360"/>
      </w:pPr>
      <w:rPr>
        <w:rFonts w:ascii="Times New Roman" w:hAnsi="Times New Roman" w:hint="default"/>
      </w:rPr>
    </w:lvl>
  </w:abstractNum>
  <w:abstractNum w:abstractNumId="16">
    <w:nsid w:val="6B68430E"/>
    <w:multiLevelType w:val="hybridMultilevel"/>
    <w:tmpl w:val="A074339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2"/>
  </w:num>
  <w:num w:numId="7">
    <w:abstractNumId w:val="7"/>
  </w:num>
  <w:num w:numId="8">
    <w:abstractNumId w:val="11"/>
  </w:num>
  <w:num w:numId="9">
    <w:abstractNumId w:val="0"/>
  </w:num>
  <w:num w:numId="10">
    <w:abstractNumId w:val="16"/>
  </w:num>
  <w:num w:numId="11">
    <w:abstractNumId w:val="2"/>
  </w:num>
  <w:num w:numId="12">
    <w:abstractNumId w:val="1"/>
  </w:num>
  <w:num w:numId="13">
    <w:abstractNumId w:val="8"/>
  </w:num>
  <w:num w:numId="14">
    <w:abstractNumId w:val="10"/>
  </w:num>
  <w:num w:numId="15">
    <w:abstractNumId w:val="14"/>
  </w:num>
  <w:num w:numId="16">
    <w:abstractNumId w:val="6"/>
  </w:num>
  <w:num w:numId="17">
    <w:abstractNumId w:val="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4B4A3D"/>
    <w:rsid w:val="00005F45"/>
    <w:rsid w:val="0000607C"/>
    <w:rsid w:val="0001261E"/>
    <w:rsid w:val="0002333A"/>
    <w:rsid w:val="000256FF"/>
    <w:rsid w:val="00054412"/>
    <w:rsid w:val="00063C7A"/>
    <w:rsid w:val="000864FB"/>
    <w:rsid w:val="00092866"/>
    <w:rsid w:val="000A1C7E"/>
    <w:rsid w:val="000B4FD4"/>
    <w:rsid w:val="000B6377"/>
    <w:rsid w:val="000D747D"/>
    <w:rsid w:val="000F64A1"/>
    <w:rsid w:val="001207A3"/>
    <w:rsid w:val="00121979"/>
    <w:rsid w:val="0013029A"/>
    <w:rsid w:val="00131051"/>
    <w:rsid w:val="001417CF"/>
    <w:rsid w:val="00152CF7"/>
    <w:rsid w:val="00153016"/>
    <w:rsid w:val="00177AD2"/>
    <w:rsid w:val="00192822"/>
    <w:rsid w:val="001941B4"/>
    <w:rsid w:val="001A0953"/>
    <w:rsid w:val="001B5011"/>
    <w:rsid w:val="001C27F1"/>
    <w:rsid w:val="001D0D21"/>
    <w:rsid w:val="001D562E"/>
    <w:rsid w:val="001D5DA7"/>
    <w:rsid w:val="001F16B2"/>
    <w:rsid w:val="001F33E3"/>
    <w:rsid w:val="00200C6E"/>
    <w:rsid w:val="00227441"/>
    <w:rsid w:val="00233286"/>
    <w:rsid w:val="0024408C"/>
    <w:rsid w:val="0025261D"/>
    <w:rsid w:val="00261EC7"/>
    <w:rsid w:val="0027470F"/>
    <w:rsid w:val="00274951"/>
    <w:rsid w:val="00287A9B"/>
    <w:rsid w:val="00296136"/>
    <w:rsid w:val="002B05F1"/>
    <w:rsid w:val="002C0320"/>
    <w:rsid w:val="002D2313"/>
    <w:rsid w:val="002D2F2C"/>
    <w:rsid w:val="002E05A4"/>
    <w:rsid w:val="002E1434"/>
    <w:rsid w:val="002E7DEF"/>
    <w:rsid w:val="003035C6"/>
    <w:rsid w:val="003074CE"/>
    <w:rsid w:val="0035155B"/>
    <w:rsid w:val="0035579A"/>
    <w:rsid w:val="00355DDE"/>
    <w:rsid w:val="003639F7"/>
    <w:rsid w:val="00377223"/>
    <w:rsid w:val="003778AC"/>
    <w:rsid w:val="00383965"/>
    <w:rsid w:val="003B50EF"/>
    <w:rsid w:val="003C5DD7"/>
    <w:rsid w:val="003E205E"/>
    <w:rsid w:val="003E790C"/>
    <w:rsid w:val="003E7E85"/>
    <w:rsid w:val="003F4032"/>
    <w:rsid w:val="004014FD"/>
    <w:rsid w:val="00414828"/>
    <w:rsid w:val="004307DD"/>
    <w:rsid w:val="00440D0C"/>
    <w:rsid w:val="00452BFB"/>
    <w:rsid w:val="004531C6"/>
    <w:rsid w:val="00463C6A"/>
    <w:rsid w:val="004647D7"/>
    <w:rsid w:val="0047073C"/>
    <w:rsid w:val="00476A9C"/>
    <w:rsid w:val="00477370"/>
    <w:rsid w:val="004B3CEC"/>
    <w:rsid w:val="004B4A3D"/>
    <w:rsid w:val="004B7812"/>
    <w:rsid w:val="004E7CCE"/>
    <w:rsid w:val="00521943"/>
    <w:rsid w:val="005374BD"/>
    <w:rsid w:val="0054397B"/>
    <w:rsid w:val="00544DEF"/>
    <w:rsid w:val="00546D5D"/>
    <w:rsid w:val="005561E7"/>
    <w:rsid w:val="00561ABF"/>
    <w:rsid w:val="00592E91"/>
    <w:rsid w:val="00603CAB"/>
    <w:rsid w:val="00606191"/>
    <w:rsid w:val="00607E8F"/>
    <w:rsid w:val="00615FBE"/>
    <w:rsid w:val="006169EB"/>
    <w:rsid w:val="006213E5"/>
    <w:rsid w:val="00626128"/>
    <w:rsid w:val="00626A61"/>
    <w:rsid w:val="006B56FA"/>
    <w:rsid w:val="006D5B2C"/>
    <w:rsid w:val="006F7146"/>
    <w:rsid w:val="007132BB"/>
    <w:rsid w:val="0071431A"/>
    <w:rsid w:val="007211D9"/>
    <w:rsid w:val="00733A6D"/>
    <w:rsid w:val="00734B41"/>
    <w:rsid w:val="00745D93"/>
    <w:rsid w:val="00752733"/>
    <w:rsid w:val="007749C6"/>
    <w:rsid w:val="0079102C"/>
    <w:rsid w:val="00795EFD"/>
    <w:rsid w:val="007D52CA"/>
    <w:rsid w:val="007D7F52"/>
    <w:rsid w:val="007F4E24"/>
    <w:rsid w:val="00801A98"/>
    <w:rsid w:val="008757E7"/>
    <w:rsid w:val="00882F3B"/>
    <w:rsid w:val="008A2DF2"/>
    <w:rsid w:val="008B66B1"/>
    <w:rsid w:val="0091068C"/>
    <w:rsid w:val="009552FA"/>
    <w:rsid w:val="009569D9"/>
    <w:rsid w:val="00962A20"/>
    <w:rsid w:val="009761EF"/>
    <w:rsid w:val="009904E8"/>
    <w:rsid w:val="009940B8"/>
    <w:rsid w:val="00996622"/>
    <w:rsid w:val="009A609E"/>
    <w:rsid w:val="009D1E9E"/>
    <w:rsid w:val="009D5681"/>
    <w:rsid w:val="00A06CCD"/>
    <w:rsid w:val="00A2041A"/>
    <w:rsid w:val="00A30334"/>
    <w:rsid w:val="00A649B1"/>
    <w:rsid w:val="00A6506F"/>
    <w:rsid w:val="00A73075"/>
    <w:rsid w:val="00A75C8F"/>
    <w:rsid w:val="00A931B4"/>
    <w:rsid w:val="00A94B86"/>
    <w:rsid w:val="00AA3805"/>
    <w:rsid w:val="00AD23F6"/>
    <w:rsid w:val="00B0504C"/>
    <w:rsid w:val="00B50DE8"/>
    <w:rsid w:val="00B96EEC"/>
    <w:rsid w:val="00BA5CC5"/>
    <w:rsid w:val="00BC637F"/>
    <w:rsid w:val="00BE2C03"/>
    <w:rsid w:val="00C30691"/>
    <w:rsid w:val="00C31475"/>
    <w:rsid w:val="00C35033"/>
    <w:rsid w:val="00C43301"/>
    <w:rsid w:val="00C449F8"/>
    <w:rsid w:val="00C605AF"/>
    <w:rsid w:val="00C76A68"/>
    <w:rsid w:val="00C83FA5"/>
    <w:rsid w:val="00C841A5"/>
    <w:rsid w:val="00C84310"/>
    <w:rsid w:val="00CA715B"/>
    <w:rsid w:val="00CC3969"/>
    <w:rsid w:val="00CC4077"/>
    <w:rsid w:val="00CF6440"/>
    <w:rsid w:val="00D028E6"/>
    <w:rsid w:val="00D032C6"/>
    <w:rsid w:val="00D235EB"/>
    <w:rsid w:val="00D26AAF"/>
    <w:rsid w:val="00D2740C"/>
    <w:rsid w:val="00D4549D"/>
    <w:rsid w:val="00D468E9"/>
    <w:rsid w:val="00D557E0"/>
    <w:rsid w:val="00D719A5"/>
    <w:rsid w:val="00D94C58"/>
    <w:rsid w:val="00DA4916"/>
    <w:rsid w:val="00DA5F0E"/>
    <w:rsid w:val="00DE4655"/>
    <w:rsid w:val="00E1440D"/>
    <w:rsid w:val="00E15EB7"/>
    <w:rsid w:val="00E331A5"/>
    <w:rsid w:val="00E439A5"/>
    <w:rsid w:val="00E545C3"/>
    <w:rsid w:val="00E86B31"/>
    <w:rsid w:val="00E94415"/>
    <w:rsid w:val="00EB2137"/>
    <w:rsid w:val="00EB2C33"/>
    <w:rsid w:val="00EB2FA0"/>
    <w:rsid w:val="00EB5F3F"/>
    <w:rsid w:val="00EB60F0"/>
    <w:rsid w:val="00EB7A3E"/>
    <w:rsid w:val="00EC3A69"/>
    <w:rsid w:val="00ED5686"/>
    <w:rsid w:val="00EF4A7B"/>
    <w:rsid w:val="00EF7A0C"/>
    <w:rsid w:val="00F0305E"/>
    <w:rsid w:val="00F432B3"/>
    <w:rsid w:val="00F71EFF"/>
    <w:rsid w:val="00F73065"/>
    <w:rsid w:val="00F81054"/>
    <w:rsid w:val="00FB4922"/>
    <w:rsid w:val="00FE58AE"/>
    <w:rsid w:val="00FE6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AE5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52"/>
  </w:style>
  <w:style w:type="paragraph" w:styleId="Heading1">
    <w:name w:val="heading 1"/>
    <w:basedOn w:val="Normal"/>
    <w:next w:val="Normal"/>
    <w:link w:val="Heading1Char"/>
    <w:uiPriority w:val="9"/>
    <w:qFormat/>
    <w:rsid w:val="007D7F52"/>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7D7F52"/>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D7F52"/>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D7F52"/>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7D7F52"/>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7D7F52"/>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7D7F52"/>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7D7F52"/>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7D7F52"/>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F52"/>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7D7F5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D7F52"/>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D7F52"/>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7D7F52"/>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7D7F52"/>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7D7F52"/>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7D7F52"/>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7D7F52"/>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unhideWhenUsed/>
    <w:qFormat/>
    <w:rsid w:val="007D7F52"/>
    <w:pPr>
      <w:spacing w:line="240" w:lineRule="auto"/>
    </w:pPr>
    <w:rPr>
      <w:b/>
      <w:bCs/>
      <w:smallCaps/>
      <w:color w:val="1F497D" w:themeColor="text2"/>
    </w:rPr>
  </w:style>
  <w:style w:type="paragraph" w:styleId="Title">
    <w:name w:val="Title"/>
    <w:basedOn w:val="Normal"/>
    <w:next w:val="Normal"/>
    <w:link w:val="TitleChar"/>
    <w:uiPriority w:val="10"/>
    <w:qFormat/>
    <w:rsid w:val="007D7F52"/>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7D7F52"/>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7D7F52"/>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7D7F52"/>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7D7F52"/>
    <w:rPr>
      <w:b/>
      <w:bCs/>
    </w:rPr>
  </w:style>
  <w:style w:type="character" w:styleId="Emphasis">
    <w:name w:val="Emphasis"/>
    <w:basedOn w:val="DefaultParagraphFont"/>
    <w:uiPriority w:val="20"/>
    <w:qFormat/>
    <w:rsid w:val="007D7F52"/>
    <w:rPr>
      <w:i/>
      <w:iCs/>
    </w:rPr>
  </w:style>
  <w:style w:type="paragraph" w:styleId="NoSpacing">
    <w:name w:val="No Spacing"/>
    <w:link w:val="NoSpacingChar"/>
    <w:uiPriority w:val="1"/>
    <w:qFormat/>
    <w:rsid w:val="007D7F52"/>
    <w:pPr>
      <w:spacing w:after="0" w:line="240" w:lineRule="auto"/>
    </w:pPr>
  </w:style>
  <w:style w:type="paragraph" w:styleId="Quote">
    <w:name w:val="Quote"/>
    <w:basedOn w:val="Normal"/>
    <w:next w:val="Normal"/>
    <w:link w:val="QuoteChar"/>
    <w:uiPriority w:val="29"/>
    <w:qFormat/>
    <w:rsid w:val="007D7F52"/>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7D7F52"/>
    <w:rPr>
      <w:color w:val="1F497D" w:themeColor="text2"/>
      <w:sz w:val="24"/>
      <w:szCs w:val="24"/>
    </w:rPr>
  </w:style>
  <w:style w:type="paragraph" w:styleId="IntenseQuote">
    <w:name w:val="Intense Quote"/>
    <w:basedOn w:val="Normal"/>
    <w:next w:val="Normal"/>
    <w:link w:val="IntenseQuoteChar"/>
    <w:uiPriority w:val="30"/>
    <w:qFormat/>
    <w:rsid w:val="007D7F52"/>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7D7F52"/>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7D7F52"/>
    <w:rPr>
      <w:i/>
      <w:iCs/>
      <w:color w:val="595959" w:themeColor="text1" w:themeTint="A6"/>
    </w:rPr>
  </w:style>
  <w:style w:type="character" w:styleId="IntenseEmphasis">
    <w:name w:val="Intense Emphasis"/>
    <w:basedOn w:val="DefaultParagraphFont"/>
    <w:uiPriority w:val="21"/>
    <w:qFormat/>
    <w:rsid w:val="007D7F52"/>
    <w:rPr>
      <w:b/>
      <w:bCs/>
      <w:i/>
      <w:iCs/>
    </w:rPr>
  </w:style>
  <w:style w:type="character" w:styleId="SubtleReference">
    <w:name w:val="Subtle Reference"/>
    <w:basedOn w:val="DefaultParagraphFont"/>
    <w:uiPriority w:val="31"/>
    <w:qFormat/>
    <w:rsid w:val="007D7F5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7D7F52"/>
    <w:rPr>
      <w:b/>
      <w:bCs/>
      <w:smallCaps/>
      <w:color w:val="1F497D" w:themeColor="text2"/>
      <w:u w:val="single"/>
    </w:rPr>
  </w:style>
  <w:style w:type="character" w:styleId="BookTitle">
    <w:name w:val="Book Title"/>
    <w:basedOn w:val="DefaultParagraphFont"/>
    <w:uiPriority w:val="33"/>
    <w:qFormat/>
    <w:rsid w:val="007D7F52"/>
    <w:rPr>
      <w:b/>
      <w:bCs/>
      <w:smallCaps/>
      <w:spacing w:val="10"/>
    </w:rPr>
  </w:style>
  <w:style w:type="paragraph" w:styleId="TOCHeading">
    <w:name w:val="TOC Heading"/>
    <w:basedOn w:val="Heading1"/>
    <w:next w:val="Normal"/>
    <w:uiPriority w:val="39"/>
    <w:unhideWhenUsed/>
    <w:qFormat/>
    <w:rsid w:val="007D7F52"/>
    <w:pPr>
      <w:outlineLvl w:val="9"/>
    </w:pPr>
  </w:style>
  <w:style w:type="table" w:styleId="TableGrid">
    <w:name w:val="Table Grid"/>
    <w:basedOn w:val="TableNormal"/>
    <w:uiPriority w:val="59"/>
    <w:rsid w:val="003515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2E1434"/>
  </w:style>
  <w:style w:type="character" w:customStyle="1" w:styleId="ListParagraphChar">
    <w:name w:val="List Paragraph Char"/>
    <w:link w:val="ListParagraph"/>
    <w:uiPriority w:val="34"/>
    <w:locked/>
    <w:rsid w:val="00EC3A69"/>
    <w:rPr>
      <w:sz w:val="24"/>
      <w:szCs w:val="24"/>
    </w:rPr>
  </w:style>
  <w:style w:type="paragraph" w:styleId="ListParagraph">
    <w:name w:val="List Paragraph"/>
    <w:basedOn w:val="Normal"/>
    <w:link w:val="ListParagraphChar"/>
    <w:uiPriority w:val="34"/>
    <w:qFormat/>
    <w:rsid w:val="00EC3A69"/>
    <w:pPr>
      <w:spacing w:after="0" w:line="240" w:lineRule="auto"/>
      <w:ind w:left="720"/>
    </w:pPr>
    <w:rPr>
      <w:sz w:val="24"/>
      <w:szCs w:val="24"/>
    </w:rPr>
  </w:style>
  <w:style w:type="paragraph" w:styleId="NormalWeb">
    <w:name w:val="Normal (Web)"/>
    <w:basedOn w:val="Normal"/>
    <w:uiPriority w:val="99"/>
    <w:semiHidden/>
    <w:unhideWhenUsed/>
    <w:rsid w:val="00A06CC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153016"/>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0619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2D2F2C"/>
    <w:rPr>
      <w:color w:val="0000FF"/>
      <w:u w:val="single"/>
    </w:rPr>
  </w:style>
  <w:style w:type="table" w:customStyle="1" w:styleId="TableGrid3">
    <w:name w:val="Table Grid3"/>
    <w:basedOn w:val="TableNormal"/>
    <w:next w:val="TableGrid"/>
    <w:uiPriority w:val="59"/>
    <w:rsid w:val="00FE63BC"/>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FE63BC"/>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D468E9"/>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941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41B4"/>
  </w:style>
  <w:style w:type="paragraph" w:styleId="Footer">
    <w:name w:val="footer"/>
    <w:basedOn w:val="Normal"/>
    <w:link w:val="FooterChar"/>
    <w:uiPriority w:val="99"/>
    <w:unhideWhenUsed/>
    <w:rsid w:val="001941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1B4"/>
  </w:style>
  <w:style w:type="paragraph" w:styleId="TOC1">
    <w:name w:val="toc 1"/>
    <w:basedOn w:val="Normal"/>
    <w:next w:val="Normal"/>
    <w:autoRedefine/>
    <w:uiPriority w:val="39"/>
    <w:unhideWhenUsed/>
    <w:rsid w:val="00FE58AE"/>
    <w:pPr>
      <w:spacing w:after="100"/>
    </w:pPr>
  </w:style>
  <w:style w:type="paragraph" w:styleId="TOC2">
    <w:name w:val="toc 2"/>
    <w:basedOn w:val="Normal"/>
    <w:next w:val="Normal"/>
    <w:autoRedefine/>
    <w:uiPriority w:val="39"/>
    <w:unhideWhenUsed/>
    <w:rsid w:val="003778AC"/>
    <w:pPr>
      <w:tabs>
        <w:tab w:val="left" w:pos="880"/>
        <w:tab w:val="right" w:leader="dot" w:pos="9016"/>
      </w:tabs>
      <w:spacing w:after="100"/>
      <w:ind w:left="220"/>
    </w:pPr>
  </w:style>
  <w:style w:type="paragraph" w:styleId="BalloonText">
    <w:name w:val="Balloon Text"/>
    <w:basedOn w:val="Normal"/>
    <w:link w:val="BalloonTextChar"/>
    <w:uiPriority w:val="99"/>
    <w:semiHidden/>
    <w:unhideWhenUsed/>
    <w:rsid w:val="000A1C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1C7E"/>
    <w:rPr>
      <w:rFonts w:ascii="Tahoma" w:hAnsi="Tahoma" w:cs="Tahoma"/>
      <w:sz w:val="16"/>
      <w:szCs w:val="16"/>
    </w:rPr>
  </w:style>
  <w:style w:type="character" w:customStyle="1" w:styleId="UnresolvedMention">
    <w:name w:val="Unresolved Mention"/>
    <w:basedOn w:val="DefaultParagraphFont"/>
    <w:uiPriority w:val="99"/>
    <w:semiHidden/>
    <w:unhideWhenUsed/>
    <w:rsid w:val="000256FF"/>
    <w:rPr>
      <w:color w:val="605E5C"/>
      <w:shd w:val="clear" w:color="auto" w:fill="E1DFDD"/>
    </w:rPr>
  </w:style>
  <w:style w:type="character" w:styleId="FollowedHyperlink">
    <w:name w:val="FollowedHyperlink"/>
    <w:basedOn w:val="DefaultParagraphFont"/>
    <w:uiPriority w:val="99"/>
    <w:semiHidden/>
    <w:unhideWhenUsed/>
    <w:rsid w:val="008B66B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MY" w:eastAsia="en-M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4981">
      <w:bodyDiv w:val="1"/>
      <w:marLeft w:val="0"/>
      <w:marRight w:val="0"/>
      <w:marTop w:val="0"/>
      <w:marBottom w:val="0"/>
      <w:divBdr>
        <w:top w:val="none" w:sz="0" w:space="0" w:color="auto"/>
        <w:left w:val="none" w:sz="0" w:space="0" w:color="auto"/>
        <w:bottom w:val="none" w:sz="0" w:space="0" w:color="auto"/>
        <w:right w:val="none" w:sz="0" w:space="0" w:color="auto"/>
      </w:divBdr>
      <w:divsChild>
        <w:div w:id="138033146">
          <w:marLeft w:val="0"/>
          <w:marRight w:val="0"/>
          <w:marTop w:val="0"/>
          <w:marBottom w:val="0"/>
          <w:divBdr>
            <w:top w:val="none" w:sz="0" w:space="0" w:color="auto"/>
            <w:left w:val="none" w:sz="0" w:space="0" w:color="auto"/>
            <w:bottom w:val="none" w:sz="0" w:space="0" w:color="auto"/>
            <w:right w:val="none" w:sz="0" w:space="0" w:color="auto"/>
          </w:divBdr>
        </w:div>
      </w:divsChild>
    </w:div>
    <w:div w:id="38749536">
      <w:bodyDiv w:val="1"/>
      <w:marLeft w:val="0"/>
      <w:marRight w:val="0"/>
      <w:marTop w:val="0"/>
      <w:marBottom w:val="0"/>
      <w:divBdr>
        <w:top w:val="none" w:sz="0" w:space="0" w:color="auto"/>
        <w:left w:val="none" w:sz="0" w:space="0" w:color="auto"/>
        <w:bottom w:val="none" w:sz="0" w:space="0" w:color="auto"/>
        <w:right w:val="none" w:sz="0" w:space="0" w:color="auto"/>
      </w:divBdr>
    </w:div>
    <w:div w:id="306668228">
      <w:bodyDiv w:val="1"/>
      <w:marLeft w:val="0"/>
      <w:marRight w:val="0"/>
      <w:marTop w:val="0"/>
      <w:marBottom w:val="0"/>
      <w:divBdr>
        <w:top w:val="none" w:sz="0" w:space="0" w:color="auto"/>
        <w:left w:val="none" w:sz="0" w:space="0" w:color="auto"/>
        <w:bottom w:val="none" w:sz="0" w:space="0" w:color="auto"/>
        <w:right w:val="none" w:sz="0" w:space="0" w:color="auto"/>
      </w:divBdr>
    </w:div>
    <w:div w:id="363677543">
      <w:bodyDiv w:val="1"/>
      <w:marLeft w:val="0"/>
      <w:marRight w:val="0"/>
      <w:marTop w:val="0"/>
      <w:marBottom w:val="0"/>
      <w:divBdr>
        <w:top w:val="none" w:sz="0" w:space="0" w:color="auto"/>
        <w:left w:val="none" w:sz="0" w:space="0" w:color="auto"/>
        <w:bottom w:val="none" w:sz="0" w:space="0" w:color="auto"/>
        <w:right w:val="none" w:sz="0" w:space="0" w:color="auto"/>
      </w:divBdr>
    </w:div>
    <w:div w:id="447553472">
      <w:bodyDiv w:val="1"/>
      <w:marLeft w:val="0"/>
      <w:marRight w:val="0"/>
      <w:marTop w:val="0"/>
      <w:marBottom w:val="0"/>
      <w:divBdr>
        <w:top w:val="none" w:sz="0" w:space="0" w:color="auto"/>
        <w:left w:val="none" w:sz="0" w:space="0" w:color="auto"/>
        <w:bottom w:val="none" w:sz="0" w:space="0" w:color="auto"/>
        <w:right w:val="none" w:sz="0" w:space="0" w:color="auto"/>
      </w:divBdr>
    </w:div>
    <w:div w:id="490802504">
      <w:bodyDiv w:val="1"/>
      <w:marLeft w:val="0"/>
      <w:marRight w:val="0"/>
      <w:marTop w:val="0"/>
      <w:marBottom w:val="0"/>
      <w:divBdr>
        <w:top w:val="none" w:sz="0" w:space="0" w:color="auto"/>
        <w:left w:val="none" w:sz="0" w:space="0" w:color="auto"/>
        <w:bottom w:val="none" w:sz="0" w:space="0" w:color="auto"/>
        <w:right w:val="none" w:sz="0" w:space="0" w:color="auto"/>
      </w:divBdr>
    </w:div>
    <w:div w:id="620843297">
      <w:bodyDiv w:val="1"/>
      <w:marLeft w:val="0"/>
      <w:marRight w:val="0"/>
      <w:marTop w:val="0"/>
      <w:marBottom w:val="0"/>
      <w:divBdr>
        <w:top w:val="none" w:sz="0" w:space="0" w:color="auto"/>
        <w:left w:val="none" w:sz="0" w:space="0" w:color="auto"/>
        <w:bottom w:val="none" w:sz="0" w:space="0" w:color="auto"/>
        <w:right w:val="none" w:sz="0" w:space="0" w:color="auto"/>
      </w:divBdr>
    </w:div>
    <w:div w:id="789855834">
      <w:bodyDiv w:val="1"/>
      <w:marLeft w:val="0"/>
      <w:marRight w:val="0"/>
      <w:marTop w:val="0"/>
      <w:marBottom w:val="0"/>
      <w:divBdr>
        <w:top w:val="none" w:sz="0" w:space="0" w:color="auto"/>
        <w:left w:val="none" w:sz="0" w:space="0" w:color="auto"/>
        <w:bottom w:val="none" w:sz="0" w:space="0" w:color="auto"/>
        <w:right w:val="none" w:sz="0" w:space="0" w:color="auto"/>
      </w:divBdr>
      <w:divsChild>
        <w:div w:id="1079445556">
          <w:marLeft w:val="0"/>
          <w:marRight w:val="0"/>
          <w:marTop w:val="0"/>
          <w:marBottom w:val="0"/>
          <w:divBdr>
            <w:top w:val="none" w:sz="0" w:space="0" w:color="auto"/>
            <w:left w:val="none" w:sz="0" w:space="0" w:color="auto"/>
            <w:bottom w:val="none" w:sz="0" w:space="0" w:color="auto"/>
            <w:right w:val="none" w:sz="0" w:space="0" w:color="auto"/>
          </w:divBdr>
        </w:div>
      </w:divsChild>
    </w:div>
    <w:div w:id="792598719">
      <w:bodyDiv w:val="1"/>
      <w:marLeft w:val="0"/>
      <w:marRight w:val="0"/>
      <w:marTop w:val="0"/>
      <w:marBottom w:val="0"/>
      <w:divBdr>
        <w:top w:val="none" w:sz="0" w:space="0" w:color="auto"/>
        <w:left w:val="none" w:sz="0" w:space="0" w:color="auto"/>
        <w:bottom w:val="none" w:sz="0" w:space="0" w:color="auto"/>
        <w:right w:val="none" w:sz="0" w:space="0" w:color="auto"/>
      </w:divBdr>
    </w:div>
    <w:div w:id="906380225">
      <w:bodyDiv w:val="1"/>
      <w:marLeft w:val="0"/>
      <w:marRight w:val="0"/>
      <w:marTop w:val="0"/>
      <w:marBottom w:val="0"/>
      <w:divBdr>
        <w:top w:val="none" w:sz="0" w:space="0" w:color="auto"/>
        <w:left w:val="none" w:sz="0" w:space="0" w:color="auto"/>
        <w:bottom w:val="none" w:sz="0" w:space="0" w:color="auto"/>
        <w:right w:val="none" w:sz="0" w:space="0" w:color="auto"/>
      </w:divBdr>
      <w:divsChild>
        <w:div w:id="1398937740">
          <w:marLeft w:val="0"/>
          <w:marRight w:val="0"/>
          <w:marTop w:val="0"/>
          <w:marBottom w:val="0"/>
          <w:divBdr>
            <w:top w:val="none" w:sz="0" w:space="0" w:color="auto"/>
            <w:left w:val="none" w:sz="0" w:space="0" w:color="auto"/>
            <w:bottom w:val="none" w:sz="0" w:space="0" w:color="auto"/>
            <w:right w:val="none" w:sz="0" w:space="0" w:color="auto"/>
          </w:divBdr>
        </w:div>
      </w:divsChild>
    </w:div>
    <w:div w:id="1081483046">
      <w:bodyDiv w:val="1"/>
      <w:marLeft w:val="0"/>
      <w:marRight w:val="0"/>
      <w:marTop w:val="0"/>
      <w:marBottom w:val="0"/>
      <w:divBdr>
        <w:top w:val="none" w:sz="0" w:space="0" w:color="auto"/>
        <w:left w:val="none" w:sz="0" w:space="0" w:color="auto"/>
        <w:bottom w:val="none" w:sz="0" w:space="0" w:color="auto"/>
        <w:right w:val="none" w:sz="0" w:space="0" w:color="auto"/>
      </w:divBdr>
      <w:divsChild>
        <w:div w:id="235213713">
          <w:marLeft w:val="0"/>
          <w:marRight w:val="0"/>
          <w:marTop w:val="0"/>
          <w:marBottom w:val="0"/>
          <w:divBdr>
            <w:top w:val="none" w:sz="0" w:space="0" w:color="auto"/>
            <w:left w:val="none" w:sz="0" w:space="0" w:color="auto"/>
            <w:bottom w:val="none" w:sz="0" w:space="0" w:color="auto"/>
            <w:right w:val="none" w:sz="0" w:space="0" w:color="auto"/>
          </w:divBdr>
        </w:div>
      </w:divsChild>
    </w:div>
    <w:div w:id="1511489159">
      <w:bodyDiv w:val="1"/>
      <w:marLeft w:val="0"/>
      <w:marRight w:val="0"/>
      <w:marTop w:val="0"/>
      <w:marBottom w:val="0"/>
      <w:divBdr>
        <w:top w:val="none" w:sz="0" w:space="0" w:color="auto"/>
        <w:left w:val="none" w:sz="0" w:space="0" w:color="auto"/>
        <w:bottom w:val="none" w:sz="0" w:space="0" w:color="auto"/>
        <w:right w:val="none" w:sz="0" w:space="0" w:color="auto"/>
      </w:divBdr>
      <w:divsChild>
        <w:div w:id="1799487547">
          <w:marLeft w:val="547"/>
          <w:marRight w:val="0"/>
          <w:marTop w:val="0"/>
          <w:marBottom w:val="0"/>
          <w:divBdr>
            <w:top w:val="none" w:sz="0" w:space="0" w:color="auto"/>
            <w:left w:val="none" w:sz="0" w:space="0" w:color="auto"/>
            <w:bottom w:val="none" w:sz="0" w:space="0" w:color="auto"/>
            <w:right w:val="none" w:sz="0" w:space="0" w:color="auto"/>
          </w:divBdr>
        </w:div>
      </w:divsChild>
    </w:div>
    <w:div w:id="1565949108">
      <w:bodyDiv w:val="1"/>
      <w:marLeft w:val="0"/>
      <w:marRight w:val="0"/>
      <w:marTop w:val="0"/>
      <w:marBottom w:val="0"/>
      <w:divBdr>
        <w:top w:val="none" w:sz="0" w:space="0" w:color="auto"/>
        <w:left w:val="none" w:sz="0" w:space="0" w:color="auto"/>
        <w:bottom w:val="none" w:sz="0" w:space="0" w:color="auto"/>
        <w:right w:val="none" w:sz="0" w:space="0" w:color="auto"/>
      </w:divBdr>
      <w:divsChild>
        <w:div w:id="1534221151">
          <w:marLeft w:val="0"/>
          <w:marRight w:val="0"/>
          <w:marTop w:val="0"/>
          <w:marBottom w:val="0"/>
          <w:divBdr>
            <w:top w:val="none" w:sz="0" w:space="0" w:color="auto"/>
            <w:left w:val="none" w:sz="0" w:space="0" w:color="auto"/>
            <w:bottom w:val="none" w:sz="0" w:space="0" w:color="auto"/>
            <w:right w:val="none" w:sz="0" w:space="0" w:color="auto"/>
          </w:divBdr>
        </w:div>
      </w:divsChild>
    </w:div>
    <w:div w:id="1642036190">
      <w:bodyDiv w:val="1"/>
      <w:marLeft w:val="0"/>
      <w:marRight w:val="0"/>
      <w:marTop w:val="0"/>
      <w:marBottom w:val="0"/>
      <w:divBdr>
        <w:top w:val="none" w:sz="0" w:space="0" w:color="auto"/>
        <w:left w:val="none" w:sz="0" w:space="0" w:color="auto"/>
        <w:bottom w:val="none" w:sz="0" w:space="0" w:color="auto"/>
        <w:right w:val="none" w:sz="0" w:space="0" w:color="auto"/>
      </w:divBdr>
      <w:divsChild>
        <w:div w:id="2106535758">
          <w:marLeft w:val="0"/>
          <w:marRight w:val="0"/>
          <w:marTop w:val="0"/>
          <w:marBottom w:val="0"/>
          <w:divBdr>
            <w:top w:val="none" w:sz="0" w:space="0" w:color="auto"/>
            <w:left w:val="none" w:sz="0" w:space="0" w:color="auto"/>
            <w:bottom w:val="none" w:sz="0" w:space="0" w:color="auto"/>
            <w:right w:val="none" w:sz="0" w:space="0" w:color="auto"/>
          </w:divBdr>
        </w:div>
      </w:divsChild>
    </w:div>
    <w:div w:id="205064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jpg"/><Relationship Id="rId18" Type="http://schemas.openxmlformats.org/officeDocument/2006/relationships/diagramLayout" Target="diagrams/layout1.xml"/><Relationship Id="rId26" Type="http://schemas.openxmlformats.org/officeDocument/2006/relationships/chart" Target="charts/chart5.xml"/><Relationship Id="rId39" Type="http://schemas.openxmlformats.org/officeDocument/2006/relationships/image" Target="media/image8.png"/><Relationship Id="rId3" Type="http://schemas.openxmlformats.org/officeDocument/2006/relationships/numbering" Target="numbering.xml"/><Relationship Id="rId21" Type="http://schemas.microsoft.com/office/2007/relationships/diagramDrawing" Target="diagrams/drawing1.xml"/><Relationship Id="rId34" Type="http://schemas.openxmlformats.org/officeDocument/2006/relationships/chart" Target="charts/chart9.xml"/><Relationship Id="rId7" Type="http://schemas.openxmlformats.org/officeDocument/2006/relationships/webSettings" Target="webSettings.xml"/><Relationship Id="rId12" Type="http://schemas.openxmlformats.org/officeDocument/2006/relationships/image" Target="media/image4.jpg"/><Relationship Id="rId17" Type="http://schemas.openxmlformats.org/officeDocument/2006/relationships/diagramData" Target="diagrams/data1.xml"/><Relationship Id="rId25" Type="http://schemas.openxmlformats.org/officeDocument/2006/relationships/chart" Target="charts/chart4.xml"/><Relationship Id="rId33" Type="http://schemas.openxmlformats.org/officeDocument/2006/relationships/hyperlink" Target="http://dx.doi.org/10.21511/ppm.18(4).2020.12" TargetMode="External"/><Relationship Id="rId38" Type="http://schemas.openxmlformats.org/officeDocument/2006/relationships/chart" Target="charts/chart1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diagramColors" Target="diagrams/colors1.xml"/><Relationship Id="rId29" Type="http://schemas.openxmlformats.org/officeDocument/2006/relationships/chart" Target="charts/chart8.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g"/><Relationship Id="rId24" Type="http://schemas.openxmlformats.org/officeDocument/2006/relationships/chart" Target="charts/chart3.xml"/><Relationship Id="rId32" Type="http://schemas.openxmlformats.org/officeDocument/2006/relationships/hyperlink" Target="https://doi.org/10.3389/fpubh.2020.00341" TargetMode="External"/><Relationship Id="rId37" Type="http://schemas.openxmlformats.org/officeDocument/2006/relationships/chart" Target="charts/chart12.xml"/><Relationship Id="rId40"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footer" Target="footer1.xml"/><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chart" Target="charts/chart11.xml"/><Relationship Id="rId10" Type="http://schemas.openxmlformats.org/officeDocument/2006/relationships/image" Target="media/image2.jpg"/><Relationship Id="rId19" Type="http://schemas.openxmlformats.org/officeDocument/2006/relationships/diagramQuickStyle" Target="diagrams/quickStyle1.xml"/><Relationship Id="rId31" Type="http://schemas.openxmlformats.org/officeDocument/2006/relationships/hyperlink" Target="https://doi.org/10.4269/ajtmh.20-0826"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6.jpeg"/><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hyperlink" Target="https://doi.org/10.5430/ijfr.v11n5p129" TargetMode="External"/><Relationship Id="rId35" Type="http://schemas.openxmlformats.org/officeDocument/2006/relationships/chart" Target="charts/chart10.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image" Target="../media/image7.jpeg"/></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MY"/>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NUMBER OF DEAths</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'No. of people dead'!$B$1</c:f>
              <c:strCache>
                <c:ptCount val="1"/>
                <c:pt idx="0">
                  <c:v>NUMBER OF PEOPLE DEAD</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'No. of people dead'!$A$2:$A$10</c:f>
              <c:strCache>
                <c:ptCount val="9"/>
                <c:pt idx="0">
                  <c:v>March (08-31)</c:v>
                </c:pt>
                <c:pt idx="1">
                  <c:v>April (01-30)</c:v>
                </c:pt>
                <c:pt idx="2">
                  <c:v>May (01-31)</c:v>
                </c:pt>
                <c:pt idx="3">
                  <c:v>June (01-30)</c:v>
                </c:pt>
                <c:pt idx="4">
                  <c:v>July (01-31)</c:v>
                </c:pt>
                <c:pt idx="5">
                  <c:v>August (01-31)</c:v>
                </c:pt>
                <c:pt idx="6">
                  <c:v>September (01-30)</c:v>
                </c:pt>
                <c:pt idx="7">
                  <c:v>October (01-31)</c:v>
                </c:pt>
                <c:pt idx="8">
                  <c:v>November (01-30)</c:v>
                </c:pt>
              </c:strCache>
            </c:strRef>
          </c:cat>
          <c:val>
            <c:numRef>
              <c:f>'No. of people dead'!$B$2:$B$10</c:f>
              <c:numCache>
                <c:formatCode>General</c:formatCode>
                <c:ptCount val="9"/>
                <c:pt idx="0">
                  <c:v>5</c:v>
                </c:pt>
                <c:pt idx="1">
                  <c:v>164</c:v>
                </c:pt>
                <c:pt idx="2">
                  <c:v>482</c:v>
                </c:pt>
                <c:pt idx="3" formatCode="#,##0">
                  <c:v>1197</c:v>
                </c:pt>
                <c:pt idx="4" formatCode="#,##0">
                  <c:v>1264</c:v>
                </c:pt>
                <c:pt idx="5" formatCode="#,##0">
                  <c:v>1217</c:v>
                </c:pt>
                <c:pt idx="6">
                  <c:v>906</c:v>
                </c:pt>
                <c:pt idx="7">
                  <c:v>670</c:v>
                </c:pt>
                <c:pt idx="8">
                  <c:v>721</c:v>
                </c:pt>
              </c:numCache>
            </c:numRef>
          </c:val>
          <c:extLst xmlns:c16r2="http://schemas.microsoft.com/office/drawing/2015/06/chart">
            <c:ext xmlns:c16="http://schemas.microsoft.com/office/drawing/2014/chart" uri="{C3380CC4-5D6E-409C-BE32-E72D297353CC}">
              <c16:uniqueId val="{00000000-10AE-4161-A891-235064998048}"/>
            </c:ext>
          </c:extLst>
        </c:ser>
        <c:dLbls>
          <c:showLegendKey val="0"/>
          <c:showVal val="1"/>
          <c:showCatName val="0"/>
          <c:showSerName val="0"/>
          <c:showPercent val="0"/>
          <c:showBubbleSize val="0"/>
        </c:dLbls>
        <c:gapWidth val="79"/>
        <c:shape val="box"/>
        <c:axId val="345808896"/>
        <c:axId val="345811584"/>
        <c:axId val="0"/>
      </c:bar3DChart>
      <c:catAx>
        <c:axId val="345808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45811584"/>
        <c:crosses val="autoZero"/>
        <c:auto val="1"/>
        <c:lblAlgn val="ctr"/>
        <c:lblOffset val="100"/>
        <c:noMultiLvlLbl val="0"/>
      </c:catAx>
      <c:valAx>
        <c:axId val="345811584"/>
        <c:scaling>
          <c:orientation val="minMax"/>
        </c:scaling>
        <c:delete val="1"/>
        <c:axPos val="b"/>
        <c:numFmt formatCode="General" sourceLinked="1"/>
        <c:majorTickMark val="none"/>
        <c:minorTickMark val="none"/>
        <c:tickLblPos val="nextTo"/>
        <c:crossAx val="3458088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MY"/>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'DSEX Indices'!$B$1</c:f>
              <c:strCache>
                <c:ptCount val="1"/>
                <c:pt idx="0">
                  <c:v>DSEX Indices</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trendline>
            <c:spPr>
              <a:ln w="19050" cap="rnd">
                <a:solidFill>
                  <a:schemeClr val="accent1"/>
                </a:solidFill>
              </a:ln>
              <a:effectLst/>
            </c:spPr>
            <c:trendlineType val="linear"/>
            <c:dispRSqr val="0"/>
            <c:dispEq val="0"/>
          </c:trendline>
          <c:trendline>
            <c:spPr>
              <a:ln w="19050" cap="rnd">
                <a:solidFill>
                  <a:schemeClr val="accent1"/>
                </a:solidFill>
              </a:ln>
              <a:effectLst/>
            </c:spPr>
            <c:trendlineType val="linear"/>
            <c:dispRSqr val="0"/>
            <c:dispEq val="0"/>
          </c:trendline>
          <c:cat>
            <c:strRef>
              <c:f>'DSEX Indices'!$A$2:$A$10</c:f>
              <c:strCache>
                <c:ptCount val="9"/>
                <c:pt idx="0">
                  <c:v>March</c:v>
                </c:pt>
                <c:pt idx="1">
                  <c:v>April</c:v>
                </c:pt>
                <c:pt idx="2">
                  <c:v>May</c:v>
                </c:pt>
                <c:pt idx="3">
                  <c:v>June</c:v>
                </c:pt>
                <c:pt idx="4">
                  <c:v>July</c:v>
                </c:pt>
                <c:pt idx="5">
                  <c:v>August</c:v>
                </c:pt>
                <c:pt idx="6">
                  <c:v>September</c:v>
                </c:pt>
                <c:pt idx="7">
                  <c:v>October</c:v>
                </c:pt>
                <c:pt idx="8">
                  <c:v>November</c:v>
                </c:pt>
              </c:strCache>
            </c:strRef>
          </c:cat>
          <c:val>
            <c:numRef>
              <c:f>'DSEX Indices'!$B$2:$B$10</c:f>
              <c:numCache>
                <c:formatCode>General</c:formatCode>
                <c:ptCount val="9"/>
                <c:pt idx="0">
                  <c:v>4008.29</c:v>
                </c:pt>
                <c:pt idx="1">
                  <c:v>0</c:v>
                </c:pt>
                <c:pt idx="2">
                  <c:v>4060.45</c:v>
                </c:pt>
                <c:pt idx="3">
                  <c:v>3989.09</c:v>
                </c:pt>
                <c:pt idx="4">
                  <c:v>4214.43</c:v>
                </c:pt>
                <c:pt idx="5">
                  <c:v>4879.1499999999996</c:v>
                </c:pt>
                <c:pt idx="6">
                  <c:v>4963.3</c:v>
                </c:pt>
                <c:pt idx="7">
                  <c:v>4846.1000000000004</c:v>
                </c:pt>
                <c:pt idx="8">
                  <c:v>4840</c:v>
                </c:pt>
              </c:numCache>
            </c:numRef>
          </c:val>
          <c:smooth val="0"/>
          <c:extLst xmlns:c16r2="http://schemas.microsoft.com/office/drawing/2015/06/chart">
            <c:ext xmlns:c16="http://schemas.microsoft.com/office/drawing/2014/chart" uri="{C3380CC4-5D6E-409C-BE32-E72D297353CC}">
              <c16:uniqueId val="{00000002-BB71-4421-BEC6-E831B9FE750A}"/>
            </c:ext>
          </c:extLst>
        </c:ser>
        <c:dLbls>
          <c:dLblPos val="t"/>
          <c:showLegendKey val="0"/>
          <c:showVal val="1"/>
          <c:showCatName val="0"/>
          <c:showSerName val="0"/>
          <c:showPercent val="0"/>
          <c:showBubbleSize val="0"/>
        </c:dLbls>
        <c:marker val="1"/>
        <c:smooth val="0"/>
        <c:axId val="345308544"/>
        <c:axId val="346104960"/>
      </c:lineChart>
      <c:catAx>
        <c:axId val="34530854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46104960"/>
        <c:crosses val="autoZero"/>
        <c:auto val="1"/>
        <c:lblAlgn val="ctr"/>
        <c:lblOffset val="100"/>
        <c:noMultiLvlLbl val="0"/>
      </c:catAx>
      <c:valAx>
        <c:axId val="3461049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453085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MY"/>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Export (billion Taka)</a:t>
            </a:r>
          </a:p>
        </c:rich>
      </c:tx>
      <c:overlay val="0"/>
      <c:spPr>
        <a:noFill/>
        <a:ln>
          <a:noFill/>
        </a:ln>
        <a:effectLst/>
      </c:spPr>
    </c:title>
    <c:autoTitleDeleted val="0"/>
    <c:plotArea>
      <c:layout/>
      <c:scatterChart>
        <c:scatterStyle val="lineMarker"/>
        <c:varyColors val="0"/>
        <c:ser>
          <c:idx val="0"/>
          <c:order val="0"/>
          <c:tx>
            <c:strRef>
              <c:f>'Export &amp; import'!$B$1</c:f>
              <c:strCache>
                <c:ptCount val="1"/>
                <c:pt idx="0">
                  <c:v>Export (in billion Taka)</c:v>
                </c:pt>
              </c:strCache>
            </c:strRef>
          </c:tx>
          <c:spPr>
            <a:ln w="22225" cap="rnd">
              <a:solidFill>
                <a:schemeClr val="accent1"/>
              </a:solidFill>
            </a:ln>
            <a:effectLst>
              <a:glow rad="139700">
                <a:schemeClr val="accent1">
                  <a:satMod val="175000"/>
                  <a:alpha val="14000"/>
                </a:schemeClr>
              </a:glow>
            </a:effectLst>
          </c:spPr>
          <c:marker>
            <c:symbol val="circle"/>
            <c:size val="3"/>
            <c:spPr>
              <a:solidFill>
                <a:schemeClr val="accent1">
                  <a:lumMod val="60000"/>
                  <a:lumOff val="40000"/>
                </a:schemeClr>
              </a:solidFill>
              <a:ln>
                <a:noFill/>
              </a:ln>
              <a:effectLst>
                <a:glow rad="63500">
                  <a:schemeClr val="accent1">
                    <a:satMod val="175000"/>
                    <a:alpha val="25000"/>
                  </a:schemeClr>
                </a:glow>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trendline>
            <c:spPr>
              <a:ln w="25400" cap="rnd">
                <a:solidFill>
                  <a:schemeClr val="accent1">
                    <a:alpha val="50000"/>
                  </a:schemeClr>
                </a:solidFill>
              </a:ln>
              <a:effectLst/>
            </c:spPr>
            <c:trendlineType val="linear"/>
            <c:dispRSqr val="0"/>
            <c:dispEq val="0"/>
          </c:trendline>
          <c:errBars>
            <c:errDir val="x"/>
            <c:errBarType val="both"/>
            <c:errValType val="stdErr"/>
            <c:noEndCap val="0"/>
            <c:spPr>
              <a:noFill/>
              <a:ln w="9525">
                <a:solidFill>
                  <a:schemeClr val="lt1">
                    <a:lumMod val="50000"/>
                  </a:schemeClr>
                </a:solidFill>
                <a:round/>
              </a:ln>
              <a:effectLst/>
            </c:spPr>
          </c:errBars>
          <c:errBars>
            <c:errDir val="y"/>
            <c:errBarType val="both"/>
            <c:errValType val="stdErr"/>
            <c:noEndCap val="0"/>
            <c:spPr>
              <a:noFill/>
              <a:ln w="9525">
                <a:solidFill>
                  <a:schemeClr val="lt1">
                    <a:lumMod val="50000"/>
                  </a:schemeClr>
                </a:solidFill>
                <a:round/>
              </a:ln>
              <a:effectLst/>
            </c:spPr>
          </c:errBars>
          <c:xVal>
            <c:strRef>
              <c:f>'Export &amp; import'!$A$2:$A$8</c:f>
              <c:strCache>
                <c:ptCount val="7"/>
                <c:pt idx="0">
                  <c:v>March</c:v>
                </c:pt>
                <c:pt idx="1">
                  <c:v>April</c:v>
                </c:pt>
                <c:pt idx="2">
                  <c:v>May</c:v>
                </c:pt>
                <c:pt idx="3">
                  <c:v>June</c:v>
                </c:pt>
                <c:pt idx="4">
                  <c:v>July</c:v>
                </c:pt>
                <c:pt idx="5">
                  <c:v>August</c:v>
                </c:pt>
                <c:pt idx="6">
                  <c:v>September</c:v>
                </c:pt>
              </c:strCache>
            </c:strRef>
          </c:xVal>
          <c:yVal>
            <c:numRef>
              <c:f>'Export &amp; import'!$B$2:$B$8</c:f>
              <c:numCache>
                <c:formatCode>General</c:formatCode>
                <c:ptCount val="7"/>
                <c:pt idx="0">
                  <c:v>299.72000000000003</c:v>
                </c:pt>
                <c:pt idx="1">
                  <c:v>79.87</c:v>
                </c:pt>
                <c:pt idx="2">
                  <c:v>173.07</c:v>
                </c:pt>
                <c:pt idx="3">
                  <c:v>274.7</c:v>
                </c:pt>
                <c:pt idx="4">
                  <c:v>380.56</c:v>
                </c:pt>
                <c:pt idx="5">
                  <c:v>395.31</c:v>
                </c:pt>
                <c:pt idx="6">
                  <c:v>311.92</c:v>
                </c:pt>
              </c:numCache>
            </c:numRef>
          </c:yVal>
          <c:smooth val="0"/>
          <c:extLst xmlns:c16r2="http://schemas.microsoft.com/office/drawing/2015/06/chart">
            <c:ext xmlns:c16="http://schemas.microsoft.com/office/drawing/2014/chart" uri="{C3380CC4-5D6E-409C-BE32-E72D297353CC}">
              <c16:uniqueId val="{00000001-16E9-4CBB-9BFA-96062D05CCCB}"/>
            </c:ext>
          </c:extLst>
        </c:ser>
        <c:dLbls>
          <c:dLblPos val="t"/>
          <c:showLegendKey val="0"/>
          <c:showVal val="1"/>
          <c:showCatName val="0"/>
          <c:showSerName val="0"/>
          <c:showPercent val="0"/>
          <c:showBubbleSize val="0"/>
        </c:dLbls>
        <c:axId val="346152320"/>
        <c:axId val="346363008"/>
      </c:scatterChart>
      <c:valAx>
        <c:axId val="346152320"/>
        <c:scaling>
          <c:orientation val="minMax"/>
        </c:scaling>
        <c:delete val="0"/>
        <c:axPos val="b"/>
        <c:majorGridlines>
          <c:spPr>
            <a:ln w="9525" cap="flat" cmpd="sng" algn="ctr">
              <a:solidFill>
                <a:schemeClr val="dk1">
                  <a:lumMod val="65000"/>
                  <a:lumOff val="35000"/>
                  <a:alpha val="75000"/>
                </a:schemeClr>
              </a:solidFill>
              <a:round/>
            </a:ln>
            <a:effectLst/>
          </c:spPr>
        </c:majorGridlines>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346363008"/>
        <c:crosses val="autoZero"/>
        <c:crossBetween val="midCat"/>
      </c:valAx>
      <c:valAx>
        <c:axId val="346363008"/>
        <c:scaling>
          <c:orientation val="minMax"/>
        </c:scaling>
        <c:delete val="0"/>
        <c:axPos val="l"/>
        <c:majorGridlines>
          <c:spPr>
            <a:ln w="9525" cap="flat" cmpd="sng" algn="ctr">
              <a:solidFill>
                <a:schemeClr val="dk1">
                  <a:lumMod val="65000"/>
                  <a:lumOff val="35000"/>
                  <a:alpha val="75000"/>
                </a:schemeClr>
              </a:solidFill>
              <a:round/>
            </a:ln>
            <a:effectLst/>
          </c:spPr>
        </c:majorGridlines>
        <c:numFmt formatCode="General" sourceLinked="1"/>
        <c:majorTickMark val="none"/>
        <c:minorTickMark val="none"/>
        <c:tickLblPos val="nextTo"/>
        <c:spPr>
          <a:noFill/>
          <a:ln w="9525" cap="flat" cmpd="sng" algn="ctr">
            <a:solidFill>
              <a:schemeClr val="lt1">
                <a:lumMod val="50000"/>
              </a:schemeClr>
            </a:solidFill>
            <a:round/>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346152320"/>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MY"/>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en-US"/>
        </a:p>
      </c:txPr>
    </c:title>
    <c:autoTitleDeleted val="0"/>
    <c:plotArea>
      <c:layout/>
      <c:barChart>
        <c:barDir val="col"/>
        <c:grouping val="clustered"/>
        <c:varyColors val="0"/>
        <c:ser>
          <c:idx val="0"/>
          <c:order val="0"/>
          <c:tx>
            <c:strRef>
              <c:f>'Export &amp; import'!$C$12</c:f>
              <c:strCache>
                <c:ptCount val="1"/>
                <c:pt idx="0">
                  <c:v>Import (in billion Taka)</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trendline>
            <c:spPr>
              <a:ln w="19050" cap="rnd">
                <a:solidFill>
                  <a:schemeClr val="accent1"/>
                </a:solidFill>
                <a:prstDash val="sysDash"/>
              </a:ln>
              <a:effectLst/>
            </c:spPr>
            <c:trendlineType val="linear"/>
            <c:dispRSqr val="0"/>
            <c:dispEq val="0"/>
          </c:trendline>
          <c:errBars>
            <c:errBarType val="both"/>
            <c:errValType val="stdErr"/>
            <c:noEndCap val="0"/>
            <c:spPr>
              <a:noFill/>
              <a:ln w="9525">
                <a:solidFill>
                  <a:schemeClr val="dk1">
                    <a:lumMod val="50000"/>
                    <a:lumOff val="50000"/>
                  </a:schemeClr>
                </a:solidFill>
                <a:round/>
              </a:ln>
              <a:effectLst/>
            </c:spPr>
          </c:errBars>
          <c:cat>
            <c:strRef>
              <c:f>'Export &amp; import'!$B$13:$B$19</c:f>
              <c:strCache>
                <c:ptCount val="7"/>
                <c:pt idx="0">
                  <c:v>March</c:v>
                </c:pt>
                <c:pt idx="1">
                  <c:v>April</c:v>
                </c:pt>
                <c:pt idx="2">
                  <c:v>May</c:v>
                </c:pt>
                <c:pt idx="3">
                  <c:v>June</c:v>
                </c:pt>
                <c:pt idx="4">
                  <c:v>July</c:v>
                </c:pt>
                <c:pt idx="5">
                  <c:v>August</c:v>
                </c:pt>
                <c:pt idx="6">
                  <c:v>September</c:v>
                </c:pt>
              </c:strCache>
            </c:strRef>
          </c:cat>
          <c:val>
            <c:numRef>
              <c:f>'Export &amp; import'!$C$13:$C$19</c:f>
              <c:numCache>
                <c:formatCode>General</c:formatCode>
                <c:ptCount val="7"/>
                <c:pt idx="0">
                  <c:v>518.38</c:v>
                </c:pt>
                <c:pt idx="1">
                  <c:v>334.86</c:v>
                </c:pt>
                <c:pt idx="2">
                  <c:v>432.24</c:v>
                </c:pt>
                <c:pt idx="3">
                  <c:v>546.95000000000005</c:v>
                </c:pt>
                <c:pt idx="4">
                  <c:v>507.69</c:v>
                </c:pt>
                <c:pt idx="5">
                  <c:v>435.3</c:v>
                </c:pt>
                <c:pt idx="6">
                  <c:v>552.41</c:v>
                </c:pt>
              </c:numCache>
            </c:numRef>
          </c:val>
          <c:extLst xmlns:c16r2="http://schemas.microsoft.com/office/drawing/2015/06/chart">
            <c:ext xmlns:c16="http://schemas.microsoft.com/office/drawing/2014/chart" uri="{C3380CC4-5D6E-409C-BE32-E72D297353CC}">
              <c16:uniqueId val="{00000001-2029-420A-B1D3-CDBB3A9AECB3}"/>
            </c:ext>
          </c:extLst>
        </c:ser>
        <c:dLbls>
          <c:dLblPos val="inEnd"/>
          <c:showLegendKey val="0"/>
          <c:showVal val="1"/>
          <c:showCatName val="0"/>
          <c:showSerName val="0"/>
          <c:showPercent val="0"/>
          <c:showBubbleSize val="0"/>
        </c:dLbls>
        <c:gapWidth val="41"/>
        <c:axId val="346688512"/>
        <c:axId val="346731264"/>
      </c:barChart>
      <c:catAx>
        <c:axId val="3466885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346731264"/>
        <c:crosses val="autoZero"/>
        <c:auto val="1"/>
        <c:lblAlgn val="ctr"/>
        <c:lblOffset val="100"/>
        <c:noMultiLvlLbl val="0"/>
      </c:catAx>
      <c:valAx>
        <c:axId val="346731264"/>
        <c:scaling>
          <c:orientation val="minMax"/>
        </c:scaling>
        <c:delete val="1"/>
        <c:axPos val="l"/>
        <c:numFmt formatCode="General" sourceLinked="1"/>
        <c:majorTickMark val="none"/>
        <c:minorTickMark val="none"/>
        <c:tickLblPos val="nextTo"/>
        <c:crossAx val="3466885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MY"/>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0" i="0" u="none" strike="noStrike" kern="1200" cap="all" baseline="0">
              <a:solidFill>
                <a:schemeClr val="lt1"/>
              </a:solidFill>
              <a:latin typeface="+mn-lt"/>
              <a:ea typeface="+mn-ea"/>
              <a:cs typeface="+mn-cs"/>
            </a:defRPr>
          </a:pPr>
          <a:endParaRPr lang="en-US"/>
        </a:p>
      </c:tx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'Remittance inflow'!$B$1</c:f>
              <c:strCache>
                <c:ptCount val="1"/>
                <c:pt idx="0">
                  <c:v>Remittance inflow (in billion Taka)</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'Remittance inflow'!$A$2:$A$10</c:f>
              <c:strCache>
                <c:ptCount val="9"/>
                <c:pt idx="0">
                  <c:v>March</c:v>
                </c:pt>
                <c:pt idx="1">
                  <c:v>April</c:v>
                </c:pt>
                <c:pt idx="2">
                  <c:v>May</c:v>
                </c:pt>
                <c:pt idx="3">
                  <c:v>June</c:v>
                </c:pt>
                <c:pt idx="4">
                  <c:v>July</c:v>
                </c:pt>
                <c:pt idx="5">
                  <c:v>August</c:v>
                </c:pt>
                <c:pt idx="6">
                  <c:v>September</c:v>
                </c:pt>
                <c:pt idx="7">
                  <c:v>October</c:v>
                </c:pt>
                <c:pt idx="8">
                  <c:v>November</c:v>
                </c:pt>
              </c:strCache>
            </c:strRef>
          </c:cat>
          <c:val>
            <c:numRef>
              <c:f>'Remittance inflow'!$B$2:$B$10</c:f>
              <c:numCache>
                <c:formatCode>General</c:formatCode>
                <c:ptCount val="9"/>
                <c:pt idx="0">
                  <c:v>108.42</c:v>
                </c:pt>
                <c:pt idx="1">
                  <c:v>92.85</c:v>
                </c:pt>
                <c:pt idx="2">
                  <c:v>127.82</c:v>
                </c:pt>
                <c:pt idx="3">
                  <c:v>155.62</c:v>
                </c:pt>
                <c:pt idx="4">
                  <c:v>220.36</c:v>
                </c:pt>
                <c:pt idx="5">
                  <c:v>166.62</c:v>
                </c:pt>
                <c:pt idx="6">
                  <c:v>182.41</c:v>
                </c:pt>
                <c:pt idx="7">
                  <c:v>178.27</c:v>
                </c:pt>
                <c:pt idx="8">
                  <c:v>176.28</c:v>
                </c:pt>
              </c:numCache>
            </c:numRef>
          </c:val>
          <c:extLst xmlns:c16r2="http://schemas.microsoft.com/office/drawing/2015/06/chart">
            <c:ext xmlns:c16="http://schemas.microsoft.com/office/drawing/2014/chart" uri="{C3380CC4-5D6E-409C-BE32-E72D297353CC}">
              <c16:uniqueId val="{00000000-517E-4BE4-B67F-788B9F284BBF}"/>
            </c:ext>
          </c:extLst>
        </c:ser>
        <c:dLbls>
          <c:showLegendKey val="0"/>
          <c:showVal val="1"/>
          <c:showCatName val="0"/>
          <c:showSerName val="0"/>
          <c:showPercent val="0"/>
          <c:showBubbleSize val="0"/>
        </c:dLbls>
        <c:gapWidth val="84"/>
        <c:gapDepth val="53"/>
        <c:shape val="box"/>
        <c:axId val="347018368"/>
        <c:axId val="347021312"/>
        <c:axId val="0"/>
      </c:bar3DChart>
      <c:catAx>
        <c:axId val="3470183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347021312"/>
        <c:crosses val="autoZero"/>
        <c:auto val="1"/>
        <c:lblAlgn val="ctr"/>
        <c:lblOffset val="100"/>
        <c:noMultiLvlLbl val="0"/>
      </c:catAx>
      <c:valAx>
        <c:axId val="347021312"/>
        <c:scaling>
          <c:orientation val="minMax"/>
        </c:scaling>
        <c:delete val="1"/>
        <c:axPos val="l"/>
        <c:minorGridlines>
          <c:spPr>
            <a:ln w="9525">
              <a:solidFill>
                <a:schemeClr val="lt1">
                  <a:lumMod val="40000"/>
                </a:schemeClr>
              </a:solidFill>
            </a:ln>
            <a:effectLst/>
          </c:spPr>
        </c:minorGridlines>
        <c:numFmt formatCode="General" sourceLinked="1"/>
        <c:majorTickMark val="out"/>
        <c:minorTickMark val="none"/>
        <c:tickLblPos val="nextTo"/>
        <c:crossAx val="3470183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MY"/>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ndard"/>
        <c:varyColors val="0"/>
        <c:ser>
          <c:idx val="0"/>
          <c:order val="0"/>
          <c:tx>
            <c:strRef>
              <c:f>'No. of people affected'!$B$1</c:f>
              <c:strCache>
                <c:ptCount val="1"/>
                <c:pt idx="0">
                  <c:v>No. of people affected</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trendline>
            <c:spPr>
              <a:ln w="19050" cap="rnd">
                <a:solidFill>
                  <a:schemeClr val="accent1"/>
                </a:solidFill>
              </a:ln>
              <a:effectLst/>
            </c:spPr>
            <c:trendlineType val="linear"/>
            <c:dispRSqr val="0"/>
            <c:dispEq val="0"/>
          </c:trendline>
          <c:cat>
            <c:strRef>
              <c:f>'No. of people affected'!$A$2:$A$10</c:f>
              <c:strCache>
                <c:ptCount val="9"/>
                <c:pt idx="0">
                  <c:v>March</c:v>
                </c:pt>
                <c:pt idx="1">
                  <c:v>April</c:v>
                </c:pt>
                <c:pt idx="2">
                  <c:v>May</c:v>
                </c:pt>
                <c:pt idx="3">
                  <c:v>June</c:v>
                </c:pt>
                <c:pt idx="4">
                  <c:v>July</c:v>
                </c:pt>
                <c:pt idx="5">
                  <c:v>August</c:v>
                </c:pt>
                <c:pt idx="6">
                  <c:v>September</c:v>
                </c:pt>
                <c:pt idx="7">
                  <c:v>October</c:v>
                </c:pt>
                <c:pt idx="8">
                  <c:v>November</c:v>
                </c:pt>
              </c:strCache>
            </c:strRef>
          </c:cat>
          <c:val>
            <c:numRef>
              <c:f>'No. of people affected'!$B$2:$B$10</c:f>
              <c:numCache>
                <c:formatCode>#,##0</c:formatCode>
                <c:ptCount val="9"/>
                <c:pt idx="0" formatCode="General">
                  <c:v>39</c:v>
                </c:pt>
                <c:pt idx="1">
                  <c:v>5874</c:v>
                </c:pt>
                <c:pt idx="2">
                  <c:v>1421</c:v>
                </c:pt>
                <c:pt idx="3">
                  <c:v>134467</c:v>
                </c:pt>
                <c:pt idx="4">
                  <c:v>84424</c:v>
                </c:pt>
                <c:pt idx="5">
                  <c:v>86771</c:v>
                </c:pt>
                <c:pt idx="6">
                  <c:v>47559</c:v>
                </c:pt>
                <c:pt idx="7">
                  <c:v>39696</c:v>
                </c:pt>
                <c:pt idx="8">
                  <c:v>64481</c:v>
                </c:pt>
              </c:numCache>
            </c:numRef>
          </c:val>
          <c:smooth val="0"/>
          <c:extLst xmlns:c16r2="http://schemas.microsoft.com/office/drawing/2015/06/chart">
            <c:ext xmlns:c16="http://schemas.microsoft.com/office/drawing/2014/chart" uri="{C3380CC4-5D6E-409C-BE32-E72D297353CC}">
              <c16:uniqueId val="{00000001-F938-4ED1-915B-AE1792A94E3D}"/>
            </c:ext>
          </c:extLst>
        </c:ser>
        <c:dLbls>
          <c:dLblPos val="t"/>
          <c:showLegendKey val="0"/>
          <c:showVal val="1"/>
          <c:showCatName val="0"/>
          <c:showSerName val="0"/>
          <c:showPercent val="0"/>
          <c:showBubbleSize val="0"/>
        </c:dLbls>
        <c:marker val="1"/>
        <c:smooth val="0"/>
        <c:axId val="345891200"/>
        <c:axId val="345892736"/>
      </c:lineChart>
      <c:catAx>
        <c:axId val="345891200"/>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blipFill>
                  <a:blip xmlns:r="http://schemas.openxmlformats.org/officeDocument/2006/relationships" r:embed="rId1"/>
                  <a:tile tx="0" ty="0" sx="100000" sy="100000" flip="none" algn="tl"/>
                </a:blipFill>
                <a:latin typeface="+mn-lt"/>
                <a:ea typeface="+mn-ea"/>
                <a:cs typeface="+mn-cs"/>
              </a:defRPr>
            </a:pPr>
            <a:endParaRPr lang="en-US"/>
          </a:p>
        </c:txPr>
        <c:crossAx val="345892736"/>
        <c:crosses val="autoZero"/>
        <c:auto val="1"/>
        <c:lblAlgn val="ctr"/>
        <c:lblOffset val="100"/>
        <c:noMultiLvlLbl val="0"/>
      </c:catAx>
      <c:valAx>
        <c:axId val="34589273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458912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MY"/>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en-US"/>
        </a:p>
      </c:txPr>
    </c:title>
    <c:autoTitleDeleted val="0"/>
    <c:plotArea>
      <c:layout>
        <c:manualLayout>
          <c:layoutTarget val="inner"/>
          <c:xMode val="edge"/>
          <c:yMode val="edge"/>
          <c:x val="0.13113648293963256"/>
          <c:y val="0.1300462962962963"/>
          <c:w val="0.83953018372703414"/>
          <c:h val="0.73477653834937295"/>
        </c:manualLayout>
      </c:layout>
      <c:scatterChart>
        <c:scatterStyle val="lineMarker"/>
        <c:varyColors val="0"/>
        <c:ser>
          <c:idx val="0"/>
          <c:order val="0"/>
          <c:tx>
            <c:strRef>
              <c:f>'number of people cured'!$B$1</c:f>
              <c:strCache>
                <c:ptCount val="1"/>
                <c:pt idx="0">
                  <c:v>NUMBER OF PEOPLE RECOVERED</c:v>
                </c:pt>
              </c:strCache>
            </c:strRef>
          </c:tx>
          <c:spPr>
            <a:ln w="22225" cap="rnd">
              <a:solidFill>
                <a:schemeClr val="accent1"/>
              </a:solidFill>
            </a:ln>
            <a:effectLst>
              <a:glow rad="139700">
                <a:schemeClr val="accent1">
                  <a:satMod val="175000"/>
                  <a:alpha val="14000"/>
                </a:schemeClr>
              </a:glow>
            </a:effectLst>
          </c:spPr>
          <c:marker>
            <c:symbol val="circle"/>
            <c:size val="3"/>
            <c:spPr>
              <a:solidFill>
                <a:schemeClr val="accent1">
                  <a:lumMod val="60000"/>
                  <a:lumOff val="40000"/>
                </a:schemeClr>
              </a:solidFill>
              <a:ln>
                <a:noFill/>
              </a:ln>
              <a:effectLst>
                <a:glow rad="63500">
                  <a:schemeClr val="accent1">
                    <a:satMod val="175000"/>
                    <a:alpha val="25000"/>
                  </a:schemeClr>
                </a:glow>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xVal>
            <c:strRef>
              <c:f>'number of people cured'!$A$2:$A$10</c:f>
              <c:strCache>
                <c:ptCount val="9"/>
                <c:pt idx="0">
                  <c:v>March</c:v>
                </c:pt>
                <c:pt idx="1">
                  <c:v>April</c:v>
                </c:pt>
                <c:pt idx="2">
                  <c:v>May</c:v>
                </c:pt>
                <c:pt idx="3">
                  <c:v>June</c:v>
                </c:pt>
                <c:pt idx="4">
                  <c:v>July</c:v>
                </c:pt>
                <c:pt idx="5">
                  <c:v>August</c:v>
                </c:pt>
                <c:pt idx="6">
                  <c:v>September</c:v>
                </c:pt>
                <c:pt idx="7">
                  <c:v>October</c:v>
                </c:pt>
                <c:pt idx="8">
                  <c:v>November</c:v>
                </c:pt>
              </c:strCache>
            </c:strRef>
          </c:xVal>
          <c:yVal>
            <c:numRef>
              <c:f>'number of people cured'!$B$2:$B$10</c:f>
              <c:numCache>
                <c:formatCode>General</c:formatCode>
                <c:ptCount val="9"/>
                <c:pt idx="0">
                  <c:v>5</c:v>
                </c:pt>
                <c:pt idx="1">
                  <c:v>126</c:v>
                </c:pt>
                <c:pt idx="2" formatCode="#,##0">
                  <c:v>7208</c:v>
                </c:pt>
                <c:pt idx="3" formatCode="#,##0">
                  <c:v>50536</c:v>
                </c:pt>
                <c:pt idx="4" formatCode="#,##0">
                  <c:v>75147</c:v>
                </c:pt>
                <c:pt idx="5" formatCode="#,##0">
                  <c:v>129740</c:v>
                </c:pt>
                <c:pt idx="6" formatCode="#,##0">
                  <c:v>142333</c:v>
                </c:pt>
                <c:pt idx="7" formatCode="#,##0">
                  <c:v>174267</c:v>
                </c:pt>
                <c:pt idx="8" formatCode="#,##0">
                  <c:v>206444</c:v>
                </c:pt>
              </c:numCache>
            </c:numRef>
          </c:yVal>
          <c:smooth val="0"/>
          <c:extLst xmlns:c16r2="http://schemas.microsoft.com/office/drawing/2015/06/chart">
            <c:ext xmlns:c16="http://schemas.microsoft.com/office/drawing/2014/chart" uri="{C3380CC4-5D6E-409C-BE32-E72D297353CC}">
              <c16:uniqueId val="{00000000-7D14-487E-A826-7310E2C838BC}"/>
            </c:ext>
          </c:extLst>
        </c:ser>
        <c:dLbls>
          <c:dLblPos val="t"/>
          <c:showLegendKey val="0"/>
          <c:showVal val="1"/>
          <c:showCatName val="0"/>
          <c:showSerName val="0"/>
          <c:showPercent val="0"/>
          <c:showBubbleSize val="0"/>
        </c:dLbls>
        <c:axId val="346019328"/>
        <c:axId val="346173824"/>
      </c:scatterChart>
      <c:valAx>
        <c:axId val="346019328"/>
        <c:scaling>
          <c:orientation val="minMax"/>
        </c:scaling>
        <c:delete val="0"/>
        <c:axPos val="b"/>
        <c:majorGridlines>
          <c:spPr>
            <a:ln w="9525" cap="flat" cmpd="sng" algn="ctr">
              <a:solidFill>
                <a:schemeClr val="dk1">
                  <a:lumMod val="65000"/>
                  <a:lumOff val="35000"/>
                  <a:alpha val="75000"/>
                </a:schemeClr>
              </a:solidFill>
              <a:round/>
            </a:ln>
            <a:effectLst/>
          </c:spPr>
        </c:majorGridlines>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346173824"/>
        <c:crosses val="autoZero"/>
        <c:crossBetween val="midCat"/>
      </c:valAx>
      <c:valAx>
        <c:axId val="346173824"/>
        <c:scaling>
          <c:orientation val="minMax"/>
        </c:scaling>
        <c:delete val="0"/>
        <c:axPos val="l"/>
        <c:majorGridlines>
          <c:spPr>
            <a:ln w="9525" cap="flat" cmpd="sng" algn="ctr">
              <a:solidFill>
                <a:schemeClr val="dk1">
                  <a:lumMod val="65000"/>
                  <a:lumOff val="35000"/>
                  <a:alpha val="75000"/>
                </a:schemeClr>
              </a:solidFill>
              <a:round/>
            </a:ln>
            <a:effectLst/>
          </c:spPr>
        </c:majorGridlines>
        <c:numFmt formatCode="General" sourceLinked="1"/>
        <c:majorTickMark val="none"/>
        <c:minorTickMark val="none"/>
        <c:tickLblPos val="nextTo"/>
        <c:spPr>
          <a:noFill/>
          <a:ln w="9525" cap="flat" cmpd="sng" algn="ctr">
            <a:solidFill>
              <a:schemeClr val="lt1">
                <a:lumMod val="50000"/>
              </a:schemeClr>
            </a:solidFill>
            <a:round/>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346019328"/>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MY"/>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Remittance</a:t>
            </a:r>
            <a:r>
              <a:rPr lang="en-US" baseline="0"/>
              <a:t> inflow</a:t>
            </a:r>
            <a:endParaRPr lang="en-US"/>
          </a:p>
        </c:rich>
      </c:tx>
      <c:overlay val="0"/>
      <c:spPr>
        <a:noFill/>
        <a:ln>
          <a:noFill/>
        </a:ln>
        <a:effectLst/>
      </c:spPr>
    </c:title>
    <c:autoTitleDeleted val="0"/>
    <c:plotArea>
      <c:layout/>
      <c:barChart>
        <c:barDir val="bar"/>
        <c:grouping val="stacked"/>
        <c:varyColors val="0"/>
        <c:ser>
          <c:idx val="0"/>
          <c:order val="0"/>
          <c:spPr>
            <a:noFill/>
            <a:ln>
              <a:noFill/>
            </a:ln>
            <a:effectLst/>
          </c:spPr>
          <c:invertIfNegative val="0"/>
          <c:val>
            <c:numRef>
              <c:f>Remmitance!$C$2</c:f>
              <c:numCache>
                <c:formatCode>General</c:formatCode>
                <c:ptCount val="1"/>
                <c:pt idx="0">
                  <c:v>92.85</c:v>
                </c:pt>
              </c:numCache>
            </c:numRef>
          </c:val>
          <c:extLst xmlns:c16r2="http://schemas.microsoft.com/office/drawing/2015/06/chart">
            <c:ext xmlns:c16="http://schemas.microsoft.com/office/drawing/2014/chart" uri="{C3380CC4-5D6E-409C-BE32-E72D297353CC}">
              <c16:uniqueId val="{00000000-CF93-475E-B5D3-D4ADD4511CAF}"/>
            </c:ext>
          </c:extLst>
        </c:ser>
        <c:ser>
          <c:idx val="1"/>
          <c:order val="1"/>
          <c:spPr>
            <a:noFill/>
            <a:ln>
              <a:noFill/>
            </a:ln>
            <a:effectLst/>
          </c:spPr>
          <c:invertIfNegative val="0"/>
          <c:errBars>
            <c:errBarType val="minus"/>
            <c:errValType val="fixedVal"/>
            <c:noEndCap val="0"/>
            <c:val val="34.97"/>
            <c:spPr>
              <a:noFill/>
              <a:ln w="9525" cap="flat" cmpd="sng" algn="ctr">
                <a:solidFill>
                  <a:schemeClr val="tx1">
                    <a:lumMod val="65000"/>
                    <a:lumOff val="35000"/>
                  </a:schemeClr>
                </a:solidFill>
                <a:round/>
              </a:ln>
              <a:effectLst/>
            </c:spPr>
          </c:errBars>
          <c:val>
            <c:numRef>
              <c:f>Remmitance!$C$3</c:f>
              <c:numCache>
                <c:formatCode>General</c:formatCode>
                <c:ptCount val="1"/>
                <c:pt idx="0">
                  <c:v>34.97</c:v>
                </c:pt>
              </c:numCache>
            </c:numRef>
          </c:val>
          <c:extLst xmlns:c16r2="http://schemas.microsoft.com/office/drawing/2015/06/chart">
            <c:ext xmlns:c16="http://schemas.microsoft.com/office/drawing/2014/chart" uri="{C3380CC4-5D6E-409C-BE32-E72D297353CC}">
              <c16:uniqueId val="{00000001-CF93-475E-B5D3-D4ADD4511CAF}"/>
            </c:ext>
          </c:extLst>
        </c:ser>
        <c:ser>
          <c:idx val="2"/>
          <c:order val="2"/>
          <c:spPr>
            <a:solidFill>
              <a:schemeClr val="accent3"/>
            </a:solidFill>
            <a:ln>
              <a:noFill/>
            </a:ln>
            <a:effectLst/>
          </c:spPr>
          <c:invertIfNegative val="0"/>
          <c:val>
            <c:numRef>
              <c:f>Remmitance!$C$4</c:f>
              <c:numCache>
                <c:formatCode>General</c:formatCode>
                <c:ptCount val="1"/>
                <c:pt idx="0">
                  <c:v>38.800000000000011</c:v>
                </c:pt>
              </c:numCache>
            </c:numRef>
          </c:val>
          <c:extLst xmlns:c16r2="http://schemas.microsoft.com/office/drawing/2015/06/chart">
            <c:ext xmlns:c16="http://schemas.microsoft.com/office/drawing/2014/chart" uri="{C3380CC4-5D6E-409C-BE32-E72D297353CC}">
              <c16:uniqueId val="{00000002-CF93-475E-B5D3-D4ADD4511CAF}"/>
            </c:ext>
          </c:extLst>
        </c:ser>
        <c:ser>
          <c:idx val="3"/>
          <c:order val="3"/>
          <c:spPr>
            <a:solidFill>
              <a:schemeClr val="accent4"/>
            </a:solidFill>
            <a:ln>
              <a:noFill/>
            </a:ln>
            <a:effectLst/>
          </c:spPr>
          <c:invertIfNegative val="0"/>
          <c:errBars>
            <c:errBarType val="plus"/>
            <c:errValType val="fixedVal"/>
            <c:noEndCap val="0"/>
            <c:val val="42.09"/>
            <c:spPr>
              <a:noFill/>
              <a:ln w="9525" cap="flat" cmpd="sng" algn="ctr">
                <a:solidFill>
                  <a:schemeClr val="tx1">
                    <a:lumMod val="65000"/>
                    <a:lumOff val="35000"/>
                  </a:schemeClr>
                </a:solidFill>
                <a:round/>
              </a:ln>
              <a:effectLst/>
            </c:spPr>
          </c:errBars>
          <c:val>
            <c:numRef>
              <c:f>Remmitance!$C$5</c:f>
              <c:numCache>
                <c:formatCode>General</c:formatCode>
                <c:ptCount val="1"/>
                <c:pt idx="0">
                  <c:v>11.650000000000006</c:v>
                </c:pt>
              </c:numCache>
            </c:numRef>
          </c:val>
          <c:extLst xmlns:c16r2="http://schemas.microsoft.com/office/drawing/2015/06/chart">
            <c:ext xmlns:c16="http://schemas.microsoft.com/office/drawing/2014/chart" uri="{C3380CC4-5D6E-409C-BE32-E72D297353CC}">
              <c16:uniqueId val="{00000003-CF93-475E-B5D3-D4ADD4511CAF}"/>
            </c:ext>
          </c:extLst>
        </c:ser>
        <c:ser>
          <c:idx val="4"/>
          <c:order val="4"/>
          <c:spPr>
            <a:noFill/>
            <a:ln>
              <a:noFill/>
            </a:ln>
            <a:effectLst/>
          </c:spPr>
          <c:invertIfNegative val="0"/>
          <c:val>
            <c:numRef>
              <c:f>Remmitance!$C$6</c:f>
              <c:numCache>
                <c:formatCode>General</c:formatCode>
                <c:ptCount val="1"/>
                <c:pt idx="0">
                  <c:v>42.09</c:v>
                </c:pt>
              </c:numCache>
            </c:numRef>
          </c:val>
          <c:extLst xmlns:c16r2="http://schemas.microsoft.com/office/drawing/2015/06/chart">
            <c:ext xmlns:c16="http://schemas.microsoft.com/office/drawing/2014/chart" uri="{C3380CC4-5D6E-409C-BE32-E72D297353CC}">
              <c16:uniqueId val="{00000004-CF93-475E-B5D3-D4ADD4511CAF}"/>
            </c:ext>
          </c:extLst>
        </c:ser>
        <c:dLbls>
          <c:showLegendKey val="0"/>
          <c:showVal val="0"/>
          <c:showCatName val="0"/>
          <c:showSerName val="0"/>
          <c:showPercent val="0"/>
          <c:showBubbleSize val="0"/>
        </c:dLbls>
        <c:gapWidth val="150"/>
        <c:overlap val="100"/>
        <c:axId val="346326912"/>
        <c:axId val="346328448"/>
      </c:barChart>
      <c:catAx>
        <c:axId val="346326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6328448"/>
        <c:crosses val="autoZero"/>
        <c:auto val="1"/>
        <c:lblAlgn val="ctr"/>
        <c:lblOffset val="100"/>
        <c:noMultiLvlLbl val="0"/>
      </c:catAx>
      <c:valAx>
        <c:axId val="346328448"/>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6326912"/>
        <c:crosses val="autoZero"/>
        <c:crossBetween val="between"/>
      </c:valAx>
      <c:spPr>
        <a:noFill/>
        <a:ln>
          <a:noFill/>
        </a:ln>
        <a:effectLst/>
      </c:spPr>
    </c:plotArea>
    <c:legend>
      <c:legendPos val="b"/>
      <c:legendEntry>
        <c:idx val="0"/>
        <c:delete val="1"/>
      </c:legendEntry>
      <c:legendEntry>
        <c:idx val="1"/>
        <c:delete val="1"/>
      </c:legendEntry>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MY"/>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Exports</a:t>
            </a:r>
          </a:p>
        </c:rich>
      </c:tx>
      <c:overlay val="0"/>
      <c:spPr>
        <a:noFill/>
        <a:ln>
          <a:noFill/>
        </a:ln>
        <a:effectLst/>
      </c:spPr>
    </c:title>
    <c:autoTitleDeleted val="0"/>
    <c:plotArea>
      <c:layout/>
      <c:barChart>
        <c:barDir val="bar"/>
        <c:grouping val="stacked"/>
        <c:varyColors val="0"/>
        <c:ser>
          <c:idx val="0"/>
          <c:order val="0"/>
          <c:spPr>
            <a:noFill/>
            <a:ln>
              <a:noFill/>
            </a:ln>
            <a:effectLst/>
          </c:spPr>
          <c:invertIfNegative val="0"/>
          <c:val>
            <c:numRef>
              <c:f>'export &amp; import'!$C$10</c:f>
              <c:numCache>
                <c:formatCode>General</c:formatCode>
                <c:ptCount val="1"/>
                <c:pt idx="0">
                  <c:v>79.87</c:v>
                </c:pt>
              </c:numCache>
            </c:numRef>
          </c:val>
          <c:extLst xmlns:c16r2="http://schemas.microsoft.com/office/drawing/2015/06/chart">
            <c:ext xmlns:c16="http://schemas.microsoft.com/office/drawing/2014/chart" uri="{C3380CC4-5D6E-409C-BE32-E72D297353CC}">
              <c16:uniqueId val="{00000000-8304-4075-A325-F3C64A268A5D}"/>
            </c:ext>
          </c:extLst>
        </c:ser>
        <c:ser>
          <c:idx val="1"/>
          <c:order val="1"/>
          <c:spPr>
            <a:noFill/>
            <a:ln>
              <a:noFill/>
            </a:ln>
            <a:effectLst/>
          </c:spPr>
          <c:invertIfNegative val="0"/>
          <c:errBars>
            <c:errBarType val="minus"/>
            <c:errValType val="fixedVal"/>
            <c:noEndCap val="0"/>
            <c:val val="144.01499999999999"/>
            <c:spPr>
              <a:noFill/>
              <a:ln w="9525" cap="flat" cmpd="sng" algn="ctr">
                <a:solidFill>
                  <a:schemeClr val="tx1">
                    <a:lumMod val="65000"/>
                    <a:lumOff val="35000"/>
                  </a:schemeClr>
                </a:solidFill>
                <a:round/>
              </a:ln>
              <a:effectLst/>
            </c:spPr>
          </c:errBars>
          <c:val>
            <c:numRef>
              <c:f>'export &amp; import'!$C$11</c:f>
              <c:numCache>
                <c:formatCode>General</c:formatCode>
                <c:ptCount val="1"/>
                <c:pt idx="0">
                  <c:v>144.01499999999999</c:v>
                </c:pt>
              </c:numCache>
            </c:numRef>
          </c:val>
          <c:extLst xmlns:c16r2="http://schemas.microsoft.com/office/drawing/2015/06/chart">
            <c:ext xmlns:c16="http://schemas.microsoft.com/office/drawing/2014/chart" uri="{C3380CC4-5D6E-409C-BE32-E72D297353CC}">
              <c16:uniqueId val="{00000001-8304-4075-A325-F3C64A268A5D}"/>
            </c:ext>
          </c:extLst>
        </c:ser>
        <c:ser>
          <c:idx val="2"/>
          <c:order val="2"/>
          <c:spPr>
            <a:solidFill>
              <a:schemeClr val="accent3"/>
            </a:solidFill>
            <a:ln>
              <a:noFill/>
            </a:ln>
            <a:effectLst/>
          </c:spPr>
          <c:invertIfNegative val="0"/>
          <c:val>
            <c:numRef>
              <c:f>'export &amp; import'!$C$12</c:f>
              <c:numCache>
                <c:formatCode>General</c:formatCode>
                <c:ptCount val="1"/>
                <c:pt idx="0">
                  <c:v>75.835000000000036</c:v>
                </c:pt>
              </c:numCache>
            </c:numRef>
          </c:val>
          <c:extLst xmlns:c16r2="http://schemas.microsoft.com/office/drawing/2015/06/chart">
            <c:ext xmlns:c16="http://schemas.microsoft.com/office/drawing/2014/chart" uri="{C3380CC4-5D6E-409C-BE32-E72D297353CC}">
              <c16:uniqueId val="{00000002-8304-4075-A325-F3C64A268A5D}"/>
            </c:ext>
          </c:extLst>
        </c:ser>
        <c:ser>
          <c:idx val="3"/>
          <c:order val="3"/>
          <c:spPr>
            <a:solidFill>
              <a:schemeClr val="accent4"/>
            </a:solidFill>
            <a:ln>
              <a:noFill/>
            </a:ln>
            <a:effectLst/>
          </c:spPr>
          <c:invertIfNegative val="0"/>
          <c:errBars>
            <c:errBarType val="plus"/>
            <c:errValType val="fixedVal"/>
            <c:noEndCap val="0"/>
            <c:val val="49.07"/>
            <c:spPr>
              <a:noFill/>
              <a:ln w="9525" cap="flat" cmpd="sng" algn="ctr">
                <a:solidFill>
                  <a:schemeClr val="tx1">
                    <a:lumMod val="65000"/>
                    <a:lumOff val="35000"/>
                  </a:schemeClr>
                </a:solidFill>
                <a:round/>
              </a:ln>
              <a:effectLst/>
            </c:spPr>
          </c:errBars>
          <c:val>
            <c:numRef>
              <c:f>'export &amp; import'!$C$13</c:f>
              <c:numCache>
                <c:formatCode>General</c:formatCode>
                <c:ptCount val="1"/>
                <c:pt idx="0">
                  <c:v>46.519999999999982</c:v>
                </c:pt>
              </c:numCache>
            </c:numRef>
          </c:val>
          <c:extLst xmlns:c16r2="http://schemas.microsoft.com/office/drawing/2015/06/chart">
            <c:ext xmlns:c16="http://schemas.microsoft.com/office/drawing/2014/chart" uri="{C3380CC4-5D6E-409C-BE32-E72D297353CC}">
              <c16:uniqueId val="{00000003-8304-4075-A325-F3C64A268A5D}"/>
            </c:ext>
          </c:extLst>
        </c:ser>
        <c:ser>
          <c:idx val="4"/>
          <c:order val="4"/>
          <c:spPr>
            <a:noFill/>
            <a:ln>
              <a:noFill/>
            </a:ln>
            <a:effectLst/>
          </c:spPr>
          <c:invertIfNegative val="0"/>
          <c:val>
            <c:numRef>
              <c:f>'export &amp; import'!$C$14</c:f>
              <c:numCache>
                <c:formatCode>General</c:formatCode>
                <c:ptCount val="1"/>
                <c:pt idx="0">
                  <c:v>49.069999999999993</c:v>
                </c:pt>
              </c:numCache>
            </c:numRef>
          </c:val>
          <c:extLst xmlns:c16r2="http://schemas.microsoft.com/office/drawing/2015/06/chart">
            <c:ext xmlns:c16="http://schemas.microsoft.com/office/drawing/2014/chart" uri="{C3380CC4-5D6E-409C-BE32-E72D297353CC}">
              <c16:uniqueId val="{00000004-8304-4075-A325-F3C64A268A5D}"/>
            </c:ext>
          </c:extLst>
        </c:ser>
        <c:dLbls>
          <c:showLegendKey val="0"/>
          <c:showVal val="0"/>
          <c:showCatName val="0"/>
          <c:showSerName val="0"/>
          <c:showPercent val="0"/>
          <c:showBubbleSize val="0"/>
        </c:dLbls>
        <c:gapWidth val="150"/>
        <c:overlap val="100"/>
        <c:axId val="300128896"/>
        <c:axId val="300147072"/>
      </c:barChart>
      <c:catAx>
        <c:axId val="300128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147072"/>
        <c:crosses val="autoZero"/>
        <c:auto val="1"/>
        <c:lblAlgn val="ctr"/>
        <c:lblOffset val="100"/>
        <c:noMultiLvlLbl val="0"/>
      </c:catAx>
      <c:valAx>
        <c:axId val="300147072"/>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128896"/>
        <c:crosses val="autoZero"/>
        <c:crossBetween val="between"/>
      </c:valAx>
      <c:spPr>
        <a:noFill/>
        <a:ln>
          <a:noFill/>
        </a:ln>
        <a:effectLst/>
      </c:spPr>
    </c:plotArea>
    <c:legend>
      <c:legendPos val="b"/>
      <c:legendEntry>
        <c:idx val="0"/>
        <c:delete val="1"/>
      </c:legendEntry>
      <c:legendEntry>
        <c:idx val="1"/>
        <c:delete val="1"/>
      </c:legendEntry>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MY"/>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Imports</a:t>
            </a:r>
          </a:p>
        </c:rich>
      </c:tx>
      <c:overlay val="0"/>
      <c:spPr>
        <a:noFill/>
        <a:ln>
          <a:noFill/>
        </a:ln>
        <a:effectLst/>
      </c:spPr>
    </c:title>
    <c:autoTitleDeleted val="0"/>
    <c:plotArea>
      <c:layout>
        <c:manualLayout>
          <c:layoutTarget val="inner"/>
          <c:xMode val="edge"/>
          <c:yMode val="edge"/>
          <c:x val="6.2247594050743642E-2"/>
          <c:y val="0.17634259259259263"/>
          <c:w val="0.89653018372703408"/>
          <c:h val="0.61498432487605714"/>
        </c:manualLayout>
      </c:layout>
      <c:barChart>
        <c:barDir val="bar"/>
        <c:grouping val="stacked"/>
        <c:varyColors val="0"/>
        <c:ser>
          <c:idx val="0"/>
          <c:order val="0"/>
          <c:spPr>
            <a:noFill/>
            <a:ln>
              <a:noFill/>
            </a:ln>
            <a:effectLst/>
          </c:spPr>
          <c:invertIfNegative val="0"/>
          <c:val>
            <c:numRef>
              <c:f>'export &amp; import'!$F$10</c:f>
              <c:numCache>
                <c:formatCode>General</c:formatCode>
                <c:ptCount val="1"/>
                <c:pt idx="0">
                  <c:v>334.86</c:v>
                </c:pt>
              </c:numCache>
            </c:numRef>
          </c:val>
          <c:extLst xmlns:c16r2="http://schemas.microsoft.com/office/drawing/2015/06/chart">
            <c:ext xmlns:c16="http://schemas.microsoft.com/office/drawing/2014/chart" uri="{C3380CC4-5D6E-409C-BE32-E72D297353CC}">
              <c16:uniqueId val="{00000000-E71C-417E-A233-FC38DF82F281}"/>
            </c:ext>
          </c:extLst>
        </c:ser>
        <c:ser>
          <c:idx val="1"/>
          <c:order val="1"/>
          <c:spPr>
            <a:noFill/>
            <a:ln>
              <a:noFill/>
            </a:ln>
            <a:effectLst/>
          </c:spPr>
          <c:invertIfNegative val="0"/>
          <c:errBars>
            <c:errBarType val="minus"/>
            <c:errValType val="fixedVal"/>
            <c:noEndCap val="0"/>
            <c:val val="98.910000000000011"/>
            <c:spPr>
              <a:noFill/>
              <a:ln w="9525" cap="flat" cmpd="sng" algn="ctr">
                <a:solidFill>
                  <a:schemeClr val="tx1">
                    <a:lumMod val="65000"/>
                    <a:lumOff val="35000"/>
                  </a:schemeClr>
                </a:solidFill>
                <a:round/>
              </a:ln>
              <a:effectLst/>
            </c:spPr>
          </c:errBars>
          <c:val>
            <c:numRef>
              <c:f>'export &amp; import'!$F$11</c:f>
              <c:numCache>
                <c:formatCode>General</c:formatCode>
                <c:ptCount val="1"/>
                <c:pt idx="0">
                  <c:v>98.909999999999968</c:v>
                </c:pt>
              </c:numCache>
            </c:numRef>
          </c:val>
          <c:extLst xmlns:c16r2="http://schemas.microsoft.com/office/drawing/2015/06/chart">
            <c:ext xmlns:c16="http://schemas.microsoft.com/office/drawing/2014/chart" uri="{C3380CC4-5D6E-409C-BE32-E72D297353CC}">
              <c16:uniqueId val="{00000001-E71C-417E-A233-FC38DF82F281}"/>
            </c:ext>
          </c:extLst>
        </c:ser>
        <c:ser>
          <c:idx val="2"/>
          <c:order val="2"/>
          <c:spPr>
            <a:solidFill>
              <a:schemeClr val="accent3"/>
            </a:solidFill>
            <a:ln>
              <a:noFill/>
            </a:ln>
            <a:effectLst/>
          </c:spPr>
          <c:invertIfNegative val="0"/>
          <c:val>
            <c:numRef>
              <c:f>'export &amp; import'!$F$12</c:f>
              <c:numCache>
                <c:formatCode>General</c:formatCode>
                <c:ptCount val="1"/>
                <c:pt idx="0">
                  <c:v>73.920000000000016</c:v>
                </c:pt>
              </c:numCache>
            </c:numRef>
          </c:val>
          <c:extLst xmlns:c16r2="http://schemas.microsoft.com/office/drawing/2015/06/chart">
            <c:ext xmlns:c16="http://schemas.microsoft.com/office/drawing/2014/chart" uri="{C3380CC4-5D6E-409C-BE32-E72D297353CC}">
              <c16:uniqueId val="{00000002-E71C-417E-A233-FC38DF82F281}"/>
            </c:ext>
          </c:extLst>
        </c:ser>
        <c:ser>
          <c:idx val="3"/>
          <c:order val="3"/>
          <c:spPr>
            <a:solidFill>
              <a:schemeClr val="accent4"/>
            </a:solidFill>
            <a:ln>
              <a:noFill/>
            </a:ln>
            <a:effectLst/>
          </c:spPr>
          <c:invertIfNegative val="0"/>
          <c:errBars>
            <c:errBarType val="plus"/>
            <c:errValType val="fixedVal"/>
            <c:noEndCap val="0"/>
            <c:val val="19.744999999999997"/>
            <c:spPr>
              <a:noFill/>
              <a:ln w="9525" cap="flat" cmpd="sng" algn="ctr">
                <a:solidFill>
                  <a:schemeClr val="tx1">
                    <a:lumMod val="65000"/>
                    <a:lumOff val="35000"/>
                  </a:schemeClr>
                </a:solidFill>
                <a:round/>
              </a:ln>
              <a:effectLst/>
            </c:spPr>
          </c:errBars>
          <c:val>
            <c:numRef>
              <c:f>'export &amp; import'!$F$13</c:f>
              <c:numCache>
                <c:formatCode>General</c:formatCode>
                <c:ptCount val="1"/>
                <c:pt idx="0">
                  <c:v>24.974999999999966</c:v>
                </c:pt>
              </c:numCache>
            </c:numRef>
          </c:val>
          <c:extLst xmlns:c16r2="http://schemas.microsoft.com/office/drawing/2015/06/chart">
            <c:ext xmlns:c16="http://schemas.microsoft.com/office/drawing/2014/chart" uri="{C3380CC4-5D6E-409C-BE32-E72D297353CC}">
              <c16:uniqueId val="{00000003-E71C-417E-A233-FC38DF82F281}"/>
            </c:ext>
          </c:extLst>
        </c:ser>
        <c:ser>
          <c:idx val="4"/>
          <c:order val="4"/>
          <c:spPr>
            <a:noFill/>
            <a:ln>
              <a:noFill/>
            </a:ln>
            <a:effectLst/>
          </c:spPr>
          <c:invertIfNegative val="0"/>
          <c:val>
            <c:numRef>
              <c:f>'export &amp; import'!$F$14</c:f>
              <c:numCache>
                <c:formatCode>General</c:formatCode>
                <c:ptCount val="1"/>
                <c:pt idx="0">
                  <c:v>19.745000000000005</c:v>
                </c:pt>
              </c:numCache>
            </c:numRef>
          </c:val>
          <c:extLst xmlns:c16r2="http://schemas.microsoft.com/office/drawing/2015/06/chart">
            <c:ext xmlns:c16="http://schemas.microsoft.com/office/drawing/2014/chart" uri="{C3380CC4-5D6E-409C-BE32-E72D297353CC}">
              <c16:uniqueId val="{00000004-E71C-417E-A233-FC38DF82F281}"/>
            </c:ext>
          </c:extLst>
        </c:ser>
        <c:dLbls>
          <c:showLegendKey val="0"/>
          <c:showVal val="0"/>
          <c:showCatName val="0"/>
          <c:showSerName val="0"/>
          <c:showPercent val="0"/>
          <c:showBubbleSize val="0"/>
        </c:dLbls>
        <c:gapWidth val="150"/>
        <c:overlap val="100"/>
        <c:axId val="300449152"/>
        <c:axId val="300450944"/>
      </c:barChart>
      <c:catAx>
        <c:axId val="300449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450944"/>
        <c:crosses val="autoZero"/>
        <c:auto val="1"/>
        <c:lblAlgn val="ctr"/>
        <c:lblOffset val="100"/>
        <c:noMultiLvlLbl val="0"/>
      </c:catAx>
      <c:valAx>
        <c:axId val="300450944"/>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449152"/>
        <c:crosses val="autoZero"/>
        <c:crossBetween val="between"/>
      </c:valAx>
      <c:spPr>
        <a:noFill/>
        <a:ln>
          <a:noFill/>
        </a:ln>
        <a:effectLst/>
      </c:spPr>
    </c:plotArea>
    <c:legend>
      <c:legendPos val="b"/>
      <c:legendEntry>
        <c:idx val="0"/>
        <c:delete val="1"/>
      </c:legendEntry>
      <c:legendEntry>
        <c:idx val="1"/>
        <c:delete val="1"/>
      </c:legendEntry>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MY"/>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DSEX</a:t>
            </a:r>
            <a:r>
              <a:rPr lang="en-US" baseline="0"/>
              <a:t> Indices</a:t>
            </a:r>
            <a:endParaRPr lang="en-US"/>
          </a:p>
        </c:rich>
      </c:tx>
      <c:overlay val="0"/>
      <c:spPr>
        <a:noFill/>
        <a:ln>
          <a:noFill/>
        </a:ln>
        <a:effectLst/>
      </c:spPr>
    </c:title>
    <c:autoTitleDeleted val="0"/>
    <c:plotArea>
      <c:layout/>
      <c:barChart>
        <c:barDir val="bar"/>
        <c:grouping val="stacked"/>
        <c:varyColors val="0"/>
        <c:ser>
          <c:idx val="0"/>
          <c:order val="0"/>
          <c:spPr>
            <a:noFill/>
            <a:ln>
              <a:noFill/>
            </a:ln>
            <a:effectLst/>
          </c:spPr>
          <c:invertIfNegative val="0"/>
          <c:val>
            <c:numRef>
              <c:f>'DSEX Indices'!$D$2</c:f>
              <c:numCache>
                <c:formatCode>General</c:formatCode>
                <c:ptCount val="1"/>
                <c:pt idx="0">
                  <c:v>3989.09</c:v>
                </c:pt>
              </c:numCache>
            </c:numRef>
          </c:val>
          <c:extLst xmlns:c16r2="http://schemas.microsoft.com/office/drawing/2015/06/chart">
            <c:ext xmlns:c16="http://schemas.microsoft.com/office/drawing/2014/chart" uri="{C3380CC4-5D6E-409C-BE32-E72D297353CC}">
              <c16:uniqueId val="{00000000-2E4C-4A5B-B846-D10D8713AF04}"/>
            </c:ext>
          </c:extLst>
        </c:ser>
        <c:ser>
          <c:idx val="1"/>
          <c:order val="1"/>
          <c:spPr>
            <a:noFill/>
            <a:ln>
              <a:noFill/>
            </a:ln>
            <a:effectLst/>
          </c:spPr>
          <c:invertIfNegative val="0"/>
          <c:errBars>
            <c:errBarType val="minus"/>
            <c:errValType val="fixedVal"/>
            <c:noEndCap val="0"/>
            <c:val val="58.32"/>
            <c:spPr>
              <a:noFill/>
              <a:ln w="9525" cap="flat" cmpd="sng" algn="ctr">
                <a:solidFill>
                  <a:schemeClr val="tx1">
                    <a:lumMod val="65000"/>
                    <a:lumOff val="35000"/>
                  </a:schemeClr>
                </a:solidFill>
                <a:round/>
              </a:ln>
              <a:effectLst/>
            </c:spPr>
          </c:errBars>
          <c:val>
            <c:numRef>
              <c:f>'DSEX Indices'!$D$3</c:f>
              <c:numCache>
                <c:formatCode>General</c:formatCode>
                <c:ptCount val="1"/>
                <c:pt idx="0">
                  <c:v>58.319999999999709</c:v>
                </c:pt>
              </c:numCache>
            </c:numRef>
          </c:val>
          <c:extLst xmlns:c16r2="http://schemas.microsoft.com/office/drawing/2015/06/chart">
            <c:ext xmlns:c16="http://schemas.microsoft.com/office/drawing/2014/chart" uri="{C3380CC4-5D6E-409C-BE32-E72D297353CC}">
              <c16:uniqueId val="{00000001-2E4C-4A5B-B846-D10D8713AF04}"/>
            </c:ext>
          </c:extLst>
        </c:ser>
        <c:ser>
          <c:idx val="2"/>
          <c:order val="2"/>
          <c:spPr>
            <a:solidFill>
              <a:schemeClr val="accent3"/>
            </a:solidFill>
            <a:ln>
              <a:noFill/>
            </a:ln>
            <a:effectLst/>
          </c:spPr>
          <c:invertIfNegative val="0"/>
          <c:val>
            <c:numRef>
              <c:f>'DSEX Indices'!$D$4</c:f>
              <c:numCache>
                <c:formatCode>General</c:formatCode>
                <c:ptCount val="1"/>
                <c:pt idx="0">
                  <c:v>479.80500000000029</c:v>
                </c:pt>
              </c:numCache>
            </c:numRef>
          </c:val>
          <c:extLst xmlns:c16r2="http://schemas.microsoft.com/office/drawing/2015/06/chart">
            <c:ext xmlns:c16="http://schemas.microsoft.com/office/drawing/2014/chart" uri="{C3380CC4-5D6E-409C-BE32-E72D297353CC}">
              <c16:uniqueId val="{00000002-2E4C-4A5B-B846-D10D8713AF04}"/>
            </c:ext>
          </c:extLst>
        </c:ser>
        <c:ser>
          <c:idx val="3"/>
          <c:order val="3"/>
          <c:spPr>
            <a:solidFill>
              <a:schemeClr val="accent4"/>
            </a:solidFill>
            <a:ln>
              <a:noFill/>
            </a:ln>
            <a:effectLst/>
          </c:spPr>
          <c:invertIfNegative val="0"/>
          <c:errBars>
            <c:errBarType val="plus"/>
            <c:errValType val="fixedVal"/>
            <c:noEndCap val="0"/>
            <c:val val="108.93750000000001"/>
            <c:spPr>
              <a:noFill/>
              <a:ln w="9525" cap="flat" cmpd="sng" algn="ctr">
                <a:solidFill>
                  <a:schemeClr val="tx1">
                    <a:lumMod val="65000"/>
                    <a:lumOff val="35000"/>
                  </a:schemeClr>
                </a:solidFill>
                <a:round/>
              </a:ln>
              <a:effectLst/>
            </c:spPr>
          </c:errBars>
          <c:val>
            <c:numRef>
              <c:f>'DSEX Indices'!$D$5</c:f>
              <c:numCache>
                <c:formatCode>General</c:formatCode>
                <c:ptCount val="1"/>
                <c:pt idx="0">
                  <c:v>327.14750000000004</c:v>
                </c:pt>
              </c:numCache>
            </c:numRef>
          </c:val>
          <c:extLst xmlns:c16r2="http://schemas.microsoft.com/office/drawing/2015/06/chart">
            <c:ext xmlns:c16="http://schemas.microsoft.com/office/drawing/2014/chart" uri="{C3380CC4-5D6E-409C-BE32-E72D297353CC}">
              <c16:uniqueId val="{00000003-2E4C-4A5B-B846-D10D8713AF04}"/>
            </c:ext>
          </c:extLst>
        </c:ser>
        <c:ser>
          <c:idx val="4"/>
          <c:order val="4"/>
          <c:spPr>
            <a:noFill/>
            <a:ln>
              <a:noFill/>
            </a:ln>
            <a:effectLst/>
          </c:spPr>
          <c:invertIfNegative val="0"/>
          <c:val>
            <c:numRef>
              <c:f>'DSEX Indices'!$D$6</c:f>
              <c:numCache>
                <c:formatCode>General</c:formatCode>
                <c:ptCount val="1"/>
                <c:pt idx="0">
                  <c:v>108.9375</c:v>
                </c:pt>
              </c:numCache>
            </c:numRef>
          </c:val>
          <c:extLst xmlns:c16r2="http://schemas.microsoft.com/office/drawing/2015/06/chart">
            <c:ext xmlns:c16="http://schemas.microsoft.com/office/drawing/2014/chart" uri="{C3380CC4-5D6E-409C-BE32-E72D297353CC}">
              <c16:uniqueId val="{00000004-2E4C-4A5B-B846-D10D8713AF04}"/>
            </c:ext>
          </c:extLst>
        </c:ser>
        <c:dLbls>
          <c:showLegendKey val="0"/>
          <c:showVal val="0"/>
          <c:showCatName val="0"/>
          <c:showSerName val="0"/>
          <c:showPercent val="0"/>
          <c:showBubbleSize val="0"/>
        </c:dLbls>
        <c:gapWidth val="150"/>
        <c:overlap val="100"/>
        <c:axId val="301552000"/>
        <c:axId val="301553536"/>
      </c:barChart>
      <c:catAx>
        <c:axId val="301552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1553536"/>
        <c:crosses val="autoZero"/>
        <c:auto val="1"/>
        <c:lblAlgn val="ctr"/>
        <c:lblOffset val="100"/>
        <c:noMultiLvlLbl val="0"/>
      </c:catAx>
      <c:valAx>
        <c:axId val="301553536"/>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1552000"/>
        <c:crosses val="autoZero"/>
        <c:crossBetween val="between"/>
      </c:valAx>
      <c:spPr>
        <a:noFill/>
        <a:ln>
          <a:noFill/>
        </a:ln>
        <a:effectLst/>
      </c:spPr>
    </c:plotArea>
    <c:legend>
      <c:legendPos val="b"/>
      <c:legendEntry>
        <c:idx val="0"/>
        <c:delete val="1"/>
      </c:legendEntry>
      <c:legendEntry>
        <c:idx val="1"/>
        <c:delete val="1"/>
      </c:legendEntry>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MY"/>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FOREX</a:t>
            </a:r>
            <a:r>
              <a:rPr lang="en-US" baseline="0"/>
              <a:t> Reserve</a:t>
            </a:r>
            <a:endParaRPr lang="en-US"/>
          </a:p>
        </c:rich>
      </c:tx>
      <c:overlay val="0"/>
      <c:spPr>
        <a:noFill/>
        <a:ln>
          <a:noFill/>
        </a:ln>
        <a:effectLst/>
      </c:spPr>
    </c:title>
    <c:autoTitleDeleted val="0"/>
    <c:plotArea>
      <c:layout/>
      <c:barChart>
        <c:barDir val="bar"/>
        <c:grouping val="stacked"/>
        <c:varyColors val="0"/>
        <c:ser>
          <c:idx val="0"/>
          <c:order val="0"/>
          <c:spPr>
            <a:noFill/>
            <a:ln>
              <a:noFill/>
            </a:ln>
            <a:effectLst/>
          </c:spPr>
          <c:invertIfNegative val="0"/>
          <c:val>
            <c:numRef>
              <c:f>'FOREX Reserve'!$D$2</c:f>
              <c:numCache>
                <c:formatCode>General</c:formatCode>
                <c:ptCount val="1"/>
                <c:pt idx="0">
                  <c:v>32388.5</c:v>
                </c:pt>
              </c:numCache>
            </c:numRef>
          </c:val>
          <c:extLst xmlns:c16r2="http://schemas.microsoft.com/office/drawing/2015/06/chart">
            <c:ext xmlns:c16="http://schemas.microsoft.com/office/drawing/2014/chart" uri="{C3380CC4-5D6E-409C-BE32-E72D297353CC}">
              <c16:uniqueId val="{00000000-C55A-4C99-8650-93F89B1E6179}"/>
            </c:ext>
          </c:extLst>
        </c:ser>
        <c:ser>
          <c:idx val="1"/>
          <c:order val="1"/>
          <c:spPr>
            <a:noFill/>
            <a:ln>
              <a:noFill/>
            </a:ln>
            <a:effectLst/>
          </c:spPr>
          <c:invertIfNegative val="0"/>
          <c:errBars>
            <c:errBarType val="minus"/>
            <c:errValType val="fixedVal"/>
            <c:noEndCap val="0"/>
            <c:val val="837.4"/>
            <c:spPr>
              <a:noFill/>
              <a:ln w="9525" cap="flat" cmpd="sng" algn="ctr">
                <a:solidFill>
                  <a:schemeClr val="tx1">
                    <a:lumMod val="65000"/>
                    <a:lumOff val="35000"/>
                  </a:schemeClr>
                </a:solidFill>
                <a:round/>
              </a:ln>
              <a:effectLst/>
            </c:spPr>
          </c:errBars>
          <c:val>
            <c:numRef>
              <c:f>'FOREX Reserve'!$D$3</c:f>
              <c:numCache>
                <c:formatCode>General</c:formatCode>
                <c:ptCount val="1"/>
                <c:pt idx="0">
                  <c:v>837.40000000000146</c:v>
                </c:pt>
              </c:numCache>
            </c:numRef>
          </c:val>
          <c:extLst xmlns:c16r2="http://schemas.microsoft.com/office/drawing/2015/06/chart">
            <c:ext xmlns:c16="http://schemas.microsoft.com/office/drawing/2014/chart" uri="{C3380CC4-5D6E-409C-BE32-E72D297353CC}">
              <c16:uniqueId val="{00000001-C55A-4C99-8650-93F89B1E6179}"/>
            </c:ext>
          </c:extLst>
        </c:ser>
        <c:ser>
          <c:idx val="2"/>
          <c:order val="2"/>
          <c:spPr>
            <a:solidFill>
              <a:schemeClr val="accent3"/>
            </a:solidFill>
            <a:ln>
              <a:noFill/>
            </a:ln>
            <a:effectLst/>
          </c:spPr>
          <c:invertIfNegative val="0"/>
          <c:val>
            <c:numRef>
              <c:f>'FOREX Reserve'!$D$4</c:f>
              <c:numCache>
                <c:formatCode>General</c:formatCode>
                <c:ptCount val="1"/>
                <c:pt idx="0">
                  <c:v>3873.9000000000015</c:v>
                </c:pt>
              </c:numCache>
            </c:numRef>
          </c:val>
          <c:extLst xmlns:c16r2="http://schemas.microsoft.com/office/drawing/2015/06/chart">
            <c:ext xmlns:c16="http://schemas.microsoft.com/office/drawing/2014/chart" uri="{C3380CC4-5D6E-409C-BE32-E72D297353CC}">
              <c16:uniqueId val="{00000002-C55A-4C99-8650-93F89B1E6179}"/>
            </c:ext>
          </c:extLst>
        </c:ser>
        <c:ser>
          <c:idx val="3"/>
          <c:order val="3"/>
          <c:spPr>
            <a:solidFill>
              <a:schemeClr val="accent4"/>
            </a:solidFill>
            <a:ln>
              <a:noFill/>
            </a:ln>
            <a:effectLst/>
          </c:spPr>
          <c:invertIfNegative val="0"/>
          <c:errBars>
            <c:errBarType val="plus"/>
            <c:errValType val="fixedVal"/>
            <c:noEndCap val="0"/>
            <c:val val="1952.8"/>
            <c:spPr>
              <a:noFill/>
              <a:ln w="9525" cap="flat" cmpd="sng" algn="ctr">
                <a:solidFill>
                  <a:schemeClr val="tx1">
                    <a:lumMod val="65000"/>
                    <a:lumOff val="35000"/>
                  </a:schemeClr>
                </a:solidFill>
                <a:round/>
              </a:ln>
              <a:effectLst/>
            </c:spPr>
          </c:errBars>
          <c:val>
            <c:numRef>
              <c:f>'FOREX Reserve'!$D$5</c:f>
              <c:numCache>
                <c:formatCode>General</c:formatCode>
                <c:ptCount val="1"/>
                <c:pt idx="0">
                  <c:v>2025.5</c:v>
                </c:pt>
              </c:numCache>
            </c:numRef>
          </c:val>
          <c:extLst xmlns:c16r2="http://schemas.microsoft.com/office/drawing/2015/06/chart">
            <c:ext xmlns:c16="http://schemas.microsoft.com/office/drawing/2014/chart" uri="{C3380CC4-5D6E-409C-BE32-E72D297353CC}">
              <c16:uniqueId val="{00000003-C55A-4C99-8650-93F89B1E6179}"/>
            </c:ext>
          </c:extLst>
        </c:ser>
        <c:ser>
          <c:idx val="4"/>
          <c:order val="4"/>
          <c:spPr>
            <a:noFill/>
            <a:ln>
              <a:noFill/>
            </a:ln>
            <a:effectLst/>
          </c:spPr>
          <c:invertIfNegative val="0"/>
          <c:val>
            <c:numRef>
              <c:f>'FOREX Reserve'!$D$6</c:f>
              <c:numCache>
                <c:formatCode>General</c:formatCode>
                <c:ptCount val="1"/>
                <c:pt idx="0">
                  <c:v>1952.7999999999956</c:v>
                </c:pt>
              </c:numCache>
            </c:numRef>
          </c:val>
          <c:extLst xmlns:c16r2="http://schemas.microsoft.com/office/drawing/2015/06/chart">
            <c:ext xmlns:c16="http://schemas.microsoft.com/office/drawing/2014/chart" uri="{C3380CC4-5D6E-409C-BE32-E72D297353CC}">
              <c16:uniqueId val="{00000004-C55A-4C99-8650-93F89B1E6179}"/>
            </c:ext>
          </c:extLst>
        </c:ser>
        <c:dLbls>
          <c:showLegendKey val="0"/>
          <c:showVal val="0"/>
          <c:showCatName val="0"/>
          <c:showSerName val="0"/>
          <c:showPercent val="0"/>
          <c:showBubbleSize val="0"/>
        </c:dLbls>
        <c:gapWidth val="150"/>
        <c:overlap val="100"/>
        <c:axId val="300852352"/>
        <c:axId val="300853888"/>
      </c:barChart>
      <c:catAx>
        <c:axId val="300852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853888"/>
        <c:crosses val="autoZero"/>
        <c:auto val="1"/>
        <c:lblAlgn val="ctr"/>
        <c:lblOffset val="100"/>
        <c:noMultiLvlLbl val="0"/>
      </c:catAx>
      <c:valAx>
        <c:axId val="300853888"/>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852352"/>
        <c:crosses val="autoZero"/>
        <c:crossBetween val="between"/>
      </c:valAx>
      <c:spPr>
        <a:noFill/>
        <a:ln>
          <a:noFill/>
        </a:ln>
        <a:effectLst/>
      </c:spPr>
    </c:plotArea>
    <c:legend>
      <c:legendPos val="b"/>
      <c:legendEntry>
        <c:idx val="0"/>
        <c:delete val="1"/>
      </c:legendEntry>
      <c:legendEntry>
        <c:idx val="1"/>
        <c:delete val="1"/>
      </c:legendEntry>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MY"/>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FOREX Reserve</a:t>
            </a:r>
          </a:p>
        </c:rich>
      </c:tx>
      <c:overlay val="0"/>
      <c:spPr>
        <a:noFill/>
        <a:ln>
          <a:noFill/>
        </a:ln>
        <a:effectLst/>
      </c:spPr>
    </c:title>
    <c:autoTitleDeleted val="0"/>
    <c:plotArea>
      <c:layout/>
      <c:barChart>
        <c:barDir val="col"/>
        <c:grouping val="clustered"/>
        <c:varyColors val="0"/>
        <c:ser>
          <c:idx val="0"/>
          <c:order val="0"/>
          <c:tx>
            <c:strRef>
              <c:f>'FOREX Reserve'!$B$1</c:f>
              <c:strCache>
                <c:ptCount val="1"/>
                <c:pt idx="0">
                  <c:v>Amount (in USD)</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vert="horz"/>
              <a:lstStyle/>
              <a:p>
                <a:pPr>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trendline>
            <c:spPr>
              <a:ln w="25400" cap="rnd">
                <a:solidFill>
                  <a:schemeClr val="accent1">
                    <a:alpha val="50000"/>
                  </a:schemeClr>
                </a:solidFill>
              </a:ln>
              <a:effectLst/>
            </c:spPr>
            <c:trendlineType val="linear"/>
            <c:dispRSqr val="0"/>
            <c:dispEq val="0"/>
          </c:trendline>
          <c:trendline>
            <c:spPr>
              <a:ln w="25400" cap="rnd">
                <a:solidFill>
                  <a:schemeClr val="accent1">
                    <a:alpha val="50000"/>
                  </a:schemeClr>
                </a:solidFill>
              </a:ln>
              <a:effectLst/>
            </c:spPr>
            <c:trendlineType val="linear"/>
            <c:dispRSqr val="0"/>
            <c:dispEq val="0"/>
          </c:trendline>
          <c:cat>
            <c:strRef>
              <c:f>'FOREX Reserve'!$A$2:$A$10</c:f>
              <c:strCache>
                <c:ptCount val="9"/>
                <c:pt idx="0">
                  <c:v>March</c:v>
                </c:pt>
                <c:pt idx="1">
                  <c:v>April</c:v>
                </c:pt>
                <c:pt idx="2">
                  <c:v>May</c:v>
                </c:pt>
                <c:pt idx="3">
                  <c:v>June</c:v>
                </c:pt>
                <c:pt idx="4">
                  <c:v>July</c:v>
                </c:pt>
                <c:pt idx="5">
                  <c:v>August</c:v>
                </c:pt>
                <c:pt idx="6">
                  <c:v>September</c:v>
                </c:pt>
                <c:pt idx="7">
                  <c:v>October</c:v>
                </c:pt>
                <c:pt idx="8">
                  <c:v>November</c:v>
                </c:pt>
              </c:strCache>
            </c:strRef>
          </c:cat>
          <c:val>
            <c:numRef>
              <c:f>'FOREX Reserve'!$B$2:$B$10</c:f>
              <c:numCache>
                <c:formatCode>General</c:formatCode>
                <c:ptCount val="9"/>
                <c:pt idx="0">
                  <c:v>32388.5</c:v>
                </c:pt>
                <c:pt idx="1">
                  <c:v>32928.5</c:v>
                </c:pt>
                <c:pt idx="2">
                  <c:v>33225.9</c:v>
                </c:pt>
                <c:pt idx="3">
                  <c:v>35852.6</c:v>
                </c:pt>
                <c:pt idx="4">
                  <c:v>37099.800000000003</c:v>
                </c:pt>
                <c:pt idx="5">
                  <c:v>38850</c:v>
                </c:pt>
                <c:pt idx="6">
                  <c:v>39125.300000000003</c:v>
                </c:pt>
                <c:pt idx="7">
                  <c:v>40816.300000000003</c:v>
                </c:pt>
                <c:pt idx="8">
                  <c:v>41078.1</c:v>
                </c:pt>
              </c:numCache>
            </c:numRef>
          </c:val>
          <c:extLst xmlns:c16r2="http://schemas.microsoft.com/office/drawing/2015/06/chart">
            <c:ext xmlns:c16="http://schemas.microsoft.com/office/drawing/2014/chart" uri="{C3380CC4-5D6E-409C-BE32-E72D297353CC}">
              <c16:uniqueId val="{00000002-A95B-43B0-ABA0-7CD2D9B2F75B}"/>
            </c:ext>
          </c:extLst>
        </c:ser>
        <c:dLbls>
          <c:dLblPos val="inEnd"/>
          <c:showLegendKey val="0"/>
          <c:showVal val="1"/>
          <c:showCatName val="0"/>
          <c:showSerName val="0"/>
          <c:showPercent val="0"/>
          <c:showBubbleSize val="0"/>
        </c:dLbls>
        <c:gapWidth val="315"/>
        <c:overlap val="-40"/>
        <c:axId val="345123072"/>
        <c:axId val="345129344"/>
      </c:barChart>
      <c:catAx>
        <c:axId val="345123072"/>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title>
          <c:tx>
            <c:rich>
              <a:bodyPr rot="0" vert="horz"/>
              <a:lstStyle/>
              <a:p>
                <a:pPr>
                  <a:defRPr/>
                </a:pPr>
                <a:r>
                  <a:rPr lang="en-US"/>
                  <a:t>Months</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345129344"/>
        <c:crosses val="autoZero"/>
        <c:auto val="1"/>
        <c:lblAlgn val="ctr"/>
        <c:lblOffset val="100"/>
        <c:noMultiLvlLbl val="0"/>
      </c:catAx>
      <c:valAx>
        <c:axId val="345129344"/>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title>
          <c:tx>
            <c:rich>
              <a:bodyPr rot="-5400000" vert="horz"/>
              <a:lstStyle/>
              <a:p>
                <a:pPr>
                  <a:defRPr/>
                </a:pPr>
                <a:r>
                  <a:rPr lang="en-US"/>
                  <a:t>Amount in USD</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345123072"/>
        <c:crosses val="autoZero"/>
        <c:crossBetween val="between"/>
      </c:valAx>
      <c:spPr>
        <a:noFill/>
        <a:ln>
          <a:noFill/>
        </a:ln>
        <a:effectLst/>
      </c:spPr>
    </c:plotArea>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DED22F-4484-49C7-8C40-8A86AE0A35F4}"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86993A0B-5AB7-4921-AEF6-4D4DED7C9D93}">
      <dgm:prSet phldrT="[Text]" custT="1"/>
      <dgm:spPr/>
      <dgm:t>
        <a:bodyPr/>
        <a:lstStyle/>
        <a:p>
          <a:r>
            <a:rPr lang="en-US" sz="1400" b="1"/>
            <a:t>OBJECTIVES</a:t>
          </a:r>
        </a:p>
      </dgm:t>
    </dgm:pt>
    <dgm:pt modelId="{4ED47998-8A9B-411B-B707-33A104288D6A}" type="parTrans" cxnId="{8262450B-0C6E-4545-B3FB-0593082A29FC}">
      <dgm:prSet/>
      <dgm:spPr/>
      <dgm:t>
        <a:bodyPr/>
        <a:lstStyle/>
        <a:p>
          <a:endParaRPr lang="en-US"/>
        </a:p>
      </dgm:t>
    </dgm:pt>
    <dgm:pt modelId="{48893D58-D703-43C5-B2F3-D9E9C8C3B260}" type="sibTrans" cxnId="{8262450B-0C6E-4545-B3FB-0593082A29FC}">
      <dgm:prSet/>
      <dgm:spPr/>
      <dgm:t>
        <a:bodyPr/>
        <a:lstStyle/>
        <a:p>
          <a:endParaRPr lang="en-US"/>
        </a:p>
      </dgm:t>
    </dgm:pt>
    <dgm:pt modelId="{16B506B0-613F-4D8C-A5D8-041DE3C99DA6}">
      <dgm:prSet phldrT="[Text]" custT="1"/>
      <dgm:spPr/>
      <dgm:t>
        <a:bodyPr/>
        <a:lstStyle/>
        <a:p>
          <a:r>
            <a:rPr lang="en-US" sz="1800" b="1"/>
            <a:t>SPECIFIC</a:t>
          </a:r>
        </a:p>
      </dgm:t>
    </dgm:pt>
    <dgm:pt modelId="{ADDE5E10-04EA-4ABC-A7C7-D7915C80CC41}" type="parTrans" cxnId="{6F0B3ECE-2F01-43F6-B4A6-2F7834E631E2}">
      <dgm:prSet/>
      <dgm:spPr/>
      <dgm:t>
        <a:bodyPr/>
        <a:lstStyle/>
        <a:p>
          <a:endParaRPr lang="en-US"/>
        </a:p>
      </dgm:t>
    </dgm:pt>
    <dgm:pt modelId="{3E507E89-448F-4E59-A4F6-4C65BEE27BF1}" type="sibTrans" cxnId="{6F0B3ECE-2F01-43F6-B4A6-2F7834E631E2}">
      <dgm:prSet/>
      <dgm:spPr/>
      <dgm:t>
        <a:bodyPr/>
        <a:lstStyle/>
        <a:p>
          <a:endParaRPr lang="en-US"/>
        </a:p>
      </dgm:t>
    </dgm:pt>
    <dgm:pt modelId="{50280F7B-41D5-44A4-8266-E70C24FA2E20}">
      <dgm:prSet phldrT="[Text]" custT="1"/>
      <dgm:spPr/>
      <dgm:t>
        <a:bodyPr/>
        <a:lstStyle/>
        <a:p>
          <a:r>
            <a:rPr lang="en-US" sz="1050" b="1"/>
            <a:t>show any trends in exports, imports, FOREX reserve, remmittance, DSEX indices</a:t>
          </a:r>
        </a:p>
      </dgm:t>
    </dgm:pt>
    <dgm:pt modelId="{753A0DCA-3802-4170-8A51-68DC79C56204}" type="parTrans" cxnId="{737A5E76-5A51-4D95-A748-D50AABF5F2C4}">
      <dgm:prSet/>
      <dgm:spPr/>
      <dgm:t>
        <a:bodyPr/>
        <a:lstStyle/>
        <a:p>
          <a:endParaRPr lang="en-US"/>
        </a:p>
      </dgm:t>
    </dgm:pt>
    <dgm:pt modelId="{5B7F6023-B4EE-48B4-AC07-D3A81D50C625}" type="sibTrans" cxnId="{737A5E76-5A51-4D95-A748-D50AABF5F2C4}">
      <dgm:prSet/>
      <dgm:spPr/>
      <dgm:t>
        <a:bodyPr/>
        <a:lstStyle/>
        <a:p>
          <a:endParaRPr lang="en-US"/>
        </a:p>
      </dgm:t>
    </dgm:pt>
    <dgm:pt modelId="{79C5398D-03C1-420C-B039-6395C3559769}">
      <dgm:prSet phldrT="[Text]" custT="1"/>
      <dgm:spPr/>
      <dgm:t>
        <a:bodyPr/>
        <a:lstStyle/>
        <a:p>
          <a:r>
            <a:rPr lang="en-US" sz="1050" b="1"/>
            <a:t>provide evidence of whether the macro or micro economy is suffering more </a:t>
          </a:r>
        </a:p>
      </dgm:t>
    </dgm:pt>
    <dgm:pt modelId="{8F983118-31F7-4403-A86E-1A4C021AA748}" type="parTrans" cxnId="{AF648005-0149-4CDF-973B-6980ABDFFCFD}">
      <dgm:prSet/>
      <dgm:spPr/>
      <dgm:t>
        <a:bodyPr/>
        <a:lstStyle/>
        <a:p>
          <a:endParaRPr lang="en-US"/>
        </a:p>
      </dgm:t>
    </dgm:pt>
    <dgm:pt modelId="{C5C6F140-5721-4024-AC04-CB1516BCB946}" type="sibTrans" cxnId="{AF648005-0149-4CDF-973B-6980ABDFFCFD}">
      <dgm:prSet/>
      <dgm:spPr/>
      <dgm:t>
        <a:bodyPr/>
        <a:lstStyle/>
        <a:p>
          <a:endParaRPr lang="en-US"/>
        </a:p>
      </dgm:t>
    </dgm:pt>
    <dgm:pt modelId="{EB362D87-4520-4935-9800-E86206C44961}">
      <dgm:prSet phldrT="[Text]" custT="1"/>
      <dgm:spPr/>
      <dgm:t>
        <a:bodyPr/>
        <a:lstStyle/>
        <a:p>
          <a:r>
            <a:rPr lang="en-US" sz="1800" b="1"/>
            <a:t>BROAD</a:t>
          </a:r>
        </a:p>
      </dgm:t>
    </dgm:pt>
    <dgm:pt modelId="{40D7EC8C-B38D-4536-AC21-94EE2E5AC65B}" type="parTrans" cxnId="{A18B8B0A-4628-4DF6-933B-24F2B500DF25}">
      <dgm:prSet/>
      <dgm:spPr/>
      <dgm:t>
        <a:bodyPr/>
        <a:lstStyle/>
        <a:p>
          <a:endParaRPr lang="en-US"/>
        </a:p>
      </dgm:t>
    </dgm:pt>
    <dgm:pt modelId="{E16E6323-437F-46B2-99F9-FFA1643FB755}" type="sibTrans" cxnId="{A18B8B0A-4628-4DF6-933B-24F2B500DF25}">
      <dgm:prSet/>
      <dgm:spPr/>
      <dgm:t>
        <a:bodyPr/>
        <a:lstStyle/>
        <a:p>
          <a:endParaRPr lang="en-US"/>
        </a:p>
      </dgm:t>
    </dgm:pt>
    <dgm:pt modelId="{1C3310D7-7D8E-40BC-8956-974082F6FC6D}">
      <dgm:prSet phldrT="[Text]" custT="1"/>
      <dgm:spPr/>
      <dgm:t>
        <a:bodyPr/>
        <a:lstStyle/>
        <a:p>
          <a:r>
            <a:rPr lang="en-US" sz="1050" b="1"/>
            <a:t>provide a review whether macroeconomic indicators are effected by the COVID indicators</a:t>
          </a:r>
        </a:p>
      </dgm:t>
    </dgm:pt>
    <dgm:pt modelId="{3A490CE6-99EC-4919-85AE-692FAEB8E6E2}" type="parTrans" cxnId="{26F08585-5FA7-4144-8ECD-726EC5861B82}">
      <dgm:prSet/>
      <dgm:spPr/>
      <dgm:t>
        <a:bodyPr/>
        <a:lstStyle/>
        <a:p>
          <a:endParaRPr lang="en-US"/>
        </a:p>
      </dgm:t>
    </dgm:pt>
    <dgm:pt modelId="{EA54FE24-1ABB-4ADC-A177-D124D37E211A}" type="sibTrans" cxnId="{26F08585-5FA7-4144-8ECD-726EC5861B82}">
      <dgm:prSet/>
      <dgm:spPr/>
      <dgm:t>
        <a:bodyPr/>
        <a:lstStyle/>
        <a:p>
          <a:endParaRPr lang="en-US"/>
        </a:p>
      </dgm:t>
    </dgm:pt>
    <dgm:pt modelId="{6466F598-F4D9-436F-AB90-EF2115808BA5}">
      <dgm:prSet custT="1"/>
      <dgm:spPr/>
      <dgm:t>
        <a:bodyPr/>
        <a:lstStyle/>
        <a:p>
          <a:r>
            <a:rPr lang="en-US" sz="1050" b="1"/>
            <a:t>fulfillment of the requirement of submitting a project report </a:t>
          </a:r>
        </a:p>
      </dgm:t>
    </dgm:pt>
    <dgm:pt modelId="{FEC6E0B8-7A71-4A4D-8A85-DDB4843860F1}" type="parTrans" cxnId="{859B2F93-0714-4D72-959A-DDF4CC107CCE}">
      <dgm:prSet/>
      <dgm:spPr/>
      <dgm:t>
        <a:bodyPr/>
        <a:lstStyle/>
        <a:p>
          <a:endParaRPr lang="en-US"/>
        </a:p>
      </dgm:t>
    </dgm:pt>
    <dgm:pt modelId="{06595628-8494-485A-B971-47666F2E5E1B}" type="sibTrans" cxnId="{859B2F93-0714-4D72-959A-DDF4CC107CCE}">
      <dgm:prSet/>
      <dgm:spPr/>
      <dgm:t>
        <a:bodyPr/>
        <a:lstStyle/>
        <a:p>
          <a:endParaRPr lang="en-US"/>
        </a:p>
      </dgm:t>
    </dgm:pt>
    <dgm:pt modelId="{B5F8C635-4B9E-4E67-A25C-D15ABF98BD74}" type="pres">
      <dgm:prSet presAssocID="{8DDED22F-4484-49C7-8C40-8A86AE0A35F4}" presName="hierChild1" presStyleCnt="0">
        <dgm:presLayoutVars>
          <dgm:chPref val="1"/>
          <dgm:dir/>
          <dgm:animOne val="branch"/>
          <dgm:animLvl val="lvl"/>
          <dgm:resizeHandles/>
        </dgm:presLayoutVars>
      </dgm:prSet>
      <dgm:spPr/>
      <dgm:t>
        <a:bodyPr/>
        <a:lstStyle/>
        <a:p>
          <a:endParaRPr lang="en-MY"/>
        </a:p>
      </dgm:t>
    </dgm:pt>
    <dgm:pt modelId="{9C9BB0FB-6EC0-467F-BD2B-01929F43765D}" type="pres">
      <dgm:prSet presAssocID="{86993A0B-5AB7-4921-AEF6-4D4DED7C9D93}" presName="hierRoot1" presStyleCnt="0"/>
      <dgm:spPr/>
    </dgm:pt>
    <dgm:pt modelId="{7587B77D-5F69-4E6D-B63F-0BEFD15A0591}" type="pres">
      <dgm:prSet presAssocID="{86993A0B-5AB7-4921-AEF6-4D4DED7C9D93}" presName="composite" presStyleCnt="0"/>
      <dgm:spPr/>
    </dgm:pt>
    <dgm:pt modelId="{E602A884-E9FA-4C3A-B5F1-46F99B0777D0}" type="pres">
      <dgm:prSet presAssocID="{86993A0B-5AB7-4921-AEF6-4D4DED7C9D93}" presName="background" presStyleLbl="node0" presStyleIdx="0" presStyleCnt="1"/>
      <dgm:spPr/>
    </dgm:pt>
    <dgm:pt modelId="{883F6802-C752-40E4-ACC0-976EDFE976C1}" type="pres">
      <dgm:prSet presAssocID="{86993A0B-5AB7-4921-AEF6-4D4DED7C9D93}" presName="text" presStyleLbl="fgAcc0" presStyleIdx="0" presStyleCnt="1">
        <dgm:presLayoutVars>
          <dgm:chPref val="3"/>
        </dgm:presLayoutVars>
      </dgm:prSet>
      <dgm:spPr/>
      <dgm:t>
        <a:bodyPr/>
        <a:lstStyle/>
        <a:p>
          <a:endParaRPr lang="en-MY"/>
        </a:p>
      </dgm:t>
    </dgm:pt>
    <dgm:pt modelId="{8E69D5D1-A562-4A5A-AF19-B9870905409D}" type="pres">
      <dgm:prSet presAssocID="{86993A0B-5AB7-4921-AEF6-4D4DED7C9D93}" presName="hierChild2" presStyleCnt="0"/>
      <dgm:spPr/>
    </dgm:pt>
    <dgm:pt modelId="{E635E1BB-B32A-47A7-A0EA-B7598ABFD659}" type="pres">
      <dgm:prSet presAssocID="{ADDE5E10-04EA-4ABC-A7C7-D7915C80CC41}" presName="Name10" presStyleLbl="parChTrans1D2" presStyleIdx="0" presStyleCnt="2"/>
      <dgm:spPr/>
      <dgm:t>
        <a:bodyPr/>
        <a:lstStyle/>
        <a:p>
          <a:endParaRPr lang="en-MY"/>
        </a:p>
      </dgm:t>
    </dgm:pt>
    <dgm:pt modelId="{4FFBECC8-23CD-40AE-9BA1-ECBE7DA847D7}" type="pres">
      <dgm:prSet presAssocID="{16B506B0-613F-4D8C-A5D8-041DE3C99DA6}" presName="hierRoot2" presStyleCnt="0"/>
      <dgm:spPr/>
    </dgm:pt>
    <dgm:pt modelId="{EDF35769-1DD5-4255-BE7B-F3CBF7B48004}" type="pres">
      <dgm:prSet presAssocID="{16B506B0-613F-4D8C-A5D8-041DE3C99DA6}" presName="composite2" presStyleCnt="0"/>
      <dgm:spPr/>
    </dgm:pt>
    <dgm:pt modelId="{DDED77F8-5D2E-4AB4-8C0B-19BA8F494874}" type="pres">
      <dgm:prSet presAssocID="{16B506B0-613F-4D8C-A5D8-041DE3C99DA6}" presName="background2" presStyleLbl="node2" presStyleIdx="0" presStyleCnt="2"/>
      <dgm:spPr/>
    </dgm:pt>
    <dgm:pt modelId="{D4992EC3-2A99-41B0-B24A-D29D09B1D505}" type="pres">
      <dgm:prSet presAssocID="{16B506B0-613F-4D8C-A5D8-041DE3C99DA6}" presName="text2" presStyleLbl="fgAcc2" presStyleIdx="0" presStyleCnt="2" custLinFactNeighborX="-664">
        <dgm:presLayoutVars>
          <dgm:chPref val="3"/>
        </dgm:presLayoutVars>
      </dgm:prSet>
      <dgm:spPr/>
      <dgm:t>
        <a:bodyPr/>
        <a:lstStyle/>
        <a:p>
          <a:endParaRPr lang="en-MY"/>
        </a:p>
      </dgm:t>
    </dgm:pt>
    <dgm:pt modelId="{A88616B2-097D-47C3-BC9A-90138422A90B}" type="pres">
      <dgm:prSet presAssocID="{16B506B0-613F-4D8C-A5D8-041DE3C99DA6}" presName="hierChild3" presStyleCnt="0"/>
      <dgm:spPr/>
    </dgm:pt>
    <dgm:pt modelId="{F82CEF33-AA02-426C-A2E8-375935B1669C}" type="pres">
      <dgm:prSet presAssocID="{753A0DCA-3802-4170-8A51-68DC79C56204}" presName="Name17" presStyleLbl="parChTrans1D3" presStyleIdx="0" presStyleCnt="4"/>
      <dgm:spPr/>
      <dgm:t>
        <a:bodyPr/>
        <a:lstStyle/>
        <a:p>
          <a:endParaRPr lang="en-MY"/>
        </a:p>
      </dgm:t>
    </dgm:pt>
    <dgm:pt modelId="{300C630B-34E3-4915-BD41-072FBD405224}" type="pres">
      <dgm:prSet presAssocID="{50280F7B-41D5-44A4-8266-E70C24FA2E20}" presName="hierRoot3" presStyleCnt="0"/>
      <dgm:spPr/>
    </dgm:pt>
    <dgm:pt modelId="{C33486DC-CE0C-43AC-8371-D2C5E34EBFEF}" type="pres">
      <dgm:prSet presAssocID="{50280F7B-41D5-44A4-8266-E70C24FA2E20}" presName="composite3" presStyleCnt="0"/>
      <dgm:spPr/>
    </dgm:pt>
    <dgm:pt modelId="{73769ABB-F028-488C-9E4A-0941336669BE}" type="pres">
      <dgm:prSet presAssocID="{50280F7B-41D5-44A4-8266-E70C24FA2E20}" presName="background3" presStyleLbl="node3" presStyleIdx="0" presStyleCnt="4"/>
      <dgm:spPr/>
    </dgm:pt>
    <dgm:pt modelId="{1541C3D8-C298-40FF-8B5A-ACEF3310B1EA}" type="pres">
      <dgm:prSet presAssocID="{50280F7B-41D5-44A4-8266-E70C24FA2E20}" presName="text3" presStyleLbl="fgAcc3" presStyleIdx="0" presStyleCnt="4" custScaleY="143015">
        <dgm:presLayoutVars>
          <dgm:chPref val="3"/>
        </dgm:presLayoutVars>
      </dgm:prSet>
      <dgm:spPr/>
      <dgm:t>
        <a:bodyPr/>
        <a:lstStyle/>
        <a:p>
          <a:endParaRPr lang="en-MY"/>
        </a:p>
      </dgm:t>
    </dgm:pt>
    <dgm:pt modelId="{2C671D71-AFBA-451B-87C3-E0F859B1DAB3}" type="pres">
      <dgm:prSet presAssocID="{50280F7B-41D5-44A4-8266-E70C24FA2E20}" presName="hierChild4" presStyleCnt="0"/>
      <dgm:spPr/>
    </dgm:pt>
    <dgm:pt modelId="{C59EA207-ECB3-4067-B3BE-3397882526D8}" type="pres">
      <dgm:prSet presAssocID="{FEC6E0B8-7A71-4A4D-8A85-DDB4843860F1}" presName="Name17" presStyleLbl="parChTrans1D3" presStyleIdx="1" presStyleCnt="4"/>
      <dgm:spPr/>
      <dgm:t>
        <a:bodyPr/>
        <a:lstStyle/>
        <a:p>
          <a:endParaRPr lang="en-MY"/>
        </a:p>
      </dgm:t>
    </dgm:pt>
    <dgm:pt modelId="{8E73E613-3965-4513-B4CA-7DD323F89B04}" type="pres">
      <dgm:prSet presAssocID="{6466F598-F4D9-436F-AB90-EF2115808BA5}" presName="hierRoot3" presStyleCnt="0"/>
      <dgm:spPr/>
    </dgm:pt>
    <dgm:pt modelId="{71CB3BD6-27B3-4EED-B1CB-A14989698137}" type="pres">
      <dgm:prSet presAssocID="{6466F598-F4D9-436F-AB90-EF2115808BA5}" presName="composite3" presStyleCnt="0"/>
      <dgm:spPr/>
    </dgm:pt>
    <dgm:pt modelId="{F288466C-24B4-4B29-895E-C4D6D186AADA}" type="pres">
      <dgm:prSet presAssocID="{6466F598-F4D9-436F-AB90-EF2115808BA5}" presName="background3" presStyleLbl="node3" presStyleIdx="1" presStyleCnt="4"/>
      <dgm:spPr/>
    </dgm:pt>
    <dgm:pt modelId="{CBC31F6F-4362-4D12-B30C-A88C8077D09B}" type="pres">
      <dgm:prSet presAssocID="{6466F598-F4D9-436F-AB90-EF2115808BA5}" presName="text3" presStyleLbl="fgAcc3" presStyleIdx="1" presStyleCnt="4">
        <dgm:presLayoutVars>
          <dgm:chPref val="3"/>
        </dgm:presLayoutVars>
      </dgm:prSet>
      <dgm:spPr/>
      <dgm:t>
        <a:bodyPr/>
        <a:lstStyle/>
        <a:p>
          <a:endParaRPr lang="en-MY"/>
        </a:p>
      </dgm:t>
    </dgm:pt>
    <dgm:pt modelId="{1A0CF71B-D0EB-480F-AF68-6973C2027F81}" type="pres">
      <dgm:prSet presAssocID="{6466F598-F4D9-436F-AB90-EF2115808BA5}" presName="hierChild4" presStyleCnt="0"/>
      <dgm:spPr/>
    </dgm:pt>
    <dgm:pt modelId="{90CCC99E-A878-4814-8C1E-479137C153E5}" type="pres">
      <dgm:prSet presAssocID="{8F983118-31F7-4403-A86E-1A4C021AA748}" presName="Name17" presStyleLbl="parChTrans1D3" presStyleIdx="2" presStyleCnt="4"/>
      <dgm:spPr/>
      <dgm:t>
        <a:bodyPr/>
        <a:lstStyle/>
        <a:p>
          <a:endParaRPr lang="en-MY"/>
        </a:p>
      </dgm:t>
    </dgm:pt>
    <dgm:pt modelId="{EC002B65-76C1-4F41-94C8-652A37E44D8D}" type="pres">
      <dgm:prSet presAssocID="{79C5398D-03C1-420C-B039-6395C3559769}" presName="hierRoot3" presStyleCnt="0"/>
      <dgm:spPr/>
    </dgm:pt>
    <dgm:pt modelId="{7806707D-0C04-4379-A2A2-1EB04DA17DEC}" type="pres">
      <dgm:prSet presAssocID="{79C5398D-03C1-420C-B039-6395C3559769}" presName="composite3" presStyleCnt="0"/>
      <dgm:spPr/>
    </dgm:pt>
    <dgm:pt modelId="{8FFAE023-486B-4703-A9B6-BC58365A71A8}" type="pres">
      <dgm:prSet presAssocID="{79C5398D-03C1-420C-B039-6395C3559769}" presName="background3" presStyleLbl="node3" presStyleIdx="2" presStyleCnt="4"/>
      <dgm:spPr/>
    </dgm:pt>
    <dgm:pt modelId="{F3535193-45CB-4BDC-86A0-7E66ABC8C651}" type="pres">
      <dgm:prSet presAssocID="{79C5398D-03C1-420C-B039-6395C3559769}" presName="text3" presStyleLbl="fgAcc3" presStyleIdx="2" presStyleCnt="4" custScaleY="118732">
        <dgm:presLayoutVars>
          <dgm:chPref val="3"/>
        </dgm:presLayoutVars>
      </dgm:prSet>
      <dgm:spPr/>
      <dgm:t>
        <a:bodyPr/>
        <a:lstStyle/>
        <a:p>
          <a:endParaRPr lang="en-MY"/>
        </a:p>
      </dgm:t>
    </dgm:pt>
    <dgm:pt modelId="{8C700C18-B213-42DD-9EEB-1AAE1BF0F18D}" type="pres">
      <dgm:prSet presAssocID="{79C5398D-03C1-420C-B039-6395C3559769}" presName="hierChild4" presStyleCnt="0"/>
      <dgm:spPr/>
    </dgm:pt>
    <dgm:pt modelId="{1BA1F437-0CF2-43F4-A539-88AAA149A3E8}" type="pres">
      <dgm:prSet presAssocID="{40D7EC8C-B38D-4536-AC21-94EE2E5AC65B}" presName="Name10" presStyleLbl="parChTrans1D2" presStyleIdx="1" presStyleCnt="2"/>
      <dgm:spPr/>
      <dgm:t>
        <a:bodyPr/>
        <a:lstStyle/>
        <a:p>
          <a:endParaRPr lang="en-MY"/>
        </a:p>
      </dgm:t>
    </dgm:pt>
    <dgm:pt modelId="{A75CFBE9-1876-4B09-A3C9-D3F0CBF51A98}" type="pres">
      <dgm:prSet presAssocID="{EB362D87-4520-4935-9800-E86206C44961}" presName="hierRoot2" presStyleCnt="0"/>
      <dgm:spPr/>
    </dgm:pt>
    <dgm:pt modelId="{2F03958F-212A-491D-9258-A931897D1D0F}" type="pres">
      <dgm:prSet presAssocID="{EB362D87-4520-4935-9800-E86206C44961}" presName="composite2" presStyleCnt="0"/>
      <dgm:spPr/>
    </dgm:pt>
    <dgm:pt modelId="{30DD0F91-A048-4833-9F2B-993E2C5CFDAD}" type="pres">
      <dgm:prSet presAssocID="{EB362D87-4520-4935-9800-E86206C44961}" presName="background2" presStyleLbl="node2" presStyleIdx="1" presStyleCnt="2"/>
      <dgm:spPr/>
    </dgm:pt>
    <dgm:pt modelId="{8C152ABE-3389-4266-B3BC-950102346CD6}" type="pres">
      <dgm:prSet presAssocID="{EB362D87-4520-4935-9800-E86206C44961}" presName="text2" presStyleLbl="fgAcc2" presStyleIdx="1" presStyleCnt="2">
        <dgm:presLayoutVars>
          <dgm:chPref val="3"/>
        </dgm:presLayoutVars>
      </dgm:prSet>
      <dgm:spPr/>
      <dgm:t>
        <a:bodyPr/>
        <a:lstStyle/>
        <a:p>
          <a:endParaRPr lang="en-MY"/>
        </a:p>
      </dgm:t>
    </dgm:pt>
    <dgm:pt modelId="{8260B96B-F6EC-4F02-B50E-BB9326A5A4F1}" type="pres">
      <dgm:prSet presAssocID="{EB362D87-4520-4935-9800-E86206C44961}" presName="hierChild3" presStyleCnt="0"/>
      <dgm:spPr/>
    </dgm:pt>
    <dgm:pt modelId="{B4529744-2014-459C-A536-16F0FDEB8540}" type="pres">
      <dgm:prSet presAssocID="{3A490CE6-99EC-4919-85AE-692FAEB8E6E2}" presName="Name17" presStyleLbl="parChTrans1D3" presStyleIdx="3" presStyleCnt="4"/>
      <dgm:spPr/>
      <dgm:t>
        <a:bodyPr/>
        <a:lstStyle/>
        <a:p>
          <a:endParaRPr lang="en-MY"/>
        </a:p>
      </dgm:t>
    </dgm:pt>
    <dgm:pt modelId="{3BCFB486-3271-4BAE-995B-7E0DA324DA35}" type="pres">
      <dgm:prSet presAssocID="{1C3310D7-7D8E-40BC-8956-974082F6FC6D}" presName="hierRoot3" presStyleCnt="0"/>
      <dgm:spPr/>
    </dgm:pt>
    <dgm:pt modelId="{28604374-DF21-4DAC-8958-105F6463D5E4}" type="pres">
      <dgm:prSet presAssocID="{1C3310D7-7D8E-40BC-8956-974082F6FC6D}" presName="composite3" presStyleCnt="0"/>
      <dgm:spPr/>
    </dgm:pt>
    <dgm:pt modelId="{408D7185-AD43-4BD1-B446-D32FB7BD2999}" type="pres">
      <dgm:prSet presAssocID="{1C3310D7-7D8E-40BC-8956-974082F6FC6D}" presName="background3" presStyleLbl="node3" presStyleIdx="3" presStyleCnt="4"/>
      <dgm:spPr/>
    </dgm:pt>
    <dgm:pt modelId="{C5358E13-DBFB-41B0-9C33-E14B8A097830}" type="pres">
      <dgm:prSet presAssocID="{1C3310D7-7D8E-40BC-8956-974082F6FC6D}" presName="text3" presStyleLbl="fgAcc3" presStyleIdx="3" presStyleCnt="4" custScaleY="134684">
        <dgm:presLayoutVars>
          <dgm:chPref val="3"/>
        </dgm:presLayoutVars>
      </dgm:prSet>
      <dgm:spPr/>
      <dgm:t>
        <a:bodyPr/>
        <a:lstStyle/>
        <a:p>
          <a:endParaRPr lang="en-MY"/>
        </a:p>
      </dgm:t>
    </dgm:pt>
    <dgm:pt modelId="{37A45F80-A8F5-422F-9BBD-5666B7CC33F5}" type="pres">
      <dgm:prSet presAssocID="{1C3310D7-7D8E-40BC-8956-974082F6FC6D}" presName="hierChild4" presStyleCnt="0"/>
      <dgm:spPr/>
    </dgm:pt>
  </dgm:ptLst>
  <dgm:cxnLst>
    <dgm:cxn modelId="{8C4A2935-ECA8-4818-9675-0901D718866D}" type="presOf" srcId="{6466F598-F4D9-436F-AB90-EF2115808BA5}" destId="{CBC31F6F-4362-4D12-B30C-A88C8077D09B}" srcOrd="0" destOrd="0" presId="urn:microsoft.com/office/officeart/2005/8/layout/hierarchy1"/>
    <dgm:cxn modelId="{850D7C85-7DC9-45A1-8235-08AE1D916CD0}" type="presOf" srcId="{FEC6E0B8-7A71-4A4D-8A85-DDB4843860F1}" destId="{C59EA207-ECB3-4067-B3BE-3397882526D8}" srcOrd="0" destOrd="0" presId="urn:microsoft.com/office/officeart/2005/8/layout/hierarchy1"/>
    <dgm:cxn modelId="{F893EF2F-EAE6-4B10-AEC1-E2B5CC155872}" type="presOf" srcId="{86993A0B-5AB7-4921-AEF6-4D4DED7C9D93}" destId="{883F6802-C752-40E4-ACC0-976EDFE976C1}" srcOrd="0" destOrd="0" presId="urn:microsoft.com/office/officeart/2005/8/layout/hierarchy1"/>
    <dgm:cxn modelId="{2E36C8A0-D775-4BD9-8617-414946E3BEED}" type="presOf" srcId="{40D7EC8C-B38D-4536-AC21-94EE2E5AC65B}" destId="{1BA1F437-0CF2-43F4-A539-88AAA149A3E8}" srcOrd="0" destOrd="0" presId="urn:microsoft.com/office/officeart/2005/8/layout/hierarchy1"/>
    <dgm:cxn modelId="{8262450B-0C6E-4545-B3FB-0593082A29FC}" srcId="{8DDED22F-4484-49C7-8C40-8A86AE0A35F4}" destId="{86993A0B-5AB7-4921-AEF6-4D4DED7C9D93}" srcOrd="0" destOrd="0" parTransId="{4ED47998-8A9B-411B-B707-33A104288D6A}" sibTransId="{48893D58-D703-43C5-B2F3-D9E9C8C3B260}"/>
    <dgm:cxn modelId="{8A996EFA-6880-4A43-970A-07CC3C611E78}" type="presOf" srcId="{16B506B0-613F-4D8C-A5D8-041DE3C99DA6}" destId="{D4992EC3-2A99-41B0-B24A-D29D09B1D505}" srcOrd="0" destOrd="0" presId="urn:microsoft.com/office/officeart/2005/8/layout/hierarchy1"/>
    <dgm:cxn modelId="{1496E89B-9BF6-4F81-A0BA-645402DF41F7}" type="presOf" srcId="{50280F7B-41D5-44A4-8266-E70C24FA2E20}" destId="{1541C3D8-C298-40FF-8B5A-ACEF3310B1EA}" srcOrd="0" destOrd="0" presId="urn:microsoft.com/office/officeart/2005/8/layout/hierarchy1"/>
    <dgm:cxn modelId="{A8D21070-712F-4AEF-B215-3167D392E6DF}" type="presOf" srcId="{ADDE5E10-04EA-4ABC-A7C7-D7915C80CC41}" destId="{E635E1BB-B32A-47A7-A0EA-B7598ABFD659}" srcOrd="0" destOrd="0" presId="urn:microsoft.com/office/officeart/2005/8/layout/hierarchy1"/>
    <dgm:cxn modelId="{5373D345-18B4-4CF8-A640-EB5C260700F1}" type="presOf" srcId="{8F983118-31F7-4403-A86E-1A4C021AA748}" destId="{90CCC99E-A878-4814-8C1E-479137C153E5}" srcOrd="0" destOrd="0" presId="urn:microsoft.com/office/officeart/2005/8/layout/hierarchy1"/>
    <dgm:cxn modelId="{EFF882D6-0189-4221-8EBE-7CBC0246902B}" type="presOf" srcId="{79C5398D-03C1-420C-B039-6395C3559769}" destId="{F3535193-45CB-4BDC-86A0-7E66ABC8C651}" srcOrd="0" destOrd="0" presId="urn:microsoft.com/office/officeart/2005/8/layout/hierarchy1"/>
    <dgm:cxn modelId="{ED0C884D-801C-419A-999B-FC3E38CED295}" type="presOf" srcId="{1C3310D7-7D8E-40BC-8956-974082F6FC6D}" destId="{C5358E13-DBFB-41B0-9C33-E14B8A097830}" srcOrd="0" destOrd="0" presId="urn:microsoft.com/office/officeart/2005/8/layout/hierarchy1"/>
    <dgm:cxn modelId="{802C871D-580F-4B52-9ED8-791A121FA7AD}" type="presOf" srcId="{8DDED22F-4484-49C7-8C40-8A86AE0A35F4}" destId="{B5F8C635-4B9E-4E67-A25C-D15ABF98BD74}" srcOrd="0" destOrd="0" presId="urn:microsoft.com/office/officeart/2005/8/layout/hierarchy1"/>
    <dgm:cxn modelId="{6F0B3ECE-2F01-43F6-B4A6-2F7834E631E2}" srcId="{86993A0B-5AB7-4921-AEF6-4D4DED7C9D93}" destId="{16B506B0-613F-4D8C-A5D8-041DE3C99DA6}" srcOrd="0" destOrd="0" parTransId="{ADDE5E10-04EA-4ABC-A7C7-D7915C80CC41}" sibTransId="{3E507E89-448F-4E59-A4F6-4C65BEE27BF1}"/>
    <dgm:cxn modelId="{C5026639-F918-4075-A99F-905D3B475CB4}" type="presOf" srcId="{753A0DCA-3802-4170-8A51-68DC79C56204}" destId="{F82CEF33-AA02-426C-A2E8-375935B1669C}" srcOrd="0" destOrd="0" presId="urn:microsoft.com/office/officeart/2005/8/layout/hierarchy1"/>
    <dgm:cxn modelId="{26F08585-5FA7-4144-8ECD-726EC5861B82}" srcId="{EB362D87-4520-4935-9800-E86206C44961}" destId="{1C3310D7-7D8E-40BC-8956-974082F6FC6D}" srcOrd="0" destOrd="0" parTransId="{3A490CE6-99EC-4919-85AE-692FAEB8E6E2}" sibTransId="{EA54FE24-1ABB-4ADC-A177-D124D37E211A}"/>
    <dgm:cxn modelId="{737A5E76-5A51-4D95-A748-D50AABF5F2C4}" srcId="{16B506B0-613F-4D8C-A5D8-041DE3C99DA6}" destId="{50280F7B-41D5-44A4-8266-E70C24FA2E20}" srcOrd="0" destOrd="0" parTransId="{753A0DCA-3802-4170-8A51-68DC79C56204}" sibTransId="{5B7F6023-B4EE-48B4-AC07-D3A81D50C625}"/>
    <dgm:cxn modelId="{A18B8B0A-4628-4DF6-933B-24F2B500DF25}" srcId="{86993A0B-5AB7-4921-AEF6-4D4DED7C9D93}" destId="{EB362D87-4520-4935-9800-E86206C44961}" srcOrd="1" destOrd="0" parTransId="{40D7EC8C-B38D-4536-AC21-94EE2E5AC65B}" sibTransId="{E16E6323-437F-46B2-99F9-FFA1643FB755}"/>
    <dgm:cxn modelId="{859B2F93-0714-4D72-959A-DDF4CC107CCE}" srcId="{16B506B0-613F-4D8C-A5D8-041DE3C99DA6}" destId="{6466F598-F4D9-436F-AB90-EF2115808BA5}" srcOrd="1" destOrd="0" parTransId="{FEC6E0B8-7A71-4A4D-8A85-DDB4843860F1}" sibTransId="{06595628-8494-485A-B971-47666F2E5E1B}"/>
    <dgm:cxn modelId="{9E4B495C-722C-4A02-86BC-1DCF1031B0BD}" type="presOf" srcId="{3A490CE6-99EC-4919-85AE-692FAEB8E6E2}" destId="{B4529744-2014-459C-A536-16F0FDEB8540}" srcOrd="0" destOrd="0" presId="urn:microsoft.com/office/officeart/2005/8/layout/hierarchy1"/>
    <dgm:cxn modelId="{AF648005-0149-4CDF-973B-6980ABDFFCFD}" srcId="{16B506B0-613F-4D8C-A5D8-041DE3C99DA6}" destId="{79C5398D-03C1-420C-B039-6395C3559769}" srcOrd="2" destOrd="0" parTransId="{8F983118-31F7-4403-A86E-1A4C021AA748}" sibTransId="{C5C6F140-5721-4024-AC04-CB1516BCB946}"/>
    <dgm:cxn modelId="{7FB748C7-EB83-4716-89D8-405CDF77B100}" type="presOf" srcId="{EB362D87-4520-4935-9800-E86206C44961}" destId="{8C152ABE-3389-4266-B3BC-950102346CD6}" srcOrd="0" destOrd="0" presId="urn:microsoft.com/office/officeart/2005/8/layout/hierarchy1"/>
    <dgm:cxn modelId="{B8E2658C-9880-4A17-BD00-76308D68F6C2}" type="presParOf" srcId="{B5F8C635-4B9E-4E67-A25C-D15ABF98BD74}" destId="{9C9BB0FB-6EC0-467F-BD2B-01929F43765D}" srcOrd="0" destOrd="0" presId="urn:microsoft.com/office/officeart/2005/8/layout/hierarchy1"/>
    <dgm:cxn modelId="{94377958-06BE-4728-8C96-4415B5C91993}" type="presParOf" srcId="{9C9BB0FB-6EC0-467F-BD2B-01929F43765D}" destId="{7587B77D-5F69-4E6D-B63F-0BEFD15A0591}" srcOrd="0" destOrd="0" presId="urn:microsoft.com/office/officeart/2005/8/layout/hierarchy1"/>
    <dgm:cxn modelId="{456819BB-282F-418B-A577-7EE75645B11E}" type="presParOf" srcId="{7587B77D-5F69-4E6D-B63F-0BEFD15A0591}" destId="{E602A884-E9FA-4C3A-B5F1-46F99B0777D0}" srcOrd="0" destOrd="0" presId="urn:microsoft.com/office/officeart/2005/8/layout/hierarchy1"/>
    <dgm:cxn modelId="{560A88B1-14B7-43E8-9E6E-61604872DABA}" type="presParOf" srcId="{7587B77D-5F69-4E6D-B63F-0BEFD15A0591}" destId="{883F6802-C752-40E4-ACC0-976EDFE976C1}" srcOrd="1" destOrd="0" presId="urn:microsoft.com/office/officeart/2005/8/layout/hierarchy1"/>
    <dgm:cxn modelId="{9C01AF37-9C37-4FAD-9CE5-5AF1F5927516}" type="presParOf" srcId="{9C9BB0FB-6EC0-467F-BD2B-01929F43765D}" destId="{8E69D5D1-A562-4A5A-AF19-B9870905409D}" srcOrd="1" destOrd="0" presId="urn:microsoft.com/office/officeart/2005/8/layout/hierarchy1"/>
    <dgm:cxn modelId="{93555F37-BBFA-4013-A936-5B1FA33BEDC5}" type="presParOf" srcId="{8E69D5D1-A562-4A5A-AF19-B9870905409D}" destId="{E635E1BB-B32A-47A7-A0EA-B7598ABFD659}" srcOrd="0" destOrd="0" presId="urn:microsoft.com/office/officeart/2005/8/layout/hierarchy1"/>
    <dgm:cxn modelId="{D53F7569-2B0B-4F5F-AF1B-090B957BAB0E}" type="presParOf" srcId="{8E69D5D1-A562-4A5A-AF19-B9870905409D}" destId="{4FFBECC8-23CD-40AE-9BA1-ECBE7DA847D7}" srcOrd="1" destOrd="0" presId="urn:microsoft.com/office/officeart/2005/8/layout/hierarchy1"/>
    <dgm:cxn modelId="{002CCB16-D5C6-4590-AEE8-05B1A1483AE2}" type="presParOf" srcId="{4FFBECC8-23CD-40AE-9BA1-ECBE7DA847D7}" destId="{EDF35769-1DD5-4255-BE7B-F3CBF7B48004}" srcOrd="0" destOrd="0" presId="urn:microsoft.com/office/officeart/2005/8/layout/hierarchy1"/>
    <dgm:cxn modelId="{99E420D4-83CC-498D-8738-E9F5A346B5FD}" type="presParOf" srcId="{EDF35769-1DD5-4255-BE7B-F3CBF7B48004}" destId="{DDED77F8-5D2E-4AB4-8C0B-19BA8F494874}" srcOrd="0" destOrd="0" presId="urn:microsoft.com/office/officeart/2005/8/layout/hierarchy1"/>
    <dgm:cxn modelId="{A321C697-1D09-4F3D-BCCF-6C1EDB884B04}" type="presParOf" srcId="{EDF35769-1DD5-4255-BE7B-F3CBF7B48004}" destId="{D4992EC3-2A99-41B0-B24A-D29D09B1D505}" srcOrd="1" destOrd="0" presId="urn:microsoft.com/office/officeart/2005/8/layout/hierarchy1"/>
    <dgm:cxn modelId="{4391CEB5-E976-4D2E-A3B4-B987C27FF4B5}" type="presParOf" srcId="{4FFBECC8-23CD-40AE-9BA1-ECBE7DA847D7}" destId="{A88616B2-097D-47C3-BC9A-90138422A90B}" srcOrd="1" destOrd="0" presId="urn:microsoft.com/office/officeart/2005/8/layout/hierarchy1"/>
    <dgm:cxn modelId="{255D6FBA-1B8F-4A12-9E1B-75A93D4E5A32}" type="presParOf" srcId="{A88616B2-097D-47C3-BC9A-90138422A90B}" destId="{F82CEF33-AA02-426C-A2E8-375935B1669C}" srcOrd="0" destOrd="0" presId="urn:microsoft.com/office/officeart/2005/8/layout/hierarchy1"/>
    <dgm:cxn modelId="{92F3F23D-D4D3-4D4C-9BBB-34C4708E1331}" type="presParOf" srcId="{A88616B2-097D-47C3-BC9A-90138422A90B}" destId="{300C630B-34E3-4915-BD41-072FBD405224}" srcOrd="1" destOrd="0" presId="urn:microsoft.com/office/officeart/2005/8/layout/hierarchy1"/>
    <dgm:cxn modelId="{CA1C9107-FEC8-496B-A727-FE9EE57E41EC}" type="presParOf" srcId="{300C630B-34E3-4915-BD41-072FBD405224}" destId="{C33486DC-CE0C-43AC-8371-D2C5E34EBFEF}" srcOrd="0" destOrd="0" presId="urn:microsoft.com/office/officeart/2005/8/layout/hierarchy1"/>
    <dgm:cxn modelId="{A2871C04-9C95-4679-92C3-D7698AA113CA}" type="presParOf" srcId="{C33486DC-CE0C-43AC-8371-D2C5E34EBFEF}" destId="{73769ABB-F028-488C-9E4A-0941336669BE}" srcOrd="0" destOrd="0" presId="urn:microsoft.com/office/officeart/2005/8/layout/hierarchy1"/>
    <dgm:cxn modelId="{7B4CD94C-8899-4C7C-8351-1EA95CCA67D2}" type="presParOf" srcId="{C33486DC-CE0C-43AC-8371-D2C5E34EBFEF}" destId="{1541C3D8-C298-40FF-8B5A-ACEF3310B1EA}" srcOrd="1" destOrd="0" presId="urn:microsoft.com/office/officeart/2005/8/layout/hierarchy1"/>
    <dgm:cxn modelId="{0FED14BF-501D-4531-A103-DECC5D8B139A}" type="presParOf" srcId="{300C630B-34E3-4915-BD41-072FBD405224}" destId="{2C671D71-AFBA-451B-87C3-E0F859B1DAB3}" srcOrd="1" destOrd="0" presId="urn:microsoft.com/office/officeart/2005/8/layout/hierarchy1"/>
    <dgm:cxn modelId="{1B5EAA2E-FD1B-40CA-8611-55F2984571DB}" type="presParOf" srcId="{A88616B2-097D-47C3-BC9A-90138422A90B}" destId="{C59EA207-ECB3-4067-B3BE-3397882526D8}" srcOrd="2" destOrd="0" presId="urn:microsoft.com/office/officeart/2005/8/layout/hierarchy1"/>
    <dgm:cxn modelId="{9E63EDBC-03B3-4AA7-A679-2D3006D8CAEC}" type="presParOf" srcId="{A88616B2-097D-47C3-BC9A-90138422A90B}" destId="{8E73E613-3965-4513-B4CA-7DD323F89B04}" srcOrd="3" destOrd="0" presId="urn:microsoft.com/office/officeart/2005/8/layout/hierarchy1"/>
    <dgm:cxn modelId="{80B137DE-86FF-43A8-854D-E483B9D6D080}" type="presParOf" srcId="{8E73E613-3965-4513-B4CA-7DD323F89B04}" destId="{71CB3BD6-27B3-4EED-B1CB-A14989698137}" srcOrd="0" destOrd="0" presId="urn:microsoft.com/office/officeart/2005/8/layout/hierarchy1"/>
    <dgm:cxn modelId="{18CCBB29-C0F2-41BC-A5AD-F4AF6EE36E0E}" type="presParOf" srcId="{71CB3BD6-27B3-4EED-B1CB-A14989698137}" destId="{F288466C-24B4-4B29-895E-C4D6D186AADA}" srcOrd="0" destOrd="0" presId="urn:microsoft.com/office/officeart/2005/8/layout/hierarchy1"/>
    <dgm:cxn modelId="{C320DEE4-DC2A-4D08-A838-7C350E327237}" type="presParOf" srcId="{71CB3BD6-27B3-4EED-B1CB-A14989698137}" destId="{CBC31F6F-4362-4D12-B30C-A88C8077D09B}" srcOrd="1" destOrd="0" presId="urn:microsoft.com/office/officeart/2005/8/layout/hierarchy1"/>
    <dgm:cxn modelId="{E255E136-ACC0-48DE-8EE4-EE43DABC05F7}" type="presParOf" srcId="{8E73E613-3965-4513-B4CA-7DD323F89B04}" destId="{1A0CF71B-D0EB-480F-AF68-6973C2027F81}" srcOrd="1" destOrd="0" presId="urn:microsoft.com/office/officeart/2005/8/layout/hierarchy1"/>
    <dgm:cxn modelId="{8850B128-0677-4770-80F6-0DE4C5080B25}" type="presParOf" srcId="{A88616B2-097D-47C3-BC9A-90138422A90B}" destId="{90CCC99E-A878-4814-8C1E-479137C153E5}" srcOrd="4" destOrd="0" presId="urn:microsoft.com/office/officeart/2005/8/layout/hierarchy1"/>
    <dgm:cxn modelId="{0C673DAB-1851-43E8-B90B-8E6592C22502}" type="presParOf" srcId="{A88616B2-097D-47C3-BC9A-90138422A90B}" destId="{EC002B65-76C1-4F41-94C8-652A37E44D8D}" srcOrd="5" destOrd="0" presId="urn:microsoft.com/office/officeart/2005/8/layout/hierarchy1"/>
    <dgm:cxn modelId="{4D7D6865-0D05-4347-A4EA-E358C662E2CA}" type="presParOf" srcId="{EC002B65-76C1-4F41-94C8-652A37E44D8D}" destId="{7806707D-0C04-4379-A2A2-1EB04DA17DEC}" srcOrd="0" destOrd="0" presId="urn:microsoft.com/office/officeart/2005/8/layout/hierarchy1"/>
    <dgm:cxn modelId="{EB3B7567-C03A-4DD7-87F6-5F47E18FD768}" type="presParOf" srcId="{7806707D-0C04-4379-A2A2-1EB04DA17DEC}" destId="{8FFAE023-486B-4703-A9B6-BC58365A71A8}" srcOrd="0" destOrd="0" presId="urn:microsoft.com/office/officeart/2005/8/layout/hierarchy1"/>
    <dgm:cxn modelId="{7ED01977-5AFE-4B13-A2D4-FA5BA27F1E97}" type="presParOf" srcId="{7806707D-0C04-4379-A2A2-1EB04DA17DEC}" destId="{F3535193-45CB-4BDC-86A0-7E66ABC8C651}" srcOrd="1" destOrd="0" presId="urn:microsoft.com/office/officeart/2005/8/layout/hierarchy1"/>
    <dgm:cxn modelId="{47E4445A-FB63-45B1-AA93-F4ED78436F7C}" type="presParOf" srcId="{EC002B65-76C1-4F41-94C8-652A37E44D8D}" destId="{8C700C18-B213-42DD-9EEB-1AAE1BF0F18D}" srcOrd="1" destOrd="0" presId="urn:microsoft.com/office/officeart/2005/8/layout/hierarchy1"/>
    <dgm:cxn modelId="{EC4CEDBA-312E-4759-90A6-6E9216C48C91}" type="presParOf" srcId="{8E69D5D1-A562-4A5A-AF19-B9870905409D}" destId="{1BA1F437-0CF2-43F4-A539-88AAA149A3E8}" srcOrd="2" destOrd="0" presId="urn:microsoft.com/office/officeart/2005/8/layout/hierarchy1"/>
    <dgm:cxn modelId="{A9FD73D2-AEB1-4EC1-8BD6-ABCB547D05D6}" type="presParOf" srcId="{8E69D5D1-A562-4A5A-AF19-B9870905409D}" destId="{A75CFBE9-1876-4B09-A3C9-D3F0CBF51A98}" srcOrd="3" destOrd="0" presId="urn:microsoft.com/office/officeart/2005/8/layout/hierarchy1"/>
    <dgm:cxn modelId="{E23BE2B9-0153-494A-B1A6-8B184B95D35F}" type="presParOf" srcId="{A75CFBE9-1876-4B09-A3C9-D3F0CBF51A98}" destId="{2F03958F-212A-491D-9258-A931897D1D0F}" srcOrd="0" destOrd="0" presId="urn:microsoft.com/office/officeart/2005/8/layout/hierarchy1"/>
    <dgm:cxn modelId="{18D0CD09-1B7D-4350-8D0A-A7616A9C9E18}" type="presParOf" srcId="{2F03958F-212A-491D-9258-A931897D1D0F}" destId="{30DD0F91-A048-4833-9F2B-993E2C5CFDAD}" srcOrd="0" destOrd="0" presId="urn:microsoft.com/office/officeart/2005/8/layout/hierarchy1"/>
    <dgm:cxn modelId="{183B2352-D32E-47F3-8C83-EA4C38B3CB12}" type="presParOf" srcId="{2F03958F-212A-491D-9258-A931897D1D0F}" destId="{8C152ABE-3389-4266-B3BC-950102346CD6}" srcOrd="1" destOrd="0" presId="urn:microsoft.com/office/officeart/2005/8/layout/hierarchy1"/>
    <dgm:cxn modelId="{4FA4C73F-91E1-4512-A180-A422E6900541}" type="presParOf" srcId="{A75CFBE9-1876-4B09-A3C9-D3F0CBF51A98}" destId="{8260B96B-F6EC-4F02-B50E-BB9326A5A4F1}" srcOrd="1" destOrd="0" presId="urn:microsoft.com/office/officeart/2005/8/layout/hierarchy1"/>
    <dgm:cxn modelId="{0F484A31-3C70-405F-9C2F-DAA749529950}" type="presParOf" srcId="{8260B96B-F6EC-4F02-B50E-BB9326A5A4F1}" destId="{B4529744-2014-459C-A536-16F0FDEB8540}" srcOrd="0" destOrd="0" presId="urn:microsoft.com/office/officeart/2005/8/layout/hierarchy1"/>
    <dgm:cxn modelId="{C15147AB-7986-445D-9151-737145D42532}" type="presParOf" srcId="{8260B96B-F6EC-4F02-B50E-BB9326A5A4F1}" destId="{3BCFB486-3271-4BAE-995B-7E0DA324DA35}" srcOrd="1" destOrd="0" presId="urn:microsoft.com/office/officeart/2005/8/layout/hierarchy1"/>
    <dgm:cxn modelId="{CAE6CDA9-40F9-458D-8362-1FFEA88916A8}" type="presParOf" srcId="{3BCFB486-3271-4BAE-995B-7E0DA324DA35}" destId="{28604374-DF21-4DAC-8958-105F6463D5E4}" srcOrd="0" destOrd="0" presId="urn:microsoft.com/office/officeart/2005/8/layout/hierarchy1"/>
    <dgm:cxn modelId="{64DAA02C-D623-43E1-9127-558DB81BD839}" type="presParOf" srcId="{28604374-DF21-4DAC-8958-105F6463D5E4}" destId="{408D7185-AD43-4BD1-B446-D32FB7BD2999}" srcOrd="0" destOrd="0" presId="urn:microsoft.com/office/officeart/2005/8/layout/hierarchy1"/>
    <dgm:cxn modelId="{0568E159-18A4-4DB0-A05F-496D37552895}" type="presParOf" srcId="{28604374-DF21-4DAC-8958-105F6463D5E4}" destId="{C5358E13-DBFB-41B0-9C33-E14B8A097830}" srcOrd="1" destOrd="0" presId="urn:microsoft.com/office/officeart/2005/8/layout/hierarchy1"/>
    <dgm:cxn modelId="{1399B458-1899-49A8-A3BD-0F09DB4207F4}" type="presParOf" srcId="{3BCFB486-3271-4BAE-995B-7E0DA324DA35}" destId="{37A45F80-A8F5-422F-9BBD-5666B7CC33F5}" srcOrd="1" destOrd="0" presId="urn:microsoft.com/office/officeart/2005/8/layout/hierarchy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529744-2014-459C-A536-16F0FDEB8540}">
      <dsp:nvSpPr>
        <dsp:cNvPr id="0" name=""/>
        <dsp:cNvSpPr/>
      </dsp:nvSpPr>
      <dsp:spPr>
        <a:xfrm>
          <a:off x="4598217" y="1765840"/>
          <a:ext cx="91440" cy="324037"/>
        </a:xfrm>
        <a:custGeom>
          <a:avLst/>
          <a:gdLst/>
          <a:ahLst/>
          <a:cxnLst/>
          <a:rect l="0" t="0" r="0" b="0"/>
          <a:pathLst>
            <a:path>
              <a:moveTo>
                <a:pt x="45720" y="0"/>
              </a:moveTo>
              <a:lnTo>
                <a:pt x="45720" y="3240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A1F437-0CF2-43F4-A539-88AAA149A3E8}">
      <dsp:nvSpPr>
        <dsp:cNvPr id="0" name=""/>
        <dsp:cNvSpPr/>
      </dsp:nvSpPr>
      <dsp:spPr>
        <a:xfrm>
          <a:off x="3282173" y="734304"/>
          <a:ext cx="1361763" cy="324037"/>
        </a:xfrm>
        <a:custGeom>
          <a:avLst/>
          <a:gdLst/>
          <a:ahLst/>
          <a:cxnLst/>
          <a:rect l="0" t="0" r="0" b="0"/>
          <a:pathLst>
            <a:path>
              <a:moveTo>
                <a:pt x="0" y="0"/>
              </a:moveTo>
              <a:lnTo>
                <a:pt x="0" y="220822"/>
              </a:lnTo>
              <a:lnTo>
                <a:pt x="1361763" y="220822"/>
              </a:lnTo>
              <a:lnTo>
                <a:pt x="1361763" y="3240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CCC99E-A878-4814-8C1E-479137C153E5}">
      <dsp:nvSpPr>
        <dsp:cNvPr id="0" name=""/>
        <dsp:cNvSpPr/>
      </dsp:nvSpPr>
      <dsp:spPr>
        <a:xfrm>
          <a:off x="1913011" y="1765840"/>
          <a:ext cx="1369162" cy="324037"/>
        </a:xfrm>
        <a:custGeom>
          <a:avLst/>
          <a:gdLst/>
          <a:ahLst/>
          <a:cxnLst/>
          <a:rect l="0" t="0" r="0" b="0"/>
          <a:pathLst>
            <a:path>
              <a:moveTo>
                <a:pt x="0" y="0"/>
              </a:moveTo>
              <a:lnTo>
                <a:pt x="0" y="220822"/>
              </a:lnTo>
              <a:lnTo>
                <a:pt x="1369162" y="220822"/>
              </a:lnTo>
              <a:lnTo>
                <a:pt x="1369162" y="3240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9EA207-ECB3-4067-B3BE-3397882526D8}">
      <dsp:nvSpPr>
        <dsp:cNvPr id="0" name=""/>
        <dsp:cNvSpPr/>
      </dsp:nvSpPr>
      <dsp:spPr>
        <a:xfrm>
          <a:off x="1867291" y="1765840"/>
          <a:ext cx="91440" cy="324037"/>
        </a:xfrm>
        <a:custGeom>
          <a:avLst/>
          <a:gdLst/>
          <a:ahLst/>
          <a:cxnLst/>
          <a:rect l="0" t="0" r="0" b="0"/>
          <a:pathLst>
            <a:path>
              <a:moveTo>
                <a:pt x="45720" y="0"/>
              </a:moveTo>
              <a:lnTo>
                <a:pt x="45720" y="220822"/>
              </a:lnTo>
              <a:lnTo>
                <a:pt x="53118" y="220822"/>
              </a:lnTo>
              <a:lnTo>
                <a:pt x="53118" y="3240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2CEF33-AA02-426C-A2E8-375935B1669C}">
      <dsp:nvSpPr>
        <dsp:cNvPr id="0" name=""/>
        <dsp:cNvSpPr/>
      </dsp:nvSpPr>
      <dsp:spPr>
        <a:xfrm>
          <a:off x="558645" y="1765840"/>
          <a:ext cx="1354365" cy="324037"/>
        </a:xfrm>
        <a:custGeom>
          <a:avLst/>
          <a:gdLst/>
          <a:ahLst/>
          <a:cxnLst/>
          <a:rect l="0" t="0" r="0" b="0"/>
          <a:pathLst>
            <a:path>
              <a:moveTo>
                <a:pt x="1354365" y="0"/>
              </a:moveTo>
              <a:lnTo>
                <a:pt x="1354365" y="220822"/>
              </a:lnTo>
              <a:lnTo>
                <a:pt x="0" y="220822"/>
              </a:lnTo>
              <a:lnTo>
                <a:pt x="0" y="3240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35E1BB-B32A-47A7-A0EA-B7598ABFD659}">
      <dsp:nvSpPr>
        <dsp:cNvPr id="0" name=""/>
        <dsp:cNvSpPr/>
      </dsp:nvSpPr>
      <dsp:spPr>
        <a:xfrm>
          <a:off x="1913011" y="734304"/>
          <a:ext cx="1369162" cy="324037"/>
        </a:xfrm>
        <a:custGeom>
          <a:avLst/>
          <a:gdLst/>
          <a:ahLst/>
          <a:cxnLst/>
          <a:rect l="0" t="0" r="0" b="0"/>
          <a:pathLst>
            <a:path>
              <a:moveTo>
                <a:pt x="1369162" y="0"/>
              </a:moveTo>
              <a:lnTo>
                <a:pt x="1369162" y="220822"/>
              </a:lnTo>
              <a:lnTo>
                <a:pt x="0" y="220822"/>
              </a:lnTo>
              <a:lnTo>
                <a:pt x="0" y="3240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02A884-E9FA-4C3A-B5F1-46F99B0777D0}">
      <dsp:nvSpPr>
        <dsp:cNvPr id="0" name=""/>
        <dsp:cNvSpPr/>
      </dsp:nvSpPr>
      <dsp:spPr>
        <a:xfrm>
          <a:off x="2725088" y="26806"/>
          <a:ext cx="1114170" cy="70749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83F6802-C752-40E4-ACC0-976EDFE976C1}">
      <dsp:nvSpPr>
        <dsp:cNvPr id="0" name=""/>
        <dsp:cNvSpPr/>
      </dsp:nvSpPr>
      <dsp:spPr>
        <a:xfrm>
          <a:off x="2848885" y="144412"/>
          <a:ext cx="1114170" cy="70749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t>OBJECTIVES</a:t>
          </a:r>
        </a:p>
      </dsp:txBody>
      <dsp:txXfrm>
        <a:off x="2869607" y="165134"/>
        <a:ext cx="1072726" cy="666054"/>
      </dsp:txXfrm>
    </dsp:sp>
    <dsp:sp modelId="{DDED77F8-5D2E-4AB4-8C0B-19BA8F494874}">
      <dsp:nvSpPr>
        <dsp:cNvPr id="0" name=""/>
        <dsp:cNvSpPr/>
      </dsp:nvSpPr>
      <dsp:spPr>
        <a:xfrm>
          <a:off x="1355926" y="1058342"/>
          <a:ext cx="1114170" cy="70749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4992EC3-2A99-41B0-B24A-D29D09B1D505}">
      <dsp:nvSpPr>
        <dsp:cNvPr id="0" name=""/>
        <dsp:cNvSpPr/>
      </dsp:nvSpPr>
      <dsp:spPr>
        <a:xfrm>
          <a:off x="1479723" y="1175949"/>
          <a:ext cx="1114170" cy="70749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b="1" kern="1200"/>
            <a:t>SPECIFIC</a:t>
          </a:r>
        </a:p>
      </dsp:txBody>
      <dsp:txXfrm>
        <a:off x="1500445" y="1196671"/>
        <a:ext cx="1072726" cy="666054"/>
      </dsp:txXfrm>
    </dsp:sp>
    <dsp:sp modelId="{73769ABB-F028-488C-9E4A-0941336669BE}">
      <dsp:nvSpPr>
        <dsp:cNvPr id="0" name=""/>
        <dsp:cNvSpPr/>
      </dsp:nvSpPr>
      <dsp:spPr>
        <a:xfrm>
          <a:off x="1560" y="2089878"/>
          <a:ext cx="1114170" cy="101182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541C3D8-C298-40FF-8B5A-ACEF3310B1EA}">
      <dsp:nvSpPr>
        <dsp:cNvPr id="0" name=""/>
        <dsp:cNvSpPr/>
      </dsp:nvSpPr>
      <dsp:spPr>
        <a:xfrm>
          <a:off x="125357" y="2207485"/>
          <a:ext cx="1114170" cy="101182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t>show any trends in exports, imports, FOREX reserve, remmittance, DSEX indices</a:t>
          </a:r>
        </a:p>
      </dsp:txBody>
      <dsp:txXfrm>
        <a:off x="154992" y="2237120"/>
        <a:ext cx="1054900" cy="952558"/>
      </dsp:txXfrm>
    </dsp:sp>
    <dsp:sp modelId="{F288466C-24B4-4B29-895E-C4D6D186AADA}">
      <dsp:nvSpPr>
        <dsp:cNvPr id="0" name=""/>
        <dsp:cNvSpPr/>
      </dsp:nvSpPr>
      <dsp:spPr>
        <a:xfrm>
          <a:off x="1363324" y="2089878"/>
          <a:ext cx="1114170" cy="70749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BC31F6F-4362-4D12-B30C-A88C8077D09B}">
      <dsp:nvSpPr>
        <dsp:cNvPr id="0" name=""/>
        <dsp:cNvSpPr/>
      </dsp:nvSpPr>
      <dsp:spPr>
        <a:xfrm>
          <a:off x="1487121" y="2207485"/>
          <a:ext cx="1114170" cy="70749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t>fulfillment of the requirement of submitting a project report </a:t>
          </a:r>
        </a:p>
      </dsp:txBody>
      <dsp:txXfrm>
        <a:off x="1507843" y="2228207"/>
        <a:ext cx="1072726" cy="666054"/>
      </dsp:txXfrm>
    </dsp:sp>
    <dsp:sp modelId="{8FFAE023-486B-4703-A9B6-BC58365A71A8}">
      <dsp:nvSpPr>
        <dsp:cNvPr id="0" name=""/>
        <dsp:cNvSpPr/>
      </dsp:nvSpPr>
      <dsp:spPr>
        <a:xfrm>
          <a:off x="2725088" y="2089878"/>
          <a:ext cx="1114170" cy="8400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3535193-45CB-4BDC-86A0-7E66ABC8C651}">
      <dsp:nvSpPr>
        <dsp:cNvPr id="0" name=""/>
        <dsp:cNvSpPr/>
      </dsp:nvSpPr>
      <dsp:spPr>
        <a:xfrm>
          <a:off x="2848885" y="2207485"/>
          <a:ext cx="1114170" cy="8400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t>provide evidence of whether the macro or micro economy is suffering more </a:t>
          </a:r>
        </a:p>
      </dsp:txBody>
      <dsp:txXfrm>
        <a:off x="2873489" y="2232089"/>
        <a:ext cx="1064962" cy="790818"/>
      </dsp:txXfrm>
    </dsp:sp>
    <dsp:sp modelId="{30DD0F91-A048-4833-9F2B-993E2C5CFDAD}">
      <dsp:nvSpPr>
        <dsp:cNvPr id="0" name=""/>
        <dsp:cNvSpPr/>
      </dsp:nvSpPr>
      <dsp:spPr>
        <a:xfrm>
          <a:off x="4086852" y="1058342"/>
          <a:ext cx="1114170" cy="70749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C152ABE-3389-4266-B3BC-950102346CD6}">
      <dsp:nvSpPr>
        <dsp:cNvPr id="0" name=""/>
        <dsp:cNvSpPr/>
      </dsp:nvSpPr>
      <dsp:spPr>
        <a:xfrm>
          <a:off x="4210649" y="1175949"/>
          <a:ext cx="1114170" cy="70749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b="1" kern="1200"/>
            <a:t>BROAD</a:t>
          </a:r>
        </a:p>
      </dsp:txBody>
      <dsp:txXfrm>
        <a:off x="4231371" y="1196671"/>
        <a:ext cx="1072726" cy="666054"/>
      </dsp:txXfrm>
    </dsp:sp>
    <dsp:sp modelId="{408D7185-AD43-4BD1-B446-D32FB7BD2999}">
      <dsp:nvSpPr>
        <dsp:cNvPr id="0" name=""/>
        <dsp:cNvSpPr/>
      </dsp:nvSpPr>
      <dsp:spPr>
        <a:xfrm>
          <a:off x="4086852" y="2089878"/>
          <a:ext cx="1114170" cy="95288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5358E13-DBFB-41B0-9C33-E14B8A097830}">
      <dsp:nvSpPr>
        <dsp:cNvPr id="0" name=""/>
        <dsp:cNvSpPr/>
      </dsp:nvSpPr>
      <dsp:spPr>
        <a:xfrm>
          <a:off x="4210649" y="2207485"/>
          <a:ext cx="1114170" cy="95288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t>provide a review whether macroeconomic indicators are effected by the COVID indicators</a:t>
          </a:r>
        </a:p>
      </dsp:txBody>
      <dsp:txXfrm>
        <a:off x="4238558" y="2235394"/>
        <a:ext cx="1058352" cy="89706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2021-01-12T00:00:00</PublishDate>
  <Abstract/>
  <CompanyAddress>01/12/2021</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MdL20</b:Tag>
    <b:SourceType>JournalArticle</b:SourceType>
    <b:Guid>{249ABABE-E587-4860-B995-2A9C0CE2DB02}</b:Guid>
    <b:Author>
      <b:Author>
        <b:NameList>
          <b:Person>
            <b:Last>Md. Lutfor Rahman Shimanta</b:Last>
            <b:First>Hridoy</b:First>
            <b:Middle>Gope &amp; Ishrat Jahan Sumaiya</b:Middle>
          </b:Person>
        </b:NameList>
      </b:Author>
    </b:Author>
    <b:Title>Readymade Garments Sector &amp; COVID 19 in Bangladesh</b:Title>
    <b:Year>2020</b:Year>
    <b:Pages>17</b:Pages>
    <b:RefOrder>6</b:RefOrder>
  </b:Source>
  <b:Source>
    <b:Tag>Mom20</b:Tag>
    <b:SourceType>JournalArticle</b:SourceType>
    <b:Guid>{8B3AA66D-02C6-4ED7-8793-2241D3F1FD38}</b:Guid>
    <b:Title>COVID-19 and Bangladesh: Socio-Economic Analysis towards the Future Correspondence</b:Title>
    <b:Year>2020</b:Year>
    <b:Month>October</b:Month>
    <b:Day>10th</b:Day>
    <b:Author>
      <b:Author>
        <b:NameList>
          <b:Person>
            <b:Last>Momotaj Begum</b:Last>
            <b:First>Md.</b:First>
            <b:Middle>Shaikh Farid, Mohammad Jahangir Alam and Swarup Barua</b:Middle>
          </b:Person>
        </b:NameList>
      </b:Author>
    </b:Author>
    <b:JournalName>Asian Journal of Agricultural Extension, Economics &amp; Sociology</b:JournalName>
    <b:Pages>12</b:Pages>
    <b:City>Dhaka</b:City>
    <b:YearAccessed>2020</b:YearAccessed>
    <b:MonthAccessed>December</b:MonthAccessed>
    <b:DayAccessed>9th</b:DayAccessed>
    <b:RefOrder>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1E00363-BCCB-4180-8422-9427ADFAF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2045</TotalTime>
  <Pages>34</Pages>
  <Words>6783</Words>
  <Characters>38665</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IMPACT OF COVID-19 IN THE ECONOMIC GROWTH OF BANHGLADESH</vt:lpstr>
    </vt:vector>
  </TitlesOfParts>
  <Company>114 171 007</Company>
  <LinksUpToDate>false</LinksUpToDate>
  <CharactersWithSpaces>45358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 OF COVID-19 IN THE ECONOMIC GROWTH OF BANHGLADESH</dc:title>
  <dc:subject/>
  <dc:creator>SANJANA ALAM</dc:creator>
  <cp:keywords/>
  <dc:description/>
  <cp:lastModifiedBy>Lenovo</cp:lastModifiedBy>
  <cp:revision>61</cp:revision>
  <dcterms:created xsi:type="dcterms:W3CDTF">2020-12-30T09:38:00Z</dcterms:created>
  <dcterms:modified xsi:type="dcterms:W3CDTF">2021-03-10T02:38:00Z</dcterms:modified>
  <cp:category>114 171 007</cp:category>
</cp:coreProperties>
</file>