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76B" w:rsidRPr="002D4E78" w:rsidRDefault="00A7376B" w:rsidP="00A7376B">
      <w:pPr>
        <w:spacing w:line="240" w:lineRule="auto"/>
        <w:contextualSpacing/>
        <w:jc w:val="center"/>
        <w:rPr>
          <w:b/>
          <w:sz w:val="36"/>
        </w:rPr>
      </w:pPr>
      <w:r w:rsidRPr="002D4E78">
        <w:rPr>
          <w:b/>
          <w:sz w:val="36"/>
        </w:rPr>
        <w:t>Project Report</w:t>
      </w:r>
    </w:p>
    <w:p w:rsidR="00A7376B" w:rsidRPr="002D4E78" w:rsidRDefault="00A7376B" w:rsidP="00A7376B">
      <w:pPr>
        <w:spacing w:line="240" w:lineRule="auto"/>
        <w:contextualSpacing/>
        <w:jc w:val="center"/>
        <w:rPr>
          <w:b/>
          <w:sz w:val="36"/>
        </w:rPr>
      </w:pPr>
    </w:p>
    <w:p w:rsidR="00A7376B" w:rsidRPr="002D4E78" w:rsidRDefault="00A7376B" w:rsidP="00A7376B">
      <w:pPr>
        <w:spacing w:line="240" w:lineRule="auto"/>
        <w:contextualSpacing/>
        <w:jc w:val="center"/>
        <w:rPr>
          <w:b/>
          <w:sz w:val="32"/>
        </w:rPr>
      </w:pPr>
      <w:r w:rsidRPr="002D4E78">
        <w:rPr>
          <w:b/>
          <w:sz w:val="32"/>
        </w:rPr>
        <w:t>On</w:t>
      </w:r>
    </w:p>
    <w:p w:rsidR="00A7376B" w:rsidRPr="00A7376B" w:rsidRDefault="00A7376B" w:rsidP="00A7376B">
      <w:pPr>
        <w:spacing w:line="240" w:lineRule="auto"/>
        <w:contextualSpacing/>
        <w:jc w:val="center"/>
        <w:rPr>
          <w:b/>
          <w:sz w:val="36"/>
        </w:rPr>
      </w:pPr>
    </w:p>
    <w:p w:rsidR="002D4E78" w:rsidRDefault="00A7376B" w:rsidP="002D4E78">
      <w:pPr>
        <w:spacing w:line="240" w:lineRule="auto"/>
        <w:contextualSpacing/>
        <w:jc w:val="center"/>
        <w:rPr>
          <w:b/>
          <w:sz w:val="28"/>
        </w:rPr>
      </w:pPr>
      <w:r w:rsidRPr="002D4E78">
        <w:rPr>
          <w:b/>
          <w:sz w:val="28"/>
        </w:rPr>
        <w:t>Evaluation of Customer Engagement in Mo</w:t>
      </w:r>
      <w:r w:rsidR="002D4E78" w:rsidRPr="002D4E78">
        <w:rPr>
          <w:b/>
          <w:sz w:val="28"/>
        </w:rPr>
        <w:t xml:space="preserve">bile Telecommunication </w:t>
      </w:r>
      <w:r w:rsidR="00D0460C" w:rsidRPr="002D4E78">
        <w:rPr>
          <w:b/>
          <w:sz w:val="28"/>
        </w:rPr>
        <w:t>Industry</w:t>
      </w:r>
      <w:r w:rsidR="002D4E78" w:rsidRPr="002D4E78">
        <w:rPr>
          <w:b/>
          <w:sz w:val="28"/>
        </w:rPr>
        <w:t xml:space="preserve">: </w:t>
      </w:r>
    </w:p>
    <w:p w:rsidR="00A7376B" w:rsidRPr="002D4E78" w:rsidRDefault="00A7376B" w:rsidP="002D4E78">
      <w:pPr>
        <w:spacing w:line="240" w:lineRule="auto"/>
        <w:contextualSpacing/>
        <w:jc w:val="center"/>
        <w:rPr>
          <w:b/>
          <w:sz w:val="28"/>
        </w:rPr>
      </w:pPr>
      <w:r w:rsidRPr="002D4E78">
        <w:rPr>
          <w:b/>
          <w:sz w:val="28"/>
        </w:rPr>
        <w:t>A Study on Selected Operators in Bangladesh</w:t>
      </w:r>
      <w:r w:rsidR="00933C6D" w:rsidRPr="002D4E78">
        <w:rPr>
          <w:b/>
          <w:sz w:val="28"/>
        </w:rPr>
        <w:t xml:space="preserve">       </w:t>
      </w:r>
    </w:p>
    <w:p w:rsidR="00AC5909" w:rsidRDefault="00F52321">
      <w:pPr>
        <w:spacing w:after="160" w:line="259" w:lineRule="auto"/>
        <w:rPr>
          <w:sz w:val="24"/>
        </w:rPr>
        <w:sectPr w:rsidR="00AC5909" w:rsidSect="00EC3A5F">
          <w:headerReference w:type="default" r:id="rId9"/>
          <w:pgSz w:w="12240" w:h="15840"/>
          <w:pgMar w:top="1440" w:right="1440" w:bottom="1440" w:left="1440" w:header="720" w:footer="720" w:gutter="0"/>
          <w:cols w:space="720"/>
          <w:docGrid w:linePitch="360"/>
        </w:sectPr>
      </w:pPr>
      <w:r>
        <w:rPr>
          <w:noProof/>
          <w:sz w:val="24"/>
        </w:rPr>
        <w:drawing>
          <wp:anchor distT="0" distB="0" distL="114300" distR="114300" simplePos="0" relativeHeight="251659264" behindDoc="0" locked="0" layoutInCell="1" allowOverlap="1" wp14:anchorId="73C3A39A" wp14:editId="33682FCD">
            <wp:simplePos x="0" y="0"/>
            <wp:positionH relativeFrom="margin">
              <wp:posOffset>3289300</wp:posOffset>
            </wp:positionH>
            <wp:positionV relativeFrom="margin">
              <wp:posOffset>4686300</wp:posOffset>
            </wp:positionV>
            <wp:extent cx="3063875" cy="2927350"/>
            <wp:effectExtent l="190500" t="190500" r="193675" b="1968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bile-telecommunication-cellular-high-speed-data-connection-concept-g-lte-server-room-background-mobile-telecommunication-13909468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3875" cy="29273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933C6D">
        <w:rPr>
          <w:noProof/>
          <w:sz w:val="24"/>
        </w:rPr>
        <w:drawing>
          <wp:anchor distT="0" distB="0" distL="114300" distR="114300" simplePos="0" relativeHeight="251658240" behindDoc="0" locked="0" layoutInCell="1" allowOverlap="1" wp14:anchorId="3EFE91D5" wp14:editId="472D615C">
            <wp:simplePos x="0" y="0"/>
            <wp:positionH relativeFrom="margin">
              <wp:posOffset>-243205</wp:posOffset>
            </wp:positionH>
            <wp:positionV relativeFrom="margin">
              <wp:align>center</wp:align>
            </wp:positionV>
            <wp:extent cx="3044190" cy="2577465"/>
            <wp:effectExtent l="171450" t="171450" r="232410" b="2228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bile-telecommunications-5976ed450346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4190" cy="257746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margin">
              <wp14:pctWidth>0</wp14:pctWidth>
            </wp14:sizeRelH>
            <wp14:sizeRelV relativeFrom="margin">
              <wp14:pctHeight>0</wp14:pctHeight>
            </wp14:sizeRelV>
          </wp:anchor>
        </w:drawing>
      </w:r>
    </w:p>
    <w:p w:rsidR="00E1374F" w:rsidRDefault="00E1374F" w:rsidP="00F52321">
      <w:pPr>
        <w:spacing w:after="160" w:line="259" w:lineRule="auto"/>
        <w:rPr>
          <w:sz w:val="24"/>
        </w:rPr>
      </w:pPr>
    </w:p>
    <w:p w:rsidR="00933C6D" w:rsidRDefault="00933C6D">
      <w:pPr>
        <w:spacing w:after="160" w:line="259" w:lineRule="auto"/>
        <w:rPr>
          <w:sz w:val="24"/>
        </w:rPr>
      </w:pPr>
    </w:p>
    <w:p w:rsidR="00E1374F" w:rsidRPr="00695018" w:rsidRDefault="00E1374F" w:rsidP="00E1374F">
      <w:pPr>
        <w:spacing w:line="240" w:lineRule="auto"/>
        <w:contextualSpacing/>
        <w:jc w:val="center"/>
        <w:rPr>
          <w:b/>
          <w:sz w:val="30"/>
        </w:rPr>
      </w:pPr>
      <w:r w:rsidRPr="00695018">
        <w:rPr>
          <w:b/>
          <w:sz w:val="30"/>
        </w:rPr>
        <w:t>Project Report</w:t>
      </w:r>
    </w:p>
    <w:p w:rsidR="00E1374F" w:rsidRPr="00695018" w:rsidRDefault="00E1374F" w:rsidP="00E1374F">
      <w:pPr>
        <w:spacing w:line="240" w:lineRule="auto"/>
        <w:contextualSpacing/>
        <w:jc w:val="center"/>
        <w:rPr>
          <w:b/>
          <w:sz w:val="30"/>
        </w:rPr>
      </w:pPr>
      <w:r w:rsidRPr="00695018">
        <w:rPr>
          <w:b/>
          <w:sz w:val="30"/>
        </w:rPr>
        <w:t>On</w:t>
      </w:r>
    </w:p>
    <w:p w:rsidR="00E1374F" w:rsidRDefault="00E1374F" w:rsidP="00E1374F">
      <w:pPr>
        <w:spacing w:line="240" w:lineRule="auto"/>
        <w:contextualSpacing/>
        <w:jc w:val="center"/>
        <w:rPr>
          <w:b/>
          <w:sz w:val="28"/>
        </w:rPr>
      </w:pPr>
      <w:r w:rsidRPr="00695018">
        <w:rPr>
          <w:b/>
          <w:sz w:val="28"/>
        </w:rPr>
        <w:t>Evaluation of Customer Engagement in Mobile Telecommunication Industry:</w:t>
      </w:r>
    </w:p>
    <w:p w:rsidR="00E1374F" w:rsidRPr="00695018" w:rsidRDefault="00E1374F" w:rsidP="00E1374F">
      <w:pPr>
        <w:spacing w:line="240" w:lineRule="auto"/>
        <w:contextualSpacing/>
        <w:jc w:val="center"/>
        <w:rPr>
          <w:b/>
          <w:sz w:val="28"/>
        </w:rPr>
      </w:pPr>
      <w:r w:rsidRPr="00695018">
        <w:rPr>
          <w:b/>
          <w:sz w:val="28"/>
        </w:rPr>
        <w:t>A Study on Selected Operators</w:t>
      </w:r>
      <w:r>
        <w:rPr>
          <w:b/>
          <w:sz w:val="28"/>
        </w:rPr>
        <w:t xml:space="preserve"> in Bangladesh</w:t>
      </w:r>
    </w:p>
    <w:p w:rsidR="00E1374F" w:rsidRDefault="00E1374F" w:rsidP="00E1374F">
      <w:pPr>
        <w:spacing w:after="160" w:line="360" w:lineRule="auto"/>
        <w:jc w:val="center"/>
        <w:rPr>
          <w:sz w:val="24"/>
        </w:rPr>
      </w:pPr>
    </w:p>
    <w:p w:rsidR="00E1374F" w:rsidRPr="005308DF" w:rsidRDefault="00E1374F" w:rsidP="00E1374F">
      <w:pPr>
        <w:spacing w:after="160" w:line="360" w:lineRule="auto"/>
        <w:jc w:val="center"/>
        <w:rPr>
          <w:rFonts w:ascii="Times New Roman" w:hAnsi="Times New Roman" w:cs="Times New Roman"/>
          <w:b/>
          <w:sz w:val="40"/>
          <w:szCs w:val="36"/>
        </w:rPr>
      </w:pPr>
      <w:r w:rsidRPr="005308DF">
        <w:rPr>
          <w:rFonts w:ascii="Times New Roman" w:hAnsi="Times New Roman" w:cs="Times New Roman"/>
          <w:b/>
          <w:sz w:val="40"/>
          <w:szCs w:val="36"/>
        </w:rPr>
        <w:t>Submitted to</w:t>
      </w:r>
    </w:p>
    <w:p w:rsidR="00E1374F" w:rsidRPr="00E1374F" w:rsidRDefault="00E1374F" w:rsidP="00E1374F">
      <w:pPr>
        <w:spacing w:after="0" w:line="360" w:lineRule="auto"/>
        <w:jc w:val="center"/>
        <w:rPr>
          <w:rFonts w:ascii="Times New Roman" w:hAnsi="Times New Roman" w:cs="Times New Roman"/>
          <w:sz w:val="32"/>
          <w:szCs w:val="32"/>
        </w:rPr>
      </w:pPr>
      <w:r w:rsidRPr="00E1374F">
        <w:rPr>
          <w:rFonts w:ascii="Times New Roman" w:hAnsi="Times New Roman" w:cs="Times New Roman"/>
          <w:sz w:val="32"/>
          <w:szCs w:val="32"/>
        </w:rPr>
        <w:t xml:space="preserve"> Muhammad Hasan Al</w:t>
      </w:r>
      <w:r>
        <w:rPr>
          <w:rFonts w:ascii="Times New Roman" w:hAnsi="Times New Roman" w:cs="Times New Roman"/>
          <w:sz w:val="32"/>
          <w:szCs w:val="32"/>
        </w:rPr>
        <w:t>-</w:t>
      </w:r>
      <w:r w:rsidRPr="00E1374F">
        <w:rPr>
          <w:rFonts w:ascii="Times New Roman" w:hAnsi="Times New Roman" w:cs="Times New Roman"/>
          <w:sz w:val="32"/>
          <w:szCs w:val="32"/>
        </w:rPr>
        <w:t xml:space="preserve"> Mamun</w:t>
      </w:r>
    </w:p>
    <w:p w:rsidR="00E1374F" w:rsidRPr="00E1374F" w:rsidRDefault="00E1374F" w:rsidP="00E1374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Assistant Professor </w:t>
      </w:r>
    </w:p>
    <w:p w:rsidR="00E1374F" w:rsidRPr="00E1374F" w:rsidRDefault="00E1374F" w:rsidP="00E1374F">
      <w:pPr>
        <w:spacing w:after="0" w:line="240" w:lineRule="auto"/>
        <w:jc w:val="center"/>
        <w:rPr>
          <w:rFonts w:ascii="Times New Roman" w:hAnsi="Times New Roman" w:cs="Times New Roman"/>
          <w:sz w:val="28"/>
          <w:szCs w:val="28"/>
        </w:rPr>
      </w:pPr>
      <w:r w:rsidRPr="00E1374F">
        <w:rPr>
          <w:rFonts w:ascii="Times New Roman" w:hAnsi="Times New Roman" w:cs="Times New Roman"/>
          <w:sz w:val="28"/>
          <w:szCs w:val="28"/>
        </w:rPr>
        <w:t>School of Business and Economics</w:t>
      </w:r>
    </w:p>
    <w:p w:rsidR="00E1374F" w:rsidRPr="00E1374F" w:rsidRDefault="00E1374F" w:rsidP="00E1374F">
      <w:pPr>
        <w:spacing w:after="0" w:line="240" w:lineRule="auto"/>
        <w:jc w:val="center"/>
        <w:rPr>
          <w:rFonts w:ascii="Times New Roman" w:hAnsi="Times New Roman" w:cs="Times New Roman"/>
          <w:sz w:val="28"/>
          <w:szCs w:val="28"/>
        </w:rPr>
      </w:pPr>
      <w:r w:rsidRPr="00E1374F">
        <w:rPr>
          <w:rFonts w:ascii="Times New Roman" w:hAnsi="Times New Roman" w:cs="Times New Roman"/>
          <w:sz w:val="28"/>
          <w:szCs w:val="28"/>
        </w:rPr>
        <w:t>United International University</w:t>
      </w:r>
    </w:p>
    <w:p w:rsidR="00E1374F" w:rsidRPr="00E1374F" w:rsidRDefault="00E1374F" w:rsidP="00E1374F">
      <w:pPr>
        <w:tabs>
          <w:tab w:val="left" w:pos="4092"/>
        </w:tabs>
        <w:spacing w:after="160" w:line="259" w:lineRule="auto"/>
        <w:jc w:val="both"/>
        <w:rPr>
          <w:rFonts w:ascii="Times New Roman" w:hAnsi="Times New Roman" w:cs="Times New Roman"/>
        </w:rPr>
      </w:pPr>
    </w:p>
    <w:p w:rsidR="00E1374F" w:rsidRPr="00E1374F" w:rsidRDefault="00E1374F" w:rsidP="00E1374F">
      <w:pPr>
        <w:spacing w:after="160" w:line="259" w:lineRule="auto"/>
        <w:jc w:val="center"/>
        <w:rPr>
          <w:rFonts w:ascii="Times New Roman" w:hAnsi="Times New Roman" w:cs="Times New Roman"/>
          <w:b/>
          <w:sz w:val="40"/>
          <w:szCs w:val="40"/>
        </w:rPr>
      </w:pPr>
      <w:r w:rsidRPr="00E1374F">
        <w:rPr>
          <w:rFonts w:ascii="Times New Roman" w:hAnsi="Times New Roman" w:cs="Times New Roman"/>
          <w:b/>
          <w:sz w:val="40"/>
          <w:szCs w:val="40"/>
        </w:rPr>
        <w:t>Submitted by</w:t>
      </w:r>
    </w:p>
    <w:p w:rsidR="00E1374F" w:rsidRPr="00E1374F" w:rsidRDefault="00E1374F" w:rsidP="00E1374F">
      <w:pPr>
        <w:spacing w:after="0" w:line="259" w:lineRule="auto"/>
        <w:jc w:val="center"/>
        <w:rPr>
          <w:rFonts w:ascii="Times New Roman" w:hAnsi="Times New Roman" w:cs="Times New Roman"/>
          <w:sz w:val="28"/>
          <w:szCs w:val="28"/>
        </w:rPr>
      </w:pPr>
      <w:r>
        <w:rPr>
          <w:rFonts w:ascii="Times New Roman" w:hAnsi="Times New Roman" w:cs="Times New Roman"/>
          <w:sz w:val="28"/>
          <w:szCs w:val="28"/>
        </w:rPr>
        <w:t xml:space="preserve">Shadman Fahim </w:t>
      </w:r>
    </w:p>
    <w:p w:rsidR="00E1374F" w:rsidRPr="00E1374F" w:rsidRDefault="00E1374F" w:rsidP="00E1374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ID-111 151 235 </w:t>
      </w:r>
    </w:p>
    <w:p w:rsidR="00E1374F" w:rsidRPr="00E1374F" w:rsidRDefault="00E1374F" w:rsidP="00E1374F">
      <w:pPr>
        <w:spacing w:after="0" w:line="360" w:lineRule="auto"/>
        <w:jc w:val="center"/>
        <w:rPr>
          <w:rFonts w:ascii="Times New Roman" w:hAnsi="Times New Roman" w:cs="Times New Roman"/>
          <w:sz w:val="28"/>
          <w:szCs w:val="28"/>
        </w:rPr>
      </w:pPr>
      <w:r w:rsidRPr="00E1374F">
        <w:rPr>
          <w:rFonts w:ascii="Times New Roman" w:hAnsi="Times New Roman" w:cs="Times New Roman"/>
          <w:sz w:val="28"/>
          <w:szCs w:val="28"/>
        </w:rPr>
        <w:t>School of Business and Economics</w:t>
      </w:r>
    </w:p>
    <w:p w:rsidR="00E1374F" w:rsidRPr="00E1374F" w:rsidRDefault="00E1374F" w:rsidP="00E1374F">
      <w:pPr>
        <w:spacing w:after="0" w:line="259" w:lineRule="auto"/>
        <w:jc w:val="center"/>
        <w:rPr>
          <w:rFonts w:ascii="Times New Roman" w:hAnsi="Times New Roman" w:cs="Times New Roman"/>
          <w:sz w:val="36"/>
          <w:szCs w:val="36"/>
        </w:rPr>
      </w:pPr>
      <w:r w:rsidRPr="00E1374F">
        <w:rPr>
          <w:rFonts w:ascii="Times New Roman" w:hAnsi="Times New Roman" w:cs="Times New Roman"/>
          <w:noProof/>
        </w:rPr>
        <w:drawing>
          <wp:anchor distT="0" distB="0" distL="114300" distR="114300" simplePos="0" relativeHeight="251661312" behindDoc="1" locked="0" layoutInCell="1" allowOverlap="1" wp14:anchorId="200EAF9C" wp14:editId="6E73C4E4">
            <wp:simplePos x="0" y="0"/>
            <wp:positionH relativeFrom="column">
              <wp:posOffset>2203450</wp:posOffset>
            </wp:positionH>
            <wp:positionV relativeFrom="paragraph">
              <wp:posOffset>245110</wp:posOffset>
            </wp:positionV>
            <wp:extent cx="1527175" cy="1388745"/>
            <wp:effectExtent l="0" t="0" r="0" b="1905"/>
            <wp:wrapTight wrapText="bothSides">
              <wp:wrapPolygon edited="0">
                <wp:start x="0" y="0"/>
                <wp:lineTo x="0" y="21333"/>
                <wp:lineTo x="21286" y="21333"/>
                <wp:lineTo x="21286"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2">
                      <a:extLst>
                        <a:ext uri="{28A0092B-C50C-407E-A947-70E740481C1C}">
                          <a14:useLocalDpi xmlns:a14="http://schemas.microsoft.com/office/drawing/2010/main" val="0"/>
                        </a:ext>
                      </a:extLst>
                    </a:blip>
                    <a:stretch>
                      <a:fillRect/>
                    </a:stretch>
                  </pic:blipFill>
                  <pic:spPr>
                    <a:xfrm>
                      <a:off x="0" y="0"/>
                      <a:ext cx="1527175" cy="1388745"/>
                    </a:xfrm>
                    <a:prstGeom prst="rect">
                      <a:avLst/>
                    </a:prstGeom>
                  </pic:spPr>
                </pic:pic>
              </a:graphicData>
            </a:graphic>
          </wp:anchor>
        </w:drawing>
      </w:r>
    </w:p>
    <w:p w:rsidR="00E1374F" w:rsidRPr="00E1374F" w:rsidRDefault="00E1374F" w:rsidP="00E1374F">
      <w:pPr>
        <w:spacing w:after="160" w:line="259" w:lineRule="auto"/>
        <w:jc w:val="center"/>
        <w:rPr>
          <w:rFonts w:ascii="Times New Roman" w:hAnsi="Times New Roman" w:cs="Times New Roman"/>
          <w:b/>
          <w:sz w:val="36"/>
          <w:szCs w:val="36"/>
        </w:rPr>
      </w:pPr>
    </w:p>
    <w:p w:rsidR="00E1374F" w:rsidRPr="00E1374F" w:rsidRDefault="00E1374F" w:rsidP="00E1374F">
      <w:pPr>
        <w:spacing w:after="160" w:line="259" w:lineRule="auto"/>
        <w:jc w:val="center"/>
        <w:rPr>
          <w:rFonts w:ascii="Times New Roman" w:hAnsi="Times New Roman" w:cs="Times New Roman"/>
          <w:b/>
          <w:sz w:val="36"/>
          <w:szCs w:val="36"/>
        </w:rPr>
      </w:pPr>
    </w:p>
    <w:p w:rsidR="00E1374F" w:rsidRPr="00E1374F" w:rsidRDefault="00E1374F" w:rsidP="00E1374F">
      <w:pPr>
        <w:spacing w:after="160" w:line="259" w:lineRule="auto"/>
        <w:jc w:val="center"/>
        <w:rPr>
          <w:rFonts w:ascii="Times New Roman" w:hAnsi="Times New Roman" w:cs="Times New Roman"/>
          <w:b/>
          <w:sz w:val="36"/>
          <w:szCs w:val="36"/>
        </w:rPr>
      </w:pPr>
    </w:p>
    <w:p w:rsidR="00E1374F" w:rsidRPr="00E1374F" w:rsidRDefault="00E1374F" w:rsidP="00E1374F">
      <w:pPr>
        <w:spacing w:after="160" w:line="259" w:lineRule="auto"/>
        <w:jc w:val="center"/>
        <w:rPr>
          <w:rFonts w:ascii="Times New Roman" w:hAnsi="Times New Roman" w:cs="Times New Roman"/>
          <w:b/>
          <w:sz w:val="36"/>
          <w:szCs w:val="36"/>
        </w:rPr>
      </w:pPr>
    </w:p>
    <w:p w:rsidR="00EB57B1" w:rsidRDefault="00E1374F" w:rsidP="006F2B49">
      <w:pPr>
        <w:spacing w:after="160" w:line="259" w:lineRule="auto"/>
        <w:jc w:val="center"/>
        <w:rPr>
          <w:rFonts w:ascii="Times New Roman" w:hAnsi="Times New Roman" w:cs="Times New Roman"/>
          <w:sz w:val="28"/>
          <w:szCs w:val="28"/>
        </w:rPr>
      </w:pPr>
      <w:r w:rsidRPr="00E1374F">
        <w:rPr>
          <w:rFonts w:ascii="Times New Roman" w:hAnsi="Times New Roman" w:cs="Times New Roman"/>
          <w:b/>
          <w:sz w:val="28"/>
          <w:szCs w:val="28"/>
        </w:rPr>
        <w:t xml:space="preserve">Date of submission: </w:t>
      </w:r>
      <w:r w:rsidR="005308DF" w:rsidRPr="005308DF">
        <w:rPr>
          <w:rFonts w:ascii="Times New Roman" w:hAnsi="Times New Roman" w:cs="Times New Roman"/>
          <w:sz w:val="28"/>
          <w:szCs w:val="28"/>
        </w:rPr>
        <w:t>11</w:t>
      </w:r>
      <w:r w:rsidR="005308DF">
        <w:rPr>
          <w:rFonts w:ascii="Times New Roman" w:hAnsi="Times New Roman" w:cs="Times New Roman"/>
          <w:b/>
          <w:sz w:val="28"/>
          <w:szCs w:val="28"/>
        </w:rPr>
        <w:t xml:space="preserve"> </w:t>
      </w:r>
      <w:r w:rsidR="005308DF" w:rsidRPr="005308DF">
        <w:rPr>
          <w:rFonts w:ascii="Times New Roman" w:hAnsi="Times New Roman" w:cs="Times New Roman"/>
          <w:sz w:val="28"/>
          <w:szCs w:val="28"/>
        </w:rPr>
        <w:t>December</w:t>
      </w:r>
      <w:r w:rsidRPr="005308DF">
        <w:rPr>
          <w:rFonts w:ascii="Times New Roman" w:hAnsi="Times New Roman" w:cs="Times New Roman"/>
          <w:sz w:val="28"/>
          <w:szCs w:val="28"/>
        </w:rPr>
        <w:t xml:space="preserve"> </w:t>
      </w:r>
      <w:r w:rsidRPr="00E1374F">
        <w:rPr>
          <w:rFonts w:ascii="Times New Roman" w:hAnsi="Times New Roman" w:cs="Times New Roman"/>
          <w:sz w:val="28"/>
          <w:szCs w:val="28"/>
        </w:rPr>
        <w:t>2019</w:t>
      </w:r>
      <w:r w:rsidR="005308DF">
        <w:rPr>
          <w:rFonts w:ascii="Times New Roman" w:hAnsi="Times New Roman" w:cs="Times New Roman"/>
          <w:sz w:val="28"/>
          <w:szCs w:val="28"/>
        </w:rPr>
        <w:t xml:space="preserve"> </w:t>
      </w:r>
    </w:p>
    <w:p w:rsidR="00EB57B1" w:rsidRDefault="00EB57B1" w:rsidP="006F2B49">
      <w:pPr>
        <w:spacing w:after="160" w:line="259" w:lineRule="auto"/>
        <w:jc w:val="center"/>
        <w:rPr>
          <w:rFonts w:ascii="Times New Roman" w:hAnsi="Times New Roman" w:cs="Times New Roman"/>
          <w:sz w:val="28"/>
          <w:szCs w:val="28"/>
        </w:rPr>
      </w:pPr>
    </w:p>
    <w:p w:rsidR="00EB57B1" w:rsidRDefault="00EB57B1" w:rsidP="006F2B49">
      <w:pPr>
        <w:spacing w:after="160" w:line="259" w:lineRule="auto"/>
        <w:jc w:val="center"/>
        <w:rPr>
          <w:rFonts w:ascii="Times New Roman" w:hAnsi="Times New Roman" w:cs="Times New Roman"/>
          <w:sz w:val="28"/>
          <w:szCs w:val="28"/>
        </w:rPr>
      </w:pPr>
    </w:p>
    <w:p w:rsidR="006F2B49" w:rsidRDefault="008D2A8E" w:rsidP="006F2B49">
      <w:pPr>
        <w:spacing w:after="160" w:line="259" w:lineRule="auto"/>
        <w:jc w:val="center"/>
        <w:rPr>
          <w:rFonts w:ascii="Times New Roman" w:hAnsi="Times New Roman" w:cs="Times New Roman"/>
          <w:sz w:val="28"/>
          <w:szCs w:val="28"/>
        </w:rPr>
        <w:sectPr w:rsidR="006F2B49" w:rsidSect="00AC5909">
          <w:footerReference w:type="default" r:id="rId13"/>
          <w:pgSz w:w="12240" w:h="15840"/>
          <w:pgMar w:top="1440" w:right="1440" w:bottom="1440" w:left="1440" w:header="720" w:footer="720" w:gutter="0"/>
          <w:pgNumType w:fmt="lowerRoman" w:start="1"/>
          <w:cols w:space="720"/>
          <w:docGrid w:linePitch="360"/>
        </w:sectPr>
      </w:pPr>
      <w:r>
        <w:rPr>
          <w:rFonts w:ascii="Times New Roman" w:hAnsi="Times New Roman" w:cs="Times New Roman"/>
          <w:sz w:val="28"/>
          <w:szCs w:val="28"/>
        </w:rPr>
        <w:t xml:space="preserve">                                                                  </w:t>
      </w:r>
    </w:p>
    <w:p w:rsidR="006F2B49" w:rsidRPr="008D2A8E" w:rsidRDefault="006F2B49" w:rsidP="006F2B49">
      <w:pPr>
        <w:spacing w:after="160" w:line="259" w:lineRule="auto"/>
        <w:rPr>
          <w:rFonts w:ascii="Times New Roman" w:hAnsi="Times New Roman" w:cs="Times New Roman"/>
          <w:sz w:val="4"/>
          <w:szCs w:val="4"/>
        </w:rPr>
      </w:pPr>
    </w:p>
    <w:p w:rsidR="00E1374F" w:rsidRDefault="006F2B49" w:rsidP="006F2B49">
      <w:pPr>
        <w:pStyle w:val="Heading1"/>
        <w:jc w:val="center"/>
      </w:pPr>
      <w:bookmarkStart w:id="0" w:name="_Toc26123570"/>
      <w:r>
        <w:t>Letter of Transmittal</w:t>
      </w:r>
      <w:bookmarkEnd w:id="0"/>
      <w:r>
        <w:t xml:space="preserve">   </w:t>
      </w:r>
    </w:p>
    <w:p w:rsidR="006F2B49" w:rsidRDefault="006F2B49" w:rsidP="006F2B49"/>
    <w:p w:rsidR="006F2B49" w:rsidRPr="008D2A8E" w:rsidRDefault="00536BA6" w:rsidP="006F2B49">
      <w:pPr>
        <w:spacing w:after="0"/>
        <w:jc w:val="both"/>
        <w:rPr>
          <w:rFonts w:ascii="Times New Roman" w:hAnsi="Times New Roman" w:cs="Times New Roman"/>
          <w:sz w:val="24"/>
        </w:rPr>
      </w:pPr>
      <w:r>
        <w:rPr>
          <w:rFonts w:ascii="Times New Roman" w:hAnsi="Times New Roman" w:cs="Times New Roman"/>
          <w:sz w:val="24"/>
        </w:rPr>
        <w:t>January</w:t>
      </w:r>
      <w:r w:rsidR="005308DF">
        <w:rPr>
          <w:rFonts w:ascii="Times New Roman" w:hAnsi="Times New Roman" w:cs="Times New Roman"/>
          <w:sz w:val="24"/>
        </w:rPr>
        <w:t xml:space="preserve"> </w:t>
      </w:r>
      <w:r>
        <w:rPr>
          <w:rFonts w:ascii="Times New Roman" w:hAnsi="Times New Roman" w:cs="Times New Roman"/>
          <w:sz w:val="24"/>
        </w:rPr>
        <w:t>25</w:t>
      </w:r>
      <w:r w:rsidR="006F2B49" w:rsidRPr="008D2A8E">
        <w:rPr>
          <w:rFonts w:ascii="Times New Roman" w:hAnsi="Times New Roman" w:cs="Times New Roman"/>
          <w:sz w:val="24"/>
        </w:rPr>
        <w:t>, 20</w:t>
      </w:r>
      <w:r>
        <w:rPr>
          <w:rFonts w:ascii="Times New Roman" w:hAnsi="Times New Roman" w:cs="Times New Roman"/>
          <w:sz w:val="24"/>
        </w:rPr>
        <w:t>20</w:t>
      </w:r>
      <w:bookmarkStart w:id="1" w:name="_GoBack"/>
      <w:bookmarkEnd w:id="1"/>
    </w:p>
    <w:p w:rsidR="006F2B49" w:rsidRPr="008D2A8E" w:rsidRDefault="006F2B49" w:rsidP="006F2B49">
      <w:pPr>
        <w:spacing w:after="0"/>
        <w:jc w:val="both"/>
        <w:rPr>
          <w:rFonts w:ascii="Times New Roman" w:hAnsi="Times New Roman" w:cs="Times New Roman"/>
          <w:sz w:val="24"/>
        </w:rPr>
      </w:pPr>
      <w:r w:rsidRPr="008D2A8E">
        <w:rPr>
          <w:rFonts w:ascii="Times New Roman" w:hAnsi="Times New Roman" w:cs="Times New Roman"/>
          <w:sz w:val="24"/>
        </w:rPr>
        <w:t>Muhammad Hasan Al- Mamun</w:t>
      </w:r>
    </w:p>
    <w:p w:rsidR="006F2B49" w:rsidRPr="008D2A8E" w:rsidRDefault="006F2B49" w:rsidP="006F2B49">
      <w:pPr>
        <w:spacing w:after="0"/>
        <w:jc w:val="both"/>
        <w:rPr>
          <w:rFonts w:ascii="Times New Roman" w:hAnsi="Times New Roman" w:cs="Times New Roman"/>
          <w:sz w:val="24"/>
        </w:rPr>
      </w:pPr>
      <w:r w:rsidRPr="008D2A8E">
        <w:rPr>
          <w:rFonts w:ascii="Times New Roman" w:hAnsi="Times New Roman" w:cs="Times New Roman"/>
          <w:sz w:val="24"/>
        </w:rPr>
        <w:t>Assistant Professor</w:t>
      </w:r>
    </w:p>
    <w:p w:rsidR="006F2B49" w:rsidRPr="008D2A8E" w:rsidRDefault="006F2B49" w:rsidP="006F2B49">
      <w:pPr>
        <w:spacing w:after="0"/>
        <w:jc w:val="both"/>
        <w:rPr>
          <w:rFonts w:ascii="Times New Roman" w:hAnsi="Times New Roman" w:cs="Times New Roman"/>
          <w:sz w:val="24"/>
        </w:rPr>
      </w:pPr>
      <w:r w:rsidRPr="008D2A8E">
        <w:rPr>
          <w:rFonts w:ascii="Times New Roman" w:hAnsi="Times New Roman" w:cs="Times New Roman"/>
          <w:sz w:val="24"/>
        </w:rPr>
        <w:t>School of Business and Economics</w:t>
      </w:r>
    </w:p>
    <w:p w:rsidR="006F2B49" w:rsidRPr="008D2A8E" w:rsidRDefault="006F2B49" w:rsidP="006F2B49">
      <w:pPr>
        <w:spacing w:after="0"/>
        <w:jc w:val="both"/>
        <w:rPr>
          <w:rFonts w:ascii="Times New Roman" w:hAnsi="Times New Roman" w:cs="Times New Roman"/>
          <w:sz w:val="24"/>
        </w:rPr>
      </w:pPr>
      <w:r w:rsidRPr="008D2A8E">
        <w:rPr>
          <w:rFonts w:ascii="Times New Roman" w:hAnsi="Times New Roman" w:cs="Times New Roman"/>
          <w:sz w:val="24"/>
        </w:rPr>
        <w:t xml:space="preserve">United International University  </w:t>
      </w:r>
    </w:p>
    <w:p w:rsidR="006F2B49" w:rsidRPr="008D2A8E" w:rsidRDefault="006F2B49" w:rsidP="006F2B49">
      <w:pPr>
        <w:spacing w:after="0"/>
        <w:jc w:val="both"/>
        <w:rPr>
          <w:rFonts w:ascii="Times New Roman" w:hAnsi="Times New Roman" w:cs="Times New Roman"/>
          <w:sz w:val="24"/>
        </w:rPr>
      </w:pPr>
    </w:p>
    <w:p w:rsidR="006F2B49" w:rsidRPr="008D2A8E" w:rsidRDefault="006F2B49" w:rsidP="006F2B49">
      <w:pPr>
        <w:spacing w:after="0"/>
        <w:jc w:val="both"/>
        <w:rPr>
          <w:rFonts w:ascii="Times New Roman" w:hAnsi="Times New Roman" w:cs="Times New Roman"/>
          <w:b/>
          <w:sz w:val="24"/>
        </w:rPr>
      </w:pPr>
      <w:r w:rsidRPr="008D2A8E">
        <w:rPr>
          <w:rFonts w:ascii="Times New Roman" w:hAnsi="Times New Roman" w:cs="Times New Roman"/>
          <w:b/>
          <w:sz w:val="24"/>
        </w:rPr>
        <w:t>Subject:</w:t>
      </w:r>
      <w:r w:rsidRPr="008D2A8E">
        <w:rPr>
          <w:rFonts w:ascii="Times New Roman" w:hAnsi="Times New Roman" w:cs="Times New Roman"/>
          <w:sz w:val="24"/>
        </w:rPr>
        <w:t xml:space="preserve">  </w:t>
      </w:r>
      <w:r w:rsidR="00EB3201">
        <w:rPr>
          <w:rFonts w:ascii="Times New Roman" w:hAnsi="Times New Roman" w:cs="Times New Roman"/>
          <w:sz w:val="24"/>
        </w:rPr>
        <w:t>“</w:t>
      </w:r>
      <w:r w:rsidRPr="008D2A8E">
        <w:rPr>
          <w:rFonts w:ascii="Times New Roman" w:hAnsi="Times New Roman" w:cs="Times New Roman"/>
          <w:b/>
          <w:sz w:val="24"/>
        </w:rPr>
        <w:t>Evaluation of Customer Engagement in Mobile Telecommunication Industry:</w:t>
      </w:r>
    </w:p>
    <w:p w:rsidR="006F2B49" w:rsidRPr="008D2A8E" w:rsidRDefault="006F2B49" w:rsidP="006F2B49">
      <w:pPr>
        <w:spacing w:after="0"/>
        <w:jc w:val="both"/>
        <w:rPr>
          <w:rFonts w:ascii="Times New Roman" w:hAnsi="Times New Roman" w:cs="Times New Roman"/>
          <w:b/>
          <w:sz w:val="24"/>
        </w:rPr>
      </w:pPr>
      <w:r w:rsidRPr="008D2A8E">
        <w:rPr>
          <w:rFonts w:ascii="Times New Roman" w:hAnsi="Times New Roman" w:cs="Times New Roman"/>
          <w:b/>
          <w:sz w:val="24"/>
        </w:rPr>
        <w:t>A Study on Selected Operators in Bangladesh</w:t>
      </w:r>
      <w:r w:rsidR="00EB3201">
        <w:rPr>
          <w:rFonts w:ascii="Times New Roman" w:hAnsi="Times New Roman" w:cs="Times New Roman"/>
          <w:b/>
          <w:sz w:val="24"/>
        </w:rPr>
        <w:t>”</w:t>
      </w:r>
    </w:p>
    <w:p w:rsidR="008D2A8E" w:rsidRDefault="008D2A8E" w:rsidP="006F2B49">
      <w:pPr>
        <w:spacing w:after="0"/>
        <w:jc w:val="both"/>
        <w:rPr>
          <w:rFonts w:ascii="Times New Roman" w:hAnsi="Times New Roman" w:cs="Times New Roman"/>
          <w:sz w:val="24"/>
        </w:rPr>
      </w:pPr>
    </w:p>
    <w:p w:rsidR="008D2A8E" w:rsidRDefault="008D2A8E" w:rsidP="00BC0AAB">
      <w:pPr>
        <w:spacing w:after="0"/>
        <w:jc w:val="both"/>
        <w:rPr>
          <w:rFonts w:ascii="Times New Roman" w:hAnsi="Times New Roman" w:cs="Times New Roman"/>
          <w:sz w:val="24"/>
        </w:rPr>
      </w:pPr>
      <w:r>
        <w:rPr>
          <w:rFonts w:ascii="Times New Roman" w:hAnsi="Times New Roman" w:cs="Times New Roman"/>
          <w:sz w:val="24"/>
        </w:rPr>
        <w:t xml:space="preserve">Dear </w:t>
      </w:r>
      <w:r w:rsidR="00BC0AAB">
        <w:rPr>
          <w:rFonts w:ascii="Times New Roman" w:hAnsi="Times New Roman" w:cs="Times New Roman"/>
          <w:sz w:val="24"/>
        </w:rPr>
        <w:t>Sir</w:t>
      </w:r>
      <w:r>
        <w:rPr>
          <w:rFonts w:ascii="Times New Roman" w:hAnsi="Times New Roman" w:cs="Times New Roman"/>
          <w:sz w:val="24"/>
        </w:rPr>
        <w:t xml:space="preserve">, </w:t>
      </w:r>
    </w:p>
    <w:p w:rsidR="00BC0AAB" w:rsidRDefault="00BC0AAB" w:rsidP="00BC0AAB">
      <w:pPr>
        <w:spacing w:after="0"/>
        <w:jc w:val="both"/>
        <w:rPr>
          <w:rFonts w:ascii="Times New Roman" w:hAnsi="Times New Roman" w:cs="Times New Roman"/>
          <w:sz w:val="24"/>
        </w:rPr>
      </w:pPr>
    </w:p>
    <w:p w:rsidR="00EB3201" w:rsidRPr="008D2A8E" w:rsidRDefault="00EB3201" w:rsidP="00674E0A">
      <w:pPr>
        <w:spacing w:after="0" w:line="360" w:lineRule="auto"/>
        <w:jc w:val="both"/>
        <w:rPr>
          <w:rFonts w:ascii="Times New Roman" w:hAnsi="Times New Roman" w:cs="Times New Roman"/>
          <w:b/>
          <w:sz w:val="24"/>
        </w:rPr>
      </w:pPr>
      <w:r>
        <w:rPr>
          <w:rFonts w:ascii="Times New Roman" w:hAnsi="Times New Roman" w:cs="Times New Roman"/>
          <w:sz w:val="24"/>
        </w:rPr>
        <w:t xml:space="preserve">With </w:t>
      </w:r>
      <w:r w:rsidR="008D2A8E">
        <w:rPr>
          <w:rFonts w:ascii="Times New Roman" w:hAnsi="Times New Roman" w:cs="Times New Roman"/>
          <w:sz w:val="24"/>
        </w:rPr>
        <w:t xml:space="preserve">due </w:t>
      </w:r>
      <w:r>
        <w:rPr>
          <w:rFonts w:ascii="Times New Roman" w:hAnsi="Times New Roman" w:cs="Times New Roman"/>
          <w:sz w:val="24"/>
        </w:rPr>
        <w:t>respect,</w:t>
      </w:r>
      <w:r w:rsidR="008D2A8E">
        <w:rPr>
          <w:rFonts w:ascii="Times New Roman" w:hAnsi="Times New Roman" w:cs="Times New Roman"/>
          <w:sz w:val="24"/>
        </w:rPr>
        <w:t xml:space="preserve"> I want to inform you that it is </w:t>
      </w:r>
      <w:r w:rsidR="002D4E78">
        <w:rPr>
          <w:rFonts w:ascii="Times New Roman" w:hAnsi="Times New Roman" w:cs="Times New Roman"/>
          <w:sz w:val="24"/>
        </w:rPr>
        <w:t xml:space="preserve">a </w:t>
      </w:r>
      <w:r w:rsidR="008D2A8E">
        <w:rPr>
          <w:rFonts w:ascii="Times New Roman" w:hAnsi="Times New Roman" w:cs="Times New Roman"/>
          <w:sz w:val="24"/>
        </w:rPr>
        <w:t xml:space="preserve">great pleasure for me </w:t>
      </w:r>
      <w:r>
        <w:rPr>
          <w:rFonts w:ascii="Times New Roman" w:hAnsi="Times New Roman" w:cs="Times New Roman"/>
          <w:sz w:val="24"/>
        </w:rPr>
        <w:t>to complete the project report on “</w:t>
      </w:r>
      <w:r w:rsidRPr="008D2A8E">
        <w:rPr>
          <w:rFonts w:ascii="Times New Roman" w:hAnsi="Times New Roman" w:cs="Times New Roman"/>
          <w:b/>
          <w:sz w:val="24"/>
        </w:rPr>
        <w:t>Evaluation of Customer Engagement in Mobile Telecommunication Industry:</w:t>
      </w:r>
    </w:p>
    <w:p w:rsidR="00EB3201" w:rsidRDefault="00EB3201" w:rsidP="00674E0A">
      <w:pPr>
        <w:spacing w:after="0" w:line="360" w:lineRule="auto"/>
        <w:jc w:val="both"/>
        <w:rPr>
          <w:rFonts w:ascii="Times New Roman" w:hAnsi="Times New Roman" w:cs="Times New Roman"/>
          <w:sz w:val="24"/>
        </w:rPr>
      </w:pPr>
      <w:r w:rsidRPr="008D2A8E">
        <w:rPr>
          <w:rFonts w:ascii="Times New Roman" w:hAnsi="Times New Roman" w:cs="Times New Roman"/>
          <w:b/>
          <w:sz w:val="24"/>
        </w:rPr>
        <w:t>A Study on Selected Operators in Bangladesh</w:t>
      </w:r>
      <w:r>
        <w:rPr>
          <w:rFonts w:ascii="Times New Roman" w:hAnsi="Times New Roman" w:cs="Times New Roman"/>
          <w:b/>
          <w:sz w:val="24"/>
        </w:rPr>
        <w:t xml:space="preserve">” </w:t>
      </w:r>
      <w:r w:rsidRPr="00BC0AAB">
        <w:rPr>
          <w:rFonts w:ascii="Times New Roman" w:hAnsi="Times New Roman" w:cs="Times New Roman"/>
          <w:sz w:val="24"/>
        </w:rPr>
        <w:t xml:space="preserve">I have followed the full instruction which you have given to me to complete my project report. I hope you will approve my project report </w:t>
      </w:r>
      <w:r w:rsidR="00BC0AAB" w:rsidRPr="00BC0AAB">
        <w:rPr>
          <w:rFonts w:ascii="Times New Roman" w:hAnsi="Times New Roman" w:cs="Times New Roman"/>
          <w:sz w:val="24"/>
        </w:rPr>
        <w:t xml:space="preserve">and grant it. </w:t>
      </w:r>
      <w:r w:rsidR="00BC0AAB">
        <w:rPr>
          <w:rFonts w:ascii="Times New Roman" w:hAnsi="Times New Roman" w:cs="Times New Roman"/>
          <w:sz w:val="24"/>
        </w:rPr>
        <w:t>I believe that my project report would sec</w:t>
      </w:r>
      <w:r w:rsidR="00E64F37">
        <w:rPr>
          <w:rFonts w:ascii="Times New Roman" w:hAnsi="Times New Roman" w:cs="Times New Roman"/>
          <w:sz w:val="24"/>
        </w:rPr>
        <w:t>ure your approval and serve intended</w:t>
      </w:r>
      <w:r w:rsidR="00BC0AAB">
        <w:rPr>
          <w:rFonts w:ascii="Times New Roman" w:hAnsi="Times New Roman" w:cs="Times New Roman"/>
          <w:sz w:val="24"/>
        </w:rPr>
        <w:t xml:space="preserve"> purpose. </w:t>
      </w:r>
    </w:p>
    <w:p w:rsidR="00BC0AAB" w:rsidRDefault="00BC0AAB" w:rsidP="00674E0A">
      <w:pPr>
        <w:spacing w:after="0" w:line="360" w:lineRule="auto"/>
        <w:jc w:val="both"/>
        <w:rPr>
          <w:rFonts w:ascii="Times New Roman" w:hAnsi="Times New Roman" w:cs="Times New Roman"/>
          <w:sz w:val="24"/>
        </w:rPr>
      </w:pPr>
    </w:p>
    <w:p w:rsidR="00BC0AAB" w:rsidRDefault="00BC0AAB" w:rsidP="00674E0A">
      <w:pPr>
        <w:jc w:val="both"/>
        <w:rPr>
          <w:rFonts w:ascii="Times New Roman" w:hAnsi="Times New Roman" w:cs="Times New Roman"/>
          <w:sz w:val="24"/>
          <w:szCs w:val="24"/>
        </w:rPr>
      </w:pPr>
      <w:r>
        <w:rPr>
          <w:rFonts w:ascii="Times New Roman" w:hAnsi="Times New Roman" w:cs="Times New Roman"/>
          <w:sz w:val="24"/>
          <w:szCs w:val="24"/>
        </w:rPr>
        <w:t xml:space="preserve">I </w:t>
      </w:r>
      <w:r w:rsidRPr="00CA1BAA">
        <w:rPr>
          <w:rFonts w:ascii="Times New Roman" w:hAnsi="Times New Roman" w:cs="Times New Roman"/>
          <w:sz w:val="24"/>
          <w:szCs w:val="24"/>
        </w:rPr>
        <w:t>would sincer</w:t>
      </w:r>
      <w:r>
        <w:rPr>
          <w:rFonts w:ascii="Times New Roman" w:hAnsi="Times New Roman" w:cs="Times New Roman"/>
          <w:sz w:val="24"/>
          <w:szCs w:val="24"/>
        </w:rPr>
        <w:t xml:space="preserve">ely appreciate </w:t>
      </w:r>
      <w:r w:rsidR="00E37E3E">
        <w:rPr>
          <w:rFonts w:ascii="Times New Roman" w:hAnsi="Times New Roman" w:cs="Times New Roman"/>
          <w:sz w:val="24"/>
          <w:szCs w:val="24"/>
        </w:rPr>
        <w:t>if you accept my project report.</w:t>
      </w:r>
    </w:p>
    <w:p w:rsidR="00BC0AAB" w:rsidRDefault="00BC0AAB" w:rsidP="00674E0A">
      <w:pPr>
        <w:jc w:val="both"/>
        <w:rPr>
          <w:rFonts w:ascii="Times New Roman" w:hAnsi="Times New Roman" w:cs="Times New Roman"/>
          <w:sz w:val="24"/>
          <w:szCs w:val="24"/>
        </w:rPr>
      </w:pPr>
    </w:p>
    <w:p w:rsidR="00BC0AAB" w:rsidRDefault="00BC0AAB" w:rsidP="00BC0AAB">
      <w:pPr>
        <w:rPr>
          <w:rFonts w:ascii="Times New Roman" w:hAnsi="Times New Roman" w:cs="Times New Roman"/>
          <w:sz w:val="24"/>
          <w:szCs w:val="24"/>
        </w:rPr>
      </w:pPr>
      <w:r>
        <w:rPr>
          <w:rFonts w:ascii="Times New Roman" w:hAnsi="Times New Roman" w:cs="Times New Roman"/>
          <w:sz w:val="24"/>
          <w:szCs w:val="24"/>
        </w:rPr>
        <w:t xml:space="preserve">Thank you </w:t>
      </w:r>
    </w:p>
    <w:p w:rsidR="00BC0AAB" w:rsidRDefault="00BC0AAB" w:rsidP="00BC0AAB">
      <w:pPr>
        <w:rPr>
          <w:rFonts w:ascii="Times New Roman" w:hAnsi="Times New Roman" w:cs="Times New Roman"/>
          <w:sz w:val="24"/>
          <w:szCs w:val="24"/>
        </w:rPr>
      </w:pPr>
      <w:r>
        <w:rPr>
          <w:rFonts w:ascii="Times New Roman" w:hAnsi="Times New Roman" w:cs="Times New Roman"/>
          <w:sz w:val="24"/>
          <w:szCs w:val="24"/>
        </w:rPr>
        <w:t xml:space="preserve">Sincerely yours </w:t>
      </w:r>
    </w:p>
    <w:p w:rsidR="00BC0AAB" w:rsidRDefault="00BC0AAB" w:rsidP="00BC0AAB">
      <w:pPr>
        <w:rPr>
          <w:rFonts w:ascii="Times New Roman" w:hAnsi="Times New Roman" w:cs="Times New Roman"/>
          <w:sz w:val="24"/>
          <w:szCs w:val="24"/>
        </w:rPr>
      </w:pPr>
    </w:p>
    <w:p w:rsidR="00BC0AAB" w:rsidRDefault="00BC0AAB" w:rsidP="00BC0AAB">
      <w:pPr>
        <w:rPr>
          <w:rFonts w:ascii="Times New Roman" w:hAnsi="Times New Roman" w:cs="Times New Roman"/>
          <w:sz w:val="24"/>
          <w:szCs w:val="24"/>
        </w:rPr>
      </w:pPr>
      <w:r>
        <w:rPr>
          <w:rFonts w:ascii="Times New Roman" w:hAnsi="Times New Roman" w:cs="Times New Roman"/>
          <w:sz w:val="24"/>
          <w:szCs w:val="24"/>
        </w:rPr>
        <w:t>………………….</w:t>
      </w:r>
    </w:p>
    <w:p w:rsidR="00BC0AAB" w:rsidRPr="00CA1BAA" w:rsidRDefault="00BC0AAB" w:rsidP="00BC0AAB">
      <w:pPr>
        <w:rPr>
          <w:rFonts w:ascii="Times New Roman" w:hAnsi="Times New Roman" w:cs="Times New Roman"/>
          <w:sz w:val="24"/>
          <w:szCs w:val="24"/>
        </w:rPr>
      </w:pPr>
      <w:r w:rsidRPr="00BC0AAB">
        <w:rPr>
          <w:rFonts w:ascii="Times New Roman" w:hAnsi="Times New Roman" w:cs="Times New Roman"/>
          <w:sz w:val="24"/>
          <w:szCs w:val="24"/>
        </w:rPr>
        <w:t>Shadman Fahim</w:t>
      </w:r>
    </w:p>
    <w:p w:rsidR="00BC0AAB" w:rsidRDefault="00E37E3E" w:rsidP="00BC0AAB">
      <w:pPr>
        <w:spacing w:after="0" w:line="360" w:lineRule="auto"/>
        <w:jc w:val="both"/>
        <w:rPr>
          <w:rFonts w:ascii="Times New Roman" w:hAnsi="Times New Roman" w:cs="Times New Roman"/>
          <w:sz w:val="24"/>
        </w:rPr>
      </w:pPr>
      <w:r>
        <w:rPr>
          <w:rFonts w:ascii="Times New Roman" w:hAnsi="Times New Roman" w:cs="Times New Roman"/>
          <w:sz w:val="24"/>
        </w:rPr>
        <w:t>ID Number: 111-151-235</w:t>
      </w:r>
    </w:p>
    <w:p w:rsidR="00E37E3E" w:rsidRDefault="00E37E3E" w:rsidP="00BC0AAB">
      <w:pPr>
        <w:spacing w:after="0" w:line="360" w:lineRule="auto"/>
        <w:jc w:val="both"/>
        <w:rPr>
          <w:rFonts w:ascii="Times New Roman" w:hAnsi="Times New Roman" w:cs="Times New Roman"/>
          <w:sz w:val="24"/>
        </w:rPr>
      </w:pPr>
      <w:r>
        <w:rPr>
          <w:rFonts w:ascii="Times New Roman" w:hAnsi="Times New Roman" w:cs="Times New Roman"/>
          <w:sz w:val="24"/>
        </w:rPr>
        <w:t>BBA Program</w:t>
      </w:r>
    </w:p>
    <w:p w:rsidR="00E37E3E" w:rsidRDefault="00E37E3E" w:rsidP="00BC0AAB">
      <w:pPr>
        <w:spacing w:after="0" w:line="360" w:lineRule="auto"/>
        <w:jc w:val="both"/>
        <w:rPr>
          <w:rFonts w:ascii="Times New Roman" w:hAnsi="Times New Roman" w:cs="Times New Roman"/>
          <w:sz w:val="24"/>
        </w:rPr>
      </w:pPr>
      <w:r>
        <w:rPr>
          <w:rFonts w:ascii="Times New Roman" w:hAnsi="Times New Roman" w:cs="Times New Roman"/>
          <w:sz w:val="24"/>
        </w:rPr>
        <w:t>School of Business and Economics</w:t>
      </w:r>
    </w:p>
    <w:p w:rsidR="00E37E3E" w:rsidRPr="00BC0AAB" w:rsidRDefault="00E37E3E" w:rsidP="00BC0AAB">
      <w:pPr>
        <w:spacing w:after="0" w:line="360" w:lineRule="auto"/>
        <w:jc w:val="both"/>
        <w:rPr>
          <w:rFonts w:ascii="Times New Roman" w:hAnsi="Times New Roman" w:cs="Times New Roman"/>
          <w:sz w:val="24"/>
        </w:rPr>
      </w:pPr>
      <w:r>
        <w:rPr>
          <w:rFonts w:ascii="Times New Roman" w:hAnsi="Times New Roman" w:cs="Times New Roman"/>
          <w:sz w:val="24"/>
        </w:rPr>
        <w:t>United International University</w:t>
      </w:r>
    </w:p>
    <w:p w:rsidR="00EB3201" w:rsidRDefault="00EB3201" w:rsidP="00BC0AAB">
      <w:pPr>
        <w:spacing w:after="0" w:line="360" w:lineRule="auto"/>
        <w:jc w:val="both"/>
        <w:rPr>
          <w:rFonts w:ascii="Times New Roman" w:hAnsi="Times New Roman" w:cs="Times New Roman"/>
          <w:sz w:val="24"/>
        </w:rPr>
      </w:pPr>
    </w:p>
    <w:p w:rsidR="00E1374F" w:rsidRPr="006B7761" w:rsidRDefault="002B6E0A" w:rsidP="006B7761">
      <w:pPr>
        <w:spacing w:after="0" w:line="360" w:lineRule="auto"/>
        <w:jc w:val="center"/>
        <w:rPr>
          <w:b/>
          <w:sz w:val="26"/>
        </w:rPr>
      </w:pPr>
      <w:bookmarkStart w:id="2" w:name="_Toc26123571"/>
      <w:r w:rsidRPr="006B7761">
        <w:rPr>
          <w:b/>
          <w:sz w:val="26"/>
        </w:rPr>
        <w:lastRenderedPageBreak/>
        <w:t>Acknowledgement</w:t>
      </w:r>
      <w:bookmarkEnd w:id="2"/>
    </w:p>
    <w:p w:rsidR="006D64EE" w:rsidRPr="006D64EE" w:rsidRDefault="006D64EE" w:rsidP="006D64EE"/>
    <w:p w:rsidR="003F637F" w:rsidRPr="00363051" w:rsidRDefault="002B6E0A" w:rsidP="00363051">
      <w:pPr>
        <w:spacing w:line="360" w:lineRule="auto"/>
        <w:jc w:val="both"/>
        <w:rPr>
          <w:rFonts w:ascii="Times New Roman" w:hAnsi="Times New Roman" w:cs="Times New Roman"/>
          <w:sz w:val="24"/>
          <w:szCs w:val="24"/>
        </w:rPr>
      </w:pPr>
      <w:r w:rsidRPr="00363051">
        <w:rPr>
          <w:rFonts w:ascii="Times New Roman" w:hAnsi="Times New Roman" w:cs="Times New Roman"/>
          <w:sz w:val="24"/>
          <w:szCs w:val="24"/>
        </w:rPr>
        <w:t xml:space="preserve">At first I would like to </w:t>
      </w:r>
      <w:r w:rsidR="00FD0E27">
        <w:rPr>
          <w:rFonts w:ascii="Times New Roman" w:hAnsi="Times New Roman" w:cs="Times New Roman"/>
          <w:sz w:val="24"/>
          <w:szCs w:val="24"/>
        </w:rPr>
        <w:t>convey</w:t>
      </w:r>
      <w:r w:rsidR="00730D7E">
        <w:rPr>
          <w:rFonts w:ascii="Times New Roman" w:hAnsi="Times New Roman" w:cs="Times New Roman"/>
          <w:sz w:val="24"/>
          <w:szCs w:val="24"/>
        </w:rPr>
        <w:t xml:space="preserve"> </w:t>
      </w:r>
      <w:r w:rsidRPr="00363051">
        <w:rPr>
          <w:rFonts w:ascii="Times New Roman" w:hAnsi="Times New Roman" w:cs="Times New Roman"/>
          <w:sz w:val="24"/>
          <w:szCs w:val="24"/>
        </w:rPr>
        <w:t>my</w:t>
      </w:r>
      <w:r w:rsidR="00FD0E27">
        <w:rPr>
          <w:rFonts w:ascii="Times New Roman" w:hAnsi="Times New Roman" w:cs="Times New Roman"/>
          <w:sz w:val="24"/>
          <w:szCs w:val="24"/>
        </w:rPr>
        <w:t xml:space="preserve"> thanks</w:t>
      </w:r>
      <w:r w:rsidRPr="00363051">
        <w:rPr>
          <w:rFonts w:ascii="Times New Roman" w:hAnsi="Times New Roman" w:cs="Times New Roman"/>
          <w:sz w:val="24"/>
          <w:szCs w:val="24"/>
        </w:rPr>
        <w:t xml:space="preserve"> </w:t>
      </w:r>
      <w:r w:rsidR="006B7761">
        <w:rPr>
          <w:rFonts w:ascii="Times New Roman" w:hAnsi="Times New Roman" w:cs="Times New Roman"/>
          <w:sz w:val="24"/>
          <w:szCs w:val="24"/>
        </w:rPr>
        <w:t xml:space="preserve">to </w:t>
      </w:r>
      <w:r w:rsidRPr="00363051">
        <w:rPr>
          <w:rFonts w:ascii="Times New Roman" w:hAnsi="Times New Roman" w:cs="Times New Roman"/>
          <w:sz w:val="24"/>
          <w:szCs w:val="24"/>
        </w:rPr>
        <w:t xml:space="preserve">honorable faculty and my project supervisor </w:t>
      </w:r>
      <w:r w:rsidRPr="00363051">
        <w:rPr>
          <w:rFonts w:ascii="Times New Roman" w:hAnsi="Times New Roman" w:cs="Times New Roman"/>
          <w:b/>
          <w:sz w:val="24"/>
          <w:szCs w:val="24"/>
        </w:rPr>
        <w:t>Muhammad Hasan Al-Mamun</w:t>
      </w:r>
      <w:r w:rsidRPr="00363051">
        <w:rPr>
          <w:rFonts w:ascii="Times New Roman" w:hAnsi="Times New Roman" w:cs="Times New Roman"/>
          <w:sz w:val="24"/>
          <w:szCs w:val="24"/>
        </w:rPr>
        <w:t xml:space="preserve"> sir </w:t>
      </w:r>
      <w:r w:rsidR="005308DF">
        <w:rPr>
          <w:rFonts w:ascii="Times New Roman" w:hAnsi="Times New Roman" w:cs="Times New Roman"/>
          <w:sz w:val="24"/>
          <w:szCs w:val="24"/>
        </w:rPr>
        <w:t>for helping</w:t>
      </w:r>
      <w:r w:rsidR="00B46555" w:rsidRPr="00363051">
        <w:rPr>
          <w:rFonts w:ascii="Times New Roman" w:hAnsi="Times New Roman" w:cs="Times New Roman"/>
          <w:sz w:val="24"/>
          <w:szCs w:val="24"/>
        </w:rPr>
        <w:t xml:space="preserve"> me to complete my project report</w:t>
      </w:r>
      <w:r w:rsidR="006B7761">
        <w:rPr>
          <w:rFonts w:ascii="Times New Roman" w:hAnsi="Times New Roman" w:cs="Times New Roman"/>
          <w:sz w:val="24"/>
          <w:szCs w:val="24"/>
        </w:rPr>
        <w:t xml:space="preserve"> with due clarity and on time</w:t>
      </w:r>
      <w:r w:rsidR="00B46555" w:rsidRPr="00363051">
        <w:rPr>
          <w:rFonts w:ascii="Times New Roman" w:hAnsi="Times New Roman" w:cs="Times New Roman"/>
          <w:sz w:val="24"/>
          <w:szCs w:val="24"/>
        </w:rPr>
        <w:t xml:space="preserve">. I am also thankful to my supervisor sir for his guideline, valuable and essential comments and suggestion. </w:t>
      </w:r>
      <w:r w:rsidR="003F637F" w:rsidRPr="00363051">
        <w:rPr>
          <w:rFonts w:ascii="Times New Roman" w:hAnsi="Times New Roman" w:cs="Times New Roman"/>
          <w:sz w:val="24"/>
          <w:szCs w:val="24"/>
        </w:rPr>
        <w:t>I am very grateful to his for giving me inspiriting and encouragement throughout my project. His untiring patience &amp; attention to detail enable</w:t>
      </w:r>
      <w:r w:rsidR="00697171">
        <w:rPr>
          <w:rFonts w:ascii="Times New Roman" w:hAnsi="Times New Roman" w:cs="Times New Roman"/>
          <w:sz w:val="24"/>
          <w:szCs w:val="24"/>
        </w:rPr>
        <w:t>d</w:t>
      </w:r>
      <w:r w:rsidR="003F637F" w:rsidRPr="00363051">
        <w:rPr>
          <w:rFonts w:ascii="Times New Roman" w:hAnsi="Times New Roman" w:cs="Times New Roman"/>
          <w:sz w:val="24"/>
          <w:szCs w:val="24"/>
        </w:rPr>
        <w:t xml:space="preserve"> me to complete this dissertation &amp; get it into its present form. I would like to convey my thanks to people providing me with valuable information that was very much needed for the completion of this report.</w:t>
      </w:r>
    </w:p>
    <w:p w:rsidR="003F637F" w:rsidRPr="00363051" w:rsidRDefault="003F637F" w:rsidP="00363051">
      <w:pPr>
        <w:spacing w:line="360" w:lineRule="auto"/>
        <w:jc w:val="both"/>
        <w:rPr>
          <w:rFonts w:ascii="Times New Roman" w:hAnsi="Times New Roman" w:cs="Times New Roman"/>
          <w:sz w:val="24"/>
          <w:szCs w:val="24"/>
        </w:rPr>
      </w:pPr>
      <w:r w:rsidRPr="00363051">
        <w:rPr>
          <w:rFonts w:ascii="Times New Roman" w:hAnsi="Times New Roman" w:cs="Times New Roman"/>
          <w:sz w:val="24"/>
          <w:szCs w:val="24"/>
        </w:rPr>
        <w:t>Finally, my sincere gratitude goes to my project supervisor who helped me whenever needed.</w:t>
      </w:r>
    </w:p>
    <w:p w:rsidR="003F637F" w:rsidRPr="00363051" w:rsidRDefault="003F637F" w:rsidP="00363051">
      <w:pPr>
        <w:spacing w:line="360" w:lineRule="auto"/>
        <w:jc w:val="both"/>
        <w:rPr>
          <w:rFonts w:ascii="Times New Roman" w:hAnsi="Times New Roman" w:cs="Times New Roman"/>
          <w:sz w:val="24"/>
          <w:szCs w:val="24"/>
        </w:rPr>
      </w:pPr>
      <w:r w:rsidRPr="00363051">
        <w:rPr>
          <w:rFonts w:ascii="Times New Roman" w:hAnsi="Times New Roman" w:cs="Times New Roman"/>
          <w:sz w:val="24"/>
          <w:szCs w:val="24"/>
        </w:rPr>
        <w:t>Despite my sincere efforts, there may appear some shortfalls in the report. I apologize for any such unintentional errors.</w:t>
      </w:r>
    </w:p>
    <w:p w:rsidR="006D64EE" w:rsidRPr="00363051" w:rsidRDefault="006D64EE" w:rsidP="00363051">
      <w:pPr>
        <w:spacing w:after="0" w:line="360" w:lineRule="auto"/>
        <w:jc w:val="both"/>
        <w:rPr>
          <w:rFonts w:ascii="Times New Roman" w:hAnsi="Times New Roman" w:cs="Times New Roman"/>
          <w:sz w:val="24"/>
          <w:szCs w:val="24"/>
        </w:rPr>
      </w:pPr>
    </w:p>
    <w:p w:rsidR="006D64EE" w:rsidRPr="00363051" w:rsidRDefault="006D64EE" w:rsidP="00363051">
      <w:pPr>
        <w:spacing w:after="160" w:line="360" w:lineRule="auto"/>
        <w:jc w:val="both"/>
        <w:rPr>
          <w:rFonts w:ascii="Times New Roman" w:hAnsi="Times New Roman" w:cs="Times New Roman"/>
          <w:sz w:val="24"/>
          <w:szCs w:val="24"/>
        </w:rPr>
      </w:pPr>
      <w:r w:rsidRPr="00363051">
        <w:rPr>
          <w:rFonts w:ascii="Times New Roman" w:hAnsi="Times New Roman" w:cs="Times New Roman"/>
          <w:sz w:val="24"/>
          <w:szCs w:val="24"/>
        </w:rPr>
        <w:br w:type="page"/>
      </w:r>
    </w:p>
    <w:p w:rsidR="00EB5222" w:rsidRDefault="006D64EE" w:rsidP="00EB5222">
      <w:pPr>
        <w:pStyle w:val="Heading1"/>
        <w:jc w:val="center"/>
      </w:pPr>
      <w:bookmarkStart w:id="3" w:name="_Toc26123572"/>
      <w:r>
        <w:lastRenderedPageBreak/>
        <w:t>Table of Content</w:t>
      </w:r>
      <w:bookmarkEnd w:id="3"/>
    </w:p>
    <w:sdt>
      <w:sdtPr>
        <w:rPr>
          <w:rFonts w:asciiTheme="minorHAnsi" w:eastAsiaTheme="minorHAnsi" w:hAnsiTheme="minorHAnsi" w:cstheme="minorBidi"/>
          <w:color w:val="auto"/>
          <w:sz w:val="22"/>
          <w:szCs w:val="22"/>
        </w:rPr>
        <w:id w:val="-1171867689"/>
        <w:docPartObj>
          <w:docPartGallery w:val="Table of Contents"/>
          <w:docPartUnique/>
        </w:docPartObj>
      </w:sdtPr>
      <w:sdtEndPr>
        <w:rPr>
          <w:b/>
          <w:bCs/>
          <w:noProof/>
        </w:rPr>
      </w:sdtEndPr>
      <w:sdtContent>
        <w:p w:rsidR="00EB5222" w:rsidRDefault="00EB5222">
          <w:pPr>
            <w:pStyle w:val="TOCHeading"/>
          </w:pPr>
          <w:r>
            <w:t>Contents</w:t>
          </w:r>
        </w:p>
        <w:p w:rsidR="009E712F" w:rsidRDefault="00EB522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6123570" w:history="1">
            <w:r w:rsidR="009E712F" w:rsidRPr="001415B8">
              <w:rPr>
                <w:rStyle w:val="Hyperlink"/>
                <w:noProof/>
              </w:rPr>
              <w:t>Letter of Transmittal</w:t>
            </w:r>
            <w:r w:rsidR="009E712F">
              <w:rPr>
                <w:noProof/>
                <w:webHidden/>
              </w:rPr>
              <w:tab/>
            </w:r>
            <w:r w:rsidR="009E712F">
              <w:rPr>
                <w:noProof/>
                <w:webHidden/>
              </w:rPr>
              <w:fldChar w:fldCharType="begin"/>
            </w:r>
            <w:r w:rsidR="009E712F">
              <w:rPr>
                <w:noProof/>
                <w:webHidden/>
              </w:rPr>
              <w:instrText xml:space="preserve"> PAGEREF _Toc26123570 \h </w:instrText>
            </w:r>
            <w:r w:rsidR="009E712F">
              <w:rPr>
                <w:noProof/>
                <w:webHidden/>
              </w:rPr>
            </w:r>
            <w:r w:rsidR="009E712F">
              <w:rPr>
                <w:noProof/>
                <w:webHidden/>
              </w:rPr>
              <w:fldChar w:fldCharType="separate"/>
            </w:r>
            <w:r w:rsidR="009E712F">
              <w:rPr>
                <w:noProof/>
                <w:webHidden/>
              </w:rPr>
              <w:t>ii</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71" w:history="1">
            <w:r w:rsidR="009E712F" w:rsidRPr="001415B8">
              <w:rPr>
                <w:rStyle w:val="Hyperlink"/>
                <w:noProof/>
              </w:rPr>
              <w:t>Acknowledgement</w:t>
            </w:r>
            <w:r w:rsidR="009E712F">
              <w:rPr>
                <w:noProof/>
                <w:webHidden/>
              </w:rPr>
              <w:tab/>
            </w:r>
            <w:r w:rsidR="009E712F">
              <w:rPr>
                <w:noProof/>
                <w:webHidden/>
              </w:rPr>
              <w:fldChar w:fldCharType="begin"/>
            </w:r>
            <w:r w:rsidR="009E712F">
              <w:rPr>
                <w:noProof/>
                <w:webHidden/>
              </w:rPr>
              <w:instrText xml:space="preserve"> PAGEREF _Toc26123571 \h </w:instrText>
            </w:r>
            <w:r w:rsidR="009E712F">
              <w:rPr>
                <w:noProof/>
                <w:webHidden/>
              </w:rPr>
            </w:r>
            <w:r w:rsidR="009E712F">
              <w:rPr>
                <w:noProof/>
                <w:webHidden/>
              </w:rPr>
              <w:fldChar w:fldCharType="separate"/>
            </w:r>
            <w:r w:rsidR="009E712F">
              <w:rPr>
                <w:noProof/>
                <w:webHidden/>
              </w:rPr>
              <w:t>iii</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72" w:history="1">
            <w:r w:rsidR="009E712F" w:rsidRPr="001415B8">
              <w:rPr>
                <w:rStyle w:val="Hyperlink"/>
                <w:noProof/>
              </w:rPr>
              <w:t>TaSble of Content</w:t>
            </w:r>
            <w:r w:rsidR="009E712F">
              <w:rPr>
                <w:noProof/>
                <w:webHidden/>
              </w:rPr>
              <w:tab/>
            </w:r>
            <w:r w:rsidR="009E712F">
              <w:rPr>
                <w:noProof/>
                <w:webHidden/>
              </w:rPr>
              <w:fldChar w:fldCharType="begin"/>
            </w:r>
            <w:r w:rsidR="009E712F">
              <w:rPr>
                <w:noProof/>
                <w:webHidden/>
              </w:rPr>
              <w:instrText xml:space="preserve"> PAGEREF _Toc26123572 \h </w:instrText>
            </w:r>
            <w:r w:rsidR="009E712F">
              <w:rPr>
                <w:noProof/>
                <w:webHidden/>
              </w:rPr>
            </w:r>
            <w:r w:rsidR="009E712F">
              <w:rPr>
                <w:noProof/>
                <w:webHidden/>
              </w:rPr>
              <w:fldChar w:fldCharType="separate"/>
            </w:r>
            <w:r w:rsidR="009E712F">
              <w:rPr>
                <w:noProof/>
                <w:webHidden/>
              </w:rPr>
              <w:t>iv</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73" w:history="1">
            <w:r w:rsidR="009E712F" w:rsidRPr="001415B8">
              <w:rPr>
                <w:rStyle w:val="Hyperlink"/>
                <w:noProof/>
              </w:rPr>
              <w:t>Abstract</w:t>
            </w:r>
            <w:r w:rsidR="009E712F">
              <w:rPr>
                <w:noProof/>
                <w:webHidden/>
              </w:rPr>
              <w:tab/>
            </w:r>
            <w:r w:rsidR="009E712F">
              <w:rPr>
                <w:noProof/>
                <w:webHidden/>
              </w:rPr>
              <w:fldChar w:fldCharType="begin"/>
            </w:r>
            <w:r w:rsidR="009E712F">
              <w:rPr>
                <w:noProof/>
                <w:webHidden/>
              </w:rPr>
              <w:instrText xml:space="preserve"> PAGEREF _Toc26123573 \h </w:instrText>
            </w:r>
            <w:r w:rsidR="009E712F">
              <w:rPr>
                <w:noProof/>
                <w:webHidden/>
              </w:rPr>
            </w:r>
            <w:r w:rsidR="009E712F">
              <w:rPr>
                <w:noProof/>
                <w:webHidden/>
              </w:rPr>
              <w:fldChar w:fldCharType="separate"/>
            </w:r>
            <w:r w:rsidR="009E712F">
              <w:rPr>
                <w:noProof/>
                <w:webHidden/>
              </w:rPr>
              <w:t>vi</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74" w:history="1">
            <w:r w:rsidR="009E712F" w:rsidRPr="001415B8">
              <w:rPr>
                <w:rStyle w:val="Hyperlink"/>
                <w:noProof/>
              </w:rPr>
              <w:t>Chapter- one</w:t>
            </w:r>
            <w:r w:rsidR="009E712F">
              <w:rPr>
                <w:noProof/>
                <w:webHidden/>
              </w:rPr>
              <w:tab/>
            </w:r>
            <w:r w:rsidR="009E712F">
              <w:rPr>
                <w:noProof/>
                <w:webHidden/>
              </w:rPr>
              <w:fldChar w:fldCharType="begin"/>
            </w:r>
            <w:r w:rsidR="009E712F">
              <w:rPr>
                <w:noProof/>
                <w:webHidden/>
              </w:rPr>
              <w:instrText xml:space="preserve"> PAGEREF _Toc26123574 \h </w:instrText>
            </w:r>
            <w:r w:rsidR="009E712F">
              <w:rPr>
                <w:noProof/>
                <w:webHidden/>
              </w:rPr>
            </w:r>
            <w:r w:rsidR="009E712F">
              <w:rPr>
                <w:noProof/>
                <w:webHidden/>
              </w:rPr>
              <w:fldChar w:fldCharType="separate"/>
            </w:r>
            <w:r w:rsidR="009E712F">
              <w:rPr>
                <w:noProof/>
                <w:webHidden/>
              </w:rPr>
              <w:t>1</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75" w:history="1">
            <w:r w:rsidR="009E712F" w:rsidRPr="001415B8">
              <w:rPr>
                <w:rStyle w:val="Hyperlink"/>
                <w:noProof/>
              </w:rPr>
              <w:t>Introduction</w:t>
            </w:r>
            <w:r w:rsidR="009E712F">
              <w:rPr>
                <w:noProof/>
                <w:webHidden/>
              </w:rPr>
              <w:tab/>
            </w:r>
            <w:r w:rsidR="009E712F">
              <w:rPr>
                <w:noProof/>
                <w:webHidden/>
              </w:rPr>
              <w:fldChar w:fldCharType="begin"/>
            </w:r>
            <w:r w:rsidR="009E712F">
              <w:rPr>
                <w:noProof/>
                <w:webHidden/>
              </w:rPr>
              <w:instrText xml:space="preserve"> PAGEREF _Toc26123575 \h </w:instrText>
            </w:r>
            <w:r w:rsidR="009E712F">
              <w:rPr>
                <w:noProof/>
                <w:webHidden/>
              </w:rPr>
            </w:r>
            <w:r w:rsidR="009E712F">
              <w:rPr>
                <w:noProof/>
                <w:webHidden/>
              </w:rPr>
              <w:fldChar w:fldCharType="separate"/>
            </w:r>
            <w:r w:rsidR="009E712F">
              <w:rPr>
                <w:noProof/>
                <w:webHidden/>
              </w:rPr>
              <w:t>1</w:t>
            </w:r>
            <w:r w:rsidR="009E712F">
              <w:rPr>
                <w:noProof/>
                <w:webHidden/>
              </w:rPr>
              <w:fldChar w:fldCharType="end"/>
            </w:r>
          </w:hyperlink>
        </w:p>
        <w:p w:rsidR="009E712F" w:rsidRDefault="0015367D">
          <w:pPr>
            <w:pStyle w:val="TOC1"/>
            <w:tabs>
              <w:tab w:val="left" w:pos="660"/>
              <w:tab w:val="right" w:leader="dot" w:pos="9350"/>
            </w:tabs>
            <w:rPr>
              <w:rFonts w:eastAsiaTheme="minorEastAsia"/>
              <w:noProof/>
            </w:rPr>
          </w:pPr>
          <w:hyperlink w:anchor="_Toc26123576" w:history="1">
            <w:r w:rsidR="009E712F" w:rsidRPr="001415B8">
              <w:rPr>
                <w:rStyle w:val="Hyperlink"/>
                <w:noProof/>
              </w:rPr>
              <w:t>1.0Introduction</w:t>
            </w:r>
            <w:r w:rsidR="009E712F">
              <w:rPr>
                <w:noProof/>
                <w:webHidden/>
              </w:rPr>
              <w:tab/>
            </w:r>
            <w:r w:rsidR="009E712F">
              <w:rPr>
                <w:noProof/>
                <w:webHidden/>
              </w:rPr>
              <w:fldChar w:fldCharType="begin"/>
            </w:r>
            <w:r w:rsidR="009E712F">
              <w:rPr>
                <w:noProof/>
                <w:webHidden/>
              </w:rPr>
              <w:instrText xml:space="preserve"> PAGEREF _Toc26123576 \h </w:instrText>
            </w:r>
            <w:r w:rsidR="009E712F">
              <w:rPr>
                <w:noProof/>
                <w:webHidden/>
              </w:rPr>
            </w:r>
            <w:r w:rsidR="009E712F">
              <w:rPr>
                <w:noProof/>
                <w:webHidden/>
              </w:rPr>
              <w:fldChar w:fldCharType="separate"/>
            </w:r>
            <w:r w:rsidR="009E712F">
              <w:rPr>
                <w:noProof/>
                <w:webHidden/>
              </w:rPr>
              <w:t>2</w:t>
            </w:r>
            <w:r w:rsidR="009E712F">
              <w:rPr>
                <w:noProof/>
                <w:webHidden/>
              </w:rPr>
              <w:fldChar w:fldCharType="end"/>
            </w:r>
          </w:hyperlink>
        </w:p>
        <w:p w:rsidR="009E712F" w:rsidRDefault="0015367D" w:rsidP="009E712F">
          <w:pPr>
            <w:pStyle w:val="TOC2"/>
            <w:tabs>
              <w:tab w:val="right" w:leader="dot" w:pos="9350"/>
            </w:tabs>
            <w:ind w:left="0"/>
            <w:rPr>
              <w:rFonts w:eastAsiaTheme="minorEastAsia"/>
              <w:noProof/>
            </w:rPr>
          </w:pPr>
          <w:hyperlink w:anchor="_Toc26123577" w:history="1">
            <w:r w:rsidR="009E712F" w:rsidRPr="001415B8">
              <w:rPr>
                <w:rStyle w:val="Hyperlink"/>
                <w:noProof/>
              </w:rPr>
              <w:t>1.1 Consumer engagement</w:t>
            </w:r>
            <w:r w:rsidR="009E712F">
              <w:rPr>
                <w:noProof/>
                <w:webHidden/>
              </w:rPr>
              <w:tab/>
            </w:r>
            <w:r w:rsidR="009E712F">
              <w:rPr>
                <w:noProof/>
                <w:webHidden/>
              </w:rPr>
              <w:fldChar w:fldCharType="begin"/>
            </w:r>
            <w:r w:rsidR="009E712F">
              <w:rPr>
                <w:noProof/>
                <w:webHidden/>
              </w:rPr>
              <w:instrText xml:space="preserve"> PAGEREF _Toc26123577 \h </w:instrText>
            </w:r>
            <w:r w:rsidR="009E712F">
              <w:rPr>
                <w:noProof/>
                <w:webHidden/>
              </w:rPr>
            </w:r>
            <w:r w:rsidR="009E712F">
              <w:rPr>
                <w:noProof/>
                <w:webHidden/>
              </w:rPr>
              <w:fldChar w:fldCharType="separate"/>
            </w:r>
            <w:r w:rsidR="009E712F">
              <w:rPr>
                <w:noProof/>
                <w:webHidden/>
              </w:rPr>
              <w:t>2</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78" w:history="1">
            <w:r w:rsidR="009E712F" w:rsidRPr="001415B8">
              <w:rPr>
                <w:rStyle w:val="Hyperlink"/>
                <w:noProof/>
                <w:w w:val="110"/>
              </w:rPr>
              <w:t>1.2 Context of the study</w:t>
            </w:r>
            <w:r w:rsidR="009E712F">
              <w:rPr>
                <w:noProof/>
                <w:webHidden/>
              </w:rPr>
              <w:tab/>
            </w:r>
            <w:r w:rsidR="009E712F">
              <w:rPr>
                <w:noProof/>
                <w:webHidden/>
              </w:rPr>
              <w:fldChar w:fldCharType="begin"/>
            </w:r>
            <w:r w:rsidR="009E712F">
              <w:rPr>
                <w:noProof/>
                <w:webHidden/>
              </w:rPr>
              <w:instrText xml:space="preserve"> PAGEREF _Toc26123578 \h </w:instrText>
            </w:r>
            <w:r w:rsidR="009E712F">
              <w:rPr>
                <w:noProof/>
                <w:webHidden/>
              </w:rPr>
            </w:r>
            <w:r w:rsidR="009E712F">
              <w:rPr>
                <w:noProof/>
                <w:webHidden/>
              </w:rPr>
              <w:fldChar w:fldCharType="separate"/>
            </w:r>
            <w:r w:rsidR="009E712F">
              <w:rPr>
                <w:noProof/>
                <w:webHidden/>
              </w:rPr>
              <w:t>2</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0" w:history="1">
            <w:r w:rsidR="009E712F" w:rsidRPr="001415B8">
              <w:rPr>
                <w:rStyle w:val="Hyperlink"/>
                <w:noProof/>
              </w:rPr>
              <w:t>Chapter –Two</w:t>
            </w:r>
            <w:r w:rsidR="009E712F">
              <w:rPr>
                <w:noProof/>
                <w:webHidden/>
              </w:rPr>
              <w:tab/>
            </w:r>
            <w:r w:rsidR="009E712F">
              <w:rPr>
                <w:noProof/>
                <w:webHidden/>
              </w:rPr>
              <w:fldChar w:fldCharType="begin"/>
            </w:r>
            <w:r w:rsidR="009E712F">
              <w:rPr>
                <w:noProof/>
                <w:webHidden/>
              </w:rPr>
              <w:instrText xml:space="preserve"> PAGEREF _Toc26123580 \h </w:instrText>
            </w:r>
            <w:r w:rsidR="009E712F">
              <w:rPr>
                <w:noProof/>
                <w:webHidden/>
              </w:rPr>
            </w:r>
            <w:r w:rsidR="009E712F">
              <w:rPr>
                <w:noProof/>
                <w:webHidden/>
              </w:rPr>
              <w:fldChar w:fldCharType="separate"/>
            </w:r>
            <w:r w:rsidR="009E712F">
              <w:rPr>
                <w:noProof/>
                <w:webHidden/>
              </w:rPr>
              <w:t>4</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1" w:history="1">
            <w:r w:rsidR="009E712F" w:rsidRPr="001415B8">
              <w:rPr>
                <w:rStyle w:val="Hyperlink"/>
                <w:noProof/>
              </w:rPr>
              <w:t>Literature review</w:t>
            </w:r>
            <w:r w:rsidR="009E712F">
              <w:rPr>
                <w:noProof/>
                <w:webHidden/>
              </w:rPr>
              <w:tab/>
            </w:r>
            <w:r w:rsidR="009E712F">
              <w:rPr>
                <w:noProof/>
                <w:webHidden/>
              </w:rPr>
              <w:fldChar w:fldCharType="begin"/>
            </w:r>
            <w:r w:rsidR="009E712F">
              <w:rPr>
                <w:noProof/>
                <w:webHidden/>
              </w:rPr>
              <w:instrText xml:space="preserve"> PAGEREF _Toc26123581 \h </w:instrText>
            </w:r>
            <w:r w:rsidR="009E712F">
              <w:rPr>
                <w:noProof/>
                <w:webHidden/>
              </w:rPr>
            </w:r>
            <w:r w:rsidR="009E712F">
              <w:rPr>
                <w:noProof/>
                <w:webHidden/>
              </w:rPr>
              <w:fldChar w:fldCharType="separate"/>
            </w:r>
            <w:r w:rsidR="009E712F">
              <w:rPr>
                <w:noProof/>
                <w:webHidden/>
              </w:rPr>
              <w:t>4</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2" w:history="1">
            <w:r w:rsidR="009E712F" w:rsidRPr="001415B8">
              <w:rPr>
                <w:rStyle w:val="Hyperlink"/>
                <w:noProof/>
              </w:rPr>
              <w:t>2.1 The Nature of Customer Engagement</w:t>
            </w:r>
            <w:r w:rsidR="009E712F">
              <w:rPr>
                <w:noProof/>
                <w:webHidden/>
              </w:rPr>
              <w:tab/>
            </w:r>
            <w:r w:rsidR="009E712F">
              <w:rPr>
                <w:noProof/>
                <w:webHidden/>
              </w:rPr>
              <w:fldChar w:fldCharType="begin"/>
            </w:r>
            <w:r w:rsidR="009E712F">
              <w:rPr>
                <w:noProof/>
                <w:webHidden/>
              </w:rPr>
              <w:instrText xml:space="preserve"> PAGEREF _Toc26123582 \h </w:instrText>
            </w:r>
            <w:r w:rsidR="009E712F">
              <w:rPr>
                <w:noProof/>
                <w:webHidden/>
              </w:rPr>
            </w:r>
            <w:r w:rsidR="009E712F">
              <w:rPr>
                <w:noProof/>
                <w:webHidden/>
              </w:rPr>
              <w:fldChar w:fldCharType="separate"/>
            </w:r>
            <w:r w:rsidR="009E712F">
              <w:rPr>
                <w:noProof/>
                <w:webHidden/>
              </w:rPr>
              <w:t>5</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3" w:history="1">
            <w:r w:rsidR="009E712F" w:rsidRPr="001415B8">
              <w:rPr>
                <w:rStyle w:val="Hyperlink"/>
                <w:noProof/>
              </w:rPr>
              <w:t>2.2 Conceptual Framework of Customer Engagement</w:t>
            </w:r>
            <w:r w:rsidR="009E712F">
              <w:rPr>
                <w:noProof/>
                <w:webHidden/>
              </w:rPr>
              <w:tab/>
            </w:r>
            <w:r w:rsidR="009E712F">
              <w:rPr>
                <w:noProof/>
                <w:webHidden/>
              </w:rPr>
              <w:fldChar w:fldCharType="begin"/>
            </w:r>
            <w:r w:rsidR="009E712F">
              <w:rPr>
                <w:noProof/>
                <w:webHidden/>
              </w:rPr>
              <w:instrText xml:space="preserve"> PAGEREF _Toc26123583 \h </w:instrText>
            </w:r>
            <w:r w:rsidR="009E712F">
              <w:rPr>
                <w:noProof/>
                <w:webHidden/>
              </w:rPr>
            </w:r>
            <w:r w:rsidR="009E712F">
              <w:rPr>
                <w:noProof/>
                <w:webHidden/>
              </w:rPr>
              <w:fldChar w:fldCharType="separate"/>
            </w:r>
            <w:r w:rsidR="009E712F">
              <w:rPr>
                <w:noProof/>
                <w:webHidden/>
              </w:rPr>
              <w:t>6</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4" w:history="1">
            <w:r w:rsidR="009E712F" w:rsidRPr="001415B8">
              <w:rPr>
                <w:rStyle w:val="Hyperlink"/>
                <w:rFonts w:ascii="Times New Roman" w:hAnsi="Times New Roman" w:cs="Times New Roman"/>
                <w:noProof/>
              </w:rPr>
              <w:t>Chapter –Three</w:t>
            </w:r>
            <w:r w:rsidR="009E712F">
              <w:rPr>
                <w:noProof/>
                <w:webHidden/>
              </w:rPr>
              <w:tab/>
            </w:r>
            <w:r w:rsidR="009E712F">
              <w:rPr>
                <w:noProof/>
                <w:webHidden/>
              </w:rPr>
              <w:fldChar w:fldCharType="begin"/>
            </w:r>
            <w:r w:rsidR="009E712F">
              <w:rPr>
                <w:noProof/>
                <w:webHidden/>
              </w:rPr>
              <w:instrText xml:space="preserve"> PAGEREF _Toc26123584 \h </w:instrText>
            </w:r>
            <w:r w:rsidR="009E712F">
              <w:rPr>
                <w:noProof/>
                <w:webHidden/>
              </w:rPr>
            </w:r>
            <w:r w:rsidR="009E712F">
              <w:rPr>
                <w:noProof/>
                <w:webHidden/>
              </w:rPr>
              <w:fldChar w:fldCharType="separate"/>
            </w:r>
            <w:r w:rsidR="009E712F">
              <w:rPr>
                <w:noProof/>
                <w:webHidden/>
              </w:rPr>
              <w:t>7</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5" w:history="1">
            <w:r w:rsidR="009E712F" w:rsidRPr="001415B8">
              <w:rPr>
                <w:rStyle w:val="Hyperlink"/>
                <w:rFonts w:ascii="Times New Roman" w:hAnsi="Times New Roman" w:cs="Times New Roman"/>
                <w:noProof/>
              </w:rPr>
              <w:t>A Review of the Industry and Selected Operators</w:t>
            </w:r>
            <w:r w:rsidR="009E712F">
              <w:rPr>
                <w:noProof/>
                <w:webHidden/>
              </w:rPr>
              <w:tab/>
            </w:r>
            <w:r w:rsidR="009E712F">
              <w:rPr>
                <w:noProof/>
                <w:webHidden/>
              </w:rPr>
              <w:fldChar w:fldCharType="begin"/>
            </w:r>
            <w:r w:rsidR="009E712F">
              <w:rPr>
                <w:noProof/>
                <w:webHidden/>
              </w:rPr>
              <w:instrText xml:space="preserve"> PAGEREF _Toc26123585 \h </w:instrText>
            </w:r>
            <w:r w:rsidR="009E712F">
              <w:rPr>
                <w:noProof/>
                <w:webHidden/>
              </w:rPr>
            </w:r>
            <w:r w:rsidR="009E712F">
              <w:rPr>
                <w:noProof/>
                <w:webHidden/>
              </w:rPr>
              <w:fldChar w:fldCharType="separate"/>
            </w:r>
            <w:r w:rsidR="009E712F">
              <w:rPr>
                <w:noProof/>
                <w:webHidden/>
              </w:rPr>
              <w:t>7</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6" w:history="1">
            <w:r w:rsidR="009E712F" w:rsidRPr="001415B8">
              <w:rPr>
                <w:rStyle w:val="Hyperlink"/>
                <w:noProof/>
              </w:rPr>
              <w:t>3.1 A Brief Historical Overview of the Industry</w:t>
            </w:r>
            <w:r w:rsidR="009E712F">
              <w:rPr>
                <w:noProof/>
                <w:webHidden/>
              </w:rPr>
              <w:tab/>
            </w:r>
            <w:r w:rsidR="009E712F">
              <w:rPr>
                <w:noProof/>
                <w:webHidden/>
              </w:rPr>
              <w:fldChar w:fldCharType="begin"/>
            </w:r>
            <w:r w:rsidR="009E712F">
              <w:rPr>
                <w:noProof/>
                <w:webHidden/>
              </w:rPr>
              <w:instrText xml:space="preserve"> PAGEREF _Toc26123586 \h </w:instrText>
            </w:r>
            <w:r w:rsidR="009E712F">
              <w:rPr>
                <w:noProof/>
                <w:webHidden/>
              </w:rPr>
            </w:r>
            <w:r w:rsidR="009E712F">
              <w:rPr>
                <w:noProof/>
                <w:webHidden/>
              </w:rPr>
              <w:fldChar w:fldCharType="separate"/>
            </w:r>
            <w:r w:rsidR="009E712F">
              <w:rPr>
                <w:noProof/>
                <w:webHidden/>
              </w:rPr>
              <w:t>8</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89" w:history="1">
            <w:r w:rsidR="009E712F" w:rsidRPr="001415B8">
              <w:rPr>
                <w:rStyle w:val="Hyperlink"/>
                <w:noProof/>
              </w:rPr>
              <w:t>3.2 A Brief Historical Overview of the Selected Operators</w:t>
            </w:r>
            <w:r w:rsidR="009E712F">
              <w:rPr>
                <w:noProof/>
                <w:webHidden/>
              </w:rPr>
              <w:tab/>
            </w:r>
            <w:r w:rsidR="009E712F">
              <w:rPr>
                <w:noProof/>
                <w:webHidden/>
              </w:rPr>
              <w:fldChar w:fldCharType="begin"/>
            </w:r>
            <w:r w:rsidR="009E712F">
              <w:rPr>
                <w:noProof/>
                <w:webHidden/>
              </w:rPr>
              <w:instrText xml:space="preserve"> PAGEREF _Toc26123589 \h </w:instrText>
            </w:r>
            <w:r w:rsidR="009E712F">
              <w:rPr>
                <w:noProof/>
                <w:webHidden/>
              </w:rPr>
            </w:r>
            <w:r w:rsidR="009E712F">
              <w:rPr>
                <w:noProof/>
                <w:webHidden/>
              </w:rPr>
              <w:fldChar w:fldCharType="separate"/>
            </w:r>
            <w:r w:rsidR="009E712F">
              <w:rPr>
                <w:noProof/>
                <w:webHidden/>
              </w:rPr>
              <w:t>9</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0" w:history="1">
            <w:r w:rsidR="009E712F" w:rsidRPr="001415B8">
              <w:rPr>
                <w:rStyle w:val="Hyperlink"/>
                <w:rFonts w:cstheme="majorHAnsi"/>
                <w:noProof/>
              </w:rPr>
              <w:t>3.2.1 Historical Overview of GrameenPhone</w:t>
            </w:r>
            <w:r w:rsidR="009E712F">
              <w:rPr>
                <w:noProof/>
                <w:webHidden/>
              </w:rPr>
              <w:tab/>
            </w:r>
            <w:r w:rsidR="009E712F">
              <w:rPr>
                <w:noProof/>
                <w:webHidden/>
              </w:rPr>
              <w:fldChar w:fldCharType="begin"/>
            </w:r>
            <w:r w:rsidR="009E712F">
              <w:rPr>
                <w:noProof/>
                <w:webHidden/>
              </w:rPr>
              <w:instrText xml:space="preserve"> PAGEREF _Toc26123590 \h </w:instrText>
            </w:r>
            <w:r w:rsidR="009E712F">
              <w:rPr>
                <w:noProof/>
                <w:webHidden/>
              </w:rPr>
            </w:r>
            <w:r w:rsidR="009E712F">
              <w:rPr>
                <w:noProof/>
                <w:webHidden/>
              </w:rPr>
              <w:fldChar w:fldCharType="separate"/>
            </w:r>
            <w:r w:rsidR="009E712F">
              <w:rPr>
                <w:noProof/>
                <w:webHidden/>
              </w:rPr>
              <w:t>9</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1" w:history="1">
            <w:r w:rsidR="009E712F" w:rsidRPr="001415B8">
              <w:rPr>
                <w:rStyle w:val="Hyperlink"/>
                <w:noProof/>
              </w:rPr>
              <w:t>3.2.2 Historical overview of Banglalink</w:t>
            </w:r>
            <w:r w:rsidR="009E712F">
              <w:rPr>
                <w:noProof/>
                <w:webHidden/>
              </w:rPr>
              <w:tab/>
            </w:r>
            <w:r w:rsidR="009E712F">
              <w:rPr>
                <w:noProof/>
                <w:webHidden/>
              </w:rPr>
              <w:fldChar w:fldCharType="begin"/>
            </w:r>
            <w:r w:rsidR="009E712F">
              <w:rPr>
                <w:noProof/>
                <w:webHidden/>
              </w:rPr>
              <w:instrText xml:space="preserve"> PAGEREF _Toc26123591 \h </w:instrText>
            </w:r>
            <w:r w:rsidR="009E712F">
              <w:rPr>
                <w:noProof/>
                <w:webHidden/>
              </w:rPr>
            </w:r>
            <w:r w:rsidR="009E712F">
              <w:rPr>
                <w:noProof/>
                <w:webHidden/>
              </w:rPr>
              <w:fldChar w:fldCharType="separate"/>
            </w:r>
            <w:r w:rsidR="009E712F">
              <w:rPr>
                <w:noProof/>
                <w:webHidden/>
              </w:rPr>
              <w:t>11</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2" w:history="1">
            <w:r w:rsidR="009E712F" w:rsidRPr="001415B8">
              <w:rPr>
                <w:rStyle w:val="Hyperlink"/>
                <w:rFonts w:eastAsia="Times New Roman"/>
                <w:noProof/>
              </w:rPr>
              <w:t>3.2.3 Historical overview of Robi</w:t>
            </w:r>
            <w:r w:rsidR="009E712F">
              <w:rPr>
                <w:noProof/>
                <w:webHidden/>
              </w:rPr>
              <w:tab/>
            </w:r>
            <w:r w:rsidR="009E712F">
              <w:rPr>
                <w:noProof/>
                <w:webHidden/>
              </w:rPr>
              <w:fldChar w:fldCharType="begin"/>
            </w:r>
            <w:r w:rsidR="009E712F">
              <w:rPr>
                <w:noProof/>
                <w:webHidden/>
              </w:rPr>
              <w:instrText xml:space="preserve"> PAGEREF _Toc26123592 \h </w:instrText>
            </w:r>
            <w:r w:rsidR="009E712F">
              <w:rPr>
                <w:noProof/>
                <w:webHidden/>
              </w:rPr>
            </w:r>
            <w:r w:rsidR="009E712F">
              <w:rPr>
                <w:noProof/>
                <w:webHidden/>
              </w:rPr>
              <w:fldChar w:fldCharType="separate"/>
            </w:r>
            <w:r w:rsidR="009E712F">
              <w:rPr>
                <w:noProof/>
                <w:webHidden/>
              </w:rPr>
              <w:t>12</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3" w:history="1">
            <w:r w:rsidR="009E712F" w:rsidRPr="001415B8">
              <w:rPr>
                <w:rStyle w:val="Hyperlink"/>
                <w:rFonts w:eastAsia="Times New Roman"/>
                <w:noProof/>
              </w:rPr>
              <w:t>Chapter- Four</w:t>
            </w:r>
            <w:r w:rsidR="009E712F">
              <w:rPr>
                <w:noProof/>
                <w:webHidden/>
              </w:rPr>
              <w:tab/>
            </w:r>
            <w:r w:rsidR="009E712F">
              <w:rPr>
                <w:noProof/>
                <w:webHidden/>
              </w:rPr>
              <w:fldChar w:fldCharType="begin"/>
            </w:r>
            <w:r w:rsidR="009E712F">
              <w:rPr>
                <w:noProof/>
                <w:webHidden/>
              </w:rPr>
              <w:instrText xml:space="preserve"> PAGEREF _Toc26123593 \h </w:instrText>
            </w:r>
            <w:r w:rsidR="009E712F">
              <w:rPr>
                <w:noProof/>
                <w:webHidden/>
              </w:rPr>
            </w:r>
            <w:r w:rsidR="009E712F">
              <w:rPr>
                <w:noProof/>
                <w:webHidden/>
              </w:rPr>
              <w:fldChar w:fldCharType="separate"/>
            </w:r>
            <w:r w:rsidR="009E712F">
              <w:rPr>
                <w:noProof/>
                <w:webHidden/>
              </w:rPr>
              <w:t>14</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4" w:history="1">
            <w:r w:rsidR="009E712F" w:rsidRPr="001415B8">
              <w:rPr>
                <w:rStyle w:val="Hyperlink"/>
                <w:rFonts w:eastAsia="Times New Roman"/>
                <w:noProof/>
              </w:rPr>
              <w:t>Objective and Methodology</w:t>
            </w:r>
            <w:r w:rsidR="009E712F">
              <w:rPr>
                <w:noProof/>
                <w:webHidden/>
              </w:rPr>
              <w:tab/>
            </w:r>
            <w:r w:rsidR="009E712F">
              <w:rPr>
                <w:noProof/>
                <w:webHidden/>
              </w:rPr>
              <w:fldChar w:fldCharType="begin"/>
            </w:r>
            <w:r w:rsidR="009E712F">
              <w:rPr>
                <w:noProof/>
                <w:webHidden/>
              </w:rPr>
              <w:instrText xml:space="preserve"> PAGEREF _Toc26123594 \h </w:instrText>
            </w:r>
            <w:r w:rsidR="009E712F">
              <w:rPr>
                <w:noProof/>
                <w:webHidden/>
              </w:rPr>
            </w:r>
            <w:r w:rsidR="009E712F">
              <w:rPr>
                <w:noProof/>
                <w:webHidden/>
              </w:rPr>
              <w:fldChar w:fldCharType="separate"/>
            </w:r>
            <w:r w:rsidR="009E712F">
              <w:rPr>
                <w:noProof/>
                <w:webHidden/>
              </w:rPr>
              <w:t>14</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5" w:history="1">
            <w:r w:rsidR="009E712F" w:rsidRPr="001415B8">
              <w:rPr>
                <w:rStyle w:val="Hyperlink"/>
                <w:rFonts w:eastAsia="Times New Roman"/>
                <w:noProof/>
              </w:rPr>
              <w:t>4.1 Objective of the study</w:t>
            </w:r>
            <w:r w:rsidR="009E712F">
              <w:rPr>
                <w:noProof/>
                <w:webHidden/>
              </w:rPr>
              <w:tab/>
            </w:r>
            <w:r w:rsidR="009E712F">
              <w:rPr>
                <w:noProof/>
                <w:webHidden/>
              </w:rPr>
              <w:fldChar w:fldCharType="begin"/>
            </w:r>
            <w:r w:rsidR="009E712F">
              <w:rPr>
                <w:noProof/>
                <w:webHidden/>
              </w:rPr>
              <w:instrText xml:space="preserve"> PAGEREF _Toc26123595 \h </w:instrText>
            </w:r>
            <w:r w:rsidR="009E712F">
              <w:rPr>
                <w:noProof/>
                <w:webHidden/>
              </w:rPr>
            </w:r>
            <w:r w:rsidR="009E712F">
              <w:rPr>
                <w:noProof/>
                <w:webHidden/>
              </w:rPr>
              <w:fldChar w:fldCharType="separate"/>
            </w:r>
            <w:r w:rsidR="009E712F">
              <w:rPr>
                <w:noProof/>
                <w:webHidden/>
              </w:rPr>
              <w:t>15</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6" w:history="1">
            <w:r w:rsidR="009E712F" w:rsidRPr="001415B8">
              <w:rPr>
                <w:rStyle w:val="Hyperlink"/>
                <w:rFonts w:eastAsia="Times New Roman"/>
                <w:noProof/>
              </w:rPr>
              <w:t>4.2 Methodology of the study</w:t>
            </w:r>
            <w:r w:rsidR="009E712F">
              <w:rPr>
                <w:noProof/>
                <w:webHidden/>
              </w:rPr>
              <w:tab/>
            </w:r>
            <w:r w:rsidR="009E712F">
              <w:rPr>
                <w:noProof/>
                <w:webHidden/>
              </w:rPr>
              <w:fldChar w:fldCharType="begin"/>
            </w:r>
            <w:r w:rsidR="009E712F">
              <w:rPr>
                <w:noProof/>
                <w:webHidden/>
              </w:rPr>
              <w:instrText xml:space="preserve"> PAGEREF _Toc26123596 \h </w:instrText>
            </w:r>
            <w:r w:rsidR="009E712F">
              <w:rPr>
                <w:noProof/>
                <w:webHidden/>
              </w:rPr>
            </w:r>
            <w:r w:rsidR="009E712F">
              <w:rPr>
                <w:noProof/>
                <w:webHidden/>
              </w:rPr>
              <w:fldChar w:fldCharType="separate"/>
            </w:r>
            <w:r w:rsidR="009E712F">
              <w:rPr>
                <w:noProof/>
                <w:webHidden/>
              </w:rPr>
              <w:t>15</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7" w:history="1">
            <w:r w:rsidR="009E712F" w:rsidRPr="001415B8">
              <w:rPr>
                <w:rStyle w:val="Hyperlink"/>
                <w:noProof/>
              </w:rPr>
              <w:t>4.3 Limitation of the study</w:t>
            </w:r>
            <w:r w:rsidR="009E712F">
              <w:rPr>
                <w:noProof/>
                <w:webHidden/>
              </w:rPr>
              <w:tab/>
            </w:r>
            <w:r w:rsidR="009E712F">
              <w:rPr>
                <w:noProof/>
                <w:webHidden/>
              </w:rPr>
              <w:fldChar w:fldCharType="begin"/>
            </w:r>
            <w:r w:rsidR="009E712F">
              <w:rPr>
                <w:noProof/>
                <w:webHidden/>
              </w:rPr>
              <w:instrText xml:space="preserve"> PAGEREF _Toc26123597 \h </w:instrText>
            </w:r>
            <w:r w:rsidR="009E712F">
              <w:rPr>
                <w:noProof/>
                <w:webHidden/>
              </w:rPr>
            </w:r>
            <w:r w:rsidR="009E712F">
              <w:rPr>
                <w:noProof/>
                <w:webHidden/>
              </w:rPr>
              <w:fldChar w:fldCharType="separate"/>
            </w:r>
            <w:r w:rsidR="009E712F">
              <w:rPr>
                <w:noProof/>
                <w:webHidden/>
              </w:rPr>
              <w:t>16</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8" w:history="1">
            <w:r w:rsidR="009E712F" w:rsidRPr="001415B8">
              <w:rPr>
                <w:rStyle w:val="Hyperlink"/>
                <w:rFonts w:eastAsia="Times New Roman"/>
                <w:noProof/>
              </w:rPr>
              <w:t>Chapter- Five</w:t>
            </w:r>
            <w:r w:rsidR="009E712F">
              <w:rPr>
                <w:noProof/>
                <w:webHidden/>
              </w:rPr>
              <w:tab/>
            </w:r>
            <w:r w:rsidR="009E712F">
              <w:rPr>
                <w:noProof/>
                <w:webHidden/>
              </w:rPr>
              <w:fldChar w:fldCharType="begin"/>
            </w:r>
            <w:r w:rsidR="009E712F">
              <w:rPr>
                <w:noProof/>
                <w:webHidden/>
              </w:rPr>
              <w:instrText xml:space="preserve"> PAGEREF _Toc26123598 \h </w:instrText>
            </w:r>
            <w:r w:rsidR="009E712F">
              <w:rPr>
                <w:noProof/>
                <w:webHidden/>
              </w:rPr>
            </w:r>
            <w:r w:rsidR="009E712F">
              <w:rPr>
                <w:noProof/>
                <w:webHidden/>
              </w:rPr>
              <w:fldChar w:fldCharType="separate"/>
            </w:r>
            <w:r w:rsidR="009E712F">
              <w:rPr>
                <w:noProof/>
                <w:webHidden/>
              </w:rPr>
              <w:t>17</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599" w:history="1">
            <w:r w:rsidR="009E712F" w:rsidRPr="001415B8">
              <w:rPr>
                <w:rStyle w:val="Hyperlink"/>
                <w:rFonts w:eastAsia="Times New Roman"/>
                <w:noProof/>
              </w:rPr>
              <w:t>Findings</w:t>
            </w:r>
            <w:r w:rsidR="009E712F">
              <w:rPr>
                <w:noProof/>
                <w:webHidden/>
              </w:rPr>
              <w:tab/>
            </w:r>
            <w:r w:rsidR="009E712F">
              <w:rPr>
                <w:noProof/>
                <w:webHidden/>
              </w:rPr>
              <w:fldChar w:fldCharType="begin"/>
            </w:r>
            <w:r w:rsidR="009E712F">
              <w:rPr>
                <w:noProof/>
                <w:webHidden/>
              </w:rPr>
              <w:instrText xml:space="preserve"> PAGEREF _Toc26123599 \h </w:instrText>
            </w:r>
            <w:r w:rsidR="009E712F">
              <w:rPr>
                <w:noProof/>
                <w:webHidden/>
              </w:rPr>
            </w:r>
            <w:r w:rsidR="009E712F">
              <w:rPr>
                <w:noProof/>
                <w:webHidden/>
              </w:rPr>
              <w:fldChar w:fldCharType="separate"/>
            </w:r>
            <w:r w:rsidR="009E712F">
              <w:rPr>
                <w:noProof/>
                <w:webHidden/>
              </w:rPr>
              <w:t>17</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0" w:history="1">
            <w:r w:rsidR="009E712F" w:rsidRPr="001415B8">
              <w:rPr>
                <w:rStyle w:val="Hyperlink"/>
                <w:rFonts w:eastAsia="Times New Roman"/>
                <w:noProof/>
              </w:rPr>
              <w:t>5.1 Findings of the repot</w:t>
            </w:r>
            <w:r w:rsidR="009E712F">
              <w:rPr>
                <w:noProof/>
                <w:webHidden/>
              </w:rPr>
              <w:tab/>
            </w:r>
            <w:r w:rsidR="009E712F">
              <w:rPr>
                <w:noProof/>
                <w:webHidden/>
              </w:rPr>
              <w:fldChar w:fldCharType="begin"/>
            </w:r>
            <w:r w:rsidR="009E712F">
              <w:rPr>
                <w:noProof/>
                <w:webHidden/>
              </w:rPr>
              <w:instrText xml:space="preserve"> PAGEREF _Toc26123600 \h </w:instrText>
            </w:r>
            <w:r w:rsidR="009E712F">
              <w:rPr>
                <w:noProof/>
                <w:webHidden/>
              </w:rPr>
            </w:r>
            <w:r w:rsidR="009E712F">
              <w:rPr>
                <w:noProof/>
                <w:webHidden/>
              </w:rPr>
              <w:fldChar w:fldCharType="separate"/>
            </w:r>
            <w:r w:rsidR="009E712F">
              <w:rPr>
                <w:noProof/>
                <w:webHidden/>
              </w:rPr>
              <w:t>18</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1" w:history="1">
            <w:r w:rsidR="009E712F" w:rsidRPr="001415B8">
              <w:rPr>
                <w:rStyle w:val="Hyperlink"/>
                <w:noProof/>
              </w:rPr>
              <w:t>5.1.1 Sample Characteristics</w:t>
            </w:r>
            <w:r w:rsidR="009E712F">
              <w:rPr>
                <w:noProof/>
                <w:webHidden/>
              </w:rPr>
              <w:tab/>
            </w:r>
            <w:r w:rsidR="009E712F">
              <w:rPr>
                <w:noProof/>
                <w:webHidden/>
              </w:rPr>
              <w:fldChar w:fldCharType="begin"/>
            </w:r>
            <w:r w:rsidR="009E712F">
              <w:rPr>
                <w:noProof/>
                <w:webHidden/>
              </w:rPr>
              <w:instrText xml:space="preserve"> PAGEREF _Toc26123601 \h </w:instrText>
            </w:r>
            <w:r w:rsidR="009E712F">
              <w:rPr>
                <w:noProof/>
                <w:webHidden/>
              </w:rPr>
            </w:r>
            <w:r w:rsidR="009E712F">
              <w:rPr>
                <w:noProof/>
                <w:webHidden/>
              </w:rPr>
              <w:fldChar w:fldCharType="separate"/>
            </w:r>
            <w:r w:rsidR="009E712F">
              <w:rPr>
                <w:noProof/>
                <w:webHidden/>
              </w:rPr>
              <w:t>18</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2" w:history="1">
            <w:r w:rsidR="009E712F" w:rsidRPr="001415B8">
              <w:rPr>
                <w:rStyle w:val="Hyperlink"/>
                <w:noProof/>
              </w:rPr>
              <w:t>5.1.2 Descriptive</w:t>
            </w:r>
            <w:r w:rsidR="009E712F" w:rsidRPr="001415B8">
              <w:rPr>
                <w:rStyle w:val="Hyperlink"/>
                <w:b/>
                <w:noProof/>
              </w:rPr>
              <w:t xml:space="preserve"> </w:t>
            </w:r>
            <w:r w:rsidR="009E712F" w:rsidRPr="001415B8">
              <w:rPr>
                <w:rStyle w:val="Hyperlink"/>
                <w:noProof/>
              </w:rPr>
              <w:t>Statistics of the primary constructs used in the study</w:t>
            </w:r>
            <w:r w:rsidR="009E712F">
              <w:rPr>
                <w:noProof/>
                <w:webHidden/>
              </w:rPr>
              <w:tab/>
            </w:r>
            <w:r w:rsidR="009E712F">
              <w:rPr>
                <w:noProof/>
                <w:webHidden/>
              </w:rPr>
              <w:fldChar w:fldCharType="begin"/>
            </w:r>
            <w:r w:rsidR="009E712F">
              <w:rPr>
                <w:noProof/>
                <w:webHidden/>
              </w:rPr>
              <w:instrText xml:space="preserve"> PAGEREF _Toc26123602 \h </w:instrText>
            </w:r>
            <w:r w:rsidR="009E712F">
              <w:rPr>
                <w:noProof/>
                <w:webHidden/>
              </w:rPr>
            </w:r>
            <w:r w:rsidR="009E712F">
              <w:rPr>
                <w:noProof/>
                <w:webHidden/>
              </w:rPr>
              <w:fldChar w:fldCharType="separate"/>
            </w:r>
            <w:r w:rsidR="009E712F">
              <w:rPr>
                <w:noProof/>
                <w:webHidden/>
              </w:rPr>
              <w:t>20</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3" w:history="1">
            <w:r w:rsidR="009E712F" w:rsidRPr="001415B8">
              <w:rPr>
                <w:rStyle w:val="Hyperlink"/>
                <w:noProof/>
              </w:rPr>
              <w:t>5.1.3 Reliability of constricts used in the study</w:t>
            </w:r>
            <w:r w:rsidR="009E712F">
              <w:rPr>
                <w:noProof/>
                <w:webHidden/>
              </w:rPr>
              <w:tab/>
            </w:r>
            <w:r w:rsidR="009E712F">
              <w:rPr>
                <w:noProof/>
                <w:webHidden/>
              </w:rPr>
              <w:fldChar w:fldCharType="begin"/>
            </w:r>
            <w:r w:rsidR="009E712F">
              <w:rPr>
                <w:noProof/>
                <w:webHidden/>
              </w:rPr>
              <w:instrText xml:space="preserve"> PAGEREF _Toc26123603 \h </w:instrText>
            </w:r>
            <w:r w:rsidR="009E712F">
              <w:rPr>
                <w:noProof/>
                <w:webHidden/>
              </w:rPr>
            </w:r>
            <w:r w:rsidR="009E712F">
              <w:rPr>
                <w:noProof/>
                <w:webHidden/>
              </w:rPr>
              <w:fldChar w:fldCharType="separate"/>
            </w:r>
            <w:r w:rsidR="009E712F">
              <w:rPr>
                <w:noProof/>
                <w:webHidden/>
              </w:rPr>
              <w:t>23</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4" w:history="1">
            <w:r w:rsidR="009E712F" w:rsidRPr="001415B8">
              <w:rPr>
                <w:rStyle w:val="Hyperlink"/>
                <w:noProof/>
              </w:rPr>
              <w:t>5.1.4 Evaluating of the structure relationship among the constructs used in the study</w:t>
            </w:r>
            <w:r w:rsidR="009E712F">
              <w:rPr>
                <w:noProof/>
                <w:webHidden/>
              </w:rPr>
              <w:tab/>
            </w:r>
            <w:r w:rsidR="009E712F">
              <w:rPr>
                <w:noProof/>
                <w:webHidden/>
              </w:rPr>
              <w:fldChar w:fldCharType="begin"/>
            </w:r>
            <w:r w:rsidR="009E712F">
              <w:rPr>
                <w:noProof/>
                <w:webHidden/>
              </w:rPr>
              <w:instrText xml:space="preserve"> PAGEREF _Toc26123604 \h </w:instrText>
            </w:r>
            <w:r w:rsidR="009E712F">
              <w:rPr>
                <w:noProof/>
                <w:webHidden/>
              </w:rPr>
            </w:r>
            <w:r w:rsidR="009E712F">
              <w:rPr>
                <w:noProof/>
                <w:webHidden/>
              </w:rPr>
              <w:fldChar w:fldCharType="separate"/>
            </w:r>
            <w:r w:rsidR="009E712F">
              <w:rPr>
                <w:noProof/>
                <w:webHidden/>
              </w:rPr>
              <w:t>27</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5" w:history="1">
            <w:r w:rsidR="009E712F" w:rsidRPr="001415B8">
              <w:rPr>
                <w:rStyle w:val="Hyperlink"/>
                <w:noProof/>
              </w:rPr>
              <w:t>5.1.5 Evaluating the variation in the Extrinsic value (EV) across the brand</w:t>
            </w:r>
            <w:r w:rsidR="009E712F">
              <w:rPr>
                <w:noProof/>
                <w:webHidden/>
              </w:rPr>
              <w:tab/>
            </w:r>
            <w:r w:rsidR="009E712F">
              <w:rPr>
                <w:noProof/>
                <w:webHidden/>
              </w:rPr>
              <w:fldChar w:fldCharType="begin"/>
            </w:r>
            <w:r w:rsidR="009E712F">
              <w:rPr>
                <w:noProof/>
                <w:webHidden/>
              </w:rPr>
              <w:instrText xml:space="preserve"> PAGEREF _Toc26123605 \h </w:instrText>
            </w:r>
            <w:r w:rsidR="009E712F">
              <w:rPr>
                <w:noProof/>
                <w:webHidden/>
              </w:rPr>
            </w:r>
            <w:r w:rsidR="009E712F">
              <w:rPr>
                <w:noProof/>
                <w:webHidden/>
              </w:rPr>
              <w:fldChar w:fldCharType="separate"/>
            </w:r>
            <w:r w:rsidR="009E712F">
              <w:rPr>
                <w:noProof/>
                <w:webHidden/>
              </w:rPr>
              <w:t>28</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6" w:history="1">
            <w:r w:rsidR="009E712F" w:rsidRPr="001415B8">
              <w:rPr>
                <w:rStyle w:val="Hyperlink"/>
                <w:noProof/>
              </w:rPr>
              <w:t>5.1.6 Evaluating the variation in the intrinsic value (IV) across the brands</w:t>
            </w:r>
            <w:r w:rsidR="009E712F">
              <w:rPr>
                <w:noProof/>
                <w:webHidden/>
              </w:rPr>
              <w:tab/>
            </w:r>
            <w:r w:rsidR="009E712F">
              <w:rPr>
                <w:noProof/>
                <w:webHidden/>
              </w:rPr>
              <w:fldChar w:fldCharType="begin"/>
            </w:r>
            <w:r w:rsidR="009E712F">
              <w:rPr>
                <w:noProof/>
                <w:webHidden/>
              </w:rPr>
              <w:instrText xml:space="preserve"> PAGEREF _Toc26123606 \h </w:instrText>
            </w:r>
            <w:r w:rsidR="009E712F">
              <w:rPr>
                <w:noProof/>
                <w:webHidden/>
              </w:rPr>
            </w:r>
            <w:r w:rsidR="009E712F">
              <w:rPr>
                <w:noProof/>
                <w:webHidden/>
              </w:rPr>
              <w:fldChar w:fldCharType="separate"/>
            </w:r>
            <w:r w:rsidR="009E712F">
              <w:rPr>
                <w:noProof/>
                <w:webHidden/>
              </w:rPr>
              <w:t>29</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7" w:history="1">
            <w:r w:rsidR="009E712F" w:rsidRPr="001415B8">
              <w:rPr>
                <w:rStyle w:val="Hyperlink"/>
                <w:noProof/>
              </w:rPr>
              <w:t>5.1.7 Evaluating the variation in the Company connection (CC) value across the brand</w:t>
            </w:r>
            <w:r w:rsidR="009E712F">
              <w:rPr>
                <w:noProof/>
                <w:webHidden/>
              </w:rPr>
              <w:tab/>
            </w:r>
            <w:r w:rsidR="009E712F">
              <w:rPr>
                <w:noProof/>
                <w:webHidden/>
              </w:rPr>
              <w:fldChar w:fldCharType="begin"/>
            </w:r>
            <w:r w:rsidR="009E712F">
              <w:rPr>
                <w:noProof/>
                <w:webHidden/>
              </w:rPr>
              <w:instrText xml:space="preserve"> PAGEREF _Toc26123607 \h </w:instrText>
            </w:r>
            <w:r w:rsidR="009E712F">
              <w:rPr>
                <w:noProof/>
                <w:webHidden/>
              </w:rPr>
            </w:r>
            <w:r w:rsidR="009E712F">
              <w:rPr>
                <w:noProof/>
                <w:webHidden/>
              </w:rPr>
              <w:fldChar w:fldCharType="separate"/>
            </w:r>
            <w:r w:rsidR="009E712F">
              <w:rPr>
                <w:noProof/>
                <w:webHidden/>
              </w:rPr>
              <w:t>29</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8" w:history="1">
            <w:r w:rsidR="009E712F" w:rsidRPr="001415B8">
              <w:rPr>
                <w:rStyle w:val="Hyperlink"/>
                <w:noProof/>
              </w:rPr>
              <w:t>5.1.8 Evaluating the variation in the goodwill equation (GE) across the brand</w:t>
            </w:r>
            <w:r w:rsidR="009E712F">
              <w:rPr>
                <w:noProof/>
                <w:webHidden/>
              </w:rPr>
              <w:tab/>
            </w:r>
            <w:r w:rsidR="009E712F">
              <w:rPr>
                <w:noProof/>
                <w:webHidden/>
              </w:rPr>
              <w:fldChar w:fldCharType="begin"/>
            </w:r>
            <w:r w:rsidR="009E712F">
              <w:rPr>
                <w:noProof/>
                <w:webHidden/>
              </w:rPr>
              <w:instrText xml:space="preserve"> PAGEREF _Toc26123608 \h </w:instrText>
            </w:r>
            <w:r w:rsidR="009E712F">
              <w:rPr>
                <w:noProof/>
                <w:webHidden/>
              </w:rPr>
            </w:r>
            <w:r w:rsidR="009E712F">
              <w:rPr>
                <w:noProof/>
                <w:webHidden/>
              </w:rPr>
              <w:fldChar w:fldCharType="separate"/>
            </w:r>
            <w:r w:rsidR="009E712F">
              <w:rPr>
                <w:noProof/>
                <w:webHidden/>
              </w:rPr>
              <w:t>30</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09" w:history="1">
            <w:r w:rsidR="009E712F" w:rsidRPr="001415B8">
              <w:rPr>
                <w:rStyle w:val="Hyperlink"/>
                <w:noProof/>
              </w:rPr>
              <w:t>5.1.9 Evaluating the variation in the affective communication (AC) across the brand</w:t>
            </w:r>
            <w:r w:rsidR="009E712F">
              <w:rPr>
                <w:noProof/>
                <w:webHidden/>
              </w:rPr>
              <w:tab/>
            </w:r>
            <w:r w:rsidR="009E712F">
              <w:rPr>
                <w:noProof/>
                <w:webHidden/>
              </w:rPr>
              <w:fldChar w:fldCharType="begin"/>
            </w:r>
            <w:r w:rsidR="009E712F">
              <w:rPr>
                <w:noProof/>
                <w:webHidden/>
              </w:rPr>
              <w:instrText xml:space="preserve"> PAGEREF _Toc26123609 \h </w:instrText>
            </w:r>
            <w:r w:rsidR="009E712F">
              <w:rPr>
                <w:noProof/>
                <w:webHidden/>
              </w:rPr>
            </w:r>
            <w:r w:rsidR="009E712F">
              <w:rPr>
                <w:noProof/>
                <w:webHidden/>
              </w:rPr>
              <w:fldChar w:fldCharType="separate"/>
            </w:r>
            <w:r w:rsidR="009E712F">
              <w:rPr>
                <w:noProof/>
                <w:webHidden/>
              </w:rPr>
              <w:t>30</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10" w:history="1">
            <w:r w:rsidR="009E712F" w:rsidRPr="001415B8">
              <w:rPr>
                <w:rStyle w:val="Hyperlink"/>
                <w:noProof/>
              </w:rPr>
              <w:t>5.1.10 Evaluating the variation in the customer loyalty (CL) across the brands</w:t>
            </w:r>
            <w:r w:rsidR="009E712F">
              <w:rPr>
                <w:noProof/>
                <w:webHidden/>
              </w:rPr>
              <w:tab/>
            </w:r>
            <w:r w:rsidR="009E712F">
              <w:rPr>
                <w:noProof/>
                <w:webHidden/>
              </w:rPr>
              <w:fldChar w:fldCharType="begin"/>
            </w:r>
            <w:r w:rsidR="009E712F">
              <w:rPr>
                <w:noProof/>
                <w:webHidden/>
              </w:rPr>
              <w:instrText xml:space="preserve"> PAGEREF _Toc26123610 \h </w:instrText>
            </w:r>
            <w:r w:rsidR="009E712F">
              <w:rPr>
                <w:noProof/>
                <w:webHidden/>
              </w:rPr>
            </w:r>
            <w:r w:rsidR="009E712F">
              <w:rPr>
                <w:noProof/>
                <w:webHidden/>
              </w:rPr>
              <w:fldChar w:fldCharType="separate"/>
            </w:r>
            <w:r w:rsidR="009E712F">
              <w:rPr>
                <w:noProof/>
                <w:webHidden/>
              </w:rPr>
              <w:t>31</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11" w:history="1">
            <w:r w:rsidR="009E712F" w:rsidRPr="001415B8">
              <w:rPr>
                <w:rStyle w:val="Hyperlink"/>
                <w:noProof/>
              </w:rPr>
              <w:t>5.1.11 Evaluating the impact of the various aspect of customer’s experience (CE) or customer loyalty (CL).</w:t>
            </w:r>
            <w:r w:rsidR="009E712F">
              <w:rPr>
                <w:noProof/>
                <w:webHidden/>
              </w:rPr>
              <w:tab/>
            </w:r>
            <w:r w:rsidR="009E712F">
              <w:rPr>
                <w:noProof/>
                <w:webHidden/>
              </w:rPr>
              <w:fldChar w:fldCharType="begin"/>
            </w:r>
            <w:r w:rsidR="009E712F">
              <w:rPr>
                <w:noProof/>
                <w:webHidden/>
              </w:rPr>
              <w:instrText xml:space="preserve"> PAGEREF _Toc26123611 \h </w:instrText>
            </w:r>
            <w:r w:rsidR="009E712F">
              <w:rPr>
                <w:noProof/>
                <w:webHidden/>
              </w:rPr>
            </w:r>
            <w:r w:rsidR="009E712F">
              <w:rPr>
                <w:noProof/>
                <w:webHidden/>
              </w:rPr>
              <w:fldChar w:fldCharType="separate"/>
            </w:r>
            <w:r w:rsidR="009E712F">
              <w:rPr>
                <w:noProof/>
                <w:webHidden/>
              </w:rPr>
              <w:t>31</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12" w:history="1">
            <w:r w:rsidR="009E712F" w:rsidRPr="001415B8">
              <w:rPr>
                <w:rStyle w:val="Hyperlink"/>
                <w:noProof/>
              </w:rPr>
              <w:t>6.0 Future research scope</w:t>
            </w:r>
            <w:r w:rsidR="009E712F">
              <w:rPr>
                <w:noProof/>
                <w:webHidden/>
              </w:rPr>
              <w:tab/>
            </w:r>
            <w:r w:rsidR="009E712F">
              <w:rPr>
                <w:noProof/>
                <w:webHidden/>
              </w:rPr>
              <w:fldChar w:fldCharType="begin"/>
            </w:r>
            <w:r w:rsidR="009E712F">
              <w:rPr>
                <w:noProof/>
                <w:webHidden/>
              </w:rPr>
              <w:instrText xml:space="preserve"> PAGEREF _Toc26123612 \h </w:instrText>
            </w:r>
            <w:r w:rsidR="009E712F">
              <w:rPr>
                <w:noProof/>
                <w:webHidden/>
              </w:rPr>
            </w:r>
            <w:r w:rsidR="009E712F">
              <w:rPr>
                <w:noProof/>
                <w:webHidden/>
              </w:rPr>
              <w:fldChar w:fldCharType="separate"/>
            </w:r>
            <w:r w:rsidR="009E712F">
              <w:rPr>
                <w:noProof/>
                <w:webHidden/>
              </w:rPr>
              <w:t>35</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13" w:history="1">
            <w:r w:rsidR="009E712F" w:rsidRPr="001415B8">
              <w:rPr>
                <w:rStyle w:val="Hyperlink"/>
                <w:noProof/>
              </w:rPr>
              <w:t>Conclusion</w:t>
            </w:r>
            <w:r w:rsidR="009E712F">
              <w:rPr>
                <w:noProof/>
                <w:webHidden/>
              </w:rPr>
              <w:tab/>
            </w:r>
            <w:r w:rsidR="009E712F">
              <w:rPr>
                <w:noProof/>
                <w:webHidden/>
              </w:rPr>
              <w:fldChar w:fldCharType="begin"/>
            </w:r>
            <w:r w:rsidR="009E712F">
              <w:rPr>
                <w:noProof/>
                <w:webHidden/>
              </w:rPr>
              <w:instrText xml:space="preserve"> PAGEREF _Toc26123613 \h </w:instrText>
            </w:r>
            <w:r w:rsidR="009E712F">
              <w:rPr>
                <w:noProof/>
                <w:webHidden/>
              </w:rPr>
            </w:r>
            <w:r w:rsidR="009E712F">
              <w:rPr>
                <w:noProof/>
                <w:webHidden/>
              </w:rPr>
              <w:fldChar w:fldCharType="separate"/>
            </w:r>
            <w:r w:rsidR="009E712F">
              <w:rPr>
                <w:noProof/>
                <w:webHidden/>
              </w:rPr>
              <w:t>36</w:t>
            </w:r>
            <w:r w:rsidR="009E712F">
              <w:rPr>
                <w:noProof/>
                <w:webHidden/>
              </w:rPr>
              <w:fldChar w:fldCharType="end"/>
            </w:r>
          </w:hyperlink>
        </w:p>
        <w:p w:rsidR="009E712F" w:rsidRDefault="0015367D">
          <w:pPr>
            <w:pStyle w:val="TOC1"/>
            <w:tabs>
              <w:tab w:val="right" w:leader="dot" w:pos="9350"/>
            </w:tabs>
            <w:rPr>
              <w:rFonts w:eastAsiaTheme="minorEastAsia"/>
              <w:noProof/>
            </w:rPr>
          </w:pPr>
          <w:hyperlink w:anchor="_Toc26123614" w:history="1">
            <w:r w:rsidR="009E712F" w:rsidRPr="001415B8">
              <w:rPr>
                <w:rStyle w:val="Hyperlink"/>
                <w:noProof/>
              </w:rPr>
              <w:t>Reference</w:t>
            </w:r>
            <w:r w:rsidR="009E712F">
              <w:rPr>
                <w:noProof/>
                <w:webHidden/>
              </w:rPr>
              <w:tab/>
            </w:r>
            <w:r w:rsidR="009E712F">
              <w:rPr>
                <w:noProof/>
                <w:webHidden/>
              </w:rPr>
              <w:fldChar w:fldCharType="begin"/>
            </w:r>
            <w:r w:rsidR="009E712F">
              <w:rPr>
                <w:noProof/>
                <w:webHidden/>
              </w:rPr>
              <w:instrText xml:space="preserve"> PAGEREF _Toc26123614 \h </w:instrText>
            </w:r>
            <w:r w:rsidR="009E712F">
              <w:rPr>
                <w:noProof/>
                <w:webHidden/>
              </w:rPr>
            </w:r>
            <w:r w:rsidR="009E712F">
              <w:rPr>
                <w:noProof/>
                <w:webHidden/>
              </w:rPr>
              <w:fldChar w:fldCharType="separate"/>
            </w:r>
            <w:r w:rsidR="009E712F">
              <w:rPr>
                <w:noProof/>
                <w:webHidden/>
              </w:rPr>
              <w:t>37</w:t>
            </w:r>
            <w:r w:rsidR="009E712F">
              <w:rPr>
                <w:noProof/>
                <w:webHidden/>
              </w:rPr>
              <w:fldChar w:fldCharType="end"/>
            </w:r>
          </w:hyperlink>
        </w:p>
        <w:p w:rsidR="00EB5222" w:rsidRDefault="00EB5222">
          <w:r>
            <w:rPr>
              <w:b/>
              <w:bCs/>
              <w:noProof/>
            </w:rPr>
            <w:fldChar w:fldCharType="end"/>
          </w:r>
        </w:p>
      </w:sdtContent>
    </w:sdt>
    <w:p w:rsidR="00EB5222" w:rsidRDefault="00EB5222" w:rsidP="00EB5222">
      <w:pPr>
        <w:pStyle w:val="Heading1"/>
        <w:jc w:val="center"/>
      </w:pPr>
    </w:p>
    <w:p w:rsidR="00EB5222" w:rsidRDefault="00EB5222" w:rsidP="00EB5222">
      <w:pPr>
        <w:pStyle w:val="Heading1"/>
        <w:jc w:val="center"/>
      </w:pPr>
    </w:p>
    <w:p w:rsidR="00EB5222" w:rsidRDefault="00EB5222" w:rsidP="00EB5222">
      <w:pPr>
        <w:pStyle w:val="Heading1"/>
        <w:jc w:val="center"/>
      </w:pPr>
    </w:p>
    <w:p w:rsidR="00EB5222" w:rsidRDefault="00EB5222" w:rsidP="00EB5222">
      <w:pPr>
        <w:pStyle w:val="Heading1"/>
      </w:pPr>
    </w:p>
    <w:p w:rsidR="00EB5222" w:rsidRDefault="00EB5222" w:rsidP="00EB5222">
      <w:pPr>
        <w:pStyle w:val="Heading1"/>
      </w:pPr>
    </w:p>
    <w:p w:rsidR="00EB5222" w:rsidRDefault="00EB5222" w:rsidP="00EB5222">
      <w:pPr>
        <w:pStyle w:val="Heading1"/>
      </w:pPr>
    </w:p>
    <w:p w:rsidR="00EB5222" w:rsidRDefault="00EB5222" w:rsidP="00EB5222">
      <w:pPr>
        <w:pStyle w:val="Heading1"/>
      </w:pPr>
    </w:p>
    <w:p w:rsidR="00EB5222" w:rsidRDefault="00EB5222" w:rsidP="00EB5222">
      <w:pPr>
        <w:pStyle w:val="Heading1"/>
      </w:pPr>
    </w:p>
    <w:p w:rsidR="00EB5222" w:rsidRDefault="00EB5222" w:rsidP="00377ABD">
      <w:pPr>
        <w:widowControl w:val="0"/>
        <w:autoSpaceDE w:val="0"/>
        <w:autoSpaceDN w:val="0"/>
        <w:adjustRightInd w:val="0"/>
        <w:spacing w:after="0" w:line="360" w:lineRule="auto"/>
        <w:jc w:val="both"/>
        <w:rPr>
          <w:rFonts w:ascii="Times New Roman" w:hAnsi="Times New Roman" w:cs="Times New Roman"/>
          <w:sz w:val="24"/>
          <w:szCs w:val="24"/>
        </w:rPr>
      </w:pPr>
    </w:p>
    <w:p w:rsidR="00EB5222" w:rsidRDefault="00EB5222" w:rsidP="00377ABD">
      <w:pPr>
        <w:widowControl w:val="0"/>
        <w:autoSpaceDE w:val="0"/>
        <w:autoSpaceDN w:val="0"/>
        <w:adjustRightInd w:val="0"/>
        <w:spacing w:after="0" w:line="360" w:lineRule="auto"/>
        <w:jc w:val="both"/>
        <w:rPr>
          <w:rFonts w:ascii="Times New Roman" w:hAnsi="Times New Roman" w:cs="Times New Roman"/>
          <w:sz w:val="24"/>
          <w:szCs w:val="24"/>
        </w:rPr>
      </w:pPr>
    </w:p>
    <w:p w:rsidR="00EB5222" w:rsidRDefault="00EB5222" w:rsidP="00377ABD">
      <w:pPr>
        <w:widowControl w:val="0"/>
        <w:autoSpaceDE w:val="0"/>
        <w:autoSpaceDN w:val="0"/>
        <w:adjustRightInd w:val="0"/>
        <w:spacing w:after="0" w:line="360" w:lineRule="auto"/>
        <w:jc w:val="both"/>
        <w:rPr>
          <w:rFonts w:ascii="Times New Roman" w:hAnsi="Times New Roman" w:cs="Times New Roman"/>
          <w:sz w:val="24"/>
          <w:szCs w:val="24"/>
        </w:rPr>
      </w:pPr>
    </w:p>
    <w:p w:rsidR="00EB5222" w:rsidRDefault="00EB5222" w:rsidP="00EB5222">
      <w:pPr>
        <w:pStyle w:val="Heading1"/>
        <w:jc w:val="center"/>
      </w:pPr>
      <w:bookmarkStart w:id="4" w:name="_Toc26123573"/>
      <w:r>
        <w:lastRenderedPageBreak/>
        <w:t>Abstract</w:t>
      </w:r>
      <w:bookmarkEnd w:id="4"/>
    </w:p>
    <w:p w:rsidR="00EB5222" w:rsidRPr="00DE7341" w:rsidRDefault="00EB5222" w:rsidP="00DE7341">
      <w:pPr>
        <w:spacing w:line="360" w:lineRule="auto"/>
        <w:rPr>
          <w:rFonts w:ascii="Times New Roman" w:hAnsi="Times New Roman" w:cs="Times New Roman"/>
        </w:rPr>
      </w:pPr>
    </w:p>
    <w:p w:rsidR="00852071" w:rsidRDefault="005308DF" w:rsidP="00BB5940">
      <w:pPr>
        <w:widowControl w:val="0"/>
        <w:autoSpaceDE w:val="0"/>
        <w:autoSpaceDN w:val="0"/>
        <w:adjustRightInd w:val="0"/>
        <w:spacing w:after="0" w:line="360" w:lineRule="auto"/>
        <w:jc w:val="both"/>
        <w:rPr>
          <w:rFonts w:ascii="Times New Roman" w:hAnsi="Times New Roman" w:cs="Times New Roman"/>
          <w:sz w:val="24"/>
        </w:rPr>
      </w:pPr>
      <w:r>
        <w:rPr>
          <w:rFonts w:ascii="Times New Roman" w:hAnsi="Times New Roman" w:cs="Times New Roman"/>
          <w:sz w:val="24"/>
          <w:szCs w:val="24"/>
        </w:rPr>
        <w:t>The report is concern</w:t>
      </w:r>
      <w:r w:rsidR="00697171">
        <w:rPr>
          <w:rFonts w:ascii="Times New Roman" w:hAnsi="Times New Roman" w:cs="Times New Roman"/>
          <w:sz w:val="24"/>
          <w:szCs w:val="24"/>
        </w:rPr>
        <w:t>ed</w:t>
      </w:r>
      <w:r>
        <w:rPr>
          <w:rFonts w:ascii="Times New Roman" w:hAnsi="Times New Roman" w:cs="Times New Roman"/>
          <w:sz w:val="24"/>
          <w:szCs w:val="24"/>
        </w:rPr>
        <w:t xml:space="preserve"> with</w:t>
      </w:r>
      <w:r w:rsidR="008E7421" w:rsidRPr="00DE7341">
        <w:rPr>
          <w:rFonts w:ascii="Times New Roman" w:hAnsi="Times New Roman" w:cs="Times New Roman"/>
          <w:sz w:val="24"/>
          <w:szCs w:val="24"/>
        </w:rPr>
        <w:t xml:space="preserve"> the </w:t>
      </w:r>
      <w:r w:rsidR="00697171">
        <w:rPr>
          <w:rFonts w:ascii="Times New Roman" w:hAnsi="Times New Roman" w:cs="Times New Roman"/>
          <w:sz w:val="24"/>
          <w:szCs w:val="24"/>
        </w:rPr>
        <w:t>evaluation</w:t>
      </w:r>
      <w:r w:rsidR="008E7421" w:rsidRPr="00DE7341">
        <w:rPr>
          <w:rFonts w:ascii="Times New Roman" w:hAnsi="Times New Roman" w:cs="Times New Roman"/>
          <w:sz w:val="24"/>
          <w:szCs w:val="24"/>
        </w:rPr>
        <w:t xml:space="preserve"> of customer engagement in mobile telecommunication industry</w:t>
      </w:r>
      <w:r w:rsidR="00697171">
        <w:rPr>
          <w:rFonts w:ascii="Times New Roman" w:hAnsi="Times New Roman" w:cs="Times New Roman"/>
          <w:sz w:val="24"/>
          <w:szCs w:val="24"/>
        </w:rPr>
        <w:t>.</w:t>
      </w:r>
      <w:r w:rsidR="008E7421" w:rsidRPr="00DE7341">
        <w:rPr>
          <w:rFonts w:ascii="Times New Roman" w:hAnsi="Times New Roman" w:cs="Times New Roman"/>
          <w:sz w:val="24"/>
          <w:szCs w:val="24"/>
        </w:rPr>
        <w:t xml:space="preserve"> </w:t>
      </w:r>
      <w:r w:rsidR="00697171">
        <w:rPr>
          <w:rFonts w:ascii="Times New Roman" w:hAnsi="Times New Roman" w:cs="Times New Roman"/>
          <w:sz w:val="24"/>
          <w:szCs w:val="24"/>
        </w:rPr>
        <w:t>The</w:t>
      </w:r>
      <w:r w:rsidR="00697171" w:rsidRPr="00DE7341">
        <w:rPr>
          <w:rFonts w:ascii="Times New Roman" w:hAnsi="Times New Roman" w:cs="Times New Roman"/>
          <w:sz w:val="24"/>
          <w:szCs w:val="24"/>
        </w:rPr>
        <w:t xml:space="preserve"> </w:t>
      </w:r>
      <w:r w:rsidR="008E7421" w:rsidRPr="00DE7341">
        <w:rPr>
          <w:rFonts w:ascii="Times New Roman" w:hAnsi="Times New Roman" w:cs="Times New Roman"/>
          <w:sz w:val="24"/>
          <w:szCs w:val="24"/>
        </w:rPr>
        <w:t xml:space="preserve">study </w:t>
      </w:r>
      <w:r w:rsidR="00697171">
        <w:rPr>
          <w:rFonts w:ascii="Times New Roman" w:hAnsi="Times New Roman" w:cs="Times New Roman"/>
          <w:sz w:val="24"/>
          <w:szCs w:val="24"/>
        </w:rPr>
        <w:t>considered three operators of Bangladesh:</w:t>
      </w:r>
      <w:r w:rsidR="008E7421" w:rsidRPr="00DE7341">
        <w:rPr>
          <w:rFonts w:ascii="Times New Roman" w:hAnsi="Times New Roman" w:cs="Times New Roman"/>
          <w:sz w:val="24"/>
          <w:szCs w:val="24"/>
        </w:rPr>
        <w:t xml:space="preserve"> Grameen phone, Robi and Bangla Link</w:t>
      </w:r>
      <w:r w:rsidR="00697171">
        <w:rPr>
          <w:rFonts w:ascii="Times New Roman" w:hAnsi="Times New Roman" w:cs="Times New Roman"/>
          <w:sz w:val="24"/>
          <w:szCs w:val="24"/>
        </w:rPr>
        <w:t>.</w:t>
      </w:r>
      <w:r w:rsidR="008E7421" w:rsidRPr="00DE7341">
        <w:rPr>
          <w:rFonts w:ascii="Times New Roman" w:hAnsi="Times New Roman" w:cs="Times New Roman"/>
          <w:sz w:val="24"/>
          <w:szCs w:val="24"/>
        </w:rPr>
        <w:t xml:space="preserve"> </w:t>
      </w:r>
      <w:r w:rsidR="008E7421" w:rsidRPr="00DE7341">
        <w:rPr>
          <w:rFonts w:ascii="Times New Roman" w:eastAsiaTheme="minorEastAsia" w:hAnsi="Times New Roman" w:cs="Times New Roman"/>
          <w:sz w:val="24"/>
          <w:szCs w:val="24"/>
        </w:rPr>
        <w:t xml:space="preserve">Customer engagement is all about emotional relationship with brand and customer. This customer engagement could be reaction, interaction, effect of customer overall experience. </w:t>
      </w:r>
      <w:r w:rsidR="00BB5940">
        <w:rPr>
          <w:rFonts w:ascii="Times New Roman" w:eastAsiaTheme="minorEastAsia" w:hAnsi="Times New Roman" w:cs="Times New Roman"/>
          <w:sz w:val="24"/>
          <w:szCs w:val="24"/>
        </w:rPr>
        <w:t xml:space="preserve"> </w:t>
      </w:r>
      <w:r w:rsidR="00697171">
        <w:rPr>
          <w:rFonts w:ascii="Times New Roman" w:eastAsiaTheme="minorEastAsia" w:hAnsi="Times New Roman" w:cs="Times New Roman"/>
          <w:sz w:val="24"/>
          <w:szCs w:val="24"/>
        </w:rPr>
        <w:t>The first objective is to</w:t>
      </w:r>
      <w:r w:rsidR="008E7421" w:rsidRPr="00DE7341">
        <w:rPr>
          <w:rFonts w:ascii="Times New Roman" w:hAnsi="Times New Roman" w:cs="Times New Roman"/>
          <w:sz w:val="24"/>
        </w:rPr>
        <w:t xml:space="preserve"> review the construct</w:t>
      </w:r>
      <w:r w:rsidR="00705B0D">
        <w:rPr>
          <w:rFonts w:ascii="Times New Roman" w:hAnsi="Times New Roman" w:cs="Times New Roman"/>
          <w:sz w:val="24"/>
        </w:rPr>
        <w:t>s</w:t>
      </w:r>
      <w:r w:rsidR="00570E25">
        <w:rPr>
          <w:rFonts w:ascii="Times New Roman" w:hAnsi="Times New Roman" w:cs="Times New Roman"/>
          <w:sz w:val="24"/>
        </w:rPr>
        <w:t xml:space="preserve"> </w:t>
      </w:r>
      <w:r w:rsidR="008E7421" w:rsidRPr="00DE7341">
        <w:rPr>
          <w:rFonts w:ascii="Times New Roman" w:hAnsi="Times New Roman" w:cs="Times New Roman"/>
          <w:sz w:val="24"/>
        </w:rPr>
        <w:t xml:space="preserve">of customer engagement along with the theoretical underpinnings. Another objective is to clarify the context of the study by evaluating mobile telecommunication industry in general, and the brief reviews of the three organizations considered in this study: GP, </w:t>
      </w:r>
      <w:r w:rsidR="00F85EB4">
        <w:rPr>
          <w:rFonts w:ascii="Times New Roman" w:hAnsi="Times New Roman" w:cs="Times New Roman"/>
          <w:sz w:val="24"/>
        </w:rPr>
        <w:t>Robi, a</w:t>
      </w:r>
      <w:r w:rsidR="00705B0D">
        <w:rPr>
          <w:rFonts w:ascii="Times New Roman" w:hAnsi="Times New Roman" w:cs="Times New Roman"/>
          <w:sz w:val="24"/>
        </w:rPr>
        <w:t>nd Banglalink. The study</w:t>
      </w:r>
      <w:r w:rsidR="00F85EB4">
        <w:rPr>
          <w:rFonts w:ascii="Times New Roman" w:hAnsi="Times New Roman" w:cs="Times New Roman"/>
          <w:sz w:val="24"/>
        </w:rPr>
        <w:t xml:space="preserve"> </w:t>
      </w:r>
      <w:r w:rsidR="00705B0D">
        <w:rPr>
          <w:rFonts w:ascii="Times New Roman" w:hAnsi="Times New Roman" w:cs="Times New Roman"/>
          <w:sz w:val="24"/>
        </w:rPr>
        <w:t>intended</w:t>
      </w:r>
      <w:r w:rsidR="008E7421" w:rsidRPr="00DE7341">
        <w:rPr>
          <w:rFonts w:ascii="Times New Roman" w:hAnsi="Times New Roman" w:cs="Times New Roman"/>
          <w:sz w:val="24"/>
          <w:szCs w:val="24"/>
        </w:rPr>
        <w:t xml:space="preserve"> </w:t>
      </w:r>
      <w:r w:rsidR="00DC608A">
        <w:rPr>
          <w:rFonts w:ascii="Times New Roman" w:hAnsi="Times New Roman" w:cs="Times New Roman"/>
          <w:sz w:val="24"/>
        </w:rPr>
        <w:t xml:space="preserve">to examine </w:t>
      </w:r>
      <w:r w:rsidR="00DC608A" w:rsidRPr="00DE7341">
        <w:rPr>
          <w:rFonts w:ascii="Times New Roman" w:hAnsi="Times New Roman" w:cs="Times New Roman"/>
          <w:sz w:val="24"/>
        </w:rPr>
        <w:t>the</w:t>
      </w:r>
      <w:r w:rsidR="008E7421" w:rsidRPr="00DE7341">
        <w:rPr>
          <w:rFonts w:ascii="Times New Roman" w:hAnsi="Times New Roman" w:cs="Times New Roman"/>
          <w:sz w:val="24"/>
        </w:rPr>
        <w:t xml:space="preserve"> reliability of each construct considered in </w:t>
      </w:r>
      <w:r w:rsidR="00DE7341" w:rsidRPr="00DE7341">
        <w:rPr>
          <w:rFonts w:ascii="Times New Roman" w:hAnsi="Times New Roman" w:cs="Times New Roman"/>
          <w:sz w:val="24"/>
        </w:rPr>
        <w:t>the study</w:t>
      </w:r>
      <w:r w:rsidR="00F85EB4">
        <w:rPr>
          <w:rFonts w:ascii="Times New Roman" w:hAnsi="Times New Roman" w:cs="Times New Roman"/>
          <w:sz w:val="24"/>
        </w:rPr>
        <w:t>:</w:t>
      </w:r>
      <w:r w:rsidR="00DE7341" w:rsidRPr="00DE7341">
        <w:rPr>
          <w:rFonts w:ascii="Times New Roman" w:hAnsi="Times New Roman" w:cs="Times New Roman"/>
          <w:sz w:val="24"/>
        </w:rPr>
        <w:t xml:space="preserve"> </w:t>
      </w:r>
      <w:r w:rsidR="00DE7341" w:rsidRPr="00F85EB4">
        <w:rPr>
          <w:rFonts w:ascii="Times New Roman" w:hAnsi="Times New Roman" w:cs="Times New Roman"/>
          <w:i/>
          <w:sz w:val="24"/>
        </w:rPr>
        <w:t>extrinsic value, intrinsic value, company connection, goodwill equation, customer loyalty</w:t>
      </w:r>
      <w:r w:rsidR="008E7421" w:rsidRPr="00DE7341">
        <w:rPr>
          <w:rFonts w:ascii="Times New Roman" w:hAnsi="Times New Roman" w:cs="Times New Roman"/>
          <w:sz w:val="24"/>
        </w:rPr>
        <w:t>. For the purpose of evaluating the reliability of these const</w:t>
      </w:r>
      <w:r w:rsidR="00F85EB4">
        <w:rPr>
          <w:rFonts w:ascii="Times New Roman" w:hAnsi="Times New Roman" w:cs="Times New Roman"/>
          <w:sz w:val="24"/>
        </w:rPr>
        <w:t>ructs, Cronbach Alpha value were</w:t>
      </w:r>
      <w:r w:rsidR="008E7421" w:rsidRPr="00DE7341">
        <w:rPr>
          <w:rFonts w:ascii="Times New Roman" w:hAnsi="Times New Roman" w:cs="Times New Roman"/>
          <w:sz w:val="24"/>
        </w:rPr>
        <w:t xml:space="preserve"> calculated for each of these constructs</w:t>
      </w:r>
      <w:r w:rsidR="00F85EB4">
        <w:rPr>
          <w:rFonts w:ascii="Times New Roman" w:hAnsi="Times New Roman" w:cs="Times New Roman"/>
          <w:sz w:val="24"/>
        </w:rPr>
        <w:t xml:space="preserve"> and values were found in the acceptable range</w:t>
      </w:r>
      <w:r w:rsidR="008E7421" w:rsidRPr="00DE7341">
        <w:rPr>
          <w:rFonts w:ascii="Times New Roman" w:hAnsi="Times New Roman" w:cs="Times New Roman"/>
          <w:sz w:val="24"/>
        </w:rPr>
        <w:t xml:space="preserve">. </w:t>
      </w:r>
      <w:r w:rsidR="00BC1B34">
        <w:rPr>
          <w:rFonts w:ascii="Times New Roman" w:hAnsi="Times New Roman" w:cs="Times New Roman"/>
          <w:sz w:val="24"/>
        </w:rPr>
        <w:t>The study also intended to</w:t>
      </w:r>
      <w:r w:rsidR="008E7421" w:rsidRPr="00DE7341">
        <w:rPr>
          <w:rFonts w:ascii="Times New Roman" w:hAnsi="Times New Roman" w:cs="Times New Roman"/>
          <w:sz w:val="24"/>
        </w:rPr>
        <w:t xml:space="preserve"> examine if</w:t>
      </w:r>
      <w:r w:rsidR="00DE7341" w:rsidRPr="00DE7341">
        <w:rPr>
          <w:rFonts w:ascii="Times New Roman" w:hAnsi="Times New Roman" w:cs="Times New Roman"/>
          <w:sz w:val="24"/>
        </w:rPr>
        <w:t xml:space="preserve"> extrinsic value, intrinsic value, company connection, good</w:t>
      </w:r>
      <w:r w:rsidR="00F85EB4">
        <w:rPr>
          <w:rFonts w:ascii="Times New Roman" w:hAnsi="Times New Roman" w:cs="Times New Roman"/>
          <w:sz w:val="24"/>
        </w:rPr>
        <w:t>will equation, customer loyalty</w:t>
      </w:r>
      <w:r w:rsidR="008E7421" w:rsidRPr="00DE7341">
        <w:rPr>
          <w:rFonts w:ascii="Times New Roman" w:hAnsi="Times New Roman" w:cs="Times New Roman"/>
          <w:sz w:val="24"/>
        </w:rPr>
        <w:t xml:space="preserve"> </w:t>
      </w:r>
      <w:r w:rsidR="00F85EB4" w:rsidRPr="00DE7341">
        <w:rPr>
          <w:rFonts w:ascii="Times New Roman" w:hAnsi="Times New Roman" w:cs="Times New Roman"/>
          <w:sz w:val="24"/>
        </w:rPr>
        <w:t xml:space="preserve">vary </w:t>
      </w:r>
      <w:r w:rsidR="008E7421" w:rsidRPr="00DE7341">
        <w:rPr>
          <w:rFonts w:ascii="Times New Roman" w:hAnsi="Times New Roman" w:cs="Times New Roman"/>
          <w:sz w:val="24"/>
        </w:rPr>
        <w:t xml:space="preserve">across the brands considered in this </w:t>
      </w:r>
      <w:r w:rsidR="00BC1B34">
        <w:rPr>
          <w:rFonts w:ascii="Times New Roman" w:hAnsi="Times New Roman" w:cs="Times New Roman"/>
          <w:sz w:val="24"/>
        </w:rPr>
        <w:t>study: GP, Robi, and Banglalink and it was found that only goodwill connection varies across the brands. It has been found that among all the independent variables (the dimensions of customer engagement) considered in the study, only affective communication is found to influence customer loyalty. Though the relationship was statistically significant, low R</w:t>
      </w:r>
      <w:r w:rsidR="00BC1B34">
        <w:rPr>
          <w:rFonts w:ascii="Times New Roman" w:hAnsi="Times New Roman" w:cs="Times New Roman"/>
          <w:sz w:val="24"/>
          <w:vertAlign w:val="superscript"/>
        </w:rPr>
        <w:t>2</w:t>
      </w:r>
      <w:r w:rsidR="00BC1B34">
        <w:rPr>
          <w:rFonts w:ascii="Times New Roman" w:hAnsi="Times New Roman" w:cs="Times New Roman"/>
          <w:sz w:val="24"/>
        </w:rPr>
        <w:t xml:space="preserve"> value of indicates a very weak relationship between them.</w:t>
      </w:r>
    </w:p>
    <w:p w:rsidR="00852071" w:rsidRDefault="00852071" w:rsidP="00BB5940">
      <w:pPr>
        <w:widowControl w:val="0"/>
        <w:autoSpaceDE w:val="0"/>
        <w:autoSpaceDN w:val="0"/>
        <w:adjustRightInd w:val="0"/>
        <w:spacing w:after="0" w:line="360" w:lineRule="auto"/>
        <w:jc w:val="both"/>
        <w:rPr>
          <w:rFonts w:ascii="Times New Roman" w:hAnsi="Times New Roman" w:cs="Times New Roman"/>
          <w:sz w:val="24"/>
        </w:rPr>
      </w:pPr>
    </w:p>
    <w:p w:rsidR="00BB5940" w:rsidRPr="00852071" w:rsidRDefault="00BB5940" w:rsidP="00BB5940">
      <w:pPr>
        <w:widowControl w:val="0"/>
        <w:autoSpaceDE w:val="0"/>
        <w:autoSpaceDN w:val="0"/>
        <w:adjustRightInd w:val="0"/>
        <w:spacing w:after="0" w:line="360" w:lineRule="auto"/>
        <w:jc w:val="both"/>
        <w:rPr>
          <w:rFonts w:ascii="Times New Roman" w:hAnsi="Times New Roman" w:cs="Times New Roman"/>
          <w:sz w:val="24"/>
        </w:rPr>
      </w:pPr>
      <w:r w:rsidRPr="00DD21FC">
        <w:rPr>
          <w:rFonts w:ascii="Times New Roman" w:hAnsi="Times New Roman" w:cs="Times New Roman"/>
          <w:b/>
          <w:sz w:val="24"/>
        </w:rPr>
        <w:t>Keywords:</w:t>
      </w:r>
      <w:r>
        <w:rPr>
          <w:rFonts w:ascii="Times New Roman" w:hAnsi="Times New Roman" w:cs="Times New Roman"/>
          <w:sz w:val="24"/>
        </w:rPr>
        <w:t xml:space="preserve"> </w:t>
      </w:r>
      <w:r w:rsidR="00FD12D7">
        <w:rPr>
          <w:rFonts w:ascii="Times New Roman" w:hAnsi="Times New Roman" w:cs="Times New Roman"/>
          <w:sz w:val="24"/>
        </w:rPr>
        <w:t>Customer engagement, Mobile Telecommunication Industry in Bangladesh</w:t>
      </w:r>
    </w:p>
    <w:p w:rsidR="00933C6D" w:rsidRDefault="00933C6D" w:rsidP="00933C6D">
      <w:pPr>
        <w:pStyle w:val="Heading1"/>
        <w:jc w:val="center"/>
        <w:rPr>
          <w:sz w:val="72"/>
        </w:rPr>
      </w:pPr>
    </w:p>
    <w:p w:rsidR="00933C6D" w:rsidRDefault="00933C6D" w:rsidP="00933C6D">
      <w:pPr>
        <w:pStyle w:val="Heading1"/>
        <w:jc w:val="center"/>
        <w:rPr>
          <w:sz w:val="72"/>
        </w:rPr>
      </w:pPr>
    </w:p>
    <w:p w:rsidR="00933C6D" w:rsidRPr="00933C6D" w:rsidRDefault="00933C6D" w:rsidP="00933C6D">
      <w:pPr>
        <w:pStyle w:val="Heading1"/>
        <w:jc w:val="center"/>
        <w:rPr>
          <w:sz w:val="72"/>
        </w:rPr>
      </w:pPr>
      <w:bookmarkStart w:id="5" w:name="_Toc26123574"/>
      <w:r w:rsidRPr="00933C6D">
        <w:rPr>
          <w:sz w:val="72"/>
        </w:rPr>
        <w:t xml:space="preserve">Chapter- </w:t>
      </w:r>
      <w:r w:rsidR="00570E25" w:rsidRPr="00933C6D">
        <w:rPr>
          <w:sz w:val="72"/>
        </w:rPr>
        <w:t>One</w:t>
      </w:r>
      <w:bookmarkEnd w:id="5"/>
    </w:p>
    <w:p w:rsidR="00933C6D" w:rsidRPr="00933C6D" w:rsidRDefault="00933C6D" w:rsidP="00933C6D">
      <w:pPr>
        <w:pStyle w:val="Heading1"/>
        <w:jc w:val="center"/>
        <w:rPr>
          <w:sz w:val="72"/>
        </w:rPr>
      </w:pPr>
      <w:bookmarkStart w:id="6" w:name="_Toc26123575"/>
      <w:r w:rsidRPr="00933C6D">
        <w:rPr>
          <w:sz w:val="72"/>
        </w:rPr>
        <w:t>Introduction</w:t>
      </w:r>
      <w:bookmarkEnd w:id="6"/>
    </w:p>
    <w:p w:rsidR="00933C6D" w:rsidRPr="00933C6D" w:rsidRDefault="00933C6D" w:rsidP="00933C6D">
      <w:pPr>
        <w:pStyle w:val="Heading1"/>
        <w:jc w:val="center"/>
        <w:rPr>
          <w:sz w:val="72"/>
        </w:rPr>
      </w:pPr>
    </w:p>
    <w:p w:rsidR="00933C6D" w:rsidRPr="00933C6D" w:rsidRDefault="00933C6D" w:rsidP="00933C6D">
      <w:pPr>
        <w:pStyle w:val="Heading1"/>
        <w:jc w:val="center"/>
        <w:rPr>
          <w:sz w:val="72"/>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33C6D" w:rsidRDefault="00933C6D" w:rsidP="00377ABD">
      <w:pPr>
        <w:spacing w:after="160" w:line="360" w:lineRule="auto"/>
        <w:jc w:val="both"/>
        <w:rPr>
          <w:rFonts w:ascii="Times New Roman" w:hAnsi="Times New Roman" w:cs="Times New Roman"/>
          <w:sz w:val="24"/>
          <w:szCs w:val="24"/>
        </w:rPr>
      </w:pPr>
    </w:p>
    <w:p w:rsidR="00995FD8" w:rsidRDefault="00995FD8" w:rsidP="00377ABD">
      <w:pPr>
        <w:spacing w:after="160" w:line="360" w:lineRule="auto"/>
        <w:jc w:val="both"/>
        <w:rPr>
          <w:rFonts w:ascii="Times New Roman" w:hAnsi="Times New Roman" w:cs="Times New Roman"/>
          <w:sz w:val="24"/>
          <w:szCs w:val="24"/>
        </w:rPr>
      </w:pPr>
    </w:p>
    <w:p w:rsidR="002B6E0A" w:rsidRDefault="00CA3516" w:rsidP="00D40FE9">
      <w:pPr>
        <w:pStyle w:val="Heading1"/>
        <w:numPr>
          <w:ilvl w:val="0"/>
          <w:numId w:val="1"/>
        </w:numPr>
      </w:pPr>
      <w:bookmarkStart w:id="7" w:name="_Toc26123576"/>
      <w:r>
        <w:lastRenderedPageBreak/>
        <w:t>I</w:t>
      </w:r>
      <w:r w:rsidR="00D40FE9">
        <w:t>ntroduction</w:t>
      </w:r>
      <w:bookmarkEnd w:id="7"/>
      <w:r w:rsidR="00D40FE9">
        <w:t xml:space="preserve"> </w:t>
      </w:r>
    </w:p>
    <w:p w:rsidR="00D40FE9" w:rsidRPr="00D40FE9" w:rsidRDefault="00D40FE9" w:rsidP="00D40FE9"/>
    <w:p w:rsidR="00D40FE9" w:rsidRDefault="00D40FE9" w:rsidP="00D40FE9">
      <w:pPr>
        <w:pStyle w:val="Heading2"/>
        <w:rPr>
          <w:sz w:val="28"/>
        </w:rPr>
      </w:pPr>
      <w:r>
        <w:t>1.1</w:t>
      </w:r>
      <w:r w:rsidRPr="00142888">
        <w:rPr>
          <w:sz w:val="28"/>
        </w:rPr>
        <w:t xml:space="preserve"> </w:t>
      </w:r>
      <w:bookmarkStart w:id="8" w:name="_Toc26123577"/>
      <w:r w:rsidRPr="00142888">
        <w:rPr>
          <w:sz w:val="28"/>
        </w:rPr>
        <w:t xml:space="preserve">Consumer </w:t>
      </w:r>
      <w:r w:rsidR="00570E25" w:rsidRPr="00142888">
        <w:rPr>
          <w:sz w:val="28"/>
        </w:rPr>
        <w:t>Engagement</w:t>
      </w:r>
      <w:bookmarkEnd w:id="8"/>
      <w:r w:rsidR="00570E25" w:rsidRPr="00142888">
        <w:rPr>
          <w:sz w:val="28"/>
        </w:rPr>
        <w:t xml:space="preserve"> </w:t>
      </w:r>
    </w:p>
    <w:p w:rsidR="00715B39" w:rsidRPr="00715B39" w:rsidRDefault="00715B39" w:rsidP="00715B39"/>
    <w:p w:rsidR="003801F4" w:rsidRPr="003801F4" w:rsidRDefault="003801F4" w:rsidP="003801F4">
      <w:pPr>
        <w:spacing w:line="360" w:lineRule="auto"/>
        <w:jc w:val="both"/>
        <w:rPr>
          <w:rFonts w:ascii="Times New Roman" w:hAnsi="Times New Roman" w:cs="Times New Roman"/>
          <w:sz w:val="24"/>
        </w:rPr>
      </w:pPr>
      <w:r w:rsidRPr="003801F4">
        <w:rPr>
          <w:rFonts w:ascii="Times New Roman" w:hAnsi="Times New Roman" w:cs="Times New Roman"/>
          <w:sz w:val="24"/>
        </w:rPr>
        <w:t xml:space="preserve">Stated basically, client engagement is the profundity of the relationship a client has with a brand. It’s a reasonable address that’s being inquired with more recurrence, as businesses are realizing that client dependability is to a great extent a result of visit positive engagement. As the ordinary shopper uses control with more data and choices, engagement has gotten to be the essential channel to guarantee that a brand is “top of mind” when a buy must happen. Client engagement is built and modified (or crushed) with each brand interaction, whether that’s making a buy, perusing a Tweet, joining a dependability program, accepting an e-mail, passing by </w:t>
      </w:r>
      <w:r w:rsidR="005A2EC3" w:rsidRPr="003801F4">
        <w:rPr>
          <w:rFonts w:ascii="Times New Roman" w:hAnsi="Times New Roman" w:cs="Times New Roman"/>
          <w:sz w:val="24"/>
        </w:rPr>
        <w:t>an</w:t>
      </w:r>
      <w:r w:rsidRPr="003801F4">
        <w:rPr>
          <w:rFonts w:ascii="Times New Roman" w:hAnsi="Times New Roman" w:cs="Times New Roman"/>
          <w:sz w:val="24"/>
        </w:rPr>
        <w:t xml:space="preserve"> announcement, faltering onto an internet audit, having a discussion with a companion, or any </w:t>
      </w:r>
      <w:r w:rsidRPr="007F4E81">
        <w:rPr>
          <w:rFonts w:ascii="Times New Roman" w:hAnsi="Times New Roman" w:cs="Times New Roman"/>
          <w:sz w:val="24"/>
        </w:rPr>
        <w:t>other presentation to a brand. Each of those intuitive ideally interfaces the brand with the customer’s needs and inclinations. Make those important messages with recurrence, and that’s how client engagement is built. (By Brandon Ca</w:t>
      </w:r>
      <w:r w:rsidR="005A2EC3" w:rsidRPr="007F4E81">
        <w:rPr>
          <w:rFonts w:ascii="Times New Roman" w:hAnsi="Times New Roman" w:cs="Times New Roman"/>
          <w:sz w:val="24"/>
        </w:rPr>
        <w:t>rter | Upgraded on Jan 25, 2018</w:t>
      </w:r>
      <w:r w:rsidRPr="007F4E81">
        <w:rPr>
          <w:rFonts w:ascii="Times New Roman" w:hAnsi="Times New Roman" w:cs="Times New Roman"/>
          <w:sz w:val="24"/>
        </w:rPr>
        <w:t>).</w:t>
      </w:r>
      <w:r w:rsidRPr="007F4E81">
        <w:t xml:space="preserve"> </w:t>
      </w:r>
      <w:r w:rsidRPr="007F4E81">
        <w:rPr>
          <w:rFonts w:ascii="Times New Roman" w:hAnsi="Times New Roman" w:cs="Times New Roman"/>
          <w:sz w:val="24"/>
        </w:rPr>
        <w:t xml:space="preserve">Promoting researchers have as of late started paying consideration to the concept of client engagement </w:t>
      </w:r>
      <w:sdt>
        <w:sdtPr>
          <w:rPr>
            <w:rFonts w:ascii="Times New Roman" w:hAnsi="Times New Roman" w:cs="Times New Roman"/>
            <w:sz w:val="24"/>
          </w:rPr>
          <w:id w:val="1682238136"/>
          <w:citation/>
        </w:sdtPr>
        <w:sdtEndPr/>
        <w:sdtContent>
          <w:r w:rsidR="007B5118">
            <w:rPr>
              <w:rFonts w:ascii="Times New Roman" w:hAnsi="Times New Roman" w:cs="Times New Roman"/>
              <w:sz w:val="24"/>
            </w:rPr>
            <w:fldChar w:fldCharType="begin"/>
          </w:r>
          <w:r w:rsidR="007B5118">
            <w:rPr>
              <w:rFonts w:ascii="Times New Roman" w:hAnsi="Times New Roman" w:cs="Times New Roman"/>
              <w:sz w:val="24"/>
            </w:rPr>
            <w:instrText xml:space="preserve"> CITATION Shi141 \l 1033 </w:instrText>
          </w:r>
          <w:r w:rsidR="007B5118">
            <w:rPr>
              <w:rFonts w:ascii="Times New Roman" w:hAnsi="Times New Roman" w:cs="Times New Roman"/>
              <w:sz w:val="24"/>
            </w:rPr>
            <w:fldChar w:fldCharType="separate"/>
          </w:r>
          <w:r w:rsidR="007B5118" w:rsidRPr="007B5118">
            <w:rPr>
              <w:rFonts w:ascii="Times New Roman" w:hAnsi="Times New Roman" w:cs="Times New Roman"/>
              <w:noProof/>
              <w:sz w:val="24"/>
            </w:rPr>
            <w:t>(Shiri D Vivek, 2014)</w:t>
          </w:r>
          <w:r w:rsidR="007B5118">
            <w:rPr>
              <w:rFonts w:ascii="Times New Roman" w:hAnsi="Times New Roman" w:cs="Times New Roman"/>
              <w:sz w:val="24"/>
            </w:rPr>
            <w:fldChar w:fldCharType="end"/>
          </w:r>
        </w:sdtContent>
      </w:sdt>
    </w:p>
    <w:p w:rsidR="0072776F" w:rsidRDefault="0072776F" w:rsidP="0072776F">
      <w:pPr>
        <w:pStyle w:val="Heading1"/>
        <w:rPr>
          <w:w w:val="110"/>
        </w:rPr>
      </w:pPr>
      <w:bookmarkStart w:id="9" w:name="_Toc26123578"/>
      <w:r>
        <w:rPr>
          <w:w w:val="110"/>
        </w:rPr>
        <w:t xml:space="preserve">1.2 Context of the </w:t>
      </w:r>
      <w:r w:rsidR="00570E25">
        <w:rPr>
          <w:w w:val="110"/>
        </w:rPr>
        <w:t>Study</w:t>
      </w:r>
      <w:bookmarkEnd w:id="9"/>
      <w:r w:rsidR="00570E25">
        <w:rPr>
          <w:w w:val="110"/>
        </w:rPr>
        <w:t xml:space="preserve"> </w:t>
      </w:r>
    </w:p>
    <w:p w:rsidR="00DC3B6C" w:rsidRPr="008116DC" w:rsidRDefault="0072776F" w:rsidP="008116DC">
      <w:pPr>
        <w:spacing w:line="360" w:lineRule="auto"/>
        <w:jc w:val="both"/>
        <w:rPr>
          <w:rFonts w:ascii="Times New Roman" w:hAnsi="Times New Roman" w:cs="Times New Roman"/>
          <w:w w:val="110"/>
          <w:sz w:val="24"/>
        </w:rPr>
      </w:pPr>
      <w:r w:rsidRPr="008116DC">
        <w:rPr>
          <w:rFonts w:ascii="Times New Roman" w:hAnsi="Times New Roman" w:cs="Times New Roman"/>
          <w:w w:val="110"/>
          <w:sz w:val="24"/>
        </w:rPr>
        <w:t>Numerous remote speculators are presently interested to do trade in telecom segment in Bangladesh which uncovers that Bangladesh has ended up a critical center for telecoms. It has been forecasted that the normal income from telecoms segment will be Tk1500 crore 2 a year. Bangladesh may be a country which is thickly populated conjointly may be a level and effectively expands able scope. The framework and Tele-density is moo which on the other hand made the advertise a idealize put for telecom commerce. The request is exceptionally tall and the consumer base is exceptionally huge but the speculation is moo since of the topographic format. The government features a responsive remote venture approach with no limitations on repatriation of benefit. Indeed in spite of the fact that the current framework isn't much created but it is reasonable for outside venture.</w:t>
      </w:r>
      <w:r w:rsidR="00863935" w:rsidRPr="008116DC">
        <w:rPr>
          <w:rFonts w:ascii="Times New Roman" w:hAnsi="Times New Roman" w:cs="Times New Roman"/>
          <w:sz w:val="24"/>
        </w:rPr>
        <w:t xml:space="preserve"> </w:t>
      </w:r>
      <w:r w:rsidR="00863935" w:rsidRPr="008116DC">
        <w:rPr>
          <w:rFonts w:ascii="Times New Roman" w:hAnsi="Times New Roman" w:cs="Times New Roman"/>
          <w:w w:val="110"/>
          <w:sz w:val="24"/>
        </w:rPr>
        <w:t xml:space="preserve">Bangladesh encompasses a huge potential in WiMax and submarine cable which may be a new innovation within the nation and has pulled in the </w:t>
      </w:r>
      <w:r w:rsidR="00863935" w:rsidRPr="008116DC">
        <w:rPr>
          <w:rFonts w:ascii="Times New Roman" w:hAnsi="Times New Roman" w:cs="Times New Roman"/>
          <w:w w:val="110"/>
          <w:sz w:val="24"/>
        </w:rPr>
        <w:lastRenderedPageBreak/>
        <w:t xml:space="preserve">outside telecom administrators. Numerous outside telecom administrators are coming to Bangladesh to investigate the potentiality of the technology. A few interested universal telecom administrators who need to begin a trade in Bangladesh are UK-based Orange Telecom, South Korean SK Telecom and UAE’s Etisalat. The government is empowering private segment to contribute more within the industry as they think that the industry is playing a vital part in creating the financial structure of the country. And to guarantee that, the government has taken a few attempt. Giving private segment the license for fixed line phone is one of those attempts. Due to the environmental realities, the outside participants ought to alter their </w:t>
      </w:r>
      <w:r w:rsidR="00AC4446" w:rsidRPr="008116DC">
        <w:rPr>
          <w:rFonts w:ascii="Times New Roman" w:hAnsi="Times New Roman" w:cs="Times New Roman"/>
          <w:w w:val="110"/>
          <w:sz w:val="24"/>
        </w:rPr>
        <w:t>equipment’s</w:t>
      </w:r>
      <w:r w:rsidR="00863935" w:rsidRPr="008116DC">
        <w:rPr>
          <w:rFonts w:ascii="Times New Roman" w:hAnsi="Times New Roman" w:cs="Times New Roman"/>
          <w:w w:val="110"/>
          <w:sz w:val="24"/>
        </w:rPr>
        <w:t xml:space="preserve"> agreeing to request of the environment</w:t>
      </w:r>
      <w:r w:rsidR="00AC4446" w:rsidRPr="008116DC">
        <w:rPr>
          <w:rFonts w:ascii="Times New Roman" w:hAnsi="Times New Roman" w:cs="Times New Roman"/>
          <w:w w:val="110"/>
          <w:sz w:val="24"/>
        </w:rPr>
        <w:t>.</w:t>
      </w:r>
      <w:r w:rsidR="008116DC">
        <w:rPr>
          <w:rFonts w:ascii="Times New Roman" w:hAnsi="Times New Roman" w:cs="Times New Roman"/>
          <w:w w:val="110"/>
          <w:sz w:val="24"/>
        </w:rPr>
        <w:t xml:space="preserve"> </w:t>
      </w:r>
      <w:r w:rsidR="00402ED7" w:rsidRPr="008116DC">
        <w:rPr>
          <w:rFonts w:ascii="Times New Roman" w:hAnsi="Times New Roman" w:cs="Times New Roman"/>
          <w:sz w:val="24"/>
        </w:rPr>
        <w:t xml:space="preserve">The Telecoms sector in Bangladesh, as is the case in many other developing nations, has seen development in portable infiltration that has surpassed all desires. It has without a doubt had a transformative </w:t>
      </w:r>
      <w:r w:rsidR="00706780" w:rsidRPr="008116DC">
        <w:rPr>
          <w:rFonts w:ascii="Times New Roman" w:hAnsi="Times New Roman" w:cs="Times New Roman"/>
          <w:sz w:val="24"/>
        </w:rPr>
        <w:t>effect</w:t>
      </w:r>
      <w:r w:rsidR="00402ED7" w:rsidRPr="008116DC">
        <w:rPr>
          <w:rFonts w:ascii="Times New Roman" w:hAnsi="Times New Roman" w:cs="Times New Roman"/>
          <w:sz w:val="24"/>
        </w:rPr>
        <w:t xml:space="preserve"> on the economy in terms of total venture, FDI and efficiency levels. There have moreover been substantial benefits from more noteworthy connectivity in terms of social cohesion and destitution lightening. There's likely to be a whole unused wave of advancements in Esteem Included Administrations as well as Information for Telecoms players. The Government of Bangladesh’s commitment to a “Digital Bangladesh” is also likely to show major openings for the sector.</w:t>
      </w:r>
    </w:p>
    <w:p w:rsidR="00402ED7" w:rsidRDefault="00402ED7" w:rsidP="00834CCE">
      <w:pPr>
        <w:pStyle w:val="Heading1"/>
        <w:spacing w:line="360" w:lineRule="auto"/>
        <w:jc w:val="both"/>
        <w:rPr>
          <w:rFonts w:ascii="Times New Roman" w:eastAsiaTheme="minorHAnsi" w:hAnsi="Times New Roman" w:cs="Times New Roman"/>
          <w:color w:val="auto"/>
          <w:sz w:val="24"/>
          <w:szCs w:val="24"/>
        </w:rPr>
      </w:pPr>
      <w:bookmarkStart w:id="10" w:name="_Toc25975533"/>
      <w:bookmarkStart w:id="11" w:name="_Toc25975727"/>
      <w:bookmarkStart w:id="12" w:name="_Toc26123579"/>
      <w:r w:rsidRPr="00402ED7">
        <w:rPr>
          <w:rFonts w:ascii="Times New Roman" w:eastAsiaTheme="minorHAnsi" w:hAnsi="Times New Roman" w:cs="Times New Roman"/>
          <w:color w:val="auto"/>
          <w:sz w:val="24"/>
          <w:szCs w:val="24"/>
        </w:rPr>
        <w:t>Moreover, the IPO of Grameenphone, the largest Telecoms player, and without a doubt the largest corporate by value in the nation, in November 2009, has also seen the Telecoms division take on much more prominent centrality in Bangladesh’s capital markets improvement. With market expectations growing of assist IPOs from other Telecoms players such as Banglalink, Robi and Teletalk, as well as potential industry consolidation, the sector’s center for investors, both locally and universally is set to grow further. In this report, we provide both an outline of the sector counting the major players, data, VAS, regulatory issues and future openings. We trust it is a valuable tool for current and future imminent investors.</w:t>
      </w:r>
      <w:bookmarkEnd w:id="10"/>
      <w:bookmarkEnd w:id="11"/>
      <w:bookmarkEnd w:id="12"/>
    </w:p>
    <w:p w:rsidR="00BA2977" w:rsidRDefault="00BA2977" w:rsidP="00834CCE">
      <w:pPr>
        <w:pStyle w:val="Heading1"/>
        <w:spacing w:line="360" w:lineRule="auto"/>
        <w:jc w:val="both"/>
        <w:rPr>
          <w:rFonts w:ascii="Times New Roman" w:eastAsiaTheme="minorHAnsi" w:hAnsi="Times New Roman" w:cs="Times New Roman"/>
          <w:color w:val="auto"/>
          <w:sz w:val="24"/>
          <w:szCs w:val="24"/>
        </w:rPr>
      </w:pPr>
    </w:p>
    <w:p w:rsidR="00834CCE" w:rsidRPr="00834CCE" w:rsidRDefault="00834CCE" w:rsidP="00834CCE">
      <w:pPr>
        <w:pStyle w:val="Heading1"/>
        <w:spacing w:line="360" w:lineRule="auto"/>
        <w:jc w:val="both"/>
        <w:rPr>
          <w:rFonts w:ascii="Times New Roman" w:eastAsiaTheme="minorHAnsi" w:hAnsi="Times New Roman" w:cs="Times New Roman"/>
          <w:color w:val="auto"/>
          <w:sz w:val="48"/>
          <w:szCs w:val="24"/>
        </w:rPr>
      </w:pPr>
    </w:p>
    <w:p w:rsidR="00363051" w:rsidRPr="00834CCE" w:rsidRDefault="00363051" w:rsidP="00834CCE">
      <w:pPr>
        <w:pStyle w:val="Heading1"/>
        <w:spacing w:line="360" w:lineRule="auto"/>
        <w:jc w:val="both"/>
        <w:rPr>
          <w:rFonts w:ascii="Times New Roman" w:eastAsiaTheme="minorHAnsi" w:hAnsi="Times New Roman" w:cs="Times New Roman"/>
          <w:color w:val="auto"/>
          <w:sz w:val="24"/>
          <w:szCs w:val="24"/>
        </w:rPr>
      </w:pPr>
      <w:r w:rsidRPr="0072776F">
        <w:rPr>
          <w:rFonts w:ascii="Times New Roman" w:eastAsiaTheme="minorHAnsi" w:hAnsi="Times New Roman" w:cs="Times New Roman"/>
          <w:color w:val="auto"/>
          <w:sz w:val="48"/>
          <w:szCs w:val="24"/>
        </w:rPr>
        <w:br w:type="page"/>
      </w:r>
    </w:p>
    <w:p w:rsidR="00C91AC9" w:rsidRDefault="00C91AC9" w:rsidP="00594BCA">
      <w:pPr>
        <w:spacing w:line="360" w:lineRule="auto"/>
        <w:jc w:val="center"/>
        <w:rPr>
          <w:rFonts w:ascii="Times New Roman" w:hAnsi="Times New Roman" w:cs="Times New Roman"/>
          <w:sz w:val="48"/>
          <w:szCs w:val="24"/>
        </w:rPr>
      </w:pPr>
    </w:p>
    <w:p w:rsidR="00C91AC9" w:rsidRDefault="00C91AC9" w:rsidP="00594BCA">
      <w:pPr>
        <w:spacing w:line="360" w:lineRule="auto"/>
        <w:jc w:val="center"/>
        <w:rPr>
          <w:rFonts w:ascii="Times New Roman" w:hAnsi="Times New Roman" w:cs="Times New Roman"/>
          <w:sz w:val="48"/>
          <w:szCs w:val="24"/>
        </w:rPr>
      </w:pPr>
    </w:p>
    <w:p w:rsidR="00C91AC9" w:rsidRDefault="00C91AC9" w:rsidP="00594BCA">
      <w:pPr>
        <w:spacing w:line="360" w:lineRule="auto"/>
        <w:jc w:val="center"/>
        <w:rPr>
          <w:rFonts w:ascii="Times New Roman" w:hAnsi="Times New Roman" w:cs="Times New Roman"/>
          <w:sz w:val="48"/>
          <w:szCs w:val="24"/>
        </w:rPr>
      </w:pPr>
    </w:p>
    <w:p w:rsidR="00D40FE9" w:rsidRPr="00604DD7" w:rsidRDefault="00363051" w:rsidP="00604DD7">
      <w:pPr>
        <w:pStyle w:val="Heading1"/>
        <w:jc w:val="center"/>
        <w:rPr>
          <w:sz w:val="72"/>
        </w:rPr>
      </w:pPr>
      <w:bookmarkStart w:id="13" w:name="_Toc26123580"/>
      <w:r w:rsidRPr="00604DD7">
        <w:rPr>
          <w:sz w:val="72"/>
        </w:rPr>
        <w:t>Chapter –Two</w:t>
      </w:r>
      <w:bookmarkEnd w:id="13"/>
    </w:p>
    <w:p w:rsidR="00363051" w:rsidRPr="00604DD7" w:rsidRDefault="00363051" w:rsidP="00604DD7">
      <w:pPr>
        <w:pStyle w:val="Heading1"/>
        <w:jc w:val="center"/>
        <w:rPr>
          <w:sz w:val="72"/>
        </w:rPr>
      </w:pPr>
      <w:bookmarkStart w:id="14" w:name="_Toc26123581"/>
      <w:r w:rsidRPr="00604DD7">
        <w:rPr>
          <w:sz w:val="72"/>
        </w:rPr>
        <w:t>Literature review</w:t>
      </w:r>
      <w:bookmarkEnd w:id="14"/>
    </w:p>
    <w:p w:rsidR="00363051" w:rsidRPr="00604DD7" w:rsidRDefault="00363051" w:rsidP="00604DD7">
      <w:pPr>
        <w:pStyle w:val="Heading1"/>
        <w:jc w:val="center"/>
        <w:rPr>
          <w:sz w:val="52"/>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D40FE9">
      <w:pPr>
        <w:spacing w:line="360" w:lineRule="auto"/>
        <w:jc w:val="both"/>
        <w:rPr>
          <w:rFonts w:ascii="Times New Roman" w:hAnsi="Times New Roman" w:cs="Times New Roman"/>
          <w:sz w:val="24"/>
          <w:szCs w:val="24"/>
        </w:rPr>
      </w:pPr>
    </w:p>
    <w:p w:rsidR="00363051" w:rsidRDefault="00363051" w:rsidP="00363051">
      <w:pPr>
        <w:pStyle w:val="Heading1"/>
      </w:pPr>
      <w:bookmarkStart w:id="15" w:name="_Toc26123582"/>
      <w:r>
        <w:lastRenderedPageBreak/>
        <w:t xml:space="preserve">2.1 </w:t>
      </w:r>
      <w:r w:rsidRPr="00363051">
        <w:t>The Nature of Customer Engagement</w:t>
      </w:r>
      <w:bookmarkEnd w:id="15"/>
    </w:p>
    <w:p w:rsidR="00621374" w:rsidRPr="00621374" w:rsidRDefault="00DC0B12" w:rsidP="00621374">
      <w:pPr>
        <w:spacing w:line="360" w:lineRule="auto"/>
        <w:jc w:val="both"/>
        <w:rPr>
          <w:rFonts w:ascii="Times New Roman" w:hAnsi="Times New Roman" w:cs="Times New Roman"/>
          <w:sz w:val="24"/>
        </w:rPr>
      </w:pPr>
      <w:r w:rsidRPr="004624DF">
        <w:rPr>
          <w:rFonts w:ascii="Times New Roman" w:hAnsi="Times New Roman" w:cs="Times New Roman"/>
          <w:sz w:val="24"/>
        </w:rPr>
        <w:t xml:space="preserve">While vital insights regarding the client engagement idea are gleaned in recent literature, very little remains better-known relating to the character and dynamics characterizing customers’ engagement with mobile devices, notably from a longitudinal perspective. Therefore, the target of this paper is to look at however client engagement with mobile technology is expounded to get behaviors over time as a dynamic repetitive method. a novel information addressing customers’ mobile engagement and buy behaviors is employed for the analysis. The results from a vector autoregressive (VAR) model counsel that client mobile disengagement, wherever customers abandon AN app, incorporates a robust negative </w:t>
      </w:r>
      <w:r w:rsidR="004624DF" w:rsidRPr="004624DF">
        <w:rPr>
          <w:rFonts w:ascii="Times New Roman" w:hAnsi="Times New Roman" w:cs="Times New Roman"/>
          <w:sz w:val="24"/>
        </w:rPr>
        <w:t>semi</w:t>
      </w:r>
      <w:r w:rsidR="004624DF">
        <w:rPr>
          <w:rFonts w:ascii="Times New Roman" w:hAnsi="Times New Roman" w:cs="Times New Roman"/>
          <w:sz w:val="24"/>
        </w:rPr>
        <w:t>-</w:t>
      </w:r>
      <w:r w:rsidR="004624DF" w:rsidRPr="004624DF">
        <w:rPr>
          <w:rFonts w:ascii="Times New Roman" w:hAnsi="Times New Roman" w:cs="Times New Roman"/>
          <w:sz w:val="24"/>
        </w:rPr>
        <w:t>permanent</w:t>
      </w:r>
      <w:r w:rsidRPr="004624DF">
        <w:rPr>
          <w:rFonts w:ascii="Times New Roman" w:hAnsi="Times New Roman" w:cs="Times New Roman"/>
          <w:sz w:val="24"/>
        </w:rPr>
        <w:t xml:space="preserve"> result on purchase behaviors. However, purchase behaviors will alleviate the extent of disengagement. The study, therefore, provides novel findings bearing on the dynamic interrelation between customers’ engagement with new digital media and buy behaviors, and so it's vital intellectual and social control implications.</w:t>
      </w:r>
      <w:r w:rsidR="004624DF" w:rsidRPr="004624DF">
        <w:rPr>
          <w:rFonts w:ascii="Times New Roman" w:hAnsi="Times New Roman" w:cs="Times New Roman"/>
          <w:sz w:val="24"/>
        </w:rPr>
        <w:t xml:space="preserve"> </w:t>
      </w:r>
      <w:sdt>
        <w:sdtPr>
          <w:rPr>
            <w:rFonts w:ascii="Times New Roman" w:hAnsi="Times New Roman" w:cs="Times New Roman"/>
            <w:sz w:val="24"/>
          </w:rPr>
          <w:id w:val="-1290427624"/>
          <w:citation/>
        </w:sdtPr>
        <w:sdtEndPr/>
        <w:sdtContent>
          <w:r w:rsidR="00945D26">
            <w:rPr>
              <w:rFonts w:ascii="Times New Roman" w:hAnsi="Times New Roman" w:cs="Times New Roman"/>
              <w:sz w:val="24"/>
            </w:rPr>
            <w:fldChar w:fldCharType="begin"/>
          </w:r>
          <w:r w:rsidR="00945D26">
            <w:rPr>
              <w:rFonts w:ascii="Times New Roman" w:hAnsi="Times New Roman" w:cs="Times New Roman"/>
              <w:sz w:val="24"/>
            </w:rPr>
            <w:instrText xml:space="preserve"> CITATION Vij172 \l 1033 </w:instrText>
          </w:r>
          <w:r w:rsidR="00945D26">
            <w:rPr>
              <w:rFonts w:ascii="Times New Roman" w:hAnsi="Times New Roman" w:cs="Times New Roman"/>
              <w:sz w:val="24"/>
            </w:rPr>
            <w:fldChar w:fldCharType="separate"/>
          </w:r>
          <w:r w:rsidR="00945D26" w:rsidRPr="00945D26">
            <w:rPr>
              <w:rFonts w:ascii="Times New Roman" w:hAnsi="Times New Roman" w:cs="Times New Roman"/>
              <w:noProof/>
              <w:sz w:val="24"/>
            </w:rPr>
            <w:t>(Vijay Viswanathan, The dynamics of consumer engagement with mobile technologies, 2017)</w:t>
          </w:r>
          <w:r w:rsidR="00945D26">
            <w:rPr>
              <w:rFonts w:ascii="Times New Roman" w:hAnsi="Times New Roman" w:cs="Times New Roman"/>
              <w:sz w:val="24"/>
            </w:rPr>
            <w:fldChar w:fldCharType="end"/>
          </w:r>
        </w:sdtContent>
      </w:sdt>
    </w:p>
    <w:p w:rsidR="00105B77" w:rsidRDefault="00621374" w:rsidP="00105B77">
      <w:pPr>
        <w:spacing w:line="360" w:lineRule="auto"/>
        <w:jc w:val="both"/>
        <w:rPr>
          <w:rFonts w:ascii="Times New Roman" w:hAnsi="Times New Roman" w:cs="Times New Roman"/>
          <w:sz w:val="24"/>
        </w:rPr>
      </w:pPr>
      <w:r w:rsidRPr="00445F17">
        <w:rPr>
          <w:rFonts w:ascii="Times New Roman" w:hAnsi="Times New Roman" w:cs="Times New Roman"/>
          <w:sz w:val="24"/>
        </w:rPr>
        <w:t>In expansion, analysts oppose this idea as to whether the con- struct is unidimensional (Sprott, Czellar, and Spangenberg 2009) or multidimensional (</w:t>
      </w:r>
      <w:r w:rsidRPr="00C97747">
        <w:rPr>
          <w:rFonts w:ascii="Times New Roman" w:hAnsi="Times New Roman" w:cs="Times New Roman"/>
          <w:sz w:val="24"/>
        </w:rPr>
        <w:t>Brodie et al. 2011b; Calder, Malthouse, and Schaedel 2009; Vivek, Beatty, and Morgan 2012), as</w:t>
      </w:r>
      <w:r w:rsidRPr="00445F17">
        <w:rPr>
          <w:rFonts w:ascii="Times New Roman" w:hAnsi="Times New Roman" w:cs="Times New Roman"/>
          <w:sz w:val="24"/>
        </w:rPr>
        <w:t xml:space="preserve"> well as to the measurements. For illustration, Hollebeek (2011), comparing the measurements found by others, notes that the pertinence of CE measurements shows up to be setting particular (e.g., online versus brand or organizational perspec- tive). Her subjective investigate uncovered three generalized themes—immersion</w:t>
      </w:r>
      <w:r>
        <w:rPr>
          <w:rFonts w:ascii="Times New Roman" w:hAnsi="Times New Roman" w:cs="Times New Roman"/>
          <w:sz w:val="24"/>
        </w:rPr>
        <w:t xml:space="preserve"> </w:t>
      </w:r>
      <w:r w:rsidRPr="00621374">
        <w:rPr>
          <w:rFonts w:ascii="Times New Roman" w:hAnsi="Times New Roman" w:cs="Times New Roman"/>
          <w:sz w:val="24"/>
        </w:rPr>
        <w:t xml:space="preserve">(engaged in), </w:t>
      </w:r>
      <w:r w:rsidRPr="00C97747">
        <w:rPr>
          <w:rFonts w:ascii="Times New Roman" w:hAnsi="Times New Roman" w:cs="Times New Roman"/>
          <w:sz w:val="24"/>
        </w:rPr>
        <w:t xml:space="preserve">enthusiasm (cherish or adora- tion), and enactment (eagerness to spend time association with the brand). </w:t>
      </w:r>
      <w:r w:rsidR="00290921" w:rsidRPr="00C97747">
        <w:rPr>
          <w:rFonts w:ascii="Times New Roman" w:hAnsi="Times New Roman" w:cs="Times New Roman"/>
          <w:sz w:val="24"/>
        </w:rPr>
        <w:t>Client Engagement is the passionate</w:t>
      </w:r>
      <w:r w:rsidR="00290921" w:rsidRPr="00290921">
        <w:rPr>
          <w:rFonts w:ascii="Times New Roman" w:hAnsi="Times New Roman" w:cs="Times New Roman"/>
          <w:sz w:val="24"/>
        </w:rPr>
        <w:t xml:space="preserve"> association between a client and a brand. Profoundly locked in clients purchase more, advance more, and illustrate more devotion. Giving a high-quality client encounter is a vital component in your client engagement technique.</w:t>
      </w:r>
      <w:r w:rsidR="00290921">
        <w:rPr>
          <w:rFonts w:ascii="Times New Roman" w:hAnsi="Times New Roman" w:cs="Times New Roman"/>
          <w:sz w:val="24"/>
        </w:rPr>
        <w:t xml:space="preserve">  Consumer engagement is for a telecommunication sector makes a big opp</w:t>
      </w:r>
      <w:r w:rsidR="00105B77">
        <w:rPr>
          <w:rFonts w:ascii="Times New Roman" w:hAnsi="Times New Roman" w:cs="Times New Roman"/>
          <w:sz w:val="24"/>
        </w:rPr>
        <w:t>ortunity for the mother company</w:t>
      </w:r>
      <w:r w:rsidR="00290921">
        <w:rPr>
          <w:rFonts w:ascii="Times New Roman" w:hAnsi="Times New Roman" w:cs="Times New Roman"/>
          <w:sz w:val="24"/>
        </w:rPr>
        <w:t xml:space="preserve">. </w:t>
      </w:r>
    </w:p>
    <w:p w:rsidR="00105B77" w:rsidRDefault="00105B77" w:rsidP="00105B77">
      <w:pPr>
        <w:spacing w:line="360" w:lineRule="auto"/>
        <w:jc w:val="both"/>
        <w:rPr>
          <w:rFonts w:ascii="Times New Roman" w:hAnsi="Times New Roman" w:cs="Times New Roman"/>
          <w:sz w:val="24"/>
        </w:rPr>
      </w:pPr>
    </w:p>
    <w:p w:rsidR="00105B77" w:rsidRPr="00105B77" w:rsidRDefault="00105B77" w:rsidP="00105B77">
      <w:pPr>
        <w:spacing w:line="360" w:lineRule="auto"/>
        <w:jc w:val="both"/>
        <w:rPr>
          <w:rFonts w:ascii="Arial" w:hAnsi="Arial" w:cs="Arial"/>
          <w:color w:val="666666"/>
          <w:shd w:val="clear" w:color="auto" w:fill="F7F8FA"/>
        </w:rPr>
      </w:pPr>
    </w:p>
    <w:p w:rsidR="00105B77" w:rsidRDefault="00105B77" w:rsidP="009E4B65">
      <w:pPr>
        <w:pStyle w:val="Heading1"/>
      </w:pPr>
      <w:bookmarkStart w:id="16" w:name="_Toc26123583"/>
      <w:r>
        <w:lastRenderedPageBreak/>
        <w:t xml:space="preserve">2.2 </w:t>
      </w:r>
      <w:r w:rsidRPr="00105B77">
        <w:t>Conceptual Framework of Customer Engagement</w:t>
      </w:r>
      <w:bookmarkEnd w:id="16"/>
    </w:p>
    <w:p w:rsidR="00AC5790" w:rsidRPr="00AC5790" w:rsidRDefault="00AC5790" w:rsidP="00AC5790">
      <w:pPr>
        <w:spacing w:line="360" w:lineRule="auto"/>
        <w:jc w:val="both"/>
        <w:rPr>
          <w:rFonts w:ascii="Times New Roman" w:eastAsia="Times New Roman" w:hAnsi="Times New Roman" w:cs="Times New Roman"/>
          <w:color w:val="231F20"/>
          <w:w w:val="110"/>
          <w:sz w:val="24"/>
          <w:szCs w:val="20"/>
        </w:rPr>
      </w:pPr>
      <w:r w:rsidRPr="00AC5790">
        <w:rPr>
          <w:rFonts w:ascii="Times New Roman" w:eastAsia="Times New Roman" w:hAnsi="Times New Roman" w:cs="Times New Roman"/>
          <w:color w:val="231F20"/>
          <w:spacing w:val="-6"/>
          <w:w w:val="110"/>
          <w:sz w:val="24"/>
          <w:szCs w:val="20"/>
        </w:rPr>
        <w:t xml:space="preserve">Vargo </w:t>
      </w:r>
      <w:r w:rsidRPr="00AC5790">
        <w:rPr>
          <w:rFonts w:ascii="Times New Roman" w:eastAsia="Times New Roman" w:hAnsi="Times New Roman" w:cs="Times New Roman"/>
          <w:color w:val="231F20"/>
          <w:w w:val="110"/>
          <w:sz w:val="24"/>
          <w:szCs w:val="20"/>
        </w:rPr>
        <w:t>argues, “marketing is evolving</w:t>
      </w:r>
      <w:r w:rsidRPr="00AC5790">
        <w:rPr>
          <w:rFonts w:ascii="Times New Roman" w:eastAsia="Times New Roman" w:hAnsi="Times New Roman" w:cs="Times New Roman"/>
          <w:color w:val="231F20"/>
          <w:spacing w:val="-41"/>
          <w:w w:val="110"/>
          <w:sz w:val="24"/>
          <w:szCs w:val="20"/>
        </w:rPr>
        <w:t xml:space="preserve"> </w:t>
      </w:r>
      <w:r w:rsidRPr="00AC5790">
        <w:rPr>
          <w:rFonts w:ascii="Times New Roman" w:eastAsia="Times New Roman" w:hAnsi="Times New Roman" w:cs="Times New Roman"/>
          <w:color w:val="231F20"/>
          <w:w w:val="110"/>
          <w:sz w:val="24"/>
          <w:szCs w:val="20"/>
        </w:rPr>
        <w:t xml:space="preserve">to a new logic </w:t>
      </w:r>
      <w:r w:rsidRPr="00AC5790">
        <w:rPr>
          <w:rFonts w:ascii="Times New Roman" w:eastAsia="Times New Roman" w:hAnsi="Times New Roman" w:cs="Times New Roman"/>
          <w:color w:val="231F20"/>
          <w:spacing w:val="-3"/>
          <w:w w:val="110"/>
          <w:sz w:val="24"/>
          <w:szCs w:val="20"/>
        </w:rPr>
        <w:t xml:space="preserve">that </w:t>
      </w:r>
      <w:r w:rsidRPr="00AC5790">
        <w:rPr>
          <w:rFonts w:ascii="Times New Roman" w:eastAsia="Times New Roman" w:hAnsi="Times New Roman" w:cs="Times New Roman"/>
          <w:color w:val="231F20"/>
          <w:w w:val="110"/>
          <w:sz w:val="24"/>
          <w:szCs w:val="20"/>
        </w:rPr>
        <w:t xml:space="preserve">is service </w:t>
      </w:r>
      <w:r w:rsidRPr="00AC5790">
        <w:rPr>
          <w:rFonts w:ascii="Times New Roman" w:eastAsia="Times New Roman" w:hAnsi="Times New Roman" w:cs="Times New Roman"/>
          <w:color w:val="231F20"/>
          <w:spacing w:val="-3"/>
          <w:w w:val="110"/>
          <w:sz w:val="24"/>
          <w:szCs w:val="20"/>
        </w:rPr>
        <w:t xml:space="preserve">based, </w:t>
      </w:r>
      <w:r w:rsidRPr="00AC5790">
        <w:rPr>
          <w:rFonts w:ascii="Times New Roman" w:eastAsia="Times New Roman" w:hAnsi="Times New Roman" w:cs="Times New Roman"/>
          <w:color w:val="231F20"/>
          <w:w w:val="110"/>
          <w:sz w:val="24"/>
          <w:szCs w:val="20"/>
        </w:rPr>
        <w:t xml:space="preserve">necessarily interactional </w:t>
      </w:r>
      <w:r w:rsidRPr="00AC5790">
        <w:rPr>
          <w:rFonts w:ascii="Times New Roman" w:eastAsia="Times New Roman" w:hAnsi="Times New Roman" w:cs="Times New Roman"/>
          <w:color w:val="231F20"/>
          <w:spacing w:val="-3"/>
          <w:w w:val="110"/>
          <w:sz w:val="24"/>
          <w:szCs w:val="20"/>
        </w:rPr>
        <w:t xml:space="preserve">and </w:t>
      </w:r>
      <w:r w:rsidRPr="00AC5790">
        <w:rPr>
          <w:rFonts w:ascii="Times New Roman" w:eastAsia="Times New Roman" w:hAnsi="Times New Roman" w:cs="Times New Roman"/>
          <w:color w:val="231F20"/>
          <w:w w:val="110"/>
          <w:sz w:val="24"/>
          <w:szCs w:val="20"/>
        </w:rPr>
        <w:t xml:space="preserve">co-creative of value, network centered and, thus, inherently relational” (2009, p. </w:t>
      </w:r>
      <w:r w:rsidRPr="00AC5790">
        <w:rPr>
          <w:rFonts w:ascii="Times New Roman" w:eastAsia="Times New Roman" w:hAnsi="Times New Roman" w:cs="Times New Roman"/>
          <w:color w:val="231F20"/>
          <w:spacing w:val="-9"/>
          <w:w w:val="110"/>
          <w:sz w:val="24"/>
          <w:szCs w:val="20"/>
        </w:rPr>
        <w:t xml:space="preserve">374). </w:t>
      </w:r>
      <w:r w:rsidRPr="00AC5790">
        <w:rPr>
          <w:rFonts w:ascii="Times New Roman" w:eastAsia="Times New Roman" w:hAnsi="Times New Roman" w:cs="Times New Roman"/>
          <w:color w:val="231F20"/>
          <w:spacing w:val="-3"/>
          <w:w w:val="110"/>
          <w:sz w:val="24"/>
          <w:szCs w:val="20"/>
        </w:rPr>
        <w:t xml:space="preserve">Transcending </w:t>
      </w:r>
      <w:r w:rsidRPr="00AC5790">
        <w:rPr>
          <w:rFonts w:ascii="Times New Roman" w:eastAsia="Times New Roman" w:hAnsi="Times New Roman" w:cs="Times New Roman"/>
          <w:color w:val="231F20"/>
          <w:w w:val="110"/>
          <w:sz w:val="24"/>
          <w:szCs w:val="20"/>
        </w:rPr>
        <w:t xml:space="preserve">previous conceptualizations of relationships, </w:t>
      </w:r>
      <w:r w:rsidRPr="00AC5790">
        <w:rPr>
          <w:rFonts w:ascii="Times New Roman" w:eastAsia="Times New Roman" w:hAnsi="Times New Roman" w:cs="Times New Roman"/>
          <w:color w:val="231F20"/>
          <w:spacing w:val="-3"/>
          <w:w w:val="110"/>
          <w:sz w:val="24"/>
          <w:szCs w:val="20"/>
        </w:rPr>
        <w:t xml:space="preserve">the </w:t>
      </w:r>
      <w:r w:rsidRPr="00AC5790">
        <w:rPr>
          <w:rFonts w:ascii="Times New Roman" w:eastAsia="Times New Roman" w:hAnsi="Times New Roman" w:cs="Times New Roman"/>
          <w:color w:val="231F20"/>
          <w:w w:val="110"/>
          <w:sz w:val="24"/>
          <w:szCs w:val="20"/>
        </w:rPr>
        <w:t xml:space="preserve">S-D logic argues </w:t>
      </w:r>
      <w:r w:rsidRPr="00AC5790">
        <w:rPr>
          <w:rFonts w:ascii="Times New Roman" w:eastAsia="Times New Roman" w:hAnsi="Times New Roman" w:cs="Times New Roman"/>
          <w:color w:val="231F20"/>
          <w:spacing w:val="-3"/>
          <w:w w:val="110"/>
          <w:sz w:val="24"/>
          <w:szCs w:val="20"/>
        </w:rPr>
        <w:t xml:space="preserve">that while </w:t>
      </w:r>
      <w:r w:rsidRPr="00AC5790">
        <w:rPr>
          <w:rFonts w:ascii="Times New Roman" w:eastAsia="Times New Roman" w:hAnsi="Times New Roman" w:cs="Times New Roman"/>
          <w:color w:val="231F20"/>
          <w:w w:val="110"/>
          <w:sz w:val="24"/>
          <w:szCs w:val="20"/>
        </w:rPr>
        <w:t xml:space="preserve">transac- tions of products </w:t>
      </w:r>
      <w:r w:rsidRPr="00AC5790">
        <w:rPr>
          <w:rFonts w:ascii="Times New Roman" w:eastAsia="Times New Roman" w:hAnsi="Times New Roman" w:cs="Times New Roman"/>
          <w:color w:val="231F20"/>
          <w:spacing w:val="-3"/>
          <w:w w:val="110"/>
          <w:sz w:val="24"/>
          <w:szCs w:val="20"/>
        </w:rPr>
        <w:t xml:space="preserve">and </w:t>
      </w:r>
      <w:r w:rsidRPr="00AC5790">
        <w:rPr>
          <w:rFonts w:ascii="Times New Roman" w:eastAsia="Times New Roman" w:hAnsi="Times New Roman" w:cs="Times New Roman"/>
          <w:color w:val="231F20"/>
          <w:w w:val="110"/>
          <w:sz w:val="24"/>
          <w:szCs w:val="20"/>
        </w:rPr>
        <w:t xml:space="preserve">services occur </w:t>
      </w:r>
      <w:r w:rsidRPr="00AC5790">
        <w:rPr>
          <w:rFonts w:ascii="Times New Roman" w:eastAsia="Times New Roman" w:hAnsi="Times New Roman" w:cs="Times New Roman"/>
          <w:color w:val="231F20"/>
          <w:spacing w:val="-5"/>
          <w:w w:val="110"/>
          <w:sz w:val="24"/>
          <w:szCs w:val="20"/>
        </w:rPr>
        <w:t xml:space="preserve">at </w:t>
      </w:r>
      <w:r w:rsidRPr="00AC5790">
        <w:rPr>
          <w:rFonts w:ascii="Times New Roman" w:eastAsia="Times New Roman" w:hAnsi="Times New Roman" w:cs="Times New Roman"/>
          <w:color w:val="231F20"/>
          <w:w w:val="110"/>
          <w:sz w:val="24"/>
          <w:szCs w:val="20"/>
        </w:rPr>
        <w:t xml:space="preserve">one point in time, relationships between </w:t>
      </w:r>
      <w:r w:rsidRPr="00AC5790">
        <w:rPr>
          <w:rFonts w:ascii="Times New Roman" w:eastAsia="Times New Roman" w:hAnsi="Times New Roman" w:cs="Times New Roman"/>
          <w:color w:val="231F20"/>
          <w:spacing w:val="-3"/>
          <w:w w:val="110"/>
          <w:sz w:val="24"/>
          <w:szCs w:val="20"/>
        </w:rPr>
        <w:t xml:space="preserve">the </w:t>
      </w:r>
      <w:r w:rsidRPr="00AC5790">
        <w:rPr>
          <w:rFonts w:ascii="Times New Roman" w:eastAsia="Times New Roman" w:hAnsi="Times New Roman" w:cs="Times New Roman"/>
          <w:color w:val="231F20"/>
          <w:w w:val="110"/>
          <w:sz w:val="24"/>
          <w:szCs w:val="20"/>
        </w:rPr>
        <w:t xml:space="preserve">parties are evident in </w:t>
      </w:r>
      <w:r w:rsidRPr="00AC5790">
        <w:rPr>
          <w:rFonts w:ascii="Times New Roman" w:eastAsia="Times New Roman" w:hAnsi="Times New Roman" w:cs="Times New Roman"/>
          <w:color w:val="231F20"/>
          <w:spacing w:val="-3"/>
          <w:w w:val="110"/>
          <w:sz w:val="24"/>
          <w:szCs w:val="20"/>
        </w:rPr>
        <w:t xml:space="preserve">the </w:t>
      </w:r>
      <w:r w:rsidRPr="00AC5790">
        <w:rPr>
          <w:rFonts w:ascii="Times New Roman" w:eastAsia="Times New Roman" w:hAnsi="Times New Roman" w:cs="Times New Roman"/>
          <w:color w:val="231F20"/>
          <w:w w:val="110"/>
          <w:sz w:val="24"/>
          <w:szCs w:val="20"/>
        </w:rPr>
        <w:t xml:space="preserve">joint, interactive, collaborative, unfolding, </w:t>
      </w:r>
      <w:r w:rsidRPr="00C97747">
        <w:rPr>
          <w:rFonts w:ascii="Times New Roman" w:eastAsia="Times New Roman" w:hAnsi="Times New Roman" w:cs="Times New Roman"/>
          <w:color w:val="231F20"/>
          <w:spacing w:val="-3"/>
          <w:w w:val="110"/>
          <w:sz w:val="24"/>
          <w:szCs w:val="20"/>
        </w:rPr>
        <w:t xml:space="preserve">and </w:t>
      </w:r>
      <w:r w:rsidRPr="00C97747">
        <w:rPr>
          <w:rFonts w:ascii="Times New Roman" w:eastAsia="Times New Roman" w:hAnsi="Times New Roman" w:cs="Times New Roman"/>
          <w:color w:val="231F20"/>
          <w:w w:val="110"/>
          <w:sz w:val="24"/>
          <w:szCs w:val="20"/>
        </w:rPr>
        <w:t xml:space="preserve">reciprocal roles </w:t>
      </w:r>
      <w:r w:rsidRPr="00C97747">
        <w:rPr>
          <w:rFonts w:ascii="Times New Roman" w:eastAsia="Times New Roman" w:hAnsi="Times New Roman" w:cs="Times New Roman"/>
          <w:color w:val="231F20"/>
          <w:spacing w:val="-3"/>
          <w:w w:val="110"/>
          <w:sz w:val="24"/>
          <w:szCs w:val="20"/>
        </w:rPr>
        <w:t xml:space="preserve">the </w:t>
      </w:r>
      <w:r w:rsidRPr="00C97747">
        <w:rPr>
          <w:rFonts w:ascii="Times New Roman" w:eastAsia="Times New Roman" w:hAnsi="Times New Roman" w:cs="Times New Roman"/>
          <w:color w:val="231F20"/>
          <w:w w:val="110"/>
          <w:sz w:val="24"/>
          <w:szCs w:val="20"/>
        </w:rPr>
        <w:t xml:space="preserve">entities in </w:t>
      </w:r>
      <w:r w:rsidRPr="00C97747">
        <w:rPr>
          <w:rFonts w:ascii="Times New Roman" w:eastAsia="Times New Roman" w:hAnsi="Times New Roman" w:cs="Times New Roman"/>
          <w:color w:val="231F20"/>
          <w:spacing w:val="-3"/>
          <w:w w:val="110"/>
          <w:sz w:val="24"/>
          <w:szCs w:val="20"/>
        </w:rPr>
        <w:t xml:space="preserve">the </w:t>
      </w:r>
      <w:r w:rsidRPr="00C97747">
        <w:rPr>
          <w:rFonts w:ascii="Times New Roman" w:eastAsia="Times New Roman" w:hAnsi="Times New Roman" w:cs="Times New Roman"/>
          <w:color w:val="231F20"/>
          <w:w w:val="110"/>
          <w:sz w:val="24"/>
          <w:szCs w:val="20"/>
        </w:rPr>
        <w:t xml:space="preserve">network </w:t>
      </w:r>
      <w:r w:rsidRPr="00C97747">
        <w:rPr>
          <w:rFonts w:ascii="Times New Roman" w:eastAsia="Times New Roman" w:hAnsi="Times New Roman" w:cs="Times New Roman"/>
          <w:color w:val="231F20"/>
          <w:spacing w:val="-7"/>
          <w:w w:val="110"/>
          <w:sz w:val="24"/>
          <w:szCs w:val="20"/>
        </w:rPr>
        <w:t xml:space="preserve">play,  </w:t>
      </w:r>
      <w:r w:rsidRPr="00C97747">
        <w:rPr>
          <w:rFonts w:ascii="Times New Roman" w:eastAsia="Times New Roman" w:hAnsi="Times New Roman" w:cs="Times New Roman"/>
          <w:color w:val="231F20"/>
          <w:w w:val="110"/>
          <w:sz w:val="24"/>
          <w:szCs w:val="20"/>
        </w:rPr>
        <w:t>in a continuing process  of value cocreation. Vargo (2009) calls for the need to understand the rela- tional nature and context of value creation better, while Gambetti, Graffigna, and Biraghi (2012) suggest that as consumers and brands interactively cocreate value (i.e., by CE) and develop deeper, more embedded relationships, they develop increasing levels of affinity, intimacy, mutual commitment, and reciprocal trust. Similarly, Fournier (2009) notes that consumers actively mutate and adapt the marketers’ brand meanings to fit their life projects, concerns, and tasks. Gambetti, Graffigna, and Biraghi note that the essence of CE involves “brand enacting,” or putting the “brand into action” (2012, p. 669). Thus, through CE, consumers interactively cocreate value in their encounters with brands and companies, highlighting value cocreation and S-D logic as the conceptual foundations for CE (see also Brodie et al. 2011a).</w:t>
      </w:r>
      <w:r w:rsidRPr="00C97747">
        <w:t xml:space="preserve"> </w:t>
      </w:r>
      <w:r w:rsidRPr="00C97747">
        <w:rPr>
          <w:rFonts w:ascii="Times New Roman" w:eastAsia="Times New Roman" w:hAnsi="Times New Roman" w:cs="Times New Roman"/>
          <w:color w:val="231F20"/>
          <w:w w:val="110"/>
          <w:sz w:val="24"/>
          <w:szCs w:val="20"/>
        </w:rPr>
        <w:t>Finally, Vivek, Beatty, and Morgan (2012) argue persua- sively that relationship marketing focuses too much on retention and not enough on  acquisition  of  customers. By incorporating CE and S-D logic into the relationship marketing perspective, the richness of current or potential customers interacting, immersing, and cocreating with the brand, its employees, other people, or society in general in the enactment of their daily lives, in what Vargo and Lusch (2004) call “value configurations,” is more clearly articulated and realized (Brodie et al. 2011a). Next, we turn to our conceptual development of CE and the scale development work.</w:t>
      </w:r>
      <w:sdt>
        <w:sdtPr>
          <w:rPr>
            <w:rFonts w:ascii="Times New Roman" w:eastAsia="Times New Roman" w:hAnsi="Times New Roman" w:cs="Times New Roman"/>
            <w:color w:val="231F20"/>
            <w:w w:val="110"/>
            <w:sz w:val="24"/>
            <w:szCs w:val="20"/>
          </w:rPr>
          <w:id w:val="-1336372064"/>
          <w:citation/>
        </w:sdtPr>
        <w:sdtEndPr/>
        <w:sdtContent>
          <w:r w:rsidRPr="00C97747">
            <w:rPr>
              <w:rFonts w:ascii="Times New Roman" w:eastAsia="Times New Roman" w:hAnsi="Times New Roman" w:cs="Times New Roman"/>
              <w:color w:val="231F20"/>
              <w:w w:val="110"/>
              <w:sz w:val="24"/>
              <w:szCs w:val="20"/>
            </w:rPr>
            <w:fldChar w:fldCharType="begin"/>
          </w:r>
          <w:r w:rsidRPr="00C97747">
            <w:rPr>
              <w:rFonts w:ascii="Times New Roman" w:eastAsia="Times New Roman" w:hAnsi="Times New Roman" w:cs="Times New Roman"/>
              <w:color w:val="231F20"/>
              <w:w w:val="110"/>
              <w:sz w:val="24"/>
              <w:szCs w:val="20"/>
            </w:rPr>
            <w:instrText xml:space="preserve"> CITATION Shi14 \l 1033 </w:instrText>
          </w:r>
          <w:r w:rsidRPr="00C97747">
            <w:rPr>
              <w:rFonts w:ascii="Times New Roman" w:eastAsia="Times New Roman" w:hAnsi="Times New Roman" w:cs="Times New Roman"/>
              <w:color w:val="231F20"/>
              <w:w w:val="110"/>
              <w:sz w:val="24"/>
              <w:szCs w:val="20"/>
            </w:rPr>
            <w:fldChar w:fldCharType="separate"/>
          </w:r>
          <w:r w:rsidR="000E0F67" w:rsidRPr="00C97747">
            <w:rPr>
              <w:rFonts w:ascii="Times New Roman" w:eastAsia="Times New Roman" w:hAnsi="Times New Roman" w:cs="Times New Roman"/>
              <w:noProof/>
              <w:color w:val="231F20"/>
              <w:w w:val="110"/>
              <w:sz w:val="24"/>
              <w:szCs w:val="20"/>
            </w:rPr>
            <w:t xml:space="preserve"> (Shiri D. Vivek, 2014)</w:t>
          </w:r>
          <w:r w:rsidRPr="00C97747">
            <w:rPr>
              <w:rFonts w:ascii="Times New Roman" w:eastAsia="Times New Roman" w:hAnsi="Times New Roman" w:cs="Times New Roman"/>
              <w:color w:val="231F20"/>
              <w:w w:val="110"/>
              <w:sz w:val="24"/>
              <w:szCs w:val="20"/>
            </w:rPr>
            <w:fldChar w:fldCharType="end"/>
          </w:r>
        </w:sdtContent>
      </w:sdt>
    </w:p>
    <w:p w:rsidR="00AC5790" w:rsidRPr="00AC5790" w:rsidRDefault="00AC5790" w:rsidP="00AC5790">
      <w:pPr>
        <w:widowControl w:val="0"/>
        <w:autoSpaceDE w:val="0"/>
        <w:autoSpaceDN w:val="0"/>
        <w:spacing w:before="194" w:after="0" w:line="360" w:lineRule="auto"/>
        <w:ind w:right="507"/>
        <w:jc w:val="both"/>
        <w:rPr>
          <w:rFonts w:ascii="Times New Roman" w:eastAsia="Times New Roman" w:hAnsi="Times New Roman" w:cs="Times New Roman"/>
          <w:sz w:val="24"/>
          <w:szCs w:val="20"/>
        </w:rPr>
      </w:pPr>
    </w:p>
    <w:p w:rsidR="00105B77" w:rsidRPr="00AC5790" w:rsidRDefault="00105B77" w:rsidP="00AC5790">
      <w:pPr>
        <w:spacing w:after="160" w:line="360" w:lineRule="auto"/>
        <w:jc w:val="both"/>
        <w:rPr>
          <w:rFonts w:ascii="Arial" w:hAnsi="Arial" w:cs="Arial"/>
          <w:color w:val="666666"/>
          <w:sz w:val="28"/>
          <w:shd w:val="clear" w:color="auto" w:fill="F7F8FA"/>
        </w:rPr>
      </w:pPr>
    </w:p>
    <w:p w:rsidR="00105B77" w:rsidRPr="00AC5790" w:rsidRDefault="00105B77" w:rsidP="00AC5790">
      <w:pPr>
        <w:spacing w:after="160" w:line="360" w:lineRule="auto"/>
        <w:jc w:val="both"/>
        <w:rPr>
          <w:rFonts w:ascii="Arial" w:hAnsi="Arial" w:cs="Arial"/>
          <w:color w:val="666666"/>
          <w:sz w:val="28"/>
          <w:shd w:val="clear" w:color="auto" w:fill="F7F8FA"/>
        </w:rPr>
      </w:pPr>
    </w:p>
    <w:p w:rsidR="00105B77" w:rsidRDefault="00105B77">
      <w:pPr>
        <w:spacing w:after="160" w:line="259" w:lineRule="auto"/>
        <w:rPr>
          <w:rFonts w:ascii="Arial" w:hAnsi="Arial" w:cs="Arial"/>
          <w:color w:val="666666"/>
          <w:shd w:val="clear" w:color="auto" w:fill="F7F8FA"/>
        </w:rPr>
      </w:pPr>
    </w:p>
    <w:p w:rsidR="00105B77" w:rsidRDefault="00105B77">
      <w:pPr>
        <w:spacing w:after="160" w:line="259" w:lineRule="auto"/>
        <w:rPr>
          <w:rFonts w:ascii="Arial" w:hAnsi="Arial" w:cs="Arial"/>
          <w:color w:val="666666"/>
          <w:shd w:val="clear" w:color="auto" w:fill="F7F8FA"/>
        </w:rPr>
      </w:pPr>
    </w:p>
    <w:p w:rsidR="009E4B65" w:rsidRDefault="009E4B65">
      <w:pPr>
        <w:spacing w:after="160" w:line="259" w:lineRule="auto"/>
        <w:rPr>
          <w:rFonts w:ascii="Arial" w:hAnsi="Arial" w:cs="Arial"/>
          <w:color w:val="666666"/>
          <w:shd w:val="clear" w:color="auto" w:fill="F7F8FA"/>
        </w:rPr>
      </w:pPr>
    </w:p>
    <w:p w:rsidR="009E4B65" w:rsidRDefault="009E4B65">
      <w:pPr>
        <w:spacing w:after="160" w:line="259" w:lineRule="auto"/>
        <w:rPr>
          <w:rFonts w:ascii="Arial" w:hAnsi="Arial" w:cs="Arial"/>
          <w:color w:val="666666"/>
          <w:shd w:val="clear" w:color="auto" w:fill="F7F8FA"/>
        </w:rPr>
      </w:pPr>
    </w:p>
    <w:p w:rsidR="009E4B65" w:rsidRDefault="009E4B65">
      <w:pPr>
        <w:spacing w:after="160" w:line="259" w:lineRule="auto"/>
        <w:rPr>
          <w:rFonts w:ascii="Arial" w:hAnsi="Arial" w:cs="Arial"/>
          <w:color w:val="666666"/>
          <w:shd w:val="clear" w:color="auto" w:fill="F7F8FA"/>
        </w:rPr>
      </w:pPr>
    </w:p>
    <w:p w:rsidR="009E4B65" w:rsidRDefault="009E4B65">
      <w:pPr>
        <w:spacing w:after="160" w:line="259" w:lineRule="auto"/>
        <w:rPr>
          <w:rFonts w:ascii="Arial" w:hAnsi="Arial" w:cs="Arial"/>
          <w:color w:val="666666"/>
          <w:shd w:val="clear" w:color="auto" w:fill="F7F8FA"/>
        </w:rPr>
      </w:pPr>
    </w:p>
    <w:p w:rsidR="009E4B65" w:rsidRDefault="009E4B65">
      <w:pPr>
        <w:spacing w:after="160" w:line="259" w:lineRule="auto"/>
        <w:rPr>
          <w:rFonts w:ascii="Arial" w:hAnsi="Arial" w:cs="Arial"/>
          <w:color w:val="666666"/>
          <w:shd w:val="clear" w:color="auto" w:fill="F7F8FA"/>
        </w:rPr>
      </w:pPr>
    </w:p>
    <w:p w:rsidR="009E4B65" w:rsidRDefault="009E4B65">
      <w:pPr>
        <w:spacing w:after="160" w:line="259" w:lineRule="auto"/>
        <w:rPr>
          <w:rFonts w:ascii="Arial" w:hAnsi="Arial" w:cs="Arial"/>
          <w:color w:val="666666"/>
          <w:shd w:val="clear" w:color="auto" w:fill="F7F8FA"/>
        </w:rPr>
      </w:pPr>
    </w:p>
    <w:p w:rsidR="009E4B65" w:rsidRPr="00604DD7" w:rsidRDefault="009E4B65" w:rsidP="00FD38C1">
      <w:pPr>
        <w:pStyle w:val="Heading1"/>
        <w:rPr>
          <w:sz w:val="44"/>
          <w:shd w:val="clear" w:color="auto" w:fill="F7F8FA"/>
        </w:rPr>
      </w:pPr>
    </w:p>
    <w:p w:rsidR="009E4B65" w:rsidRPr="00604DD7" w:rsidRDefault="00281FBF" w:rsidP="00604DD7">
      <w:pPr>
        <w:pStyle w:val="Heading1"/>
        <w:jc w:val="center"/>
        <w:rPr>
          <w:rFonts w:ascii="Times New Roman" w:hAnsi="Times New Roman" w:cs="Times New Roman"/>
          <w:sz w:val="72"/>
          <w:szCs w:val="24"/>
        </w:rPr>
      </w:pPr>
      <w:bookmarkStart w:id="17" w:name="_Toc26123584"/>
      <w:r w:rsidRPr="00604DD7">
        <w:rPr>
          <w:rFonts w:ascii="Times New Roman" w:hAnsi="Times New Roman" w:cs="Times New Roman"/>
          <w:sz w:val="72"/>
          <w:szCs w:val="24"/>
        </w:rPr>
        <w:t>Chapter –Three</w:t>
      </w:r>
      <w:bookmarkEnd w:id="17"/>
    </w:p>
    <w:p w:rsidR="009E4B65" w:rsidRPr="00604DD7" w:rsidRDefault="00281FBF" w:rsidP="00604DD7">
      <w:pPr>
        <w:pStyle w:val="Heading1"/>
        <w:jc w:val="center"/>
        <w:rPr>
          <w:rFonts w:ascii="Times New Roman" w:hAnsi="Times New Roman" w:cs="Times New Roman"/>
          <w:sz w:val="72"/>
          <w:szCs w:val="24"/>
        </w:rPr>
      </w:pPr>
      <w:bookmarkStart w:id="18" w:name="_Toc26123585"/>
      <w:r w:rsidRPr="00604DD7">
        <w:rPr>
          <w:rFonts w:ascii="Times New Roman" w:hAnsi="Times New Roman" w:cs="Times New Roman"/>
          <w:sz w:val="72"/>
          <w:szCs w:val="24"/>
        </w:rPr>
        <w:t>A Review of the Industry and Selected Operators</w:t>
      </w:r>
      <w:bookmarkEnd w:id="18"/>
    </w:p>
    <w:p w:rsidR="009E4B65" w:rsidRDefault="009E4B65" w:rsidP="009E4B65">
      <w:pPr>
        <w:spacing w:line="360" w:lineRule="auto"/>
        <w:jc w:val="center"/>
        <w:rPr>
          <w:rFonts w:ascii="Times New Roman" w:hAnsi="Times New Roman" w:cs="Times New Roman"/>
          <w:sz w:val="48"/>
          <w:szCs w:val="24"/>
        </w:rPr>
      </w:pPr>
    </w:p>
    <w:p w:rsidR="009E4B65" w:rsidRDefault="009E4B65" w:rsidP="009E4B65">
      <w:pPr>
        <w:spacing w:line="360" w:lineRule="auto"/>
        <w:jc w:val="center"/>
        <w:rPr>
          <w:rFonts w:ascii="Times New Roman" w:hAnsi="Times New Roman" w:cs="Times New Roman"/>
          <w:sz w:val="48"/>
          <w:szCs w:val="24"/>
        </w:rPr>
      </w:pPr>
    </w:p>
    <w:p w:rsidR="009E4B65" w:rsidRDefault="009E4B65" w:rsidP="009E4B65">
      <w:pPr>
        <w:spacing w:line="360" w:lineRule="auto"/>
        <w:jc w:val="center"/>
        <w:rPr>
          <w:rFonts w:ascii="Times New Roman" w:hAnsi="Times New Roman" w:cs="Times New Roman"/>
          <w:sz w:val="48"/>
          <w:szCs w:val="24"/>
        </w:rPr>
      </w:pPr>
    </w:p>
    <w:p w:rsidR="009E4B65" w:rsidRDefault="00892C1D" w:rsidP="00892C1D">
      <w:pPr>
        <w:pStyle w:val="Heading1"/>
      </w:pPr>
      <w:bookmarkStart w:id="19" w:name="_Toc26123586"/>
      <w:r>
        <w:lastRenderedPageBreak/>
        <w:t xml:space="preserve">3.1 </w:t>
      </w:r>
      <w:r w:rsidRPr="00892C1D">
        <w:t>A Brief Historical O</w:t>
      </w:r>
      <w:r>
        <w:t>verview of t</w:t>
      </w:r>
      <w:r w:rsidRPr="00892C1D">
        <w:t>he Industry</w:t>
      </w:r>
      <w:bookmarkEnd w:id="19"/>
    </w:p>
    <w:p w:rsidR="00892C1D" w:rsidRPr="00892C1D" w:rsidRDefault="00892C1D" w:rsidP="00892C1D">
      <w:pPr>
        <w:keepNext/>
        <w:keepLines/>
        <w:spacing w:before="240" w:after="0" w:line="360" w:lineRule="auto"/>
        <w:jc w:val="both"/>
        <w:outlineLvl w:val="0"/>
        <w:rPr>
          <w:rFonts w:ascii="Times New Roman" w:hAnsi="Times New Roman" w:cs="Times New Roman"/>
          <w:sz w:val="24"/>
          <w:szCs w:val="24"/>
        </w:rPr>
      </w:pPr>
      <w:bookmarkStart w:id="20" w:name="_Toc25975541"/>
      <w:bookmarkStart w:id="21" w:name="_Toc25975735"/>
      <w:bookmarkStart w:id="22" w:name="_Toc26123587"/>
      <w:r w:rsidRPr="00892C1D">
        <w:rPr>
          <w:rFonts w:ascii="Times New Roman" w:hAnsi="Times New Roman" w:cs="Times New Roman"/>
          <w:sz w:val="24"/>
          <w:szCs w:val="24"/>
        </w:rPr>
        <w:t>The Bangladesh Transmit and Telephone Board, the state claimed Telco company, was shaped in 1971, in the blink of an eye after the emergence of Bangladesh as a autonomous nation after the War of Independence that year. In 1989 three telecoms licenses were issued, including one mobile license. But it was really with the allocation of a further three licenses in 1996, that competition in the Bangladesh Telecoms division got to be significant. And the explosion of Telecoms infiltration within the last decade has been extraordinary.</w:t>
      </w:r>
      <w:bookmarkEnd w:id="20"/>
      <w:bookmarkEnd w:id="21"/>
      <w:bookmarkEnd w:id="22"/>
    </w:p>
    <w:p w:rsidR="00892C1D" w:rsidRDefault="00892C1D" w:rsidP="00892C1D">
      <w:pPr>
        <w:keepNext/>
        <w:keepLines/>
        <w:spacing w:before="240" w:after="0" w:line="360" w:lineRule="auto"/>
        <w:jc w:val="both"/>
        <w:outlineLvl w:val="0"/>
        <w:rPr>
          <w:rFonts w:ascii="Times New Roman" w:hAnsi="Times New Roman" w:cs="Times New Roman"/>
          <w:szCs w:val="24"/>
        </w:rPr>
      </w:pPr>
      <w:bookmarkStart w:id="23" w:name="_Toc25975542"/>
      <w:bookmarkStart w:id="24" w:name="_Toc25975736"/>
      <w:bookmarkStart w:id="25" w:name="_Toc26123588"/>
      <w:r w:rsidRPr="00892C1D">
        <w:rPr>
          <w:rFonts w:ascii="Times New Roman" w:hAnsi="Times New Roman" w:cs="Times New Roman"/>
          <w:sz w:val="24"/>
          <w:szCs w:val="24"/>
        </w:rPr>
        <w:t>Bangladesh’s telecom market is growing at a CAGR of 53.8% in the final four-year period 2005-2009. The year- on-year growth rate has slowed as of late, to 17.5% in 2009 as Telco operators were less aggressive in SIM charge subsidies, but accelerated sharply within the first half of this year and by the end of September 2010 there were a add up to of 65.14 million cellular customers, up by 29.24% in the preceding twelve months. By that date wireless penetration had crossed 38%. Show 6 summarizes the timeline for the evolution of Bangladesh’s Telecoms division. Display 7 summarizes the extraordinary growth of the Telecoms division globally. What is noteworthy is the dramatic shift in mobile penetration growth to developing countries led by China and India.</w:t>
      </w:r>
      <w:bookmarkEnd w:id="23"/>
      <w:bookmarkEnd w:id="24"/>
      <w:bookmarkEnd w:id="25"/>
    </w:p>
    <w:p w:rsidR="00462854" w:rsidRPr="00892C1D" w:rsidRDefault="00462854" w:rsidP="00892C1D">
      <w:pPr>
        <w:keepNext/>
        <w:keepLines/>
        <w:spacing w:before="240" w:after="0" w:line="360" w:lineRule="auto"/>
        <w:jc w:val="both"/>
        <w:outlineLvl w:val="0"/>
        <w:rPr>
          <w:rFonts w:ascii="Times New Roman" w:hAnsi="Times New Roman" w:cs="Times New Roman"/>
          <w:sz w:val="2"/>
          <w:szCs w:val="24"/>
        </w:rPr>
      </w:pPr>
    </w:p>
    <w:p w:rsidR="00892C1D" w:rsidRDefault="00462854" w:rsidP="00462854">
      <w:pPr>
        <w:spacing w:line="360" w:lineRule="auto"/>
        <w:jc w:val="both"/>
        <w:rPr>
          <w:rFonts w:ascii="Times New Roman" w:hAnsi="Times New Roman" w:cs="Times New Roman"/>
          <w:sz w:val="24"/>
        </w:rPr>
      </w:pPr>
      <w:r w:rsidRPr="00462854">
        <w:rPr>
          <w:rFonts w:ascii="Times New Roman" w:hAnsi="Times New Roman" w:cs="Times New Roman"/>
          <w:sz w:val="24"/>
        </w:rPr>
        <w:t>Bangladesh has currently six portable phone operators in Portable Telecommunication Industry, of which five are in operation and the 6th, Warid Telecom, is expected to begin operation in April, 2007 (Rahman, 2007). In spite of the fact that the industry is generally modern yet the growth is much faster in comparison to other industries due to forceful market arranged trade strategy (Yousuf et al., 2006). Bangladesh’s phone sectors seen a 120 percent growth from January 2006 till now, with the numbers of users rising to 22 million from 10.8 million in 13 months. Grameen</w:t>
      </w:r>
      <w:r w:rsidR="00762985">
        <w:rPr>
          <w:rFonts w:ascii="Times New Roman" w:hAnsi="Times New Roman" w:cs="Times New Roman"/>
          <w:sz w:val="24"/>
        </w:rPr>
        <w:t xml:space="preserve"> </w:t>
      </w:r>
      <w:r w:rsidRPr="00462854">
        <w:rPr>
          <w:rFonts w:ascii="Times New Roman" w:hAnsi="Times New Roman" w:cs="Times New Roman"/>
          <w:sz w:val="24"/>
        </w:rPr>
        <w:t>Phone, the largest mobile administrator in the nation, reached 10.76 million at the end of 2006 with the addition of nearly 5.22 million clients in a year, while the moment largest operator, AkTel, acquired 6 million supporters, adding a few 3.93 million to its total at the same time.</w:t>
      </w:r>
      <w:r>
        <w:rPr>
          <w:rFonts w:ascii="Times New Roman" w:hAnsi="Times New Roman" w:cs="Times New Roman"/>
          <w:sz w:val="24"/>
        </w:rPr>
        <w:t xml:space="preserve"> </w:t>
      </w:r>
    </w:p>
    <w:p w:rsidR="009A31EC" w:rsidRDefault="009A31EC" w:rsidP="00462854">
      <w:pPr>
        <w:spacing w:line="360" w:lineRule="auto"/>
        <w:jc w:val="both"/>
        <w:rPr>
          <w:rFonts w:ascii="Times New Roman" w:hAnsi="Times New Roman" w:cs="Times New Roman"/>
          <w:sz w:val="24"/>
        </w:rPr>
      </w:pPr>
      <w:r w:rsidRPr="009A31EC">
        <w:rPr>
          <w:rFonts w:ascii="Times New Roman" w:hAnsi="Times New Roman" w:cs="Times New Roman"/>
          <w:sz w:val="24"/>
        </w:rPr>
        <w:t xml:space="preserve">The third largest operator, Banglalink, acquired 3.64 million subscribers, adding 2.61 million customers in the same period, while the only CDMA operator, CityCell, acquired nearly one million customers at the end of the year, more than double its 4.4 lakh customers in 2005. The </w:t>
      </w:r>
      <w:r w:rsidRPr="009A31EC">
        <w:rPr>
          <w:rFonts w:ascii="Times New Roman" w:hAnsi="Times New Roman" w:cs="Times New Roman"/>
          <w:sz w:val="24"/>
        </w:rPr>
        <w:lastRenderedPageBreak/>
        <w:t>government-owned Teletalk acquired about 4 lakh customers in 2006. Bangladesh is presently one of the top 10 mobile phone markets in the Asia-pacific region in terms of the number of subscribers. Industry people said the number of mobile phone subscribers will top 50 million in the another three years as the start-up cost as well as call duty will be always shrinking because of cutthroat competition among the operators to charm new customers (Rahman, 2007).</w:t>
      </w:r>
    </w:p>
    <w:p w:rsidR="00553B2A" w:rsidRPr="00553B2A" w:rsidRDefault="00632AC2" w:rsidP="00553B2A">
      <w:pPr>
        <w:pStyle w:val="Heading1"/>
      </w:pPr>
      <w:bookmarkStart w:id="26" w:name="_Toc26123589"/>
      <w:r>
        <w:t xml:space="preserve">3.2 </w:t>
      </w:r>
      <w:r w:rsidRPr="00632AC2">
        <w:t>A Brief Historical Overview of the Selected Operators</w:t>
      </w:r>
      <w:bookmarkEnd w:id="26"/>
    </w:p>
    <w:p w:rsidR="009E4B65" w:rsidRDefault="00553B2A" w:rsidP="00553B2A">
      <w:pPr>
        <w:pStyle w:val="Heading1"/>
        <w:rPr>
          <w:rFonts w:cstheme="majorHAnsi"/>
          <w:sz w:val="28"/>
          <w:szCs w:val="24"/>
        </w:rPr>
      </w:pPr>
      <w:bookmarkStart w:id="27" w:name="_Toc26123590"/>
      <w:r w:rsidRPr="00604DD7">
        <w:rPr>
          <w:rFonts w:cstheme="majorHAnsi"/>
          <w:sz w:val="28"/>
          <w:szCs w:val="24"/>
        </w:rPr>
        <w:t>3.2.1 Historical Overview of GrameenPhone</w:t>
      </w:r>
      <w:bookmarkEnd w:id="27"/>
      <w:r w:rsidRPr="00604DD7">
        <w:rPr>
          <w:rFonts w:cstheme="majorHAnsi"/>
          <w:sz w:val="28"/>
          <w:szCs w:val="24"/>
        </w:rPr>
        <w:t xml:space="preserve"> </w:t>
      </w:r>
    </w:p>
    <w:p w:rsidR="00221CFA" w:rsidRPr="00221CFA" w:rsidRDefault="00221CFA" w:rsidP="00221CFA"/>
    <w:p w:rsidR="00553B2A" w:rsidRPr="00090D2B" w:rsidRDefault="00FA6A0B" w:rsidP="00090D2B">
      <w:pPr>
        <w:spacing w:line="360" w:lineRule="auto"/>
        <w:jc w:val="both"/>
        <w:rPr>
          <w:rFonts w:ascii="Times New Roman" w:hAnsi="Times New Roman" w:cs="Times New Roman"/>
          <w:sz w:val="24"/>
        </w:rPr>
      </w:pPr>
      <w:r w:rsidRPr="00090D2B">
        <w:rPr>
          <w:rFonts w:ascii="Times New Roman" w:hAnsi="Times New Roman" w:cs="Times New Roman"/>
          <w:sz w:val="24"/>
        </w:rPr>
        <w:t>GrameenPhone was offered a cellular license in Bangladesh by the Ministry of Posts and Broadcast communications, Government of the People’s Republic of Bangladesh in November 28 ,1996 . GrameenPhone propelled its benefit on the Freedom Day of Bangladesh in march 26, 1997. The company has so distant contributed more than BDT 10,700 crore (USD 1.6 billion) to construct the arrange foundation since its initiation in 1997. It has contributed over BDT 3,100 crore (USD 450 million) amid the primary three quarters of 2007 whereas BDT 2,100 crore (USD 310 million) was contributed in 2006 alone. GrameenPhone is additionally one the biggest citizens within the nation, having contributed about BDT 7000 crore in coordinate and roundabout charges to the Government Exchequer over the a long time. Of this sum, over BDT 2000 crore was paid in 2006 alone. Since its inception in Walk 1997, GrameenPhone has built the biggest cellular organize within the nation with over 10,000 base stations in more than 5700 areas. By and by, about 98 percent of the country's populace is inside the scope range of the GrameenPhone network. GrameenPhone was moreover the primary administrator to present the pre-paid benefit in September 1999. It built up the primary 24-hour Call Center, presented value-added administrations such as VMS, SMS, fax and information transmission administrations, universal meandering benefit, WAP, SMS-based push-pull administrations, EDGE, individual ring back tone and many other items and services. The whole GrameenPhone organize is additionally EDGE/GPRS empowered, permitting get to to high-speed Web and information administrations from anyplace within the scope region. There are as of now about 3 million EDGE/GPRS clients within the GrameenPhone organize.</w:t>
      </w:r>
      <w:r w:rsidR="00FB24E4" w:rsidRPr="00090D2B">
        <w:rPr>
          <w:rFonts w:ascii="Times New Roman" w:hAnsi="Times New Roman" w:cs="Times New Roman"/>
          <w:sz w:val="24"/>
        </w:rPr>
        <w:t xml:space="preserve"> </w:t>
      </w:r>
      <w:r w:rsidR="00960970" w:rsidRPr="00090D2B">
        <w:rPr>
          <w:rFonts w:ascii="Times New Roman" w:hAnsi="Times New Roman" w:cs="Times New Roman"/>
          <w:sz w:val="24"/>
        </w:rPr>
        <w:t xml:space="preserve">GrameenPhone about multiplied its endorser base amid the beginning a long time whereas the development was much quicker amid the afterward a long time. It finished the inaugural year with 18,000 clients, 30,000 by the </w:t>
      </w:r>
      <w:r w:rsidR="00960970" w:rsidRPr="00090D2B">
        <w:rPr>
          <w:rFonts w:ascii="Times New Roman" w:hAnsi="Times New Roman" w:cs="Times New Roman"/>
          <w:sz w:val="24"/>
        </w:rPr>
        <w:lastRenderedPageBreak/>
        <w:t>conclusion of 1998, 60,000 in 1999, 193,000 in 2000, 471,000 in 2001, 775,000 in 2002, 1.16 million in 2003, 2.4 million in 2004, 5.5 million in 2005, 11.3 million in 2006, and it finished 2007 with 16.5 million clients. From the exceptionally starting, GrameenPhone put accentuation on giving great after-sales administrations. In later a long time, the center has been to supply after-sales inside a brief remove from where the clients live. There are presently more than 600 GP Benefit Work areas over the nation covering about all upazilas of 61 areas. In expansion, there are 81 GrameenPhone Centers in all the divisional cities and they stay open from 08:00am-08:00pm each day counting all occasions. GP has created coordinate and roundabout work for a huge number of individuals over the a long time. The company by and by has more than 5,000 full, part-time and legally binding workers. Another 100,000 individuals are specifically subordinate on GrameenPhone for their job, working for the GrameenPhone merchants, retailers, scratch card outlets, providers, sellers, temporary workers and others.</w:t>
      </w:r>
      <w:r w:rsidR="00090D2B" w:rsidRPr="00090D2B">
        <w:rPr>
          <w:rFonts w:ascii="Times New Roman" w:hAnsi="Times New Roman" w:cs="Times New Roman"/>
          <w:sz w:val="24"/>
        </w:rPr>
        <w:t xml:space="preserve"> In expansion, the Town Phone Program, moreover begun in 1997, gives a great income-earning opportunity to more than 280,000 for the most part ladies Town Phone administrators living in country regions. The Town Phone Program could be a one of a kind activity to supply all inclusive get to to broadcast communications benefit in farther, rustic zones. Managed by Grameen Telecom Enterprise, it empowers country individuals who ordinarily cannot bear to claim a phone to profit the benefit whereas giving the VP administrators an opportunity to win a living. The Town Phone activity was given the "GSM within the Community" grant at the worldwide GSM Congress held in Cannes, France in February 2000. GrameenPhone was too pronounced the Leading Joint Wander Undertaking of the Year at the Bangladesh Trade Grants in 2002. GrameenPhone was displayed with the GSM Association's Worldwide Versatile Grant for ‘Best utilize of Versatile for Social and Financial Development' at the 3GSM World Congress held in Singapore, in October 2006, for its Community Data Center (CIC) venture, and for its HealthLine Benefit extend at the 3GSM World Congress held in Barcelona, Spain, in February 2007. GrameenPhone considers its workers to be one of its most critical resources. GP has an broad representative advantage conspire in put counting Tip, Provident Support, Gather Protections, Family Wellbeing Protections, Transportation Office, Day Care Middle, Children's Instruction Back, Higher Instruction Bolster for representatives, in-house therapeutic bolster and other activities.</w:t>
      </w:r>
    </w:p>
    <w:p w:rsidR="00820B08" w:rsidRDefault="00820B08" w:rsidP="009609C8">
      <w:pPr>
        <w:pStyle w:val="Heading1"/>
      </w:pPr>
      <w:r>
        <w:lastRenderedPageBreak/>
        <w:t xml:space="preserve">   </w:t>
      </w:r>
    </w:p>
    <w:p w:rsidR="00820B08" w:rsidRDefault="00820B08" w:rsidP="00820B08"/>
    <w:p w:rsidR="00820B08" w:rsidRPr="00820B08" w:rsidRDefault="00820B08" w:rsidP="00820B08"/>
    <w:p w:rsidR="009609C8" w:rsidRPr="00090D2B" w:rsidRDefault="009609C8" w:rsidP="009609C8">
      <w:pPr>
        <w:pStyle w:val="Heading1"/>
        <w:rPr>
          <w:color w:val="666666"/>
          <w:sz w:val="24"/>
          <w:shd w:val="clear" w:color="auto" w:fill="F7F8FA"/>
        </w:rPr>
      </w:pPr>
      <w:bookmarkStart w:id="28" w:name="_Toc26123591"/>
      <w:r>
        <w:t xml:space="preserve">3.2.2 Historical </w:t>
      </w:r>
      <w:r w:rsidR="00570E25">
        <w:t xml:space="preserve">Overview </w:t>
      </w:r>
      <w:r>
        <w:t>of Banglalink</w:t>
      </w:r>
      <w:bookmarkEnd w:id="28"/>
      <w:r>
        <w:t xml:space="preserve"> </w:t>
      </w:r>
    </w:p>
    <w:p w:rsidR="00CB1E1B" w:rsidRPr="00CB1E1B" w:rsidRDefault="00CB1E1B" w:rsidP="00CB1E1B">
      <w:pPr>
        <w:spacing w:after="160" w:line="360" w:lineRule="auto"/>
        <w:jc w:val="both"/>
        <w:rPr>
          <w:rFonts w:ascii="Times New Roman" w:hAnsi="Times New Roman" w:cs="Times New Roman"/>
          <w:sz w:val="24"/>
        </w:rPr>
      </w:pPr>
      <w:r w:rsidRPr="00CB1E1B">
        <w:rPr>
          <w:rFonts w:ascii="Times New Roman" w:hAnsi="Times New Roman" w:cs="Times New Roman"/>
          <w:sz w:val="24"/>
        </w:rPr>
        <w:t xml:space="preserve">Banglalink lauched jounery 2005 in Bangladesh with over 33.69 million subscriber over the country. Banglalink is the one of the catalyst mobile telecom company an affordable for all Bangladeshi customer. Now Banglalink most initial successful mission is “Bringing mobile telephony to the maessage”, which is the banglalink strategy. Banglalink with the strong core value like as customer observed, entrepreneurial, innovative, collaborative, and truthful. Truly banglalink working relentlessy to bring the world specially Bangladesh to every customer to build a real digital country. Banglalink moving away from traditional mobile telecom company to Tech Company. Banglalink aways has core focus on customer experience. Digitalization has become more necessity is the key way to update the customer engagement, communicate, operate both internally and externally and Banglalink service offer from traditional way business online. Banglalink future aim is they enable their all customer get on touch in digital future and banglalink also create modern ecosystem by providing service </w:t>
      </w:r>
      <w:r>
        <w:rPr>
          <w:rFonts w:ascii="Times New Roman" w:hAnsi="Times New Roman" w:cs="Times New Roman"/>
          <w:sz w:val="24"/>
        </w:rPr>
        <w:t>and products which is suits the</w:t>
      </w:r>
      <w:r w:rsidRPr="00CB1E1B">
        <w:rPr>
          <w:rFonts w:ascii="Times New Roman" w:hAnsi="Times New Roman" w:cs="Times New Roman"/>
          <w:sz w:val="24"/>
        </w:rPr>
        <w:t xml:space="preserve">fulfill the customer demand. The growth of banglalink are increasing over the year and banglalink make innovation product and service and banglalink are targeting different segment such as aggressive improvement of the network, customer care, creating extensive distribution all over the country. Banglalink also try to create strong brand which is emotionally connected with the customers of banglalink. Banglalink always provide equal opportunity to their employee and banglalink always shown zero tolerance for any disapproval activity. Banglalink head quarter is the first certified green office by worldwide funding for nature in the Bangladesh content. Banglalink is now formed a flat telecom organization.  Truly banglalink working relentlessy to bring the world specially Bangladesh to every customer to build a real digital country. Banglalink digital communication ltd. Is fully ownership telecom venture in Bangladesh which is 100 percent global subsidiary telecom holding? VEON owns 51.9% shares of its global telecom which is nosiness alteration in april 2011 among VEON ltd. And wind telecom S.P.A. VEON is NASDAQ and eruonext listed company they provide global adder .They have aims to provide personal internet for the 235 million customer. Now they are serving it and they to many more </w:t>
      </w:r>
      <w:r w:rsidRPr="00CB1E1B">
        <w:rPr>
          <w:rFonts w:ascii="Times New Roman" w:hAnsi="Times New Roman" w:cs="Times New Roman"/>
          <w:sz w:val="24"/>
        </w:rPr>
        <w:lastRenderedPageBreak/>
        <w:t xml:space="preserve">years. They offer and provide 13 countries like Russia, Itily, Algeria, Pakisthan, Uzbekisthan, Kazakhstan, Ukrain,Bangladesh, Kyrgyzstan, Tazakisthan, Armenia, Georgia, and Loas. </w:t>
      </w:r>
    </w:p>
    <w:p w:rsidR="009E4B65" w:rsidRDefault="009E4B65">
      <w:pPr>
        <w:spacing w:after="160" w:line="259" w:lineRule="auto"/>
        <w:rPr>
          <w:rFonts w:ascii="Arial" w:hAnsi="Arial" w:cs="Arial"/>
          <w:color w:val="666666"/>
          <w:shd w:val="clear" w:color="auto" w:fill="F7F8FA"/>
        </w:rPr>
      </w:pPr>
    </w:p>
    <w:p w:rsidR="003801F4" w:rsidRDefault="003801F4" w:rsidP="003801F4">
      <w:pPr>
        <w:pStyle w:val="Heading1"/>
        <w:rPr>
          <w:rFonts w:eastAsia="Times New Roman"/>
        </w:rPr>
      </w:pPr>
      <w:bookmarkStart w:id="29" w:name="_Toc26123592"/>
      <w:r>
        <w:rPr>
          <w:rFonts w:eastAsia="Times New Roman"/>
        </w:rPr>
        <w:t>3.2.3 Historical overview of Robi</w:t>
      </w:r>
      <w:bookmarkEnd w:id="29"/>
      <w:r>
        <w:rPr>
          <w:rFonts w:eastAsia="Times New Roman"/>
        </w:rPr>
        <w:t xml:space="preserve"> </w:t>
      </w:r>
    </w:p>
    <w:p w:rsidR="005B5B9C" w:rsidRPr="005B5B9C" w:rsidRDefault="005B5B9C" w:rsidP="005B5B9C">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5B5B9C">
        <w:rPr>
          <w:rFonts w:ascii="Times New Roman" w:eastAsia="Times New Roman" w:hAnsi="Times New Roman" w:cs="Times New Roman"/>
          <w:color w:val="222222"/>
          <w:sz w:val="24"/>
          <w:szCs w:val="24"/>
        </w:rPr>
        <w:t xml:space="preserve">Robi Axiata is a subsidiary company in the Asian telecommunication sector and it is a giant company. Axiata Group berhad and it is Malaysia based company. </w:t>
      </w:r>
      <w:r w:rsidR="00BF5DC6" w:rsidRPr="005B5B9C">
        <w:rPr>
          <w:rFonts w:ascii="Times New Roman" w:eastAsia="Times New Roman" w:hAnsi="Times New Roman" w:cs="Times New Roman"/>
          <w:color w:val="222222"/>
          <w:sz w:val="24"/>
          <w:szCs w:val="24"/>
        </w:rPr>
        <w:t>It’s</w:t>
      </w:r>
      <w:r w:rsidRPr="005B5B9C">
        <w:rPr>
          <w:rFonts w:ascii="Times New Roman" w:eastAsia="Times New Roman" w:hAnsi="Times New Roman" w:cs="Times New Roman"/>
          <w:color w:val="222222"/>
          <w:sz w:val="24"/>
          <w:szCs w:val="24"/>
        </w:rPr>
        <w:t xml:space="preserve"> others Shareholder Company is Airtel international Ltd Singapore and DOCOMO Inc. Robi is the most largerest mobile telecommunication company in Bangladesh along with 46.88 mn subscribers at end the previous year 2018. Robi started their journey 1997 as telecom Malaysia international (Bangladesh).  On that time its brand name was Aktel in 2010.  It was reinstate as “Robi” and the company changed their name to Robi axiata limited. Robi following the merger with the other telecom company airtel telecom Bangladesh. Company merged Robi axiata limited and Robi started their commercial operation on 16 November. Right now Robi is the largest telecom merger of the country and robi is the first ever mobile telecom sector in Bangladesh. Robi is the first telecom operator who introduce GPRS and 3.5G service in Bangladesh. Robi was the first telecom company who launch 4.5G service in the all 64 districts in Bangladesg. Robi establish landmark milestone achievement when they launch commercial service by robi 20 February 2018. At the end of the 2018, Robi created the largest 4.5G network in this country nearly 7400 and Robi covering 99 percent thana of this country. Robi can proudly claim they have biggest international roaming coverage with 398 operators across the 182 countries with 4G roaming in 29 countries with 40 operators. The company has firstly introduce kind digital service in the country. Robi  is pioneer for pabing and talking mobile financial service to the underswrved communities rural and semi urban area in Bangladesh. Robi is the only mobile telecom company they successfully operate the the trail run of 5G and voice over LTE technology and 4.5G network in Bangladesh. Now Robi being involved social responsibilities activity. Robi created one of the largested online school, Robi 10 minute school also setup internet corner in seven divisional public livery and also set up safe drinking water corner in ten major railway station and partnered with access to information (a2i) for stale the contact corner .333 they also offering information on availing government service. Robi provided the strong domain and they are pioneer in provide the domain. Robi provide domain in 10 minute school which providing the </w:t>
      </w:r>
      <w:r w:rsidRPr="005B5B9C">
        <w:rPr>
          <w:rFonts w:ascii="Times New Roman" w:eastAsia="Times New Roman" w:hAnsi="Times New Roman" w:cs="Times New Roman"/>
          <w:color w:val="222222"/>
          <w:sz w:val="24"/>
          <w:szCs w:val="24"/>
        </w:rPr>
        <w:lastRenderedPageBreak/>
        <w:t>quality education content to millions of students all over the country for free of cost. Among Robi achieve many national and international award and prestigious award GSMA Glomo award for the best mobile telecommunication innovation for education and learning in “Connected life award” and its category at the mobile world congress (MWC) 2017, its highly prestigious.  Robi has trail blazer in the industry unveiling unique digital solution. Robi launch country first Islamic lifestyle app, Noor, Sprots entertainment app, My sports, Mobile based digital health insurance service, my health, customer digital self-service window, My robi app, entertainment content platform, Robi screen, Comprehensive audio-visual digital music platform, splash are few of the example. Now Robi leads new fronter of digital service. It has created ecommerce platform for all digital, gadgets, robishop.com.bd. Robi provide full range digital advertising solution by adreach,</w:t>
      </w:r>
      <w:r w:rsidR="00C55B5A">
        <w:rPr>
          <w:rFonts w:ascii="Times New Roman" w:eastAsia="Times New Roman" w:hAnsi="Times New Roman" w:cs="Times New Roman"/>
          <w:color w:val="222222"/>
          <w:sz w:val="24"/>
          <w:szCs w:val="24"/>
        </w:rPr>
        <w:t xml:space="preserve"> </w:t>
      </w:r>
      <w:r w:rsidRPr="005B5B9C">
        <w:rPr>
          <w:rFonts w:ascii="Times New Roman" w:eastAsia="Times New Roman" w:hAnsi="Times New Roman" w:cs="Times New Roman"/>
          <w:color w:val="222222"/>
          <w:sz w:val="24"/>
          <w:szCs w:val="24"/>
        </w:rPr>
        <w:t xml:space="preserve">Robi has facilities convenient payment gateway for buying digital content through direct operator billing for customer under MIFE , provide vehicle tracking solution ,Robi tracker, facilitating also free access to digital gadgets, digiRed. Robi created opportunities for entrepreneurship by making largest appstore of the country bdapps.com. Robi made largest human logo flagand Robi also prove that they moves the tune of the rich bangla culture and heritage of our country. Robi having number #1 network of friends,aritel, as Robi is independent brand in the company appeal. Robi always feels that they will able to deliver on the promise to enabling digital and modern life for better future for everbody in our country. </w:t>
      </w: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C91AC9" w:rsidRDefault="00C91AC9"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C91AC9" w:rsidRDefault="00C91AC9" w:rsidP="00604DD7">
      <w:pPr>
        <w:pStyle w:val="Heading1"/>
        <w:jc w:val="center"/>
        <w:rPr>
          <w:rFonts w:eastAsia="Times New Roman"/>
          <w:sz w:val="44"/>
        </w:rPr>
      </w:pPr>
    </w:p>
    <w:p w:rsidR="00E16BB5" w:rsidRDefault="00E16BB5" w:rsidP="00E16BB5"/>
    <w:p w:rsidR="00E16BB5" w:rsidRDefault="00E16BB5" w:rsidP="00E16BB5"/>
    <w:p w:rsidR="00E16BB5" w:rsidRDefault="00E16BB5" w:rsidP="00E16BB5"/>
    <w:p w:rsidR="00E16BB5" w:rsidRDefault="00E16BB5" w:rsidP="00E16BB5"/>
    <w:p w:rsidR="00E16BB5" w:rsidRDefault="00E16BB5" w:rsidP="00E16BB5"/>
    <w:p w:rsidR="00E16BB5" w:rsidRDefault="00E16BB5" w:rsidP="00E16BB5"/>
    <w:p w:rsidR="00E16BB5" w:rsidRDefault="00E16BB5" w:rsidP="00E16BB5"/>
    <w:p w:rsidR="00E16BB5" w:rsidRDefault="00E16BB5" w:rsidP="00E16BB5"/>
    <w:p w:rsidR="00E16BB5" w:rsidRDefault="00E16BB5" w:rsidP="00E16BB5"/>
    <w:p w:rsidR="00E16BB5" w:rsidRPr="00E16BB5" w:rsidRDefault="00E16BB5" w:rsidP="00E16BB5"/>
    <w:p w:rsidR="00B63621" w:rsidRPr="00604DD7" w:rsidRDefault="00B63621" w:rsidP="00604DD7">
      <w:pPr>
        <w:pStyle w:val="Heading1"/>
        <w:jc w:val="center"/>
        <w:rPr>
          <w:rFonts w:eastAsia="Times New Roman"/>
          <w:sz w:val="72"/>
        </w:rPr>
      </w:pPr>
      <w:bookmarkStart w:id="30" w:name="_Toc26123593"/>
      <w:r w:rsidRPr="00604DD7">
        <w:rPr>
          <w:rFonts w:eastAsia="Times New Roman"/>
          <w:sz w:val="72"/>
        </w:rPr>
        <w:t>Chapter- Four</w:t>
      </w:r>
      <w:bookmarkEnd w:id="30"/>
    </w:p>
    <w:p w:rsidR="00B63621" w:rsidRPr="00604DD7" w:rsidRDefault="00B63621" w:rsidP="00604DD7">
      <w:pPr>
        <w:pStyle w:val="Heading1"/>
        <w:jc w:val="center"/>
        <w:rPr>
          <w:rFonts w:eastAsia="Times New Roman"/>
          <w:sz w:val="72"/>
        </w:rPr>
      </w:pPr>
      <w:bookmarkStart w:id="31" w:name="_Toc26123594"/>
      <w:r w:rsidRPr="00604DD7">
        <w:rPr>
          <w:rFonts w:eastAsia="Times New Roman"/>
          <w:sz w:val="72"/>
        </w:rPr>
        <w:t>Objective</w:t>
      </w:r>
      <w:r w:rsidR="00570E25">
        <w:rPr>
          <w:rFonts w:eastAsia="Times New Roman"/>
          <w:sz w:val="72"/>
        </w:rPr>
        <w:t>s</w:t>
      </w:r>
      <w:r w:rsidRPr="00604DD7">
        <w:rPr>
          <w:rFonts w:eastAsia="Times New Roman"/>
          <w:sz w:val="72"/>
        </w:rPr>
        <w:t xml:space="preserve"> and Methodology</w:t>
      </w:r>
      <w:bookmarkEnd w:id="31"/>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EC7CF5"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C7CF5" w:rsidRDefault="00604DD7" w:rsidP="00604DD7">
      <w:pPr>
        <w:pStyle w:val="Heading1"/>
        <w:rPr>
          <w:rFonts w:eastAsia="Times New Roman"/>
        </w:rPr>
      </w:pPr>
      <w:bookmarkStart w:id="32" w:name="_Toc26123595"/>
      <w:r>
        <w:rPr>
          <w:rFonts w:eastAsia="Times New Roman"/>
        </w:rPr>
        <w:t xml:space="preserve">4.1 </w:t>
      </w:r>
      <w:r w:rsidR="00EC7CF5" w:rsidRPr="00C91AC9">
        <w:rPr>
          <w:rFonts w:eastAsia="Times New Roman"/>
        </w:rPr>
        <w:t>Objective</w:t>
      </w:r>
      <w:r w:rsidR="00570E25">
        <w:rPr>
          <w:rFonts w:eastAsia="Times New Roman"/>
        </w:rPr>
        <w:t>s</w:t>
      </w:r>
      <w:r w:rsidR="00EC7CF5" w:rsidRPr="00C91AC9">
        <w:rPr>
          <w:rFonts w:eastAsia="Times New Roman"/>
        </w:rPr>
        <w:t xml:space="preserve"> of the study</w:t>
      </w:r>
      <w:bookmarkEnd w:id="32"/>
      <w:r w:rsidR="00EC7CF5" w:rsidRPr="00C91AC9">
        <w:rPr>
          <w:rFonts w:eastAsia="Times New Roman"/>
        </w:rPr>
        <w:t xml:space="preserve"> </w:t>
      </w:r>
    </w:p>
    <w:p w:rsidR="007F4E81" w:rsidRPr="007F4E81" w:rsidRDefault="007F4E81" w:rsidP="007F4E81"/>
    <w:p w:rsidR="007F4E81" w:rsidRDefault="007F4E81" w:rsidP="007F4E81">
      <w:pPr>
        <w:spacing w:line="240" w:lineRule="auto"/>
        <w:contextualSpacing/>
        <w:jc w:val="both"/>
        <w:rPr>
          <w:sz w:val="24"/>
        </w:rPr>
      </w:pPr>
      <w:r>
        <w:rPr>
          <w:sz w:val="24"/>
        </w:rPr>
        <w:t>Objectives of the Study: The study intends to fulfill the following objectives:</w:t>
      </w:r>
    </w:p>
    <w:p w:rsidR="007F4E81" w:rsidRPr="00522C1B" w:rsidRDefault="007F4E81" w:rsidP="00522C1B">
      <w:pPr>
        <w:pStyle w:val="ListParagraph"/>
        <w:numPr>
          <w:ilvl w:val="0"/>
          <w:numId w:val="8"/>
        </w:numPr>
        <w:spacing w:line="360" w:lineRule="auto"/>
        <w:jc w:val="both"/>
        <w:rPr>
          <w:rFonts w:ascii="Times New Roman" w:hAnsi="Times New Roman" w:cs="Times New Roman"/>
          <w:sz w:val="24"/>
        </w:rPr>
      </w:pPr>
      <w:r w:rsidRPr="00522C1B">
        <w:rPr>
          <w:rFonts w:ascii="Times New Roman" w:hAnsi="Times New Roman" w:cs="Times New Roman"/>
          <w:sz w:val="24"/>
        </w:rPr>
        <w:t xml:space="preserve">To review the construct of </w:t>
      </w:r>
      <w:r w:rsidRPr="00522C1B">
        <w:rPr>
          <w:rFonts w:ascii="Times New Roman" w:hAnsi="Times New Roman" w:cs="Times New Roman"/>
          <w:i/>
          <w:sz w:val="24"/>
        </w:rPr>
        <w:t>customer engagement</w:t>
      </w:r>
      <w:r w:rsidRPr="00522C1B">
        <w:rPr>
          <w:rFonts w:ascii="Times New Roman" w:hAnsi="Times New Roman" w:cs="Times New Roman"/>
          <w:sz w:val="24"/>
        </w:rPr>
        <w:t xml:space="preserve"> along with the theoretical underpinnings.</w:t>
      </w:r>
    </w:p>
    <w:p w:rsidR="007F4E81" w:rsidRPr="00522C1B" w:rsidRDefault="007F4E81" w:rsidP="00522C1B">
      <w:pPr>
        <w:pStyle w:val="ListParagraph"/>
        <w:numPr>
          <w:ilvl w:val="0"/>
          <w:numId w:val="8"/>
        </w:numPr>
        <w:spacing w:line="360" w:lineRule="auto"/>
        <w:jc w:val="both"/>
        <w:rPr>
          <w:rFonts w:ascii="Times New Roman" w:hAnsi="Times New Roman" w:cs="Times New Roman"/>
          <w:sz w:val="24"/>
        </w:rPr>
      </w:pPr>
      <w:r w:rsidRPr="00522C1B">
        <w:rPr>
          <w:rFonts w:ascii="Times New Roman" w:hAnsi="Times New Roman" w:cs="Times New Roman"/>
          <w:sz w:val="24"/>
        </w:rPr>
        <w:t>To clarify the context of the study by evaluating mobile telecommunication industry in general, and the brief reviews of the three organizations considered in this study: GP, Robi, and Banglalink.</w:t>
      </w:r>
    </w:p>
    <w:p w:rsidR="007F4E81" w:rsidRPr="00522C1B" w:rsidRDefault="007F4E81" w:rsidP="00522C1B">
      <w:pPr>
        <w:pStyle w:val="ListParagraph"/>
        <w:numPr>
          <w:ilvl w:val="0"/>
          <w:numId w:val="8"/>
        </w:numPr>
        <w:spacing w:line="360" w:lineRule="auto"/>
        <w:jc w:val="both"/>
        <w:rPr>
          <w:rFonts w:ascii="Times New Roman" w:hAnsi="Times New Roman" w:cs="Times New Roman"/>
          <w:sz w:val="24"/>
        </w:rPr>
      </w:pPr>
      <w:r w:rsidRPr="00522C1B">
        <w:rPr>
          <w:rFonts w:ascii="Times New Roman" w:hAnsi="Times New Roman" w:cs="Times New Roman"/>
          <w:sz w:val="24"/>
        </w:rPr>
        <w:t>To examine the reliability of each construct considered in the study: Extrinsic value, intrinsic value, co</w:t>
      </w:r>
      <w:r w:rsidR="0093107A" w:rsidRPr="00522C1B">
        <w:rPr>
          <w:rFonts w:ascii="Times New Roman" w:hAnsi="Times New Roman" w:cs="Times New Roman"/>
          <w:sz w:val="24"/>
        </w:rPr>
        <w:t>mpany connection, goodwill ecquation, affective communication, customer loyalty</w:t>
      </w:r>
      <w:r w:rsidRPr="00522C1B">
        <w:rPr>
          <w:rFonts w:ascii="Times New Roman" w:hAnsi="Times New Roman" w:cs="Times New Roman"/>
          <w:sz w:val="24"/>
        </w:rPr>
        <w:t>. For the purpose of evaluating the reliability of these constructs, Cronbach Alpha value will be calculated for each of these constructs.</w:t>
      </w:r>
    </w:p>
    <w:p w:rsidR="007F4E81" w:rsidRPr="00522C1B" w:rsidRDefault="00522C1B" w:rsidP="00522C1B">
      <w:pPr>
        <w:pStyle w:val="ListParagraph"/>
        <w:numPr>
          <w:ilvl w:val="0"/>
          <w:numId w:val="8"/>
        </w:numPr>
        <w:spacing w:line="360" w:lineRule="auto"/>
        <w:jc w:val="both"/>
        <w:rPr>
          <w:rFonts w:ascii="Times New Roman" w:hAnsi="Times New Roman" w:cs="Times New Roman"/>
          <w:sz w:val="24"/>
        </w:rPr>
      </w:pPr>
      <w:r w:rsidRPr="00522C1B">
        <w:rPr>
          <w:rFonts w:ascii="Times New Roman" w:hAnsi="Times New Roman" w:cs="Times New Roman"/>
          <w:sz w:val="24"/>
        </w:rPr>
        <w:t>To examine if</w:t>
      </w:r>
      <w:r w:rsidR="00CB3435" w:rsidRPr="00522C1B">
        <w:rPr>
          <w:rFonts w:ascii="Times New Roman" w:hAnsi="Times New Roman" w:cs="Times New Roman"/>
          <w:sz w:val="24"/>
        </w:rPr>
        <w:t xml:space="preserve"> extrinsic value, intrinsic value, company connection, goodwill ecquation, affective communication, customer loyalty </w:t>
      </w:r>
      <w:r w:rsidR="007F4E81" w:rsidRPr="00522C1B">
        <w:rPr>
          <w:rFonts w:ascii="Times New Roman" w:hAnsi="Times New Roman" w:cs="Times New Roman"/>
          <w:sz w:val="24"/>
        </w:rPr>
        <w:t>vary across the brands considered in this study: GP, Robi, and Banglalink.</w:t>
      </w:r>
    </w:p>
    <w:p w:rsidR="007F4E81" w:rsidRPr="00522C1B" w:rsidRDefault="007F4E81" w:rsidP="00522C1B">
      <w:pPr>
        <w:pStyle w:val="ListParagraph"/>
        <w:numPr>
          <w:ilvl w:val="0"/>
          <w:numId w:val="8"/>
        </w:numPr>
        <w:spacing w:line="360" w:lineRule="auto"/>
        <w:jc w:val="both"/>
        <w:rPr>
          <w:rFonts w:ascii="Times New Roman" w:hAnsi="Times New Roman" w:cs="Times New Roman"/>
          <w:sz w:val="24"/>
        </w:rPr>
      </w:pPr>
      <w:r w:rsidRPr="00522C1B">
        <w:rPr>
          <w:rFonts w:ascii="Times New Roman" w:hAnsi="Times New Roman" w:cs="Times New Roman"/>
          <w:sz w:val="24"/>
        </w:rPr>
        <w:t>To evaluate the impact of various elements of customer engagement on customer loyalty.</w:t>
      </w:r>
    </w:p>
    <w:p w:rsidR="007F4E81" w:rsidRPr="006C642B" w:rsidRDefault="007F4E81" w:rsidP="006C642B">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D3110B" w:rsidRPr="00C91AC9" w:rsidRDefault="00604DD7" w:rsidP="00604DD7">
      <w:pPr>
        <w:pStyle w:val="Heading1"/>
        <w:rPr>
          <w:rFonts w:eastAsia="Times New Roman"/>
        </w:rPr>
      </w:pPr>
      <w:bookmarkStart w:id="33" w:name="_Toc26123596"/>
      <w:r>
        <w:rPr>
          <w:rFonts w:eastAsia="Times New Roman"/>
        </w:rPr>
        <w:t xml:space="preserve">4.2 </w:t>
      </w:r>
      <w:r w:rsidR="00D3110B" w:rsidRPr="00C91AC9">
        <w:rPr>
          <w:rFonts w:eastAsia="Times New Roman"/>
        </w:rPr>
        <w:t>Methodology of the study</w:t>
      </w:r>
      <w:bookmarkEnd w:id="33"/>
      <w:r w:rsidR="00D3110B" w:rsidRPr="00C91AC9">
        <w:rPr>
          <w:rFonts w:eastAsia="Times New Roman"/>
        </w:rPr>
        <w:t xml:space="preserve"> </w:t>
      </w:r>
    </w:p>
    <w:p w:rsidR="00D3110B" w:rsidRPr="00020BE0" w:rsidRDefault="00D3110B"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020BE0">
        <w:rPr>
          <w:rFonts w:ascii="Times New Roman" w:eastAsia="Times New Roman" w:hAnsi="Times New Roman" w:cs="Times New Roman"/>
          <w:color w:val="222222"/>
          <w:sz w:val="24"/>
          <w:szCs w:val="24"/>
        </w:rPr>
        <w:t xml:space="preserve">Here I have collected data from two source </w:t>
      </w:r>
    </w:p>
    <w:p w:rsidR="00D6466F" w:rsidRDefault="00020BE0"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020BE0">
        <w:rPr>
          <w:rFonts w:ascii="Times New Roman" w:eastAsia="Times New Roman" w:hAnsi="Times New Roman" w:cs="Times New Roman"/>
          <w:b/>
          <w:color w:val="222222"/>
          <w:sz w:val="24"/>
          <w:szCs w:val="24"/>
        </w:rPr>
        <w:lastRenderedPageBreak/>
        <w:t>Secondary source</w:t>
      </w:r>
      <w:r w:rsidR="00D6466F" w:rsidRPr="00020BE0">
        <w:rPr>
          <w:rFonts w:ascii="Times New Roman" w:eastAsia="Times New Roman" w:hAnsi="Times New Roman" w:cs="Times New Roman"/>
          <w:color w:val="222222"/>
          <w:sz w:val="24"/>
          <w:szCs w:val="24"/>
        </w:rPr>
        <w:t>:</w:t>
      </w:r>
      <w:r w:rsidR="00D6466F">
        <w:rPr>
          <w:rFonts w:ascii="Times New Roman" w:eastAsia="Times New Roman" w:hAnsi="Times New Roman" w:cs="Times New Roman"/>
          <w:color w:val="222222"/>
          <w:sz w:val="24"/>
          <w:szCs w:val="24"/>
        </w:rPr>
        <w:t xml:space="preserve"> I have collected data from website, </w:t>
      </w:r>
      <w:r>
        <w:rPr>
          <w:rFonts w:ascii="Times New Roman" w:eastAsia="Times New Roman" w:hAnsi="Times New Roman" w:cs="Times New Roman"/>
          <w:color w:val="222222"/>
          <w:sz w:val="24"/>
          <w:szCs w:val="24"/>
        </w:rPr>
        <w:t>journals, research</w:t>
      </w:r>
      <w:r w:rsidR="00D6466F">
        <w:rPr>
          <w:rFonts w:ascii="Times New Roman" w:eastAsia="Times New Roman" w:hAnsi="Times New Roman" w:cs="Times New Roman"/>
          <w:color w:val="222222"/>
          <w:sz w:val="24"/>
          <w:szCs w:val="24"/>
        </w:rPr>
        <w:t xml:space="preserve"> paper and books for the purpose of literature review and reviewing this company back</w:t>
      </w:r>
      <w:r>
        <w:rPr>
          <w:rFonts w:ascii="Times New Roman" w:eastAsia="Times New Roman" w:hAnsi="Times New Roman" w:cs="Times New Roman"/>
          <w:color w:val="222222"/>
          <w:sz w:val="24"/>
          <w:szCs w:val="24"/>
        </w:rPr>
        <w:t xml:space="preserve"> ground and also fulfill my project related information. </w:t>
      </w:r>
    </w:p>
    <w:p w:rsidR="00D3110B" w:rsidRDefault="00AF3A29"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sidRPr="00020BE0">
        <w:rPr>
          <w:rFonts w:ascii="Times New Roman" w:eastAsia="Times New Roman" w:hAnsi="Times New Roman" w:cs="Times New Roman"/>
          <w:b/>
          <w:color w:val="222222"/>
          <w:sz w:val="24"/>
          <w:szCs w:val="24"/>
        </w:rPr>
        <w:t>Primary source:</w:t>
      </w:r>
      <w:r>
        <w:rPr>
          <w:rFonts w:ascii="Times New Roman" w:eastAsia="Times New Roman" w:hAnsi="Times New Roman" w:cs="Times New Roman"/>
          <w:color w:val="222222"/>
          <w:sz w:val="24"/>
          <w:szCs w:val="24"/>
        </w:rPr>
        <w:t xml:space="preserve"> Primary data were collected by using some questionnaire for the purpose of condu</w:t>
      </w:r>
      <w:r w:rsidR="00D6466F">
        <w:rPr>
          <w:rFonts w:ascii="Times New Roman" w:eastAsia="Times New Roman" w:hAnsi="Times New Roman" w:cs="Times New Roman"/>
          <w:color w:val="222222"/>
          <w:sz w:val="24"/>
          <w:szCs w:val="24"/>
        </w:rPr>
        <w:t xml:space="preserve">cting my project. In my survey the sample size was 88 and collect their opinion in physically. The survey sampling technique was non probabilistic.   </w:t>
      </w:r>
    </w:p>
    <w:p w:rsidR="00EA4F2A" w:rsidRDefault="00EA4F2A"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546B9A" w:rsidRPr="00C91AC9"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36"/>
          <w:szCs w:val="24"/>
        </w:rPr>
      </w:pPr>
      <w:bookmarkStart w:id="34" w:name="_Toc26123597"/>
      <w:r>
        <w:rPr>
          <w:rStyle w:val="Heading1Char"/>
        </w:rPr>
        <w:t xml:space="preserve">4.3 </w:t>
      </w:r>
      <w:r w:rsidR="00546B9A" w:rsidRPr="00604DD7">
        <w:rPr>
          <w:rStyle w:val="Heading1Char"/>
        </w:rPr>
        <w:t>Limitation of the study</w:t>
      </w:r>
      <w:bookmarkEnd w:id="34"/>
    </w:p>
    <w:p w:rsidR="00EA4F2A" w:rsidRDefault="00455608" w:rsidP="00EA4F2A">
      <w:pPr>
        <w:pStyle w:val="ListParagraph"/>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alpha</w:t>
      </w:r>
      <w:r w:rsidR="00EA4F2A">
        <w:rPr>
          <w:rFonts w:ascii="Times New Roman" w:eastAsia="Times New Roman" w:hAnsi="Times New Roman" w:cs="Times New Roman"/>
          <w:color w:val="222222"/>
          <w:sz w:val="24"/>
          <w:szCs w:val="24"/>
        </w:rPr>
        <w:t xml:space="preserve"> </w:t>
      </w:r>
      <w:r w:rsidRPr="00455608">
        <w:rPr>
          <w:rFonts w:ascii="Times New Roman" w:eastAsia="Times New Roman" w:hAnsi="Times New Roman" w:cs="Times New Roman"/>
          <w:color w:val="222222"/>
          <w:sz w:val="24"/>
          <w:szCs w:val="24"/>
        </w:rPr>
        <w:t xml:space="preserve">value for constructing </w:t>
      </w:r>
      <w:r w:rsidRPr="00455608">
        <w:rPr>
          <w:rFonts w:ascii="Times New Roman" w:eastAsia="Times New Roman" w:hAnsi="Times New Roman" w:cs="Times New Roman"/>
          <w:b/>
          <w:color w:val="222222"/>
          <w:sz w:val="24"/>
          <w:szCs w:val="24"/>
        </w:rPr>
        <w:t xml:space="preserve">Company Connection (CC) </w:t>
      </w:r>
      <w:r w:rsidRPr="00455608">
        <w:rPr>
          <w:rFonts w:ascii="Times New Roman" w:eastAsia="Times New Roman" w:hAnsi="Times New Roman" w:cs="Times New Roman"/>
          <w:color w:val="222222"/>
          <w:sz w:val="24"/>
          <w:szCs w:val="24"/>
        </w:rPr>
        <w:t>was calculated .6474 by SPSS</w:t>
      </w:r>
      <w:r>
        <w:rPr>
          <w:rFonts w:ascii="Times New Roman" w:eastAsia="Times New Roman" w:hAnsi="Times New Roman" w:cs="Times New Roman"/>
          <w:color w:val="222222"/>
          <w:sz w:val="24"/>
          <w:szCs w:val="24"/>
        </w:rPr>
        <w:t xml:space="preserve"> and its value is questionable.</w:t>
      </w:r>
    </w:p>
    <w:p w:rsidR="00455608" w:rsidRDefault="00455608" w:rsidP="00EA4F2A">
      <w:pPr>
        <w:pStyle w:val="ListParagraph"/>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People are being confused to give their data and they feel uncomfortable to feel up the survey form.</w:t>
      </w:r>
    </w:p>
    <w:p w:rsidR="00455608" w:rsidRDefault="002F7DE5" w:rsidP="00EA4F2A">
      <w:pPr>
        <w:pStyle w:val="ListParagraph"/>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When I go to the service</w:t>
      </w:r>
      <w:r w:rsidR="00455608">
        <w:rPr>
          <w:rFonts w:ascii="Times New Roman" w:eastAsia="Times New Roman" w:hAnsi="Times New Roman" w:cs="Times New Roman"/>
          <w:color w:val="222222"/>
          <w:sz w:val="24"/>
          <w:szCs w:val="24"/>
        </w:rPr>
        <w:t xml:space="preserve"> holder to collect their data they are not interested to give their opinion and they told me they have no time no to fill up this </w:t>
      </w:r>
      <w:r w:rsidR="005073C0">
        <w:rPr>
          <w:rFonts w:ascii="Times New Roman" w:eastAsia="Times New Roman" w:hAnsi="Times New Roman" w:cs="Times New Roman"/>
          <w:color w:val="222222"/>
          <w:sz w:val="24"/>
          <w:szCs w:val="24"/>
        </w:rPr>
        <w:t>survey</w:t>
      </w:r>
      <w:r w:rsidR="00455608">
        <w:rPr>
          <w:rFonts w:ascii="Times New Roman" w:eastAsia="Times New Roman" w:hAnsi="Times New Roman" w:cs="Times New Roman"/>
          <w:color w:val="222222"/>
          <w:sz w:val="24"/>
          <w:szCs w:val="24"/>
        </w:rPr>
        <w:t xml:space="preserve"> sheet.</w:t>
      </w:r>
    </w:p>
    <w:p w:rsidR="00455608" w:rsidRDefault="00455608" w:rsidP="00EA4F2A">
      <w:pPr>
        <w:pStyle w:val="ListParagraph"/>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My survey area people was not more educated that’s why they are not more conscious about this three telecommunication brand and their customer engagement for a reason they showing unwillingness to give their data to me. </w:t>
      </w:r>
    </w:p>
    <w:p w:rsidR="005073C0" w:rsidRDefault="005073C0" w:rsidP="005073C0">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5073C0" w:rsidRDefault="005073C0" w:rsidP="005073C0">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757F62" w:rsidRPr="00EA4F2A" w:rsidRDefault="00757F62" w:rsidP="00757F62">
      <w:pPr>
        <w:pStyle w:val="ListParagraph"/>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EA4F2A" w:rsidRDefault="00EA4F2A"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546B9A" w:rsidRDefault="00546B9A"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546B9A" w:rsidRDefault="00546B9A"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C642B" w:rsidRDefault="006C642B"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C91AC9" w:rsidRDefault="00C91AC9" w:rsidP="00C91AC9">
      <w:pPr>
        <w:shd w:val="clear" w:color="auto" w:fill="FFFFFF"/>
        <w:spacing w:before="100" w:beforeAutospacing="1" w:after="100" w:afterAutospacing="1" w:line="360" w:lineRule="auto"/>
        <w:jc w:val="center"/>
        <w:rPr>
          <w:rFonts w:ascii="Times New Roman" w:eastAsia="Times New Roman" w:hAnsi="Times New Roman" w:cs="Times New Roman"/>
          <w:color w:val="222222"/>
          <w:sz w:val="48"/>
          <w:szCs w:val="24"/>
        </w:rPr>
      </w:pPr>
    </w:p>
    <w:p w:rsidR="00C91AC9" w:rsidRDefault="00C91AC9" w:rsidP="00C91AC9">
      <w:pPr>
        <w:shd w:val="clear" w:color="auto" w:fill="FFFFFF"/>
        <w:spacing w:before="100" w:beforeAutospacing="1" w:after="100" w:afterAutospacing="1" w:line="360" w:lineRule="auto"/>
        <w:jc w:val="center"/>
        <w:rPr>
          <w:rFonts w:ascii="Times New Roman" w:eastAsia="Times New Roman" w:hAnsi="Times New Roman" w:cs="Times New Roman"/>
          <w:color w:val="222222"/>
          <w:sz w:val="48"/>
          <w:szCs w:val="24"/>
        </w:rPr>
      </w:pPr>
    </w:p>
    <w:p w:rsidR="00B63621" w:rsidRPr="00604DD7" w:rsidRDefault="005073C0" w:rsidP="00604DD7">
      <w:pPr>
        <w:pStyle w:val="Heading1"/>
        <w:jc w:val="center"/>
        <w:rPr>
          <w:rFonts w:eastAsia="Times New Roman"/>
          <w:sz w:val="72"/>
        </w:rPr>
      </w:pPr>
      <w:bookmarkStart w:id="35" w:name="_Toc26123598"/>
      <w:r w:rsidRPr="00604DD7">
        <w:rPr>
          <w:rFonts w:eastAsia="Times New Roman"/>
          <w:sz w:val="72"/>
        </w:rPr>
        <w:t>Chapter- Five</w:t>
      </w:r>
      <w:bookmarkEnd w:id="35"/>
    </w:p>
    <w:p w:rsidR="005073C0" w:rsidRPr="00604DD7" w:rsidRDefault="005073C0" w:rsidP="00604DD7">
      <w:pPr>
        <w:pStyle w:val="Heading1"/>
        <w:jc w:val="center"/>
        <w:rPr>
          <w:rFonts w:eastAsia="Times New Roman"/>
          <w:sz w:val="72"/>
        </w:rPr>
      </w:pPr>
      <w:bookmarkStart w:id="36" w:name="_Toc26123599"/>
      <w:r w:rsidRPr="00604DD7">
        <w:rPr>
          <w:rFonts w:eastAsia="Times New Roman"/>
          <w:sz w:val="72"/>
        </w:rPr>
        <w:t>Findings</w:t>
      </w:r>
      <w:bookmarkEnd w:id="36"/>
      <w:r w:rsidR="00AE2D6E">
        <w:rPr>
          <w:rFonts w:eastAsia="Times New Roman"/>
          <w:sz w:val="72"/>
        </w:rPr>
        <w:t xml:space="preserve"> of the Study</w:t>
      </w:r>
    </w:p>
    <w:p w:rsidR="00B63621" w:rsidRDefault="00B63621"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604DD7" w:rsidRDefault="00604DD7"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991BAD" w:rsidRDefault="00991BAD" w:rsidP="00ED32A6">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rPr>
      </w:pPr>
    </w:p>
    <w:p w:rsidR="00CA4519" w:rsidRDefault="00CA4519" w:rsidP="00CA4519">
      <w:pPr>
        <w:shd w:val="clear" w:color="auto" w:fill="FFFFFF"/>
        <w:spacing w:before="100" w:beforeAutospacing="1" w:after="0" w:line="360" w:lineRule="auto"/>
        <w:jc w:val="both"/>
        <w:rPr>
          <w:rFonts w:ascii="Times New Roman" w:eastAsia="Times New Roman" w:hAnsi="Times New Roman" w:cs="Times New Roman"/>
          <w:color w:val="222222"/>
          <w:sz w:val="24"/>
          <w:szCs w:val="24"/>
        </w:rPr>
      </w:pPr>
    </w:p>
    <w:p w:rsidR="005073C0" w:rsidRDefault="00750BAE" w:rsidP="00750BAE">
      <w:pPr>
        <w:pStyle w:val="Heading1"/>
        <w:rPr>
          <w:rFonts w:eastAsia="Times New Roman"/>
        </w:rPr>
      </w:pPr>
      <w:bookmarkStart w:id="37" w:name="_Toc26123600"/>
      <w:r>
        <w:rPr>
          <w:rFonts w:eastAsia="Times New Roman"/>
        </w:rPr>
        <w:t xml:space="preserve">5.1 </w:t>
      </w:r>
      <w:r w:rsidR="00CA4519">
        <w:rPr>
          <w:rFonts w:eastAsia="Times New Roman"/>
        </w:rPr>
        <w:t>Findings of the repot</w:t>
      </w:r>
      <w:bookmarkEnd w:id="37"/>
      <w:r w:rsidR="00CA4519">
        <w:rPr>
          <w:rFonts w:eastAsia="Times New Roman"/>
        </w:rPr>
        <w:t xml:space="preserve"> </w:t>
      </w:r>
    </w:p>
    <w:p w:rsidR="00CA4519" w:rsidRPr="00CA4519" w:rsidRDefault="00CA4519" w:rsidP="00CA4519">
      <w:pPr>
        <w:shd w:val="clear" w:color="auto" w:fill="FFFFFF"/>
        <w:spacing w:before="100" w:beforeAutospacing="1"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The findings of the project can be conducted in following way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1 Sample Characteristics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2. Reliability of the constructs used in the study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3. Descriptive statistics of the primary constructs used in the study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4. Evaluating of the structure relationship among the constructs used in the study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5. Evaluating the variation in the intrinsic value (IV) across the brands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6. Evaluating the variation in the Extrinsic value (EV) across the brand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7. Evaluating the variation in the Company connection (CC) value across the brand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8. Evaluating the variation in the goodwill equation (GE) across the brand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9. Evaluating the variation in the affective communication (AC) across the brand </w:t>
      </w: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10. Evaluating the variation in the customer loyalty (CL) across the brands </w:t>
      </w:r>
    </w:p>
    <w:p w:rsid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11. Evaluating the impact of the various aspect of customer’s experience (CE) or customer loyalty (CL).</w:t>
      </w:r>
    </w:p>
    <w:p w:rsidR="00750BAE" w:rsidRPr="005073C0" w:rsidRDefault="00750BAE" w:rsidP="005073C0">
      <w:pPr>
        <w:spacing w:after="0" w:line="360" w:lineRule="auto"/>
        <w:rPr>
          <w:rFonts w:ascii="Times New Roman" w:eastAsiaTheme="minorEastAsia" w:hAnsi="Times New Roman" w:cs="Times New Roman"/>
          <w:sz w:val="24"/>
        </w:rPr>
      </w:pPr>
    </w:p>
    <w:p w:rsidR="00750BAE" w:rsidRDefault="005C5E15" w:rsidP="00750BAE">
      <w:pPr>
        <w:pStyle w:val="Heading1"/>
        <w:rPr>
          <w:rFonts w:eastAsiaTheme="minorEastAsia"/>
        </w:rPr>
      </w:pPr>
      <w:bookmarkStart w:id="38" w:name="_Toc26123601"/>
      <w:r>
        <w:rPr>
          <w:rFonts w:eastAsiaTheme="minorEastAsia"/>
        </w:rPr>
        <w:t>5.1.1</w:t>
      </w:r>
      <w:r w:rsidR="00750BAE">
        <w:rPr>
          <w:rFonts w:eastAsiaTheme="minorEastAsia"/>
        </w:rPr>
        <w:t xml:space="preserve"> </w:t>
      </w:r>
      <w:r w:rsidR="005073C0" w:rsidRPr="005073C0">
        <w:rPr>
          <w:rFonts w:eastAsiaTheme="minorEastAsia"/>
        </w:rPr>
        <w:t>Sample Character</w:t>
      </w:r>
      <w:r w:rsidR="00750BAE">
        <w:rPr>
          <w:rFonts w:eastAsiaTheme="minorEastAsia"/>
        </w:rPr>
        <w:t>istics</w:t>
      </w:r>
      <w:bookmarkEnd w:id="38"/>
    </w:p>
    <w:p w:rsidR="00750BAE" w:rsidRDefault="00750BAE" w:rsidP="005073C0">
      <w:pPr>
        <w:spacing w:after="0" w:line="360" w:lineRule="auto"/>
        <w:rPr>
          <w:rFonts w:ascii="Times New Roman" w:eastAsiaTheme="minorEastAsia" w:hAnsi="Times New Roman" w:cs="Times New Roman"/>
          <w:sz w:val="24"/>
        </w:rPr>
      </w:pPr>
    </w:p>
    <w:p w:rsidR="005073C0" w:rsidRPr="005073C0" w:rsidRDefault="005073C0" w:rsidP="005073C0">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 Sample characteristics will be describe in terms of following variables </w:t>
      </w:r>
    </w:p>
    <w:p w:rsidR="005073C0" w:rsidRPr="005073C0" w:rsidRDefault="005073C0" w:rsidP="005073C0">
      <w:pPr>
        <w:numPr>
          <w:ilvl w:val="0"/>
          <w:numId w:val="6"/>
        </w:num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Gender</w:t>
      </w:r>
    </w:p>
    <w:p w:rsidR="005073C0" w:rsidRPr="005073C0" w:rsidRDefault="005073C0" w:rsidP="005073C0">
      <w:pPr>
        <w:numPr>
          <w:ilvl w:val="0"/>
          <w:numId w:val="6"/>
        </w:num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Education </w:t>
      </w:r>
    </w:p>
    <w:p w:rsidR="005073C0" w:rsidRPr="005073C0" w:rsidRDefault="005073C0" w:rsidP="005073C0">
      <w:pPr>
        <w:numPr>
          <w:ilvl w:val="0"/>
          <w:numId w:val="6"/>
        </w:num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Profession </w:t>
      </w:r>
    </w:p>
    <w:p w:rsidR="005073C0" w:rsidRPr="005073C0" w:rsidRDefault="005073C0" w:rsidP="005073C0">
      <w:pPr>
        <w:numPr>
          <w:ilvl w:val="0"/>
          <w:numId w:val="6"/>
        </w:num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lastRenderedPageBreak/>
        <w:t xml:space="preserve">Average monthly income </w:t>
      </w:r>
    </w:p>
    <w:p w:rsidR="005073C0" w:rsidRPr="005073C0" w:rsidRDefault="005073C0" w:rsidP="005073C0">
      <w:pPr>
        <w:numPr>
          <w:ilvl w:val="0"/>
          <w:numId w:val="6"/>
        </w:num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Brand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Frequency Table</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tabs>
          <w:tab w:val="center" w:pos="3398"/>
        </w:tabs>
        <w:autoSpaceDE w:val="0"/>
        <w:autoSpaceDN w:val="0"/>
        <w:adjustRightInd w:val="0"/>
        <w:spacing w:after="0" w:line="240" w:lineRule="auto"/>
        <w:rPr>
          <w:rFonts w:ascii="Times New Roman" w:eastAsiaTheme="minorEastAsia" w:hAnsi="Times New Roman" w:cs="Times New Roman"/>
          <w:b/>
          <w:bCs/>
          <w:color w:val="000000"/>
          <w:sz w:val="24"/>
          <w:szCs w:val="24"/>
        </w:rPr>
      </w:pPr>
      <w:r w:rsidRPr="005073C0">
        <w:rPr>
          <w:rFonts w:ascii="Times New Roman" w:eastAsiaTheme="minorEastAsia" w:hAnsi="Times New Roman" w:cs="Times New Roman"/>
          <w:b/>
          <w:bCs/>
          <w:color w:val="000000"/>
          <w:sz w:val="24"/>
          <w:szCs w:val="24"/>
        </w:rPr>
        <w:t xml:space="preserve">Gender: The gender distribution of the sample is shown in the table given below </w:t>
      </w:r>
    </w:p>
    <w:p w:rsidR="005073C0" w:rsidRPr="005073C0" w:rsidRDefault="005073C0" w:rsidP="005073C0">
      <w:pPr>
        <w:widowControl w:val="0"/>
        <w:tabs>
          <w:tab w:val="center" w:pos="3398"/>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17"/>
        <w:gridCol w:w="1217"/>
        <w:gridCol w:w="1637"/>
        <w:gridCol w:w="1574"/>
        <w:gridCol w:w="1972"/>
        <w:gridCol w:w="1951"/>
      </w:tblGrid>
      <w:tr w:rsidR="005073C0" w:rsidRPr="005073C0" w:rsidTr="0059327B">
        <w:trPr>
          <w:trHeight w:val="573"/>
        </w:trPr>
        <w:tc>
          <w:tcPr>
            <w:tcW w:w="2434"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637"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Frequency</w:t>
            </w:r>
          </w:p>
        </w:tc>
        <w:tc>
          <w:tcPr>
            <w:tcW w:w="1574"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Percent</w:t>
            </w:r>
          </w:p>
        </w:tc>
        <w:tc>
          <w:tcPr>
            <w:tcW w:w="1972"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Valid Percent</w:t>
            </w:r>
          </w:p>
        </w:tc>
        <w:tc>
          <w:tcPr>
            <w:tcW w:w="1951"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Cumulative Percent</w:t>
            </w:r>
          </w:p>
        </w:tc>
      </w:tr>
      <w:tr w:rsidR="005073C0" w:rsidRPr="005073C0" w:rsidTr="0059327B">
        <w:trPr>
          <w:trHeight w:val="310"/>
        </w:trPr>
        <w:tc>
          <w:tcPr>
            <w:tcW w:w="1217"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Valid</w:t>
            </w:r>
          </w:p>
        </w:tc>
        <w:tc>
          <w:tcPr>
            <w:tcW w:w="1217"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Male</w:t>
            </w:r>
          </w:p>
        </w:tc>
        <w:tc>
          <w:tcPr>
            <w:tcW w:w="1637"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44</w:t>
            </w:r>
          </w:p>
        </w:tc>
        <w:tc>
          <w:tcPr>
            <w:tcW w:w="1574"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50.0</w:t>
            </w:r>
          </w:p>
        </w:tc>
        <w:tc>
          <w:tcPr>
            <w:tcW w:w="1972"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50.0</w:t>
            </w:r>
          </w:p>
        </w:tc>
        <w:tc>
          <w:tcPr>
            <w:tcW w:w="1951"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50.0</w:t>
            </w:r>
          </w:p>
        </w:tc>
      </w:tr>
      <w:tr w:rsidR="005073C0" w:rsidRPr="005073C0" w:rsidTr="0059327B">
        <w:trPr>
          <w:trHeight w:val="310"/>
        </w:trPr>
        <w:tc>
          <w:tcPr>
            <w:tcW w:w="1217"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217"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Female</w:t>
            </w:r>
          </w:p>
        </w:tc>
        <w:tc>
          <w:tcPr>
            <w:tcW w:w="1637"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44</w:t>
            </w:r>
          </w:p>
        </w:tc>
        <w:tc>
          <w:tcPr>
            <w:tcW w:w="1574"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50.0</w:t>
            </w:r>
          </w:p>
        </w:tc>
        <w:tc>
          <w:tcPr>
            <w:tcW w:w="197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50.0</w:t>
            </w:r>
          </w:p>
        </w:tc>
        <w:tc>
          <w:tcPr>
            <w:tcW w:w="1951"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r>
      <w:tr w:rsidR="005073C0" w:rsidRPr="005073C0" w:rsidTr="0059327B">
        <w:trPr>
          <w:trHeight w:val="310"/>
        </w:trPr>
        <w:tc>
          <w:tcPr>
            <w:tcW w:w="1217"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217"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637"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574"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972"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951"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p>
    <w:p w:rsidR="005073C0" w:rsidRPr="001D6E8A" w:rsidRDefault="005073C0" w:rsidP="001D6E8A">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There are 44 male (50.0%) and 44 female (50.0%) participants taken in the sample for the survey</w:t>
      </w:r>
      <w:r w:rsidR="001D6E8A">
        <w:rPr>
          <w:rFonts w:ascii="Times New Roman" w:eastAsiaTheme="minorEastAsia" w:hAnsi="Times New Roman" w:cs="Times New Roman"/>
          <w:color w:val="000000"/>
          <w:sz w:val="24"/>
          <w:szCs w:val="18"/>
        </w:rPr>
        <w:t xml:space="preserve"> of conducting of the project. </w:t>
      </w:r>
    </w:p>
    <w:p w:rsidR="005073C0" w:rsidRPr="005073C0" w:rsidRDefault="005073C0" w:rsidP="005073C0">
      <w:pPr>
        <w:widowControl w:val="0"/>
        <w:tabs>
          <w:tab w:val="center" w:pos="3960"/>
        </w:tabs>
        <w:autoSpaceDE w:val="0"/>
        <w:autoSpaceDN w:val="0"/>
        <w:adjustRightInd w:val="0"/>
        <w:spacing w:after="0" w:line="240" w:lineRule="auto"/>
        <w:rPr>
          <w:rFonts w:ascii="Arial" w:eastAsiaTheme="minorEastAsia" w:hAnsi="Arial" w:cs="Arial"/>
          <w:b/>
          <w:bCs/>
          <w:color w:val="000000"/>
          <w:sz w:val="18"/>
          <w:szCs w:val="18"/>
        </w:rPr>
      </w:pPr>
    </w:p>
    <w:p w:rsidR="005073C0" w:rsidRPr="005073C0" w:rsidRDefault="005073C0" w:rsidP="005073C0">
      <w:pPr>
        <w:widowControl w:val="0"/>
        <w:tabs>
          <w:tab w:val="center" w:pos="3960"/>
        </w:tabs>
        <w:autoSpaceDE w:val="0"/>
        <w:autoSpaceDN w:val="0"/>
        <w:adjustRightInd w:val="0"/>
        <w:spacing w:after="0" w:line="240" w:lineRule="auto"/>
        <w:rPr>
          <w:rFonts w:ascii="Times New Roman" w:eastAsiaTheme="minorEastAsia" w:hAnsi="Times New Roman" w:cs="Times New Roman"/>
          <w:b/>
          <w:bCs/>
          <w:color w:val="000000"/>
          <w:sz w:val="24"/>
          <w:szCs w:val="18"/>
        </w:rPr>
      </w:pPr>
      <w:r w:rsidRPr="005073C0">
        <w:rPr>
          <w:rFonts w:ascii="Times New Roman" w:eastAsiaTheme="minorEastAsia" w:hAnsi="Times New Roman" w:cs="Times New Roman"/>
          <w:b/>
          <w:bCs/>
          <w:color w:val="000000"/>
          <w:sz w:val="24"/>
          <w:szCs w:val="18"/>
        </w:rPr>
        <w:t xml:space="preserve">Education: The education distribution of the sample is shown in the table given below. </w:t>
      </w:r>
    </w:p>
    <w:p w:rsidR="005073C0" w:rsidRPr="005073C0" w:rsidRDefault="005073C0" w:rsidP="005073C0">
      <w:pPr>
        <w:widowControl w:val="0"/>
        <w:tabs>
          <w:tab w:val="center" w:pos="3960"/>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12"/>
        <w:gridCol w:w="1614"/>
        <w:gridCol w:w="1296"/>
        <w:gridCol w:w="1247"/>
        <w:gridCol w:w="1563"/>
        <w:gridCol w:w="1546"/>
      </w:tblGrid>
      <w:tr w:rsidR="005073C0" w:rsidRPr="005073C0" w:rsidTr="0059327B">
        <w:trPr>
          <w:trHeight w:val="488"/>
        </w:trPr>
        <w:tc>
          <w:tcPr>
            <w:tcW w:w="322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296"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Frequency</w:t>
            </w:r>
          </w:p>
        </w:tc>
        <w:tc>
          <w:tcPr>
            <w:tcW w:w="124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Percent</w:t>
            </w:r>
          </w:p>
        </w:tc>
        <w:tc>
          <w:tcPr>
            <w:tcW w:w="156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Valid Percent</w:t>
            </w:r>
          </w:p>
        </w:tc>
        <w:tc>
          <w:tcPr>
            <w:tcW w:w="1546"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Cumulative Percent</w:t>
            </w:r>
          </w:p>
        </w:tc>
      </w:tr>
      <w:tr w:rsidR="005073C0" w:rsidRPr="005073C0" w:rsidTr="0059327B">
        <w:trPr>
          <w:trHeight w:val="264"/>
        </w:trPr>
        <w:tc>
          <w:tcPr>
            <w:tcW w:w="1612"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Valid</w:t>
            </w:r>
          </w:p>
        </w:tc>
        <w:tc>
          <w:tcPr>
            <w:tcW w:w="1614"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SSC or below</w:t>
            </w:r>
          </w:p>
        </w:tc>
        <w:tc>
          <w:tcPr>
            <w:tcW w:w="1296"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11</w:t>
            </w:r>
          </w:p>
        </w:tc>
        <w:tc>
          <w:tcPr>
            <w:tcW w:w="1247"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12.5</w:t>
            </w:r>
          </w:p>
        </w:tc>
        <w:tc>
          <w:tcPr>
            <w:tcW w:w="1563"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12.5</w:t>
            </w:r>
          </w:p>
        </w:tc>
        <w:tc>
          <w:tcPr>
            <w:tcW w:w="1546"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12.5</w:t>
            </w:r>
          </w:p>
        </w:tc>
      </w:tr>
      <w:tr w:rsidR="005073C0" w:rsidRPr="005073C0" w:rsidTr="0059327B">
        <w:trPr>
          <w:trHeight w:val="264"/>
        </w:trPr>
        <w:tc>
          <w:tcPr>
            <w:tcW w:w="1612"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614"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HSC</w:t>
            </w:r>
          </w:p>
        </w:tc>
        <w:tc>
          <w:tcPr>
            <w:tcW w:w="1296"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18</w:t>
            </w:r>
          </w:p>
        </w:tc>
        <w:tc>
          <w:tcPr>
            <w:tcW w:w="124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20.5</w:t>
            </w:r>
          </w:p>
        </w:tc>
        <w:tc>
          <w:tcPr>
            <w:tcW w:w="1563"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20.5</w:t>
            </w:r>
          </w:p>
        </w:tc>
        <w:tc>
          <w:tcPr>
            <w:tcW w:w="1546"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r>
      <w:tr w:rsidR="005073C0" w:rsidRPr="005073C0" w:rsidTr="0059327B">
        <w:trPr>
          <w:trHeight w:val="264"/>
        </w:trPr>
        <w:tc>
          <w:tcPr>
            <w:tcW w:w="1612"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614"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Bachelor</w:t>
            </w:r>
          </w:p>
        </w:tc>
        <w:tc>
          <w:tcPr>
            <w:tcW w:w="1296"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31</w:t>
            </w:r>
          </w:p>
        </w:tc>
        <w:tc>
          <w:tcPr>
            <w:tcW w:w="124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35.2</w:t>
            </w:r>
          </w:p>
        </w:tc>
        <w:tc>
          <w:tcPr>
            <w:tcW w:w="1563"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35.2</w:t>
            </w:r>
          </w:p>
        </w:tc>
        <w:tc>
          <w:tcPr>
            <w:tcW w:w="1546"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68.2</w:t>
            </w:r>
          </w:p>
        </w:tc>
      </w:tr>
      <w:tr w:rsidR="005073C0" w:rsidRPr="005073C0" w:rsidTr="0059327B">
        <w:trPr>
          <w:trHeight w:val="264"/>
        </w:trPr>
        <w:tc>
          <w:tcPr>
            <w:tcW w:w="1612"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614"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Masters or equivalent</w:t>
            </w:r>
          </w:p>
        </w:tc>
        <w:tc>
          <w:tcPr>
            <w:tcW w:w="1296"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w:t>
            </w:r>
          </w:p>
        </w:tc>
        <w:tc>
          <w:tcPr>
            <w:tcW w:w="124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31.8</w:t>
            </w:r>
          </w:p>
        </w:tc>
        <w:tc>
          <w:tcPr>
            <w:tcW w:w="1563"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31.8</w:t>
            </w:r>
          </w:p>
        </w:tc>
        <w:tc>
          <w:tcPr>
            <w:tcW w:w="1546"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r>
      <w:tr w:rsidR="005073C0" w:rsidRPr="005073C0" w:rsidTr="0059327B">
        <w:trPr>
          <w:trHeight w:val="264"/>
        </w:trPr>
        <w:tc>
          <w:tcPr>
            <w:tcW w:w="1612"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614"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296"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247"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563"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546"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were 11 SSC or below (12.5%), 18 HSC (20.5%), 31 Bachelor (35.2%), 28 Masters or equivalent (31.8%) respondent taken in the sample for the purpose of conducting the project. </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p>
    <w:p w:rsidR="005073C0" w:rsidRPr="005073C0" w:rsidRDefault="005073C0" w:rsidP="005073C0">
      <w:pPr>
        <w:widowControl w:val="0"/>
        <w:tabs>
          <w:tab w:val="center" w:pos="3686"/>
        </w:tabs>
        <w:autoSpaceDE w:val="0"/>
        <w:autoSpaceDN w:val="0"/>
        <w:adjustRightInd w:val="0"/>
        <w:spacing w:after="0" w:line="240" w:lineRule="auto"/>
        <w:rPr>
          <w:rFonts w:ascii="Times New Roman" w:eastAsiaTheme="minorEastAsia" w:hAnsi="Times New Roman" w:cs="Times New Roman"/>
          <w:b/>
          <w:bCs/>
          <w:color w:val="000000"/>
          <w:sz w:val="24"/>
          <w:szCs w:val="18"/>
        </w:rPr>
      </w:pPr>
      <w:r w:rsidRPr="005073C0">
        <w:rPr>
          <w:rFonts w:ascii="Times New Roman" w:eastAsiaTheme="minorEastAsia" w:hAnsi="Times New Roman" w:cs="Times New Roman"/>
          <w:b/>
          <w:bCs/>
          <w:color w:val="000000"/>
          <w:sz w:val="24"/>
          <w:szCs w:val="18"/>
        </w:rPr>
        <w:t>Profession: The education distribution of the sample is shown in the table given below.</w:t>
      </w:r>
    </w:p>
    <w:p w:rsidR="005073C0" w:rsidRPr="005073C0" w:rsidRDefault="005073C0" w:rsidP="005073C0">
      <w:pPr>
        <w:widowControl w:val="0"/>
        <w:tabs>
          <w:tab w:val="center" w:pos="3686"/>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415"/>
        <w:gridCol w:w="1417"/>
        <w:gridCol w:w="1415"/>
        <w:gridCol w:w="1362"/>
        <w:gridCol w:w="1707"/>
        <w:gridCol w:w="1689"/>
      </w:tblGrid>
      <w:tr w:rsidR="005073C0" w:rsidRPr="005073C0" w:rsidTr="0059327B">
        <w:trPr>
          <w:trHeight w:val="466"/>
        </w:trPr>
        <w:tc>
          <w:tcPr>
            <w:tcW w:w="2832"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5"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Frequency</w:t>
            </w:r>
          </w:p>
        </w:tc>
        <w:tc>
          <w:tcPr>
            <w:tcW w:w="1362"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Percent</w:t>
            </w:r>
          </w:p>
        </w:tc>
        <w:tc>
          <w:tcPr>
            <w:tcW w:w="170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Valid Percent</w:t>
            </w:r>
          </w:p>
        </w:tc>
        <w:tc>
          <w:tcPr>
            <w:tcW w:w="168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Cumulative Percent</w:t>
            </w:r>
          </w:p>
        </w:tc>
      </w:tr>
      <w:tr w:rsidR="005073C0" w:rsidRPr="005073C0" w:rsidTr="0059327B">
        <w:trPr>
          <w:trHeight w:val="252"/>
        </w:trPr>
        <w:tc>
          <w:tcPr>
            <w:tcW w:w="1415"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Valid</w:t>
            </w:r>
          </w:p>
        </w:tc>
        <w:tc>
          <w:tcPr>
            <w:tcW w:w="1416"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Student</w:t>
            </w:r>
          </w:p>
        </w:tc>
        <w:tc>
          <w:tcPr>
            <w:tcW w:w="1415"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42</w:t>
            </w:r>
          </w:p>
        </w:tc>
        <w:tc>
          <w:tcPr>
            <w:tcW w:w="1362"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47.7</w:t>
            </w:r>
          </w:p>
        </w:tc>
        <w:tc>
          <w:tcPr>
            <w:tcW w:w="1707"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47.7</w:t>
            </w:r>
          </w:p>
        </w:tc>
        <w:tc>
          <w:tcPr>
            <w:tcW w:w="1689"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47.7</w:t>
            </w:r>
          </w:p>
        </w:tc>
      </w:tr>
      <w:tr w:rsidR="005073C0" w:rsidRPr="005073C0" w:rsidTr="0059327B">
        <w:trPr>
          <w:trHeight w:val="252"/>
        </w:trPr>
        <w:tc>
          <w:tcPr>
            <w:tcW w:w="1415"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6"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Service Holder</w:t>
            </w:r>
          </w:p>
        </w:tc>
        <w:tc>
          <w:tcPr>
            <w:tcW w:w="141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18</w:t>
            </w:r>
          </w:p>
        </w:tc>
        <w:tc>
          <w:tcPr>
            <w:tcW w:w="136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20.5</w:t>
            </w:r>
          </w:p>
        </w:tc>
        <w:tc>
          <w:tcPr>
            <w:tcW w:w="170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20.5</w:t>
            </w:r>
          </w:p>
        </w:tc>
        <w:tc>
          <w:tcPr>
            <w:tcW w:w="1689"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68.2</w:t>
            </w:r>
          </w:p>
        </w:tc>
      </w:tr>
      <w:tr w:rsidR="005073C0" w:rsidRPr="005073C0" w:rsidTr="0059327B">
        <w:trPr>
          <w:trHeight w:val="252"/>
        </w:trPr>
        <w:tc>
          <w:tcPr>
            <w:tcW w:w="1415"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6"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Business</w:t>
            </w:r>
          </w:p>
        </w:tc>
        <w:tc>
          <w:tcPr>
            <w:tcW w:w="141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w:t>
            </w:r>
          </w:p>
        </w:tc>
        <w:tc>
          <w:tcPr>
            <w:tcW w:w="136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25.0</w:t>
            </w:r>
          </w:p>
        </w:tc>
        <w:tc>
          <w:tcPr>
            <w:tcW w:w="170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25.0</w:t>
            </w:r>
          </w:p>
        </w:tc>
        <w:tc>
          <w:tcPr>
            <w:tcW w:w="1689"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93.2</w:t>
            </w:r>
          </w:p>
        </w:tc>
      </w:tr>
      <w:tr w:rsidR="005073C0" w:rsidRPr="005073C0" w:rsidTr="0059327B">
        <w:trPr>
          <w:trHeight w:val="252"/>
        </w:trPr>
        <w:tc>
          <w:tcPr>
            <w:tcW w:w="1415"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6"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Others</w:t>
            </w:r>
          </w:p>
        </w:tc>
        <w:tc>
          <w:tcPr>
            <w:tcW w:w="141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2.3</w:t>
            </w:r>
          </w:p>
        </w:tc>
        <w:tc>
          <w:tcPr>
            <w:tcW w:w="170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2.3</w:t>
            </w:r>
          </w:p>
        </w:tc>
        <w:tc>
          <w:tcPr>
            <w:tcW w:w="1689"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95.5</w:t>
            </w:r>
          </w:p>
        </w:tc>
      </w:tr>
      <w:tr w:rsidR="005073C0" w:rsidRPr="005073C0" w:rsidTr="0059327B">
        <w:trPr>
          <w:trHeight w:val="252"/>
        </w:trPr>
        <w:tc>
          <w:tcPr>
            <w:tcW w:w="1415"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6"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5.00</w:t>
            </w:r>
          </w:p>
        </w:tc>
        <w:tc>
          <w:tcPr>
            <w:tcW w:w="141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w:t>
            </w:r>
          </w:p>
        </w:tc>
        <w:tc>
          <w:tcPr>
            <w:tcW w:w="136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4.5</w:t>
            </w:r>
          </w:p>
        </w:tc>
        <w:tc>
          <w:tcPr>
            <w:tcW w:w="1707"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4.5</w:t>
            </w:r>
          </w:p>
        </w:tc>
        <w:tc>
          <w:tcPr>
            <w:tcW w:w="1689"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r>
      <w:tr w:rsidR="005073C0" w:rsidRPr="005073C0" w:rsidTr="0059327B">
        <w:trPr>
          <w:trHeight w:val="252"/>
        </w:trPr>
        <w:tc>
          <w:tcPr>
            <w:tcW w:w="1415"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6"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415"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362"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707"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689"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sz w:val="24"/>
          <w:szCs w:val="24"/>
        </w:rPr>
        <w:t xml:space="preserve">The percentage of the students in the study sample was 47.7% </w:t>
      </w:r>
      <w:r w:rsidR="005D0404">
        <w:rPr>
          <w:rFonts w:ascii="Times New Roman" w:eastAsiaTheme="minorEastAsia" w:hAnsi="Times New Roman" w:cs="Times New Roman"/>
          <w:sz w:val="24"/>
          <w:szCs w:val="24"/>
        </w:rPr>
        <w:t xml:space="preserve">, </w:t>
      </w:r>
      <w:r w:rsidRPr="005073C0">
        <w:rPr>
          <w:rFonts w:ascii="Times New Roman" w:eastAsiaTheme="minorEastAsia" w:hAnsi="Times New Roman" w:cs="Times New Roman"/>
          <w:sz w:val="24"/>
          <w:szCs w:val="24"/>
        </w:rPr>
        <w:t>service holder ranked third with a percentage of 2</w:t>
      </w:r>
      <w:r w:rsidR="005D0404">
        <w:rPr>
          <w:rFonts w:ascii="Times New Roman" w:eastAsiaTheme="minorEastAsia" w:hAnsi="Times New Roman" w:cs="Times New Roman"/>
          <w:sz w:val="24"/>
          <w:szCs w:val="24"/>
        </w:rPr>
        <w:t>0</w:t>
      </w:r>
      <w:r w:rsidRPr="005073C0">
        <w:rPr>
          <w:rFonts w:ascii="Times New Roman" w:eastAsiaTheme="minorEastAsia" w:hAnsi="Times New Roman" w:cs="Times New Roman"/>
          <w:sz w:val="24"/>
          <w:szCs w:val="24"/>
        </w:rPr>
        <w:t xml:space="preserve">.5%. Business ranked three with a percentage of 25.0% and people of the others profession percentage is 4.5%. </w:t>
      </w:r>
      <w:r w:rsidRPr="005073C0">
        <w:rPr>
          <w:rFonts w:ascii="Times New Roman" w:eastAsiaTheme="minorEastAsia" w:hAnsi="Times New Roman" w:cs="Times New Roman"/>
          <w:color w:val="000000"/>
          <w:sz w:val="24"/>
          <w:szCs w:val="24"/>
        </w:rPr>
        <w:t xml:space="preserve"> </w:t>
      </w: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p>
    <w:p w:rsidR="005073C0" w:rsidRPr="006C3475" w:rsidRDefault="005073C0" w:rsidP="005073C0">
      <w:pPr>
        <w:widowControl w:val="0"/>
        <w:tabs>
          <w:tab w:val="center" w:pos="3801"/>
        </w:tabs>
        <w:autoSpaceDE w:val="0"/>
        <w:autoSpaceDN w:val="0"/>
        <w:adjustRightInd w:val="0"/>
        <w:spacing w:after="0" w:line="240" w:lineRule="auto"/>
        <w:rPr>
          <w:rFonts w:ascii="Times New Roman" w:eastAsiaTheme="minorEastAsia" w:hAnsi="Times New Roman" w:cs="Times New Roman"/>
          <w:b/>
          <w:bCs/>
          <w:color w:val="000000"/>
          <w:sz w:val="24"/>
          <w:szCs w:val="18"/>
        </w:rPr>
      </w:pPr>
      <w:r w:rsidRPr="006C3475">
        <w:rPr>
          <w:rFonts w:ascii="Times New Roman" w:eastAsiaTheme="minorEastAsia" w:hAnsi="Times New Roman" w:cs="Times New Roman"/>
          <w:b/>
          <w:bCs/>
          <w:color w:val="000000"/>
          <w:sz w:val="24"/>
          <w:szCs w:val="18"/>
        </w:rPr>
        <w:t>Average Monthly Family Income: The average monthly income distribution of the sample is shown in the table given below.</w:t>
      </w:r>
    </w:p>
    <w:p w:rsidR="005073C0" w:rsidRPr="006C3475" w:rsidRDefault="005073C0" w:rsidP="005073C0">
      <w:pPr>
        <w:widowControl w:val="0"/>
        <w:tabs>
          <w:tab w:val="center" w:pos="3801"/>
        </w:tabs>
        <w:autoSpaceDE w:val="0"/>
        <w:autoSpaceDN w:val="0"/>
        <w:adjustRightInd w:val="0"/>
        <w:spacing w:after="0" w:line="240" w:lineRule="auto"/>
        <w:rPr>
          <w:rFonts w:ascii="Times New Roman" w:eastAsiaTheme="minorEastAsia" w:hAnsi="Times New Roman" w:cs="Times New Roman"/>
          <w:b/>
          <w:bCs/>
          <w:color w:val="000000"/>
          <w:sz w:val="24"/>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516"/>
        <w:gridCol w:w="1518"/>
        <w:gridCol w:w="1375"/>
        <w:gridCol w:w="1322"/>
        <w:gridCol w:w="1656"/>
        <w:gridCol w:w="1640"/>
      </w:tblGrid>
      <w:tr w:rsidR="005073C0" w:rsidRPr="005073C0" w:rsidTr="0059327B">
        <w:trPr>
          <w:trHeight w:val="450"/>
        </w:trPr>
        <w:tc>
          <w:tcPr>
            <w:tcW w:w="3034"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lastRenderedPageBreak/>
              <w:t xml:space="preserve"> </w:t>
            </w:r>
          </w:p>
        </w:tc>
        <w:tc>
          <w:tcPr>
            <w:tcW w:w="1375"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Frequency</w:t>
            </w:r>
          </w:p>
        </w:tc>
        <w:tc>
          <w:tcPr>
            <w:tcW w:w="1322"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Percent</w:t>
            </w:r>
          </w:p>
        </w:tc>
        <w:tc>
          <w:tcPr>
            <w:tcW w:w="165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Valid Percent</w:t>
            </w:r>
          </w:p>
        </w:tc>
        <w:tc>
          <w:tcPr>
            <w:tcW w:w="164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Cumulative Percent</w:t>
            </w:r>
          </w:p>
        </w:tc>
      </w:tr>
      <w:tr w:rsidR="005073C0" w:rsidRPr="005073C0" w:rsidTr="0059327B">
        <w:trPr>
          <w:trHeight w:val="243"/>
        </w:trPr>
        <w:tc>
          <w:tcPr>
            <w:tcW w:w="1516"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Valid</w:t>
            </w:r>
          </w:p>
        </w:tc>
        <w:tc>
          <w:tcPr>
            <w:tcW w:w="1517"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30,000 or below</w:t>
            </w:r>
          </w:p>
        </w:tc>
        <w:tc>
          <w:tcPr>
            <w:tcW w:w="1375"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26</w:t>
            </w:r>
          </w:p>
        </w:tc>
        <w:tc>
          <w:tcPr>
            <w:tcW w:w="1322"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29.5</w:t>
            </w:r>
          </w:p>
        </w:tc>
        <w:tc>
          <w:tcPr>
            <w:tcW w:w="1656"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29.5</w:t>
            </w:r>
          </w:p>
        </w:tc>
        <w:tc>
          <w:tcPr>
            <w:tcW w:w="164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29.5</w:t>
            </w:r>
          </w:p>
        </w:tc>
      </w:tr>
      <w:tr w:rsidR="005073C0" w:rsidRPr="005073C0" w:rsidTr="0059327B">
        <w:trPr>
          <w:trHeight w:val="243"/>
        </w:trPr>
        <w:tc>
          <w:tcPr>
            <w:tcW w:w="1516"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517"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30,000 - 60,000</w:t>
            </w:r>
          </w:p>
        </w:tc>
        <w:tc>
          <w:tcPr>
            <w:tcW w:w="137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w:t>
            </w:r>
          </w:p>
        </w:tc>
        <w:tc>
          <w:tcPr>
            <w:tcW w:w="132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31.8</w:t>
            </w:r>
          </w:p>
        </w:tc>
        <w:tc>
          <w:tcPr>
            <w:tcW w:w="1656"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31.8</w:t>
            </w:r>
          </w:p>
        </w:tc>
        <w:tc>
          <w:tcPr>
            <w:tcW w:w="164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61.4</w:t>
            </w:r>
          </w:p>
        </w:tc>
      </w:tr>
      <w:tr w:rsidR="005073C0" w:rsidRPr="005073C0" w:rsidTr="0059327B">
        <w:trPr>
          <w:trHeight w:val="243"/>
        </w:trPr>
        <w:tc>
          <w:tcPr>
            <w:tcW w:w="1516"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517"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60,000 - 90,000</w:t>
            </w:r>
          </w:p>
        </w:tc>
        <w:tc>
          <w:tcPr>
            <w:tcW w:w="137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15</w:t>
            </w:r>
          </w:p>
        </w:tc>
        <w:tc>
          <w:tcPr>
            <w:tcW w:w="132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17.0</w:t>
            </w:r>
          </w:p>
        </w:tc>
        <w:tc>
          <w:tcPr>
            <w:tcW w:w="1656"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17.0</w:t>
            </w:r>
          </w:p>
        </w:tc>
        <w:tc>
          <w:tcPr>
            <w:tcW w:w="164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78.4</w:t>
            </w:r>
          </w:p>
        </w:tc>
      </w:tr>
      <w:tr w:rsidR="005073C0" w:rsidRPr="005073C0" w:rsidTr="0059327B">
        <w:trPr>
          <w:trHeight w:val="243"/>
        </w:trPr>
        <w:tc>
          <w:tcPr>
            <w:tcW w:w="1516"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517"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90,000 - 1,20,000</w:t>
            </w:r>
          </w:p>
        </w:tc>
        <w:tc>
          <w:tcPr>
            <w:tcW w:w="137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13</w:t>
            </w:r>
          </w:p>
        </w:tc>
        <w:tc>
          <w:tcPr>
            <w:tcW w:w="132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14.8</w:t>
            </w:r>
          </w:p>
        </w:tc>
        <w:tc>
          <w:tcPr>
            <w:tcW w:w="1656"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14.8</w:t>
            </w:r>
          </w:p>
        </w:tc>
        <w:tc>
          <w:tcPr>
            <w:tcW w:w="164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93.2</w:t>
            </w:r>
          </w:p>
        </w:tc>
      </w:tr>
      <w:tr w:rsidR="005073C0" w:rsidRPr="005073C0" w:rsidTr="0059327B">
        <w:trPr>
          <w:trHeight w:val="243"/>
        </w:trPr>
        <w:tc>
          <w:tcPr>
            <w:tcW w:w="1516"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517"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Above 1,20,000</w:t>
            </w:r>
          </w:p>
        </w:tc>
        <w:tc>
          <w:tcPr>
            <w:tcW w:w="1375"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w:t>
            </w:r>
          </w:p>
        </w:tc>
        <w:tc>
          <w:tcPr>
            <w:tcW w:w="1322"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6.8</w:t>
            </w:r>
          </w:p>
        </w:tc>
        <w:tc>
          <w:tcPr>
            <w:tcW w:w="1656"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6.8</w:t>
            </w:r>
          </w:p>
        </w:tc>
        <w:tc>
          <w:tcPr>
            <w:tcW w:w="164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r>
      <w:tr w:rsidR="005073C0" w:rsidRPr="005073C0" w:rsidTr="0059327B">
        <w:trPr>
          <w:trHeight w:val="243"/>
        </w:trPr>
        <w:tc>
          <w:tcPr>
            <w:tcW w:w="1516"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517"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375"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322"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656"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64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spacing w:before="156" w:after="120" w:line="259" w:lineRule="auto"/>
        <w:ind w:right="581"/>
        <w:jc w:val="both"/>
        <w:rPr>
          <w:rFonts w:ascii="Times New Roman" w:eastAsia="Times New Roman" w:hAnsi="Times New Roman" w:cs="Times New Roman"/>
          <w:sz w:val="24"/>
          <w:szCs w:val="24"/>
        </w:rPr>
      </w:pPr>
      <w:r w:rsidRPr="005073C0">
        <w:rPr>
          <w:rFonts w:ascii="Times New Roman" w:eastAsia="Times New Roman" w:hAnsi="Times New Roman" w:cs="Times New Roman"/>
          <w:sz w:val="24"/>
          <w:szCs w:val="24"/>
        </w:rPr>
        <w:t xml:space="preserve">The range of Taka 30,000- 60,000 was proved to be the most common among the sample size. The aforementioned range had a percentage of 28; while the maximum range of Taka 30,000 or below was the second most common, with a percentage value of 26; The other ranges had close percentages with the Taka 60,000-90,000 range having a percentage of 15; The Taka 90,000-120000 range valuing 15 and the least percentage of 6 belonging to the lowest range of Taka above 1,20,000.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3686"/>
        </w:tabs>
        <w:autoSpaceDE w:val="0"/>
        <w:autoSpaceDN w:val="0"/>
        <w:adjustRightInd w:val="0"/>
        <w:spacing w:after="0" w:line="240" w:lineRule="auto"/>
        <w:rPr>
          <w:rFonts w:ascii="Times New Roman" w:eastAsiaTheme="minorEastAsia" w:hAnsi="Times New Roman" w:cs="Times New Roman"/>
          <w:b/>
          <w:bCs/>
          <w:color w:val="000000"/>
          <w:sz w:val="24"/>
          <w:szCs w:val="18"/>
        </w:rPr>
      </w:pPr>
      <w:r w:rsidRPr="005073C0">
        <w:rPr>
          <w:rFonts w:ascii="Times New Roman" w:eastAsiaTheme="minorEastAsia" w:hAnsi="Times New Roman" w:cs="Times New Roman"/>
          <w:b/>
          <w:bCs/>
          <w:color w:val="000000"/>
          <w:sz w:val="24"/>
          <w:szCs w:val="18"/>
        </w:rPr>
        <w:t>Brands: The brand distribution of the sample is shown in the table given below.</w:t>
      </w:r>
    </w:p>
    <w:p w:rsidR="005073C0" w:rsidRPr="005073C0" w:rsidRDefault="005073C0" w:rsidP="005073C0">
      <w:pPr>
        <w:widowControl w:val="0"/>
        <w:tabs>
          <w:tab w:val="center" w:pos="3772"/>
        </w:tabs>
        <w:autoSpaceDE w:val="0"/>
        <w:autoSpaceDN w:val="0"/>
        <w:adjustRightInd w:val="0"/>
        <w:spacing w:after="0" w:line="240" w:lineRule="auto"/>
        <w:rPr>
          <w:rFonts w:ascii="Times New Roman" w:eastAsiaTheme="minorEastAsia" w:hAnsi="Times New Roman" w:cs="Times New Roman"/>
          <w:b/>
          <w:bCs/>
          <w:color w:val="000000"/>
          <w:sz w:val="24"/>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498"/>
        <w:gridCol w:w="1499"/>
        <w:gridCol w:w="1391"/>
        <w:gridCol w:w="1338"/>
        <w:gridCol w:w="1676"/>
        <w:gridCol w:w="1659"/>
      </w:tblGrid>
      <w:tr w:rsidR="005073C0" w:rsidRPr="005073C0" w:rsidTr="0059327B">
        <w:trPr>
          <w:trHeight w:val="558"/>
        </w:trPr>
        <w:tc>
          <w:tcPr>
            <w:tcW w:w="2997"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91"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Frequency</w:t>
            </w:r>
          </w:p>
        </w:tc>
        <w:tc>
          <w:tcPr>
            <w:tcW w:w="133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Percent</w:t>
            </w:r>
          </w:p>
        </w:tc>
        <w:tc>
          <w:tcPr>
            <w:tcW w:w="167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Valid Percent</w:t>
            </w:r>
          </w:p>
        </w:tc>
        <w:tc>
          <w:tcPr>
            <w:tcW w:w="165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Cumulative Percent</w:t>
            </w:r>
          </w:p>
        </w:tc>
      </w:tr>
      <w:tr w:rsidR="005073C0" w:rsidRPr="005073C0" w:rsidTr="0059327B">
        <w:trPr>
          <w:trHeight w:val="302"/>
        </w:trPr>
        <w:tc>
          <w:tcPr>
            <w:tcW w:w="1498"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Valid</w:t>
            </w:r>
          </w:p>
        </w:tc>
        <w:tc>
          <w:tcPr>
            <w:tcW w:w="1499"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Grameen Phone</w:t>
            </w:r>
          </w:p>
        </w:tc>
        <w:tc>
          <w:tcPr>
            <w:tcW w:w="1391"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w:t>
            </w:r>
          </w:p>
        </w:tc>
        <w:tc>
          <w:tcPr>
            <w:tcW w:w="133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c>
          <w:tcPr>
            <w:tcW w:w="1676"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c>
          <w:tcPr>
            <w:tcW w:w="1659"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r>
      <w:tr w:rsidR="005073C0" w:rsidRPr="005073C0" w:rsidTr="0059327B">
        <w:trPr>
          <w:trHeight w:val="302"/>
        </w:trPr>
        <w:tc>
          <w:tcPr>
            <w:tcW w:w="1498"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99"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Bangla Link</w:t>
            </w:r>
          </w:p>
        </w:tc>
        <w:tc>
          <w:tcPr>
            <w:tcW w:w="1391"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w:t>
            </w:r>
          </w:p>
        </w:tc>
        <w:tc>
          <w:tcPr>
            <w:tcW w:w="133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c>
          <w:tcPr>
            <w:tcW w:w="1676"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c>
          <w:tcPr>
            <w:tcW w:w="1659"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65.9</w:t>
            </w:r>
          </w:p>
        </w:tc>
      </w:tr>
      <w:tr w:rsidR="005073C0" w:rsidRPr="005073C0" w:rsidTr="0059327B">
        <w:trPr>
          <w:trHeight w:val="302"/>
        </w:trPr>
        <w:tc>
          <w:tcPr>
            <w:tcW w:w="1498"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99"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Roby</w:t>
            </w:r>
          </w:p>
        </w:tc>
        <w:tc>
          <w:tcPr>
            <w:tcW w:w="1391"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30</w:t>
            </w:r>
          </w:p>
        </w:tc>
        <w:tc>
          <w:tcPr>
            <w:tcW w:w="133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34.1</w:t>
            </w:r>
          </w:p>
        </w:tc>
        <w:tc>
          <w:tcPr>
            <w:tcW w:w="1676"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34.1</w:t>
            </w:r>
          </w:p>
        </w:tc>
        <w:tc>
          <w:tcPr>
            <w:tcW w:w="1659"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r>
      <w:tr w:rsidR="005073C0" w:rsidRPr="005073C0" w:rsidTr="0059327B">
        <w:trPr>
          <w:trHeight w:val="302"/>
        </w:trPr>
        <w:tc>
          <w:tcPr>
            <w:tcW w:w="1498"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99"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391"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33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676"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100.0</w:t>
            </w:r>
          </w:p>
        </w:tc>
        <w:tc>
          <w:tcPr>
            <w:tcW w:w="1659"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was 29 Grameen phone </w:t>
      </w:r>
      <w:r w:rsidR="005D0404">
        <w:rPr>
          <w:rFonts w:ascii="Times New Roman" w:eastAsiaTheme="minorEastAsia" w:hAnsi="Times New Roman" w:cs="Times New Roman"/>
          <w:color w:val="000000"/>
          <w:sz w:val="24"/>
          <w:szCs w:val="18"/>
        </w:rPr>
        <w:t>customer (</w:t>
      </w:r>
      <w:r w:rsidRPr="005073C0">
        <w:rPr>
          <w:rFonts w:ascii="Times New Roman" w:eastAsiaTheme="minorEastAsia" w:hAnsi="Times New Roman" w:cs="Times New Roman"/>
          <w:color w:val="000000"/>
          <w:sz w:val="24"/>
          <w:szCs w:val="18"/>
        </w:rPr>
        <w:t>33.0%</w:t>
      </w:r>
      <w:r w:rsidR="005D0404">
        <w:rPr>
          <w:rFonts w:ascii="Times New Roman" w:eastAsiaTheme="minorEastAsia" w:hAnsi="Times New Roman" w:cs="Times New Roman"/>
          <w:color w:val="000000"/>
          <w:sz w:val="24"/>
          <w:szCs w:val="18"/>
        </w:rPr>
        <w:t xml:space="preserve">) </w:t>
      </w:r>
      <w:r w:rsidRPr="005073C0">
        <w:rPr>
          <w:rFonts w:ascii="Times New Roman" w:eastAsiaTheme="minorEastAsia" w:hAnsi="Times New Roman" w:cs="Times New Roman"/>
          <w:color w:val="000000"/>
          <w:sz w:val="24"/>
          <w:szCs w:val="18"/>
        </w:rPr>
        <w:t xml:space="preserve">, 29 Bangla link </w:t>
      </w:r>
      <w:r w:rsidR="005D0404">
        <w:rPr>
          <w:rFonts w:ascii="Times New Roman" w:eastAsiaTheme="minorEastAsia" w:hAnsi="Times New Roman" w:cs="Times New Roman"/>
          <w:color w:val="000000"/>
          <w:sz w:val="24"/>
          <w:szCs w:val="18"/>
        </w:rPr>
        <w:t>customers (</w:t>
      </w:r>
      <w:r w:rsidRPr="005073C0">
        <w:rPr>
          <w:rFonts w:ascii="Times New Roman" w:eastAsiaTheme="minorEastAsia" w:hAnsi="Times New Roman" w:cs="Times New Roman"/>
          <w:color w:val="000000"/>
          <w:sz w:val="24"/>
          <w:szCs w:val="18"/>
        </w:rPr>
        <w:t>33.0%</w:t>
      </w:r>
      <w:r w:rsidR="005D0404">
        <w:rPr>
          <w:rFonts w:ascii="Times New Roman" w:eastAsiaTheme="minorEastAsia" w:hAnsi="Times New Roman" w:cs="Times New Roman"/>
          <w:color w:val="000000"/>
          <w:sz w:val="24"/>
          <w:szCs w:val="18"/>
        </w:rPr>
        <w:t>)</w:t>
      </w:r>
      <w:r w:rsidRPr="005073C0">
        <w:rPr>
          <w:rFonts w:ascii="Times New Roman" w:eastAsiaTheme="minorEastAsia" w:hAnsi="Times New Roman" w:cs="Times New Roman"/>
          <w:color w:val="000000"/>
          <w:sz w:val="24"/>
          <w:szCs w:val="18"/>
        </w:rPr>
        <w:t xml:space="preserve"> and 30 Robi</w:t>
      </w:r>
      <w:r w:rsidR="005D0404">
        <w:rPr>
          <w:rFonts w:ascii="Times New Roman" w:eastAsiaTheme="minorEastAsia" w:hAnsi="Times New Roman" w:cs="Times New Roman"/>
          <w:color w:val="000000"/>
          <w:sz w:val="24"/>
          <w:szCs w:val="18"/>
        </w:rPr>
        <w:t xml:space="preserve"> customers</w:t>
      </w:r>
      <w:r w:rsidRPr="005073C0">
        <w:rPr>
          <w:rFonts w:ascii="Times New Roman" w:eastAsiaTheme="minorEastAsia" w:hAnsi="Times New Roman" w:cs="Times New Roman"/>
          <w:color w:val="000000"/>
          <w:sz w:val="24"/>
          <w:szCs w:val="18"/>
        </w:rPr>
        <w:t xml:space="preserve"> </w:t>
      </w:r>
      <w:r w:rsidR="005D0404">
        <w:rPr>
          <w:rFonts w:ascii="Times New Roman" w:eastAsiaTheme="minorEastAsia" w:hAnsi="Times New Roman" w:cs="Times New Roman"/>
          <w:color w:val="000000"/>
          <w:sz w:val="24"/>
          <w:szCs w:val="18"/>
        </w:rPr>
        <w:t>(</w:t>
      </w:r>
      <w:r w:rsidRPr="005073C0">
        <w:rPr>
          <w:rFonts w:ascii="Times New Roman" w:eastAsiaTheme="minorEastAsia" w:hAnsi="Times New Roman" w:cs="Times New Roman"/>
          <w:color w:val="000000"/>
          <w:sz w:val="24"/>
          <w:szCs w:val="18"/>
        </w:rPr>
        <w:t xml:space="preserve">34.1% </w:t>
      </w:r>
      <w:r w:rsidR="005D0404">
        <w:rPr>
          <w:rFonts w:ascii="Times New Roman" w:eastAsiaTheme="minorEastAsia" w:hAnsi="Times New Roman" w:cs="Times New Roman"/>
          <w:color w:val="000000"/>
          <w:sz w:val="24"/>
          <w:szCs w:val="18"/>
        </w:rPr>
        <w:t xml:space="preserve">) </w:t>
      </w:r>
      <w:r w:rsidRPr="005073C0">
        <w:rPr>
          <w:rFonts w:ascii="Times New Roman" w:eastAsiaTheme="minorEastAsia" w:hAnsi="Times New Roman" w:cs="Times New Roman"/>
          <w:color w:val="000000"/>
          <w:sz w:val="24"/>
          <w:szCs w:val="18"/>
        </w:rPr>
        <w:t xml:space="preserve">respondent taken in the sample for the purpose of conducting the project.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750BAE" w:rsidRDefault="00750BAE" w:rsidP="00750BAE">
      <w:pPr>
        <w:pStyle w:val="Heading1"/>
        <w:rPr>
          <w:rFonts w:eastAsiaTheme="minorEastAsia"/>
        </w:rPr>
      </w:pPr>
      <w:bookmarkStart w:id="39" w:name="_Toc26123602"/>
      <w:r>
        <w:rPr>
          <w:rFonts w:eastAsiaTheme="minorEastAsia"/>
        </w:rPr>
        <w:t xml:space="preserve">5.1.2 </w:t>
      </w:r>
      <w:r w:rsidR="005073C0" w:rsidRPr="00750BAE">
        <w:rPr>
          <w:rFonts w:eastAsiaTheme="minorEastAsia"/>
        </w:rPr>
        <w:t>Descriptive</w:t>
      </w:r>
      <w:r>
        <w:rPr>
          <w:rFonts w:eastAsiaTheme="minorEastAsia"/>
          <w:b/>
        </w:rPr>
        <w:t xml:space="preserve"> </w:t>
      </w:r>
      <w:r w:rsidRPr="00750BAE">
        <w:rPr>
          <w:rFonts w:eastAsiaTheme="minorEastAsia"/>
        </w:rPr>
        <w:t xml:space="preserve">Statistics of the </w:t>
      </w:r>
      <w:r w:rsidR="001630CE" w:rsidRPr="00750BAE">
        <w:rPr>
          <w:rFonts w:eastAsiaTheme="minorEastAsia"/>
        </w:rPr>
        <w:t xml:space="preserve">Primary Constructs Used </w:t>
      </w:r>
      <w:r w:rsidRPr="00750BAE">
        <w:rPr>
          <w:rFonts w:eastAsiaTheme="minorEastAsia"/>
        </w:rPr>
        <w:t xml:space="preserve">in the </w:t>
      </w:r>
      <w:r w:rsidR="001630CE" w:rsidRPr="00750BAE">
        <w:rPr>
          <w:rFonts w:eastAsiaTheme="minorEastAsia"/>
        </w:rPr>
        <w:t>Study</w:t>
      </w:r>
      <w:bookmarkEnd w:id="39"/>
    </w:p>
    <w:p w:rsidR="00750BAE" w:rsidRPr="005073C0" w:rsidRDefault="00750BAE"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6C3475" w:rsidRDefault="005073C0" w:rsidP="005073C0">
      <w:pPr>
        <w:spacing w:after="0"/>
        <w:rPr>
          <w:rFonts w:ascii="Times New Roman" w:eastAsiaTheme="minorEastAsia" w:hAnsi="Times New Roman" w:cs="Times New Roman"/>
          <w:sz w:val="24"/>
          <w:szCs w:val="24"/>
        </w:rPr>
      </w:pPr>
      <w:r w:rsidRPr="006C3475">
        <w:rPr>
          <w:rFonts w:ascii="Times New Roman" w:eastAsiaTheme="minorEastAsia" w:hAnsi="Times New Roman" w:cs="Times New Roman"/>
          <w:bCs/>
          <w:color w:val="000000"/>
          <w:sz w:val="24"/>
          <w:szCs w:val="24"/>
        </w:rPr>
        <w:t xml:space="preserve">Descriptive Statistics </w:t>
      </w:r>
      <w:r w:rsidRPr="006C3475">
        <w:rPr>
          <w:rFonts w:ascii="Times New Roman" w:eastAsiaTheme="minorEastAsia" w:hAnsi="Times New Roman" w:cs="Times New Roman"/>
          <w:sz w:val="24"/>
          <w:szCs w:val="24"/>
        </w:rPr>
        <w:t>of the primary constructs used in the study: The following table shows the basic descriptive characteristics of the major constructs used in this study</w:t>
      </w:r>
    </w:p>
    <w:tbl>
      <w:tblPr>
        <w:tblW w:w="0" w:type="auto"/>
        <w:tblInd w:w="93" w:type="dxa"/>
        <w:tblLayout w:type="fixed"/>
        <w:tblCellMar>
          <w:left w:w="93" w:type="dxa"/>
          <w:right w:w="93" w:type="dxa"/>
        </w:tblCellMar>
        <w:tblLook w:val="0000" w:firstRow="0" w:lastRow="0" w:firstColumn="0" w:lastColumn="0" w:noHBand="0" w:noVBand="0"/>
      </w:tblPr>
      <w:tblGrid>
        <w:gridCol w:w="2194"/>
        <w:gridCol w:w="1419"/>
        <w:gridCol w:w="1419"/>
        <w:gridCol w:w="1419"/>
        <w:gridCol w:w="1419"/>
        <w:gridCol w:w="1834"/>
      </w:tblGrid>
      <w:tr w:rsidR="005073C0" w:rsidRPr="005073C0" w:rsidTr="0059327B">
        <w:trPr>
          <w:trHeight w:val="289"/>
        </w:trPr>
        <w:tc>
          <w:tcPr>
            <w:tcW w:w="219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9"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41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Minimum</w:t>
            </w:r>
          </w:p>
        </w:tc>
        <w:tc>
          <w:tcPr>
            <w:tcW w:w="141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Maximum</w:t>
            </w:r>
          </w:p>
        </w:tc>
        <w:tc>
          <w:tcPr>
            <w:tcW w:w="141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w:t>
            </w:r>
          </w:p>
        </w:tc>
        <w:tc>
          <w:tcPr>
            <w:tcW w:w="183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Std. Deviation</w:t>
            </w:r>
          </w:p>
        </w:tc>
      </w:tr>
      <w:tr w:rsidR="005073C0" w:rsidRPr="005073C0" w:rsidTr="0059327B">
        <w:trPr>
          <w:trHeight w:val="289"/>
        </w:trPr>
        <w:tc>
          <w:tcPr>
            <w:tcW w:w="2194"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EV</w:t>
            </w:r>
          </w:p>
        </w:tc>
        <w:tc>
          <w:tcPr>
            <w:tcW w:w="1419"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419"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2.00</w:t>
            </w:r>
          </w:p>
        </w:tc>
        <w:tc>
          <w:tcPr>
            <w:tcW w:w="1419"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20.67</w:t>
            </w:r>
          </w:p>
        </w:tc>
        <w:tc>
          <w:tcPr>
            <w:tcW w:w="1419"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3.6402</w:t>
            </w:r>
          </w:p>
        </w:tc>
        <w:tc>
          <w:tcPr>
            <w:tcW w:w="1834"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2.14317</w:t>
            </w:r>
          </w:p>
        </w:tc>
      </w:tr>
      <w:tr w:rsidR="005073C0" w:rsidRPr="005073C0" w:rsidTr="0059327B">
        <w:trPr>
          <w:trHeight w:val="289"/>
        </w:trPr>
        <w:tc>
          <w:tcPr>
            <w:tcW w:w="2194"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IV</w:t>
            </w:r>
          </w:p>
        </w:tc>
        <w:tc>
          <w:tcPr>
            <w:tcW w:w="1419"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2.33</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10.67</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3.3902</w:t>
            </w:r>
          </w:p>
        </w:tc>
        <w:tc>
          <w:tcPr>
            <w:tcW w:w="1834"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.93904</w:t>
            </w:r>
          </w:p>
        </w:tc>
      </w:tr>
      <w:tr w:rsidR="005073C0" w:rsidRPr="005073C0" w:rsidTr="0059327B">
        <w:trPr>
          <w:trHeight w:val="289"/>
        </w:trPr>
        <w:tc>
          <w:tcPr>
            <w:tcW w:w="2194"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CC</w:t>
            </w:r>
          </w:p>
        </w:tc>
        <w:tc>
          <w:tcPr>
            <w:tcW w:w="1419"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2.00</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4.67</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3.3487</w:t>
            </w:r>
          </w:p>
        </w:tc>
        <w:tc>
          <w:tcPr>
            <w:tcW w:w="1834"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.46840</w:t>
            </w:r>
          </w:p>
        </w:tc>
      </w:tr>
      <w:tr w:rsidR="005073C0" w:rsidRPr="005073C0" w:rsidTr="0059327B">
        <w:trPr>
          <w:trHeight w:val="289"/>
        </w:trPr>
        <w:tc>
          <w:tcPr>
            <w:tcW w:w="2194"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GC</w:t>
            </w:r>
          </w:p>
        </w:tc>
        <w:tc>
          <w:tcPr>
            <w:tcW w:w="1419"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2.00</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4.33</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3.2879</w:t>
            </w:r>
          </w:p>
        </w:tc>
        <w:tc>
          <w:tcPr>
            <w:tcW w:w="1834"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.48524</w:t>
            </w:r>
          </w:p>
        </w:tc>
      </w:tr>
      <w:tr w:rsidR="005073C0" w:rsidRPr="005073C0" w:rsidTr="0059327B">
        <w:trPr>
          <w:trHeight w:val="289"/>
        </w:trPr>
        <w:tc>
          <w:tcPr>
            <w:tcW w:w="2194"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AC</w:t>
            </w:r>
          </w:p>
        </w:tc>
        <w:tc>
          <w:tcPr>
            <w:tcW w:w="1419"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1.67</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4.33</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3.2614</w:t>
            </w:r>
          </w:p>
        </w:tc>
        <w:tc>
          <w:tcPr>
            <w:tcW w:w="1834"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.49891</w:t>
            </w:r>
          </w:p>
        </w:tc>
      </w:tr>
      <w:tr w:rsidR="005073C0" w:rsidRPr="005073C0" w:rsidTr="0059327B">
        <w:trPr>
          <w:trHeight w:val="289"/>
        </w:trPr>
        <w:tc>
          <w:tcPr>
            <w:tcW w:w="2194"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CL</w:t>
            </w:r>
          </w:p>
        </w:tc>
        <w:tc>
          <w:tcPr>
            <w:tcW w:w="1419"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1.33</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4.33</w:t>
            </w:r>
          </w:p>
        </w:tc>
        <w:tc>
          <w:tcPr>
            <w:tcW w:w="1419"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3.3144</w:t>
            </w:r>
          </w:p>
        </w:tc>
        <w:tc>
          <w:tcPr>
            <w:tcW w:w="1834"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.51132</w:t>
            </w:r>
          </w:p>
        </w:tc>
      </w:tr>
      <w:tr w:rsidR="005073C0" w:rsidRPr="005073C0" w:rsidTr="0059327B">
        <w:trPr>
          <w:trHeight w:val="289"/>
        </w:trPr>
        <w:tc>
          <w:tcPr>
            <w:tcW w:w="2194"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Valid N (listwise)</w:t>
            </w:r>
          </w:p>
        </w:tc>
        <w:tc>
          <w:tcPr>
            <w:tcW w:w="1419"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419"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9"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419"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834"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Here,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131AB5" w:rsidRDefault="005073C0" w:rsidP="005073C0">
      <w:pPr>
        <w:widowControl w:val="0"/>
        <w:autoSpaceDE w:val="0"/>
        <w:autoSpaceDN w:val="0"/>
        <w:adjustRightInd w:val="0"/>
        <w:spacing w:after="0" w:line="360" w:lineRule="auto"/>
        <w:rPr>
          <w:rFonts w:ascii="Times New Roman" w:eastAsiaTheme="minorEastAsia" w:hAnsi="Times New Roman" w:cs="Times New Roman"/>
          <w:color w:val="000000"/>
          <w:sz w:val="24"/>
          <w:szCs w:val="24"/>
        </w:rPr>
      </w:pPr>
      <w:r w:rsidRPr="00131AB5">
        <w:rPr>
          <w:rFonts w:ascii="Times New Roman" w:eastAsiaTheme="minorEastAsia" w:hAnsi="Times New Roman" w:cs="Times New Roman"/>
          <w:color w:val="000000"/>
          <w:sz w:val="24"/>
          <w:szCs w:val="24"/>
        </w:rPr>
        <w:t xml:space="preserve">EV= Extrinsic value </w:t>
      </w:r>
    </w:p>
    <w:p w:rsidR="005073C0" w:rsidRPr="00131AB5" w:rsidRDefault="005073C0" w:rsidP="005073C0">
      <w:pPr>
        <w:widowControl w:val="0"/>
        <w:autoSpaceDE w:val="0"/>
        <w:autoSpaceDN w:val="0"/>
        <w:adjustRightInd w:val="0"/>
        <w:spacing w:after="0" w:line="360" w:lineRule="auto"/>
        <w:rPr>
          <w:rFonts w:ascii="Times New Roman" w:eastAsiaTheme="minorEastAsia" w:hAnsi="Times New Roman" w:cs="Times New Roman"/>
          <w:color w:val="000000"/>
          <w:sz w:val="24"/>
          <w:szCs w:val="24"/>
        </w:rPr>
      </w:pPr>
      <w:r w:rsidRPr="00131AB5">
        <w:rPr>
          <w:rFonts w:ascii="Times New Roman" w:eastAsiaTheme="minorEastAsia" w:hAnsi="Times New Roman" w:cs="Times New Roman"/>
          <w:color w:val="000000"/>
          <w:sz w:val="24"/>
          <w:szCs w:val="24"/>
        </w:rPr>
        <w:t xml:space="preserve">IV= Intrinsic value </w:t>
      </w:r>
    </w:p>
    <w:p w:rsidR="005073C0" w:rsidRPr="00131AB5" w:rsidRDefault="005073C0" w:rsidP="005073C0">
      <w:pPr>
        <w:widowControl w:val="0"/>
        <w:autoSpaceDE w:val="0"/>
        <w:autoSpaceDN w:val="0"/>
        <w:adjustRightInd w:val="0"/>
        <w:spacing w:after="0" w:line="360" w:lineRule="auto"/>
        <w:rPr>
          <w:rFonts w:ascii="Times New Roman" w:eastAsiaTheme="minorEastAsia" w:hAnsi="Times New Roman" w:cs="Times New Roman"/>
          <w:color w:val="000000"/>
          <w:sz w:val="24"/>
          <w:szCs w:val="24"/>
        </w:rPr>
      </w:pPr>
      <w:r w:rsidRPr="00131AB5">
        <w:rPr>
          <w:rFonts w:ascii="Times New Roman" w:eastAsiaTheme="minorEastAsia" w:hAnsi="Times New Roman" w:cs="Times New Roman"/>
          <w:color w:val="000000"/>
          <w:sz w:val="24"/>
          <w:szCs w:val="24"/>
        </w:rPr>
        <w:t xml:space="preserve">CC= Company connection </w:t>
      </w:r>
    </w:p>
    <w:p w:rsidR="005073C0" w:rsidRPr="00131AB5"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131AB5">
        <w:rPr>
          <w:rFonts w:ascii="Times New Roman" w:eastAsiaTheme="minorEastAsia" w:hAnsi="Times New Roman" w:cs="Times New Roman"/>
          <w:color w:val="000000"/>
          <w:sz w:val="24"/>
          <w:szCs w:val="24"/>
        </w:rPr>
        <w:t xml:space="preserve">GC= Goodwill equation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AC= Affective communication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CL= Customer loyalty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Now assuming 95% level of confidence, the confidence interval for each construct will be estimated here</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For EV (Extrinsic value), the confidence interval given by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EV =  X̅ ± D                               D=Z</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r w:rsidRPr="005073C0">
        <w:rPr>
          <w:rFonts w:ascii="Times New Roman" w:eastAsiaTheme="minorEastAsia" w:hAnsi="Times New Roman" w:cs="Times New Roman"/>
          <w:sz w:val="24"/>
          <w:szCs w:val="24"/>
        </w:rPr>
        <w:t xml:space="preserve">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xml:space="preserve"> = 3.64 ± .45                             = 1.96˟</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2.14</m:t>
            </m:r>
          </m:num>
          <m:den>
            <m:r>
              <w:rPr>
                <w:rFonts w:ascii="Cambria Math" w:eastAsiaTheme="minorEastAsia" w:hAnsi="Cambria Math" w:cs="Times New Roman"/>
                <w:sz w:val="24"/>
                <w:szCs w:val="24"/>
              </w:rPr>
              <m:t>√87</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 = (4.09, 3.09)                                 = .45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When I measure Extrinsic value (EV) from the survey the mean value was calculated 3.64 with a standard deviation 2.14. The low value of standard deviation proves that the data point are close to the mean. The standard deviation of 2.14 with confidence interval 95% provide the data range to be within 3.64&lt;EV&lt;3.09.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For IV (Intrinsic value), the confidence interval given by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color w:val="000000"/>
          <w:sz w:val="24"/>
          <w:szCs w:val="24"/>
        </w:rPr>
        <w:t xml:space="preserve">IV = </w:t>
      </w:r>
      <w:r w:rsidRPr="005073C0">
        <w:rPr>
          <w:rFonts w:ascii="Times New Roman" w:eastAsiaTheme="minorEastAsia" w:hAnsi="Times New Roman" w:cs="Times New Roman"/>
          <w:sz w:val="24"/>
          <w:szCs w:val="24"/>
        </w:rPr>
        <w:t>X̅ ± D                            D=Z</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r w:rsidRPr="005073C0">
        <w:rPr>
          <w:rFonts w:ascii="Times New Roman" w:eastAsiaTheme="minorEastAsia" w:hAnsi="Times New Roman" w:cs="Times New Roman"/>
          <w:sz w:val="24"/>
          <w:szCs w:val="24"/>
        </w:rPr>
        <w:t xml:space="preserve">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3.39 ± .20                              = 1.96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.94</m:t>
            </m:r>
          </m:num>
          <m:den>
            <m:r>
              <w:rPr>
                <w:rFonts w:ascii="Cambria Math" w:eastAsiaTheme="minorEastAsia" w:hAnsi="Cambria Math" w:cs="Times New Roman"/>
                <w:sz w:val="24"/>
                <w:szCs w:val="24"/>
              </w:rPr>
              <m:t>√87</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(3.59, 3.19)                           = .20</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color w:val="000000"/>
          <w:sz w:val="24"/>
          <w:szCs w:val="24"/>
        </w:rPr>
        <w:t xml:space="preserve">When I measure Intrinsic value (IV) from the survey the mean value was calculated 3.39 with a standard deviation .94The low value of standard deviation proves that the data point are close to the mean. The standard deviation of .94 with confidence interval 95% provide the data range to be within 3.59&lt;IV&lt;3.19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sz w:val="24"/>
          <w:szCs w:val="24"/>
        </w:rPr>
        <w:t xml:space="preserve">For CC (Company connection), </w:t>
      </w:r>
      <w:r w:rsidRPr="005073C0">
        <w:rPr>
          <w:rFonts w:ascii="Times New Roman" w:eastAsiaTheme="minorEastAsia" w:hAnsi="Times New Roman" w:cs="Times New Roman"/>
          <w:color w:val="000000"/>
          <w:sz w:val="24"/>
          <w:szCs w:val="24"/>
        </w:rPr>
        <w:t>the confidence interval given by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color w:val="000000"/>
          <w:sz w:val="24"/>
          <w:szCs w:val="24"/>
        </w:rPr>
        <w:t xml:space="preserve">CC = </w:t>
      </w:r>
      <w:r w:rsidRPr="005073C0">
        <w:rPr>
          <w:rFonts w:ascii="Times New Roman" w:eastAsiaTheme="minorEastAsia" w:hAnsi="Times New Roman" w:cs="Times New Roman"/>
          <w:sz w:val="24"/>
          <w:szCs w:val="24"/>
        </w:rPr>
        <w:t xml:space="preserve">X̅ ± D                         D= Z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lastRenderedPageBreak/>
        <w:t>= 3.34±0.09                                      = 1.96˟</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.47</m:t>
            </m:r>
          </m:num>
          <m:den>
            <m:r>
              <w:rPr>
                <w:rFonts w:ascii="Cambria Math" w:eastAsiaTheme="minorEastAsia" w:hAnsi="Cambria Math" w:cs="Times New Roman"/>
                <w:sz w:val="24"/>
                <w:szCs w:val="24"/>
              </w:rPr>
              <m:t>√87</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(3.43, 3.25)                                          = 0.09</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When I measure company connection (CC) from the survey the mean value was calculated 3.34 with a standard deviation .47. The low value of standard deviation proves that the data point are close to the mean. The standard deviation of .47 with confidence interval 95% provide the data range to be within 3.43&lt;CC&lt;3.25</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sz w:val="24"/>
          <w:szCs w:val="24"/>
        </w:rPr>
        <w:t xml:space="preserve">For GC (Goodwill equation), </w:t>
      </w:r>
      <w:r w:rsidRPr="005073C0">
        <w:rPr>
          <w:rFonts w:ascii="Times New Roman" w:eastAsiaTheme="minorEastAsia" w:hAnsi="Times New Roman" w:cs="Times New Roman"/>
          <w:color w:val="000000"/>
          <w:sz w:val="24"/>
          <w:szCs w:val="24"/>
        </w:rPr>
        <w:t>the confidence interval given by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GC = X̅ ± D                            D= Z˟</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3.28±0.10                         = 1.96˟</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.48</m:t>
            </m:r>
          </m:num>
          <m:den>
            <m:r>
              <w:rPr>
                <w:rFonts w:ascii="Cambria Math" w:eastAsiaTheme="minorEastAsia" w:hAnsi="Cambria Math" w:cs="Times New Roman"/>
                <w:sz w:val="24"/>
                <w:szCs w:val="24"/>
              </w:rPr>
              <m:t>√87</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(3.38, 3.18)                       =0.10</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When I measure goodwill equation (GC) from the survey the mean value was calculated 3.28 with a standard deviation .48. The low value of standard deviation proves that the data point are close to the mean. The standard deviation of .48 with confidence interval 95% provide the data range to be within 3.38&lt;GC&lt;3.18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xml:space="preserve">For AC (Affective communication), </w:t>
      </w:r>
      <w:r w:rsidRPr="005073C0">
        <w:rPr>
          <w:rFonts w:ascii="Times New Roman" w:eastAsiaTheme="minorEastAsia" w:hAnsi="Times New Roman" w:cs="Times New Roman"/>
          <w:color w:val="000000"/>
          <w:sz w:val="24"/>
          <w:szCs w:val="24"/>
        </w:rPr>
        <w:t>the confidence interval given by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AC = X̅ ± D                            D= Z˟</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3.26 ± 0.10                       = 1.96˟</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.49</m:t>
            </m:r>
          </m:num>
          <m:den>
            <m:r>
              <w:rPr>
                <w:rFonts w:ascii="Cambria Math" w:eastAsiaTheme="minorEastAsia" w:hAnsi="Cambria Math" w:cs="Times New Roman"/>
                <w:sz w:val="24"/>
                <w:szCs w:val="24"/>
              </w:rPr>
              <m:t>√87</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(3.36, 3.16)                       = 0.10</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When I measure affective communication (AC) from the survey the mean value was calculated 3.26 with a standard deviation .49. The low value of standard deviation proves that the data point are close to the mean. The standard deviation of .49 with confidence interval 95% provide the data range to be within 3.36&lt;AC&lt;3.16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For CL (Customer loyalty), the confidence interval given by-</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CL = X̅ ± D                            D= Z˟</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σ</m:t>
            </m:r>
          </m:num>
          <m:den>
            <m:r>
              <w:rPr>
                <w:rFonts w:ascii="Cambria Math" w:eastAsiaTheme="minorEastAsia" w:hAnsi="Cambria Math" w:cs="Times New Roman"/>
                <w:sz w:val="24"/>
                <w:szCs w:val="24"/>
              </w:rPr>
              <m:t>√n</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3.31± 0.10                        = 1.96˟</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.51</m:t>
            </m:r>
          </m:num>
          <m:den>
            <m:r>
              <w:rPr>
                <w:rFonts w:ascii="Cambria Math" w:eastAsiaTheme="minorEastAsia" w:hAnsi="Cambria Math" w:cs="Times New Roman"/>
                <w:sz w:val="24"/>
                <w:szCs w:val="24"/>
              </w:rPr>
              <m:t>√87</m:t>
            </m:r>
          </m:den>
        </m:f>
      </m:oMath>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sz w:val="24"/>
          <w:szCs w:val="24"/>
        </w:rPr>
      </w:pPr>
      <w:r w:rsidRPr="005073C0">
        <w:rPr>
          <w:rFonts w:ascii="Times New Roman" w:eastAsiaTheme="minorEastAsia" w:hAnsi="Times New Roman" w:cs="Times New Roman"/>
          <w:sz w:val="24"/>
          <w:szCs w:val="24"/>
        </w:rPr>
        <w:t>= (3.41, 3.21)                      = 0.10</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lastRenderedPageBreak/>
        <w:t xml:space="preserve">When I measure customer loyalty (CL) from the survey the mean value was calculated 3.31 with a standard deviation .51. The low value of standard deviation proves that the data point are close to the mean. The standard deviation of .51 with confidence interval 95% provide the data range to be within 3.41&lt;CL&lt;3.21.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b/>
          <w:bCs/>
          <w:color w:val="000000"/>
          <w:sz w:val="24"/>
          <w:szCs w:val="24"/>
        </w:rPr>
      </w:pPr>
    </w:p>
    <w:p w:rsidR="00750BAE" w:rsidRDefault="00750BAE" w:rsidP="00750BAE">
      <w:pPr>
        <w:pStyle w:val="Heading1"/>
        <w:rPr>
          <w:rFonts w:eastAsiaTheme="minorEastAsia"/>
        </w:rPr>
      </w:pPr>
      <w:bookmarkStart w:id="40" w:name="_Toc26123603"/>
      <w:r>
        <w:rPr>
          <w:rFonts w:eastAsiaTheme="minorEastAsia"/>
        </w:rPr>
        <w:t xml:space="preserve">5.1.3 </w:t>
      </w:r>
      <w:r w:rsidR="008257BA">
        <w:rPr>
          <w:rFonts w:eastAsiaTheme="minorEastAsia"/>
        </w:rPr>
        <w:t xml:space="preserve">Reliability of </w:t>
      </w:r>
      <w:r w:rsidR="001630CE">
        <w:rPr>
          <w:rFonts w:eastAsiaTheme="minorEastAsia"/>
        </w:rPr>
        <w:t>Constru</w:t>
      </w:r>
      <w:r w:rsidR="001630CE" w:rsidRPr="00750BAE">
        <w:rPr>
          <w:rFonts w:eastAsiaTheme="minorEastAsia"/>
        </w:rPr>
        <w:t xml:space="preserve">cts Used </w:t>
      </w:r>
      <w:r w:rsidRPr="00750BAE">
        <w:rPr>
          <w:rFonts w:eastAsiaTheme="minorEastAsia"/>
        </w:rPr>
        <w:t xml:space="preserve">in the </w:t>
      </w:r>
      <w:r w:rsidR="001630CE" w:rsidRPr="00750BAE">
        <w:rPr>
          <w:rFonts w:eastAsiaTheme="minorEastAsia"/>
        </w:rPr>
        <w:t>Study</w:t>
      </w:r>
      <w:bookmarkEnd w:id="40"/>
    </w:p>
    <w:p w:rsidR="00750BAE" w:rsidRPr="00750BAE" w:rsidRDefault="00750BAE" w:rsidP="00750BAE"/>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r>
        <w:rPr>
          <w:rFonts w:ascii="Times New Roman" w:eastAsiaTheme="minorEastAsia" w:hAnsi="Times New Roman" w:cs="Times New Roman"/>
          <w:sz w:val="24"/>
        </w:rPr>
        <w:t>Cronbach’s alpha and i</w:t>
      </w:r>
      <w:r w:rsidRPr="005073C0">
        <w:rPr>
          <w:rFonts w:ascii="Times New Roman" w:eastAsiaTheme="minorEastAsia" w:hAnsi="Times New Roman" w:cs="Times New Roman"/>
          <w:sz w:val="24"/>
        </w:rPr>
        <w:t xml:space="preserve">nternal consistence will describe in given below. </w:t>
      </w: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 xml:space="preserve">Reliability of the constructs used in the study: Cronbach’s alpha is a statistical measure of internal consistence of multiple scale designed for the research </w:t>
      </w:r>
    </w:p>
    <w:p w:rsidR="00750BAE" w:rsidRPr="005073C0" w:rsidRDefault="00750BAE" w:rsidP="00750BAE">
      <w:pPr>
        <w:spacing w:after="0" w:line="360" w:lineRule="auto"/>
        <w:rPr>
          <w:rFonts w:ascii="Times New Roman" w:eastAsiaTheme="minorEastAsia" w:hAnsi="Times New Roman" w:cs="Times New Roman"/>
          <w:sz w:val="24"/>
        </w:rPr>
      </w:pPr>
    </w:p>
    <w:tbl>
      <w:tblPr>
        <w:tblStyle w:val="TableGrid"/>
        <w:tblW w:w="0" w:type="auto"/>
        <w:tblLook w:val="04A0" w:firstRow="1" w:lastRow="0" w:firstColumn="1" w:lastColumn="0" w:noHBand="0" w:noVBand="1"/>
      </w:tblPr>
      <w:tblGrid>
        <w:gridCol w:w="4675"/>
        <w:gridCol w:w="4675"/>
      </w:tblGrid>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Cronbach’s alpha</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Internal consistence</w:t>
            </w:r>
          </w:p>
        </w:tc>
      </w:tr>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Α ≥ 0.9</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Excellent</w:t>
            </w:r>
          </w:p>
        </w:tc>
      </w:tr>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0.9 &gt; </w:t>
            </w:r>
            <w:r w:rsidRPr="005073C0">
              <w:rPr>
                <w:rFonts w:asciiTheme="minorEastAsia" w:eastAsiaTheme="minorEastAsia" w:hAnsiTheme="minorEastAsia" w:cstheme="minorEastAsia" w:hint="eastAsia"/>
                <w:sz w:val="24"/>
              </w:rPr>
              <w:t>α≥0.8</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Good</w:t>
            </w:r>
          </w:p>
        </w:tc>
      </w:tr>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0.8&gt;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≥0.7</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Acceptable</w:t>
            </w:r>
          </w:p>
        </w:tc>
      </w:tr>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0.7&gt;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≥0.6</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Questionable</w:t>
            </w:r>
          </w:p>
        </w:tc>
      </w:tr>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0.6&gt;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≥0.5</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Poor</w:t>
            </w:r>
          </w:p>
        </w:tc>
      </w:tr>
      <w:tr w:rsidR="00750BAE" w:rsidRPr="005073C0" w:rsidTr="00F40CA2">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0.5&gt;</w:t>
            </w:r>
            <w:r w:rsidRPr="005073C0">
              <w:rPr>
                <w:rFonts w:asciiTheme="minorEastAsia" w:eastAsiaTheme="minorEastAsia" w:hAnsiTheme="minorEastAsia" w:cstheme="minorEastAsia" w:hint="eastAsia"/>
                <w:sz w:val="24"/>
              </w:rPr>
              <w:t>α</w:t>
            </w:r>
          </w:p>
        </w:tc>
        <w:tc>
          <w:tcPr>
            <w:tcW w:w="4675"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Unacceptable</w:t>
            </w:r>
          </w:p>
        </w:tc>
      </w:tr>
    </w:tbl>
    <w:p w:rsidR="00750BAE" w:rsidRPr="005073C0" w:rsidRDefault="00750BAE" w:rsidP="00750BAE">
      <w:pPr>
        <w:spacing w:after="0" w:line="360" w:lineRule="auto"/>
        <w:rPr>
          <w:rFonts w:ascii="Times New Roman" w:eastAsiaTheme="minorEastAsia" w:hAnsi="Times New Roman" w:cs="Times New Roman"/>
          <w:sz w:val="24"/>
        </w:rPr>
      </w:pPr>
    </w:p>
    <w:p w:rsidR="00750BAE" w:rsidRPr="005073C0" w:rsidRDefault="008257BA" w:rsidP="00750BAE">
      <w:pPr>
        <w:spacing w:after="0" w:line="360" w:lineRule="auto"/>
        <w:rPr>
          <w:rFonts w:ascii="Times New Roman" w:eastAsiaTheme="minorEastAsia" w:hAnsi="Times New Roman" w:cs="Times New Roman"/>
          <w:b/>
          <w:sz w:val="24"/>
        </w:rPr>
      </w:pPr>
      <w:r>
        <w:rPr>
          <w:rFonts w:ascii="Arial" w:eastAsiaTheme="minorEastAsia" w:hAnsi="Arial" w:cs="Arial"/>
          <w:b/>
          <w:bCs/>
          <w:color w:val="000000"/>
          <w:sz w:val="28"/>
          <w:szCs w:val="28"/>
        </w:rPr>
        <w:t>Reliability of constru</w:t>
      </w:r>
      <w:r w:rsidR="00750BAE" w:rsidRPr="005073C0">
        <w:rPr>
          <w:rFonts w:ascii="Arial" w:eastAsiaTheme="minorEastAsia" w:hAnsi="Arial" w:cs="Arial"/>
          <w:b/>
          <w:bCs/>
          <w:color w:val="000000"/>
          <w:sz w:val="28"/>
          <w:szCs w:val="28"/>
        </w:rPr>
        <w:t xml:space="preserve">cts: Extrinsic Value (EV) </w:t>
      </w:r>
    </w:p>
    <w:p w:rsidR="00750BAE" w:rsidRPr="005073C0" w:rsidRDefault="00750BAE" w:rsidP="00750BAE">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Now I will be used Reliability of the constructs used in the study</w:t>
      </w:r>
    </w:p>
    <w:tbl>
      <w:tblPr>
        <w:tblStyle w:val="TableGrid"/>
        <w:tblW w:w="9363" w:type="dxa"/>
        <w:tblLook w:val="04A0" w:firstRow="1" w:lastRow="0" w:firstColumn="1" w:lastColumn="0" w:noHBand="0" w:noVBand="1"/>
      </w:tblPr>
      <w:tblGrid>
        <w:gridCol w:w="1437"/>
        <w:gridCol w:w="6129"/>
        <w:gridCol w:w="1797"/>
      </w:tblGrid>
      <w:tr w:rsidR="00750BAE" w:rsidRPr="005073C0" w:rsidTr="00F40CA2">
        <w:trPr>
          <w:trHeight w:val="465"/>
        </w:trPr>
        <w:tc>
          <w:tcPr>
            <w:tcW w:w="1437"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Construct</w:t>
            </w:r>
          </w:p>
        </w:tc>
        <w:tc>
          <w:tcPr>
            <w:tcW w:w="6129"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Items</w:t>
            </w:r>
          </w:p>
        </w:tc>
        <w:tc>
          <w:tcPr>
            <w:tcW w:w="1797" w:type="dxa"/>
          </w:tcPr>
          <w:p w:rsidR="00750BAE" w:rsidRPr="005073C0" w:rsidRDefault="00750BAE" w:rsidP="00F40CA2">
            <w:pPr>
              <w:spacing w:after="0" w:line="360" w:lineRule="auto"/>
              <w:jc w:val="center"/>
              <w:rPr>
                <w:rFonts w:ascii="Times New Roman" w:eastAsiaTheme="minorEastAsia" w:hAnsi="Times New Roman" w:cs="Times New Roman"/>
                <w:sz w:val="24"/>
              </w:rPr>
            </w:pPr>
            <w:r w:rsidRPr="005073C0">
              <w:rPr>
                <w:rFonts w:ascii="Times New Roman" w:eastAsiaTheme="minorEastAsia" w:hAnsi="Times New Roman" w:cs="Times New Roman"/>
                <w:sz w:val="24"/>
              </w:rPr>
              <w:t>Cronbach alpha</w:t>
            </w:r>
          </w:p>
        </w:tc>
      </w:tr>
      <w:tr w:rsidR="00750BAE" w:rsidRPr="005073C0" w:rsidTr="00F40CA2">
        <w:trPr>
          <w:trHeight w:val="482"/>
        </w:trPr>
        <w:tc>
          <w:tcPr>
            <w:tcW w:w="1437" w:type="dxa"/>
            <w:vMerge w:val="restart"/>
          </w:tcPr>
          <w:p w:rsidR="00750BAE" w:rsidRPr="005073C0" w:rsidRDefault="00750BAE" w:rsidP="00F40CA2">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color w:val="000000"/>
                <w:sz w:val="24"/>
                <w:szCs w:val="18"/>
              </w:rPr>
              <w:t xml:space="preserve">Extrinsic value (EV) </w:t>
            </w:r>
          </w:p>
        </w:tc>
        <w:tc>
          <w:tcPr>
            <w:tcW w:w="6129" w:type="dxa"/>
          </w:tcPr>
          <w:p w:rsidR="00750BAE" w:rsidRPr="005073C0" w:rsidRDefault="00750BAE" w:rsidP="00F40CA2">
            <w:pPr>
              <w:spacing w:after="0" w:line="360" w:lineRule="auto"/>
              <w:rPr>
                <w:rFonts w:ascii="Times New Roman" w:eastAsiaTheme="minorEastAsia" w:hAnsi="Times New Roman" w:cs="Times New Roman"/>
                <w:sz w:val="24"/>
              </w:rPr>
            </w:pPr>
            <w:r w:rsidRPr="005073C0">
              <w:rPr>
                <w:rFonts w:eastAsiaTheme="minorEastAsia" w:cs="Times New Roman"/>
                <w:sz w:val="24"/>
              </w:rPr>
              <w:t>Using Robing has certain advantages.</w:t>
            </w:r>
          </w:p>
        </w:tc>
        <w:tc>
          <w:tcPr>
            <w:tcW w:w="1797" w:type="dxa"/>
            <w:vMerge w:val="restart"/>
          </w:tcPr>
          <w:p w:rsidR="00750BAE" w:rsidRPr="005073C0" w:rsidRDefault="00750BAE" w:rsidP="00F40CA2">
            <w:pPr>
              <w:spacing w:after="0" w:line="360" w:lineRule="auto"/>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.78 </w:t>
            </w:r>
          </w:p>
        </w:tc>
      </w:tr>
      <w:tr w:rsidR="00750BAE" w:rsidRPr="005073C0" w:rsidTr="00F40CA2">
        <w:trPr>
          <w:trHeight w:val="482"/>
        </w:trPr>
        <w:tc>
          <w:tcPr>
            <w:tcW w:w="1437" w:type="dxa"/>
            <w:vMerge/>
          </w:tcPr>
          <w:p w:rsidR="00750BAE" w:rsidRPr="005073C0" w:rsidRDefault="00750BAE" w:rsidP="00F40CA2">
            <w:pPr>
              <w:spacing w:after="0" w:line="360" w:lineRule="auto"/>
              <w:rPr>
                <w:rFonts w:ascii="Times New Roman" w:eastAsiaTheme="minorEastAsia" w:hAnsi="Times New Roman" w:cs="Times New Roman"/>
                <w:sz w:val="24"/>
              </w:rPr>
            </w:pPr>
          </w:p>
        </w:tc>
        <w:tc>
          <w:tcPr>
            <w:tcW w:w="6129" w:type="dxa"/>
          </w:tcPr>
          <w:p w:rsidR="00750BAE" w:rsidRPr="005073C0" w:rsidRDefault="00750BAE" w:rsidP="00F40CA2">
            <w:pPr>
              <w:contextualSpacing/>
              <w:jc w:val="both"/>
              <w:rPr>
                <w:rFonts w:eastAsiaTheme="minorEastAsia" w:cs="Times New Roman"/>
                <w:sz w:val="24"/>
              </w:rPr>
            </w:pPr>
            <w:r w:rsidRPr="005073C0">
              <w:rPr>
                <w:rFonts w:eastAsiaTheme="minorEastAsia" w:cs="Times New Roman"/>
                <w:sz w:val="24"/>
              </w:rPr>
              <w:t>I like Robi because its benefits me in the end.</w:t>
            </w:r>
          </w:p>
        </w:tc>
        <w:tc>
          <w:tcPr>
            <w:tcW w:w="1797" w:type="dxa"/>
            <w:vMerge/>
          </w:tcPr>
          <w:p w:rsidR="00750BAE" w:rsidRPr="005073C0" w:rsidRDefault="00750BAE" w:rsidP="00F40CA2">
            <w:pPr>
              <w:spacing w:after="0" w:line="360" w:lineRule="auto"/>
              <w:rPr>
                <w:rFonts w:ascii="Times New Roman" w:eastAsiaTheme="minorEastAsia" w:hAnsi="Times New Roman" w:cs="Times New Roman"/>
                <w:sz w:val="24"/>
              </w:rPr>
            </w:pPr>
          </w:p>
        </w:tc>
      </w:tr>
      <w:tr w:rsidR="00750BAE" w:rsidRPr="005073C0" w:rsidTr="00F40CA2">
        <w:trPr>
          <w:trHeight w:val="482"/>
        </w:trPr>
        <w:tc>
          <w:tcPr>
            <w:tcW w:w="1437" w:type="dxa"/>
            <w:vMerge/>
          </w:tcPr>
          <w:p w:rsidR="00750BAE" w:rsidRPr="005073C0" w:rsidRDefault="00750BAE" w:rsidP="00F40CA2">
            <w:pPr>
              <w:spacing w:after="0" w:line="360" w:lineRule="auto"/>
              <w:rPr>
                <w:rFonts w:ascii="Times New Roman" w:eastAsiaTheme="minorEastAsia" w:hAnsi="Times New Roman" w:cs="Times New Roman"/>
                <w:sz w:val="24"/>
              </w:rPr>
            </w:pPr>
          </w:p>
        </w:tc>
        <w:tc>
          <w:tcPr>
            <w:tcW w:w="6129" w:type="dxa"/>
          </w:tcPr>
          <w:p w:rsidR="00750BAE" w:rsidRPr="005073C0" w:rsidRDefault="00750BAE" w:rsidP="00F40CA2">
            <w:pPr>
              <w:spacing w:after="0" w:line="360" w:lineRule="auto"/>
              <w:rPr>
                <w:rFonts w:ascii="Times New Roman" w:eastAsiaTheme="minorEastAsia" w:hAnsi="Times New Roman" w:cs="Times New Roman"/>
                <w:sz w:val="24"/>
              </w:rPr>
            </w:pPr>
            <w:r w:rsidRPr="005073C0">
              <w:rPr>
                <w:rFonts w:eastAsiaTheme="minorEastAsia" w:cs="Times New Roman"/>
                <w:sz w:val="24"/>
              </w:rPr>
              <w:t>Robi is relevant to my need.</w:t>
            </w:r>
          </w:p>
        </w:tc>
        <w:tc>
          <w:tcPr>
            <w:tcW w:w="1797" w:type="dxa"/>
            <w:vMerge/>
          </w:tcPr>
          <w:p w:rsidR="00750BAE" w:rsidRPr="005073C0" w:rsidRDefault="00750BAE" w:rsidP="00F40CA2">
            <w:pPr>
              <w:spacing w:after="0" w:line="360" w:lineRule="auto"/>
              <w:rPr>
                <w:rFonts w:ascii="Times New Roman" w:eastAsiaTheme="minorEastAsia" w:hAnsi="Times New Roman" w:cs="Times New Roman"/>
                <w:sz w:val="24"/>
              </w:rPr>
            </w:pPr>
          </w:p>
        </w:tc>
      </w:tr>
      <w:tr w:rsidR="00750BAE" w:rsidRPr="005073C0" w:rsidTr="00F40CA2">
        <w:trPr>
          <w:trHeight w:val="465"/>
        </w:trPr>
        <w:tc>
          <w:tcPr>
            <w:tcW w:w="9363" w:type="dxa"/>
            <w:gridSpan w:val="3"/>
          </w:tcPr>
          <w:p w:rsidR="00750BAE" w:rsidRPr="005073C0" w:rsidRDefault="00750BAE" w:rsidP="00F40CA2">
            <w:pPr>
              <w:spacing w:after="0"/>
              <w:rPr>
                <w:rFonts w:ascii="Times New Roman" w:eastAsiaTheme="minorEastAsia" w:hAnsi="Times New Roman" w:cs="Times New Roman"/>
                <w:sz w:val="24"/>
              </w:rPr>
            </w:pPr>
            <w:r w:rsidRPr="005073C0">
              <w:rPr>
                <w:rFonts w:ascii="Times New Roman" w:eastAsiaTheme="minorEastAsia" w:hAnsi="Times New Roman" w:cs="Times New Roman"/>
                <w:sz w:val="24"/>
              </w:rPr>
              <w:t xml:space="preserve">The alpha value for constructing </w:t>
            </w:r>
            <w:r w:rsidRPr="005073C0">
              <w:rPr>
                <w:rFonts w:ascii="Times New Roman" w:eastAsiaTheme="minorEastAsia" w:hAnsi="Times New Roman" w:cs="Times New Roman"/>
                <w:b/>
                <w:sz w:val="24"/>
              </w:rPr>
              <w:t>Extrinsic value (EV)</w:t>
            </w:r>
            <w:r w:rsidRPr="005073C0">
              <w:rPr>
                <w:rFonts w:ascii="Times New Roman" w:eastAsiaTheme="minorEastAsia" w:hAnsi="Times New Roman" w:cs="Times New Roman"/>
                <w:sz w:val="24"/>
              </w:rPr>
              <w:t xml:space="preserve"> was calculated .78 by SPSS software. According to Reliability of the constructs of an alpha value is 0.8&gt;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 xml:space="preserve">≥0.7 which proves to have an </w:t>
            </w:r>
            <w:r w:rsidRPr="005073C0">
              <w:rPr>
                <w:rFonts w:ascii="Times New Roman" w:eastAsiaTheme="minorEastAsia" w:hAnsi="Times New Roman" w:cs="Times New Roman"/>
                <w:b/>
                <w:sz w:val="24"/>
              </w:rPr>
              <w:t xml:space="preserve">acceptable </w:t>
            </w:r>
            <w:r w:rsidRPr="005073C0">
              <w:rPr>
                <w:rFonts w:ascii="Times New Roman" w:eastAsiaTheme="minorEastAsia" w:hAnsi="Times New Roman" w:cs="Times New Roman"/>
                <w:sz w:val="24"/>
              </w:rPr>
              <w:t>Internal consistence. This acceptable level of internal consistency validate the reliability of the constructs used in the study.</w:t>
            </w:r>
          </w:p>
        </w:tc>
      </w:tr>
    </w:tbl>
    <w:p w:rsidR="00750BAE" w:rsidRPr="005073C0" w:rsidRDefault="00750BAE" w:rsidP="00750BAE">
      <w:pPr>
        <w:widowControl w:val="0"/>
        <w:tabs>
          <w:tab w:val="center" w:pos="3484"/>
        </w:tabs>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b/>
          <w:bCs/>
          <w:color w:val="000000"/>
          <w:sz w:val="18"/>
          <w:szCs w:val="18"/>
        </w:rPr>
        <w:lastRenderedPageBreak/>
        <w:tab/>
      </w: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 Method 1 (space saver) will be used for this analysis ******</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_</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R E L I A B I L I T Y   A N A L Y S I S   -   S C A L E   (A L P H A)</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Reliability Coefficients</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N of Cases =     88.0                    N of Items = 3</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Alpha =    .78</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Default="008257BA" w:rsidP="00750BAE">
      <w:pPr>
        <w:widowControl w:val="0"/>
        <w:autoSpaceDE w:val="0"/>
        <w:autoSpaceDN w:val="0"/>
        <w:adjustRightInd w:val="0"/>
        <w:spacing w:after="0" w:line="240" w:lineRule="auto"/>
        <w:rPr>
          <w:rFonts w:ascii="Arial" w:eastAsiaTheme="minorEastAsia" w:hAnsi="Arial" w:cs="Arial"/>
          <w:b/>
          <w:bCs/>
          <w:color w:val="000000"/>
          <w:sz w:val="28"/>
          <w:szCs w:val="28"/>
        </w:rPr>
      </w:pPr>
      <w:r>
        <w:rPr>
          <w:rFonts w:ascii="Arial" w:eastAsiaTheme="minorEastAsia" w:hAnsi="Arial" w:cs="Arial"/>
          <w:b/>
          <w:bCs/>
          <w:color w:val="000000"/>
          <w:sz w:val="28"/>
          <w:szCs w:val="28"/>
        </w:rPr>
        <w:t>Reliability of constru</w:t>
      </w:r>
      <w:r w:rsidR="00750BAE" w:rsidRPr="005073C0">
        <w:rPr>
          <w:rFonts w:ascii="Arial" w:eastAsiaTheme="minorEastAsia" w:hAnsi="Arial" w:cs="Arial"/>
          <w:b/>
          <w:bCs/>
          <w:color w:val="000000"/>
          <w:sz w:val="28"/>
          <w:szCs w:val="28"/>
        </w:rPr>
        <w:t xml:space="preserve">cts: Intrinsic Value (IV) </w:t>
      </w:r>
    </w:p>
    <w:p w:rsidR="00750BAE" w:rsidRPr="006C3475" w:rsidRDefault="006C3475" w:rsidP="006C3475">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Now I will be used Reliability of the constructs used in the stud</w:t>
      </w:r>
      <w:r>
        <w:rPr>
          <w:rFonts w:ascii="Times New Roman" w:eastAsiaTheme="minorEastAsia" w:hAnsi="Times New Roman" w:cs="Times New Roman"/>
          <w:b/>
          <w:sz w:val="24"/>
        </w:rPr>
        <w:t>y</w:t>
      </w:r>
    </w:p>
    <w:tbl>
      <w:tblPr>
        <w:tblStyle w:val="TableGrid"/>
        <w:tblW w:w="9439" w:type="dxa"/>
        <w:tblLook w:val="04A0" w:firstRow="1" w:lastRow="0" w:firstColumn="1" w:lastColumn="0" w:noHBand="0" w:noVBand="1"/>
      </w:tblPr>
      <w:tblGrid>
        <w:gridCol w:w="1539"/>
        <w:gridCol w:w="6016"/>
        <w:gridCol w:w="1884"/>
      </w:tblGrid>
      <w:tr w:rsidR="00750BAE" w:rsidRPr="005073C0" w:rsidTr="00F40CA2">
        <w:trPr>
          <w:trHeight w:val="637"/>
        </w:trPr>
        <w:tc>
          <w:tcPr>
            <w:tcW w:w="1539" w:type="dxa"/>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Times New Roman" w:eastAsiaTheme="minorEastAsia" w:hAnsi="Times New Roman" w:cs="Times New Roman"/>
                <w:sz w:val="24"/>
              </w:rPr>
              <w:t>Construct</w:t>
            </w:r>
          </w:p>
        </w:tc>
        <w:tc>
          <w:tcPr>
            <w:tcW w:w="6016" w:type="dxa"/>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Items</w:t>
            </w:r>
          </w:p>
        </w:tc>
        <w:tc>
          <w:tcPr>
            <w:tcW w:w="1884" w:type="dxa"/>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Times New Roman" w:eastAsiaTheme="minorEastAsia" w:hAnsi="Times New Roman" w:cs="Times New Roman"/>
                <w:sz w:val="24"/>
              </w:rPr>
              <w:t>Cronbach alpha</w:t>
            </w:r>
          </w:p>
        </w:tc>
      </w:tr>
      <w:tr w:rsidR="00750BAE" w:rsidRPr="005073C0" w:rsidTr="00F40CA2">
        <w:trPr>
          <w:trHeight w:val="496"/>
        </w:trPr>
        <w:tc>
          <w:tcPr>
            <w:tcW w:w="1539" w:type="dxa"/>
            <w:vMerge w:val="restart"/>
          </w:tcPr>
          <w:p w:rsidR="00750BAE" w:rsidRPr="005073C0" w:rsidRDefault="00750BAE" w:rsidP="00F40CA2">
            <w:pPr>
              <w:widowControl w:val="0"/>
              <w:autoSpaceDE w:val="0"/>
              <w:autoSpaceDN w:val="0"/>
              <w:adjustRightInd w:val="0"/>
              <w:spacing w:after="0" w:line="240" w:lineRule="auto"/>
              <w:jc w:val="center"/>
              <w:rPr>
                <w:rFonts w:ascii="Times New Roman" w:eastAsiaTheme="minorEastAsia" w:hAnsi="Times New Roman" w:cs="Times New Roman"/>
                <w:color w:val="000000"/>
                <w:sz w:val="18"/>
                <w:szCs w:val="18"/>
              </w:rPr>
            </w:pPr>
            <w:r w:rsidRPr="005073C0">
              <w:rPr>
                <w:rFonts w:ascii="Times New Roman" w:eastAsiaTheme="minorEastAsia" w:hAnsi="Times New Roman" w:cs="Times New Roman"/>
                <w:color w:val="000000"/>
                <w:sz w:val="24"/>
                <w:szCs w:val="18"/>
              </w:rPr>
              <w:t>Intrinsic value(IV)</w:t>
            </w:r>
          </w:p>
        </w:tc>
        <w:tc>
          <w:tcPr>
            <w:tcW w:w="6016"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eastAsiaTheme="minorEastAsia" w:cs="Times New Roman"/>
              </w:rPr>
              <w:t>I enjoy using Robi</w:t>
            </w:r>
          </w:p>
        </w:tc>
        <w:tc>
          <w:tcPr>
            <w:tcW w:w="1884" w:type="dxa"/>
            <w:vMerge w:val="restart"/>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.76</w:t>
            </w:r>
          </w:p>
        </w:tc>
      </w:tr>
      <w:tr w:rsidR="00750BAE" w:rsidRPr="005073C0" w:rsidTr="00F40CA2">
        <w:trPr>
          <w:trHeight w:val="496"/>
        </w:trPr>
        <w:tc>
          <w:tcPr>
            <w:tcW w:w="1539" w:type="dxa"/>
            <w:vMerge/>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p>
        </w:tc>
        <w:tc>
          <w:tcPr>
            <w:tcW w:w="6016"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eastAsiaTheme="minorEastAsia" w:cs="Times New Roman"/>
                <w:sz w:val="24"/>
              </w:rPr>
              <w:t>I like using Robi just for fun</w:t>
            </w:r>
          </w:p>
        </w:tc>
        <w:tc>
          <w:tcPr>
            <w:tcW w:w="1884" w:type="dxa"/>
            <w:vMerge/>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p>
        </w:tc>
      </w:tr>
      <w:tr w:rsidR="00750BAE" w:rsidRPr="005073C0" w:rsidTr="00F40CA2">
        <w:trPr>
          <w:trHeight w:val="496"/>
        </w:trPr>
        <w:tc>
          <w:tcPr>
            <w:tcW w:w="1539" w:type="dxa"/>
            <w:vMerge/>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p>
        </w:tc>
        <w:tc>
          <w:tcPr>
            <w:tcW w:w="6016" w:type="dxa"/>
          </w:tcPr>
          <w:p w:rsidR="00750BAE" w:rsidRPr="005073C0" w:rsidRDefault="00750BAE" w:rsidP="00F40CA2">
            <w:pPr>
              <w:contextualSpacing/>
              <w:rPr>
                <w:rFonts w:eastAsiaTheme="minorEastAsia" w:cs="Times New Roman"/>
                <w:sz w:val="24"/>
              </w:rPr>
            </w:pPr>
            <w:r w:rsidRPr="005073C0">
              <w:rPr>
                <w:rFonts w:eastAsiaTheme="minorEastAsia" w:cs="Times New Roman"/>
                <w:sz w:val="24"/>
              </w:rPr>
              <w:t xml:space="preserve">Using Robi is in itself is very gratifying </w:t>
            </w:r>
          </w:p>
        </w:tc>
        <w:tc>
          <w:tcPr>
            <w:tcW w:w="1884" w:type="dxa"/>
            <w:vMerge/>
          </w:tcPr>
          <w:p w:rsidR="00750BAE" w:rsidRPr="005073C0" w:rsidRDefault="00750BAE" w:rsidP="00F40CA2">
            <w:pPr>
              <w:widowControl w:val="0"/>
              <w:autoSpaceDE w:val="0"/>
              <w:autoSpaceDN w:val="0"/>
              <w:adjustRightInd w:val="0"/>
              <w:spacing w:after="0" w:line="240" w:lineRule="auto"/>
              <w:jc w:val="center"/>
              <w:rPr>
                <w:rFonts w:ascii="Arial" w:eastAsiaTheme="minorEastAsia" w:hAnsi="Arial" w:cs="Arial"/>
                <w:color w:val="000000"/>
                <w:sz w:val="18"/>
                <w:szCs w:val="18"/>
              </w:rPr>
            </w:pPr>
          </w:p>
        </w:tc>
      </w:tr>
      <w:tr w:rsidR="00750BAE" w:rsidRPr="005073C0" w:rsidTr="00F40CA2">
        <w:trPr>
          <w:trHeight w:val="496"/>
        </w:trPr>
        <w:tc>
          <w:tcPr>
            <w:tcW w:w="9439" w:type="dxa"/>
            <w:gridSpan w:val="3"/>
          </w:tcPr>
          <w:p w:rsidR="00750BAE" w:rsidRPr="005073C0" w:rsidRDefault="00750BAE" w:rsidP="00F40CA2">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Times New Roman" w:eastAsiaTheme="minorEastAsia" w:hAnsi="Times New Roman" w:cs="Times New Roman"/>
                <w:sz w:val="24"/>
              </w:rPr>
              <w:t xml:space="preserve">The alpha value for constructing </w:t>
            </w:r>
            <w:r w:rsidRPr="005073C0">
              <w:rPr>
                <w:rFonts w:ascii="Times New Roman" w:eastAsiaTheme="minorEastAsia" w:hAnsi="Times New Roman" w:cs="Times New Roman"/>
                <w:b/>
                <w:color w:val="000000"/>
                <w:sz w:val="24"/>
                <w:szCs w:val="24"/>
              </w:rPr>
              <w:t>Intrinsic value (IV)</w:t>
            </w:r>
            <w:r w:rsidRPr="005073C0">
              <w:rPr>
                <w:rFonts w:ascii="Times New Roman" w:eastAsiaTheme="minorEastAsia" w:hAnsi="Times New Roman" w:cs="Times New Roman"/>
                <w:b/>
                <w:sz w:val="24"/>
                <w:szCs w:val="24"/>
              </w:rPr>
              <w:t xml:space="preserve"> </w:t>
            </w:r>
            <w:r w:rsidRPr="005073C0">
              <w:rPr>
                <w:rFonts w:ascii="Times New Roman" w:eastAsiaTheme="minorEastAsia" w:hAnsi="Times New Roman" w:cs="Times New Roman"/>
                <w:sz w:val="24"/>
              </w:rPr>
              <w:t>was calculated .76 by SPSS software. According to Reliability of the constructs of an alpha value is 0.8&gt;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 xml:space="preserve">≥0.7 which proves to have an </w:t>
            </w:r>
            <w:r w:rsidRPr="005073C0">
              <w:rPr>
                <w:rFonts w:ascii="Times New Roman" w:eastAsiaTheme="minorEastAsia" w:hAnsi="Times New Roman" w:cs="Times New Roman"/>
                <w:b/>
                <w:sz w:val="24"/>
              </w:rPr>
              <w:t xml:space="preserve">acceptable </w:t>
            </w:r>
            <w:r w:rsidRPr="005073C0">
              <w:rPr>
                <w:rFonts w:ascii="Times New Roman" w:eastAsiaTheme="minorEastAsia" w:hAnsi="Times New Roman" w:cs="Times New Roman"/>
                <w:sz w:val="24"/>
              </w:rPr>
              <w:t>Internal consistence. This acceptable level of internal consistency validate the reliability of the constructs used in the study.</w:t>
            </w:r>
          </w:p>
        </w:tc>
      </w:tr>
    </w:tbl>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 Method 1 (space saver) will be used for this analysis ******</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_</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R E L I A B I L I T Y   A N A L Y S I S   -   S C A L E   (A L P H A)</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Reliability Coefficients</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N of Cases =     88.0                    N of Items = 3</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Alpha =   .76</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6C3475" w:rsidRDefault="006C3475"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6C3475" w:rsidRDefault="006C3475"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6C3475" w:rsidRDefault="006C3475"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6C3475" w:rsidRDefault="006C3475"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6C3475" w:rsidRPr="005073C0" w:rsidRDefault="002F7DE5" w:rsidP="00750BAE">
      <w:pPr>
        <w:widowControl w:val="0"/>
        <w:autoSpaceDE w:val="0"/>
        <w:autoSpaceDN w:val="0"/>
        <w:adjustRightInd w:val="0"/>
        <w:spacing w:after="0" w:line="240" w:lineRule="auto"/>
        <w:rPr>
          <w:rFonts w:ascii="Arial" w:eastAsiaTheme="minorEastAsia" w:hAnsi="Arial" w:cs="Arial"/>
          <w:b/>
          <w:bCs/>
          <w:color w:val="000000"/>
          <w:sz w:val="28"/>
          <w:szCs w:val="28"/>
        </w:rPr>
      </w:pPr>
      <w:r>
        <w:rPr>
          <w:rFonts w:ascii="Arial" w:eastAsiaTheme="minorEastAsia" w:hAnsi="Arial" w:cs="Arial"/>
          <w:b/>
          <w:bCs/>
          <w:color w:val="000000"/>
          <w:sz w:val="28"/>
          <w:szCs w:val="28"/>
        </w:rPr>
        <w:t>Reliability of constru</w:t>
      </w:r>
      <w:r w:rsidR="00750BAE" w:rsidRPr="005073C0">
        <w:rPr>
          <w:rFonts w:ascii="Arial" w:eastAsiaTheme="minorEastAsia" w:hAnsi="Arial" w:cs="Arial"/>
          <w:b/>
          <w:bCs/>
          <w:color w:val="000000"/>
          <w:sz w:val="28"/>
          <w:szCs w:val="28"/>
        </w:rPr>
        <w:t xml:space="preserve">cts: Company Connection (CC) </w:t>
      </w:r>
    </w:p>
    <w:p w:rsidR="00750BAE" w:rsidRPr="006C3475" w:rsidRDefault="006C3475" w:rsidP="006C3475">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Now I will be used Reliability of the constructs used in the stud</w:t>
      </w:r>
      <w:r>
        <w:rPr>
          <w:rFonts w:ascii="Times New Roman" w:eastAsiaTheme="minorEastAsia" w:hAnsi="Times New Roman" w:cs="Times New Roman"/>
          <w:b/>
          <w:sz w:val="24"/>
        </w:rPr>
        <w:t>y</w:t>
      </w:r>
    </w:p>
    <w:tbl>
      <w:tblPr>
        <w:tblStyle w:val="TableGrid"/>
        <w:tblW w:w="0" w:type="auto"/>
        <w:tblLook w:val="04A0" w:firstRow="1" w:lastRow="0" w:firstColumn="1" w:lastColumn="0" w:noHBand="0" w:noVBand="1"/>
      </w:tblPr>
      <w:tblGrid>
        <w:gridCol w:w="1705"/>
        <w:gridCol w:w="5850"/>
        <w:gridCol w:w="1795"/>
      </w:tblGrid>
      <w:tr w:rsidR="00750BAE" w:rsidRPr="005073C0" w:rsidTr="00F40CA2">
        <w:trPr>
          <w:trHeight w:val="426"/>
        </w:trPr>
        <w:tc>
          <w:tcPr>
            <w:tcW w:w="170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Construct</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Items</w:t>
            </w:r>
          </w:p>
        </w:tc>
        <w:tc>
          <w:tcPr>
            <w:tcW w:w="179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Cronbach alpha</w:t>
            </w:r>
          </w:p>
        </w:tc>
      </w:tr>
      <w:tr w:rsidR="00750BAE" w:rsidRPr="005073C0" w:rsidTr="00F40CA2">
        <w:trPr>
          <w:trHeight w:val="497"/>
        </w:trPr>
        <w:tc>
          <w:tcPr>
            <w:tcW w:w="1705" w:type="dxa"/>
            <w:vMerge w:val="restart"/>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Company connection(CC)</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feel I have a bond with Robi</w:t>
            </w:r>
          </w:p>
        </w:tc>
        <w:tc>
          <w:tcPr>
            <w:tcW w:w="1795" w:type="dxa"/>
            <w:vMerge w:val="restart"/>
          </w:tcPr>
          <w:p w:rsidR="00750BAE" w:rsidRPr="005073C0" w:rsidRDefault="00750BAE" w:rsidP="00F40CA2">
            <w:pPr>
              <w:widowControl w:val="0"/>
              <w:autoSpaceDE w:val="0"/>
              <w:autoSpaceDN w:val="0"/>
              <w:adjustRightInd w:val="0"/>
              <w:spacing w:after="0" w:line="240" w:lineRule="auto"/>
              <w:rPr>
                <w:rFonts w:ascii="Times New Roman" w:eastAsiaTheme="minorEastAsia" w:hAnsi="Times New Roman" w:cs="Times New Roman"/>
                <w:bCs/>
                <w:color w:val="000000"/>
                <w:sz w:val="28"/>
                <w:szCs w:val="28"/>
              </w:rPr>
            </w:pPr>
            <w:r w:rsidRPr="005073C0">
              <w:rPr>
                <w:rFonts w:ascii="Times New Roman" w:eastAsiaTheme="minorEastAsia" w:hAnsi="Times New Roman" w:cs="Times New Roman"/>
                <w:bCs/>
                <w:color w:val="000000"/>
                <w:sz w:val="24"/>
                <w:szCs w:val="28"/>
              </w:rPr>
              <w:t>.6474</w:t>
            </w: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rPr>
              <w:t>I am motivated to respond to communication from Robi</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feel Robi shares the goals of its customers</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497"/>
        </w:trPr>
        <w:tc>
          <w:tcPr>
            <w:tcW w:w="9350" w:type="dxa"/>
            <w:gridSpan w:val="3"/>
          </w:tcPr>
          <w:p w:rsidR="00750BAE" w:rsidRPr="005073C0" w:rsidRDefault="00750BAE" w:rsidP="00F40CA2">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Times New Roman" w:eastAsiaTheme="minorEastAsia" w:hAnsi="Times New Roman" w:cs="Times New Roman"/>
                <w:sz w:val="24"/>
              </w:rPr>
              <w:t xml:space="preserve">The alpha value for constructing </w:t>
            </w:r>
            <w:r w:rsidRPr="005073C0">
              <w:rPr>
                <w:rFonts w:ascii="Times New Roman" w:eastAsiaTheme="minorEastAsia" w:hAnsi="Times New Roman" w:cs="Times New Roman"/>
                <w:b/>
                <w:color w:val="000000"/>
                <w:sz w:val="24"/>
                <w:szCs w:val="24"/>
              </w:rPr>
              <w:t>Company Connection (CC)</w:t>
            </w:r>
            <w:r w:rsidRPr="005073C0">
              <w:rPr>
                <w:rFonts w:ascii="Times New Roman" w:eastAsiaTheme="minorEastAsia" w:hAnsi="Times New Roman" w:cs="Times New Roman"/>
                <w:b/>
                <w:sz w:val="24"/>
                <w:szCs w:val="24"/>
              </w:rPr>
              <w:t xml:space="preserve"> </w:t>
            </w:r>
            <w:r w:rsidRPr="005073C0">
              <w:rPr>
                <w:rFonts w:ascii="Times New Roman" w:eastAsiaTheme="minorEastAsia" w:hAnsi="Times New Roman" w:cs="Times New Roman"/>
                <w:sz w:val="24"/>
              </w:rPr>
              <w:t>was calculated .6474 by SPSS software. According to Reliability of the constructs of an alpha value is 0.7&gt;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 xml:space="preserve">≥0.6 which proves to have a </w:t>
            </w:r>
            <w:r w:rsidRPr="005073C0">
              <w:rPr>
                <w:rFonts w:ascii="Times New Roman" w:eastAsiaTheme="minorEastAsia" w:hAnsi="Times New Roman" w:cs="Times New Roman"/>
                <w:b/>
                <w:sz w:val="24"/>
              </w:rPr>
              <w:t xml:space="preserve">questionable </w:t>
            </w:r>
            <w:r w:rsidRPr="005073C0">
              <w:rPr>
                <w:rFonts w:ascii="Times New Roman" w:eastAsiaTheme="minorEastAsia" w:hAnsi="Times New Roman" w:cs="Times New Roman"/>
                <w:sz w:val="24"/>
              </w:rPr>
              <w:t>Internal consistence. This acceptable level of internal consistency validate the reliability of the constructs used in the study.</w:t>
            </w:r>
          </w:p>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bl>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 Method 1 (space saver) will be used for this analysis ******</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_</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R E L I A B I L I T Y   A N A L Y S I S   -   S C A L E   (A L P H A)</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Reliability Coefficients</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N of Cases =     87.0                    N of Items =  3</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Alpha = .6474</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8257BA" w:rsidP="00750BAE">
      <w:pPr>
        <w:widowControl w:val="0"/>
        <w:autoSpaceDE w:val="0"/>
        <w:autoSpaceDN w:val="0"/>
        <w:adjustRightInd w:val="0"/>
        <w:spacing w:after="0" w:line="240" w:lineRule="auto"/>
        <w:rPr>
          <w:rFonts w:ascii="Arial" w:eastAsiaTheme="minorEastAsia" w:hAnsi="Arial" w:cs="Arial"/>
          <w:b/>
          <w:bCs/>
          <w:color w:val="000000"/>
          <w:sz w:val="28"/>
          <w:szCs w:val="28"/>
        </w:rPr>
      </w:pPr>
      <w:r>
        <w:rPr>
          <w:rFonts w:ascii="Arial" w:eastAsiaTheme="minorEastAsia" w:hAnsi="Arial" w:cs="Arial"/>
          <w:b/>
          <w:bCs/>
          <w:color w:val="000000"/>
          <w:sz w:val="28"/>
          <w:szCs w:val="28"/>
        </w:rPr>
        <w:t>Reliability of constru</w:t>
      </w:r>
      <w:r w:rsidR="00750BAE" w:rsidRPr="005073C0">
        <w:rPr>
          <w:rFonts w:ascii="Arial" w:eastAsiaTheme="minorEastAsia" w:hAnsi="Arial" w:cs="Arial"/>
          <w:b/>
          <w:bCs/>
          <w:color w:val="000000"/>
          <w:sz w:val="28"/>
          <w:szCs w:val="28"/>
        </w:rPr>
        <w:t xml:space="preserve">cts: Goodwill connection (GC) </w:t>
      </w:r>
    </w:p>
    <w:p w:rsidR="00750BAE" w:rsidRPr="006C3475" w:rsidRDefault="006C3475" w:rsidP="006C3475">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Now I will be used Reliability of the constructs used in the stud</w:t>
      </w:r>
      <w:r>
        <w:rPr>
          <w:rFonts w:ascii="Times New Roman" w:eastAsiaTheme="minorEastAsia" w:hAnsi="Times New Roman" w:cs="Times New Roman"/>
          <w:b/>
          <w:sz w:val="24"/>
        </w:rPr>
        <w:t>y</w:t>
      </w:r>
    </w:p>
    <w:tbl>
      <w:tblPr>
        <w:tblStyle w:val="TableGrid"/>
        <w:tblW w:w="0" w:type="auto"/>
        <w:tblLook w:val="04A0" w:firstRow="1" w:lastRow="0" w:firstColumn="1" w:lastColumn="0" w:noHBand="0" w:noVBand="1"/>
      </w:tblPr>
      <w:tblGrid>
        <w:gridCol w:w="1705"/>
        <w:gridCol w:w="5850"/>
        <w:gridCol w:w="1795"/>
      </w:tblGrid>
      <w:tr w:rsidR="00750BAE" w:rsidRPr="005073C0" w:rsidTr="00F40CA2">
        <w:trPr>
          <w:trHeight w:val="426"/>
        </w:trPr>
        <w:tc>
          <w:tcPr>
            <w:tcW w:w="170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Construct</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Items</w:t>
            </w:r>
          </w:p>
        </w:tc>
        <w:tc>
          <w:tcPr>
            <w:tcW w:w="179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Cronbach alpha</w:t>
            </w:r>
          </w:p>
        </w:tc>
      </w:tr>
      <w:tr w:rsidR="00750BAE" w:rsidRPr="005073C0" w:rsidTr="00F40CA2">
        <w:trPr>
          <w:trHeight w:val="497"/>
        </w:trPr>
        <w:tc>
          <w:tcPr>
            <w:tcW w:w="1705" w:type="dxa"/>
            <w:vMerge w:val="restart"/>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 xml:space="preserve">Goodwill equation(GE) </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think Robi goes out of its way to serve its customers</w:t>
            </w:r>
          </w:p>
        </w:tc>
        <w:tc>
          <w:tcPr>
            <w:tcW w:w="1795" w:type="dxa"/>
            <w:vMerge w:val="restart"/>
          </w:tcPr>
          <w:p w:rsidR="00750BAE" w:rsidRPr="005073C0" w:rsidRDefault="00750BAE" w:rsidP="00F40CA2">
            <w:pPr>
              <w:widowControl w:val="0"/>
              <w:autoSpaceDE w:val="0"/>
              <w:autoSpaceDN w:val="0"/>
              <w:adjustRightInd w:val="0"/>
              <w:spacing w:after="0" w:line="240" w:lineRule="auto"/>
              <w:rPr>
                <w:rFonts w:ascii="Times New Roman" w:eastAsiaTheme="minorEastAsia" w:hAnsi="Times New Roman" w:cs="Times New Roman"/>
                <w:bCs/>
                <w:color w:val="000000"/>
                <w:sz w:val="28"/>
                <w:szCs w:val="28"/>
              </w:rPr>
            </w:pPr>
            <w:r w:rsidRPr="005073C0">
              <w:rPr>
                <w:rFonts w:ascii="Times New Roman" w:eastAsiaTheme="minorEastAsia" w:hAnsi="Times New Roman" w:cs="Times New Roman"/>
                <w:bCs/>
                <w:color w:val="000000"/>
                <w:sz w:val="24"/>
                <w:szCs w:val="28"/>
              </w:rPr>
              <w:t>.79</w:t>
            </w: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think Robi always tries to do the right things for its customer</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think Robi has a genuine concern for its customers</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497"/>
        </w:trPr>
        <w:tc>
          <w:tcPr>
            <w:tcW w:w="9350" w:type="dxa"/>
            <w:gridSpan w:val="3"/>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 xml:space="preserve">The alpha value for constructing </w:t>
            </w:r>
            <w:r w:rsidRPr="005073C0">
              <w:rPr>
                <w:rFonts w:ascii="Times New Roman" w:eastAsiaTheme="minorEastAsia" w:hAnsi="Times New Roman" w:cs="Times New Roman"/>
                <w:b/>
                <w:color w:val="000000"/>
                <w:sz w:val="24"/>
                <w:szCs w:val="24"/>
              </w:rPr>
              <w:t>Goodwill equation (GE)</w:t>
            </w:r>
            <w:r w:rsidRPr="005073C0">
              <w:rPr>
                <w:rFonts w:ascii="Times New Roman" w:eastAsiaTheme="minorEastAsia" w:hAnsi="Times New Roman" w:cs="Times New Roman"/>
                <w:b/>
                <w:sz w:val="24"/>
                <w:szCs w:val="24"/>
              </w:rPr>
              <w:t xml:space="preserve"> </w:t>
            </w:r>
            <w:r w:rsidRPr="005073C0">
              <w:rPr>
                <w:rFonts w:ascii="Times New Roman" w:eastAsiaTheme="minorEastAsia" w:hAnsi="Times New Roman" w:cs="Times New Roman"/>
                <w:sz w:val="24"/>
              </w:rPr>
              <w:t>was calculated .79 by SPSS software. According to Reliability of the constructs of an alpha value is 0.8&gt;</w:t>
            </w:r>
            <w:r w:rsidRPr="005073C0">
              <w:rPr>
                <w:rFonts w:asciiTheme="minorEastAsia" w:eastAsiaTheme="minorEastAsia" w:hAnsiTheme="minorEastAsia" w:cstheme="minorEastAsia" w:hint="eastAsia"/>
                <w:sz w:val="24"/>
              </w:rPr>
              <w:t>α</w:t>
            </w:r>
            <w:r w:rsidRPr="005073C0">
              <w:rPr>
                <w:rFonts w:ascii="Times New Roman" w:eastAsiaTheme="minorEastAsia" w:hAnsi="Times New Roman" w:cs="Times New Roman"/>
                <w:sz w:val="24"/>
              </w:rPr>
              <w:t xml:space="preserve">≥0.7 which proves to have an </w:t>
            </w:r>
            <w:r w:rsidRPr="005073C0">
              <w:rPr>
                <w:rFonts w:ascii="Times New Roman" w:eastAsiaTheme="minorEastAsia" w:hAnsi="Times New Roman" w:cs="Times New Roman"/>
                <w:b/>
                <w:sz w:val="24"/>
              </w:rPr>
              <w:t xml:space="preserve">acceptable </w:t>
            </w:r>
            <w:r w:rsidRPr="005073C0">
              <w:rPr>
                <w:rFonts w:ascii="Times New Roman" w:eastAsiaTheme="minorEastAsia" w:hAnsi="Times New Roman" w:cs="Times New Roman"/>
                <w:sz w:val="24"/>
              </w:rPr>
              <w:t>Internal consistence. This acceptable level of internal consistency validate the reliability of the constructs used in the study.</w:t>
            </w:r>
          </w:p>
        </w:tc>
      </w:tr>
    </w:tbl>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 Method 1 (space saver) will be used for this analysis ******</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_</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R E L I A B I L I T Y   A N A L Y S I S   -   S C A L E   (A L P H A)</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Reliability Coefficients</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N of Cases =     88.0                    N of Items =  3</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Alpha =   .79</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8257BA" w:rsidP="00750BAE">
      <w:pPr>
        <w:widowControl w:val="0"/>
        <w:autoSpaceDE w:val="0"/>
        <w:autoSpaceDN w:val="0"/>
        <w:adjustRightInd w:val="0"/>
        <w:spacing w:after="0" w:line="240" w:lineRule="auto"/>
        <w:rPr>
          <w:rFonts w:ascii="Arial" w:eastAsiaTheme="minorEastAsia" w:hAnsi="Arial" w:cs="Arial"/>
          <w:b/>
          <w:bCs/>
          <w:color w:val="000000"/>
          <w:sz w:val="28"/>
          <w:szCs w:val="28"/>
        </w:rPr>
      </w:pPr>
      <w:r>
        <w:rPr>
          <w:rFonts w:ascii="Arial" w:eastAsiaTheme="minorEastAsia" w:hAnsi="Arial" w:cs="Arial"/>
          <w:b/>
          <w:bCs/>
          <w:color w:val="000000"/>
          <w:sz w:val="28"/>
          <w:szCs w:val="28"/>
        </w:rPr>
        <w:t>Reliability of constru</w:t>
      </w:r>
      <w:r w:rsidR="00750BAE" w:rsidRPr="005073C0">
        <w:rPr>
          <w:rFonts w:ascii="Arial" w:eastAsiaTheme="minorEastAsia" w:hAnsi="Arial" w:cs="Arial"/>
          <w:b/>
          <w:bCs/>
          <w:color w:val="000000"/>
          <w:sz w:val="28"/>
          <w:szCs w:val="28"/>
        </w:rPr>
        <w:t>cts</w:t>
      </w:r>
      <w:r w:rsidR="006C3475">
        <w:rPr>
          <w:rFonts w:ascii="Arial" w:eastAsiaTheme="minorEastAsia" w:hAnsi="Arial" w:cs="Arial"/>
          <w:b/>
          <w:bCs/>
          <w:color w:val="000000"/>
          <w:sz w:val="28"/>
          <w:szCs w:val="28"/>
        </w:rPr>
        <w:t xml:space="preserve">: Affective Communication (AC) </w:t>
      </w:r>
    </w:p>
    <w:p w:rsidR="00750BAE" w:rsidRPr="006C3475" w:rsidRDefault="006C3475" w:rsidP="006C3475">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Now I will be used Reliability of the constructs used in the stud</w:t>
      </w:r>
      <w:r>
        <w:rPr>
          <w:rFonts w:ascii="Times New Roman" w:eastAsiaTheme="minorEastAsia" w:hAnsi="Times New Roman" w:cs="Times New Roman"/>
          <w:b/>
          <w:sz w:val="24"/>
        </w:rPr>
        <w:t>y</w:t>
      </w:r>
    </w:p>
    <w:tbl>
      <w:tblPr>
        <w:tblStyle w:val="TableGrid"/>
        <w:tblW w:w="0" w:type="auto"/>
        <w:tblLook w:val="04A0" w:firstRow="1" w:lastRow="0" w:firstColumn="1" w:lastColumn="0" w:noHBand="0" w:noVBand="1"/>
      </w:tblPr>
      <w:tblGrid>
        <w:gridCol w:w="1705"/>
        <w:gridCol w:w="5850"/>
        <w:gridCol w:w="1795"/>
      </w:tblGrid>
      <w:tr w:rsidR="00750BAE" w:rsidRPr="005073C0" w:rsidTr="00F40CA2">
        <w:trPr>
          <w:trHeight w:val="426"/>
        </w:trPr>
        <w:tc>
          <w:tcPr>
            <w:tcW w:w="170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Construct</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Items</w:t>
            </w:r>
          </w:p>
        </w:tc>
        <w:tc>
          <w:tcPr>
            <w:tcW w:w="179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Cronbach alpha</w:t>
            </w:r>
          </w:p>
        </w:tc>
      </w:tr>
      <w:tr w:rsidR="00750BAE" w:rsidRPr="005073C0" w:rsidTr="00F40CA2">
        <w:trPr>
          <w:trHeight w:val="497"/>
        </w:trPr>
        <w:tc>
          <w:tcPr>
            <w:tcW w:w="1705" w:type="dxa"/>
            <w:vMerge w:val="restart"/>
          </w:tcPr>
          <w:p w:rsidR="00750BAE" w:rsidRPr="005073C0" w:rsidRDefault="00750BAE" w:rsidP="00F40CA2">
            <w:pPr>
              <w:widowControl w:val="0"/>
              <w:autoSpaceDE w:val="0"/>
              <w:autoSpaceDN w:val="0"/>
              <w:adjustRightInd w:val="0"/>
              <w:spacing w:after="0" w:line="360" w:lineRule="auto"/>
              <w:rPr>
                <w:rFonts w:ascii="Times New Roman" w:eastAsiaTheme="minorEastAsia" w:hAnsi="Times New Roman" w:cs="Times New Roman"/>
                <w:color w:val="000000"/>
                <w:szCs w:val="18"/>
              </w:rPr>
            </w:pPr>
            <w:r w:rsidRPr="005073C0">
              <w:rPr>
                <w:rFonts w:ascii="Times New Roman" w:eastAsiaTheme="minorEastAsia" w:hAnsi="Times New Roman" w:cs="Times New Roman"/>
                <w:color w:val="000000"/>
                <w:szCs w:val="18"/>
              </w:rPr>
              <w:t>Affective communication (AC)</w:t>
            </w:r>
          </w:p>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feel emotionally attached to Robi</w:t>
            </w:r>
          </w:p>
        </w:tc>
        <w:tc>
          <w:tcPr>
            <w:tcW w:w="1795" w:type="dxa"/>
            <w:vMerge w:val="restart"/>
          </w:tcPr>
          <w:p w:rsidR="00750BAE" w:rsidRPr="005073C0" w:rsidRDefault="00750BAE" w:rsidP="00F40CA2">
            <w:pPr>
              <w:widowControl w:val="0"/>
              <w:autoSpaceDE w:val="0"/>
              <w:autoSpaceDN w:val="0"/>
              <w:adjustRightInd w:val="0"/>
              <w:spacing w:after="0" w:line="240" w:lineRule="auto"/>
              <w:rPr>
                <w:rFonts w:ascii="Times New Roman" w:eastAsiaTheme="minorEastAsia" w:hAnsi="Times New Roman" w:cs="Times New Roman"/>
                <w:bCs/>
                <w:color w:val="000000"/>
                <w:sz w:val="28"/>
                <w:szCs w:val="28"/>
              </w:rPr>
            </w:pPr>
            <w:r w:rsidRPr="005073C0">
              <w:rPr>
                <w:rFonts w:ascii="Times New Roman" w:eastAsiaTheme="minorEastAsia" w:hAnsi="Times New Roman" w:cs="Times New Roman"/>
                <w:bCs/>
                <w:color w:val="000000"/>
                <w:sz w:val="24"/>
                <w:szCs w:val="28"/>
              </w:rPr>
              <w:t>.81</w:t>
            </w: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With Robi, it feels like I am part of a family</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feel a sense of belonging with Robi</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497"/>
        </w:trPr>
        <w:tc>
          <w:tcPr>
            <w:tcW w:w="9350" w:type="dxa"/>
            <w:gridSpan w:val="3"/>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 xml:space="preserve">The alpha value for constructing </w:t>
            </w:r>
            <w:r w:rsidRPr="005073C0">
              <w:rPr>
                <w:rFonts w:ascii="Times New Roman" w:eastAsiaTheme="minorEastAsia" w:hAnsi="Times New Roman" w:cs="Times New Roman"/>
                <w:b/>
                <w:sz w:val="24"/>
              </w:rPr>
              <w:t>Affective communication (AC)</w:t>
            </w:r>
            <w:r w:rsidRPr="005073C0">
              <w:rPr>
                <w:rFonts w:ascii="Times New Roman" w:eastAsiaTheme="minorEastAsia" w:hAnsi="Times New Roman" w:cs="Times New Roman"/>
                <w:sz w:val="24"/>
              </w:rPr>
              <w:t xml:space="preserve"> was calculated .81 by SPSS software. According to Reliability of the constructs of an alpha value is 0.9 &gt; </w:t>
            </w:r>
            <w:r w:rsidRPr="005073C0">
              <w:rPr>
                <w:rFonts w:asciiTheme="minorEastAsia" w:eastAsiaTheme="minorEastAsia" w:hAnsiTheme="minorEastAsia" w:cstheme="minorEastAsia" w:hint="eastAsia"/>
                <w:sz w:val="24"/>
              </w:rPr>
              <w:t>α≥0.8</w:t>
            </w:r>
            <w:r w:rsidRPr="005073C0">
              <w:rPr>
                <w:rFonts w:asciiTheme="minorEastAsia" w:eastAsiaTheme="minorEastAsia" w:hAnsiTheme="minorEastAsia" w:cstheme="minorEastAsia"/>
                <w:sz w:val="24"/>
              </w:rPr>
              <w:t xml:space="preserve"> </w:t>
            </w:r>
            <w:r w:rsidRPr="005073C0">
              <w:rPr>
                <w:rFonts w:ascii="Times New Roman" w:eastAsiaTheme="minorEastAsia" w:hAnsi="Times New Roman" w:cs="Times New Roman"/>
                <w:sz w:val="24"/>
              </w:rPr>
              <w:t xml:space="preserve">which proves to have a </w:t>
            </w:r>
            <w:r w:rsidRPr="005073C0">
              <w:rPr>
                <w:rFonts w:ascii="Times New Roman" w:eastAsiaTheme="minorEastAsia" w:hAnsi="Times New Roman" w:cs="Times New Roman"/>
                <w:b/>
                <w:sz w:val="24"/>
              </w:rPr>
              <w:t xml:space="preserve">good </w:t>
            </w:r>
            <w:r w:rsidRPr="005073C0">
              <w:rPr>
                <w:rFonts w:ascii="Times New Roman" w:eastAsiaTheme="minorEastAsia" w:hAnsi="Times New Roman" w:cs="Times New Roman"/>
                <w:sz w:val="24"/>
              </w:rPr>
              <w:t>Internal consistence. This acceptable level of internal consistency validate the reliability of the constructs used in the study.</w:t>
            </w:r>
          </w:p>
        </w:tc>
      </w:tr>
    </w:tbl>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color w:val="000000"/>
          <w:sz w:val="18"/>
          <w:szCs w:val="18"/>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 Method 1 (space saver) will be used for this analysis ******</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_</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R E L I A B I L I T Y   A N A L Y S I S   -   S C A L E   (A L P H A)</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Reliability Coefficients</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N of Cases =     88.0                    N of Items = 3</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Alpha = .81</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6C3475" w:rsidRDefault="006C3475"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8257BA" w:rsidP="00750BAE">
      <w:pPr>
        <w:widowControl w:val="0"/>
        <w:autoSpaceDE w:val="0"/>
        <w:autoSpaceDN w:val="0"/>
        <w:adjustRightInd w:val="0"/>
        <w:spacing w:after="0" w:line="240" w:lineRule="auto"/>
        <w:rPr>
          <w:rFonts w:ascii="Arial" w:eastAsiaTheme="minorEastAsia" w:hAnsi="Arial" w:cs="Arial"/>
          <w:b/>
          <w:bCs/>
          <w:color w:val="000000"/>
          <w:sz w:val="28"/>
          <w:szCs w:val="28"/>
        </w:rPr>
      </w:pPr>
      <w:r>
        <w:rPr>
          <w:rFonts w:ascii="Arial" w:eastAsiaTheme="minorEastAsia" w:hAnsi="Arial" w:cs="Arial"/>
          <w:b/>
          <w:bCs/>
          <w:color w:val="000000"/>
          <w:sz w:val="28"/>
          <w:szCs w:val="28"/>
        </w:rPr>
        <w:t>Reliability of constru</w:t>
      </w:r>
      <w:r w:rsidR="006C3475">
        <w:rPr>
          <w:rFonts w:ascii="Arial" w:eastAsiaTheme="minorEastAsia" w:hAnsi="Arial" w:cs="Arial"/>
          <w:b/>
          <w:bCs/>
          <w:color w:val="000000"/>
          <w:sz w:val="28"/>
          <w:szCs w:val="28"/>
        </w:rPr>
        <w:t xml:space="preserve">cts: Customer Loyalty (CL) </w:t>
      </w:r>
    </w:p>
    <w:p w:rsidR="00750BAE" w:rsidRPr="006C3475" w:rsidRDefault="006C3475" w:rsidP="006C3475">
      <w:pPr>
        <w:spacing w:after="0" w:line="360" w:lineRule="auto"/>
        <w:rPr>
          <w:rFonts w:ascii="Times New Roman" w:eastAsiaTheme="minorEastAsia" w:hAnsi="Times New Roman" w:cs="Times New Roman"/>
          <w:b/>
          <w:sz w:val="24"/>
        </w:rPr>
      </w:pPr>
      <w:r w:rsidRPr="005073C0">
        <w:rPr>
          <w:rFonts w:ascii="Times New Roman" w:eastAsiaTheme="minorEastAsia" w:hAnsi="Times New Roman" w:cs="Times New Roman"/>
          <w:b/>
          <w:sz w:val="24"/>
        </w:rPr>
        <w:t>Now I will be used Reliability of the constructs used in the stud</w:t>
      </w:r>
      <w:r>
        <w:rPr>
          <w:rFonts w:ascii="Times New Roman" w:eastAsiaTheme="minorEastAsia" w:hAnsi="Times New Roman" w:cs="Times New Roman"/>
          <w:b/>
          <w:sz w:val="24"/>
        </w:rPr>
        <w:t>y</w:t>
      </w:r>
    </w:p>
    <w:tbl>
      <w:tblPr>
        <w:tblStyle w:val="TableGrid"/>
        <w:tblW w:w="0" w:type="auto"/>
        <w:tblLook w:val="04A0" w:firstRow="1" w:lastRow="0" w:firstColumn="1" w:lastColumn="0" w:noHBand="0" w:noVBand="1"/>
      </w:tblPr>
      <w:tblGrid>
        <w:gridCol w:w="1705"/>
        <w:gridCol w:w="5850"/>
        <w:gridCol w:w="1795"/>
      </w:tblGrid>
      <w:tr w:rsidR="00750BAE" w:rsidRPr="005073C0" w:rsidTr="00F40CA2">
        <w:trPr>
          <w:trHeight w:val="426"/>
        </w:trPr>
        <w:tc>
          <w:tcPr>
            <w:tcW w:w="170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Construct</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Items</w:t>
            </w:r>
          </w:p>
        </w:tc>
        <w:tc>
          <w:tcPr>
            <w:tcW w:w="1795"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Cronbach alpha</w:t>
            </w:r>
          </w:p>
        </w:tc>
      </w:tr>
      <w:tr w:rsidR="00750BAE" w:rsidRPr="005073C0" w:rsidTr="00F40CA2">
        <w:trPr>
          <w:trHeight w:val="497"/>
        </w:trPr>
        <w:tc>
          <w:tcPr>
            <w:tcW w:w="1705" w:type="dxa"/>
            <w:vMerge w:val="restart"/>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color w:val="000000"/>
                <w:sz w:val="18"/>
                <w:szCs w:val="18"/>
              </w:rPr>
              <w:t>Customer loyalty(CL)</w:t>
            </w: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intend to keep using Robi</w:t>
            </w:r>
          </w:p>
        </w:tc>
        <w:tc>
          <w:tcPr>
            <w:tcW w:w="1795" w:type="dxa"/>
            <w:vMerge w:val="restart"/>
          </w:tcPr>
          <w:p w:rsidR="00750BAE" w:rsidRPr="005073C0" w:rsidRDefault="00750BAE" w:rsidP="00F40CA2">
            <w:pPr>
              <w:widowControl w:val="0"/>
              <w:autoSpaceDE w:val="0"/>
              <w:autoSpaceDN w:val="0"/>
              <w:adjustRightInd w:val="0"/>
              <w:spacing w:after="0" w:line="240" w:lineRule="auto"/>
              <w:rPr>
                <w:rFonts w:ascii="Times New Roman" w:eastAsiaTheme="minorEastAsia" w:hAnsi="Times New Roman" w:cs="Times New Roman"/>
                <w:bCs/>
                <w:color w:val="000000"/>
                <w:sz w:val="28"/>
                <w:szCs w:val="28"/>
              </w:rPr>
            </w:pPr>
            <w:r w:rsidRPr="005073C0">
              <w:rPr>
                <w:rFonts w:ascii="Times New Roman" w:eastAsiaTheme="minorEastAsia" w:hAnsi="Times New Roman" w:cs="Times New Roman"/>
                <w:bCs/>
                <w:color w:val="000000"/>
                <w:sz w:val="24"/>
                <w:szCs w:val="28"/>
              </w:rPr>
              <w:t>.83</w:t>
            </w: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am committed to Robi</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521"/>
        </w:trPr>
        <w:tc>
          <w:tcPr>
            <w:tcW w:w="170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c>
          <w:tcPr>
            <w:tcW w:w="5850" w:type="dxa"/>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eastAsiaTheme="minorEastAsia" w:cs="Times New Roman"/>
                <w:sz w:val="24"/>
              </w:rPr>
              <w:t>I am willing pay higher prices for better services from Robi</w:t>
            </w:r>
          </w:p>
        </w:tc>
        <w:tc>
          <w:tcPr>
            <w:tcW w:w="1795" w:type="dxa"/>
            <w:vMerge/>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p>
        </w:tc>
      </w:tr>
      <w:tr w:rsidR="00750BAE" w:rsidRPr="005073C0" w:rsidTr="00F40CA2">
        <w:trPr>
          <w:trHeight w:val="497"/>
        </w:trPr>
        <w:tc>
          <w:tcPr>
            <w:tcW w:w="9350" w:type="dxa"/>
            <w:gridSpan w:val="3"/>
          </w:tcPr>
          <w:p w:rsidR="00750BAE" w:rsidRPr="005073C0" w:rsidRDefault="00750BAE" w:rsidP="00F40CA2">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Times New Roman" w:eastAsiaTheme="minorEastAsia" w:hAnsi="Times New Roman" w:cs="Times New Roman"/>
                <w:sz w:val="24"/>
              </w:rPr>
              <w:t xml:space="preserve">The alpha value for constructing </w:t>
            </w:r>
            <w:r w:rsidRPr="005073C0">
              <w:rPr>
                <w:rFonts w:ascii="Times New Roman" w:eastAsiaTheme="minorEastAsia" w:hAnsi="Times New Roman" w:cs="Times New Roman"/>
                <w:b/>
                <w:sz w:val="24"/>
              </w:rPr>
              <w:t>Customer loyalty (CL)</w:t>
            </w:r>
            <w:r w:rsidRPr="005073C0">
              <w:rPr>
                <w:rFonts w:ascii="Times New Roman" w:eastAsiaTheme="minorEastAsia" w:hAnsi="Times New Roman" w:cs="Times New Roman"/>
                <w:sz w:val="24"/>
              </w:rPr>
              <w:t xml:space="preserve"> was calculated .81 by SPSS software. According to Reliability of the constructs of an alpha value is 0.9 &gt; </w:t>
            </w:r>
            <w:r w:rsidRPr="005073C0">
              <w:rPr>
                <w:rFonts w:asciiTheme="minorEastAsia" w:eastAsiaTheme="minorEastAsia" w:hAnsiTheme="minorEastAsia" w:cstheme="minorEastAsia" w:hint="eastAsia"/>
                <w:sz w:val="24"/>
              </w:rPr>
              <w:t>α≥0.8</w:t>
            </w:r>
            <w:r w:rsidRPr="005073C0">
              <w:rPr>
                <w:rFonts w:asciiTheme="minorEastAsia" w:eastAsiaTheme="minorEastAsia" w:hAnsiTheme="minorEastAsia" w:cstheme="minorEastAsia"/>
                <w:sz w:val="24"/>
              </w:rPr>
              <w:t xml:space="preserve"> </w:t>
            </w:r>
            <w:r w:rsidRPr="005073C0">
              <w:rPr>
                <w:rFonts w:ascii="Times New Roman" w:eastAsiaTheme="minorEastAsia" w:hAnsi="Times New Roman" w:cs="Times New Roman"/>
                <w:sz w:val="24"/>
              </w:rPr>
              <w:t xml:space="preserve">which proves to have a </w:t>
            </w:r>
            <w:r w:rsidRPr="005073C0">
              <w:rPr>
                <w:rFonts w:ascii="Times New Roman" w:eastAsiaTheme="minorEastAsia" w:hAnsi="Times New Roman" w:cs="Times New Roman"/>
                <w:b/>
                <w:sz w:val="24"/>
              </w:rPr>
              <w:t xml:space="preserve">good </w:t>
            </w:r>
            <w:r w:rsidRPr="005073C0">
              <w:rPr>
                <w:rFonts w:ascii="Times New Roman" w:eastAsiaTheme="minorEastAsia" w:hAnsi="Times New Roman" w:cs="Times New Roman"/>
                <w:sz w:val="24"/>
              </w:rPr>
              <w:t>Internal consistence. This acceptable level of internal consistency validate the reliability of the constructs used in the study.</w:t>
            </w:r>
          </w:p>
        </w:tc>
      </w:tr>
    </w:tbl>
    <w:p w:rsidR="00750BAE" w:rsidRPr="005073C0" w:rsidRDefault="00750BAE" w:rsidP="00750BAE">
      <w:pPr>
        <w:widowControl w:val="0"/>
        <w:autoSpaceDE w:val="0"/>
        <w:autoSpaceDN w:val="0"/>
        <w:adjustRightInd w:val="0"/>
        <w:spacing w:after="0" w:line="240" w:lineRule="auto"/>
        <w:rPr>
          <w:rFonts w:ascii="Arial" w:eastAsiaTheme="minorEastAsia" w:hAnsi="Arial" w:cs="Arial"/>
          <w:b/>
          <w:bCs/>
          <w:color w:val="000000"/>
          <w:sz w:val="28"/>
          <w:szCs w:val="28"/>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Method 1 (space saver) will be used for this analysis ******</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_</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 xml:space="preserve">  R E L I A B I L I T Y   A N A L Y S I S   -   S C A L E   (A L P H A)</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Reliability Coefficients</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N of Cases =     88.0                    N of Items = 3</w:t>
      </w: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p>
    <w:p w:rsidR="00750BAE" w:rsidRPr="005073C0" w:rsidRDefault="00750BAE" w:rsidP="00750BAE">
      <w:pPr>
        <w:widowControl w:val="0"/>
        <w:autoSpaceDE w:val="0"/>
        <w:autoSpaceDN w:val="0"/>
        <w:adjustRightInd w:val="0"/>
        <w:spacing w:after="0" w:line="240" w:lineRule="auto"/>
        <w:rPr>
          <w:rFonts w:ascii="Courier New" w:eastAsiaTheme="minorEastAsia" w:hAnsi="Courier New" w:cs="Courier New"/>
          <w:color w:val="000000"/>
          <w:sz w:val="20"/>
          <w:szCs w:val="20"/>
        </w:rPr>
      </w:pPr>
      <w:r w:rsidRPr="005073C0">
        <w:rPr>
          <w:rFonts w:ascii="Courier New" w:eastAsiaTheme="minorEastAsia" w:hAnsi="Courier New" w:cs="Courier New"/>
          <w:color w:val="000000"/>
          <w:sz w:val="20"/>
          <w:szCs w:val="20"/>
        </w:rPr>
        <w:t>Alpha = .83</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b/>
          <w:bCs/>
          <w:color w:val="000000"/>
          <w:sz w:val="24"/>
          <w:szCs w:val="24"/>
        </w:rPr>
      </w:pPr>
    </w:p>
    <w:p w:rsidR="005C5E15" w:rsidRPr="00677C9E" w:rsidRDefault="005C5E15" w:rsidP="005C5E15">
      <w:pPr>
        <w:pStyle w:val="Heading1"/>
      </w:pPr>
      <w:bookmarkStart w:id="41" w:name="_Toc26123604"/>
      <w:r>
        <w:t xml:space="preserve">5.1.4 </w:t>
      </w:r>
      <w:r w:rsidRPr="00677C9E">
        <w:t xml:space="preserve">Evaluating of the </w:t>
      </w:r>
      <w:r w:rsidR="001630CE" w:rsidRPr="00677C9E">
        <w:t xml:space="preserve">Structure Relationship </w:t>
      </w:r>
      <w:r w:rsidRPr="00677C9E">
        <w:t xml:space="preserve">among the </w:t>
      </w:r>
      <w:r w:rsidR="001630CE" w:rsidRPr="00677C9E">
        <w:t xml:space="preserve">Constructs </w:t>
      </w:r>
      <w:r w:rsidRPr="00677C9E">
        <w:t xml:space="preserve">used in the </w:t>
      </w:r>
      <w:r w:rsidR="001630CE" w:rsidRPr="00677C9E">
        <w:t>Study</w:t>
      </w:r>
      <w:bookmarkEnd w:id="41"/>
      <w:r w:rsidR="001630CE" w:rsidRPr="00677C9E">
        <w:t xml:space="preserve"> </w:t>
      </w: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b/>
          <w:bCs/>
          <w:color w:val="000000"/>
          <w:sz w:val="24"/>
          <w:szCs w:val="24"/>
        </w:rPr>
      </w:pPr>
    </w:p>
    <w:p w:rsidR="005073C0" w:rsidRPr="005073C0" w:rsidRDefault="005073C0" w:rsidP="005073C0">
      <w:pPr>
        <w:widowControl w:val="0"/>
        <w:autoSpaceDE w:val="0"/>
        <w:autoSpaceDN w:val="0"/>
        <w:adjustRightInd w:val="0"/>
        <w:spacing w:after="0" w:line="36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 xml:space="preserve">Correlations </w:t>
      </w:r>
    </w:p>
    <w:p w:rsidR="005073C0" w:rsidRPr="005073C0" w:rsidRDefault="005073C0" w:rsidP="005073C0">
      <w:pPr>
        <w:widowControl w:val="0"/>
        <w:autoSpaceDE w:val="0"/>
        <w:autoSpaceDN w:val="0"/>
        <w:adjustRightInd w:val="0"/>
        <w:spacing w:after="0" w:line="360" w:lineRule="auto"/>
        <w:rPr>
          <w:rFonts w:ascii="Times New Roman" w:eastAsiaTheme="minorEastAsia" w:hAnsi="Times New Roman" w:cs="Times New Roman"/>
          <w:bCs/>
          <w:color w:val="000000"/>
          <w:sz w:val="24"/>
          <w:szCs w:val="28"/>
        </w:rPr>
      </w:pPr>
      <w:r w:rsidRPr="005073C0">
        <w:rPr>
          <w:rFonts w:ascii="Times New Roman" w:eastAsiaTheme="minorEastAsia" w:hAnsi="Times New Roman" w:cs="Times New Roman"/>
          <w:bCs/>
          <w:color w:val="000000"/>
          <w:sz w:val="24"/>
          <w:szCs w:val="28"/>
        </w:rPr>
        <w:t xml:space="preserve">Correlation between different variable extrinsic value, Intrinsic value Company connection, Goodwill connection, Affective communication, Customer loyalty. </w:t>
      </w:r>
    </w:p>
    <w:p w:rsidR="005073C0" w:rsidRPr="005073C0" w:rsidRDefault="005073C0" w:rsidP="005073C0">
      <w:pPr>
        <w:widowControl w:val="0"/>
        <w:tabs>
          <w:tab w:val="center" w:pos="4708"/>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Correlations</w:t>
      </w:r>
    </w:p>
    <w:p w:rsidR="005073C0" w:rsidRPr="005073C0" w:rsidRDefault="005073C0" w:rsidP="005073C0">
      <w:pPr>
        <w:widowControl w:val="0"/>
        <w:tabs>
          <w:tab w:val="center" w:pos="4708"/>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353"/>
        <w:gridCol w:w="1353"/>
        <w:gridCol w:w="1080"/>
        <w:gridCol w:w="1080"/>
        <w:gridCol w:w="1080"/>
        <w:gridCol w:w="1080"/>
        <w:gridCol w:w="1080"/>
        <w:gridCol w:w="1080"/>
      </w:tblGrid>
      <w:tr w:rsidR="005073C0" w:rsidRPr="005073C0" w:rsidTr="0059327B">
        <w:trPr>
          <w:trHeight w:val="273"/>
        </w:trPr>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EV</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IV</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CC</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GC</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AC</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CL</w:t>
            </w:r>
          </w:p>
        </w:tc>
      </w:tr>
      <w:tr w:rsidR="005073C0" w:rsidRPr="005073C0" w:rsidTr="0059327B">
        <w:trPr>
          <w:trHeight w:val="273"/>
        </w:trPr>
        <w:tc>
          <w:tcPr>
            <w:tcW w:w="1353"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EV</w:t>
            </w:r>
          </w:p>
        </w:tc>
        <w:tc>
          <w:tcPr>
            <w:tcW w:w="1353"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.098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.034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.113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.081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-.002</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.364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.757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.455</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.988</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lastRenderedPageBreak/>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r>
      <w:tr w:rsidR="005073C0" w:rsidRPr="005073C0" w:rsidTr="0059327B">
        <w:trPr>
          <w:trHeight w:val="273"/>
        </w:trPr>
        <w:tc>
          <w:tcPr>
            <w:tcW w:w="1353" w:type="dxa"/>
            <w:vMerge w:val="restart"/>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IV</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.098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.053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.025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-.002</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.016</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.364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.623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.815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.985</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.886</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r>
      <w:tr w:rsidR="005073C0" w:rsidRPr="005073C0" w:rsidTr="0059327B">
        <w:trPr>
          <w:trHeight w:val="273"/>
        </w:trPr>
        <w:tc>
          <w:tcPr>
            <w:tcW w:w="1353" w:type="dxa"/>
            <w:vMerge w:val="restart"/>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CC</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.034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.053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.106</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.044</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.757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.623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.686</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r>
      <w:tr w:rsidR="005073C0" w:rsidRPr="005073C0" w:rsidTr="0059327B">
        <w:trPr>
          <w:trHeight w:val="273"/>
        </w:trPr>
        <w:tc>
          <w:tcPr>
            <w:tcW w:w="1353" w:type="dxa"/>
            <w:vMerge w:val="restart"/>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GC</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.113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.025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.081</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.053</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.815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.452</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.623</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r>
      <w:tr w:rsidR="005073C0" w:rsidRPr="005073C0" w:rsidTr="0059327B">
        <w:trPr>
          <w:trHeight w:val="273"/>
        </w:trPr>
        <w:tc>
          <w:tcPr>
            <w:tcW w:w="1353" w:type="dxa"/>
            <w:vMerge w:val="restart"/>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AC</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.081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-.002</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.106</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.081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.280(**)</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.455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.985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.330</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.452</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.008</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r>
      <w:tr w:rsidR="005073C0" w:rsidRPr="005073C0" w:rsidTr="0059327B">
        <w:trPr>
          <w:trHeight w:val="273"/>
        </w:trPr>
        <w:tc>
          <w:tcPr>
            <w:tcW w:w="1353" w:type="dxa"/>
            <w:vMerge w:val="restart"/>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CL</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-.002</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.016</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.044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.053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.280(**)</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r>
      <w:tr w:rsidR="005073C0" w:rsidRPr="005073C0" w:rsidTr="0059327B">
        <w:trPr>
          <w:trHeight w:val="273"/>
        </w:trPr>
        <w:tc>
          <w:tcPr>
            <w:tcW w:w="1353"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.988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.886</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.686</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.623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.008</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r>
      <w:tr w:rsidR="005073C0" w:rsidRPr="005073C0" w:rsidTr="0059327B">
        <w:trPr>
          <w:trHeight w:val="273"/>
        </w:trPr>
        <w:tc>
          <w:tcPr>
            <w:tcW w:w="1353"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353"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Correlation is significant at the 0.01 level (2-tailed).</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1F19C3" w:rsidRDefault="005073C0" w:rsidP="001A487E">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The co-relationship between IV and EV .098 The co-relationship between CC and EV .034. The co-relationship between GC and EV .113. The co-relationship between AC and EV .081.</w:t>
      </w:r>
      <w:r w:rsidR="001A487E">
        <w:rPr>
          <w:rFonts w:ascii="Times New Roman" w:eastAsiaTheme="minorEastAsia" w:hAnsi="Times New Roman" w:cs="Times New Roman"/>
          <w:color w:val="000000"/>
          <w:sz w:val="24"/>
          <w:szCs w:val="18"/>
        </w:rPr>
        <w:t xml:space="preserve"> </w:t>
      </w:r>
      <w:r w:rsidR="001F19C3">
        <w:rPr>
          <w:rFonts w:ascii="Times New Roman" w:eastAsiaTheme="minorEastAsia" w:hAnsi="Times New Roman" w:cs="Times New Roman"/>
          <w:color w:val="000000"/>
          <w:sz w:val="24"/>
          <w:szCs w:val="18"/>
        </w:rPr>
        <w:t xml:space="preserve">The co relation between CL and EV -.002. The co relation between CC and IV .034. The correlation between GC and IV .113. The co relation between AC and IV .081. The co relation between </w:t>
      </w:r>
      <w:r w:rsidR="004F31E0">
        <w:rPr>
          <w:rFonts w:ascii="Times New Roman" w:eastAsiaTheme="minorEastAsia" w:hAnsi="Times New Roman" w:cs="Times New Roman"/>
          <w:color w:val="000000"/>
          <w:sz w:val="24"/>
          <w:szCs w:val="18"/>
        </w:rPr>
        <w:t xml:space="preserve">CL and IV -.002. The co relation between GC and CC .034. The co relation between AC and CC </w:t>
      </w:r>
      <w:r w:rsidR="001A487E">
        <w:rPr>
          <w:rFonts w:ascii="Times New Roman" w:eastAsiaTheme="minorEastAsia" w:hAnsi="Times New Roman" w:cs="Times New Roman"/>
          <w:color w:val="000000"/>
          <w:sz w:val="24"/>
          <w:szCs w:val="18"/>
        </w:rPr>
        <w:t xml:space="preserve">.081. The co relation between CL and CC -.002. The co relation between AC and GC .113. The co relation between CL and GC .988. The co relation between CL and AC .455. </w:t>
      </w:r>
    </w:p>
    <w:p w:rsidR="005073C0" w:rsidRPr="005073C0" w:rsidRDefault="005073C0" w:rsidP="001A487E">
      <w:pPr>
        <w:widowControl w:val="0"/>
        <w:autoSpaceDE w:val="0"/>
        <w:autoSpaceDN w:val="0"/>
        <w:adjustRightInd w:val="0"/>
        <w:spacing w:after="0" w:line="360" w:lineRule="auto"/>
        <w:jc w:val="both"/>
        <w:rPr>
          <w:rFonts w:ascii="Arial" w:eastAsiaTheme="minorEastAsia" w:hAnsi="Arial" w:cs="Arial"/>
          <w:color w:val="000000"/>
          <w:sz w:val="18"/>
          <w:szCs w:val="18"/>
        </w:rPr>
      </w:pPr>
      <w:r w:rsidRPr="005073C0">
        <w:rPr>
          <w:rFonts w:ascii="Times New Roman" w:eastAsiaTheme="minorEastAsia" w:hAnsi="Times New Roman" w:cs="Times New Roman"/>
          <w:color w:val="000000"/>
          <w:sz w:val="24"/>
          <w:szCs w:val="18"/>
        </w:rPr>
        <w:t xml:space="preserve"> The co-relationship between customer loyalty .280 and it is significant 99.9 % and correlation is 0.01 significant</w:t>
      </w:r>
      <w:r w:rsidRPr="005073C0">
        <w:rPr>
          <w:rFonts w:ascii="Arial" w:eastAsiaTheme="minorEastAsia" w:hAnsi="Arial" w:cs="Arial"/>
          <w:color w:val="000000"/>
          <w:sz w:val="18"/>
          <w:szCs w:val="18"/>
        </w:rPr>
        <w:t xml:space="preserve">. </w:t>
      </w:r>
    </w:p>
    <w:p w:rsid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C5E15" w:rsidRPr="005073C0" w:rsidRDefault="005C5E15" w:rsidP="005C5E15">
      <w:pPr>
        <w:pStyle w:val="Heading1"/>
        <w:rPr>
          <w:rFonts w:ascii="Arial" w:eastAsiaTheme="minorEastAsia" w:hAnsi="Arial" w:cs="Arial"/>
          <w:b/>
          <w:bCs/>
          <w:color w:val="000000"/>
          <w:sz w:val="28"/>
          <w:szCs w:val="28"/>
        </w:rPr>
      </w:pPr>
      <w:bookmarkStart w:id="42" w:name="_Toc26123605"/>
      <w:r>
        <w:t xml:space="preserve">5.1.5 </w:t>
      </w:r>
      <w:r w:rsidRPr="00677C9E">
        <w:t xml:space="preserve">Evaluating the </w:t>
      </w:r>
      <w:r w:rsidR="001630CE" w:rsidRPr="00677C9E">
        <w:t xml:space="preserve">Variation </w:t>
      </w:r>
      <w:r w:rsidRPr="00677C9E">
        <w:t xml:space="preserve">in the Extrinsic value (EV) across the </w:t>
      </w:r>
      <w:r w:rsidR="001630CE" w:rsidRPr="00677C9E">
        <w:t>Brand</w:t>
      </w:r>
      <w:bookmarkEnd w:id="42"/>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One-way</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w:t>
      </w: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p>
    <w:p w:rsidR="005073C0" w:rsidRPr="00131AB5"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131AB5">
        <w:rPr>
          <w:rFonts w:ascii="Times New Roman" w:eastAsiaTheme="minorEastAsia" w:hAnsi="Times New Roman" w:cs="Times New Roman"/>
          <w:color w:val="000000"/>
          <w:sz w:val="24"/>
          <w:szCs w:val="18"/>
        </w:rPr>
        <w:t xml:space="preserve">Extrinsic value (EV) : For the purpose of evaluating extrinsic value, one way anova analysis of variance was conducted. Here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5073C0" w:rsidRPr="005073C0" w:rsidTr="0059327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7.923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3.962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.860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.427</w:t>
            </w:r>
          </w:p>
        </w:tc>
      </w:tr>
      <w:tr w:rsidR="005073C0" w:rsidRPr="005073C0" w:rsidTr="0059327B">
        <w:trPr>
          <w:trHeight w:val="273"/>
        </w:trPr>
        <w:tc>
          <w:tcPr>
            <w:tcW w:w="1670"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lastRenderedPageBreak/>
              <w:t>Within Groups</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391.681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4.608</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399.605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15367D"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H</m:t>
            </m:r>
          </m:e>
          <m:sub>
            <m:r>
              <w:rPr>
                <w:rFonts w:ascii="Cambria Math" w:eastAsiaTheme="minorEastAsia" w:hAnsi="Cambria Math" w:cs="Times New Roman"/>
                <w:color w:val="000000"/>
                <w:sz w:val="24"/>
                <w:szCs w:val="18"/>
              </w:rPr>
              <m:t>0</m:t>
            </m:r>
          </m:sub>
        </m:sSub>
      </m:oMath>
      <w:r w:rsidR="005073C0" w:rsidRPr="005073C0">
        <w:rPr>
          <w:rFonts w:ascii="Times New Roman" w:eastAsiaTheme="minorEastAsia" w:hAnsi="Times New Roman" w:cs="Times New Roman"/>
          <w:color w:val="000000"/>
          <w:sz w:val="24"/>
          <w:szCs w:val="18"/>
        </w:rPr>
        <w:t xml:space="preserve">: </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1</m:t>
            </m:r>
          </m:sub>
        </m:sSub>
      </m:oMath>
      <w:r w:rsidR="005073C0" w:rsidRPr="005073C0">
        <w:rPr>
          <w:rFonts w:ascii="Times New Roman" w:eastAsiaTheme="minorEastAsia" w:hAnsi="Times New Roman" w:cs="Times New Roman"/>
          <w:color w:val="000000"/>
          <w:sz w:val="24"/>
          <w:szCs w:val="18"/>
        </w:rPr>
        <w:t>=</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2</m:t>
            </m:r>
          </m:sub>
        </m:sSub>
      </m:oMath>
      <w:r w:rsidR="005073C0" w:rsidRPr="005073C0">
        <w:rPr>
          <w:rFonts w:ascii="Times New Roman" w:eastAsiaTheme="minorEastAsia" w:hAnsi="Times New Roman" w:cs="Times New Roman"/>
          <w:color w:val="000000"/>
          <w:sz w:val="24"/>
          <w:szCs w:val="18"/>
        </w:rPr>
        <w:t>=</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3</m:t>
            </m:r>
          </m:sub>
        </m:sSub>
      </m:oMath>
    </w:p>
    <w:p w:rsidR="005073C0" w:rsidRPr="005073C0" w:rsidRDefault="005073C0" w:rsidP="005073C0">
      <w:pPr>
        <w:widowControl w:val="0"/>
        <w:tabs>
          <w:tab w:val="center" w:pos="3484"/>
        </w:tabs>
        <w:autoSpaceDE w:val="0"/>
        <w:autoSpaceDN w:val="0"/>
        <w:adjustRightInd w:val="0"/>
        <w:spacing w:after="0" w:line="240" w:lineRule="auto"/>
        <w:rPr>
          <w:rFonts w:ascii="Times New Roman" w:eastAsiaTheme="minorEastAsia" w:hAnsi="Times New Roman" w:cs="Times New Roman"/>
          <w:b/>
          <w:bCs/>
          <w:color w:val="000000"/>
          <w:sz w:val="24"/>
          <w:szCs w:val="18"/>
        </w:rPr>
      </w:pPr>
    </w:p>
    <w:p w:rsidR="005073C0" w:rsidRPr="005073C0" w:rsidRDefault="0015367D"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H</m:t>
            </m:r>
          </m:e>
          <m:sub>
            <m:r>
              <w:rPr>
                <w:rFonts w:ascii="Cambria Math" w:eastAsiaTheme="minorEastAsia" w:hAnsi="Cambria Math" w:cs="Times New Roman"/>
                <w:color w:val="000000"/>
                <w:sz w:val="24"/>
                <w:szCs w:val="18"/>
              </w:rPr>
              <m:t>0</m:t>
            </m:r>
          </m:sub>
        </m:sSub>
      </m:oMath>
      <w:r w:rsidR="005073C0" w:rsidRPr="005073C0">
        <w:rPr>
          <w:rFonts w:ascii="Times New Roman" w:eastAsiaTheme="minorEastAsia" w:hAnsi="Times New Roman" w:cs="Times New Roman"/>
          <w:color w:val="000000"/>
          <w:sz w:val="24"/>
          <w:szCs w:val="18"/>
        </w:rPr>
        <w:t xml:space="preserve">: </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1</m:t>
            </m:r>
          </m:sub>
        </m:sSub>
        <m:r>
          <w:rPr>
            <w:rFonts w:ascii="Cambria Math" w:eastAsiaTheme="minorEastAsia" w:hAnsi="Cambria Math" w:cs="Times New Roman"/>
            <w:color w:val="000000"/>
            <w:sz w:val="24"/>
            <w:szCs w:val="18"/>
          </w:rPr>
          <m:t xml:space="preserve">≠ </m:t>
        </m:r>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2</m:t>
            </m:r>
          </m:sub>
        </m:sSub>
        <m:r>
          <w:rPr>
            <w:rFonts w:ascii="Cambria Math" w:eastAsiaTheme="minorEastAsia" w:hAnsi="Cambria Math" w:cs="Times New Roman"/>
            <w:color w:val="000000"/>
            <w:sz w:val="24"/>
            <w:szCs w:val="18"/>
          </w:rPr>
          <m:t>≠</m:t>
        </m:r>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3</m:t>
            </m:r>
          </m:sub>
        </m:sSub>
      </m:oMath>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F= .86o</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Sig= .427</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m:oMath>
        <m:r>
          <w:rPr>
            <w:rFonts w:ascii="Cambria Math" w:eastAsiaTheme="minorEastAsia" w:hAnsi="Cambria Math" w:cs="Times New Roman"/>
            <w:color w:val="000000"/>
            <w:sz w:val="24"/>
            <w:szCs w:val="18"/>
          </w:rPr>
          <m:t>∝ =</m:t>
        </m:r>
      </m:oMath>
      <w:r w:rsidRPr="005073C0">
        <w:rPr>
          <w:rFonts w:ascii="Times New Roman" w:eastAsiaTheme="minorEastAsia" w:hAnsi="Times New Roman" w:cs="Times New Roman"/>
          <w:color w:val="000000"/>
          <w:sz w:val="24"/>
          <w:szCs w:val="18"/>
        </w:rPr>
        <w:t xml:space="preserve"> 0.05</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accepted. Because here sig = .427 &gt;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not statistically significant. </w:t>
      </w:r>
    </w:p>
    <w:p w:rsidR="005073C0" w:rsidRPr="005073C0" w:rsidRDefault="005C5E15" w:rsidP="005C5E15">
      <w:pPr>
        <w:pStyle w:val="Heading1"/>
        <w:rPr>
          <w:rFonts w:ascii="Arial" w:eastAsiaTheme="minorEastAsia" w:hAnsi="Arial" w:cs="Arial"/>
          <w:b/>
          <w:bCs/>
          <w:color w:val="000000"/>
          <w:sz w:val="18"/>
          <w:szCs w:val="18"/>
        </w:rPr>
      </w:pPr>
      <w:bookmarkStart w:id="43" w:name="_Toc26123606"/>
      <w:r>
        <w:t xml:space="preserve">5.1.6 </w:t>
      </w:r>
      <w:r w:rsidRPr="00677C9E">
        <w:t xml:space="preserve">Evaluating the </w:t>
      </w:r>
      <w:r w:rsidR="001630CE" w:rsidRPr="00677C9E">
        <w:t xml:space="preserve">Variation </w:t>
      </w:r>
      <w:r w:rsidRPr="00677C9E">
        <w:t xml:space="preserve">in the </w:t>
      </w:r>
      <w:r w:rsidR="001630CE" w:rsidRPr="00677C9E">
        <w:t xml:space="preserve">Intrinsic Value </w:t>
      </w:r>
      <w:r w:rsidRPr="00677C9E">
        <w:t xml:space="preserve">(IV) across the </w:t>
      </w:r>
      <w:r w:rsidR="001630CE" w:rsidRPr="00677C9E">
        <w:t>Brands</w:t>
      </w:r>
      <w:bookmarkEnd w:id="43"/>
    </w:p>
    <w:p w:rsidR="005073C0" w:rsidRPr="005073C0" w:rsidRDefault="005073C0" w:rsidP="005073C0">
      <w:pPr>
        <w:widowControl w:val="0"/>
        <w:tabs>
          <w:tab w:val="center" w:pos="3484"/>
        </w:tabs>
        <w:autoSpaceDE w:val="0"/>
        <w:autoSpaceDN w:val="0"/>
        <w:adjustRightInd w:val="0"/>
        <w:spacing w:after="0" w:line="240" w:lineRule="auto"/>
        <w:rPr>
          <w:rFonts w:ascii="Arial" w:eastAsiaTheme="minorEastAsia" w:hAnsi="Arial" w:cs="Arial"/>
          <w:b/>
          <w:bCs/>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One-way</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w:t>
      </w: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p>
    <w:p w:rsidR="005073C0" w:rsidRPr="00FD38C1"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FD38C1">
        <w:rPr>
          <w:rFonts w:ascii="Times New Roman" w:eastAsiaTheme="minorEastAsia" w:hAnsi="Times New Roman" w:cs="Times New Roman"/>
          <w:color w:val="000000"/>
          <w:sz w:val="24"/>
          <w:szCs w:val="18"/>
        </w:rPr>
        <w:t xml:space="preserve">     Intrinsic value (IV): For the purpose of evaluating intrinsic value, one way anova analysis of variance was conducted. Here   </w:t>
      </w:r>
    </w:p>
    <w:p w:rsidR="005073C0" w:rsidRPr="00FD38C1"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5073C0" w:rsidRPr="005073C0" w:rsidTr="0059327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1.715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.857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.972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.383</w:t>
            </w:r>
          </w:p>
        </w:tc>
      </w:tr>
      <w:tr w:rsidR="005073C0" w:rsidRPr="005073C0" w:rsidTr="0059327B">
        <w:trPr>
          <w:trHeight w:val="273"/>
        </w:trPr>
        <w:tc>
          <w:tcPr>
            <w:tcW w:w="1670"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75.001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.882</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360"/>
        </w:trPr>
        <w:tc>
          <w:tcPr>
            <w:tcW w:w="1670"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76.716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15367D"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H</m:t>
            </m:r>
          </m:e>
          <m:sub>
            <m:r>
              <w:rPr>
                <w:rFonts w:ascii="Cambria Math" w:eastAsiaTheme="minorEastAsia" w:hAnsi="Cambria Math" w:cs="Times New Roman"/>
                <w:color w:val="000000"/>
                <w:sz w:val="24"/>
                <w:szCs w:val="18"/>
              </w:rPr>
              <m:t>0</m:t>
            </m:r>
          </m:sub>
        </m:sSub>
      </m:oMath>
      <w:r w:rsidR="005073C0" w:rsidRPr="005073C0">
        <w:rPr>
          <w:rFonts w:ascii="Times New Roman" w:eastAsiaTheme="minorEastAsia" w:hAnsi="Times New Roman" w:cs="Times New Roman"/>
          <w:color w:val="000000"/>
          <w:sz w:val="24"/>
          <w:szCs w:val="18"/>
        </w:rPr>
        <w:t xml:space="preserve">: </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1</m:t>
            </m:r>
          </m:sub>
        </m:sSub>
      </m:oMath>
      <w:r w:rsidR="005073C0" w:rsidRPr="005073C0">
        <w:rPr>
          <w:rFonts w:ascii="Times New Roman" w:eastAsiaTheme="minorEastAsia" w:hAnsi="Times New Roman" w:cs="Times New Roman"/>
          <w:color w:val="000000"/>
          <w:sz w:val="24"/>
          <w:szCs w:val="18"/>
        </w:rPr>
        <w:t>=</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2</m:t>
            </m:r>
          </m:sub>
        </m:sSub>
      </m:oMath>
      <w:r w:rsidR="005073C0" w:rsidRPr="005073C0">
        <w:rPr>
          <w:rFonts w:ascii="Times New Roman" w:eastAsiaTheme="minorEastAsia" w:hAnsi="Times New Roman" w:cs="Times New Roman"/>
          <w:color w:val="000000"/>
          <w:sz w:val="24"/>
          <w:szCs w:val="18"/>
        </w:rPr>
        <w:t>=</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3</m:t>
            </m:r>
          </m:sub>
        </m:sSub>
      </m:oMath>
    </w:p>
    <w:p w:rsidR="005073C0" w:rsidRPr="005073C0" w:rsidRDefault="005073C0" w:rsidP="005073C0">
      <w:pPr>
        <w:widowControl w:val="0"/>
        <w:tabs>
          <w:tab w:val="center" w:pos="3484"/>
        </w:tabs>
        <w:autoSpaceDE w:val="0"/>
        <w:autoSpaceDN w:val="0"/>
        <w:adjustRightInd w:val="0"/>
        <w:spacing w:after="0" w:line="240" w:lineRule="auto"/>
        <w:rPr>
          <w:rFonts w:ascii="Times New Roman" w:eastAsiaTheme="minorEastAsia" w:hAnsi="Times New Roman" w:cs="Times New Roman"/>
          <w:b/>
          <w:bCs/>
          <w:color w:val="000000"/>
          <w:sz w:val="24"/>
          <w:szCs w:val="18"/>
        </w:rPr>
      </w:pPr>
    </w:p>
    <w:p w:rsidR="005073C0" w:rsidRPr="005073C0" w:rsidRDefault="0015367D"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H</m:t>
            </m:r>
          </m:e>
          <m:sub>
            <m:r>
              <w:rPr>
                <w:rFonts w:ascii="Cambria Math" w:eastAsiaTheme="minorEastAsia" w:hAnsi="Cambria Math" w:cs="Times New Roman"/>
                <w:color w:val="000000"/>
                <w:sz w:val="24"/>
                <w:szCs w:val="18"/>
              </w:rPr>
              <m:t>0</m:t>
            </m:r>
          </m:sub>
        </m:sSub>
      </m:oMath>
      <w:r w:rsidR="005073C0" w:rsidRPr="005073C0">
        <w:rPr>
          <w:rFonts w:ascii="Times New Roman" w:eastAsiaTheme="minorEastAsia" w:hAnsi="Times New Roman" w:cs="Times New Roman"/>
          <w:color w:val="000000"/>
          <w:sz w:val="24"/>
          <w:szCs w:val="18"/>
        </w:rPr>
        <w:t xml:space="preserve">: </w:t>
      </w:r>
      <m:oMath>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1</m:t>
            </m:r>
          </m:sub>
        </m:sSub>
        <m:r>
          <w:rPr>
            <w:rFonts w:ascii="Cambria Math" w:eastAsiaTheme="minorEastAsia" w:hAnsi="Cambria Math" w:cs="Times New Roman"/>
            <w:color w:val="000000"/>
            <w:sz w:val="24"/>
            <w:szCs w:val="18"/>
          </w:rPr>
          <m:t xml:space="preserve">≠ </m:t>
        </m:r>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2</m:t>
            </m:r>
          </m:sub>
        </m:sSub>
        <m:r>
          <w:rPr>
            <w:rFonts w:ascii="Cambria Math" w:eastAsiaTheme="minorEastAsia" w:hAnsi="Cambria Math" w:cs="Times New Roman"/>
            <w:color w:val="000000"/>
            <w:sz w:val="24"/>
            <w:szCs w:val="18"/>
          </w:rPr>
          <m:t>≠</m:t>
        </m:r>
        <m:sSub>
          <m:sSubPr>
            <m:ctrlPr>
              <w:rPr>
                <w:rFonts w:ascii="Cambria Math" w:eastAsiaTheme="minorEastAsia" w:hAnsi="Cambria Math" w:cs="Times New Roman"/>
                <w:i/>
                <w:color w:val="000000"/>
                <w:sz w:val="24"/>
                <w:szCs w:val="18"/>
              </w:rPr>
            </m:ctrlPr>
          </m:sSubPr>
          <m:e>
            <m:r>
              <w:rPr>
                <w:rFonts w:ascii="Cambria Math" w:eastAsiaTheme="minorEastAsia" w:hAnsi="Cambria Math" w:cs="Times New Roman"/>
                <w:color w:val="000000"/>
                <w:sz w:val="24"/>
                <w:szCs w:val="18"/>
              </w:rPr>
              <m:t>μ</m:t>
            </m:r>
          </m:e>
          <m:sub>
            <m:r>
              <w:rPr>
                <w:rFonts w:ascii="Cambria Math" w:eastAsiaTheme="minorEastAsia" w:hAnsi="Cambria Math" w:cs="Times New Roman"/>
                <w:color w:val="000000"/>
                <w:sz w:val="24"/>
                <w:szCs w:val="18"/>
              </w:rPr>
              <m:t>3</m:t>
            </m:r>
          </m:sub>
        </m:sSub>
      </m:oMath>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F =.972</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 .383</w:t>
      </w:r>
    </w:p>
    <w:p w:rsid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m:oMath>
        <m:r>
          <w:rPr>
            <w:rFonts w:ascii="Cambria Math" w:eastAsiaTheme="minorEastAsia" w:hAnsi="Cambria Math" w:cs="Arial"/>
            <w:color w:val="000000"/>
            <w:sz w:val="18"/>
            <w:szCs w:val="18"/>
          </w:rPr>
          <m:t>∝</m:t>
        </m:r>
      </m:oMath>
      <w:r w:rsidRPr="005073C0">
        <w:rPr>
          <w:rFonts w:ascii="Arial" w:eastAsiaTheme="minorEastAsia" w:hAnsi="Arial" w:cs="Arial"/>
          <w:color w:val="000000"/>
          <w:sz w:val="18"/>
          <w:szCs w:val="18"/>
        </w:rPr>
        <w:t xml:space="preserve"> = 0.05 </w:t>
      </w:r>
    </w:p>
    <w:p w:rsidR="00FD38C1" w:rsidRPr="005073C0" w:rsidRDefault="00FD38C1"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accepted. Because here sig = .383 &gt;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not statistically significant.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C5E15" w:rsidRDefault="005C5E15" w:rsidP="005C5E15">
      <w:pPr>
        <w:pStyle w:val="Heading1"/>
      </w:pPr>
      <w:bookmarkStart w:id="44" w:name="_Toc26123607"/>
      <w:r>
        <w:t xml:space="preserve">5.1.7 </w:t>
      </w:r>
      <w:r w:rsidRPr="00677C9E">
        <w:t xml:space="preserve">Evaluating the </w:t>
      </w:r>
      <w:r w:rsidR="001630CE" w:rsidRPr="00677C9E">
        <w:t xml:space="preserve">Variation </w:t>
      </w:r>
      <w:r w:rsidRPr="00677C9E">
        <w:t xml:space="preserve">in the Company </w:t>
      </w:r>
      <w:r w:rsidR="001630CE" w:rsidRPr="00677C9E">
        <w:t xml:space="preserve">Connection </w:t>
      </w:r>
      <w:r w:rsidRPr="00677C9E">
        <w:t xml:space="preserve">(CC) </w:t>
      </w:r>
      <w:r w:rsidR="001630CE" w:rsidRPr="00677C9E">
        <w:t xml:space="preserve">Value </w:t>
      </w:r>
      <w:r w:rsidRPr="00677C9E">
        <w:t xml:space="preserve">across the </w:t>
      </w:r>
      <w:r w:rsidR="001630CE" w:rsidRPr="00677C9E">
        <w:t>Brand</w:t>
      </w:r>
      <w:bookmarkEnd w:id="44"/>
    </w:p>
    <w:p w:rsidR="005C5E15" w:rsidRPr="005073C0" w:rsidRDefault="005C5E15" w:rsidP="005C5E15">
      <w:pPr>
        <w:pStyle w:val="Heading1"/>
        <w:rPr>
          <w:rFonts w:eastAsiaTheme="minorEastAsia"/>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One-way</w:t>
      </w: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w:t>
      </w:r>
    </w:p>
    <w:p w:rsidR="005073C0" w:rsidRPr="00FD38C1" w:rsidRDefault="005073C0" w:rsidP="005073C0">
      <w:pPr>
        <w:widowControl w:val="0"/>
        <w:tabs>
          <w:tab w:val="center" w:pos="3816"/>
        </w:tabs>
        <w:autoSpaceDE w:val="0"/>
        <w:autoSpaceDN w:val="0"/>
        <w:adjustRightInd w:val="0"/>
        <w:spacing w:after="0" w:line="240" w:lineRule="auto"/>
        <w:rPr>
          <w:rFonts w:ascii="Times New Roman" w:eastAsiaTheme="minorEastAsia" w:hAnsi="Times New Roman" w:cs="Times New Roman"/>
          <w:b/>
          <w:bCs/>
          <w:color w:val="000000"/>
          <w:sz w:val="24"/>
          <w:szCs w:val="18"/>
        </w:rPr>
      </w:pPr>
    </w:p>
    <w:p w:rsidR="005073C0" w:rsidRPr="00FD38C1" w:rsidRDefault="00C73B1A"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Pr>
          <w:rFonts w:ascii="Times New Roman" w:eastAsiaTheme="minorEastAsia" w:hAnsi="Times New Roman" w:cs="Times New Roman"/>
          <w:color w:val="000000"/>
          <w:sz w:val="24"/>
          <w:szCs w:val="18"/>
        </w:rPr>
        <w:t xml:space="preserve">  Company connection (CC)</w:t>
      </w:r>
      <w:r w:rsidR="005073C0" w:rsidRPr="00FD38C1">
        <w:rPr>
          <w:rFonts w:ascii="Times New Roman" w:eastAsiaTheme="minorEastAsia" w:hAnsi="Times New Roman" w:cs="Times New Roman"/>
          <w:color w:val="000000"/>
          <w:sz w:val="24"/>
          <w:szCs w:val="18"/>
        </w:rPr>
        <w:t xml:space="preserve">: For the purpose of evaluating company connection, one way anova analysis of variance was conducted. Here   </w:t>
      </w:r>
    </w:p>
    <w:p w:rsidR="005073C0" w:rsidRPr="00FD38C1"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5073C0" w:rsidRPr="005073C0" w:rsidTr="0059327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.653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.327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1.507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.228</w:t>
            </w:r>
          </w:p>
        </w:tc>
      </w:tr>
      <w:tr w:rsidR="005073C0" w:rsidRPr="005073C0" w:rsidTr="0059327B">
        <w:trPr>
          <w:trHeight w:val="273"/>
        </w:trPr>
        <w:tc>
          <w:tcPr>
            <w:tcW w:w="1670"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18.215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84</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.217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18.868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F = 1.507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 .228</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m:oMath>
        <m:r>
          <w:rPr>
            <w:rFonts w:ascii="Cambria Math" w:eastAsiaTheme="minorEastAsia" w:hAnsi="Cambria Math" w:cs="Arial"/>
            <w:color w:val="000000"/>
            <w:sz w:val="18"/>
            <w:szCs w:val="18"/>
          </w:rPr>
          <m:t>∝</m:t>
        </m:r>
      </m:oMath>
      <w:r w:rsidRPr="005073C0">
        <w:rPr>
          <w:rFonts w:ascii="Arial" w:eastAsiaTheme="minorEastAsia" w:hAnsi="Arial" w:cs="Arial"/>
          <w:color w:val="000000"/>
          <w:sz w:val="18"/>
          <w:szCs w:val="18"/>
        </w:rPr>
        <w:t xml:space="preserve"> = 0.05 </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accepted. Because here sig = .228 &gt;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not statistically significant.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C5E15" w:rsidP="005C5E15">
      <w:pPr>
        <w:pStyle w:val="Heading1"/>
        <w:rPr>
          <w:rFonts w:ascii="Arial" w:eastAsiaTheme="minorEastAsia" w:hAnsi="Arial" w:cs="Arial"/>
          <w:color w:val="000000"/>
          <w:sz w:val="18"/>
          <w:szCs w:val="18"/>
        </w:rPr>
      </w:pPr>
      <w:bookmarkStart w:id="45" w:name="_Toc26123608"/>
      <w:r>
        <w:t xml:space="preserve">5.1.8 </w:t>
      </w:r>
      <w:r w:rsidRPr="00677C9E">
        <w:t xml:space="preserve">Evaluating the </w:t>
      </w:r>
      <w:r w:rsidR="001630CE" w:rsidRPr="00677C9E">
        <w:t xml:space="preserve">Variation </w:t>
      </w:r>
      <w:r w:rsidRPr="00677C9E">
        <w:t xml:space="preserve">in the </w:t>
      </w:r>
      <w:r w:rsidR="001630CE" w:rsidRPr="00677C9E">
        <w:t xml:space="preserve">Goodwill </w:t>
      </w:r>
      <w:r w:rsidR="001630CE">
        <w:t>Connection</w:t>
      </w:r>
      <w:r w:rsidRPr="00677C9E">
        <w:t xml:space="preserve"> (G</w:t>
      </w:r>
      <w:r w:rsidR="001630CE">
        <w:t>C</w:t>
      </w:r>
      <w:r w:rsidRPr="00677C9E">
        <w:t xml:space="preserve">) across the </w:t>
      </w:r>
      <w:r w:rsidR="00E769C2" w:rsidRPr="00677C9E">
        <w:t>Brand</w:t>
      </w:r>
      <w:bookmarkEnd w:id="45"/>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One-way</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w:t>
      </w: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p>
    <w:p w:rsidR="005073C0" w:rsidRPr="00131AB5" w:rsidRDefault="00C73B1A"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Pr>
          <w:rFonts w:ascii="Times New Roman" w:eastAsiaTheme="minorEastAsia" w:hAnsi="Times New Roman" w:cs="Times New Roman"/>
          <w:color w:val="000000"/>
          <w:sz w:val="24"/>
          <w:szCs w:val="18"/>
        </w:rPr>
        <w:t xml:space="preserve"> Goodwill equation (GC)</w:t>
      </w:r>
      <w:r w:rsidR="005073C0" w:rsidRPr="00131AB5">
        <w:rPr>
          <w:rFonts w:ascii="Times New Roman" w:eastAsiaTheme="minorEastAsia" w:hAnsi="Times New Roman" w:cs="Times New Roman"/>
          <w:color w:val="000000"/>
          <w:sz w:val="24"/>
          <w:szCs w:val="18"/>
        </w:rPr>
        <w:t>: For the purpose of evaluating</w:t>
      </w:r>
      <w:r>
        <w:rPr>
          <w:rFonts w:ascii="Times New Roman" w:eastAsiaTheme="minorEastAsia" w:hAnsi="Times New Roman" w:cs="Times New Roman"/>
          <w:color w:val="000000"/>
          <w:sz w:val="24"/>
          <w:szCs w:val="18"/>
        </w:rPr>
        <w:t xml:space="preserve"> </w:t>
      </w:r>
      <w:r w:rsidR="005073C0" w:rsidRPr="00131AB5">
        <w:rPr>
          <w:rFonts w:ascii="Times New Roman" w:eastAsiaTheme="minorEastAsia" w:hAnsi="Times New Roman" w:cs="Times New Roman"/>
          <w:color w:val="000000"/>
          <w:sz w:val="24"/>
          <w:szCs w:val="18"/>
        </w:rPr>
        <w:t xml:space="preserve">goodwill equation, one way anova analysis of variance was conducted. Here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5073C0" w:rsidRPr="005073C0" w:rsidTr="0059327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1.502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.751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3.363</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.039</w:t>
            </w:r>
          </w:p>
        </w:tc>
      </w:tr>
      <w:tr w:rsidR="005073C0" w:rsidRPr="005073C0" w:rsidTr="0059327B">
        <w:trPr>
          <w:trHeight w:val="273"/>
        </w:trPr>
        <w:tc>
          <w:tcPr>
            <w:tcW w:w="1670"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18.983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20.485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F = 3.363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Sig = 0.39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m:oMath>
        <m:r>
          <w:rPr>
            <w:rFonts w:ascii="Cambria Math" w:eastAsiaTheme="minorEastAsia" w:hAnsi="Cambria Math" w:cs="Arial"/>
            <w:color w:val="000000"/>
            <w:sz w:val="18"/>
            <w:szCs w:val="18"/>
          </w:rPr>
          <m:t xml:space="preserve">∝ </m:t>
        </m:r>
      </m:oMath>
      <w:r w:rsidRPr="005073C0">
        <w:rPr>
          <w:rFonts w:ascii="Arial" w:eastAsiaTheme="minorEastAsia" w:hAnsi="Arial" w:cs="Arial"/>
          <w:color w:val="000000"/>
          <w:sz w:val="18"/>
          <w:szCs w:val="18"/>
        </w:rPr>
        <w:t xml:space="preserve">= 0.05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rejected. Because here sig = 0.39 &lt;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a statistically significant.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C5E15" w:rsidP="005C5E15">
      <w:pPr>
        <w:pStyle w:val="Heading1"/>
        <w:rPr>
          <w:rFonts w:ascii="Arial" w:eastAsiaTheme="minorEastAsia" w:hAnsi="Arial" w:cs="Arial"/>
          <w:color w:val="000000"/>
          <w:sz w:val="18"/>
          <w:szCs w:val="18"/>
        </w:rPr>
      </w:pPr>
      <w:bookmarkStart w:id="46" w:name="_Toc26123609"/>
      <w:r>
        <w:t xml:space="preserve">5.1.9 </w:t>
      </w:r>
      <w:r w:rsidRPr="00677C9E">
        <w:t>E</w:t>
      </w:r>
      <w:r>
        <w:t xml:space="preserve">valuating the </w:t>
      </w:r>
      <w:r w:rsidR="00E769C2">
        <w:t xml:space="preserve">Variation </w:t>
      </w:r>
      <w:r>
        <w:t xml:space="preserve">in the </w:t>
      </w:r>
      <w:r w:rsidR="00E769C2">
        <w:t xml:space="preserve">Affective Communication </w:t>
      </w:r>
      <w:r>
        <w:t>(A</w:t>
      </w:r>
      <w:r w:rsidRPr="00677C9E">
        <w:t xml:space="preserve">C) across the </w:t>
      </w:r>
      <w:r w:rsidR="00E769C2" w:rsidRPr="00677C9E">
        <w:t>Brand</w:t>
      </w:r>
      <w:bookmarkEnd w:id="46"/>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One-way</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lastRenderedPageBreak/>
        <w:tab/>
        <w:t>ANOVA</w:t>
      </w: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p>
    <w:p w:rsidR="005073C0" w:rsidRPr="00131AB5"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131AB5">
        <w:rPr>
          <w:rFonts w:ascii="Times New Roman" w:eastAsiaTheme="minorEastAsia" w:hAnsi="Times New Roman" w:cs="Times New Roman"/>
          <w:color w:val="000000"/>
          <w:sz w:val="24"/>
          <w:szCs w:val="18"/>
        </w:rPr>
        <w:t xml:space="preserve">Affective communication (AC): For the purpose of evaluating affective communication, one way anova analysis of variance was conducted. Here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5073C0" w:rsidRPr="005073C0" w:rsidTr="0059327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2.089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.130</w:t>
            </w:r>
          </w:p>
        </w:tc>
      </w:tr>
      <w:tr w:rsidR="005073C0" w:rsidRPr="005073C0" w:rsidTr="0059327B">
        <w:trPr>
          <w:trHeight w:val="273"/>
        </w:trPr>
        <w:tc>
          <w:tcPr>
            <w:tcW w:w="1670"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20.641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.243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21.655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F = 2.089</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 .130</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m:oMath>
        <m:r>
          <w:rPr>
            <w:rFonts w:ascii="Cambria Math" w:eastAsiaTheme="minorEastAsia" w:hAnsi="Cambria Math" w:cs="Arial"/>
            <w:color w:val="000000"/>
            <w:sz w:val="18"/>
            <w:szCs w:val="18"/>
          </w:rPr>
          <m:t xml:space="preserve">∝ = </m:t>
        </m:r>
      </m:oMath>
      <w:r w:rsidRPr="005073C0">
        <w:rPr>
          <w:rFonts w:ascii="Arial" w:eastAsiaTheme="minorEastAsia" w:hAnsi="Arial" w:cs="Arial"/>
          <w:color w:val="000000"/>
          <w:sz w:val="18"/>
          <w:szCs w:val="18"/>
        </w:rPr>
        <w:t xml:space="preserve">0.05 </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accepted. Because here sig = .130 &gt;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not statistically significant. </w:t>
      </w:r>
    </w:p>
    <w:p w:rsidR="005073C0" w:rsidRPr="005073C0" w:rsidRDefault="005C5E15" w:rsidP="005C5E15">
      <w:pPr>
        <w:pStyle w:val="Heading1"/>
        <w:rPr>
          <w:rFonts w:ascii="Arial" w:eastAsiaTheme="minorEastAsia" w:hAnsi="Arial" w:cs="Arial"/>
          <w:color w:val="000000"/>
          <w:sz w:val="18"/>
          <w:szCs w:val="18"/>
        </w:rPr>
      </w:pPr>
      <w:bookmarkStart w:id="47" w:name="_Toc26123610"/>
      <w:r>
        <w:t xml:space="preserve">5.1.10 </w:t>
      </w:r>
      <w:r w:rsidR="00E769C2">
        <w:t>Evaluating</w:t>
      </w:r>
      <w:r w:rsidR="00E769C2" w:rsidRPr="00677C9E">
        <w:t xml:space="preserve"> </w:t>
      </w:r>
      <w:r w:rsidRPr="00677C9E">
        <w:t xml:space="preserve">the </w:t>
      </w:r>
      <w:r w:rsidR="00E769C2" w:rsidRPr="00677C9E">
        <w:t xml:space="preserve">Variation </w:t>
      </w:r>
      <w:r w:rsidRPr="00677C9E">
        <w:t xml:space="preserve">in the </w:t>
      </w:r>
      <w:r w:rsidR="00E769C2" w:rsidRPr="00677C9E">
        <w:t xml:space="preserve">Customer Loyalty </w:t>
      </w:r>
      <w:r w:rsidRPr="00677C9E">
        <w:t xml:space="preserve">(CL) across the </w:t>
      </w:r>
      <w:r w:rsidR="00E769C2" w:rsidRPr="00677C9E">
        <w:t>Brands</w:t>
      </w:r>
      <w:bookmarkEnd w:id="47"/>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One-way</w:t>
      </w:r>
    </w:p>
    <w:p w:rsidR="005073C0" w:rsidRPr="005073C0" w:rsidRDefault="005073C0" w:rsidP="005073C0">
      <w:pPr>
        <w:widowControl w:val="0"/>
        <w:tabs>
          <w:tab w:val="center" w:pos="381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w:t>
      </w:r>
    </w:p>
    <w:p w:rsidR="005073C0" w:rsidRPr="00FD38C1"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18"/>
          <w:szCs w:val="18"/>
        </w:rPr>
      </w:pPr>
      <w:r w:rsidRPr="005073C0">
        <w:rPr>
          <w:rFonts w:ascii="Arial" w:eastAsiaTheme="minorEastAsia" w:hAnsi="Arial" w:cs="Arial"/>
          <w:color w:val="000000"/>
          <w:sz w:val="18"/>
          <w:szCs w:val="18"/>
        </w:rPr>
        <w:t xml:space="preserve">  </w:t>
      </w:r>
      <w:r w:rsidRPr="00FD38C1">
        <w:rPr>
          <w:rFonts w:ascii="Times New Roman" w:eastAsiaTheme="minorEastAsia" w:hAnsi="Times New Roman" w:cs="Times New Roman"/>
          <w:color w:val="000000"/>
          <w:sz w:val="24"/>
          <w:szCs w:val="18"/>
        </w:rPr>
        <w:t xml:space="preserve">Customer loyalty (CL): For the purpose of evaluating customer loyalty, one way anova analysis of variance was conducted. Here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5073C0" w:rsidRPr="005073C0" w:rsidTr="0059327B">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1.615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3.247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.044</w:t>
            </w:r>
          </w:p>
        </w:tc>
      </w:tr>
      <w:tr w:rsidR="005073C0" w:rsidRPr="005073C0" w:rsidTr="0059327B">
        <w:trPr>
          <w:trHeight w:val="273"/>
        </w:trPr>
        <w:tc>
          <w:tcPr>
            <w:tcW w:w="1670" w:type="dxa"/>
            <w:tcBorders>
              <w:top w:val="nil"/>
              <w:left w:val="single" w:sz="12" w:space="0" w:color="000000"/>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21.132</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.249</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22.746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F = 3.247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 .044</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m:oMath>
        <m:r>
          <w:rPr>
            <w:rFonts w:ascii="Cambria Math" w:eastAsiaTheme="minorEastAsia" w:hAnsi="Cambria Math" w:cs="Arial"/>
            <w:color w:val="000000"/>
            <w:sz w:val="18"/>
            <w:szCs w:val="18"/>
          </w:rPr>
          <m:t xml:space="preserve">∝ = </m:t>
        </m:r>
      </m:oMath>
      <w:r w:rsidRPr="005073C0">
        <w:rPr>
          <w:rFonts w:ascii="Arial" w:eastAsiaTheme="minorEastAsia" w:hAnsi="Arial" w:cs="Arial"/>
          <w:color w:val="000000"/>
          <w:sz w:val="18"/>
          <w:szCs w:val="18"/>
        </w:rPr>
        <w:t xml:space="preserve">0.05 </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rejected. Because here sig = .044 &gt;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statistically significant.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75093C" w:rsidP="0075093C">
      <w:pPr>
        <w:pStyle w:val="Heading1"/>
        <w:rPr>
          <w:rFonts w:ascii="Arial" w:eastAsiaTheme="minorEastAsia" w:hAnsi="Arial" w:cs="Arial"/>
          <w:b/>
          <w:bCs/>
          <w:color w:val="000000"/>
          <w:sz w:val="28"/>
          <w:szCs w:val="28"/>
        </w:rPr>
      </w:pPr>
      <w:bookmarkStart w:id="48" w:name="_Toc26123611"/>
      <w:r>
        <w:t xml:space="preserve">5.1.11 </w:t>
      </w:r>
      <w:r w:rsidRPr="00677C9E">
        <w:t xml:space="preserve">Evaluating the </w:t>
      </w:r>
      <w:r w:rsidR="00E769C2" w:rsidRPr="00677C9E">
        <w:t xml:space="preserve">Impact </w:t>
      </w:r>
      <w:r w:rsidRPr="00677C9E">
        <w:t xml:space="preserve">of the </w:t>
      </w:r>
      <w:r w:rsidR="00E769C2" w:rsidRPr="00677C9E">
        <w:t>Various Aspect</w:t>
      </w:r>
      <w:r w:rsidR="00E769C2">
        <w:t>s</w:t>
      </w:r>
      <w:r w:rsidR="00E769C2" w:rsidRPr="00677C9E">
        <w:t xml:space="preserve"> </w:t>
      </w:r>
      <w:r w:rsidRPr="00677C9E">
        <w:t xml:space="preserve">of </w:t>
      </w:r>
      <w:r w:rsidR="00E769C2" w:rsidRPr="00677C9E">
        <w:t>Customer’s Experience</w:t>
      </w:r>
      <w:r w:rsidR="00E769C2">
        <w:t xml:space="preserve"> </w:t>
      </w:r>
      <w:r>
        <w:t xml:space="preserve">(CE) or </w:t>
      </w:r>
      <w:r w:rsidR="00190C8B">
        <w:t xml:space="preserve">Customer Loyalty </w:t>
      </w:r>
      <w:r>
        <w:t>(CL).</w:t>
      </w:r>
      <w:bookmarkEnd w:id="48"/>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Regression</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tabs>
          <w:tab w:val="center" w:pos="224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Variables Entered/ Removed</w:t>
      </w:r>
      <w:r w:rsidR="0034288B">
        <w:rPr>
          <w:rFonts w:ascii="Arial" w:eastAsiaTheme="minorEastAsia" w:hAnsi="Arial" w:cs="Arial"/>
          <w:b/>
          <w:bCs/>
          <w:color w:val="000000"/>
          <w:sz w:val="18"/>
          <w:szCs w:val="18"/>
        </w:rPr>
        <w:t xml:space="preserve"> </w:t>
      </w:r>
      <w:r w:rsidRPr="005073C0">
        <w:rPr>
          <w:rFonts w:ascii="Arial" w:eastAsiaTheme="minorEastAsia" w:hAnsi="Arial" w:cs="Arial"/>
          <w:b/>
          <w:bCs/>
          <w:color w:val="000000"/>
          <w:sz w:val="18"/>
          <w:szCs w:val="18"/>
        </w:rPr>
        <w:t>(b)</w:t>
      </w:r>
    </w:p>
    <w:p w:rsidR="005073C0" w:rsidRPr="005073C0" w:rsidRDefault="005073C0" w:rsidP="005073C0">
      <w:pPr>
        <w:widowControl w:val="0"/>
        <w:tabs>
          <w:tab w:val="center" w:pos="2246"/>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5073C0" w:rsidRPr="005073C0" w:rsidTr="0059327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Method</w:t>
            </w:r>
          </w:p>
        </w:tc>
      </w:tr>
      <w:tr w:rsidR="005073C0" w:rsidRPr="005073C0" w:rsidTr="0059327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AC, IV, GC, CC, EV(a)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Enter</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a All requested variables entered.</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b Dependent Variable: CL</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DV: CL</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IV: AC, IV, GC, CC, EV</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Here is Affective communication, </w:t>
      </w:r>
      <w:r w:rsidR="00781BD0" w:rsidRPr="005073C0">
        <w:rPr>
          <w:rFonts w:ascii="Times New Roman" w:eastAsiaTheme="minorEastAsia" w:hAnsi="Times New Roman" w:cs="Times New Roman"/>
          <w:color w:val="000000"/>
          <w:sz w:val="24"/>
          <w:szCs w:val="18"/>
        </w:rPr>
        <w:t>intrinsic</w:t>
      </w:r>
      <w:r w:rsidRPr="005073C0">
        <w:rPr>
          <w:rFonts w:ascii="Times New Roman" w:eastAsiaTheme="minorEastAsia" w:hAnsi="Times New Roman" w:cs="Times New Roman"/>
          <w:color w:val="000000"/>
          <w:sz w:val="24"/>
          <w:szCs w:val="18"/>
        </w:rPr>
        <w:t xml:space="preserve"> </w:t>
      </w:r>
      <w:r w:rsidR="00781BD0" w:rsidRPr="005073C0">
        <w:rPr>
          <w:rFonts w:ascii="Times New Roman" w:eastAsiaTheme="minorEastAsia" w:hAnsi="Times New Roman" w:cs="Times New Roman"/>
          <w:color w:val="000000"/>
          <w:sz w:val="24"/>
          <w:szCs w:val="18"/>
        </w:rPr>
        <w:t>value,</w:t>
      </w:r>
      <w:r w:rsidRPr="005073C0">
        <w:rPr>
          <w:rFonts w:ascii="Times New Roman" w:eastAsiaTheme="minorEastAsia" w:hAnsi="Times New Roman" w:cs="Times New Roman"/>
          <w:color w:val="000000"/>
          <w:sz w:val="24"/>
          <w:szCs w:val="18"/>
        </w:rPr>
        <w:t xml:space="preserve"> Goodwill communication, Company connection, is independent variable and customer loyalty is dependent variable.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283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Model Summary</w:t>
      </w:r>
    </w:p>
    <w:p w:rsidR="005073C0" w:rsidRPr="005073C0" w:rsidRDefault="005073C0" w:rsidP="005073C0">
      <w:pPr>
        <w:widowControl w:val="0"/>
        <w:tabs>
          <w:tab w:val="center" w:pos="2836"/>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5073C0" w:rsidRPr="005073C0" w:rsidTr="0059327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Std. Error of the Estimate</w:t>
            </w:r>
          </w:p>
        </w:tc>
      </w:tr>
      <w:tr w:rsidR="005073C0" w:rsidRPr="005073C0" w:rsidTr="0059327B">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.298(a)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.089</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.032</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.50480</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 Predictors: (Constant), AC, IV, GC, CC, EV</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4003"/>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 (b)</w:t>
      </w:r>
    </w:p>
    <w:p w:rsidR="005073C0" w:rsidRPr="005073C0" w:rsidRDefault="005073C0" w:rsidP="005073C0">
      <w:pPr>
        <w:widowControl w:val="0"/>
        <w:tabs>
          <w:tab w:val="center" w:pos="4003"/>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5073C0" w:rsidRPr="005073C0" w:rsidTr="0059327B">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036"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5</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.401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1.574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.177(a)</w:t>
            </w:r>
          </w:p>
        </w:tc>
      </w:tr>
      <w:tr w:rsidR="005073C0" w:rsidRPr="005073C0" w:rsidTr="0059327B">
        <w:trPr>
          <w:trHeight w:val="273"/>
        </w:trPr>
        <w:tc>
          <w:tcPr>
            <w:tcW w:w="1036"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20.641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81</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.255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036"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22.646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a Predictors: (Constant), AC, IV, GC, CC, EV</w:t>
      </w: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b Dependent Variable: CL</w:t>
      </w: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F = 1.574 </w:t>
      </w: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Sig = .177</w:t>
      </w: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m:oMathPara>
        <m:oMathParaPr>
          <m:jc m:val="left"/>
        </m:oMathParaPr>
        <m:oMath>
          <m:r>
            <w:rPr>
              <w:rFonts w:ascii="Cambria Math" w:eastAsiaTheme="minorEastAsia" w:hAnsi="Cambria Math" w:cs="Times New Roman"/>
              <w:color w:val="000000"/>
              <w:sz w:val="24"/>
              <w:szCs w:val="24"/>
            </w:rPr>
            <m:t xml:space="preserve">∝ =0.05 </m:t>
          </m:r>
        </m:oMath>
      </m:oMathPara>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There is null hypothesis is accepted. Because here sig = .177 &lt; </w:t>
      </w:r>
      <m:oMath>
        <m:r>
          <w:rPr>
            <w:rFonts w:ascii="Cambria Math" w:eastAsiaTheme="minorEastAsia" w:hAnsi="Cambria Math" w:cs="Times New Roman"/>
            <w:color w:val="000000"/>
            <w:sz w:val="24"/>
            <w:szCs w:val="24"/>
          </w:rPr>
          <m:t>∝</m:t>
        </m:r>
      </m:oMath>
      <w:r w:rsidRPr="005073C0">
        <w:rPr>
          <w:rFonts w:ascii="Times New Roman" w:eastAsiaTheme="minorEastAsia" w:hAnsi="Times New Roman" w:cs="Times New Roman"/>
          <w:color w:val="000000"/>
          <w:sz w:val="24"/>
          <w:szCs w:val="24"/>
        </w:rPr>
        <w:t xml:space="preserve"> = 0.05. So it is concluded that the relationship is not statistically significant. </w:t>
      </w: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24"/>
        </w:rPr>
      </w:pPr>
    </w:p>
    <w:p w:rsidR="005073C0" w:rsidRPr="005073C0" w:rsidRDefault="005073C0" w:rsidP="005073C0">
      <w:pPr>
        <w:widowControl w:val="0"/>
        <w:autoSpaceDE w:val="0"/>
        <w:autoSpaceDN w:val="0"/>
        <w:adjustRightInd w:val="0"/>
        <w:spacing w:after="0" w:line="360" w:lineRule="auto"/>
        <w:jc w:val="both"/>
        <w:rPr>
          <w:rFonts w:ascii="Times New Roman" w:eastAsiaTheme="minorEastAsia" w:hAnsi="Times New Roman" w:cs="Times New Roman"/>
          <w:color w:val="000000"/>
          <w:sz w:val="24"/>
          <w:szCs w:val="24"/>
        </w:rPr>
      </w:pPr>
      <w:r w:rsidRPr="005073C0">
        <w:rPr>
          <w:rFonts w:ascii="Times New Roman" w:eastAsiaTheme="minorEastAsia" w:hAnsi="Times New Roman" w:cs="Times New Roman"/>
          <w:color w:val="000000"/>
          <w:sz w:val="24"/>
          <w:szCs w:val="24"/>
        </w:rPr>
        <w:t xml:space="preserve">The impact of Extrinsic value (EV), Intrinsic value (IV), Company connection (CC), Goodwill equation( GC), Affective communication (CC) on customer loyalty (CL) : For the purpose of measuring the impact of Extrinsic value (EV), Intrinsic value (IV), Company connection (CC), Goodwill equation( GC), Affective communication (CC) as the independent variable and Customer loyalty (CL) is dependent variable.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3974"/>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Coefficients</w:t>
      </w:r>
      <w:r w:rsidR="004F0036">
        <w:rPr>
          <w:rFonts w:ascii="Arial" w:eastAsiaTheme="minorEastAsia" w:hAnsi="Arial" w:cs="Arial"/>
          <w:b/>
          <w:bCs/>
          <w:color w:val="000000"/>
          <w:sz w:val="18"/>
          <w:szCs w:val="18"/>
        </w:rPr>
        <w:t xml:space="preserve"> </w:t>
      </w:r>
      <w:r w:rsidRPr="005073C0">
        <w:rPr>
          <w:rFonts w:ascii="Arial" w:eastAsiaTheme="minorEastAsia" w:hAnsi="Arial" w:cs="Arial"/>
          <w:b/>
          <w:bCs/>
          <w:color w:val="000000"/>
          <w:sz w:val="18"/>
          <w:szCs w:val="18"/>
        </w:rPr>
        <w:t>(a)</w:t>
      </w:r>
    </w:p>
    <w:p w:rsidR="005073C0" w:rsidRPr="005073C0" w:rsidRDefault="005073C0" w:rsidP="005073C0">
      <w:pPr>
        <w:widowControl w:val="0"/>
        <w:tabs>
          <w:tab w:val="center" w:pos="3974"/>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5073C0" w:rsidRPr="005073C0" w:rsidTr="0059327B">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979"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2.208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.614</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3.596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.001</w:t>
            </w:r>
          </w:p>
        </w:tc>
      </w:tr>
      <w:tr w:rsidR="005073C0" w:rsidRPr="005073C0" w:rsidTr="0059327B">
        <w:trPr>
          <w:trHeight w:val="273"/>
        </w:trPr>
        <w:tc>
          <w:tcPr>
            <w:tcW w:w="979"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EV</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.026</w:t>
            </w:r>
          </w:p>
        </w:tc>
        <w:tc>
          <w:tcPr>
            <w:tcW w:w="1454"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-.030</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-.277</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.782</w:t>
            </w:r>
          </w:p>
        </w:tc>
      </w:tr>
      <w:tr w:rsidR="005073C0" w:rsidRPr="005073C0" w:rsidTr="0059327B">
        <w:trPr>
          <w:trHeight w:val="273"/>
        </w:trPr>
        <w:tc>
          <w:tcPr>
            <w:tcW w:w="979"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IV</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.007</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.058</w:t>
            </w:r>
          </w:p>
        </w:tc>
        <w:tc>
          <w:tcPr>
            <w:tcW w:w="1454"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.013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.121</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.904</w:t>
            </w:r>
          </w:p>
        </w:tc>
      </w:tr>
      <w:tr w:rsidR="005073C0" w:rsidRPr="005073C0" w:rsidTr="0059327B">
        <w:trPr>
          <w:trHeight w:val="273"/>
        </w:trPr>
        <w:tc>
          <w:tcPr>
            <w:tcW w:w="979"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CC</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.012</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.118</w:t>
            </w:r>
          </w:p>
        </w:tc>
        <w:tc>
          <w:tcPr>
            <w:tcW w:w="1454"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.011</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.920</w:t>
            </w:r>
          </w:p>
        </w:tc>
      </w:tr>
      <w:tr w:rsidR="005073C0" w:rsidRPr="005073C0" w:rsidTr="0059327B">
        <w:trPr>
          <w:trHeight w:val="273"/>
        </w:trPr>
        <w:tc>
          <w:tcPr>
            <w:tcW w:w="979"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GC</w:t>
            </w:r>
          </w:p>
        </w:tc>
        <w:tc>
          <w:tcPr>
            <w:tcW w:w="1080"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.025</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.113</w:t>
            </w:r>
          </w:p>
        </w:tc>
        <w:tc>
          <w:tcPr>
            <w:tcW w:w="1454"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.024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.221</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.826</w:t>
            </w:r>
          </w:p>
        </w:tc>
      </w:tr>
      <w:tr w:rsidR="005073C0" w:rsidRPr="005073C0" w:rsidTr="0059327B">
        <w:trPr>
          <w:trHeight w:val="273"/>
        </w:trPr>
        <w:tc>
          <w:tcPr>
            <w:tcW w:w="979"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AC</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.305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.111</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.294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2.740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.008</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781BD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 Dependent</w:t>
      </w:r>
      <w:r w:rsidR="005073C0" w:rsidRPr="005073C0">
        <w:rPr>
          <w:rFonts w:ascii="Arial" w:eastAsiaTheme="minorEastAsia" w:hAnsi="Arial" w:cs="Arial"/>
          <w:color w:val="000000"/>
          <w:sz w:val="18"/>
          <w:szCs w:val="18"/>
        </w:rPr>
        <w:t xml:space="preserve"> Variable: CL</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tbl>
      <w:tblPr>
        <w:tblStyle w:val="TableGrid"/>
        <w:tblW w:w="0" w:type="auto"/>
        <w:tblLook w:val="04A0" w:firstRow="1" w:lastRow="0" w:firstColumn="1" w:lastColumn="0" w:noHBand="0" w:noVBand="1"/>
      </w:tblPr>
      <w:tblGrid>
        <w:gridCol w:w="1581"/>
        <w:gridCol w:w="1581"/>
        <w:gridCol w:w="1581"/>
        <w:gridCol w:w="1581"/>
        <w:gridCol w:w="1586"/>
      </w:tblGrid>
      <w:tr w:rsidR="005073C0" w:rsidRPr="005073C0" w:rsidTr="0059327B">
        <w:trPr>
          <w:trHeight w:val="570"/>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Independent Variable </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Coefficients (b)  </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Beta (</w:t>
            </w:r>
            <m:oMath>
              <m:r>
                <w:rPr>
                  <w:rFonts w:ascii="Cambria Math" w:eastAsiaTheme="minorEastAsia" w:hAnsi="Cambria Math" w:cs="Arial"/>
                  <w:color w:val="000000"/>
                  <w:sz w:val="18"/>
                  <w:szCs w:val="18"/>
                </w:rPr>
                <m:t>β</m:t>
              </m:r>
            </m:oMath>
            <w:r w:rsidRPr="005073C0">
              <w:rPr>
                <w:rFonts w:ascii="Arial" w:eastAsiaTheme="minorEastAsia" w:hAnsi="Arial" w:cs="Arial"/>
                <w:color w:val="000000"/>
                <w:sz w:val="18"/>
                <w:szCs w:val="18"/>
              </w:rPr>
              <w:t>)</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T</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Significant </w:t>
            </w:r>
          </w:p>
        </w:tc>
      </w:tr>
      <w:tr w:rsidR="005073C0" w:rsidRPr="005073C0" w:rsidTr="0059327B">
        <w:trPr>
          <w:trHeight w:val="296"/>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Constant </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2.208</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3.596</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.001</w:t>
            </w:r>
          </w:p>
        </w:tc>
      </w:tr>
      <w:tr w:rsidR="005073C0" w:rsidRPr="005073C0" w:rsidTr="0059327B">
        <w:trPr>
          <w:trHeight w:val="274"/>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EV</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-.007</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-.030</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-.277</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.782</w:t>
            </w:r>
          </w:p>
        </w:tc>
      </w:tr>
      <w:tr w:rsidR="005073C0" w:rsidRPr="005073C0" w:rsidTr="0059327B">
        <w:trPr>
          <w:trHeight w:val="296"/>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IV</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.007</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0.13</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.121</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.904</w:t>
            </w:r>
          </w:p>
        </w:tc>
      </w:tr>
      <w:tr w:rsidR="005073C0" w:rsidRPr="005073C0" w:rsidTr="0059327B">
        <w:trPr>
          <w:trHeight w:val="274"/>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CC</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.012</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.011</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.100</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.920</w:t>
            </w:r>
          </w:p>
        </w:tc>
      </w:tr>
      <w:tr w:rsidR="005073C0" w:rsidRPr="005073C0" w:rsidTr="0059327B">
        <w:trPr>
          <w:trHeight w:val="296"/>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GC</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.025</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.024</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.221</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.826</w:t>
            </w:r>
          </w:p>
        </w:tc>
      </w:tr>
      <w:tr w:rsidR="005073C0" w:rsidRPr="005073C0" w:rsidTr="0059327B">
        <w:trPr>
          <w:trHeight w:val="274"/>
        </w:trPr>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AC</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.305</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.294</w:t>
            </w:r>
          </w:p>
        </w:tc>
        <w:tc>
          <w:tcPr>
            <w:tcW w:w="1581"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2.740 </w:t>
            </w:r>
          </w:p>
        </w:tc>
        <w:tc>
          <w:tcPr>
            <w:tcW w:w="1582" w:type="dxa"/>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.008 </w:t>
            </w:r>
          </w:p>
        </w:tc>
      </w:tr>
      <w:tr w:rsidR="005073C0" w:rsidRPr="005073C0" w:rsidTr="0059327B">
        <w:trPr>
          <w:trHeight w:val="296"/>
        </w:trPr>
        <w:tc>
          <w:tcPr>
            <w:tcW w:w="7910" w:type="dxa"/>
            <w:gridSpan w:val="5"/>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dependent Variable = CL </w:t>
            </w:r>
          </w:p>
        </w:tc>
      </w:tr>
      <w:tr w:rsidR="005073C0" w:rsidRPr="005073C0" w:rsidTr="0059327B">
        <w:trPr>
          <w:trHeight w:val="274"/>
        </w:trPr>
        <w:tc>
          <w:tcPr>
            <w:tcW w:w="7910" w:type="dxa"/>
            <w:gridSpan w:val="5"/>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Here, F = 1.574 ,  </w:t>
            </w:r>
            <m:oMath>
              <m:r>
                <w:rPr>
                  <w:rFonts w:ascii="Cambria Math" w:eastAsiaTheme="minorEastAsia" w:hAnsi="Cambria Math" w:cs="Arial"/>
                  <w:color w:val="000000"/>
                  <w:sz w:val="18"/>
                  <w:szCs w:val="18"/>
                </w:rPr>
                <m:t xml:space="preserve">∝ = </m:t>
              </m:r>
            </m:oMath>
            <w:r w:rsidRPr="005073C0">
              <w:rPr>
                <w:rFonts w:ascii="Arial" w:eastAsiaTheme="minorEastAsia" w:hAnsi="Arial" w:cs="Arial"/>
                <w:color w:val="000000"/>
                <w:sz w:val="18"/>
                <w:szCs w:val="18"/>
              </w:rPr>
              <w:t xml:space="preserve">0.05 , Sig = .008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jc w:val="both"/>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 overall null hypothesis will be accepted. So there is no relationship between the Extrinsic value (EV), Intrinsic value (IV), Company connection (CC), Goodwill equation (GC), Affective communication (AC) and customer loyalty. Now the partial hypothesis testing, Affective communication CC is found have statistically significant customer loyalty (CL) because null hypothesis is rejected. Here (sig = .008 &lt; </w:t>
      </w:r>
      <m:oMath>
        <m:r>
          <w:rPr>
            <w:rFonts w:ascii="Cambria Math" w:eastAsiaTheme="minorEastAsia" w:hAnsi="Cambria Math" w:cs="Times New Roman"/>
            <w:color w:val="000000"/>
            <w:sz w:val="24"/>
            <w:szCs w:val="18"/>
          </w:rPr>
          <m:t xml:space="preserve">∝ = </m:t>
        </m:r>
      </m:oMath>
      <w:r w:rsidRPr="005073C0">
        <w:rPr>
          <w:rFonts w:ascii="Times New Roman" w:eastAsiaTheme="minorEastAsia" w:hAnsi="Times New Roman" w:cs="Times New Roman"/>
          <w:color w:val="000000"/>
          <w:sz w:val="24"/>
          <w:szCs w:val="18"/>
        </w:rPr>
        <w:t xml:space="preserve">0.05). Now the relevant contribution of each independent variable can be evaluated by beta </w:t>
      </w:r>
      <m:oMath>
        <m:r>
          <w:rPr>
            <w:rFonts w:ascii="Cambria Math" w:eastAsiaTheme="minorEastAsia" w:hAnsi="Cambria Math" w:cs="Times New Roman"/>
            <w:color w:val="000000"/>
            <w:sz w:val="24"/>
            <w:szCs w:val="18"/>
          </w:rPr>
          <m:t>( β</m:t>
        </m:r>
      </m:oMath>
      <w:r w:rsidRPr="005073C0">
        <w:rPr>
          <w:rFonts w:ascii="Times New Roman" w:eastAsiaTheme="minorEastAsia" w:hAnsi="Times New Roman" w:cs="Times New Roman"/>
          <w:color w:val="000000"/>
          <w:sz w:val="24"/>
          <w:szCs w:val="18"/>
        </w:rPr>
        <w:t xml:space="preserve">). Here EA has more achievement to the variation of customer loyalty (CL) in the reason of height beta value .294.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b/>
          <w:bCs/>
          <w:color w:val="000000"/>
          <w:sz w:val="28"/>
          <w:szCs w:val="28"/>
        </w:rPr>
      </w:pPr>
      <w:r w:rsidRPr="005073C0">
        <w:rPr>
          <w:rFonts w:ascii="Arial" w:eastAsiaTheme="minorEastAsia" w:hAnsi="Arial" w:cs="Arial"/>
          <w:b/>
          <w:bCs/>
          <w:color w:val="000000"/>
          <w:sz w:val="28"/>
          <w:szCs w:val="28"/>
        </w:rPr>
        <w:t>Regression</w:t>
      </w:r>
    </w:p>
    <w:p w:rsidR="005073C0" w:rsidRPr="005073C0" w:rsidRDefault="005073C0" w:rsidP="005073C0">
      <w:pPr>
        <w:widowControl w:val="0"/>
        <w:tabs>
          <w:tab w:val="center" w:pos="224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Variables Entered/Removed</w:t>
      </w:r>
      <w:r w:rsidR="00781BD0">
        <w:rPr>
          <w:rFonts w:ascii="Arial" w:eastAsiaTheme="minorEastAsia" w:hAnsi="Arial" w:cs="Arial"/>
          <w:b/>
          <w:bCs/>
          <w:color w:val="000000"/>
          <w:sz w:val="18"/>
          <w:szCs w:val="18"/>
        </w:rPr>
        <w:t xml:space="preserve"> </w:t>
      </w:r>
      <w:r w:rsidRPr="005073C0">
        <w:rPr>
          <w:rFonts w:ascii="Arial" w:eastAsiaTheme="minorEastAsia" w:hAnsi="Arial" w:cs="Arial"/>
          <w:b/>
          <w:bCs/>
          <w:color w:val="000000"/>
          <w:sz w:val="18"/>
          <w:szCs w:val="18"/>
        </w:rPr>
        <w:t>(b)</w:t>
      </w:r>
    </w:p>
    <w:p w:rsidR="005073C0" w:rsidRPr="005073C0" w:rsidRDefault="005073C0" w:rsidP="005073C0">
      <w:pPr>
        <w:widowControl w:val="0"/>
        <w:tabs>
          <w:tab w:val="center" w:pos="2246"/>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5073C0" w:rsidRPr="005073C0" w:rsidTr="0059327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Method</w:t>
            </w:r>
          </w:p>
        </w:tc>
      </w:tr>
      <w:tr w:rsidR="005073C0" w:rsidRPr="005073C0" w:rsidTr="0059327B">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AC(a)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Enter</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781BD0" w:rsidP="005073C0">
      <w:pPr>
        <w:widowControl w:val="0"/>
        <w:autoSpaceDE w:val="0"/>
        <w:autoSpaceDN w:val="0"/>
        <w:adjustRightInd w:val="0"/>
        <w:spacing w:after="0" w:line="240" w:lineRule="auto"/>
        <w:rPr>
          <w:rFonts w:ascii="Arial" w:eastAsiaTheme="minorEastAsia" w:hAnsi="Arial" w:cs="Arial"/>
          <w:color w:val="000000"/>
          <w:sz w:val="18"/>
          <w:szCs w:val="18"/>
        </w:rPr>
      </w:pPr>
      <w:r>
        <w:rPr>
          <w:rFonts w:ascii="Arial" w:eastAsiaTheme="minorEastAsia" w:hAnsi="Arial" w:cs="Arial"/>
          <w:color w:val="000000"/>
          <w:sz w:val="18"/>
          <w:szCs w:val="18"/>
        </w:rPr>
        <w:t xml:space="preserve">a </w:t>
      </w:r>
      <w:r w:rsidR="005073C0" w:rsidRPr="005073C0">
        <w:rPr>
          <w:rFonts w:ascii="Arial" w:eastAsiaTheme="minorEastAsia" w:hAnsi="Arial" w:cs="Arial"/>
          <w:color w:val="000000"/>
          <w:sz w:val="18"/>
          <w:szCs w:val="18"/>
        </w:rPr>
        <w:t>All requested variables entered.</w:t>
      </w:r>
    </w:p>
    <w:p w:rsidR="005073C0" w:rsidRPr="005073C0" w:rsidRDefault="00781BD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lastRenderedPageBreak/>
        <w:t>b Dependent</w:t>
      </w:r>
      <w:r w:rsidR="005073C0" w:rsidRPr="005073C0">
        <w:rPr>
          <w:rFonts w:ascii="Arial" w:eastAsiaTheme="minorEastAsia" w:hAnsi="Arial" w:cs="Arial"/>
          <w:color w:val="000000"/>
          <w:sz w:val="18"/>
          <w:szCs w:val="18"/>
        </w:rPr>
        <w:t xml:space="preserve"> Variable: CL</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2836"/>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Model Summary</w:t>
      </w:r>
    </w:p>
    <w:p w:rsidR="005073C0" w:rsidRPr="005073C0" w:rsidRDefault="005073C0" w:rsidP="005073C0">
      <w:pPr>
        <w:widowControl w:val="0"/>
        <w:tabs>
          <w:tab w:val="center" w:pos="2836"/>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5073C0" w:rsidRPr="005073C0" w:rsidTr="0059327B">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Std. Error of the Estimate</w:t>
            </w:r>
          </w:p>
        </w:tc>
      </w:tr>
      <w:tr w:rsidR="005073C0" w:rsidRPr="005073C0" w:rsidTr="0059327B">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.280(a)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.078</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.068</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.49372</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  Predictors: (Constant), AC</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4003"/>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t>ANOVA</w:t>
      </w:r>
      <w:r w:rsidR="00781BD0">
        <w:rPr>
          <w:rFonts w:ascii="Arial" w:eastAsiaTheme="minorEastAsia" w:hAnsi="Arial" w:cs="Arial"/>
          <w:b/>
          <w:bCs/>
          <w:color w:val="000000"/>
          <w:sz w:val="18"/>
          <w:szCs w:val="18"/>
        </w:rPr>
        <w:t xml:space="preserve"> </w:t>
      </w:r>
      <w:r w:rsidRPr="005073C0">
        <w:rPr>
          <w:rFonts w:ascii="Arial" w:eastAsiaTheme="minorEastAsia" w:hAnsi="Arial" w:cs="Arial"/>
          <w:b/>
          <w:bCs/>
          <w:color w:val="000000"/>
          <w:sz w:val="18"/>
          <w:szCs w:val="18"/>
        </w:rPr>
        <w:t>(b)</w:t>
      </w:r>
    </w:p>
    <w:p w:rsidR="005073C0" w:rsidRPr="005073C0" w:rsidRDefault="005073C0" w:rsidP="005073C0">
      <w:pPr>
        <w:widowControl w:val="0"/>
        <w:tabs>
          <w:tab w:val="center" w:pos="4003"/>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5073C0" w:rsidRPr="005073C0" w:rsidTr="0059327B">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273"/>
        </w:trPr>
        <w:tc>
          <w:tcPr>
            <w:tcW w:w="1036"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1.783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1.783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7.314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.008(a)</w:t>
            </w:r>
          </w:p>
        </w:tc>
      </w:tr>
      <w:tr w:rsidR="005073C0" w:rsidRPr="005073C0" w:rsidTr="0059327B">
        <w:trPr>
          <w:trHeight w:val="273"/>
        </w:trPr>
        <w:tc>
          <w:tcPr>
            <w:tcW w:w="1036" w:type="dxa"/>
            <w:vMerge/>
            <w:tcBorders>
              <w:top w:val="nil"/>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20.963</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86</w:t>
            </w:r>
          </w:p>
        </w:tc>
        <w:tc>
          <w:tcPr>
            <w:tcW w:w="1368"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.244</w:t>
            </w:r>
          </w:p>
        </w:tc>
        <w:tc>
          <w:tcPr>
            <w:tcW w:w="1080" w:type="dxa"/>
            <w:tcBorders>
              <w:top w:val="nil"/>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1036"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22.746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781BD0" w:rsidP="005073C0">
      <w:pPr>
        <w:widowControl w:val="0"/>
        <w:autoSpaceDE w:val="0"/>
        <w:autoSpaceDN w:val="0"/>
        <w:adjustRightInd w:val="0"/>
        <w:spacing w:after="0" w:line="240" w:lineRule="auto"/>
        <w:rPr>
          <w:rFonts w:ascii="Arial" w:eastAsiaTheme="minorEastAsia" w:hAnsi="Arial" w:cs="Arial"/>
          <w:color w:val="000000"/>
          <w:sz w:val="18"/>
          <w:szCs w:val="18"/>
        </w:rPr>
      </w:pPr>
      <w:r>
        <w:rPr>
          <w:rFonts w:ascii="Arial" w:eastAsiaTheme="minorEastAsia" w:hAnsi="Arial" w:cs="Arial"/>
          <w:color w:val="000000"/>
          <w:sz w:val="18"/>
          <w:szCs w:val="18"/>
        </w:rPr>
        <w:t>a</w:t>
      </w:r>
      <w:r w:rsidR="005073C0" w:rsidRPr="005073C0">
        <w:rPr>
          <w:rFonts w:ascii="Arial" w:eastAsiaTheme="minorEastAsia" w:hAnsi="Arial" w:cs="Arial"/>
          <w:color w:val="000000"/>
          <w:sz w:val="18"/>
          <w:szCs w:val="18"/>
        </w:rPr>
        <w:t xml:space="preserve"> Predictors: (Constant), AC</w:t>
      </w:r>
    </w:p>
    <w:p w:rsidR="005073C0" w:rsidRPr="005073C0" w:rsidRDefault="00781BD0" w:rsidP="005073C0">
      <w:pPr>
        <w:widowControl w:val="0"/>
        <w:autoSpaceDE w:val="0"/>
        <w:autoSpaceDN w:val="0"/>
        <w:adjustRightInd w:val="0"/>
        <w:spacing w:after="0" w:line="240" w:lineRule="auto"/>
        <w:rPr>
          <w:rFonts w:ascii="Arial" w:eastAsiaTheme="minorEastAsia" w:hAnsi="Arial" w:cs="Arial"/>
          <w:color w:val="000000"/>
          <w:sz w:val="18"/>
          <w:szCs w:val="18"/>
        </w:rPr>
      </w:pPr>
      <w:r>
        <w:rPr>
          <w:rFonts w:ascii="Arial" w:eastAsiaTheme="minorEastAsia" w:hAnsi="Arial" w:cs="Arial"/>
          <w:color w:val="000000"/>
          <w:sz w:val="18"/>
          <w:szCs w:val="18"/>
        </w:rPr>
        <w:t xml:space="preserve">b </w:t>
      </w:r>
      <w:r w:rsidR="005073C0" w:rsidRPr="005073C0">
        <w:rPr>
          <w:rFonts w:ascii="Arial" w:eastAsiaTheme="minorEastAsia" w:hAnsi="Arial" w:cs="Arial"/>
          <w:color w:val="000000"/>
          <w:sz w:val="18"/>
          <w:szCs w:val="18"/>
        </w:rPr>
        <w:t>Dependent Variable: CL</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F = 7.314</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Sig = .008</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m:oMath>
        <m:r>
          <w:rPr>
            <w:rFonts w:ascii="Cambria Math" w:eastAsiaTheme="minorEastAsia" w:hAnsi="Cambria Math" w:cs="Arial"/>
            <w:color w:val="000000"/>
            <w:sz w:val="18"/>
            <w:szCs w:val="18"/>
          </w:rPr>
          <m:t>∝</m:t>
        </m:r>
      </m:oMath>
      <w:r w:rsidRPr="005073C0">
        <w:rPr>
          <w:rFonts w:ascii="Arial" w:eastAsiaTheme="minorEastAsia" w:hAnsi="Arial" w:cs="Arial"/>
          <w:color w:val="000000"/>
          <w:sz w:val="18"/>
          <w:szCs w:val="18"/>
        </w:rPr>
        <w:t xml:space="preserve"> = 0.05 </w:t>
      </w:r>
    </w:p>
    <w:p w:rsidR="005073C0" w:rsidRPr="005073C0" w:rsidRDefault="005073C0" w:rsidP="005073C0">
      <w:pPr>
        <w:widowControl w:val="0"/>
        <w:autoSpaceDE w:val="0"/>
        <w:autoSpaceDN w:val="0"/>
        <w:adjustRightInd w:val="0"/>
        <w:spacing w:after="0" w:line="240" w:lineRule="auto"/>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There is null hypothesis is rejected. Because here sig = .008 &lt; </w:t>
      </w:r>
      <m:oMath>
        <m:r>
          <w:rPr>
            <w:rFonts w:ascii="Cambria Math" w:eastAsiaTheme="minorEastAsia" w:hAnsi="Cambria Math" w:cs="Times New Roman"/>
            <w:color w:val="000000"/>
            <w:sz w:val="24"/>
            <w:szCs w:val="18"/>
          </w:rPr>
          <m:t>∝</m:t>
        </m:r>
      </m:oMath>
      <w:r w:rsidRPr="005073C0">
        <w:rPr>
          <w:rFonts w:ascii="Times New Roman" w:eastAsiaTheme="minorEastAsia" w:hAnsi="Times New Roman" w:cs="Times New Roman"/>
          <w:color w:val="000000"/>
          <w:sz w:val="24"/>
          <w:szCs w:val="18"/>
        </w:rPr>
        <w:t xml:space="preserve"> = 0.05. So it is concluded that the relationship is statistically significant. </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tabs>
          <w:tab w:val="center" w:pos="3974"/>
        </w:tabs>
        <w:autoSpaceDE w:val="0"/>
        <w:autoSpaceDN w:val="0"/>
        <w:adjustRightInd w:val="0"/>
        <w:spacing w:after="0" w:line="240" w:lineRule="auto"/>
        <w:rPr>
          <w:rFonts w:ascii="Arial" w:eastAsiaTheme="minorEastAsia" w:hAnsi="Arial" w:cs="Arial"/>
          <w:b/>
          <w:bCs/>
          <w:color w:val="000000"/>
          <w:sz w:val="18"/>
          <w:szCs w:val="18"/>
        </w:rPr>
      </w:pPr>
      <w:r w:rsidRPr="005073C0">
        <w:rPr>
          <w:rFonts w:ascii="Arial" w:eastAsiaTheme="minorEastAsia" w:hAnsi="Arial" w:cs="Arial"/>
          <w:b/>
          <w:bCs/>
          <w:color w:val="000000"/>
          <w:sz w:val="18"/>
          <w:szCs w:val="18"/>
        </w:rPr>
        <w:tab/>
      </w:r>
      <w:r w:rsidR="00D909A0" w:rsidRPr="005073C0">
        <w:rPr>
          <w:rFonts w:ascii="Arial" w:eastAsiaTheme="minorEastAsia" w:hAnsi="Arial" w:cs="Arial"/>
          <w:b/>
          <w:bCs/>
          <w:color w:val="000000"/>
          <w:sz w:val="18"/>
          <w:szCs w:val="18"/>
        </w:rPr>
        <w:t>Coefficients (</w:t>
      </w:r>
      <w:r w:rsidRPr="005073C0">
        <w:rPr>
          <w:rFonts w:ascii="Arial" w:eastAsiaTheme="minorEastAsia" w:hAnsi="Arial" w:cs="Arial"/>
          <w:b/>
          <w:bCs/>
          <w:color w:val="000000"/>
          <w:sz w:val="18"/>
          <w:szCs w:val="18"/>
        </w:rPr>
        <w:t>a)</w:t>
      </w:r>
    </w:p>
    <w:p w:rsidR="005073C0" w:rsidRPr="005073C0" w:rsidRDefault="005073C0" w:rsidP="005073C0">
      <w:pPr>
        <w:widowControl w:val="0"/>
        <w:tabs>
          <w:tab w:val="center" w:pos="3974"/>
        </w:tabs>
        <w:autoSpaceDE w:val="0"/>
        <w:autoSpaceDN w:val="0"/>
        <w:adjustRightInd w:val="0"/>
        <w:spacing w:after="0" w:line="240" w:lineRule="auto"/>
        <w:rPr>
          <w:rFonts w:ascii="Arial" w:eastAsiaTheme="minorEastAsia"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5073C0" w:rsidRPr="005073C0" w:rsidTr="0059327B">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Sig.</w:t>
            </w:r>
          </w:p>
        </w:tc>
      </w:tr>
      <w:tr w:rsidR="005073C0" w:rsidRPr="005073C0" w:rsidTr="0059327B">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5073C0" w:rsidRPr="005073C0" w:rsidRDefault="005073C0" w:rsidP="005073C0">
            <w:pPr>
              <w:widowControl w:val="0"/>
              <w:autoSpaceDE w:val="0"/>
              <w:autoSpaceDN w:val="0"/>
              <w:adjustRightInd w:val="0"/>
              <w:spacing w:after="0" w:line="240" w:lineRule="auto"/>
              <w:jc w:val="center"/>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r>
      <w:tr w:rsidR="005073C0" w:rsidRPr="005073C0" w:rsidTr="0059327B">
        <w:trPr>
          <w:trHeight w:val="273"/>
        </w:trPr>
        <w:tc>
          <w:tcPr>
            <w:tcW w:w="979" w:type="dxa"/>
            <w:vMerge w:val="restart"/>
            <w:tcBorders>
              <w:top w:val="single" w:sz="12" w:space="0" w:color="000000"/>
              <w:left w:val="single" w:sz="12" w:space="0" w:color="000000"/>
              <w:bottom w:val="nil"/>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2.379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.350</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6.796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.000</w:t>
            </w:r>
          </w:p>
        </w:tc>
      </w:tr>
      <w:tr w:rsidR="005073C0" w:rsidRPr="005073C0" w:rsidTr="0059327B">
        <w:trPr>
          <w:trHeight w:val="273"/>
        </w:trPr>
        <w:tc>
          <w:tcPr>
            <w:tcW w:w="979" w:type="dxa"/>
            <w:vMerge/>
            <w:tcBorders>
              <w:top w:val="nil"/>
              <w:left w:val="single" w:sz="12" w:space="0" w:color="000000"/>
              <w:bottom w:val="single" w:sz="12" w:space="0" w:color="000000"/>
              <w:right w:val="nil"/>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AC</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.106</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2.704</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5073C0" w:rsidRPr="005073C0" w:rsidRDefault="005073C0" w:rsidP="005073C0">
            <w:pPr>
              <w:widowControl w:val="0"/>
              <w:autoSpaceDE w:val="0"/>
              <w:autoSpaceDN w:val="0"/>
              <w:adjustRightInd w:val="0"/>
              <w:spacing w:after="0" w:line="240" w:lineRule="auto"/>
              <w:jc w:val="right"/>
              <w:rPr>
                <w:rFonts w:ascii="Arial" w:eastAsiaTheme="minorEastAsia" w:hAnsi="Arial" w:cs="Arial"/>
                <w:color w:val="000000"/>
                <w:sz w:val="18"/>
                <w:szCs w:val="18"/>
              </w:rPr>
            </w:pPr>
            <w:r w:rsidRPr="005073C0">
              <w:rPr>
                <w:rFonts w:ascii="Arial" w:eastAsiaTheme="minorEastAsia" w:hAnsi="Arial" w:cs="Arial"/>
                <w:color w:val="000000"/>
                <w:sz w:val="18"/>
                <w:szCs w:val="18"/>
              </w:rPr>
              <w:t>.008</w:t>
            </w:r>
          </w:p>
        </w:tc>
      </w:tr>
    </w:tbl>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r w:rsidRPr="005073C0">
        <w:rPr>
          <w:rFonts w:ascii="Arial" w:eastAsiaTheme="minorEastAsia" w:hAnsi="Arial" w:cs="Arial"/>
          <w:color w:val="000000"/>
          <w:sz w:val="18"/>
          <w:szCs w:val="18"/>
        </w:rPr>
        <w:t>a  Dependent Variable: CL</w:t>
      </w: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5073C0" w:rsidRDefault="005073C0" w:rsidP="005073C0">
      <w:pPr>
        <w:widowControl w:val="0"/>
        <w:autoSpaceDE w:val="0"/>
        <w:autoSpaceDN w:val="0"/>
        <w:adjustRightInd w:val="0"/>
        <w:spacing w:after="0" w:line="240" w:lineRule="auto"/>
        <w:rPr>
          <w:rFonts w:ascii="Arial" w:eastAsiaTheme="minorEastAsia" w:hAnsi="Arial" w:cs="Arial"/>
          <w:color w:val="000000"/>
          <w:sz w:val="18"/>
          <w:szCs w:val="18"/>
        </w:rPr>
      </w:pPr>
    </w:p>
    <w:p w:rsidR="005073C0" w:rsidRPr="000079A9" w:rsidRDefault="005073C0" w:rsidP="005073C0">
      <w:pPr>
        <w:widowControl w:val="0"/>
        <w:autoSpaceDE w:val="0"/>
        <w:autoSpaceDN w:val="0"/>
        <w:adjustRightInd w:val="0"/>
        <w:spacing w:after="0" w:line="360" w:lineRule="auto"/>
        <w:rPr>
          <w:rFonts w:ascii="Times New Roman" w:eastAsiaTheme="minorEastAsia" w:hAnsi="Times New Roman" w:cs="Times New Roman"/>
          <w:color w:val="000000"/>
          <w:sz w:val="24"/>
          <w:szCs w:val="18"/>
        </w:rPr>
      </w:pPr>
      <w:r w:rsidRPr="00131AB5">
        <w:rPr>
          <w:rFonts w:ascii="Times New Roman" w:eastAsiaTheme="minorEastAsia" w:hAnsi="Times New Roman" w:cs="Times New Roman"/>
          <w:color w:val="000000"/>
          <w:sz w:val="24"/>
          <w:szCs w:val="18"/>
        </w:rPr>
        <w:t xml:space="preserve">The impact of Affective communication (CC) on customer loyalty (CL) : For the purpose of measuring the impact of Affective communication (CC) as the independent variable and Customer loyalty (CL) is dependent variable. </w:t>
      </w:r>
    </w:p>
    <w:p w:rsidR="005073C0" w:rsidRPr="005073C0" w:rsidRDefault="005073C0" w:rsidP="005073C0">
      <w:pPr>
        <w:rPr>
          <w:rFonts w:eastAsiaTheme="minorEastAsia" w:cs="Times New Roman"/>
        </w:rPr>
      </w:pPr>
    </w:p>
    <w:tbl>
      <w:tblPr>
        <w:tblStyle w:val="TableGrid"/>
        <w:tblW w:w="0" w:type="auto"/>
        <w:tblLook w:val="04A0" w:firstRow="1" w:lastRow="0" w:firstColumn="1" w:lastColumn="0" w:noHBand="0" w:noVBand="1"/>
      </w:tblPr>
      <w:tblGrid>
        <w:gridCol w:w="1870"/>
        <w:gridCol w:w="1870"/>
        <w:gridCol w:w="1870"/>
        <w:gridCol w:w="1870"/>
        <w:gridCol w:w="1870"/>
      </w:tblGrid>
      <w:tr w:rsidR="005073C0" w:rsidRPr="005073C0" w:rsidTr="0059327B">
        <w:tc>
          <w:tcPr>
            <w:tcW w:w="1870" w:type="dxa"/>
          </w:tcPr>
          <w:p w:rsidR="005073C0" w:rsidRPr="005073C0" w:rsidRDefault="005073C0" w:rsidP="005073C0">
            <w:pPr>
              <w:rPr>
                <w:rFonts w:eastAsiaTheme="minorEastAsia" w:cs="Times New Roman"/>
              </w:rPr>
            </w:pPr>
            <w:r w:rsidRPr="005073C0">
              <w:rPr>
                <w:rFonts w:ascii="Arial" w:eastAsiaTheme="minorEastAsia" w:hAnsi="Arial" w:cs="Arial"/>
                <w:color w:val="000000"/>
                <w:sz w:val="18"/>
                <w:szCs w:val="18"/>
              </w:rPr>
              <w:t>Independent Variable</w:t>
            </w:r>
          </w:p>
        </w:tc>
        <w:tc>
          <w:tcPr>
            <w:tcW w:w="1870" w:type="dxa"/>
          </w:tcPr>
          <w:p w:rsidR="005073C0" w:rsidRPr="005073C0" w:rsidRDefault="005073C0" w:rsidP="005073C0">
            <w:pPr>
              <w:rPr>
                <w:rFonts w:eastAsiaTheme="minorEastAsia" w:cs="Times New Roman"/>
              </w:rPr>
            </w:pPr>
            <w:r w:rsidRPr="005073C0">
              <w:rPr>
                <w:rFonts w:ascii="Arial" w:eastAsiaTheme="minorEastAsia" w:hAnsi="Arial" w:cs="Arial"/>
                <w:color w:val="000000"/>
                <w:sz w:val="18"/>
                <w:szCs w:val="18"/>
              </w:rPr>
              <w:t>Coefficients (b</w:t>
            </w:r>
          </w:p>
        </w:tc>
        <w:tc>
          <w:tcPr>
            <w:tcW w:w="1870" w:type="dxa"/>
          </w:tcPr>
          <w:p w:rsidR="005073C0" w:rsidRPr="005073C0" w:rsidRDefault="005073C0" w:rsidP="005073C0">
            <w:pPr>
              <w:rPr>
                <w:rFonts w:eastAsiaTheme="minorEastAsia" w:cs="Times New Roman"/>
              </w:rPr>
            </w:pPr>
            <w:r w:rsidRPr="005073C0">
              <w:rPr>
                <w:rFonts w:ascii="Arial" w:eastAsiaTheme="minorEastAsia" w:hAnsi="Arial" w:cs="Arial"/>
                <w:color w:val="000000"/>
                <w:sz w:val="18"/>
                <w:szCs w:val="18"/>
              </w:rPr>
              <w:t>Beta (</w:t>
            </w:r>
            <m:oMath>
              <m:r>
                <w:rPr>
                  <w:rFonts w:ascii="Cambria Math" w:eastAsiaTheme="minorEastAsia" w:hAnsi="Cambria Math" w:cs="Arial"/>
                  <w:color w:val="000000"/>
                  <w:sz w:val="18"/>
                  <w:szCs w:val="18"/>
                </w:rPr>
                <m:t>β</m:t>
              </m:r>
            </m:oMath>
            <w:r w:rsidRPr="005073C0">
              <w:rPr>
                <w:rFonts w:ascii="Arial" w:eastAsiaTheme="minorEastAsia" w:hAnsi="Arial" w:cs="Arial"/>
                <w:color w:val="000000"/>
                <w:sz w:val="18"/>
                <w:szCs w:val="18"/>
              </w:rPr>
              <w:t>)</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T</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 xml:space="preserve">Significant </w:t>
            </w:r>
          </w:p>
        </w:tc>
      </w:tr>
      <w:tr w:rsidR="005073C0" w:rsidRPr="005073C0" w:rsidTr="0059327B">
        <w:tc>
          <w:tcPr>
            <w:tcW w:w="1870" w:type="dxa"/>
          </w:tcPr>
          <w:p w:rsidR="005073C0" w:rsidRPr="005073C0" w:rsidRDefault="005073C0" w:rsidP="005073C0">
            <w:pPr>
              <w:rPr>
                <w:rFonts w:eastAsiaTheme="minorEastAsia" w:cs="Times New Roman"/>
              </w:rPr>
            </w:pPr>
            <w:r w:rsidRPr="005073C0">
              <w:rPr>
                <w:rFonts w:eastAsiaTheme="minorEastAsia" w:cs="Times New Roman"/>
              </w:rPr>
              <w:t xml:space="preserve">Constants </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2.379</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.350</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6.796</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.000</w:t>
            </w:r>
          </w:p>
        </w:tc>
      </w:tr>
      <w:tr w:rsidR="005073C0" w:rsidRPr="005073C0" w:rsidTr="0059327B">
        <w:tc>
          <w:tcPr>
            <w:tcW w:w="1870" w:type="dxa"/>
          </w:tcPr>
          <w:p w:rsidR="005073C0" w:rsidRPr="005073C0" w:rsidRDefault="005073C0" w:rsidP="005073C0">
            <w:pPr>
              <w:rPr>
                <w:rFonts w:eastAsiaTheme="minorEastAsia" w:cs="Times New Roman"/>
              </w:rPr>
            </w:pPr>
            <w:r w:rsidRPr="005073C0">
              <w:rPr>
                <w:rFonts w:eastAsiaTheme="minorEastAsia" w:cs="Times New Roman"/>
              </w:rPr>
              <w:lastRenderedPageBreak/>
              <w:t>AC</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.287</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.280</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2.704</w:t>
            </w:r>
          </w:p>
        </w:tc>
        <w:tc>
          <w:tcPr>
            <w:tcW w:w="1870" w:type="dxa"/>
          </w:tcPr>
          <w:p w:rsidR="005073C0" w:rsidRPr="005073C0" w:rsidRDefault="005073C0" w:rsidP="005073C0">
            <w:pPr>
              <w:rPr>
                <w:rFonts w:eastAsiaTheme="minorEastAsia" w:cs="Times New Roman"/>
              </w:rPr>
            </w:pPr>
            <w:r w:rsidRPr="005073C0">
              <w:rPr>
                <w:rFonts w:eastAsiaTheme="minorEastAsia" w:cs="Times New Roman"/>
              </w:rPr>
              <w:t xml:space="preserve">.008 </w:t>
            </w:r>
          </w:p>
        </w:tc>
      </w:tr>
      <w:tr w:rsidR="005073C0" w:rsidRPr="005073C0" w:rsidTr="0059327B">
        <w:tc>
          <w:tcPr>
            <w:tcW w:w="9350" w:type="dxa"/>
            <w:gridSpan w:val="5"/>
          </w:tcPr>
          <w:p w:rsidR="005073C0" w:rsidRPr="005073C0" w:rsidRDefault="005073C0" w:rsidP="005073C0">
            <w:pPr>
              <w:rPr>
                <w:rFonts w:eastAsiaTheme="minorEastAsia" w:cs="Times New Roman"/>
              </w:rPr>
            </w:pPr>
            <w:r w:rsidRPr="005073C0">
              <w:rPr>
                <w:rFonts w:eastAsiaTheme="minorEastAsia" w:cs="Times New Roman"/>
              </w:rPr>
              <w:t xml:space="preserve">Dependent variable = CL </w:t>
            </w:r>
          </w:p>
        </w:tc>
      </w:tr>
      <w:tr w:rsidR="005073C0" w:rsidRPr="005073C0" w:rsidTr="0059327B">
        <w:tc>
          <w:tcPr>
            <w:tcW w:w="9350" w:type="dxa"/>
            <w:gridSpan w:val="5"/>
          </w:tcPr>
          <w:p w:rsidR="005073C0" w:rsidRPr="005073C0" w:rsidRDefault="005073C0" w:rsidP="005073C0">
            <w:pPr>
              <w:rPr>
                <w:rFonts w:eastAsiaTheme="minorEastAsia" w:cs="Times New Roman"/>
              </w:rPr>
            </w:pPr>
            <w:r w:rsidRPr="005073C0">
              <w:rPr>
                <w:rFonts w:eastAsiaTheme="minorEastAsia" w:cs="Times New Roman"/>
              </w:rPr>
              <w:t xml:space="preserve">Here, F = 7.314 , Sig = 0.008,  </w:t>
            </w:r>
            <m:oMath>
              <m:r>
                <w:rPr>
                  <w:rFonts w:ascii="Cambria Math" w:eastAsiaTheme="minorEastAsia" w:hAnsi="Cambria Math" w:cs="Times New Roman"/>
                </w:rPr>
                <m:t xml:space="preserve">∝ =0.05 </m:t>
              </m:r>
            </m:oMath>
          </w:p>
        </w:tc>
      </w:tr>
    </w:tbl>
    <w:p w:rsidR="005073C0" w:rsidRPr="005073C0" w:rsidRDefault="005073C0" w:rsidP="005073C0">
      <w:pPr>
        <w:rPr>
          <w:rFonts w:eastAsiaTheme="minorEastAsia" w:cs="Times New Roman"/>
        </w:rPr>
      </w:pPr>
    </w:p>
    <w:p w:rsidR="0059327B" w:rsidRDefault="005073C0" w:rsidP="005073C0">
      <w:pPr>
        <w:jc w:val="both"/>
        <w:rPr>
          <w:rFonts w:ascii="Times New Roman" w:eastAsiaTheme="minorEastAsia" w:hAnsi="Times New Roman" w:cs="Times New Roman"/>
          <w:color w:val="000000"/>
          <w:sz w:val="24"/>
          <w:szCs w:val="18"/>
        </w:rPr>
      </w:pPr>
      <w:r w:rsidRPr="005073C0">
        <w:rPr>
          <w:rFonts w:ascii="Times New Roman" w:eastAsiaTheme="minorEastAsia" w:hAnsi="Times New Roman" w:cs="Times New Roman"/>
          <w:color w:val="000000"/>
          <w:sz w:val="24"/>
          <w:szCs w:val="18"/>
        </w:rPr>
        <w:t xml:space="preserve">The overall null hypothesis will be accepted. So there is no relationship between the affective communication and customer loyalty. Now the partial hypothesis testing, Affective communication CC is found have statistically significant customer loyalty (CL) because null hypothesis is rejected. Here (sig = .008 &lt; </w:t>
      </w:r>
      <m:oMath>
        <m:r>
          <w:rPr>
            <w:rFonts w:ascii="Cambria Math" w:eastAsiaTheme="minorEastAsia" w:hAnsi="Cambria Math" w:cs="Times New Roman"/>
            <w:color w:val="000000"/>
            <w:sz w:val="24"/>
            <w:szCs w:val="18"/>
          </w:rPr>
          <m:t xml:space="preserve">∝ = </m:t>
        </m:r>
      </m:oMath>
      <w:r w:rsidRPr="005073C0">
        <w:rPr>
          <w:rFonts w:ascii="Times New Roman" w:eastAsiaTheme="minorEastAsia" w:hAnsi="Times New Roman" w:cs="Times New Roman"/>
          <w:color w:val="000000"/>
          <w:sz w:val="24"/>
          <w:szCs w:val="18"/>
        </w:rPr>
        <w:t xml:space="preserve">0.05). Now the relevant contribution of each independent variable can be evaluated by beta </w:t>
      </w:r>
      <m:oMath>
        <m:r>
          <w:rPr>
            <w:rFonts w:ascii="Cambria Math" w:eastAsiaTheme="minorEastAsia" w:hAnsi="Cambria Math" w:cs="Times New Roman"/>
            <w:color w:val="000000"/>
            <w:sz w:val="24"/>
            <w:szCs w:val="18"/>
          </w:rPr>
          <m:t>( β</m:t>
        </m:r>
      </m:oMath>
      <w:r w:rsidRPr="005073C0">
        <w:rPr>
          <w:rFonts w:ascii="Times New Roman" w:eastAsiaTheme="minorEastAsia" w:hAnsi="Times New Roman" w:cs="Times New Roman"/>
          <w:color w:val="000000"/>
          <w:sz w:val="24"/>
          <w:szCs w:val="18"/>
        </w:rPr>
        <w:t>). Here EA has more achievement to the variation of customer loyalty (CL) in the reason of height beta value .280.</w:t>
      </w:r>
      <w:r>
        <w:rPr>
          <w:rFonts w:ascii="Times New Roman" w:eastAsiaTheme="minorEastAsia" w:hAnsi="Times New Roman" w:cs="Times New Roman"/>
          <w:color w:val="000000"/>
          <w:sz w:val="24"/>
          <w:szCs w:val="18"/>
        </w:rPr>
        <w:t xml:space="preserve"> </w:t>
      </w:r>
    </w:p>
    <w:p w:rsidR="006C3475" w:rsidRDefault="006C3475" w:rsidP="000F36E5">
      <w:pPr>
        <w:pStyle w:val="Heading1"/>
        <w:rPr>
          <w:rFonts w:eastAsiaTheme="minorEastAsia"/>
        </w:rPr>
      </w:pPr>
      <w:bookmarkStart w:id="49" w:name="_Toc26123612"/>
    </w:p>
    <w:p w:rsidR="006C3475" w:rsidRDefault="006C3475" w:rsidP="000F36E5">
      <w:pPr>
        <w:pStyle w:val="Heading1"/>
        <w:rPr>
          <w:rFonts w:eastAsiaTheme="minorEastAsia"/>
        </w:rPr>
      </w:pPr>
    </w:p>
    <w:p w:rsidR="006C3475" w:rsidRDefault="006C3475" w:rsidP="000F36E5">
      <w:pPr>
        <w:pStyle w:val="Heading1"/>
        <w:rPr>
          <w:rFonts w:eastAsiaTheme="minorEastAsia"/>
        </w:rPr>
      </w:pPr>
    </w:p>
    <w:p w:rsidR="006C3475" w:rsidRDefault="006C3475" w:rsidP="000F36E5">
      <w:pPr>
        <w:pStyle w:val="Heading1"/>
        <w:rPr>
          <w:rFonts w:eastAsiaTheme="minorEastAsia"/>
        </w:rPr>
      </w:pPr>
    </w:p>
    <w:p w:rsidR="006C3475" w:rsidRDefault="006C3475" w:rsidP="000F36E5">
      <w:pPr>
        <w:pStyle w:val="Heading1"/>
        <w:rPr>
          <w:rFonts w:eastAsiaTheme="minorEastAsia"/>
        </w:rPr>
      </w:pPr>
    </w:p>
    <w:p w:rsidR="006C3475" w:rsidRDefault="006C3475" w:rsidP="000F36E5">
      <w:pPr>
        <w:pStyle w:val="Heading1"/>
        <w:rPr>
          <w:rFonts w:eastAsiaTheme="minorEastAsia"/>
        </w:rPr>
      </w:pPr>
    </w:p>
    <w:p w:rsidR="006C3475" w:rsidRDefault="006C3475" w:rsidP="000F36E5">
      <w:pPr>
        <w:pStyle w:val="Heading1"/>
        <w:rPr>
          <w:rFonts w:eastAsiaTheme="minorEastAsia"/>
        </w:rPr>
      </w:pPr>
    </w:p>
    <w:p w:rsidR="001D6E8A" w:rsidRDefault="001D6E8A" w:rsidP="001D6E8A"/>
    <w:p w:rsidR="001D6E8A" w:rsidRPr="001D6E8A" w:rsidRDefault="001D6E8A" w:rsidP="001D6E8A"/>
    <w:p w:rsidR="006C3475" w:rsidRPr="006C3475" w:rsidRDefault="006C3475" w:rsidP="006C3475"/>
    <w:p w:rsidR="000F36E5" w:rsidRDefault="00991BAD" w:rsidP="000F36E5">
      <w:pPr>
        <w:pStyle w:val="Heading1"/>
        <w:rPr>
          <w:rFonts w:eastAsiaTheme="minorEastAsia"/>
        </w:rPr>
      </w:pPr>
      <w:r>
        <w:rPr>
          <w:rFonts w:eastAsiaTheme="minorEastAsia"/>
        </w:rPr>
        <w:t>6.0</w:t>
      </w:r>
      <w:r w:rsidR="000F36E5">
        <w:rPr>
          <w:rFonts w:eastAsiaTheme="minorEastAsia"/>
        </w:rPr>
        <w:t xml:space="preserve"> </w:t>
      </w:r>
      <w:r w:rsidR="00AB1801" w:rsidRPr="00135CB7">
        <w:rPr>
          <w:rFonts w:eastAsiaTheme="minorEastAsia"/>
        </w:rPr>
        <w:t>Future research scope</w:t>
      </w:r>
      <w:bookmarkEnd w:id="49"/>
    </w:p>
    <w:p w:rsidR="000F36E5" w:rsidRPr="000F36E5" w:rsidRDefault="000F36E5" w:rsidP="000F36E5"/>
    <w:p w:rsidR="0059327B" w:rsidRDefault="0059327B" w:rsidP="001F593B">
      <w:pPr>
        <w:spacing w:line="360" w:lineRule="auto"/>
        <w:jc w:val="both"/>
        <w:rPr>
          <w:rFonts w:ascii="Times New Roman" w:eastAsiaTheme="minorEastAsia" w:hAnsi="Times New Roman" w:cs="Times New Roman"/>
          <w:color w:val="000000"/>
          <w:sz w:val="24"/>
          <w:szCs w:val="18"/>
        </w:rPr>
      </w:pPr>
      <w:r>
        <w:rPr>
          <w:rFonts w:ascii="Times New Roman" w:eastAsiaTheme="minorEastAsia" w:hAnsi="Times New Roman" w:cs="Times New Roman"/>
          <w:color w:val="000000"/>
          <w:sz w:val="24"/>
          <w:szCs w:val="18"/>
        </w:rPr>
        <w:t xml:space="preserve"> </w:t>
      </w:r>
      <w:r w:rsidR="00AB1801">
        <w:rPr>
          <w:rFonts w:ascii="Times New Roman" w:eastAsiaTheme="minorEastAsia" w:hAnsi="Times New Roman" w:cs="Times New Roman"/>
          <w:color w:val="000000"/>
          <w:sz w:val="24"/>
          <w:szCs w:val="18"/>
        </w:rPr>
        <w:t>When I go for data collection lot</w:t>
      </w:r>
      <w:r w:rsidR="00BD2800">
        <w:rPr>
          <w:rFonts w:ascii="Times New Roman" w:eastAsiaTheme="minorEastAsia" w:hAnsi="Times New Roman" w:cs="Times New Roman"/>
          <w:color w:val="000000"/>
          <w:sz w:val="24"/>
          <w:szCs w:val="18"/>
        </w:rPr>
        <w:t xml:space="preserve">s of respondent are missed due to completing my survey. </w:t>
      </w:r>
      <w:r w:rsidR="0039579E">
        <w:rPr>
          <w:rFonts w:ascii="Times New Roman" w:eastAsiaTheme="minorEastAsia" w:hAnsi="Times New Roman" w:cs="Times New Roman"/>
          <w:color w:val="000000"/>
          <w:sz w:val="24"/>
          <w:szCs w:val="18"/>
        </w:rPr>
        <w:t xml:space="preserve">I missed few are demographic area also missed some age people, background and material status people. I only work united international university area and Vatara area but in near future I </w:t>
      </w:r>
      <w:r w:rsidR="00290609">
        <w:rPr>
          <w:rFonts w:ascii="Times New Roman" w:eastAsiaTheme="minorEastAsia" w:hAnsi="Times New Roman" w:cs="Times New Roman"/>
          <w:color w:val="000000"/>
          <w:sz w:val="24"/>
          <w:szCs w:val="18"/>
        </w:rPr>
        <w:t xml:space="preserve">will work in broad sense. I found some positive impact when I conducting my survey. </w:t>
      </w:r>
      <w:r w:rsidR="007A2CA5">
        <w:rPr>
          <w:rFonts w:ascii="Times New Roman" w:eastAsiaTheme="minorEastAsia" w:hAnsi="Times New Roman" w:cs="Times New Roman"/>
          <w:color w:val="000000"/>
          <w:sz w:val="24"/>
          <w:szCs w:val="18"/>
        </w:rPr>
        <w:t xml:space="preserve">However I will </w:t>
      </w:r>
      <w:r w:rsidR="007A2CA5">
        <w:rPr>
          <w:rFonts w:ascii="Times New Roman" w:eastAsiaTheme="minorEastAsia" w:hAnsi="Times New Roman" w:cs="Times New Roman"/>
          <w:color w:val="000000"/>
          <w:sz w:val="24"/>
          <w:szCs w:val="18"/>
        </w:rPr>
        <w:lastRenderedPageBreak/>
        <w:t xml:space="preserve">conduct research in various context and different industry. </w:t>
      </w:r>
      <w:r w:rsidR="00135CB7">
        <w:rPr>
          <w:rFonts w:ascii="Times New Roman" w:eastAsiaTheme="minorEastAsia" w:hAnsi="Times New Roman" w:cs="Times New Roman"/>
          <w:color w:val="000000"/>
          <w:sz w:val="24"/>
          <w:szCs w:val="18"/>
        </w:rPr>
        <w:t>Future research will help me to gai</w:t>
      </w:r>
      <w:r w:rsidR="006D626E">
        <w:rPr>
          <w:rFonts w:ascii="Times New Roman" w:eastAsiaTheme="minorEastAsia" w:hAnsi="Times New Roman" w:cs="Times New Roman"/>
          <w:color w:val="000000"/>
          <w:sz w:val="24"/>
          <w:szCs w:val="18"/>
        </w:rPr>
        <w:t xml:space="preserve">n more output and more result. </w:t>
      </w: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6D626E" w:rsidRDefault="006D626E" w:rsidP="001F593B">
      <w:pPr>
        <w:spacing w:line="360" w:lineRule="auto"/>
        <w:jc w:val="both"/>
        <w:rPr>
          <w:rFonts w:ascii="Times New Roman" w:eastAsiaTheme="minorEastAsia" w:hAnsi="Times New Roman" w:cs="Times New Roman"/>
          <w:color w:val="000000"/>
          <w:sz w:val="24"/>
          <w:szCs w:val="18"/>
        </w:rPr>
      </w:pPr>
    </w:p>
    <w:p w:rsidR="0059327B" w:rsidRDefault="0059327B" w:rsidP="005073C0">
      <w:pPr>
        <w:jc w:val="both"/>
        <w:rPr>
          <w:rFonts w:ascii="Times New Roman" w:eastAsiaTheme="minorEastAsia" w:hAnsi="Times New Roman" w:cs="Times New Roman"/>
          <w:color w:val="000000"/>
          <w:sz w:val="24"/>
          <w:szCs w:val="18"/>
        </w:rPr>
      </w:pPr>
    </w:p>
    <w:p w:rsidR="0059327B" w:rsidRDefault="0059327B" w:rsidP="005073C0">
      <w:pPr>
        <w:jc w:val="both"/>
        <w:rPr>
          <w:rFonts w:ascii="Times New Roman" w:eastAsiaTheme="minorEastAsia" w:hAnsi="Times New Roman" w:cs="Times New Roman"/>
          <w:color w:val="000000"/>
          <w:sz w:val="24"/>
          <w:szCs w:val="18"/>
        </w:rPr>
      </w:pPr>
    </w:p>
    <w:p w:rsidR="0059327B" w:rsidRDefault="0059327B" w:rsidP="005073C0">
      <w:pPr>
        <w:jc w:val="both"/>
        <w:rPr>
          <w:rFonts w:ascii="Times New Roman" w:eastAsiaTheme="minorEastAsia" w:hAnsi="Times New Roman" w:cs="Times New Roman"/>
          <w:color w:val="000000"/>
          <w:sz w:val="24"/>
          <w:szCs w:val="18"/>
        </w:rPr>
      </w:pPr>
    </w:p>
    <w:p w:rsidR="0059327B" w:rsidRDefault="0059327B" w:rsidP="005073C0">
      <w:pPr>
        <w:jc w:val="both"/>
        <w:rPr>
          <w:rFonts w:ascii="Times New Roman" w:eastAsiaTheme="minorEastAsia" w:hAnsi="Times New Roman" w:cs="Times New Roman"/>
          <w:color w:val="000000"/>
          <w:sz w:val="24"/>
          <w:szCs w:val="18"/>
        </w:rPr>
      </w:pPr>
    </w:p>
    <w:p w:rsidR="0059327B" w:rsidRDefault="0059327B" w:rsidP="005073C0">
      <w:pPr>
        <w:jc w:val="both"/>
        <w:rPr>
          <w:rFonts w:ascii="Times New Roman" w:eastAsiaTheme="minorEastAsia" w:hAnsi="Times New Roman" w:cs="Times New Roman"/>
          <w:color w:val="000000"/>
          <w:sz w:val="24"/>
          <w:szCs w:val="18"/>
        </w:rPr>
      </w:pPr>
    </w:p>
    <w:p w:rsidR="0059327B" w:rsidRDefault="0059327B" w:rsidP="005073C0">
      <w:pPr>
        <w:jc w:val="both"/>
        <w:rPr>
          <w:rFonts w:ascii="Times New Roman" w:eastAsiaTheme="minorEastAsia" w:hAnsi="Times New Roman" w:cs="Times New Roman"/>
          <w:color w:val="000000"/>
          <w:sz w:val="24"/>
          <w:szCs w:val="18"/>
        </w:rPr>
      </w:pPr>
    </w:p>
    <w:p w:rsidR="006C3475" w:rsidRDefault="006C3475" w:rsidP="000F36E5">
      <w:pPr>
        <w:pStyle w:val="Heading1"/>
        <w:jc w:val="center"/>
        <w:rPr>
          <w:rFonts w:ascii="Times New Roman" w:eastAsiaTheme="minorEastAsia" w:hAnsi="Times New Roman" w:cs="Times New Roman"/>
          <w:color w:val="000000"/>
          <w:sz w:val="24"/>
          <w:szCs w:val="18"/>
        </w:rPr>
      </w:pPr>
      <w:bookmarkStart w:id="50" w:name="_Toc26123613"/>
    </w:p>
    <w:p w:rsidR="006C3475" w:rsidRDefault="006C3475" w:rsidP="006C3475"/>
    <w:p w:rsidR="006C3475" w:rsidRPr="006C3475" w:rsidRDefault="006C3475" w:rsidP="006C3475"/>
    <w:p w:rsidR="006D626E" w:rsidRDefault="006D626E" w:rsidP="006C3475">
      <w:pPr>
        <w:pStyle w:val="Heading1"/>
        <w:jc w:val="center"/>
        <w:rPr>
          <w:rFonts w:eastAsiaTheme="minorEastAsia"/>
        </w:rPr>
      </w:pPr>
      <w:r w:rsidRPr="00CC35FA">
        <w:rPr>
          <w:rFonts w:eastAsiaTheme="minorEastAsia"/>
        </w:rPr>
        <w:t>Conclusion</w:t>
      </w:r>
      <w:bookmarkEnd w:id="50"/>
    </w:p>
    <w:p w:rsidR="00CC35FA" w:rsidRPr="00CC35FA" w:rsidRDefault="00CC35FA" w:rsidP="00EC55E3">
      <w:pPr>
        <w:spacing w:after="160" w:line="259" w:lineRule="auto"/>
        <w:jc w:val="center"/>
        <w:rPr>
          <w:rFonts w:ascii="Times New Roman" w:eastAsiaTheme="minorEastAsia" w:hAnsi="Times New Roman" w:cs="Times New Roman"/>
          <w:color w:val="000000"/>
          <w:sz w:val="44"/>
          <w:szCs w:val="18"/>
        </w:rPr>
      </w:pPr>
    </w:p>
    <w:p w:rsidR="00EC55E3" w:rsidRDefault="00EC55E3" w:rsidP="0015166C">
      <w:pPr>
        <w:spacing w:after="160" w:line="360" w:lineRule="auto"/>
        <w:jc w:val="both"/>
        <w:rPr>
          <w:rFonts w:ascii="Times New Roman" w:eastAsiaTheme="minorEastAsia" w:hAnsi="Times New Roman" w:cs="Times New Roman"/>
          <w:color w:val="000000"/>
          <w:sz w:val="24"/>
          <w:szCs w:val="18"/>
        </w:rPr>
      </w:pPr>
      <w:r>
        <w:rPr>
          <w:rFonts w:ascii="Times New Roman" w:eastAsiaTheme="minorEastAsia" w:hAnsi="Times New Roman" w:cs="Times New Roman"/>
          <w:color w:val="000000"/>
          <w:sz w:val="24"/>
          <w:szCs w:val="18"/>
        </w:rPr>
        <w:t xml:space="preserve">The purpose of my project is analysis the </w:t>
      </w:r>
      <w:r w:rsidR="00F36104">
        <w:rPr>
          <w:rFonts w:ascii="Times New Roman" w:eastAsiaTheme="minorEastAsia" w:hAnsi="Times New Roman" w:cs="Times New Roman"/>
          <w:color w:val="000000"/>
          <w:sz w:val="24"/>
          <w:szCs w:val="18"/>
        </w:rPr>
        <w:t>e</w:t>
      </w:r>
      <w:r w:rsidRPr="00EC55E3">
        <w:rPr>
          <w:rFonts w:ascii="Times New Roman" w:eastAsiaTheme="minorEastAsia" w:hAnsi="Times New Roman" w:cs="Times New Roman"/>
          <w:color w:val="000000"/>
          <w:sz w:val="24"/>
          <w:szCs w:val="18"/>
        </w:rPr>
        <w:t>xtrinsic value</w:t>
      </w:r>
      <w:r>
        <w:rPr>
          <w:rFonts w:ascii="Times New Roman" w:eastAsiaTheme="minorEastAsia" w:hAnsi="Times New Roman" w:cs="Times New Roman"/>
          <w:color w:val="000000"/>
          <w:sz w:val="24"/>
          <w:szCs w:val="18"/>
        </w:rPr>
        <w:t xml:space="preserve"> </w:t>
      </w:r>
      <w:r w:rsidR="00F36104">
        <w:rPr>
          <w:rFonts w:ascii="Times New Roman" w:eastAsiaTheme="minorEastAsia" w:hAnsi="Times New Roman" w:cs="Times New Roman"/>
          <w:color w:val="000000"/>
          <w:sz w:val="24"/>
          <w:szCs w:val="18"/>
        </w:rPr>
        <w:t>i</w:t>
      </w:r>
      <w:r w:rsidRPr="00EC55E3">
        <w:rPr>
          <w:rFonts w:ascii="Times New Roman" w:eastAsiaTheme="minorEastAsia" w:hAnsi="Times New Roman" w:cs="Times New Roman"/>
          <w:color w:val="000000"/>
          <w:sz w:val="24"/>
          <w:szCs w:val="18"/>
        </w:rPr>
        <w:t>ntrinsic value</w:t>
      </w:r>
      <w:r>
        <w:rPr>
          <w:rFonts w:ascii="Times New Roman" w:eastAsiaTheme="minorEastAsia" w:hAnsi="Times New Roman" w:cs="Times New Roman"/>
          <w:color w:val="000000"/>
          <w:sz w:val="24"/>
          <w:szCs w:val="18"/>
        </w:rPr>
        <w:t xml:space="preserve"> company connection goodwill equation affective communication customer loyalty of mobile telecomm</w:t>
      </w:r>
      <w:r w:rsidR="00F36104">
        <w:rPr>
          <w:rFonts w:ascii="Times New Roman" w:eastAsiaTheme="minorEastAsia" w:hAnsi="Times New Roman" w:cs="Times New Roman"/>
          <w:color w:val="000000"/>
          <w:sz w:val="24"/>
          <w:szCs w:val="18"/>
        </w:rPr>
        <w:t xml:space="preserve">unication sector in Bangladesh. My target company ROBI, bangla link and Grameen phone and their customer engagement. How the engage with their customer and what think about their customer engagement. I have tried my level best to communicate with all type of respondent and I also go </w:t>
      </w:r>
      <w:r w:rsidR="00F36104">
        <w:rPr>
          <w:rFonts w:ascii="Times New Roman" w:eastAsiaTheme="minorEastAsia" w:hAnsi="Times New Roman" w:cs="Times New Roman"/>
          <w:color w:val="000000"/>
          <w:sz w:val="24"/>
          <w:szCs w:val="18"/>
        </w:rPr>
        <w:lastRenderedPageBreak/>
        <w:t xml:space="preserve">the the root level people, old people, job holder, businessman etc to collect my data and find a good output so that I can complete my project in proper way. I have conducted survey in 88 respondent. I have done my research mathematical survey in SPSS and also conduct in multiple regression and try to find out some correlation the all variable. </w:t>
      </w:r>
      <w:r w:rsidR="0015166C">
        <w:rPr>
          <w:rFonts w:ascii="Times New Roman" w:eastAsiaTheme="minorEastAsia" w:hAnsi="Times New Roman" w:cs="Times New Roman"/>
          <w:color w:val="000000"/>
          <w:sz w:val="24"/>
          <w:szCs w:val="18"/>
        </w:rPr>
        <w:t>After completing my survey I found some regression analysis which is questionable and doing some One-way anova test and also found some relation with variable and found some non-relation</w:t>
      </w:r>
      <w:r w:rsidR="00302D8E">
        <w:rPr>
          <w:rFonts w:ascii="Times New Roman" w:eastAsiaTheme="minorEastAsia" w:hAnsi="Times New Roman" w:cs="Times New Roman"/>
          <w:color w:val="000000"/>
          <w:sz w:val="24"/>
          <w:szCs w:val="18"/>
        </w:rPr>
        <w:t xml:space="preserve"> variable. My project show some significant relation and customer engagement with Robi, Grameen phone and bangla link. </w:t>
      </w:r>
    </w:p>
    <w:p w:rsidR="006D626E" w:rsidRDefault="006D626E" w:rsidP="00EC55E3">
      <w:pPr>
        <w:tabs>
          <w:tab w:val="left" w:pos="1335"/>
        </w:tabs>
        <w:spacing w:after="160" w:line="259" w:lineRule="auto"/>
        <w:jc w:val="center"/>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6D626E" w:rsidRDefault="006D626E">
      <w:pPr>
        <w:spacing w:after="160" w:line="259" w:lineRule="auto"/>
        <w:rPr>
          <w:rFonts w:ascii="Times New Roman" w:eastAsiaTheme="minorEastAsia" w:hAnsi="Times New Roman" w:cs="Times New Roman"/>
          <w:color w:val="000000"/>
          <w:sz w:val="24"/>
          <w:szCs w:val="18"/>
        </w:rPr>
      </w:pPr>
    </w:p>
    <w:p w:rsidR="00190C8B" w:rsidRDefault="00190C8B">
      <w:pPr>
        <w:spacing w:after="160" w:line="259" w:lineRule="auto"/>
        <w:rPr>
          <w:rFonts w:ascii="Times New Roman" w:eastAsiaTheme="minorEastAsia" w:hAnsi="Times New Roman" w:cs="Times New Roman"/>
          <w:color w:val="000000"/>
          <w:sz w:val="24"/>
          <w:szCs w:val="18"/>
        </w:rPr>
      </w:pPr>
    </w:p>
    <w:p w:rsidR="00190C8B" w:rsidRDefault="00190C8B">
      <w:pPr>
        <w:spacing w:after="160" w:line="259" w:lineRule="auto"/>
        <w:rPr>
          <w:rFonts w:ascii="Times New Roman" w:eastAsiaTheme="minorEastAsia" w:hAnsi="Times New Roman" w:cs="Times New Roman"/>
          <w:color w:val="000000"/>
          <w:sz w:val="24"/>
          <w:szCs w:val="18"/>
        </w:rPr>
      </w:pPr>
    </w:p>
    <w:sdt>
      <w:sdtPr>
        <w:rPr>
          <w:rFonts w:asciiTheme="minorHAnsi" w:eastAsiaTheme="minorHAnsi" w:hAnsiTheme="minorHAnsi" w:cstheme="minorBidi"/>
          <w:color w:val="auto"/>
          <w:sz w:val="22"/>
          <w:szCs w:val="22"/>
        </w:rPr>
        <w:id w:val="-1896652568"/>
        <w:docPartObj>
          <w:docPartGallery w:val="Bibliographies"/>
          <w:docPartUnique/>
        </w:docPartObj>
      </w:sdtPr>
      <w:sdtEndPr/>
      <w:sdtContent>
        <w:p w:rsidR="000B109D" w:rsidRDefault="000B109D">
          <w:pPr>
            <w:pStyle w:val="Heading1"/>
          </w:pPr>
        </w:p>
        <w:sdt>
          <w:sdtPr>
            <w:id w:val="-573587230"/>
            <w:bibliography/>
          </w:sdtPr>
          <w:sdtEndPr/>
          <w:sdtContent>
            <w:p w:rsidR="000E0F67" w:rsidRDefault="000B109D" w:rsidP="000E0F67">
              <w:pPr>
                <w:pStyle w:val="Bibliography"/>
                <w:ind w:left="720" w:hanging="720"/>
                <w:rPr>
                  <w:noProof/>
                  <w:sz w:val="24"/>
                  <w:szCs w:val="24"/>
                </w:rPr>
              </w:pPr>
              <w:r>
                <w:fldChar w:fldCharType="begin"/>
              </w:r>
              <w:r>
                <w:instrText xml:space="preserve"> BIBLIOGRAPHY </w:instrText>
              </w:r>
              <w:r>
                <w:fldChar w:fldCharType="separate"/>
              </w:r>
              <w:r w:rsidR="000E0F67">
                <w:rPr>
                  <w:noProof/>
                </w:rPr>
                <w:t>Brodie. (2011).</w:t>
              </w:r>
            </w:p>
            <w:p w:rsidR="000E0F67" w:rsidRDefault="000E0F67" w:rsidP="000E0F67">
              <w:pPr>
                <w:pStyle w:val="Bibliography"/>
                <w:ind w:left="720" w:hanging="720"/>
                <w:rPr>
                  <w:noProof/>
                </w:rPr>
              </w:pPr>
              <w:r>
                <w:rPr>
                  <w:noProof/>
                </w:rPr>
                <w:t>Brodie, C. M. (2009, January ). Clint management Built. 1.</w:t>
              </w:r>
            </w:p>
            <w:p w:rsidR="000E0F67" w:rsidRDefault="000E0F67" w:rsidP="000E0F67">
              <w:pPr>
                <w:pStyle w:val="Bibliography"/>
                <w:ind w:left="720" w:hanging="720"/>
                <w:rPr>
                  <w:noProof/>
                </w:rPr>
              </w:pPr>
              <w:r>
                <w:rPr>
                  <w:noProof/>
                </w:rPr>
                <w:t>Fournier. (2009, February Thusday ). Telecommunication and customer engagement. 44-65.</w:t>
              </w:r>
            </w:p>
            <w:p w:rsidR="000E0F67" w:rsidRDefault="000E0F67" w:rsidP="000E0F67">
              <w:pPr>
                <w:pStyle w:val="Bibliography"/>
                <w:ind w:left="720" w:hanging="720"/>
                <w:rPr>
                  <w:noProof/>
                </w:rPr>
              </w:pPr>
              <w:r>
                <w:rPr>
                  <w:noProof/>
                </w:rPr>
                <w:t>Gambetti, G. B. (2012). Brand eacting, or putting the brand into action . 669.</w:t>
              </w:r>
            </w:p>
            <w:p w:rsidR="000E0F67" w:rsidRDefault="000E0F67" w:rsidP="000E0F67">
              <w:pPr>
                <w:pStyle w:val="Bibliography"/>
                <w:ind w:left="720" w:hanging="720"/>
                <w:rPr>
                  <w:noProof/>
                </w:rPr>
              </w:pPr>
              <w:r>
                <w:rPr>
                  <w:noProof/>
                </w:rPr>
                <w:t xml:space="preserve">Grameenphone . (2019, 09 18). </w:t>
              </w:r>
              <w:r>
                <w:rPr>
                  <w:i/>
                  <w:iCs/>
                  <w:noProof/>
                </w:rPr>
                <w:t xml:space="preserve">BUsiness </w:t>
              </w:r>
              <w:r>
                <w:rPr>
                  <w:noProof/>
                </w:rPr>
                <w:t>. Retrieved from Grameenphone : https://www.grameenphone.com/business</w:t>
              </w:r>
            </w:p>
            <w:p w:rsidR="000E0F67" w:rsidRDefault="000E0F67" w:rsidP="000E0F67">
              <w:pPr>
                <w:pStyle w:val="Bibliography"/>
                <w:ind w:left="720" w:hanging="720"/>
                <w:rPr>
                  <w:noProof/>
                </w:rPr>
              </w:pPr>
              <w:r>
                <w:rPr>
                  <w:noProof/>
                </w:rPr>
                <w:lastRenderedPageBreak/>
                <w:t xml:space="preserve">ROBI . (2019, 10 15). </w:t>
              </w:r>
              <w:r>
                <w:rPr>
                  <w:i/>
                  <w:iCs/>
                  <w:noProof/>
                </w:rPr>
                <w:t xml:space="preserve">Corporate </w:t>
              </w:r>
              <w:r>
                <w:rPr>
                  <w:noProof/>
                </w:rPr>
                <w:t>. Retrieved from ROBI: https://www.robi.com.bd/en/corporate/company-profile</w:t>
              </w:r>
            </w:p>
            <w:p w:rsidR="000E0F67" w:rsidRDefault="000E0F67" w:rsidP="000E0F67">
              <w:pPr>
                <w:pStyle w:val="Bibliography"/>
                <w:ind w:left="720" w:hanging="720"/>
                <w:rPr>
                  <w:noProof/>
                </w:rPr>
              </w:pPr>
              <w:r>
                <w:rPr>
                  <w:noProof/>
                </w:rPr>
                <w:t xml:space="preserve">Shiri D. Vivek, S. E. (2014, December 07). A Generalized Multidimensional Scale for Measuring Customer Engagement. </w:t>
              </w:r>
              <w:r>
                <w:rPr>
                  <w:i/>
                  <w:iCs/>
                  <w:noProof/>
                </w:rPr>
                <w:t>Journal of Marketing Theory and Practice</w:t>
              </w:r>
              <w:r>
                <w:rPr>
                  <w:noProof/>
                </w:rPr>
                <w:t>, 405. Retrieved 10 2019, from file:///C:/Users/HP/Desktop/My%20project/Core%20Article%20A%20Generalized%20Multidimensional%20Scale%20for%20Measuring%20Customer%20Engagement.pdf</w:t>
              </w:r>
            </w:p>
            <w:p w:rsidR="000E0F67" w:rsidRDefault="000E0F67" w:rsidP="000E0F67">
              <w:pPr>
                <w:pStyle w:val="Bibliography"/>
                <w:ind w:left="720" w:hanging="720"/>
                <w:rPr>
                  <w:noProof/>
                </w:rPr>
              </w:pPr>
              <w:r>
                <w:rPr>
                  <w:noProof/>
                </w:rPr>
                <w:t>Vargo. (2009, May Wednesday ). Value configuration. 125-138.</w:t>
              </w:r>
            </w:p>
            <w:p w:rsidR="000E0F67" w:rsidRDefault="000E0F67" w:rsidP="000E0F67">
              <w:pPr>
                <w:pStyle w:val="Bibliography"/>
                <w:ind w:left="720" w:hanging="720"/>
                <w:rPr>
                  <w:noProof/>
                </w:rPr>
              </w:pPr>
              <w:r>
                <w:rPr>
                  <w:noProof/>
                </w:rPr>
                <w:t>Vargo, l. (2004, April Monday ). Customer engagement. 78-80.</w:t>
              </w:r>
            </w:p>
            <w:p w:rsidR="000E0F67" w:rsidRDefault="000E0F67" w:rsidP="000E0F67">
              <w:pPr>
                <w:pStyle w:val="Bibliography"/>
                <w:ind w:left="720" w:hanging="720"/>
                <w:rPr>
                  <w:noProof/>
                </w:rPr>
              </w:pPr>
              <w:r>
                <w:rPr>
                  <w:noProof/>
                </w:rPr>
                <w:t>Vijay viswanathan, l. D. (2017). Engagement of digital media and buy behavior and so its vital intectual and social control implication . 20-25.</w:t>
              </w:r>
            </w:p>
            <w:p w:rsidR="000E0F67" w:rsidRDefault="000E0F67" w:rsidP="000E0F67">
              <w:pPr>
                <w:pStyle w:val="Bibliography"/>
                <w:ind w:left="720" w:hanging="720"/>
                <w:rPr>
                  <w:noProof/>
                </w:rPr>
              </w:pPr>
              <w:r>
                <w:rPr>
                  <w:noProof/>
                </w:rPr>
                <w:t xml:space="preserve">Vijay Viswanathan, L. D. (Mar 1 2017). Service Science. </w:t>
              </w:r>
              <w:r>
                <w:rPr>
                  <w:i/>
                  <w:iCs/>
                  <w:noProof/>
                </w:rPr>
                <w:t>9</w:t>
              </w:r>
              <w:r>
                <w:rPr>
                  <w:noProof/>
                </w:rPr>
                <w:t>(1), pp. 36-49. Retrieved from https://doi.org/10.1287/serv.2016.0161</w:t>
              </w:r>
            </w:p>
            <w:p w:rsidR="000E0F67" w:rsidRDefault="000E0F67" w:rsidP="000E0F67">
              <w:pPr>
                <w:pStyle w:val="Bibliography"/>
                <w:ind w:left="720" w:hanging="720"/>
                <w:rPr>
                  <w:noProof/>
                </w:rPr>
              </w:pPr>
              <w:r>
                <w:rPr>
                  <w:noProof/>
                </w:rPr>
                <w:t xml:space="preserve">VIVEK, S. D. (2009). A SCALE OF CONSUMER ENGAGEMENT. </w:t>
              </w:r>
              <w:r>
                <w:rPr>
                  <w:i/>
                  <w:iCs/>
                  <w:noProof/>
                </w:rPr>
                <w:t>Department of Management and Marketing</w:t>
              </w:r>
              <w:r>
                <w:rPr>
                  <w:noProof/>
                </w:rPr>
                <w:t>, 121-122.</w:t>
              </w:r>
            </w:p>
            <w:p w:rsidR="000B109D" w:rsidRDefault="000B109D" w:rsidP="000E0F67">
              <w:r>
                <w:rPr>
                  <w:b/>
                  <w:bCs/>
                  <w:noProof/>
                </w:rPr>
                <w:fldChar w:fldCharType="end"/>
              </w:r>
            </w:p>
          </w:sdtContent>
        </w:sdt>
      </w:sdtContent>
    </w:sdt>
    <w:p w:rsidR="000B109D" w:rsidRDefault="000B109D" w:rsidP="000B109D"/>
    <w:p w:rsidR="00F37F10" w:rsidRDefault="00F37F10" w:rsidP="00F40CA2"/>
    <w:p w:rsidR="00F37F10" w:rsidRDefault="00F37F10" w:rsidP="00F37F10"/>
    <w:p w:rsidR="00F37F10" w:rsidRDefault="00F37F10" w:rsidP="00F37F10"/>
    <w:p w:rsidR="00F37F10" w:rsidRDefault="00F37F10" w:rsidP="00F37F10"/>
    <w:p w:rsidR="00F37F10" w:rsidRDefault="00F37F10" w:rsidP="00F37F10"/>
    <w:p w:rsidR="00F37F10" w:rsidRDefault="00F37F10" w:rsidP="00F37F10"/>
    <w:p w:rsidR="00F37F10" w:rsidRPr="001C54D8" w:rsidRDefault="00190C8B" w:rsidP="00190C8B">
      <w:pPr>
        <w:spacing w:after="160" w:line="259" w:lineRule="auto"/>
        <w:jc w:val="center"/>
        <w:rPr>
          <w:rFonts w:ascii="Times New Roman" w:hAnsi="Times New Roman" w:cs="Times New Roman"/>
          <w:sz w:val="32"/>
        </w:rPr>
      </w:pPr>
      <w:r>
        <w:rPr>
          <w:rFonts w:ascii="Times New Roman" w:hAnsi="Times New Roman" w:cs="Times New Roman"/>
          <w:sz w:val="32"/>
        </w:rPr>
        <w:br w:type="page"/>
      </w:r>
      <w:r w:rsidR="001C54D8" w:rsidRPr="001C54D8">
        <w:rPr>
          <w:rFonts w:ascii="Times New Roman" w:hAnsi="Times New Roman" w:cs="Times New Roman"/>
          <w:sz w:val="32"/>
        </w:rPr>
        <w:lastRenderedPageBreak/>
        <w:t>Appendix: Statistical Data</w:t>
      </w:r>
    </w:p>
    <w:p w:rsidR="001C54D8" w:rsidRDefault="001B3FBD" w:rsidP="001C54D8">
      <w:pPr>
        <w:spacing w:after="0"/>
        <w:jc w:val="center"/>
        <w:rPr>
          <w:rFonts w:ascii="Times New Roman" w:hAnsi="Times New Roman" w:cs="Times New Roman"/>
          <w:sz w:val="32"/>
        </w:rPr>
      </w:pPr>
      <w:r>
        <w:rPr>
          <w:rFonts w:ascii="Times New Roman" w:hAnsi="Times New Roman" w:cs="Times New Roman"/>
          <w:sz w:val="32"/>
        </w:rPr>
        <w:t>A</w:t>
      </w:r>
      <w:r w:rsidR="001C54D8" w:rsidRPr="001C54D8">
        <w:rPr>
          <w:rFonts w:ascii="Times New Roman" w:hAnsi="Times New Roman" w:cs="Times New Roman"/>
          <w:sz w:val="32"/>
        </w:rPr>
        <w:t xml:space="preserve"> Project survey</w:t>
      </w:r>
    </w:p>
    <w:p w:rsidR="001C54D8" w:rsidRPr="00D32EA2" w:rsidRDefault="001C54D8" w:rsidP="001C54D8">
      <w:pPr>
        <w:spacing w:after="0"/>
        <w:jc w:val="center"/>
        <w:rPr>
          <w:rFonts w:ascii="Times New Roman" w:hAnsi="Times New Roman" w:cs="Times New Roman"/>
          <w:sz w:val="16"/>
        </w:rPr>
      </w:pPr>
    </w:p>
    <w:p w:rsidR="001C54D8" w:rsidRDefault="001C54D8" w:rsidP="001C54D8">
      <w:pPr>
        <w:jc w:val="center"/>
      </w:pPr>
      <w:r>
        <w:t xml:space="preserve">(Extrinsic value, </w:t>
      </w:r>
      <w:r w:rsidR="00492FC1">
        <w:t>intrinsic</w:t>
      </w:r>
      <w:r>
        <w:t xml:space="preserve"> value, company connection, goodwill equation, affective communication, customer loyalty)</w:t>
      </w:r>
    </w:p>
    <w:p w:rsidR="009E2B74" w:rsidRDefault="009E2B74" w:rsidP="009E2B74">
      <w:pPr>
        <w:spacing w:line="240" w:lineRule="auto"/>
        <w:contextualSpacing/>
        <w:jc w:val="both"/>
      </w:pPr>
      <w:r>
        <w:t>Name (optional):</w:t>
      </w:r>
    </w:p>
    <w:p w:rsidR="009E2B74" w:rsidRDefault="009E2B74" w:rsidP="009E2B74">
      <w:pPr>
        <w:spacing w:line="240" w:lineRule="auto"/>
        <w:contextualSpacing/>
        <w:jc w:val="both"/>
      </w:pPr>
    </w:p>
    <w:p w:rsidR="009E2B74" w:rsidRDefault="009E2B74" w:rsidP="009E2B74">
      <w:pPr>
        <w:spacing w:line="240" w:lineRule="auto"/>
        <w:contextualSpacing/>
        <w:jc w:val="both"/>
      </w:pPr>
      <w:r>
        <w:t>Phone Number (optional):</w:t>
      </w:r>
    </w:p>
    <w:p w:rsidR="009E2B74" w:rsidRDefault="009E2B74" w:rsidP="009E2B74">
      <w:pPr>
        <w:spacing w:line="240" w:lineRule="auto"/>
        <w:contextualSpacing/>
        <w:jc w:val="both"/>
      </w:pPr>
    </w:p>
    <w:p w:rsidR="009E2B74" w:rsidRDefault="009E2B74" w:rsidP="009E2B74">
      <w:pPr>
        <w:spacing w:line="240" w:lineRule="auto"/>
        <w:contextualSpacing/>
        <w:jc w:val="both"/>
      </w:pPr>
      <w:r>
        <w:rPr>
          <w:noProof/>
        </w:rPr>
        <mc:AlternateContent>
          <mc:Choice Requires="wps">
            <w:drawing>
              <wp:anchor distT="0" distB="0" distL="114300" distR="114300" simplePos="0" relativeHeight="251664384" behindDoc="0" locked="0" layoutInCell="1" allowOverlap="1" wp14:anchorId="5EE5D0D0" wp14:editId="3188A06B">
                <wp:simplePos x="0" y="0"/>
                <wp:positionH relativeFrom="column">
                  <wp:posOffset>1017905</wp:posOffset>
                </wp:positionH>
                <wp:positionV relativeFrom="paragraph">
                  <wp:posOffset>33020</wp:posOffset>
                </wp:positionV>
                <wp:extent cx="180975" cy="129540"/>
                <wp:effectExtent l="8255" t="8890" r="10795"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BC0BB9" id="Rectangle 18" o:spid="_x0000_s1026" style="position:absolute;margin-left:80.15pt;margin-top:2.6pt;width:14.25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LkIQIAAD0EAAAOAAAAZHJzL2Uyb0RvYy54bWysU8GO0zAQvSPxD5bvNEnVstuo6WrVpQhp&#10;YVcsfIDrOImF7TFjt2n5eiZOt3SBEyIHy+MZv7x5b7y8OVjD9gqDBlfxYpJzppyEWru24l+/bN5c&#10;cxaicLUw4FTFjyrwm9XrV8vel2oKHZhaISMQF8reV7yL0ZdZFmSnrAgT8MpRsgG0IlKIbVaj6And&#10;mmya52+zHrD2CFKFQKd3Y5KvEn7TKBkfmiaoyEzFiVtMK6Z1O6zZainKFoXvtDzREP/Awgrt6Kdn&#10;qDsRBduh/gPKaokQoIkTCTaDptFSpR6omyL/rZunTniVeiFxgj/LFP4frPy0f0Sma/KOnHLCkkef&#10;STXhWqMYnZFAvQ8l1T35RxxaDP4e5LfAHKw7KlO3iNB3StREqxjqsxcXhiDQVbbtP0JN8GIXIWl1&#10;aNAOgKQCOyRLjmdL1CEySYfFdb64mnMmKVVMF/NZsiwT5fNljyG+V2DZsKk4EvcELvb3IQ5kRPlc&#10;ksiD0fVGG5MCbLdrg2wvaDo26Uv8qcfLMuNYX/HFfDpPyC9y4RIiT9/fIKyONOZG24pfn4tEOaj2&#10;ztVpCKPQZtwTZeNOMg7KjQ5soT6SigjjDNObo00H+IOznua34uH7TqDizHxw5MSimJFWLKZgNr+a&#10;UoCXme1lRjhJUBWPnI3bdRwfyc6jbjv6U5F6d3BL7jU6KTs4O7I6kaUZTYKf3tPwCC7jVPXr1a9+&#10;AgAA//8DAFBLAwQUAAYACAAAACEAal73H9wAAAAIAQAADwAAAGRycy9kb3ducmV2LnhtbEyPwU7D&#10;MBBE70j8g7VI3KhNqkYhxKkQqEgc2/TCbRMvSSBeR7HTBr4e9wTH0Yxm3hTbxQ7iRJPvHWu4XykQ&#10;xI0zPbcajtXuLgPhA7LBwTFp+CYP2/L6qsDcuDPv6XQIrYgl7HPU0IUw5lL6piOLfuVG4uh9uMli&#10;iHJqpZnwHMvtIBOlUmmx57jQ4UjPHTVfh9lqqPvkiD/76lXZh906vC3V5/z+ovXtzfL0CCLQEv7C&#10;cMGP6FBGptrNbLwYok7VOkY1bBIQFz/L4pVaQ7JJQZaF/H+g/AUAAP//AwBQSwECLQAUAAYACAAA&#10;ACEAtoM4kv4AAADhAQAAEwAAAAAAAAAAAAAAAAAAAAAAW0NvbnRlbnRfVHlwZXNdLnhtbFBLAQIt&#10;ABQABgAIAAAAIQA4/SH/1gAAAJQBAAALAAAAAAAAAAAAAAAAAC8BAABfcmVscy8ucmVsc1BLAQIt&#10;ABQABgAIAAAAIQDB8RLkIQIAAD0EAAAOAAAAAAAAAAAAAAAAAC4CAABkcnMvZTJvRG9jLnhtbFBL&#10;AQItABQABgAIAAAAIQBqXvcf3AAAAAgBAAAPAAAAAAAAAAAAAAAAAHsEAABkcnMvZG93bnJldi54&#10;bWxQSwUGAAAAAAQABADzAAAAhAUAAAAA&#10;"/>
            </w:pict>
          </mc:Fallback>
        </mc:AlternateContent>
      </w:r>
      <w:r>
        <w:rPr>
          <w:noProof/>
        </w:rPr>
        <mc:AlternateContent>
          <mc:Choice Requires="wps">
            <w:drawing>
              <wp:anchor distT="0" distB="0" distL="114300" distR="114300" simplePos="0" relativeHeight="251663360" behindDoc="0" locked="0" layoutInCell="1" allowOverlap="1" wp14:anchorId="617EEF14" wp14:editId="5DA6B3AC">
                <wp:simplePos x="0" y="0"/>
                <wp:positionH relativeFrom="column">
                  <wp:posOffset>483235</wp:posOffset>
                </wp:positionH>
                <wp:positionV relativeFrom="paragraph">
                  <wp:posOffset>13970</wp:posOffset>
                </wp:positionV>
                <wp:extent cx="180975" cy="129540"/>
                <wp:effectExtent l="6985" t="8890" r="12065" b="139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C5381D" id="Rectangle 17" o:spid="_x0000_s1026" style="position:absolute;margin-left:38.05pt;margin-top:1.1pt;width:14.2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Z24IQIAAD0EAAAOAAAAZHJzL2Uyb0RvYy54bWysU8GO0zAQvSPxD5bvNEnV0jZqulp1KUJa&#10;2BULH+A6TmNhe8zYbVq+nonTLV3ghPDB8njGz2/ezCxvjtawg8KgwVW8GOWcKSeh1m5X8a9fNm/m&#10;nIUoXC0MOFXxkwr8ZvX61bLzpRpDC6ZWyAjEhbLzFW9j9GWWBdkqK8IIvHLkbACtiGTiLqtRdIRu&#10;TTbO87dZB1h7BKlCoNu7wclXCb9plIwPTRNUZKbixC2mHdO+7fdstRTlDoVvtTzTEP/Awgrt6NML&#10;1J2Igu1R/wFltUQI0MSRBJtB02ipUg6UTZH/ls1TK7xKuZA4wV9kCv8PVn46PCLTNdVuxpkTlmr0&#10;mVQTbmcUozsSqPOhpLgn/4h9isHfg/wWmIN1S2HqFhG6VomaaBV9fPbiQW8Eesq23UeoCV7sIySt&#10;jg3aHpBUYMdUktOlJOoYmaTLYp4vZlPOJLmK8WI6SSXLRPn82GOI7xVY1h8qjsQ9gYvDfYg9GVE+&#10;hyTyYHS90cYkA3fbtUF2ENQdm7QSf8rxOsw41lV8MR1PE/ILX7iGyNP6G4TVkdrcaFvx+SVIlL1q&#10;71ydmjAKbYYzUTbuLGOv3FCBLdQnUhFh6GGaOTq0gD8466h/Kx6+7wUqzswHR5VYFBPSisVkTKaz&#10;MRl47dlee4STBFXxyNlwXMdhSPYe9a6ln4qUu4Nbql6jk7J9ZQdWZ7LUo0nw8zz1Q3Btp6hfU7/6&#10;CQAA//8DAFBLAwQUAAYACAAAACEAEVZlDNoAAAAHAQAADwAAAGRycy9kb3ducmV2LnhtbEyOwU7D&#10;MBBE70j8g7VI3KjdgAKEOBUCFYljm164beIlCcTrKHbawNfjnOhxNKM3L9/MthdHGn3nWMN6pUAQ&#10;18503Gg4lNubBxA+IBvsHZOGH/KwKS4vcsyMO/GOjvvQiAhhn6GGNoQhk9LXLVn0KzcQx+7TjRZD&#10;jGMjzYinCLe9TJRKpcWO40OLA720VH/vJ6uh6pID/u7KN2Uft7fhfS6/po9Xra+v5ucnEIHm8D+G&#10;RT+qQxGdKjex8aLXcJ+u41JDkoBYanWXgqiWnIIscnnuX/wBAAD//wMAUEsBAi0AFAAGAAgAAAAh&#10;ALaDOJL+AAAA4QEAABMAAAAAAAAAAAAAAAAAAAAAAFtDb250ZW50X1R5cGVzXS54bWxQSwECLQAU&#10;AAYACAAAACEAOP0h/9YAAACUAQAACwAAAAAAAAAAAAAAAAAvAQAAX3JlbHMvLnJlbHNQSwECLQAU&#10;AAYACAAAACEAtuGduCECAAA9BAAADgAAAAAAAAAAAAAAAAAuAgAAZHJzL2Uyb0RvYy54bWxQSwEC&#10;LQAUAAYACAAAACEAEVZlDNoAAAAHAQAADwAAAAAAAAAAAAAAAAB7BAAAZHJzL2Rvd25yZXYueG1s&#10;UEsFBgAAAAAEAAQA8wAAAIIFAAAAAA==&#10;"/>
            </w:pict>
          </mc:Fallback>
        </mc:AlternateContent>
      </w:r>
      <w:r>
        <w:t>Gender:       Male         Female</w:t>
      </w:r>
    </w:p>
    <w:p w:rsidR="009E2B74" w:rsidRDefault="009E2B74" w:rsidP="009E2B74">
      <w:pPr>
        <w:spacing w:line="240" w:lineRule="auto"/>
        <w:contextualSpacing/>
        <w:jc w:val="both"/>
      </w:pPr>
    </w:p>
    <w:p w:rsidR="009E2B74" w:rsidRDefault="009E2B74" w:rsidP="009E2B74">
      <w:pPr>
        <w:spacing w:line="240" w:lineRule="auto"/>
        <w:contextualSpacing/>
        <w:jc w:val="both"/>
      </w:pPr>
      <w:r>
        <w:rPr>
          <w:noProof/>
        </w:rPr>
        <mc:AlternateContent>
          <mc:Choice Requires="wps">
            <w:drawing>
              <wp:anchor distT="0" distB="0" distL="114300" distR="114300" simplePos="0" relativeHeight="251666432" behindDoc="0" locked="0" layoutInCell="1" allowOverlap="1" wp14:anchorId="5F47AC6B" wp14:editId="5BAE6407">
                <wp:simplePos x="0" y="0"/>
                <wp:positionH relativeFrom="column">
                  <wp:posOffset>1604645</wp:posOffset>
                </wp:positionH>
                <wp:positionV relativeFrom="paragraph">
                  <wp:posOffset>20955</wp:posOffset>
                </wp:positionV>
                <wp:extent cx="180975" cy="129540"/>
                <wp:effectExtent l="13970" t="13970" r="5080" b="88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BDD07E" id="Rectangle 16" o:spid="_x0000_s1026" style="position:absolute;margin-left:126.35pt;margin-top:1.65pt;width:14.25pt;height:1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2IQIAAD0EAAAOAAAAZHJzL2Uyb0RvYy54bWysU9uO0zAQfUfiHyy/0yRVu7uNmq5WXYqQ&#10;Flix8AFTx0ksfGPsNi1fz8Tpli7whPCD5fGMj8+cmVneHoxme4lBOVvxYpJzJq1wtbJtxb9+2by5&#10;4SxEsDVoZ2XFjzLw29XrV8vel3LqOqdriYxAbCh7X/EuRl9mWRCdNBAmzktLzsahgUgmtlmN0BO6&#10;0dk0z6+y3mHt0QkZAt3ej06+SvhNI0X81DRBRqYrTtxi2jHt22HPVksoWwTfKXGiAf/AwoCy9OkZ&#10;6h4isB2qP6CMEuiCa+JEOJO5plFCphwomyL/LZunDrxMuZA4wZ9lCv8PVnzcPyJTNdXuijMLhmr0&#10;mVQD22rJ6I4E6n0oKe7JP+KQYvAPTnwLzLp1R2HyDtH1nYSaaBVDfPbiwWAEesq2/QdXEzzsokta&#10;HRo0AyCpwA6pJMdzSeQhMkGXxU2+uJ5zJshVTBfzWSpZBuXzY48hvpPOsOFQcSTuCRz2DyEOZKB8&#10;DknknVb1RmmdDGy3a41sD9Qdm7QSf8rxMkxb1ld8MZ/OE/ILX7iEyNP6G4RRkdpcK1Pxm3MQlINq&#10;b22dmjCC0uOZKGt7knFQbqzA1tVHUhHd2MM0c3ToHP7grKf+rXj4vgOUnOn3liqxKGakFYvJmM2v&#10;p2TgpWd76QErCKrikbPxuI7jkOw8qrajn4qUu3V3VL1GJWWHyo6sTmSpR5Pgp3kahuDSTlG/pn71&#10;EwAA//8DAFBLAwQUAAYACAAAACEAHkZaFt4AAAAIAQAADwAAAGRycy9kb3ducmV2LnhtbEyPwU7D&#10;MBBE70j8g7VI3KhTR9CSxqkQqEgc2/TCbRNvk0C8jmKnDXw95gS3Wc1o5m2+nW0vzjT6zrGG5SIB&#10;QVw703Gj4Vju7tYgfEA22DsmDV/kYVtcX+WYGXfhPZ0PoRGxhH2GGtoQhkxKX7dk0S/cQBy9kxst&#10;hniOjTQjXmK57aVKkgdpseO40OJAzy3Vn4fJaqg6dcTvffma2MddGt7m8mN6f9H69mZ+2oAINIe/&#10;MPziR3QoIlPlJjZe9BrUvVrFqIY0BRF9tV4qEFUU6Qpkkcv/DxQ/AAAA//8DAFBLAQItABQABgAI&#10;AAAAIQC2gziS/gAAAOEBAAATAAAAAAAAAAAAAAAAAAAAAABbQ29udGVudF9UeXBlc10ueG1sUEsB&#10;Ai0AFAAGAAgAAAAhADj9If/WAAAAlAEAAAsAAAAAAAAAAAAAAAAALwEAAF9yZWxzLy5yZWxzUEsB&#10;Ai0AFAAGAAgAAAAhAL/RL7YhAgAAPQQAAA4AAAAAAAAAAAAAAAAALgIAAGRycy9lMm9Eb2MueG1s&#10;UEsBAi0AFAAGAAgAAAAhAB5GWhbeAAAACAEAAA8AAAAAAAAAAAAAAAAAewQAAGRycy9kb3ducmV2&#10;LnhtbFBLBQYAAAAABAAEAPMAAACGBQAAAAA=&#10;"/>
            </w:pict>
          </mc:Fallback>
        </mc:AlternateContent>
      </w:r>
      <w:r>
        <w:rPr>
          <w:noProof/>
        </w:rPr>
        <mc:AlternateContent>
          <mc:Choice Requires="wps">
            <w:drawing>
              <wp:anchor distT="0" distB="0" distL="114300" distR="114300" simplePos="0" relativeHeight="251667456" behindDoc="0" locked="0" layoutInCell="1" allowOverlap="1" wp14:anchorId="4C40549B" wp14:editId="5AFAA602">
                <wp:simplePos x="0" y="0"/>
                <wp:positionH relativeFrom="column">
                  <wp:posOffset>2066925</wp:posOffset>
                </wp:positionH>
                <wp:positionV relativeFrom="paragraph">
                  <wp:posOffset>20955</wp:posOffset>
                </wp:positionV>
                <wp:extent cx="180975" cy="129540"/>
                <wp:effectExtent l="9525" t="13970" r="9525" b="889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CAB497" id="Rectangle 15" o:spid="_x0000_s1026" style="position:absolute;margin-left:162.75pt;margin-top:1.65pt;width:14.2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l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mmo358wJSzX6&#10;TKoJ1xrF6I4E6n0oKe7JP+KQYvD3IL8F5mDdUZi6RYS+U6ImWsUQn714MBiBnrJt/xFqghe7CEmr&#10;Q4N2ACQV2CGV5HguiTpEJumyuM4XV8RMkquYLuazVLJMlM+PPYb4XoFlw6HiSNwTuNjfhziQEeVz&#10;SCIPRtcbbUwysN2uDbK9oO7YpJX4U46XYcaxvuKL+XSekF/4wiVEntbfIKyO1OZG24pfn4NEOaj2&#10;ztWpCaPQZjwTZeNOMg7KjRXYQn0kFRHGHqaZo0MH+IOznvq34uH7TqDizHxwVIlFMSOtWEzGbH41&#10;JQMvPdtLj3CSoCoeORuP6zgOyc6jbjv6qUi5O7il6jU6KTtUdmR1Iks9mgQ/zdMwBJd2ivo19auf&#10;AAAA//8DAFBLAwQUAAYACAAAACEAh+7Dkd4AAAAIAQAADwAAAGRycy9kb3ducmV2LnhtbEyPzU7D&#10;MBCE70i8g7VI3KhDTPgJcSoEKhLHNr1wc+IlCcTrKHbawNOznMptRzOa/aZYL24QB5xC70nD9SoB&#10;gdR421OrYV9tru5BhGjImsETavjGAOvy/KwwufVH2uJhF1vBJRRyo6GLccylDE2HzoSVH5HY+/CT&#10;M5Hl1Eo7mSOXu0GmSXIrnemJP3RmxOcOm6/d7DTUfbo3P9vqNXEPGxXflupzfn/R+vJieXoEEXGJ&#10;pzD84TM6lMxU+5lsEIMGlWYZR/lQINhX2Q1vqzWk6g5kWcj/A8pfAAAA//8DAFBLAQItABQABgAI&#10;AAAAIQC2gziS/gAAAOEBAAATAAAAAAAAAAAAAAAAAAAAAABbQ29udGVudF9UeXBlc10ueG1sUEsB&#10;Ai0AFAAGAAgAAAAhADj9If/WAAAAlAEAAAsAAAAAAAAAAAAAAAAALwEAAF9yZWxzLy5yZWxzUEsB&#10;Ai0AFAAGAAgAAAAhAKSB+aUhAgAAPQQAAA4AAAAAAAAAAAAAAAAALgIAAGRycy9lMm9Eb2MueG1s&#10;UEsBAi0AFAAGAAgAAAAhAIfuw5HeAAAACAEAAA8AAAAAAAAAAAAAAAAAewQAAGRycy9kb3ducmV2&#10;LnhtbFBLBQYAAAAABAAEAPMAAACGBQAAAAA=&#10;"/>
            </w:pict>
          </mc:Fallback>
        </mc:AlternateContent>
      </w:r>
      <w:r>
        <w:rPr>
          <w:noProof/>
        </w:rPr>
        <mc:AlternateContent>
          <mc:Choice Requires="wps">
            <w:drawing>
              <wp:anchor distT="0" distB="0" distL="114300" distR="114300" simplePos="0" relativeHeight="251668480" behindDoc="0" locked="0" layoutInCell="1" allowOverlap="1" wp14:anchorId="5CBF838D" wp14:editId="3A26967C">
                <wp:simplePos x="0" y="0"/>
                <wp:positionH relativeFrom="column">
                  <wp:posOffset>2778125</wp:posOffset>
                </wp:positionH>
                <wp:positionV relativeFrom="paragraph">
                  <wp:posOffset>20955</wp:posOffset>
                </wp:positionV>
                <wp:extent cx="180975" cy="129540"/>
                <wp:effectExtent l="6350" t="13970" r="12700" b="889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5324BBF" id="Rectangle 14" o:spid="_x0000_s1026" style="position:absolute;margin-left:218.75pt;margin-top:1.65pt;width:14.2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Uur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mmo348wJSzX6&#10;TKoJ1xrF6I4E6n0oKe7JP+KQYvD3IL8F5mDdUZi6RYS+U6ImWsUQn714MBiBnrJt/xFqghe7CEmr&#10;Q4N2ACQV2CGV5HguiTpEJumyuM4XV3POJLmK6WI+SyXLRPn82GOI7xVYNhwqjsQ9gYv9fYgDGVE+&#10;hyTyYHS90cYkA9vt2iDbC+qOTVqJP+V4GWYc6yu+mE/nCfmFL1xC5Gn9DcLqSG1utK349TlIlINq&#10;71ydmjAKbcYzUTbuJOOg3FiBLdRHUhFh7GGaOTp0gD8466l/Kx6+7wQqzswHR5VYFDPSisVkzOZX&#10;UzLw0rO99AgnCarikbPxuI7jkOw86rajn4qUu4Nbql6jk7JDZUdWJ7LUo0nw0zwNQ3Bpp6hfU7/6&#10;CQAA//8DAFBLAwQUAAYACAAAACEA2UpJ0d4AAAAIAQAADwAAAGRycy9kb3ducmV2LnhtbEyPQU+D&#10;QBSE7yb+h80z8WYXoVKLPBqjqYnHll68PdgtoOxbwi4t+uvdnvQ4mcnMN/lmNr046dF1lhHuFxEI&#10;zbVVHTcIh3J79wjCeWJFvWWN8K0dbIrrq5wyZc+806e9b0QoYZcRQuv9kEnp6lYbcgs7aA7e0Y6G&#10;fJBjI9VI51BuehlHUSoNdRwWWhr0S6vrr/1kEKouPtDPrnyLzHqb+Pe5/Jw+XhFvb+bnJxBez/4v&#10;DBf8gA5FYKrsxMqJHmGZrB5CFCFJQAR/mabhW4UQJyuQRS7/Hyh+AQAA//8DAFBLAQItABQABgAI&#10;AAAAIQC2gziS/gAAAOEBAAATAAAAAAAAAAAAAAAAAAAAAABbQ29udGVudF9UeXBlc10ueG1sUEsB&#10;Ai0AFAAGAAgAAAAhADj9If/WAAAAlAEAAAsAAAAAAAAAAAAAAAAALwEAAF9yZWxzLy5yZWxzUEsB&#10;Ai0AFAAGAAgAAAAhAK2xS6shAgAAPQQAAA4AAAAAAAAAAAAAAAAALgIAAGRycy9lMm9Eb2MueG1s&#10;UEsBAi0AFAAGAAgAAAAhANlKSdHeAAAACAEAAA8AAAAAAAAAAAAAAAAAewQAAGRycy9kb3ducmV2&#10;LnhtbFBLBQYAAAAABAAEAPMAAACGBQAAAAA=&#10;"/>
            </w:pict>
          </mc:Fallback>
        </mc:AlternateContent>
      </w:r>
      <w:r>
        <w:rPr>
          <w:noProof/>
        </w:rPr>
        <mc:AlternateContent>
          <mc:Choice Requires="wps">
            <w:drawing>
              <wp:anchor distT="0" distB="0" distL="114300" distR="114300" simplePos="0" relativeHeight="251665408" behindDoc="0" locked="0" layoutInCell="1" allowOverlap="1" wp14:anchorId="7567D9DA" wp14:editId="2C1D72FD">
                <wp:simplePos x="0" y="0"/>
                <wp:positionH relativeFrom="column">
                  <wp:posOffset>626745</wp:posOffset>
                </wp:positionH>
                <wp:positionV relativeFrom="paragraph">
                  <wp:posOffset>20955</wp:posOffset>
                </wp:positionV>
                <wp:extent cx="180975" cy="129540"/>
                <wp:effectExtent l="7620" t="13970" r="11430" b="889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A30D89" id="Rectangle 13" o:spid="_x0000_s1026" style="position:absolute;margin-left:49.35pt;margin-top:1.65pt;width:14.2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WCIQIAAD0EAAAOAAAAZHJzL2Uyb0RvYy54bWysU8GO0zAQvSPxD5bvNElp2TZqulp1KUJa&#10;YMXCB7iOk1jYHjN2my5fz8Tpli5wQvhgeTzj5zdvZlbXR2vYQWHQ4CpeTHLOlJNQa9dW/OuX7asF&#10;ZyEKVwsDTlX8UQV+vX75YtX7Uk2hA1MrZATiQtn7incx+jLLguyUFWECXjlyNoBWRDKxzWoUPaFb&#10;k03z/E3WA9YeQaoQ6PZ2dPJ1wm8aJeOnpgkqMlNx4hbTjmnfDXu2XomyReE7LU80xD+wsEI7+vQM&#10;dSuiYHvUf0BZLRECNHEiwWbQNFqqlANlU+S/ZfPQCa9SLiRO8GeZwv+DlR8P98h0TbV7zZkTlmr0&#10;mVQTrjWK0R0J1PtQUtyDv8chxeDvQH4LzMGmozB1gwh9p0RNtIohPnv2YDACPWW7/gPUBC/2EZJW&#10;xwbtAEgqsGMqyeO5JOoYmaTLYpEvr+acSXIV0+V8lkqWifLpsccQ3ymwbDhUHIl7AheHuxAHMqJ8&#10;Cknkweh6q41JBra7jUF2ENQd27QSf8rxMsw41ld8OZ/OE/IzX7iEyNP6G4TVkdrcaFvxxTlIlINq&#10;b12dmjAKbcYzUTbuJOOg3FiBHdSPpCLC2MM0c3ToAH9w1lP/Vjx83wtUnJn3jiqxLGakFYvJmM2v&#10;pmTgpWd36RFOElTFI2fjcRPHIdl71G1HPxUpdwc3VL1GJ2WHyo6sTmSpR5Pgp3kahuDSTlG/pn79&#10;EwAA//8DAFBLAwQUAAYACAAAACEAZDhZUtsAAAAHAQAADwAAAGRycy9kb3ducmV2LnhtbEyOwU7D&#10;MBBE70j8g7VI3KiDI5E2ZFMhUJE4tumF2yY2SSBeR7HTBr4e9wTH0YzevGK72EGczOR7xwj3qwSE&#10;4cbpnluEY7W7W4PwgVjT4NggfBsP2/L6qqBcuzPvzekQWhEh7HNC6EIYcyl90xlLfuVGw7H7cJOl&#10;EOPUSj3ROcLtIFWSPEhLPceHjkbz3Jnm6zBbhLpXR/rZV6+J3ezS8LZUn/P7C+LtzfL0CCKYJfyN&#10;4aIf1aGMTrWbWXsxIGzWWVwipCmIS60yBaJGUGkGsizkf//yFwAA//8DAFBLAQItABQABgAIAAAA&#10;IQC2gziS/gAAAOEBAAATAAAAAAAAAAAAAAAAAAAAAABbQ29udGVudF9UeXBlc10ueG1sUEsBAi0A&#10;FAAGAAgAAAAhADj9If/WAAAAlAEAAAsAAAAAAAAAAAAAAAAALwEAAF9yZWxzLy5yZWxzUEsBAi0A&#10;FAAGAAgAAAAhAJIhVYIhAgAAPQQAAA4AAAAAAAAAAAAAAAAALgIAAGRycy9lMm9Eb2MueG1sUEsB&#10;Ai0AFAAGAAgAAAAhAGQ4WVLbAAAABwEAAA8AAAAAAAAAAAAAAAAAewQAAGRycy9kb3ducmV2Lnht&#10;bFBLBQYAAAAABAAEAPMAAACDBQAAAAA=&#10;"/>
            </w:pict>
          </mc:Fallback>
        </mc:AlternateContent>
      </w:r>
      <w:r>
        <w:t>Education:        SSC or below</w:t>
      </w:r>
      <w:r>
        <w:tab/>
        <w:t>HSC       Bachelor       Masters or equivalent professional degree or above</w:t>
      </w:r>
    </w:p>
    <w:p w:rsidR="009E2B74" w:rsidRDefault="009E2B74" w:rsidP="009E2B74">
      <w:pPr>
        <w:spacing w:line="240" w:lineRule="auto"/>
        <w:contextualSpacing/>
        <w:jc w:val="both"/>
      </w:pPr>
    </w:p>
    <w:p w:rsidR="009E2B74" w:rsidRDefault="009E2B74" w:rsidP="009E2B74">
      <w:pPr>
        <w:spacing w:line="240" w:lineRule="auto"/>
        <w:contextualSpacing/>
        <w:jc w:val="both"/>
      </w:pPr>
      <w:r>
        <w:rPr>
          <w:noProof/>
        </w:rPr>
        <mc:AlternateContent>
          <mc:Choice Requires="wps">
            <w:drawing>
              <wp:anchor distT="0" distB="0" distL="114300" distR="114300" simplePos="0" relativeHeight="251676672" behindDoc="0" locked="0" layoutInCell="1" allowOverlap="1" wp14:anchorId="00D111E1" wp14:editId="6FA7A087">
                <wp:simplePos x="0" y="0"/>
                <wp:positionH relativeFrom="column">
                  <wp:posOffset>3054985</wp:posOffset>
                </wp:positionH>
                <wp:positionV relativeFrom="paragraph">
                  <wp:posOffset>27940</wp:posOffset>
                </wp:positionV>
                <wp:extent cx="180975" cy="129540"/>
                <wp:effectExtent l="6985" t="9525" r="12065" b="1333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C5AD98" id="Rectangle 12" o:spid="_x0000_s1026" style="position:absolute;margin-left:240.55pt;margin-top:2.2pt;width:14.25pt;height:1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eMIQIAAD0EAAAOAAAAZHJzL2Uyb0RvYy54bWysU9tuEzEQfUfiHyy/k70ooc0qm6pKCUIq&#10;tKLwAY7Xm7WwPWbsZBO+nllvGlLgCeEHy+MZH585M7O4OVjD9gqDBlfzYpJzppyERrttzb9+Wb+5&#10;5ixE4RphwKmaH1XgN8vXrxa9r1QJHZhGISMQF6re17yL0VdZFmSnrAgT8MqRswW0IpKJ26xB0RO6&#10;NVmZ52+zHrDxCFKFQLd3o5MvE37bKhkf2jaoyEzNiVtMO6Z9M+zZciGqLQrfaXmiIf6BhRXa0adn&#10;qDsRBduh/gPKaokQoI0TCTaDttVSpRwomyL/LZunTniVciFxgj/LFP4frPy0f0SmG6pdyZkTlmr0&#10;mVQTbmsUozsSqPehorgn/4hDisHfg/wWmINVR2HqFhH6TomGaBVDfPbiwWAEeso2/UdoCF7sIiSt&#10;Di3aAZBUYIdUkuO5JOoQmaTL4jqfX804k+QqyvlsmkqWier5sccQ3yuwbDjUHIl7Ahf7+xAHMqJ6&#10;DknkwehmrY1JBm43K4NsL6g71mkl/pTjZZhxrK/5fFbOEvILX7iEyNP6G4TVkdrcaFvz63OQqAbV&#10;3rkmNWEU2oxnomzcScZBubECG2iOpCLC2MM0c3ToAH9w1lP/1jx83wlUnJkPjioxL6akFYvJmM6u&#10;SjLw0rO59AgnCarmkbPxuIrjkOw86m1HPxUpdwe3VL1WJ2WHyo6sTmSpR5Pgp3kahuDSTlG/pn75&#10;EwAA//8DAFBLAwQUAAYACAAAACEADCYNG94AAAAIAQAADwAAAGRycy9kb3ducmV2LnhtbEyPQU+D&#10;QBCF7yb+h82YeLO7IDYUWRqjqYnHll68DTACys4SdmnRX+96qrc3eS/vfZNvFzOIE02ut6whWikQ&#10;xLVtem41HMvdXQrCeeQGB8uk4ZscbIvrqxyzxp55T6eDb0UoYZehhs77MZPS1R0ZdCs7Egfvw04G&#10;fTinVjYTnkO5GWSs1Foa7DksdDjSc0f112E2Gqo+PuLPvnxVZrO7929L+Tm/v2h9e7M8PYLwtPhL&#10;GP7wAzoUgamyMzdODBqSNIpCNIgERPAf1GYNotIQJynIIpf/Hyh+AQAA//8DAFBLAQItABQABgAI&#10;AAAAIQC2gziS/gAAAOEBAAATAAAAAAAAAAAAAAAAAAAAAABbQ29udGVudF9UeXBlc10ueG1sUEsB&#10;Ai0AFAAGAAgAAAAhADj9If/WAAAAlAEAAAsAAAAAAAAAAAAAAAAALwEAAF9yZWxzLy5yZWxzUEsB&#10;Ai0AFAAGAAgAAAAhAJsR54whAgAAPQQAAA4AAAAAAAAAAAAAAAAALgIAAGRycy9lMm9Eb2MueG1s&#10;UEsBAi0AFAAGAAgAAAAhAAwmDRveAAAACAEAAA8AAAAAAAAAAAAAAAAAewQAAGRycy9kb3ducmV2&#10;LnhtbFBLBQYAAAAABAAEAPMAAACGBQAAAAA=&#10;"/>
            </w:pict>
          </mc:Fallback>
        </mc:AlternateContent>
      </w:r>
      <w:r>
        <w:rPr>
          <w:noProof/>
        </w:rPr>
        <mc:AlternateContent>
          <mc:Choice Requires="wps">
            <w:drawing>
              <wp:anchor distT="0" distB="0" distL="114300" distR="114300" simplePos="0" relativeHeight="251675648" behindDoc="0" locked="0" layoutInCell="1" allowOverlap="1" wp14:anchorId="0CC6594D" wp14:editId="305CA089">
                <wp:simplePos x="0" y="0"/>
                <wp:positionH relativeFrom="column">
                  <wp:posOffset>2352675</wp:posOffset>
                </wp:positionH>
                <wp:positionV relativeFrom="paragraph">
                  <wp:posOffset>27940</wp:posOffset>
                </wp:positionV>
                <wp:extent cx="180975" cy="129540"/>
                <wp:effectExtent l="9525" t="9525" r="952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9ED420" id="Rectangle 11" o:spid="_x0000_s1026" style="position:absolute;margin-left:185.25pt;margin-top:2.2pt;width:14.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GfIAIAAD0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NdWu4MwJSzX6&#10;TKoJtzWK0R0J1PlQUtyzf8I+xeAfQH4LzMGqpTB1hwhdq0RNtFJ89uJBbwR6yjbdR6gJXuwiJK0O&#10;DdoekFRgh1SS46Uk6hCZpMtils9vppxJchXj+XSSSpaJ8vzYY4jvFVjWHyqOxD2Bi/1DiESeQs8h&#10;iTwYXa+1McnA7WZlkO0Fdcc6rT5fehKuw4xjXcXn0/E0Ib/whWuIPK2/QVgdqc2NthWfXYJE2av2&#10;ztWpCaPQZjjT/8YRjbNyQwU2UB9JRYShh2nm6NAC/uCso/6tePi+E6g4Mx8cVWJeTEgrFpMxmd6M&#10;ycBrz+baI5wkqIpHzobjKg5DsvOoty39VKTcHdxR9RqdlO35DaxOZKlHk3qneeqH4NpOUb+mfvkT&#10;AAD//wMAUEsDBBQABgAIAAAAIQDLiDBq3gAAAAgBAAAPAAAAZHJzL2Rvd25yZXYueG1sTI9BT4NA&#10;FITvJv6HzTPxZhcBtSCPxmhq4rGlF28LuwLKviXs0qK/3uepHiczmfmm2Cx2EEcz+d4Rwu0qAmGo&#10;cbqnFuFQbW/WIHxQpNXgyCB8Gw+b8vKiULl2J9qZ4z60gkvI5wqhC2HMpfRNZ6zyKzcaYu/DTVYF&#10;llMr9aROXG4HGUfRvbSqJ17o1GieO9N87WeLUPfxQf3sqtfIZtskvC3V5/z+gnh9tTw9gghmCecw&#10;/OEzOpTMVLuZtBcDQvIQ3XEUIU1BsJ9kGX+rEeJ0DbIs5P8D5S8AAAD//wMAUEsBAi0AFAAGAAgA&#10;AAAhALaDOJL+AAAA4QEAABMAAAAAAAAAAAAAAAAAAAAAAFtDb250ZW50X1R5cGVzXS54bWxQSwEC&#10;LQAUAAYACAAAACEAOP0h/9YAAACUAQAACwAAAAAAAAAAAAAAAAAvAQAAX3JlbHMvLnJlbHNQSwEC&#10;LQAUAAYACAAAACEAgEExnyACAAA9BAAADgAAAAAAAAAAAAAAAAAuAgAAZHJzL2Uyb0RvYy54bWxQ&#10;SwECLQAUAAYACAAAACEAy4gwat4AAAAIAQAADwAAAAAAAAAAAAAAAAB6BAAAZHJzL2Rvd25yZXYu&#10;eG1sUEsFBgAAAAAEAAQA8wAAAIUFAAAAAA==&#10;"/>
            </w:pict>
          </mc:Fallback>
        </mc:AlternateContent>
      </w:r>
      <w:r>
        <w:rPr>
          <w:noProof/>
        </w:rPr>
        <mc:AlternateContent>
          <mc:Choice Requires="wps">
            <w:drawing>
              <wp:anchor distT="0" distB="0" distL="114300" distR="114300" simplePos="0" relativeHeight="251674624" behindDoc="0" locked="0" layoutInCell="1" allowOverlap="1" wp14:anchorId="6C877F22" wp14:editId="2525339D">
                <wp:simplePos x="0" y="0"/>
                <wp:positionH relativeFrom="column">
                  <wp:posOffset>1303655</wp:posOffset>
                </wp:positionH>
                <wp:positionV relativeFrom="paragraph">
                  <wp:posOffset>27940</wp:posOffset>
                </wp:positionV>
                <wp:extent cx="180975" cy="129540"/>
                <wp:effectExtent l="8255" t="9525" r="10795" b="133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217DA7" id="Rectangle 10" o:spid="_x0000_s1026" style="position:absolute;margin-left:102.65pt;margin-top:2.2pt;width:14.25pt;height:1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ORIQIAAD0EAAAOAAAAZHJzL2Uyb0RvYy54bWysU1Fv0zAQfkfiP1h+p0mqlq1R02nqKEIa&#10;bGLwA1zHSSxsnzm7Tcuv5+J0pQOeEH6wfL7z5+++u1veHKxhe4VBg6t4Mck5U05CrV1b8a9fNm+u&#10;OQtRuFoYcKriRxX4zer1q2XvSzWFDkytkBGIC2XvK97F6MssC7JTVoQJeOXI2QBaEcnENqtR9IRu&#10;TTbN87dZD1h7BKlCoNu70clXCb9plIwPTRNUZKbixC2mHdO+HfZstRRli8J3Wp5oiH9gYYV29OkZ&#10;6k5EwXao/4CyWiIEaOJEgs2gabRUKQfKpsh/y+apE16lXEic4M8yhf8HKz/tH5HpmmpH8jhhqUaf&#10;STXhWqMY3ZFAvQ8lxT35RxxSDP4e5LfAHKw7ClO3iNB3StREqxjisxcPBiPQU7btP0JN8GIXIWl1&#10;aNAOgKQCO6SSHM8lUYfIJF0W1/nias6ZJFcxXcxniVEmyufHHkN8r8Cy4VBxJO4JXOzvQxzIiPI5&#10;JJEHo+uNNiYZ2G7XBtleUHds0kr8KcfLMONYX/HFfDpPyC984RIiT+tvEFZHanOjbcWvz0GiHFR7&#10;5+rUhFFoM56JsnEnGQflxgpsoT6SighjD9PM0aED/MFZT/1b8fB9J1BxZj44qsSimJFWLCZjNr+a&#10;koGXnu2lRzhJUBWPnI3HdRyHZOdRtx39VKTcHdxS9RqdlB0qO7I6kaUeTYKf5mkYgks7Rf2a+tVP&#10;AAAA//8DAFBLAwQUAAYACAAAACEANX+dmt0AAAAIAQAADwAAAGRycy9kb3ducmV2LnhtbEyPwU7D&#10;MBBE70j8g7VI3KhNElAJcSoEKhLHNr1w28RLEojtKHbawNeznOhtRzOafVNsFjuII02h907D7UqB&#10;INd407tWw6Ha3qxBhIjO4OAdafimAJvy8qLA3PiT29FxH1vBJS7kqKGLccylDE1HFsPKj+TY+/CT&#10;xchyaqWZ8MTldpCJUvfSYu/4Q4cjPXfUfO1nq6HukwP+7KpXZR+2aXxbqs/5/UXr66vl6RFEpCX+&#10;h+EPn9GhZKbaz84EMWhI1F3KUQ1ZBoL9JE15Ss1HtgZZFvJ8QPkLAAD//wMAUEsBAi0AFAAGAAgA&#10;AAAhALaDOJL+AAAA4QEAABMAAAAAAAAAAAAAAAAAAAAAAFtDb250ZW50X1R5cGVzXS54bWxQSwEC&#10;LQAUAAYACAAAACEAOP0h/9YAAACUAQAACwAAAAAAAAAAAAAAAAAvAQAAX3JlbHMvLnJlbHNQSwEC&#10;LQAUAAYACAAAACEAiXGDkSECAAA9BAAADgAAAAAAAAAAAAAAAAAuAgAAZHJzL2Uyb0RvYy54bWxQ&#10;SwECLQAUAAYACAAAACEANX+dmt0AAAAIAQAADwAAAAAAAAAAAAAAAAB7BAAAZHJzL2Rvd25yZXYu&#10;eG1sUEsFBgAAAAAEAAQA8wAAAIUFAAAAAA==&#10;"/>
            </w:pict>
          </mc:Fallback>
        </mc:AlternateContent>
      </w:r>
      <w:r>
        <w:rPr>
          <w:noProof/>
        </w:rPr>
        <mc:AlternateContent>
          <mc:Choice Requires="wps">
            <w:drawing>
              <wp:anchor distT="0" distB="0" distL="114300" distR="114300" simplePos="0" relativeHeight="251673600" behindDoc="0" locked="0" layoutInCell="1" allowOverlap="1" wp14:anchorId="1F39D60B" wp14:editId="08D52CD5">
                <wp:simplePos x="0" y="0"/>
                <wp:positionH relativeFrom="column">
                  <wp:posOffset>636905</wp:posOffset>
                </wp:positionH>
                <wp:positionV relativeFrom="paragraph">
                  <wp:posOffset>27940</wp:posOffset>
                </wp:positionV>
                <wp:extent cx="180975" cy="129540"/>
                <wp:effectExtent l="8255" t="9525" r="1079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23732A" id="Rectangle 9" o:spid="_x0000_s1026" style="position:absolute;margin-left:50.15pt;margin-top:2.2pt;width:14.25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9WjIAIAADs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BWcGeirR&#10;ZxINTKslW0R5BudLinpyjxgT9O7eim+eGbvuKEreItqhk1ATqSLGZy8eRMPTU7YdPtqa0GEXbFLq&#10;0GAfAUkDdkgFOZ4LIg+BCbosrvPF1ZwzQa5iupjPUsEyKJ8fO/ThvbQ9i4eKI1FP4LC/9yGSgfI5&#10;JJG3WtUbpXUysN2uNbI9UG9s0kr8KcfLMG3YQOrMp/OE/MLnLyHytP4G0atATa5VX/HrcxCUUbV3&#10;pk4tGEDp8UyUtTnJGJUbK7C19ZFURDt2ME0cHTqLPzgbqHsr7r/vACVn+oOhSiyKGWnFQjJm86sp&#10;GXjp2V56wAiCqnjgbDyuwzgiO4eq7einIuVu7C1Vr1FJ2VjZkdWJLHVoEvw0TXEELu0U9WvmVz8B&#10;AAD//wMAUEsDBBQABgAIAAAAIQCZGZiw3AAAAAgBAAAPAAAAZHJzL2Rvd25yZXYueG1sTI/BTsMw&#10;EETvSPyDtUjcqE0aoRDiVAhUJI5teuG2iU0SiNdR7LSBr2d7osfRjGbeFJvFDeJop9B70nC/UiAs&#10;Nd701Go4VNu7DESISAYHT1bDjw2wKa+vCsyNP9HOHvexFVxCIUcNXYxjLmVoOuswrPxoib1PPzmM&#10;LKdWmglPXO4GmSj1IB32xAsdjvals833fnYa6j454O+uelPucbuO70v1NX+8an17szw/gYh2if9h&#10;OOMzOpTMVPuZTBADa6XWHNWQpiDOfpLxlVpDkmYgy0JeHij/AAAA//8DAFBLAQItABQABgAIAAAA&#10;IQC2gziS/gAAAOEBAAATAAAAAAAAAAAAAAAAAAAAAABbQ29udGVudF9UeXBlc10ueG1sUEsBAi0A&#10;FAAGAAgAAAAhADj9If/WAAAAlAEAAAsAAAAAAAAAAAAAAAAALwEAAF9yZWxzLy5yZWxzUEsBAi0A&#10;FAAGAAgAAAAhAG8r1aMgAgAAOwQAAA4AAAAAAAAAAAAAAAAALgIAAGRycy9lMm9Eb2MueG1sUEsB&#10;Ai0AFAAGAAgAAAAhAJkZmLDcAAAACAEAAA8AAAAAAAAAAAAAAAAAegQAAGRycy9kb3ducmV2Lnht&#10;bFBLBQYAAAAABAAEAPMAAACDBQAAAAA=&#10;"/>
            </w:pict>
          </mc:Fallback>
        </mc:AlternateContent>
      </w:r>
      <w:r>
        <w:t>Profession:       Student       Service Holder       Business       Others</w:t>
      </w:r>
    </w:p>
    <w:p w:rsidR="009E2B74" w:rsidRDefault="009E2B74" w:rsidP="009E2B74">
      <w:pPr>
        <w:spacing w:line="240" w:lineRule="auto"/>
        <w:contextualSpacing/>
        <w:jc w:val="both"/>
      </w:pPr>
    </w:p>
    <w:p w:rsidR="009E2B74" w:rsidRDefault="009E2B74" w:rsidP="009E2B74">
      <w:pPr>
        <w:spacing w:line="240" w:lineRule="auto"/>
        <w:contextualSpacing/>
        <w:jc w:val="both"/>
      </w:pPr>
      <w:r>
        <w:rPr>
          <w:noProof/>
        </w:rPr>
        <mc:AlternateContent>
          <mc:Choice Requires="wps">
            <w:drawing>
              <wp:anchor distT="0" distB="0" distL="114300" distR="114300" simplePos="0" relativeHeight="251671552" behindDoc="0" locked="0" layoutInCell="1" allowOverlap="1" wp14:anchorId="752589C5" wp14:editId="3C2332B8">
                <wp:simplePos x="0" y="0"/>
                <wp:positionH relativeFrom="column">
                  <wp:posOffset>4200525</wp:posOffset>
                </wp:positionH>
                <wp:positionV relativeFrom="paragraph">
                  <wp:posOffset>26670</wp:posOffset>
                </wp:positionV>
                <wp:extent cx="180975" cy="129540"/>
                <wp:effectExtent l="9525" t="6350" r="9525" b="698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960AB1" id="Rectangle 8" o:spid="_x0000_s1026" style="position:absolute;margin-left:330.75pt;margin-top:2.1pt;width:14.25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7mAIAIAADs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44FcqKnkr0&#10;mUQTtjWKXUd5BudLinpyjxgT9O4e5DfPLKw7ilK3iDB0StREqojx2YsH0fD0lG2Hj1ATutgFSEod&#10;GuwjIGnADqkgx3NB1CEwSZfFdb64mnMmyVVMF/NZKlgmyufHDn14r6Bn8VBxJOoJXOzvfYhkRPkc&#10;ksiD0fVGG5MMbLdrg2wvqDc2aSX+lONlmLFsqPhiPp0n5Bc+fwmRp/U3iF4HanKje1L5HCTKqNo7&#10;W6cWDEKb8UyUjT3JGJUbK7CF+kgqIowdTBNHhw7wB2cDdW/F/fedQMWZ+WCpEotiRlqxkIzZ/GpK&#10;Bl56tpceYSVBVTxwNh7XYRyRnUPddvRTkXK3cEvVa3RSNlZ2ZHUiSx2aBD9NUxyBSztF/Zr51U8A&#10;AAD//wMAUEsDBBQABgAIAAAAIQDM8FQk3gAAAAgBAAAPAAAAZHJzL2Rvd25yZXYueG1sTI/BTsMw&#10;EETvSPyDtUjcqN1QIppmUyFQkTi26YWbE2+TQLyOYqcNfD3mBMfRjGbe5NvZ9uJMo+8cIywXCgRx&#10;7UzHDcKx3N09gvBBs9G9Y0L4Ig/b4voq15lxF97T+RAaEUvYZxqhDWHIpPR1S1b7hRuIo3dyo9Uh&#10;yrGRZtSXWG57mSiVSqs7jgutHui5pfrzMFmEqkuO+ntfviq73t2Ht7n8mN5fEG9v5qcNiEBz+AvD&#10;L35EhyIyVW5i40WPkKbLhxhFWCUgop+uVfxWISSrFGSRy/8Hih8AAAD//wMAUEsBAi0AFAAGAAgA&#10;AAAhALaDOJL+AAAA4QEAABMAAAAAAAAAAAAAAAAAAAAAAFtDb250ZW50X1R5cGVzXS54bWxQSwEC&#10;LQAUAAYACAAAACEAOP0h/9YAAACUAQAACwAAAAAAAAAAAAAAAAAvAQAAX3JlbHMvLnJlbHNQSwEC&#10;LQAUAAYACAAAACEAhvO5gCACAAA7BAAADgAAAAAAAAAAAAAAAAAuAgAAZHJzL2Uyb0RvYy54bWxQ&#10;SwECLQAUAAYACAAAACEAzPBUJN4AAAAIAQAADwAAAAAAAAAAAAAAAAB6BAAAZHJzL2Rvd25yZXYu&#10;eG1sUEsFBgAAAAAEAAQA8wAAAIUFAAAAAA==&#10;"/>
            </w:pict>
          </mc:Fallback>
        </mc:AlternateContent>
      </w:r>
      <w:r>
        <w:rPr>
          <w:noProof/>
        </w:rPr>
        <mc:AlternateContent>
          <mc:Choice Requires="wps">
            <w:drawing>
              <wp:anchor distT="0" distB="0" distL="114300" distR="114300" simplePos="0" relativeHeight="251670528" behindDoc="0" locked="0" layoutInCell="1" allowOverlap="1" wp14:anchorId="2D5D82E7" wp14:editId="7773AB63">
                <wp:simplePos x="0" y="0"/>
                <wp:positionH relativeFrom="column">
                  <wp:posOffset>3035935</wp:posOffset>
                </wp:positionH>
                <wp:positionV relativeFrom="paragraph">
                  <wp:posOffset>26670</wp:posOffset>
                </wp:positionV>
                <wp:extent cx="180975" cy="129540"/>
                <wp:effectExtent l="6985" t="6350" r="12065"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536F27" id="Rectangle 7" o:spid="_x0000_s1026" style="position:absolute;margin-left:239.05pt;margin-top:2.1pt;width:14.25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ioIAIAADs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GWdWdFSi&#10;zySasDuj2CzK0ztfUtSTe8SYoHf3IL95ZmHdUpS6RYS+VaImUkWMz148iIanp2zbf4Sa0MU+QFLq&#10;2GAXAUkDdkwFOV0Koo6BSbos5vliNuVMkqsYL6aTVLBMlM+PHfrwXkHH4qHiSNQTuDjc+xDJiPI5&#10;JJEHo+uNNiYZuNuuDbKDoN7YpJX4U47XYcayvuKL6XiakF/4/DVEntbfIDodqMmN7io+vwSJMqr2&#10;ztapBYPQZjgTZWPPMkblhgpsoT6RighDB9PE0aEF/MFZT91bcf99L1BxZj5YqsSimJBWLCRjMp2N&#10;ycBrz/baI6wkqIoHzobjOgwjsneody39VKTcLdxS9RqdlI2VHVidyVKHJsHP0xRH4NpOUb9mfvUT&#10;AAD//wMAUEsDBBQABgAIAAAAIQAvpegv3gAAAAgBAAAPAAAAZHJzL2Rvd25yZXYueG1sTI/BTsMw&#10;EETvSPyDtUjcqN1QQglxKgQqEsc2vXDbxEsSiO0odtrA17Ocym1WM5p5m29m24sjjaHzTsNyoUCQ&#10;q73pXKPhUG5v1iBCRGew9440fFOATXF5kWNm/Mnt6LiPjeASFzLU0MY4ZFKGuiWLYeEHcux9+NFi&#10;5HNspBnxxOW2l4lSqbTYOV5ocaDnluqv/WQ1VF1ywJ9d+arsw/Y2vs3l5/T+ovX11fz0CCLSHM9h&#10;+MNndCiYqfKTM0H0Glb36yVHWSQg2L9TaQqi0pCsUpBFLv8/UPwCAAD//wMAUEsBAi0AFAAGAAgA&#10;AAAhALaDOJL+AAAA4QEAABMAAAAAAAAAAAAAAAAAAAAAAFtDb250ZW50X1R5cGVzXS54bWxQSwEC&#10;LQAUAAYACAAAACEAOP0h/9YAAACUAQAACwAAAAAAAAAAAAAAAAAvAQAAX3JlbHMvLnJlbHNQSwEC&#10;LQAUAAYACAAAACEAEDioqCACAAA7BAAADgAAAAAAAAAAAAAAAAAuAgAAZHJzL2Uyb0RvYy54bWxQ&#10;SwECLQAUAAYACAAAACEAL6XoL94AAAAIAQAADwAAAAAAAAAAAAAAAAB6BAAAZHJzL2Rvd25yZXYu&#10;eG1sUEsFBgAAAAAEAAQA8wAAAIUFAAAAAA==&#10;"/>
            </w:pict>
          </mc:Fallback>
        </mc:AlternateContent>
      </w:r>
      <w:r>
        <w:rPr>
          <w:noProof/>
        </w:rPr>
        <mc:AlternateContent>
          <mc:Choice Requires="wps">
            <w:drawing>
              <wp:anchor distT="0" distB="0" distL="114300" distR="114300" simplePos="0" relativeHeight="251669504" behindDoc="0" locked="0" layoutInCell="1" allowOverlap="1" wp14:anchorId="2B82DC25" wp14:editId="56442F90">
                <wp:simplePos x="0" y="0"/>
                <wp:positionH relativeFrom="column">
                  <wp:posOffset>1880235</wp:posOffset>
                </wp:positionH>
                <wp:positionV relativeFrom="paragraph">
                  <wp:posOffset>26670</wp:posOffset>
                </wp:positionV>
                <wp:extent cx="180975" cy="129540"/>
                <wp:effectExtent l="13335" t="6350" r="5715"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9D82E4" id="Rectangle 6" o:spid="_x0000_s1026" style="position:absolute;margin-left:148.05pt;margin-top:2.1pt;width:14.2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MSLIQIAADsEAAAOAAAAZHJzL2Uyb0RvYy54bWysU8GO0zAQvSPxD5bvNE3Vdtuo6WrVpQhp&#10;gRULH+A6TmLheMzYbVq+nrHTLV3ghPDB8njGz2/ezKxuj51hB4Vegy15PhpzpqyEStum5F+/bN8s&#10;OPNB2EoYsKrkJ+X57fr1q1XvCjWBFkylkBGI9UXvSt6G4Ios87JVnfAjcMqSswbsRCATm6xC0RN6&#10;Z7LJeDzPesDKIUjlPd3eD06+Tvh1rWT4VNdeBWZKTtxC2jHtu7hn65UoGhSu1fJMQ/wDi05oS59e&#10;oO5FEGyP+g+oTksED3UYSegyqGstVcqBssnHv2Xz1AqnUi4kjncXmfz/g5UfD4/IdFXyOWdWdFSi&#10;zySasI1RbB7l6Z0vKOrJPWJM0LsHkN88s7BpKUrdIULfKlERqTzGZy8eRMPTU7brP0BF6GIfICl1&#10;rLGLgKQBO6aCnC4FUcfAJF3mi/HyZsaZJFc+Wc6mqWCZKJ4fO/ThnYKOxUPJkagncHF48CGSEcVz&#10;SCIPRldbbUwysNltDLKDoN7YppX4U47XYcayvuTL2WSWkF/4/DXEOK2/QXQ6UJMb3ZV8cQkSRVTt&#10;ra1SCwahzXAmysaeZYzKDRXYQXUiFRGGDqaJo0ML+IOznrq35P77XqDizLy3VIllPiWtWEjGdHYz&#10;IQOvPbtrj7CSoEoeOBuOmzCMyN6hblr6KU+5W7ij6tU6KRsrO7A6k6UOTYKfpymOwLWdon7N/Pon&#10;AAAA//8DAFBLAwQUAAYACAAAACEA1gC6rd0AAAAIAQAADwAAAGRycy9kb3ducmV2LnhtbEyPwU7D&#10;MAyG70i8Q2QkbixdNlWsNJ0QaEgct+7CLW28tqNxqibdCk+POcHJsr5fvz/n29n14oJj6DxpWC4S&#10;EEi1tx01Go7l7uERRIiGrOk9oYYvDLAtbm9yk1l/pT1eDrERXEIhMxraGIdMylC36ExY+AGJ2cmP&#10;zkRex0ba0Vy53PVSJUkqnemIL7RmwJcW68/D5DRUnTqa7335lrjNbhXf5/I8fbxqfX83Pz+BiDjH&#10;vzD86rM6FOxU+YlsEL0GtUmXHNWwViCYr9Q6BVEx4CmLXP5/oPgBAAD//wMAUEsBAi0AFAAGAAgA&#10;AAAhALaDOJL+AAAA4QEAABMAAAAAAAAAAAAAAAAAAAAAAFtDb250ZW50X1R5cGVzXS54bWxQSwEC&#10;LQAUAAYACAAAACEAOP0h/9YAAACUAQAACwAAAAAAAAAAAAAAAAAvAQAAX3JlbHMvLnJlbHNQSwEC&#10;LQAUAAYACAAAACEA+eDEiyECAAA7BAAADgAAAAAAAAAAAAAAAAAuAgAAZHJzL2Uyb0RvYy54bWxQ&#10;SwECLQAUAAYACAAAACEA1gC6rd0AAAAIAQAADwAAAAAAAAAAAAAAAAB7BAAAZHJzL2Rvd25yZXYu&#10;eG1sUEsFBgAAAAAEAAQA8wAAAIUFAAAAAA==&#10;"/>
            </w:pict>
          </mc:Fallback>
        </mc:AlternateContent>
      </w:r>
      <w:r>
        <w:t>Average Monthly Family Income:       30,000 or below        30,000—60,000        60,000—90,000</w:t>
      </w:r>
    </w:p>
    <w:p w:rsidR="009E2B74" w:rsidRDefault="009E2B74" w:rsidP="009E2B74">
      <w:pPr>
        <w:spacing w:line="240" w:lineRule="auto"/>
        <w:contextualSpacing/>
        <w:jc w:val="both"/>
      </w:pPr>
      <w:r>
        <w:rPr>
          <w:noProof/>
        </w:rPr>
        <mc:AlternateContent>
          <mc:Choice Requires="wps">
            <w:drawing>
              <wp:anchor distT="0" distB="0" distL="114300" distR="114300" simplePos="0" relativeHeight="251677696" behindDoc="0" locked="0" layoutInCell="1" allowOverlap="1" wp14:anchorId="10E18307" wp14:editId="366C639C">
                <wp:simplePos x="0" y="0"/>
                <wp:positionH relativeFrom="column">
                  <wp:posOffset>3188335</wp:posOffset>
                </wp:positionH>
                <wp:positionV relativeFrom="paragraph">
                  <wp:posOffset>26035</wp:posOffset>
                </wp:positionV>
                <wp:extent cx="180975" cy="129540"/>
                <wp:effectExtent l="6985" t="5080" r="12065" b="82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1A49CB" id="Rectangle 5" o:spid="_x0000_s1026" style="position:absolute;margin-left:251.05pt;margin-top:2.05pt;width:14.25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HuIAIAADs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nDMreirR&#10;ZxJN2NYoNo/yDM6XFPXkHjEm6N09yG+eWVh3FKVuEWHolKiJVBHjsxcPouHpKdsOH6EmdLELkJQ6&#10;NNhHQNKAHVJBjueCqENgki6L63xxRcQkuYrpYj5LBctE+fzYoQ/vFfQsHiqORD2Bi/29D5GMKJ9D&#10;Enkwut5oY5KB7XZtkO0F9cYmrcSfcrwMM5YNFV/Mp/OE/MLnLyHytP4G0etATW50X/Hrc5Aoo2rv&#10;bJ1aMAhtxjNRNvYkY1RurMAW6iOpiDB2ME0cHTrAH5wN1L0V9993AhVn5oOlSiyKGWnFQjJm86sp&#10;GXjp2V56hJUEVfHA2Xhch3FEdg5129FPRcrdwi1Vr9FJ2VjZkdWJLHVoEvw0TXEELu0U9WvmVz8B&#10;AAD//wMAUEsDBBQABgAIAAAAIQA6xkM13gAAAAgBAAAPAAAAZHJzL2Rvd25yZXYueG1sTI/BTsMw&#10;EETvSPyDtUjcqN20qSBkUyFQkTi26YWbE5skEK+j2GkDX89yKqfRakYzb/Pt7HpxsmPoPCEsFwqE&#10;pdqbjhqEY7m7uwcRoiaje08W4dsG2BbXV7nOjD/T3p4OsRFcQiHTCG2MQyZlqFvrdFj4wRJ7H350&#10;OvI5NtKM+szlrpeJUhvpdEe80OrBPre2/jpMDqHqkqP+2Zevyj3sVvFtLj+n9xfE25v56RFEtHO8&#10;hOEPn9GhYKbKT2SC6BFSlSw5irBmYT9dqQ2ICiFZpyCLXP5/oPgFAAD//wMAUEsBAi0AFAAGAAgA&#10;AAAhALaDOJL+AAAA4QEAABMAAAAAAAAAAAAAAAAAAAAAAFtDb250ZW50X1R5cGVzXS54bWxQSwEC&#10;LQAUAAYACAAAACEAOP0h/9YAAACUAQAACwAAAAAAAAAAAAAAAAAvAQAAX3JlbHMvLnJlbHNQSwEC&#10;LQAUAAYACAAAACEAwolx7iACAAA7BAAADgAAAAAAAAAAAAAAAAAuAgAAZHJzL2Uyb0RvYy54bWxQ&#10;SwECLQAUAAYACAAAACEAOsZDNd4AAAAIAQAADwAAAAAAAAAAAAAAAAB6BAAAZHJzL2Rvd25yZXYu&#10;eG1sUEsFBgAAAAAEAAQA8wAAAIUFAAAAAA==&#10;"/>
            </w:pict>
          </mc:Fallback>
        </mc:AlternateContent>
      </w:r>
      <w:r>
        <w:rPr>
          <w:noProof/>
        </w:rPr>
        <mc:AlternateContent>
          <mc:Choice Requires="wps">
            <w:drawing>
              <wp:anchor distT="0" distB="0" distL="114300" distR="114300" simplePos="0" relativeHeight="251672576" behindDoc="0" locked="0" layoutInCell="1" allowOverlap="1" wp14:anchorId="773616C2" wp14:editId="71140E6E">
                <wp:simplePos x="0" y="0"/>
                <wp:positionH relativeFrom="column">
                  <wp:posOffset>1880235</wp:posOffset>
                </wp:positionH>
                <wp:positionV relativeFrom="paragraph">
                  <wp:posOffset>24765</wp:posOffset>
                </wp:positionV>
                <wp:extent cx="180975" cy="129540"/>
                <wp:effectExtent l="13335" t="13335" r="5715"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29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888F8B" id="Rectangle 4" o:spid="_x0000_s1026" style="position:absolute;margin-left:148.05pt;margin-top:1.95pt;width:14.25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R3NIAIAADs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GWcGeirR&#10;ZxINTKslm0V5BudLinpyjxgT9O7eim+eGbvuKEreItqhk1ATqSLGZy8eRMPTU7YdPtqa0GEXbFLq&#10;0GAfAUkDdkgFOZ4LIg+BCbosrvPF1ZwzQa5iupjPUsEyKJ8fO/ThvbQ9i4eKI1FP4LC/9yGSgfI5&#10;JJG3WtUbpXUysN2uNbI9UG9s0kr8KcfLMG3YUPHFfDpPyC98/hIiT+tvEL0K1ORa9RW/PgdBGVV7&#10;Z+rUggGUHs9EWZuTjFG5sQJbWx9JRbRjB9PE0aGz+IOzgbq34v77DlBypj8YqsSimJFWLCRjNr+a&#10;koGXnu2lB4wgqIoHzsbjOowjsnOo2o5+KlLuxt5S9RqVlI2VHVmdyFKHJsFP0xRH4NJOUb9mfvUT&#10;AAD//wMAUEsDBBQABgAIAAAAIQBjLkKz3QAAAAgBAAAPAAAAZHJzL2Rvd25yZXYueG1sTI9BT4NA&#10;EIXvJv6HzZh4s0uhIYIsjdHUxGNLL94GdgpUdpewS4v+eseTHiffy3vfFNvFDOJCk++dVbBeRSDI&#10;Nk73tlVwrHYPjyB8QKtxcJYUfJGHbXl7U2Cu3dXu6XIIreAS63NU0IUw5lL6piODfuVGssxObjIY&#10;+JxaqSe8crkZZBxFqTTYW17ocKSXjprPw2wU1H18xO999RaZbJeE96U6zx+vSt3fLc9PIAIt4S8M&#10;v/qsDiU71W622otBQZyla44qSDIQzJN4k4KoGWwSkGUh/z9Q/gAAAP//AwBQSwECLQAUAAYACAAA&#10;ACEAtoM4kv4AAADhAQAAEwAAAAAAAAAAAAAAAAAAAAAAW0NvbnRlbnRfVHlwZXNdLnhtbFBLAQIt&#10;ABQABgAIAAAAIQA4/SH/1gAAAJQBAAALAAAAAAAAAAAAAAAAAC8BAABfcmVscy8ucmVsc1BLAQIt&#10;ABQABgAIAAAAIQArUR3NIAIAADsEAAAOAAAAAAAAAAAAAAAAAC4CAABkcnMvZTJvRG9jLnhtbFBL&#10;AQItABQABgAIAAAAIQBjLkKz3QAAAAgBAAAPAAAAAAAAAAAAAAAAAHoEAABkcnMvZG93bnJldi54&#10;bWxQSwUGAAAAAAQABADzAAAAhAUAAAAA&#10;"/>
            </w:pict>
          </mc:Fallback>
        </mc:AlternateContent>
      </w:r>
      <w:r>
        <w:tab/>
      </w:r>
      <w:r>
        <w:tab/>
      </w:r>
      <w:r>
        <w:tab/>
      </w:r>
      <w:r>
        <w:tab/>
        <w:t xml:space="preserve">         90,000 – 1, 20,000         above 1, 20,000         </w:t>
      </w:r>
    </w:p>
    <w:p w:rsidR="009E2B74" w:rsidRDefault="009E2B74" w:rsidP="009E2B74">
      <w:pPr>
        <w:spacing w:line="240" w:lineRule="auto"/>
        <w:contextualSpacing/>
        <w:jc w:val="both"/>
      </w:pPr>
    </w:p>
    <w:p w:rsidR="009E2B74" w:rsidRDefault="009E2B74" w:rsidP="009E2B74">
      <w:pPr>
        <w:spacing w:line="240" w:lineRule="auto"/>
        <w:contextualSpacing/>
        <w:jc w:val="both"/>
      </w:pPr>
      <w:r>
        <w:t>Please indicate your level of agreement with the following statements. Where 1 = highly disagreed, 2 = disagreed, 3 = neutral, 4 = agreed, and 5 = highly agreed.</w:t>
      </w:r>
    </w:p>
    <w:p w:rsidR="009E2B74" w:rsidRDefault="009E2B74" w:rsidP="009E2B74">
      <w:pPr>
        <w:spacing w:line="240" w:lineRule="auto"/>
        <w:contextualSpacing/>
        <w:jc w:val="both"/>
      </w:pPr>
    </w:p>
    <w:p w:rsidR="009E2B74" w:rsidRDefault="009E2B74" w:rsidP="009E2B74">
      <w:pPr>
        <w:spacing w:line="240" w:lineRule="auto"/>
        <w:contextualSpacing/>
        <w:jc w:val="both"/>
      </w:pPr>
    </w:p>
    <w:tbl>
      <w:tblPr>
        <w:tblStyle w:val="TableGrid"/>
        <w:tblW w:w="0" w:type="auto"/>
        <w:tblLook w:val="04A0" w:firstRow="1" w:lastRow="0" w:firstColumn="1" w:lastColumn="0" w:noHBand="0" w:noVBand="1"/>
      </w:tblPr>
      <w:tblGrid>
        <w:gridCol w:w="682"/>
        <w:gridCol w:w="6235"/>
        <w:gridCol w:w="540"/>
        <w:gridCol w:w="450"/>
        <w:gridCol w:w="450"/>
        <w:gridCol w:w="360"/>
        <w:gridCol w:w="468"/>
      </w:tblGrid>
      <w:tr w:rsidR="009E2B74" w:rsidTr="00F40CA2">
        <w:tc>
          <w:tcPr>
            <w:tcW w:w="682" w:type="dxa"/>
          </w:tcPr>
          <w:p w:rsidR="009E2B74" w:rsidRDefault="009E2B74" w:rsidP="00F40CA2">
            <w:pPr>
              <w:contextualSpacing/>
              <w:jc w:val="both"/>
            </w:pPr>
            <w:r>
              <w:t>SN</w:t>
            </w:r>
          </w:p>
        </w:tc>
        <w:tc>
          <w:tcPr>
            <w:tcW w:w="6235" w:type="dxa"/>
          </w:tcPr>
          <w:p w:rsidR="009E2B74" w:rsidRDefault="009E2B74" w:rsidP="00F40CA2">
            <w:pPr>
              <w:contextualSpacing/>
              <w:jc w:val="both"/>
            </w:pPr>
            <w:r>
              <w:t>Statements</w:t>
            </w:r>
          </w:p>
        </w:tc>
        <w:tc>
          <w:tcPr>
            <w:tcW w:w="540" w:type="dxa"/>
          </w:tcPr>
          <w:p w:rsidR="009E2B74" w:rsidRDefault="009E2B74" w:rsidP="00F40CA2">
            <w:pPr>
              <w:contextualSpacing/>
              <w:jc w:val="both"/>
            </w:pPr>
            <w:r>
              <w:t>1</w:t>
            </w:r>
          </w:p>
        </w:tc>
        <w:tc>
          <w:tcPr>
            <w:tcW w:w="450" w:type="dxa"/>
          </w:tcPr>
          <w:p w:rsidR="009E2B74" w:rsidRDefault="009E2B74" w:rsidP="00F40CA2">
            <w:pPr>
              <w:contextualSpacing/>
              <w:jc w:val="both"/>
            </w:pPr>
            <w:r>
              <w:t>2</w:t>
            </w:r>
          </w:p>
        </w:tc>
        <w:tc>
          <w:tcPr>
            <w:tcW w:w="450" w:type="dxa"/>
          </w:tcPr>
          <w:p w:rsidR="009E2B74" w:rsidRDefault="009E2B74" w:rsidP="00F40CA2">
            <w:pPr>
              <w:contextualSpacing/>
              <w:jc w:val="both"/>
            </w:pPr>
            <w:r>
              <w:t>3</w:t>
            </w:r>
          </w:p>
        </w:tc>
        <w:tc>
          <w:tcPr>
            <w:tcW w:w="360" w:type="dxa"/>
          </w:tcPr>
          <w:p w:rsidR="009E2B74" w:rsidRDefault="009E2B74" w:rsidP="00F40CA2">
            <w:pPr>
              <w:contextualSpacing/>
              <w:jc w:val="both"/>
            </w:pPr>
            <w:r>
              <w:t>4</w:t>
            </w:r>
          </w:p>
        </w:tc>
        <w:tc>
          <w:tcPr>
            <w:tcW w:w="468" w:type="dxa"/>
          </w:tcPr>
          <w:p w:rsidR="009E2B74" w:rsidRDefault="009E2B74" w:rsidP="00F40CA2">
            <w:pPr>
              <w:contextualSpacing/>
              <w:jc w:val="both"/>
            </w:pPr>
            <w:r>
              <w:t>5</w:t>
            </w:r>
          </w:p>
        </w:tc>
      </w:tr>
      <w:tr w:rsidR="009E2B74" w:rsidTr="00F40CA2">
        <w:tc>
          <w:tcPr>
            <w:tcW w:w="682" w:type="dxa"/>
          </w:tcPr>
          <w:p w:rsidR="009E2B74" w:rsidRDefault="009E2B74" w:rsidP="00F40CA2">
            <w:pPr>
              <w:contextualSpacing/>
              <w:jc w:val="both"/>
            </w:pPr>
            <w:r>
              <w:t>EV1</w:t>
            </w:r>
          </w:p>
        </w:tc>
        <w:tc>
          <w:tcPr>
            <w:tcW w:w="6235" w:type="dxa"/>
          </w:tcPr>
          <w:p w:rsidR="009E2B74" w:rsidRPr="003B7311" w:rsidRDefault="009E2B74" w:rsidP="00F40CA2">
            <w:pPr>
              <w:contextualSpacing/>
              <w:jc w:val="both"/>
              <w:rPr>
                <w:sz w:val="24"/>
              </w:rPr>
            </w:pPr>
            <w:r>
              <w:rPr>
                <w:sz w:val="24"/>
              </w:rPr>
              <w:t>Using Robing has certain advantages.</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EV2</w:t>
            </w:r>
          </w:p>
        </w:tc>
        <w:tc>
          <w:tcPr>
            <w:tcW w:w="6235" w:type="dxa"/>
          </w:tcPr>
          <w:p w:rsidR="009E2B74" w:rsidRPr="003B7311" w:rsidRDefault="009E2B74" w:rsidP="00F40CA2">
            <w:pPr>
              <w:contextualSpacing/>
              <w:jc w:val="both"/>
              <w:rPr>
                <w:sz w:val="24"/>
              </w:rPr>
            </w:pPr>
            <w:r>
              <w:rPr>
                <w:sz w:val="24"/>
              </w:rPr>
              <w:t>I like Robi because its benefits me in the end.</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EV3</w:t>
            </w:r>
          </w:p>
        </w:tc>
        <w:tc>
          <w:tcPr>
            <w:tcW w:w="6235" w:type="dxa"/>
          </w:tcPr>
          <w:p w:rsidR="009E2B74" w:rsidRPr="003B7311" w:rsidRDefault="009E2B74" w:rsidP="00F40CA2">
            <w:pPr>
              <w:contextualSpacing/>
              <w:jc w:val="both"/>
              <w:rPr>
                <w:sz w:val="24"/>
              </w:rPr>
            </w:pPr>
            <w:r>
              <w:rPr>
                <w:sz w:val="24"/>
              </w:rPr>
              <w:t>Robi is relevant to my need.</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IV1</w:t>
            </w:r>
          </w:p>
        </w:tc>
        <w:tc>
          <w:tcPr>
            <w:tcW w:w="6235" w:type="dxa"/>
          </w:tcPr>
          <w:p w:rsidR="009E2B74" w:rsidRDefault="009E2B74" w:rsidP="00F40CA2">
            <w:pPr>
              <w:contextualSpacing/>
              <w:jc w:val="both"/>
            </w:pPr>
            <w:r>
              <w:t xml:space="preserve">I enjoy using Robi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 xml:space="preserve">IV2 </w:t>
            </w:r>
          </w:p>
        </w:tc>
        <w:tc>
          <w:tcPr>
            <w:tcW w:w="6235" w:type="dxa"/>
          </w:tcPr>
          <w:p w:rsidR="009E2B74" w:rsidRPr="003B7311" w:rsidRDefault="009E2B74" w:rsidP="00F40CA2">
            <w:pPr>
              <w:contextualSpacing/>
              <w:jc w:val="both"/>
              <w:rPr>
                <w:sz w:val="24"/>
              </w:rPr>
            </w:pPr>
            <w:r>
              <w:rPr>
                <w:sz w:val="24"/>
              </w:rPr>
              <w:t xml:space="preserve">I like using Robi just for fun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IV3</w:t>
            </w:r>
          </w:p>
        </w:tc>
        <w:tc>
          <w:tcPr>
            <w:tcW w:w="6235" w:type="dxa"/>
          </w:tcPr>
          <w:p w:rsidR="009E2B74" w:rsidRPr="003B7311" w:rsidRDefault="009E2B74" w:rsidP="00F40CA2">
            <w:pPr>
              <w:contextualSpacing/>
              <w:jc w:val="both"/>
              <w:rPr>
                <w:sz w:val="24"/>
              </w:rPr>
            </w:pPr>
            <w:r>
              <w:rPr>
                <w:sz w:val="24"/>
              </w:rPr>
              <w:t xml:space="preserve">Using Robi is in itself is very gratifying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CC1</w:t>
            </w:r>
          </w:p>
        </w:tc>
        <w:tc>
          <w:tcPr>
            <w:tcW w:w="6235" w:type="dxa"/>
          </w:tcPr>
          <w:p w:rsidR="009E2B74" w:rsidRPr="003B7311" w:rsidRDefault="009E2B74" w:rsidP="00F40CA2">
            <w:pPr>
              <w:contextualSpacing/>
              <w:jc w:val="both"/>
              <w:rPr>
                <w:sz w:val="24"/>
              </w:rPr>
            </w:pPr>
            <w:r>
              <w:rPr>
                <w:sz w:val="24"/>
              </w:rPr>
              <w:t xml:space="preserve">I feel I have a bond with Robi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CC2</w:t>
            </w:r>
          </w:p>
        </w:tc>
        <w:tc>
          <w:tcPr>
            <w:tcW w:w="6235" w:type="dxa"/>
          </w:tcPr>
          <w:p w:rsidR="009E2B74" w:rsidRDefault="009E2B74" w:rsidP="00F40CA2">
            <w:pPr>
              <w:contextualSpacing/>
              <w:jc w:val="both"/>
            </w:pPr>
            <w:r>
              <w:t xml:space="preserve">I am motivated to respond to communication from Robi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CC3</w:t>
            </w:r>
          </w:p>
        </w:tc>
        <w:tc>
          <w:tcPr>
            <w:tcW w:w="6235" w:type="dxa"/>
          </w:tcPr>
          <w:p w:rsidR="009E2B74" w:rsidRPr="00EE35DC" w:rsidRDefault="009E2B74" w:rsidP="00F40CA2">
            <w:pPr>
              <w:contextualSpacing/>
              <w:jc w:val="both"/>
              <w:rPr>
                <w:sz w:val="24"/>
              </w:rPr>
            </w:pPr>
            <w:r>
              <w:rPr>
                <w:sz w:val="24"/>
              </w:rPr>
              <w:t xml:space="preserve">I feel Robi shares the goals of its customers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GC1</w:t>
            </w:r>
          </w:p>
        </w:tc>
        <w:tc>
          <w:tcPr>
            <w:tcW w:w="6235" w:type="dxa"/>
          </w:tcPr>
          <w:p w:rsidR="009E2B74" w:rsidRPr="00EE35DC" w:rsidRDefault="009E2B74" w:rsidP="00F40CA2">
            <w:pPr>
              <w:contextualSpacing/>
              <w:jc w:val="both"/>
              <w:rPr>
                <w:sz w:val="24"/>
              </w:rPr>
            </w:pPr>
            <w:r>
              <w:rPr>
                <w:sz w:val="24"/>
              </w:rPr>
              <w:t xml:space="preserve">I think Robi goes out of its way to serve its customers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GC2</w:t>
            </w:r>
          </w:p>
        </w:tc>
        <w:tc>
          <w:tcPr>
            <w:tcW w:w="6235" w:type="dxa"/>
          </w:tcPr>
          <w:p w:rsidR="009E2B74" w:rsidRPr="00EE35DC" w:rsidRDefault="009E2B74" w:rsidP="00F40CA2">
            <w:pPr>
              <w:contextualSpacing/>
              <w:jc w:val="both"/>
              <w:rPr>
                <w:sz w:val="24"/>
              </w:rPr>
            </w:pPr>
            <w:r>
              <w:rPr>
                <w:sz w:val="24"/>
              </w:rPr>
              <w:t xml:space="preserve">I think Robi always tries to do the right things for its customer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GC3</w:t>
            </w:r>
          </w:p>
        </w:tc>
        <w:tc>
          <w:tcPr>
            <w:tcW w:w="6235" w:type="dxa"/>
          </w:tcPr>
          <w:p w:rsidR="009E2B74" w:rsidRPr="00EE35DC" w:rsidRDefault="009E2B74" w:rsidP="00F40CA2">
            <w:pPr>
              <w:contextualSpacing/>
              <w:jc w:val="both"/>
              <w:rPr>
                <w:sz w:val="24"/>
              </w:rPr>
            </w:pPr>
            <w:r>
              <w:rPr>
                <w:sz w:val="24"/>
              </w:rPr>
              <w:t xml:space="preserve">I think Robi has a genuine concern for its customers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 xml:space="preserve">AC1 </w:t>
            </w:r>
          </w:p>
        </w:tc>
        <w:tc>
          <w:tcPr>
            <w:tcW w:w="6235" w:type="dxa"/>
          </w:tcPr>
          <w:p w:rsidR="009E2B74" w:rsidRPr="00EE35DC" w:rsidRDefault="009E2B74" w:rsidP="00F40CA2">
            <w:pPr>
              <w:contextualSpacing/>
              <w:jc w:val="both"/>
              <w:rPr>
                <w:sz w:val="24"/>
              </w:rPr>
            </w:pPr>
            <w:r>
              <w:rPr>
                <w:sz w:val="24"/>
              </w:rPr>
              <w:t xml:space="preserve">I feel emotionally attached to Robi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AC2</w:t>
            </w:r>
          </w:p>
        </w:tc>
        <w:tc>
          <w:tcPr>
            <w:tcW w:w="6235" w:type="dxa"/>
          </w:tcPr>
          <w:p w:rsidR="009E2B74" w:rsidRDefault="009E2B74" w:rsidP="00F40CA2">
            <w:pPr>
              <w:contextualSpacing/>
              <w:jc w:val="both"/>
              <w:rPr>
                <w:sz w:val="24"/>
              </w:rPr>
            </w:pPr>
            <w:r>
              <w:rPr>
                <w:sz w:val="24"/>
              </w:rPr>
              <w:t xml:space="preserve">With Robi, it feels like I am part of a family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 xml:space="preserve">AC3 </w:t>
            </w:r>
          </w:p>
        </w:tc>
        <w:tc>
          <w:tcPr>
            <w:tcW w:w="6235" w:type="dxa"/>
          </w:tcPr>
          <w:p w:rsidR="009E2B74" w:rsidRDefault="009E2B74" w:rsidP="00F40CA2">
            <w:pPr>
              <w:contextualSpacing/>
              <w:jc w:val="both"/>
              <w:rPr>
                <w:sz w:val="24"/>
              </w:rPr>
            </w:pPr>
            <w:r>
              <w:rPr>
                <w:sz w:val="24"/>
              </w:rPr>
              <w:t xml:space="preserve">I feel a sense of belonging with Robi </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CL1</w:t>
            </w:r>
          </w:p>
        </w:tc>
        <w:tc>
          <w:tcPr>
            <w:tcW w:w="6235" w:type="dxa"/>
          </w:tcPr>
          <w:p w:rsidR="009E2B74" w:rsidRDefault="009E2B74" w:rsidP="00F40CA2">
            <w:pPr>
              <w:contextualSpacing/>
              <w:jc w:val="both"/>
              <w:rPr>
                <w:sz w:val="24"/>
              </w:rPr>
            </w:pPr>
            <w:r>
              <w:rPr>
                <w:sz w:val="24"/>
              </w:rPr>
              <w:t>I intend to keep using Robi</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t>CL2</w:t>
            </w:r>
          </w:p>
        </w:tc>
        <w:tc>
          <w:tcPr>
            <w:tcW w:w="6235" w:type="dxa"/>
          </w:tcPr>
          <w:p w:rsidR="009E2B74" w:rsidRDefault="009E2B74" w:rsidP="00F40CA2">
            <w:pPr>
              <w:contextualSpacing/>
              <w:jc w:val="both"/>
              <w:rPr>
                <w:sz w:val="24"/>
              </w:rPr>
            </w:pPr>
            <w:r>
              <w:rPr>
                <w:sz w:val="24"/>
              </w:rPr>
              <w:t>I am committed to Robi</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r w:rsidR="009E2B74" w:rsidTr="00F40CA2">
        <w:tc>
          <w:tcPr>
            <w:tcW w:w="682" w:type="dxa"/>
          </w:tcPr>
          <w:p w:rsidR="009E2B74" w:rsidRDefault="009E2B74" w:rsidP="00F40CA2">
            <w:pPr>
              <w:contextualSpacing/>
              <w:jc w:val="both"/>
            </w:pPr>
            <w:r>
              <w:lastRenderedPageBreak/>
              <w:t>CL3</w:t>
            </w:r>
          </w:p>
        </w:tc>
        <w:tc>
          <w:tcPr>
            <w:tcW w:w="6235" w:type="dxa"/>
          </w:tcPr>
          <w:p w:rsidR="009E2B74" w:rsidRDefault="009E2B74" w:rsidP="00F40CA2">
            <w:pPr>
              <w:contextualSpacing/>
              <w:jc w:val="both"/>
              <w:rPr>
                <w:sz w:val="24"/>
              </w:rPr>
            </w:pPr>
            <w:r>
              <w:rPr>
                <w:sz w:val="24"/>
              </w:rPr>
              <w:t>I am willing pay higher prices for better services from Robi</w:t>
            </w:r>
          </w:p>
        </w:tc>
        <w:tc>
          <w:tcPr>
            <w:tcW w:w="540" w:type="dxa"/>
          </w:tcPr>
          <w:p w:rsidR="009E2B74" w:rsidRDefault="009E2B74" w:rsidP="00F40CA2">
            <w:pPr>
              <w:contextualSpacing/>
              <w:jc w:val="both"/>
            </w:pPr>
          </w:p>
        </w:tc>
        <w:tc>
          <w:tcPr>
            <w:tcW w:w="450" w:type="dxa"/>
          </w:tcPr>
          <w:p w:rsidR="009E2B74" w:rsidRDefault="009E2B74" w:rsidP="00F40CA2">
            <w:pPr>
              <w:contextualSpacing/>
              <w:jc w:val="both"/>
            </w:pPr>
          </w:p>
        </w:tc>
        <w:tc>
          <w:tcPr>
            <w:tcW w:w="450" w:type="dxa"/>
          </w:tcPr>
          <w:p w:rsidR="009E2B74" w:rsidRDefault="009E2B74" w:rsidP="00F40CA2">
            <w:pPr>
              <w:contextualSpacing/>
              <w:jc w:val="both"/>
            </w:pPr>
          </w:p>
        </w:tc>
        <w:tc>
          <w:tcPr>
            <w:tcW w:w="360" w:type="dxa"/>
          </w:tcPr>
          <w:p w:rsidR="009E2B74" w:rsidRDefault="009E2B74" w:rsidP="00F40CA2">
            <w:pPr>
              <w:contextualSpacing/>
              <w:jc w:val="both"/>
            </w:pPr>
          </w:p>
        </w:tc>
        <w:tc>
          <w:tcPr>
            <w:tcW w:w="468" w:type="dxa"/>
          </w:tcPr>
          <w:p w:rsidR="009E2B74" w:rsidRDefault="009E2B74" w:rsidP="00F40CA2">
            <w:pPr>
              <w:contextualSpacing/>
              <w:jc w:val="both"/>
            </w:pPr>
          </w:p>
        </w:tc>
      </w:tr>
    </w:tbl>
    <w:p w:rsidR="00F37F10" w:rsidRPr="00D32EA2" w:rsidRDefault="00F37F10" w:rsidP="00D32EA2"/>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Frequency Table</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Pr="00CA59D9" w:rsidRDefault="00F37F10" w:rsidP="00F37F10">
      <w:pPr>
        <w:widowControl w:val="0"/>
        <w:tabs>
          <w:tab w:val="center" w:pos="3398"/>
        </w:tabs>
        <w:autoSpaceDE w:val="0"/>
        <w:autoSpaceDN w:val="0"/>
        <w:adjustRightInd w:val="0"/>
        <w:spacing w:after="0" w:line="240" w:lineRule="auto"/>
        <w:rPr>
          <w:rFonts w:ascii="Times New Roman" w:hAnsi="Times New Roman"/>
          <w:b/>
          <w:bCs/>
          <w:color w:val="000000"/>
          <w:szCs w:val="18"/>
        </w:rPr>
      </w:pPr>
      <w:r w:rsidRPr="00CA59D9">
        <w:rPr>
          <w:rFonts w:ascii="Arial" w:hAnsi="Arial" w:cs="Arial"/>
          <w:b/>
          <w:bCs/>
          <w:color w:val="000000"/>
          <w:sz w:val="24"/>
          <w:szCs w:val="18"/>
        </w:rPr>
        <w:t>Gender:</w:t>
      </w:r>
      <w:r>
        <w:rPr>
          <w:rFonts w:ascii="Arial" w:hAnsi="Arial" w:cs="Arial"/>
          <w:b/>
          <w:bCs/>
          <w:color w:val="000000"/>
          <w:sz w:val="18"/>
          <w:szCs w:val="18"/>
        </w:rPr>
        <w:t xml:space="preserve"> </w:t>
      </w:r>
      <w:r w:rsidRPr="00CA59D9">
        <w:rPr>
          <w:rFonts w:ascii="Times New Roman" w:hAnsi="Times New Roman"/>
          <w:b/>
          <w:bCs/>
          <w:color w:val="000000"/>
          <w:szCs w:val="18"/>
        </w:rPr>
        <w:t xml:space="preserve">The gender distribution of the sample is shown in the table given below </w:t>
      </w:r>
    </w:p>
    <w:p w:rsidR="00F37F10" w:rsidRDefault="00F37F10" w:rsidP="00F37F10">
      <w:pPr>
        <w:widowControl w:val="0"/>
        <w:tabs>
          <w:tab w:val="center" w:pos="339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17"/>
        <w:gridCol w:w="1217"/>
        <w:gridCol w:w="1637"/>
        <w:gridCol w:w="1574"/>
        <w:gridCol w:w="1972"/>
        <w:gridCol w:w="1951"/>
      </w:tblGrid>
      <w:tr w:rsidR="00F37F10" w:rsidTr="00F37F10">
        <w:trPr>
          <w:trHeight w:val="573"/>
        </w:trPr>
        <w:tc>
          <w:tcPr>
            <w:tcW w:w="2434"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637"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574"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972"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951"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F37F10" w:rsidTr="00F37F10">
        <w:trPr>
          <w:trHeight w:val="310"/>
        </w:trPr>
        <w:tc>
          <w:tcPr>
            <w:tcW w:w="1217"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217"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Male</w:t>
            </w:r>
          </w:p>
        </w:tc>
        <w:tc>
          <w:tcPr>
            <w:tcW w:w="1637"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w:t>
            </w:r>
          </w:p>
        </w:tc>
        <w:tc>
          <w:tcPr>
            <w:tcW w:w="1574"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972"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951"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r>
      <w:tr w:rsidR="00F37F10" w:rsidTr="00F37F10">
        <w:trPr>
          <w:trHeight w:val="310"/>
        </w:trPr>
        <w:tc>
          <w:tcPr>
            <w:tcW w:w="1217"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17"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Female</w:t>
            </w:r>
          </w:p>
        </w:tc>
        <w:tc>
          <w:tcPr>
            <w:tcW w:w="1637"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44</w:t>
            </w:r>
          </w:p>
        </w:tc>
        <w:tc>
          <w:tcPr>
            <w:tcW w:w="1574"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972"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50.0</w:t>
            </w:r>
          </w:p>
        </w:tc>
        <w:tc>
          <w:tcPr>
            <w:tcW w:w="1951"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F37F10" w:rsidTr="00F37F10">
        <w:trPr>
          <w:trHeight w:val="310"/>
        </w:trPr>
        <w:tc>
          <w:tcPr>
            <w:tcW w:w="1217"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17"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637"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574"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972"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951"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tabs>
          <w:tab w:val="center" w:pos="3960"/>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960"/>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960"/>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960"/>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960"/>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 xml:space="preserve">Education: The education distribution of the sample is shown in the table given below. </w:t>
      </w:r>
    </w:p>
    <w:p w:rsidR="00F37F10" w:rsidRDefault="00F37F10" w:rsidP="00F37F10">
      <w:pPr>
        <w:widowControl w:val="0"/>
        <w:tabs>
          <w:tab w:val="center" w:pos="3960"/>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792"/>
        <w:gridCol w:w="1794"/>
        <w:gridCol w:w="1441"/>
        <w:gridCol w:w="1386"/>
        <w:gridCol w:w="1737"/>
        <w:gridCol w:w="1719"/>
      </w:tblGrid>
      <w:tr w:rsidR="00F37F10" w:rsidTr="00F37F10">
        <w:trPr>
          <w:trHeight w:val="529"/>
        </w:trPr>
        <w:tc>
          <w:tcPr>
            <w:tcW w:w="3586"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441"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38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7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71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F37F10" w:rsidTr="00F37F10">
        <w:trPr>
          <w:trHeight w:val="286"/>
        </w:trPr>
        <w:tc>
          <w:tcPr>
            <w:tcW w:w="1792"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793"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SSC or below</w:t>
            </w:r>
          </w:p>
        </w:tc>
        <w:tc>
          <w:tcPr>
            <w:tcW w:w="1441"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w:t>
            </w:r>
          </w:p>
        </w:tc>
        <w:tc>
          <w:tcPr>
            <w:tcW w:w="1386"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12.5</w:t>
            </w:r>
          </w:p>
        </w:tc>
        <w:tc>
          <w:tcPr>
            <w:tcW w:w="1737"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12.5</w:t>
            </w:r>
          </w:p>
        </w:tc>
        <w:tc>
          <w:tcPr>
            <w:tcW w:w="1719"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12.5</w:t>
            </w:r>
          </w:p>
        </w:tc>
      </w:tr>
      <w:tr w:rsidR="00F37F10" w:rsidTr="00F37F10">
        <w:trPr>
          <w:trHeight w:val="286"/>
        </w:trPr>
        <w:tc>
          <w:tcPr>
            <w:tcW w:w="1792"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79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HSC</w:t>
            </w:r>
          </w:p>
        </w:tc>
        <w:tc>
          <w:tcPr>
            <w:tcW w:w="1441"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w:t>
            </w:r>
          </w:p>
        </w:tc>
        <w:tc>
          <w:tcPr>
            <w:tcW w:w="1386"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20.5</w:t>
            </w:r>
          </w:p>
        </w:tc>
        <w:tc>
          <w:tcPr>
            <w:tcW w:w="1737"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20.5</w:t>
            </w:r>
          </w:p>
        </w:tc>
        <w:tc>
          <w:tcPr>
            <w:tcW w:w="171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r>
      <w:tr w:rsidR="00F37F10" w:rsidTr="00F37F10">
        <w:trPr>
          <w:trHeight w:val="286"/>
        </w:trPr>
        <w:tc>
          <w:tcPr>
            <w:tcW w:w="1792"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79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Bachelor</w:t>
            </w:r>
          </w:p>
        </w:tc>
        <w:tc>
          <w:tcPr>
            <w:tcW w:w="1441"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w:t>
            </w:r>
          </w:p>
        </w:tc>
        <w:tc>
          <w:tcPr>
            <w:tcW w:w="1386"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35.2</w:t>
            </w:r>
          </w:p>
        </w:tc>
        <w:tc>
          <w:tcPr>
            <w:tcW w:w="1737"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35.2</w:t>
            </w:r>
          </w:p>
        </w:tc>
        <w:tc>
          <w:tcPr>
            <w:tcW w:w="171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68.2</w:t>
            </w:r>
          </w:p>
        </w:tc>
      </w:tr>
      <w:tr w:rsidR="00F37F10" w:rsidTr="00F37F10">
        <w:trPr>
          <w:trHeight w:val="286"/>
        </w:trPr>
        <w:tc>
          <w:tcPr>
            <w:tcW w:w="1792"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79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Masters or equivalent</w:t>
            </w:r>
          </w:p>
        </w:tc>
        <w:tc>
          <w:tcPr>
            <w:tcW w:w="1441"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w:t>
            </w:r>
          </w:p>
        </w:tc>
        <w:tc>
          <w:tcPr>
            <w:tcW w:w="1386"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31.8</w:t>
            </w:r>
          </w:p>
        </w:tc>
        <w:tc>
          <w:tcPr>
            <w:tcW w:w="1737"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31.8</w:t>
            </w:r>
          </w:p>
        </w:tc>
        <w:tc>
          <w:tcPr>
            <w:tcW w:w="171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F37F10" w:rsidTr="00F37F10">
        <w:trPr>
          <w:trHeight w:val="286"/>
        </w:trPr>
        <w:tc>
          <w:tcPr>
            <w:tcW w:w="1792"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793"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441"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386"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737"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719"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6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Profession: The education distribution of the sample is shown in the table given below.</w:t>
      </w:r>
    </w:p>
    <w:p w:rsidR="00F37F10" w:rsidRDefault="00F37F10" w:rsidP="00F37F10">
      <w:pPr>
        <w:widowControl w:val="0"/>
        <w:tabs>
          <w:tab w:val="center" w:pos="368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550"/>
        <w:gridCol w:w="1551"/>
        <w:gridCol w:w="1550"/>
        <w:gridCol w:w="1491"/>
        <w:gridCol w:w="1869"/>
        <w:gridCol w:w="1849"/>
      </w:tblGrid>
      <w:tr w:rsidR="00F37F10" w:rsidTr="00F37F10">
        <w:trPr>
          <w:trHeight w:val="484"/>
        </w:trPr>
        <w:tc>
          <w:tcPr>
            <w:tcW w:w="3101"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5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491"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86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84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F37F10" w:rsidTr="00F37F10">
        <w:trPr>
          <w:trHeight w:val="262"/>
        </w:trPr>
        <w:tc>
          <w:tcPr>
            <w:tcW w:w="1550"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551"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Student</w:t>
            </w:r>
          </w:p>
        </w:tc>
        <w:tc>
          <w:tcPr>
            <w:tcW w:w="1550"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42</w:t>
            </w:r>
          </w:p>
        </w:tc>
        <w:tc>
          <w:tcPr>
            <w:tcW w:w="1491"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47.7</w:t>
            </w:r>
          </w:p>
        </w:tc>
        <w:tc>
          <w:tcPr>
            <w:tcW w:w="1869"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47.7</w:t>
            </w:r>
          </w:p>
        </w:tc>
        <w:tc>
          <w:tcPr>
            <w:tcW w:w="1849"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47.7</w:t>
            </w:r>
          </w:p>
        </w:tc>
      </w:tr>
      <w:tr w:rsidR="00F37F10" w:rsidTr="00F37F10">
        <w:trPr>
          <w:trHeight w:val="262"/>
        </w:trPr>
        <w:tc>
          <w:tcPr>
            <w:tcW w:w="1550"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51"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Service Holder</w:t>
            </w:r>
          </w:p>
        </w:tc>
        <w:tc>
          <w:tcPr>
            <w:tcW w:w="155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w:t>
            </w:r>
          </w:p>
        </w:tc>
        <w:tc>
          <w:tcPr>
            <w:tcW w:w="149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20.5</w:t>
            </w:r>
          </w:p>
        </w:tc>
        <w:tc>
          <w:tcPr>
            <w:tcW w:w="186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20.5</w:t>
            </w:r>
          </w:p>
        </w:tc>
        <w:tc>
          <w:tcPr>
            <w:tcW w:w="184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68.2</w:t>
            </w:r>
          </w:p>
        </w:tc>
      </w:tr>
      <w:tr w:rsidR="00F37F10" w:rsidTr="00F37F10">
        <w:trPr>
          <w:trHeight w:val="262"/>
        </w:trPr>
        <w:tc>
          <w:tcPr>
            <w:tcW w:w="1550"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51"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Business</w:t>
            </w:r>
          </w:p>
        </w:tc>
        <w:tc>
          <w:tcPr>
            <w:tcW w:w="155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w:t>
            </w:r>
          </w:p>
        </w:tc>
        <w:tc>
          <w:tcPr>
            <w:tcW w:w="149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86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25.0</w:t>
            </w:r>
          </w:p>
        </w:tc>
        <w:tc>
          <w:tcPr>
            <w:tcW w:w="184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93.2</w:t>
            </w:r>
          </w:p>
        </w:tc>
      </w:tr>
      <w:tr w:rsidR="00F37F10" w:rsidTr="00F37F10">
        <w:trPr>
          <w:trHeight w:val="262"/>
        </w:trPr>
        <w:tc>
          <w:tcPr>
            <w:tcW w:w="1550"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51"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Others</w:t>
            </w:r>
          </w:p>
        </w:tc>
        <w:tc>
          <w:tcPr>
            <w:tcW w:w="155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49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w:t>
            </w:r>
          </w:p>
        </w:tc>
        <w:tc>
          <w:tcPr>
            <w:tcW w:w="186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w:t>
            </w:r>
          </w:p>
        </w:tc>
        <w:tc>
          <w:tcPr>
            <w:tcW w:w="184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95.5</w:t>
            </w:r>
          </w:p>
        </w:tc>
      </w:tr>
      <w:tr w:rsidR="00F37F10" w:rsidTr="00F37F10">
        <w:trPr>
          <w:trHeight w:val="262"/>
        </w:trPr>
        <w:tc>
          <w:tcPr>
            <w:tcW w:w="1550"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51"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5.00</w:t>
            </w:r>
          </w:p>
        </w:tc>
        <w:tc>
          <w:tcPr>
            <w:tcW w:w="155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w:t>
            </w:r>
          </w:p>
        </w:tc>
        <w:tc>
          <w:tcPr>
            <w:tcW w:w="149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w:t>
            </w:r>
          </w:p>
        </w:tc>
        <w:tc>
          <w:tcPr>
            <w:tcW w:w="186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w:t>
            </w:r>
          </w:p>
        </w:tc>
        <w:tc>
          <w:tcPr>
            <w:tcW w:w="184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F37F10" w:rsidTr="00F37F10">
        <w:trPr>
          <w:trHeight w:val="262"/>
        </w:trPr>
        <w:tc>
          <w:tcPr>
            <w:tcW w:w="1550"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51"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550"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91"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869"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849"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801"/>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Average Monthly Family Income: The average monthly income distribution of the sample is shown in the table given below.</w:t>
      </w:r>
    </w:p>
    <w:p w:rsidR="00F37F10" w:rsidRDefault="00F37F10" w:rsidP="00F37F10">
      <w:pPr>
        <w:widowControl w:val="0"/>
        <w:tabs>
          <w:tab w:val="center" w:pos="3801"/>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675"/>
        <w:gridCol w:w="1676"/>
        <w:gridCol w:w="1519"/>
        <w:gridCol w:w="1461"/>
        <w:gridCol w:w="1830"/>
        <w:gridCol w:w="1812"/>
      </w:tblGrid>
      <w:tr w:rsidR="00F37F10" w:rsidTr="00F37F10">
        <w:trPr>
          <w:trHeight w:val="437"/>
        </w:trPr>
        <w:tc>
          <w:tcPr>
            <w:tcW w:w="3351"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519"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461"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83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812"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F37F10" w:rsidTr="00F37F10">
        <w:trPr>
          <w:trHeight w:val="236"/>
        </w:trPr>
        <w:tc>
          <w:tcPr>
            <w:tcW w:w="1675"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676"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or below</w:t>
            </w:r>
          </w:p>
        </w:tc>
        <w:tc>
          <w:tcPr>
            <w:tcW w:w="1519"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26</w:t>
            </w:r>
          </w:p>
        </w:tc>
        <w:tc>
          <w:tcPr>
            <w:tcW w:w="1461"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29.5</w:t>
            </w:r>
          </w:p>
        </w:tc>
        <w:tc>
          <w:tcPr>
            <w:tcW w:w="183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29.5</w:t>
            </w:r>
          </w:p>
        </w:tc>
        <w:tc>
          <w:tcPr>
            <w:tcW w:w="1812"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29.5</w:t>
            </w:r>
          </w:p>
        </w:tc>
      </w:tr>
      <w:tr w:rsidR="00F37F10" w:rsidTr="00F37F10">
        <w:trPr>
          <w:trHeight w:val="236"/>
        </w:trPr>
        <w:tc>
          <w:tcPr>
            <w:tcW w:w="1675"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676"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30,000 - 60,000</w:t>
            </w:r>
          </w:p>
        </w:tc>
        <w:tc>
          <w:tcPr>
            <w:tcW w:w="15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w:t>
            </w:r>
          </w:p>
        </w:tc>
        <w:tc>
          <w:tcPr>
            <w:tcW w:w="146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31.8</w:t>
            </w:r>
          </w:p>
        </w:tc>
        <w:tc>
          <w:tcPr>
            <w:tcW w:w="183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31.8</w:t>
            </w:r>
          </w:p>
        </w:tc>
        <w:tc>
          <w:tcPr>
            <w:tcW w:w="1812"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61.4</w:t>
            </w:r>
          </w:p>
        </w:tc>
      </w:tr>
      <w:tr w:rsidR="00F37F10" w:rsidTr="00F37F10">
        <w:trPr>
          <w:trHeight w:val="236"/>
        </w:trPr>
        <w:tc>
          <w:tcPr>
            <w:tcW w:w="1675"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676"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60,000 - 90,000</w:t>
            </w:r>
          </w:p>
        </w:tc>
        <w:tc>
          <w:tcPr>
            <w:tcW w:w="15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w:t>
            </w:r>
          </w:p>
        </w:tc>
        <w:tc>
          <w:tcPr>
            <w:tcW w:w="146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17.0</w:t>
            </w:r>
          </w:p>
        </w:tc>
        <w:tc>
          <w:tcPr>
            <w:tcW w:w="183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17.0</w:t>
            </w:r>
          </w:p>
        </w:tc>
        <w:tc>
          <w:tcPr>
            <w:tcW w:w="1812"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78.4</w:t>
            </w:r>
          </w:p>
        </w:tc>
      </w:tr>
      <w:tr w:rsidR="00F37F10" w:rsidTr="00F37F10">
        <w:trPr>
          <w:trHeight w:val="236"/>
        </w:trPr>
        <w:tc>
          <w:tcPr>
            <w:tcW w:w="1675"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676"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90,000 - 1,20,000</w:t>
            </w:r>
          </w:p>
        </w:tc>
        <w:tc>
          <w:tcPr>
            <w:tcW w:w="15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w:t>
            </w:r>
          </w:p>
        </w:tc>
        <w:tc>
          <w:tcPr>
            <w:tcW w:w="146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14.8</w:t>
            </w:r>
          </w:p>
        </w:tc>
        <w:tc>
          <w:tcPr>
            <w:tcW w:w="183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14.8</w:t>
            </w:r>
          </w:p>
        </w:tc>
        <w:tc>
          <w:tcPr>
            <w:tcW w:w="1812"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93.2</w:t>
            </w:r>
          </w:p>
        </w:tc>
      </w:tr>
      <w:tr w:rsidR="00F37F10" w:rsidTr="00F37F10">
        <w:trPr>
          <w:trHeight w:val="236"/>
        </w:trPr>
        <w:tc>
          <w:tcPr>
            <w:tcW w:w="1675"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676"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Above 1,20,000</w:t>
            </w:r>
          </w:p>
        </w:tc>
        <w:tc>
          <w:tcPr>
            <w:tcW w:w="15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w:t>
            </w:r>
          </w:p>
        </w:tc>
        <w:tc>
          <w:tcPr>
            <w:tcW w:w="1461"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w:t>
            </w:r>
          </w:p>
        </w:tc>
        <w:tc>
          <w:tcPr>
            <w:tcW w:w="183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w:t>
            </w:r>
          </w:p>
        </w:tc>
        <w:tc>
          <w:tcPr>
            <w:tcW w:w="1812"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F37F10" w:rsidTr="00F37F10">
        <w:trPr>
          <w:trHeight w:val="236"/>
        </w:trPr>
        <w:tc>
          <w:tcPr>
            <w:tcW w:w="1675"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676"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519"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61"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83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812"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Pr="00C546D2" w:rsidRDefault="00F37F10" w:rsidP="00F37F10">
      <w:pPr>
        <w:pStyle w:val="BodyText"/>
        <w:spacing w:before="156" w:line="259" w:lineRule="auto"/>
        <w:ind w:right="581"/>
        <w:jc w:val="both"/>
        <w:rPr>
          <w:rFonts w:eastAsia="Times New Roman"/>
          <w:sz w:val="24"/>
          <w:szCs w:val="24"/>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68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Brands: The education distribution of the sample is shown in the table given below.</w:t>
      </w:r>
    </w:p>
    <w:p w:rsidR="00F37F10" w:rsidRDefault="00F37F10" w:rsidP="00F37F10">
      <w:pPr>
        <w:widowControl w:val="0"/>
        <w:tabs>
          <w:tab w:val="center" w:pos="3772"/>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209"/>
        <w:gridCol w:w="1210"/>
        <w:gridCol w:w="1123"/>
        <w:gridCol w:w="1080"/>
        <w:gridCol w:w="1353"/>
        <w:gridCol w:w="1339"/>
      </w:tblGrid>
      <w:tr w:rsidR="00F37F10" w:rsidTr="00F37F10">
        <w:trPr>
          <w:trHeight w:val="504"/>
        </w:trPr>
        <w:tc>
          <w:tcPr>
            <w:tcW w:w="2419"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123"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Frequency</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Percent</w:t>
            </w:r>
          </w:p>
        </w:tc>
        <w:tc>
          <w:tcPr>
            <w:tcW w:w="1353"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Valid Percent</w:t>
            </w:r>
          </w:p>
        </w:tc>
        <w:tc>
          <w:tcPr>
            <w:tcW w:w="1339"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Cumulative Percent</w:t>
            </w:r>
          </w:p>
        </w:tc>
      </w:tr>
      <w:tr w:rsidR="00F37F10" w:rsidTr="00F37F10">
        <w:trPr>
          <w:trHeight w:val="273"/>
        </w:trPr>
        <w:tc>
          <w:tcPr>
            <w:tcW w:w="1209"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w:t>
            </w:r>
          </w:p>
        </w:tc>
        <w:tc>
          <w:tcPr>
            <w:tcW w:w="1209"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Grameen Phone</w:t>
            </w:r>
          </w:p>
        </w:tc>
        <w:tc>
          <w:tcPr>
            <w:tcW w:w="1123"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c>
          <w:tcPr>
            <w:tcW w:w="1353"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c>
          <w:tcPr>
            <w:tcW w:w="1339"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r>
      <w:tr w:rsidR="00F37F10" w:rsidTr="00F37F10">
        <w:trPr>
          <w:trHeight w:val="273"/>
        </w:trPr>
        <w:tc>
          <w:tcPr>
            <w:tcW w:w="1209"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09"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Bangla Link</w:t>
            </w:r>
          </w:p>
        </w:tc>
        <w:tc>
          <w:tcPr>
            <w:tcW w:w="1123"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c>
          <w:tcPr>
            <w:tcW w:w="1353"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c>
          <w:tcPr>
            <w:tcW w:w="133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65.9</w:t>
            </w:r>
          </w:p>
        </w:tc>
      </w:tr>
      <w:tr w:rsidR="00F37F10" w:rsidTr="00F37F10">
        <w:trPr>
          <w:trHeight w:val="273"/>
        </w:trPr>
        <w:tc>
          <w:tcPr>
            <w:tcW w:w="1209"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09"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Roby</w:t>
            </w:r>
          </w:p>
        </w:tc>
        <w:tc>
          <w:tcPr>
            <w:tcW w:w="1123"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34.1</w:t>
            </w:r>
          </w:p>
        </w:tc>
        <w:tc>
          <w:tcPr>
            <w:tcW w:w="1353"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34.1</w:t>
            </w:r>
          </w:p>
        </w:tc>
        <w:tc>
          <w:tcPr>
            <w:tcW w:w="1339"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r>
      <w:tr w:rsidR="00F37F10" w:rsidTr="00F37F10">
        <w:trPr>
          <w:trHeight w:val="273"/>
        </w:trPr>
        <w:tc>
          <w:tcPr>
            <w:tcW w:w="1209"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209"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123"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53"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100.0</w:t>
            </w:r>
          </w:p>
        </w:tc>
        <w:tc>
          <w:tcPr>
            <w:tcW w:w="1339"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tabs>
          <w:tab w:val="center" w:pos="3484"/>
        </w:tabs>
        <w:autoSpaceDE w:val="0"/>
        <w:autoSpaceDN w:val="0"/>
        <w:adjustRightInd w:val="0"/>
        <w:spacing w:after="0" w:line="240" w:lineRule="auto"/>
        <w:rPr>
          <w:rFonts w:ascii="Arial" w:hAnsi="Arial" w:cs="Arial"/>
          <w:color w:val="000000"/>
          <w:sz w:val="18"/>
          <w:szCs w:val="18"/>
        </w:rPr>
      </w:pPr>
      <w:r>
        <w:rPr>
          <w:rFonts w:ascii="Arial" w:hAnsi="Arial" w:cs="Arial"/>
          <w:b/>
          <w:bCs/>
          <w:color w:val="000000"/>
          <w:sz w:val="18"/>
          <w:szCs w:val="18"/>
        </w:rPr>
        <w:tab/>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88.0                    N of Items =  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.78</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88.0                    N of Items =  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.76</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87.0                    N of Items =  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.6474</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88.0                    N of Items =  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.79</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 Method 1 (space saver) will be used for this analysis ******</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88.0                    N of Items =  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.81</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Reliability</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Method 1 (space saver) will be used for this analysis ******</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_</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 xml:space="preserve">  R E L I A B I L I T Y   A N A L Y S I S   -   S C A L E   (A L P H A)</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Reliability Coefficients</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N of Cases =     88.0                    N of Items =  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Alpha =  .83</w:t>
      </w:r>
    </w:p>
    <w:p w:rsidR="00F37F10" w:rsidRDefault="00F37F10" w:rsidP="00F37F10">
      <w:pPr>
        <w:widowControl w:val="0"/>
        <w:autoSpaceDE w:val="0"/>
        <w:autoSpaceDN w:val="0"/>
        <w:adjustRightInd w:val="0"/>
        <w:spacing w:after="0" w:line="240" w:lineRule="auto"/>
        <w:rPr>
          <w:rFonts w:ascii="Courier New" w:hAnsi="Courier New" w:cs="Courier New"/>
          <w:color w:val="000000"/>
          <w:sz w:val="20"/>
          <w:szCs w:val="20"/>
        </w:rPr>
      </w:pPr>
    </w:p>
    <w:p w:rsidR="00F37F10" w:rsidRPr="001C3E8C"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Descriptive</w:t>
      </w:r>
    </w:p>
    <w:p w:rsidR="00F37F10" w:rsidRPr="001C3E8C" w:rsidRDefault="00F37F10" w:rsidP="00F37F10">
      <w:pPr>
        <w:spacing w:after="0"/>
        <w:rPr>
          <w:rFonts w:ascii="Times New Roman" w:hAnsi="Times New Roman"/>
          <w:sz w:val="24"/>
        </w:rPr>
      </w:pPr>
      <w:r w:rsidRPr="00DC467F">
        <w:rPr>
          <w:rFonts w:ascii="Times New Roman" w:hAnsi="Times New Roman"/>
          <w:b/>
          <w:bCs/>
          <w:color w:val="000000"/>
          <w:szCs w:val="18"/>
        </w:rPr>
        <w:t>Descriptive Statistics</w:t>
      </w:r>
      <w:r w:rsidRPr="00DC467F">
        <w:rPr>
          <w:rFonts w:ascii="Arial" w:hAnsi="Arial" w:cs="Arial"/>
          <w:b/>
          <w:bCs/>
          <w:color w:val="000000"/>
          <w:szCs w:val="18"/>
        </w:rPr>
        <w:t xml:space="preserve"> </w:t>
      </w:r>
      <w:r w:rsidRPr="00DC467F">
        <w:rPr>
          <w:rFonts w:ascii="Times New Roman" w:hAnsi="Times New Roman"/>
          <w:b/>
          <w:sz w:val="24"/>
        </w:rPr>
        <w:t>of the primary constructs used in the study</w:t>
      </w:r>
      <w:r>
        <w:rPr>
          <w:rFonts w:ascii="Times New Roman" w:hAnsi="Times New Roman"/>
          <w:sz w:val="24"/>
        </w:rPr>
        <w:t xml:space="preserve">: </w:t>
      </w:r>
      <w:r>
        <w:rPr>
          <w:sz w:val="24"/>
        </w:rPr>
        <w:t>The following table shows the basic descriptive characteristics of the major constructs used in this study</w:t>
      </w:r>
    </w:p>
    <w:tbl>
      <w:tblPr>
        <w:tblW w:w="0" w:type="auto"/>
        <w:tblInd w:w="93" w:type="dxa"/>
        <w:tblLayout w:type="fixed"/>
        <w:tblCellMar>
          <w:left w:w="93" w:type="dxa"/>
          <w:right w:w="93" w:type="dxa"/>
        </w:tblCellMar>
        <w:tblLook w:val="0000" w:firstRow="0" w:lastRow="0" w:firstColumn="0" w:lastColumn="0" w:noHBand="0" w:noVBand="0"/>
      </w:tblPr>
      <w:tblGrid>
        <w:gridCol w:w="2194"/>
        <w:gridCol w:w="1419"/>
        <w:gridCol w:w="1419"/>
        <w:gridCol w:w="1419"/>
        <w:gridCol w:w="1419"/>
        <w:gridCol w:w="1834"/>
      </w:tblGrid>
      <w:tr w:rsidR="00F37F10" w:rsidTr="00F37F10">
        <w:trPr>
          <w:trHeight w:val="289"/>
        </w:trPr>
        <w:tc>
          <w:tcPr>
            <w:tcW w:w="219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419"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N</w:t>
            </w:r>
          </w:p>
        </w:tc>
        <w:tc>
          <w:tcPr>
            <w:tcW w:w="141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Minimum</w:t>
            </w:r>
          </w:p>
        </w:tc>
        <w:tc>
          <w:tcPr>
            <w:tcW w:w="141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Maximum</w:t>
            </w:r>
          </w:p>
        </w:tc>
        <w:tc>
          <w:tcPr>
            <w:tcW w:w="1419"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w:t>
            </w:r>
          </w:p>
        </w:tc>
        <w:tc>
          <w:tcPr>
            <w:tcW w:w="183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Deviation</w:t>
            </w:r>
          </w:p>
        </w:tc>
      </w:tr>
      <w:tr w:rsidR="00F37F10" w:rsidTr="00F37F10">
        <w:trPr>
          <w:trHeight w:val="289"/>
        </w:trPr>
        <w:tc>
          <w:tcPr>
            <w:tcW w:w="2194"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EV</w:t>
            </w:r>
          </w:p>
        </w:tc>
        <w:tc>
          <w:tcPr>
            <w:tcW w:w="1419"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19"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419"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20.67</w:t>
            </w:r>
          </w:p>
        </w:tc>
        <w:tc>
          <w:tcPr>
            <w:tcW w:w="1419"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3.6402</w:t>
            </w:r>
          </w:p>
        </w:tc>
        <w:tc>
          <w:tcPr>
            <w:tcW w:w="1834"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2.14317</w:t>
            </w:r>
          </w:p>
        </w:tc>
      </w:tr>
      <w:tr w:rsidR="00F37F10" w:rsidTr="00F37F10">
        <w:trPr>
          <w:trHeight w:val="289"/>
        </w:trPr>
        <w:tc>
          <w:tcPr>
            <w:tcW w:w="2194"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IV</w:t>
            </w:r>
          </w:p>
        </w:tc>
        <w:tc>
          <w:tcPr>
            <w:tcW w:w="14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2.33</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10.67</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3.3902</w:t>
            </w:r>
          </w:p>
        </w:tc>
        <w:tc>
          <w:tcPr>
            <w:tcW w:w="1834"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.93904</w:t>
            </w:r>
          </w:p>
        </w:tc>
      </w:tr>
      <w:tr w:rsidR="00F37F10" w:rsidTr="00F37F10">
        <w:trPr>
          <w:trHeight w:val="289"/>
        </w:trPr>
        <w:tc>
          <w:tcPr>
            <w:tcW w:w="2194"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CC</w:t>
            </w:r>
          </w:p>
        </w:tc>
        <w:tc>
          <w:tcPr>
            <w:tcW w:w="14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4.67</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3.3487</w:t>
            </w:r>
          </w:p>
        </w:tc>
        <w:tc>
          <w:tcPr>
            <w:tcW w:w="1834"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.46840</w:t>
            </w:r>
          </w:p>
        </w:tc>
      </w:tr>
      <w:tr w:rsidR="00F37F10" w:rsidTr="00F37F10">
        <w:trPr>
          <w:trHeight w:val="289"/>
        </w:trPr>
        <w:tc>
          <w:tcPr>
            <w:tcW w:w="2194"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GC</w:t>
            </w:r>
          </w:p>
        </w:tc>
        <w:tc>
          <w:tcPr>
            <w:tcW w:w="14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4.33</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3.2879</w:t>
            </w:r>
          </w:p>
        </w:tc>
        <w:tc>
          <w:tcPr>
            <w:tcW w:w="1834"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.48524</w:t>
            </w:r>
          </w:p>
        </w:tc>
      </w:tr>
      <w:tr w:rsidR="00F37F10" w:rsidTr="00F37F10">
        <w:trPr>
          <w:trHeight w:val="289"/>
        </w:trPr>
        <w:tc>
          <w:tcPr>
            <w:tcW w:w="2194"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w:t>
            </w:r>
          </w:p>
        </w:tc>
        <w:tc>
          <w:tcPr>
            <w:tcW w:w="14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1.67</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4.33</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3.2614</w:t>
            </w:r>
          </w:p>
        </w:tc>
        <w:tc>
          <w:tcPr>
            <w:tcW w:w="1834"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.49891</w:t>
            </w:r>
          </w:p>
        </w:tc>
      </w:tr>
      <w:tr w:rsidR="00F37F10" w:rsidTr="00F37F10">
        <w:trPr>
          <w:trHeight w:val="289"/>
        </w:trPr>
        <w:tc>
          <w:tcPr>
            <w:tcW w:w="2194"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CL</w:t>
            </w:r>
          </w:p>
        </w:tc>
        <w:tc>
          <w:tcPr>
            <w:tcW w:w="1419"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1.33</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4.33</w:t>
            </w:r>
          </w:p>
        </w:tc>
        <w:tc>
          <w:tcPr>
            <w:tcW w:w="1419"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3.3144</w:t>
            </w:r>
          </w:p>
        </w:tc>
        <w:tc>
          <w:tcPr>
            <w:tcW w:w="1834"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.51132</w:t>
            </w:r>
          </w:p>
        </w:tc>
      </w:tr>
      <w:tr w:rsidR="00F37F10" w:rsidTr="00F37F10">
        <w:trPr>
          <w:trHeight w:val="289"/>
        </w:trPr>
        <w:tc>
          <w:tcPr>
            <w:tcW w:w="2194"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Valid N (listwise)</w:t>
            </w:r>
          </w:p>
        </w:tc>
        <w:tc>
          <w:tcPr>
            <w:tcW w:w="1419"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419"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419"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419"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834"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Here, </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xml:space="preserve">EV= Extrinsic value </w:t>
      </w: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xml:space="preserve">IV= Intrinsic value </w:t>
      </w: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xml:space="preserve">CC= Company connection </w:t>
      </w: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xml:space="preserve">GC= Goodwill equation </w:t>
      </w: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xml:space="preserve">AC= Affective communication </w:t>
      </w: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r>
        <w:rPr>
          <w:rFonts w:ascii="Arial" w:hAnsi="Arial" w:cs="Arial"/>
          <w:color w:val="000000"/>
          <w:sz w:val="18"/>
          <w:szCs w:val="18"/>
        </w:rPr>
        <w:t xml:space="preserve">CL= Customer loyalty </w:t>
      </w:r>
    </w:p>
    <w:p w:rsidR="00F37F10" w:rsidRDefault="00F37F10" w:rsidP="00F37F10">
      <w:pPr>
        <w:widowControl w:val="0"/>
        <w:autoSpaceDE w:val="0"/>
        <w:autoSpaceDN w:val="0"/>
        <w:adjustRightInd w:val="0"/>
        <w:spacing w:after="0" w:line="360" w:lineRule="auto"/>
        <w:rPr>
          <w:sz w:val="24"/>
        </w:rPr>
      </w:pPr>
      <w:r>
        <w:rPr>
          <w:sz w:val="24"/>
        </w:rPr>
        <w:t>Now assuming 95% level of confidence, the confidence interval for each construct will be estimated here</w:t>
      </w:r>
    </w:p>
    <w:p w:rsidR="00F37F10" w:rsidRDefault="00F37F10" w:rsidP="00F37F10">
      <w:pPr>
        <w:widowControl w:val="0"/>
        <w:autoSpaceDE w:val="0"/>
        <w:autoSpaceDN w:val="0"/>
        <w:adjustRightInd w:val="0"/>
        <w:spacing w:after="0" w:line="360" w:lineRule="auto"/>
        <w:rPr>
          <w:sz w:val="24"/>
        </w:rPr>
      </w:pPr>
    </w:p>
    <w:p w:rsidR="00F37F10" w:rsidRDefault="00F37F10" w:rsidP="00F37F10">
      <w:pPr>
        <w:widowControl w:val="0"/>
        <w:autoSpaceDE w:val="0"/>
        <w:autoSpaceDN w:val="0"/>
        <w:adjustRightInd w:val="0"/>
        <w:spacing w:after="0" w:line="360" w:lineRule="auto"/>
        <w:rPr>
          <w:sz w:val="24"/>
        </w:rPr>
      </w:pPr>
    </w:p>
    <w:p w:rsidR="00F37F10" w:rsidRDefault="00F37F10" w:rsidP="00F37F10">
      <w:pPr>
        <w:widowControl w:val="0"/>
        <w:autoSpaceDE w:val="0"/>
        <w:autoSpaceDN w:val="0"/>
        <w:adjustRightInd w:val="0"/>
        <w:spacing w:after="0" w:line="360" w:lineRule="auto"/>
        <w:rPr>
          <w:rFonts w:ascii="Arial" w:hAnsi="Arial" w:cs="Arial"/>
          <w:color w:val="000000"/>
          <w:sz w:val="18"/>
          <w:szCs w:val="18"/>
        </w:rPr>
      </w:pPr>
    </w:p>
    <w:p w:rsidR="00190C8B" w:rsidRDefault="00190C8B">
      <w:pPr>
        <w:spacing w:after="160" w:line="259" w:lineRule="auto"/>
        <w:rPr>
          <w:rFonts w:ascii="Arial" w:hAnsi="Arial" w:cs="Arial"/>
          <w:b/>
          <w:bCs/>
          <w:color w:val="000000"/>
          <w:sz w:val="28"/>
          <w:szCs w:val="28"/>
        </w:rPr>
      </w:pPr>
      <w:r>
        <w:rPr>
          <w:rFonts w:ascii="Arial" w:hAnsi="Arial" w:cs="Arial"/>
          <w:b/>
          <w:bCs/>
          <w:color w:val="000000"/>
          <w:sz w:val="28"/>
          <w:szCs w:val="28"/>
        </w:rPr>
        <w:br w:type="page"/>
      </w:r>
    </w:p>
    <w:p w:rsidR="00F37F10" w:rsidRDefault="00F37F10" w:rsidP="00F37F10">
      <w:pPr>
        <w:widowControl w:val="0"/>
        <w:autoSpaceDE w:val="0"/>
        <w:autoSpaceDN w:val="0"/>
        <w:adjustRightInd w:val="0"/>
        <w:spacing w:after="0" w:line="360" w:lineRule="auto"/>
        <w:rPr>
          <w:rFonts w:ascii="Arial" w:hAnsi="Arial" w:cs="Arial"/>
          <w:b/>
          <w:bCs/>
          <w:color w:val="000000"/>
          <w:sz w:val="28"/>
          <w:szCs w:val="28"/>
        </w:rPr>
      </w:pPr>
      <w:r>
        <w:rPr>
          <w:rFonts w:ascii="Arial" w:hAnsi="Arial" w:cs="Arial"/>
          <w:b/>
          <w:bCs/>
          <w:color w:val="000000"/>
          <w:sz w:val="28"/>
          <w:szCs w:val="28"/>
        </w:rPr>
        <w:lastRenderedPageBreak/>
        <w:t>Correlations</w:t>
      </w:r>
    </w:p>
    <w:p w:rsidR="00F37F10" w:rsidRDefault="00F37F10" w:rsidP="00F37F10">
      <w:pPr>
        <w:widowControl w:val="0"/>
        <w:tabs>
          <w:tab w:val="center" w:pos="4708"/>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Correlations</w:t>
      </w:r>
    </w:p>
    <w:p w:rsidR="00F37F10" w:rsidRDefault="00F37F10" w:rsidP="00F37F10">
      <w:pPr>
        <w:widowControl w:val="0"/>
        <w:tabs>
          <w:tab w:val="center" w:pos="4708"/>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353"/>
        <w:gridCol w:w="1353"/>
        <w:gridCol w:w="1080"/>
        <w:gridCol w:w="1080"/>
        <w:gridCol w:w="1080"/>
        <w:gridCol w:w="1080"/>
        <w:gridCol w:w="1080"/>
        <w:gridCol w:w="1080"/>
      </w:tblGrid>
      <w:tr w:rsidR="00F37F10" w:rsidTr="00F37F10">
        <w:trPr>
          <w:trHeight w:val="273"/>
        </w:trPr>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EV</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IV</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CC</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GC</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AC</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CL</w:t>
            </w:r>
          </w:p>
        </w:tc>
      </w:tr>
      <w:tr w:rsidR="00F37F10" w:rsidTr="00F37F10">
        <w:trPr>
          <w:trHeight w:val="273"/>
        </w:trPr>
        <w:tc>
          <w:tcPr>
            <w:tcW w:w="1353"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EV</w:t>
            </w:r>
          </w:p>
        </w:tc>
        <w:tc>
          <w:tcPr>
            <w:tcW w:w="1353"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.098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.034</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.081</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.455</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.988</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r>
      <w:tr w:rsidR="00F37F10" w:rsidTr="00F37F10">
        <w:trPr>
          <w:trHeight w:val="273"/>
        </w:trPr>
        <w:tc>
          <w:tcPr>
            <w:tcW w:w="1353" w:type="dxa"/>
            <w:vMerge w:val="restart"/>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IV</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.098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.016</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.364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.985</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.886</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r>
      <w:tr w:rsidR="00F37F10" w:rsidTr="00F37F10">
        <w:trPr>
          <w:trHeight w:val="273"/>
        </w:trPr>
        <w:tc>
          <w:tcPr>
            <w:tcW w:w="1353" w:type="dxa"/>
            <w:vMerge w:val="restart"/>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CC</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.044</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.686</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r>
      <w:tr w:rsidR="00F37F10" w:rsidTr="00F37F10">
        <w:trPr>
          <w:trHeight w:val="273"/>
        </w:trPr>
        <w:tc>
          <w:tcPr>
            <w:tcW w:w="1353" w:type="dxa"/>
            <w:vMerge w:val="restart"/>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GC</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.081</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.053</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.452</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.623</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r>
      <w:tr w:rsidR="00F37F10" w:rsidTr="00F37F10">
        <w:trPr>
          <w:trHeight w:val="273"/>
        </w:trPr>
        <w:tc>
          <w:tcPr>
            <w:tcW w:w="1353" w:type="dxa"/>
            <w:vMerge w:val="restart"/>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.280(**)</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.985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.330</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.452</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.008</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r>
      <w:tr w:rsidR="00F37F10" w:rsidTr="00F37F10">
        <w:trPr>
          <w:trHeight w:val="273"/>
        </w:trPr>
        <w:tc>
          <w:tcPr>
            <w:tcW w:w="1353" w:type="dxa"/>
            <w:vMerge w:val="restart"/>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CL</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Pearson Correlation</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-.002</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.016</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.280(**)</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r>
      <w:tr w:rsidR="00F37F10" w:rsidTr="00F37F10">
        <w:trPr>
          <w:trHeight w:val="273"/>
        </w:trPr>
        <w:tc>
          <w:tcPr>
            <w:tcW w:w="1353"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Sig. (2-tailed)</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.988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.886</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.686</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.623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.008</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r>
      <w:tr w:rsidR="00F37F10" w:rsidTr="00F37F10">
        <w:trPr>
          <w:trHeight w:val="273"/>
        </w:trPr>
        <w:tc>
          <w:tcPr>
            <w:tcW w:w="1353"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353"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N</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Correlation is significant at the 0.01 level (2-tailed).</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EV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7F10" w:rsidTr="00F37F1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7.923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3.962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.860</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.427</w:t>
            </w:r>
          </w:p>
        </w:tc>
      </w:tr>
      <w:tr w:rsidR="00F37F10" w:rsidTr="00F37F10">
        <w:trPr>
          <w:trHeight w:val="273"/>
        </w:trPr>
        <w:tc>
          <w:tcPr>
            <w:tcW w:w="1670"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391.681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4.608</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399.605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tabs>
          <w:tab w:val="center" w:pos="3484"/>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IV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7F10" w:rsidTr="00F37F1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.972</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.383</w:t>
            </w:r>
          </w:p>
        </w:tc>
      </w:tr>
      <w:tr w:rsidR="00F37F10" w:rsidTr="00F37F10">
        <w:trPr>
          <w:trHeight w:val="273"/>
        </w:trPr>
        <w:tc>
          <w:tcPr>
            <w:tcW w:w="1670"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75.001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.882</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76.716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CC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7F10" w:rsidTr="00F37F1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.653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.228</w:t>
            </w:r>
          </w:p>
        </w:tc>
      </w:tr>
      <w:tr w:rsidR="00F37F10" w:rsidTr="00F37F10">
        <w:trPr>
          <w:trHeight w:val="273"/>
        </w:trPr>
        <w:tc>
          <w:tcPr>
            <w:tcW w:w="1670"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18.215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84</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18.868</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GC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7F10" w:rsidTr="00F37F1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1.502</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.751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3.363</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.039</w:t>
            </w:r>
          </w:p>
        </w:tc>
      </w:tr>
      <w:tr w:rsidR="00F37F10" w:rsidTr="00F37F10">
        <w:trPr>
          <w:trHeight w:val="273"/>
        </w:trPr>
        <w:tc>
          <w:tcPr>
            <w:tcW w:w="1670"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18.983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20.485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Oneway</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AC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7F10" w:rsidTr="00F37F1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2.089</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.130</w:t>
            </w:r>
          </w:p>
        </w:tc>
      </w:tr>
      <w:tr w:rsidR="00F37F10" w:rsidTr="00F37F10">
        <w:trPr>
          <w:trHeight w:val="273"/>
        </w:trPr>
        <w:tc>
          <w:tcPr>
            <w:tcW w:w="1670"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20.641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21.655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br w:type="page"/>
      </w:r>
      <w:r>
        <w:rPr>
          <w:rFonts w:ascii="Arial" w:hAnsi="Arial" w:cs="Arial"/>
          <w:b/>
          <w:bCs/>
          <w:color w:val="000000"/>
          <w:sz w:val="28"/>
          <w:szCs w:val="28"/>
        </w:rPr>
        <w:lastRenderedPageBreak/>
        <w:t>Oneway</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p>
    <w:p w:rsidR="00F37F10" w:rsidRDefault="00F37F10" w:rsidP="00F37F10">
      <w:pPr>
        <w:widowControl w:val="0"/>
        <w:tabs>
          <w:tab w:val="center" w:pos="3816"/>
        </w:tabs>
        <w:autoSpaceDE w:val="0"/>
        <w:autoSpaceDN w:val="0"/>
        <w:adjustRightInd w:val="0"/>
        <w:spacing w:after="0" w:line="240" w:lineRule="auto"/>
        <w:rPr>
          <w:rFonts w:ascii="Arial" w:hAnsi="Arial" w:cs="Arial"/>
          <w:b/>
          <w:bCs/>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CL </w:t>
      </w:r>
    </w:p>
    <w:tbl>
      <w:tblPr>
        <w:tblW w:w="0" w:type="auto"/>
        <w:tblInd w:w="93" w:type="dxa"/>
        <w:tblLayout w:type="fixed"/>
        <w:tblCellMar>
          <w:left w:w="93" w:type="dxa"/>
          <w:right w:w="93" w:type="dxa"/>
        </w:tblCellMar>
        <w:tblLook w:val="0000" w:firstRow="0" w:lastRow="0" w:firstColumn="0" w:lastColumn="0" w:noHBand="0" w:noVBand="0"/>
      </w:tblPr>
      <w:tblGrid>
        <w:gridCol w:w="1670"/>
        <w:gridCol w:w="1094"/>
        <w:gridCol w:w="1080"/>
        <w:gridCol w:w="1368"/>
        <w:gridCol w:w="1080"/>
        <w:gridCol w:w="1080"/>
      </w:tblGrid>
      <w:tr w:rsidR="00F37F10" w:rsidTr="00F37F10">
        <w:trPr>
          <w:trHeight w:val="504"/>
        </w:trPr>
        <w:tc>
          <w:tcPr>
            <w:tcW w:w="1670"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670" w:type="dxa"/>
            <w:tcBorders>
              <w:top w:val="single" w:sz="12" w:space="0" w:color="000000"/>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Between Groups</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1.615</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.807</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3.247</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.044</w:t>
            </w:r>
          </w:p>
        </w:tc>
      </w:tr>
      <w:tr w:rsidR="00F37F10" w:rsidTr="00F37F10">
        <w:trPr>
          <w:trHeight w:val="273"/>
        </w:trPr>
        <w:tc>
          <w:tcPr>
            <w:tcW w:w="1670" w:type="dxa"/>
            <w:tcBorders>
              <w:top w:val="nil"/>
              <w:left w:val="single" w:sz="12" w:space="0" w:color="000000"/>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Within Groups</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21.132</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85</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.249</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670" w:type="dxa"/>
            <w:tcBorders>
              <w:top w:val="nil"/>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22.746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Regression</w:t>
      </w: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p>
    <w:p w:rsidR="00F37F10" w:rsidRDefault="00F37F10" w:rsidP="00F37F10">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Variables Entered/Removed</w:t>
      </w:r>
      <w:r w:rsidR="00400707">
        <w:rPr>
          <w:rFonts w:ascii="Arial" w:hAnsi="Arial" w:cs="Arial"/>
          <w:b/>
          <w:bCs/>
          <w:color w:val="000000"/>
          <w:sz w:val="18"/>
          <w:szCs w:val="18"/>
        </w:rPr>
        <w:t xml:space="preserve"> </w:t>
      </w:r>
      <w:r>
        <w:rPr>
          <w:rFonts w:ascii="Arial" w:hAnsi="Arial" w:cs="Arial"/>
          <w:b/>
          <w:bCs/>
          <w:color w:val="000000"/>
          <w:sz w:val="18"/>
          <w:szCs w:val="18"/>
        </w:rPr>
        <w:t>(b)</w:t>
      </w:r>
    </w:p>
    <w:p w:rsidR="00F37F10" w:rsidRDefault="00F37F10" w:rsidP="00F37F10">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F37F10" w:rsidTr="00F37F10">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Method</w:t>
            </w:r>
          </w:p>
        </w:tc>
      </w:tr>
      <w:tr w:rsidR="00F37F10" w:rsidTr="00F37F10">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AC, IV, GC, CC, EV(a)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Enter</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All requested variables entered.</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CL</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F37F10" w:rsidRDefault="00F37F10" w:rsidP="00F37F10">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F37F10" w:rsidTr="00F37F10">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 of the Estimate</w:t>
            </w:r>
          </w:p>
        </w:tc>
      </w:tr>
      <w:tr w:rsidR="00F37F10" w:rsidTr="00F37F10">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.298(a)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.089</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.032</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.50480</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AC, IV, GC, CC, EV</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w:t>
      </w:r>
      <w:r w:rsidR="00400707">
        <w:rPr>
          <w:rFonts w:ascii="Arial" w:hAnsi="Arial" w:cs="Arial"/>
          <w:b/>
          <w:bCs/>
          <w:color w:val="000000"/>
          <w:sz w:val="18"/>
          <w:szCs w:val="18"/>
        </w:rPr>
        <w:t xml:space="preserve"> </w:t>
      </w:r>
      <w:r>
        <w:rPr>
          <w:rFonts w:ascii="Arial" w:hAnsi="Arial" w:cs="Arial"/>
          <w:b/>
          <w:bCs/>
          <w:color w:val="000000"/>
          <w:sz w:val="18"/>
          <w:szCs w:val="18"/>
        </w:rPr>
        <w:t>(b)</w:t>
      </w:r>
    </w:p>
    <w:p w:rsidR="00F37F10" w:rsidRDefault="00F37F10" w:rsidP="00F37F10">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F37F10" w:rsidTr="00F37F10">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036"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2.006</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5</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.401</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1.574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.177(a)</w:t>
            </w:r>
          </w:p>
        </w:tc>
      </w:tr>
      <w:tr w:rsidR="00F37F10" w:rsidTr="00F37F10">
        <w:trPr>
          <w:trHeight w:val="273"/>
        </w:trPr>
        <w:tc>
          <w:tcPr>
            <w:tcW w:w="1036"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20.641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81</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.255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036"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22.646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AC, IV, GC, CC, EV</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CL</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Coefficients</w:t>
      </w:r>
      <w:r w:rsidR="00400707">
        <w:rPr>
          <w:rFonts w:ascii="Arial" w:hAnsi="Arial" w:cs="Arial"/>
          <w:b/>
          <w:bCs/>
          <w:color w:val="000000"/>
          <w:sz w:val="18"/>
          <w:szCs w:val="18"/>
        </w:rPr>
        <w:t xml:space="preserve"> </w:t>
      </w:r>
      <w:r>
        <w:rPr>
          <w:rFonts w:ascii="Arial" w:hAnsi="Arial" w:cs="Arial"/>
          <w:b/>
          <w:bCs/>
          <w:color w:val="000000"/>
          <w:sz w:val="18"/>
          <w:szCs w:val="18"/>
        </w:rPr>
        <w:t>(a)</w:t>
      </w:r>
    </w:p>
    <w:p w:rsidR="00F37F10" w:rsidRDefault="00F37F10" w:rsidP="00F37F10">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F37F10" w:rsidTr="00F37F10">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979"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2.208</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.614</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3.596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.001</w:t>
            </w:r>
          </w:p>
        </w:tc>
      </w:tr>
      <w:tr w:rsidR="00F37F10" w:rsidTr="00F37F10">
        <w:trPr>
          <w:trHeight w:val="273"/>
        </w:trPr>
        <w:tc>
          <w:tcPr>
            <w:tcW w:w="979"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EV</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.026</w:t>
            </w:r>
          </w:p>
        </w:tc>
        <w:tc>
          <w:tcPr>
            <w:tcW w:w="1454"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-.030</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-.277</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.782</w:t>
            </w:r>
          </w:p>
        </w:tc>
      </w:tr>
      <w:tr w:rsidR="00F37F10" w:rsidTr="00F37F10">
        <w:trPr>
          <w:trHeight w:val="273"/>
        </w:trPr>
        <w:tc>
          <w:tcPr>
            <w:tcW w:w="979"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IV</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.007</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.058</w:t>
            </w:r>
          </w:p>
        </w:tc>
        <w:tc>
          <w:tcPr>
            <w:tcW w:w="1454"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.121</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.904</w:t>
            </w:r>
          </w:p>
        </w:tc>
      </w:tr>
      <w:tr w:rsidR="00F37F10" w:rsidTr="00F37F10">
        <w:trPr>
          <w:trHeight w:val="273"/>
        </w:trPr>
        <w:tc>
          <w:tcPr>
            <w:tcW w:w="979"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lastRenderedPageBreak/>
              <w:t xml:space="preserve"> </w:t>
            </w:r>
          </w:p>
        </w:tc>
        <w:tc>
          <w:tcPr>
            <w:tcW w:w="979"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CC</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.012</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.118</w:t>
            </w:r>
          </w:p>
        </w:tc>
        <w:tc>
          <w:tcPr>
            <w:tcW w:w="1454"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.011</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.100</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.920</w:t>
            </w:r>
          </w:p>
        </w:tc>
      </w:tr>
      <w:tr w:rsidR="00F37F10" w:rsidTr="00F37F10">
        <w:trPr>
          <w:trHeight w:val="273"/>
        </w:trPr>
        <w:tc>
          <w:tcPr>
            <w:tcW w:w="979"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GC</w:t>
            </w:r>
          </w:p>
        </w:tc>
        <w:tc>
          <w:tcPr>
            <w:tcW w:w="1080"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.025</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.113</w:t>
            </w:r>
          </w:p>
        </w:tc>
        <w:tc>
          <w:tcPr>
            <w:tcW w:w="1454"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.024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.221</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.826</w:t>
            </w:r>
          </w:p>
        </w:tc>
      </w:tr>
      <w:tr w:rsidR="00F37F10" w:rsidTr="00F37F10">
        <w:trPr>
          <w:trHeight w:val="273"/>
        </w:trPr>
        <w:tc>
          <w:tcPr>
            <w:tcW w:w="979"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.305</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.111</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.294</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2.740</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.008</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Dependent Variable: CL</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Regression</w:t>
      </w:r>
    </w:p>
    <w:p w:rsidR="00F37F10" w:rsidRDefault="00F37F10" w:rsidP="00F37F10">
      <w:pPr>
        <w:widowControl w:val="0"/>
        <w:tabs>
          <w:tab w:val="center" w:pos="224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Variables Entered/Removed</w:t>
      </w:r>
      <w:r w:rsidR="00400707">
        <w:rPr>
          <w:rFonts w:ascii="Arial" w:hAnsi="Arial" w:cs="Arial"/>
          <w:b/>
          <w:bCs/>
          <w:color w:val="000000"/>
          <w:sz w:val="18"/>
          <w:szCs w:val="18"/>
        </w:rPr>
        <w:t xml:space="preserve"> </w:t>
      </w:r>
      <w:r>
        <w:rPr>
          <w:rFonts w:ascii="Arial" w:hAnsi="Arial" w:cs="Arial"/>
          <w:b/>
          <w:bCs/>
          <w:color w:val="000000"/>
          <w:sz w:val="18"/>
          <w:szCs w:val="18"/>
        </w:rPr>
        <w:t>(b)</w:t>
      </w:r>
    </w:p>
    <w:p w:rsidR="00F37F10" w:rsidRDefault="00F37F10" w:rsidP="00F37F10">
      <w:pPr>
        <w:widowControl w:val="0"/>
        <w:tabs>
          <w:tab w:val="center" w:pos="224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180"/>
        <w:gridCol w:w="1180"/>
        <w:gridCol w:w="1080"/>
      </w:tblGrid>
      <w:tr w:rsidR="00F37F10" w:rsidTr="00F37F10">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Entered</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Variables Removed</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Method</w:t>
            </w:r>
          </w:p>
        </w:tc>
      </w:tr>
      <w:tr w:rsidR="00F37F10" w:rsidTr="00F37F10">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1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AC(a)</w:t>
            </w:r>
          </w:p>
        </w:tc>
        <w:tc>
          <w:tcPr>
            <w:tcW w:w="11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Enter</w:t>
            </w:r>
          </w:p>
        </w:tc>
      </w:tr>
    </w:tbl>
    <w:p w:rsidR="00400707" w:rsidRDefault="00400707"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All requested variables entered.</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CL</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2836"/>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Model Summary</w:t>
      </w:r>
    </w:p>
    <w:p w:rsidR="00F37F10" w:rsidRDefault="00F37F10" w:rsidP="00F37F10">
      <w:pPr>
        <w:widowControl w:val="0"/>
        <w:tabs>
          <w:tab w:val="center" w:pos="2836"/>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777"/>
        <w:gridCol w:w="1080"/>
        <w:gridCol w:w="1080"/>
        <w:gridCol w:w="1137"/>
        <w:gridCol w:w="1324"/>
      </w:tblGrid>
      <w:tr w:rsidR="00F37F10" w:rsidTr="00F37F10">
        <w:trPr>
          <w:trHeight w:val="504"/>
        </w:trPr>
        <w:tc>
          <w:tcPr>
            <w:tcW w:w="7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R Square</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Adjusted R Square</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 of the Estimate</w:t>
            </w:r>
          </w:p>
        </w:tc>
      </w:tr>
      <w:tr w:rsidR="00F37F10" w:rsidTr="00F37F10">
        <w:trPr>
          <w:trHeight w:val="273"/>
        </w:trPr>
        <w:tc>
          <w:tcPr>
            <w:tcW w:w="777" w:type="dxa"/>
            <w:tcBorders>
              <w:top w:val="single" w:sz="12" w:space="0" w:color="000000"/>
              <w:left w:val="single" w:sz="12" w:space="0" w:color="000000"/>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80"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.280(a)</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.078</w:t>
            </w:r>
          </w:p>
        </w:tc>
        <w:tc>
          <w:tcPr>
            <w:tcW w:w="113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.068</w:t>
            </w:r>
          </w:p>
        </w:tc>
        <w:tc>
          <w:tcPr>
            <w:tcW w:w="1324"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.49372</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AC</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4003"/>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ANOVA(b)</w:t>
      </w:r>
    </w:p>
    <w:p w:rsidR="00F37F10" w:rsidRDefault="00F37F10" w:rsidP="00F37F10">
      <w:pPr>
        <w:widowControl w:val="0"/>
        <w:tabs>
          <w:tab w:val="center" w:pos="4003"/>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1036"/>
        <w:gridCol w:w="1036"/>
        <w:gridCol w:w="1094"/>
        <w:gridCol w:w="1080"/>
        <w:gridCol w:w="1368"/>
        <w:gridCol w:w="1080"/>
        <w:gridCol w:w="1080"/>
      </w:tblGrid>
      <w:tr w:rsidR="00F37F10" w:rsidTr="00F37F10">
        <w:trPr>
          <w:trHeight w:val="504"/>
        </w:trPr>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1036"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94"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Sum of Squares</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df</w:t>
            </w:r>
          </w:p>
        </w:tc>
        <w:tc>
          <w:tcPr>
            <w:tcW w:w="1368"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Mean Square</w:t>
            </w:r>
          </w:p>
        </w:tc>
        <w:tc>
          <w:tcPr>
            <w:tcW w:w="1080"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w:t>
            </w:r>
          </w:p>
        </w:tc>
        <w:tc>
          <w:tcPr>
            <w:tcW w:w="1080"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273"/>
        </w:trPr>
        <w:tc>
          <w:tcPr>
            <w:tcW w:w="1036"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1036"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Regression</w:t>
            </w:r>
          </w:p>
        </w:tc>
        <w:tc>
          <w:tcPr>
            <w:tcW w:w="1094"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1.783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w:t>
            </w:r>
          </w:p>
        </w:tc>
        <w:tc>
          <w:tcPr>
            <w:tcW w:w="1368"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1.783</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7.314</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.008(a)</w:t>
            </w:r>
          </w:p>
        </w:tc>
      </w:tr>
      <w:tr w:rsidR="00F37F10" w:rsidTr="00F37F10">
        <w:trPr>
          <w:trHeight w:val="273"/>
        </w:trPr>
        <w:tc>
          <w:tcPr>
            <w:tcW w:w="1036" w:type="dxa"/>
            <w:vMerge/>
            <w:tcBorders>
              <w:top w:val="nil"/>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Residual</w:t>
            </w:r>
          </w:p>
        </w:tc>
        <w:tc>
          <w:tcPr>
            <w:tcW w:w="1094" w:type="dxa"/>
            <w:tcBorders>
              <w:top w:val="nil"/>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20.963</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86</w:t>
            </w:r>
          </w:p>
        </w:tc>
        <w:tc>
          <w:tcPr>
            <w:tcW w:w="1368"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.244</w:t>
            </w:r>
          </w:p>
        </w:tc>
        <w:tc>
          <w:tcPr>
            <w:tcW w:w="1080" w:type="dxa"/>
            <w:tcBorders>
              <w:top w:val="nil"/>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1036"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36"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w:t>
            </w:r>
          </w:p>
        </w:tc>
        <w:tc>
          <w:tcPr>
            <w:tcW w:w="1094"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22.746</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87</w:t>
            </w:r>
          </w:p>
        </w:tc>
        <w:tc>
          <w:tcPr>
            <w:tcW w:w="1368"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Predictors: (Constant), AC</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b  Dependent Variable: CL</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tabs>
          <w:tab w:val="center" w:pos="3974"/>
        </w:tabs>
        <w:autoSpaceDE w:val="0"/>
        <w:autoSpaceDN w:val="0"/>
        <w:adjustRightInd w:val="0"/>
        <w:spacing w:after="0" w:line="240" w:lineRule="auto"/>
        <w:rPr>
          <w:rFonts w:ascii="Arial" w:hAnsi="Arial" w:cs="Arial"/>
          <w:b/>
          <w:bCs/>
          <w:color w:val="000000"/>
          <w:sz w:val="18"/>
          <w:szCs w:val="18"/>
        </w:rPr>
      </w:pPr>
      <w:r>
        <w:rPr>
          <w:rFonts w:ascii="Arial" w:hAnsi="Arial" w:cs="Arial"/>
          <w:b/>
          <w:bCs/>
          <w:color w:val="000000"/>
          <w:sz w:val="18"/>
          <w:szCs w:val="18"/>
        </w:rPr>
        <w:tab/>
        <w:t>Coefficients</w:t>
      </w:r>
      <w:r w:rsidR="00400707">
        <w:rPr>
          <w:rFonts w:ascii="Arial" w:hAnsi="Arial" w:cs="Arial"/>
          <w:b/>
          <w:bCs/>
          <w:color w:val="000000"/>
          <w:sz w:val="18"/>
          <w:szCs w:val="18"/>
        </w:rPr>
        <w:t xml:space="preserve"> </w:t>
      </w:r>
      <w:r>
        <w:rPr>
          <w:rFonts w:ascii="Arial" w:hAnsi="Arial" w:cs="Arial"/>
          <w:b/>
          <w:bCs/>
          <w:color w:val="000000"/>
          <w:sz w:val="18"/>
          <w:szCs w:val="18"/>
        </w:rPr>
        <w:t>(a)</w:t>
      </w:r>
    </w:p>
    <w:p w:rsidR="00F37F10" w:rsidRDefault="00F37F10" w:rsidP="00F37F10">
      <w:pPr>
        <w:widowControl w:val="0"/>
        <w:tabs>
          <w:tab w:val="center" w:pos="3974"/>
        </w:tabs>
        <w:autoSpaceDE w:val="0"/>
        <w:autoSpaceDN w:val="0"/>
        <w:adjustRightInd w:val="0"/>
        <w:spacing w:after="0" w:line="240" w:lineRule="auto"/>
        <w:rPr>
          <w:rFonts w:ascii="Arial" w:hAnsi="Arial" w:cs="Arial"/>
          <w:b/>
          <w:bCs/>
          <w:color w:val="000000"/>
          <w:sz w:val="18"/>
          <w:szCs w:val="18"/>
        </w:rPr>
      </w:pPr>
    </w:p>
    <w:tbl>
      <w:tblPr>
        <w:tblW w:w="0" w:type="auto"/>
        <w:tblInd w:w="93" w:type="dxa"/>
        <w:tblLayout w:type="fixed"/>
        <w:tblCellMar>
          <w:left w:w="93" w:type="dxa"/>
          <w:right w:w="93" w:type="dxa"/>
        </w:tblCellMar>
        <w:tblLook w:val="0000" w:firstRow="0" w:lastRow="0" w:firstColumn="0" w:lastColumn="0" w:noHBand="0" w:noVBand="0"/>
      </w:tblPr>
      <w:tblGrid>
        <w:gridCol w:w="979"/>
        <w:gridCol w:w="979"/>
        <w:gridCol w:w="1080"/>
        <w:gridCol w:w="1080"/>
        <w:gridCol w:w="1454"/>
        <w:gridCol w:w="1080"/>
        <w:gridCol w:w="1080"/>
      </w:tblGrid>
      <w:tr w:rsidR="00F37F10" w:rsidTr="00F37F10">
        <w:trPr>
          <w:trHeight w:val="388"/>
        </w:trPr>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Model</w:t>
            </w:r>
          </w:p>
        </w:tc>
        <w:tc>
          <w:tcPr>
            <w:tcW w:w="979" w:type="dxa"/>
            <w:vMerge w:val="restart"/>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2160"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Unstandardized Coefficients</w:t>
            </w:r>
          </w:p>
        </w:tc>
        <w:tc>
          <w:tcPr>
            <w:tcW w:w="1454"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Standardized Coefficients</w:t>
            </w:r>
          </w:p>
        </w:tc>
        <w:tc>
          <w:tcPr>
            <w:tcW w:w="1080"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t</w:t>
            </w:r>
          </w:p>
        </w:tc>
        <w:tc>
          <w:tcPr>
            <w:tcW w:w="1080"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Sig.</w:t>
            </w:r>
          </w:p>
        </w:tc>
      </w:tr>
      <w:tr w:rsidR="00F37F10" w:rsidTr="00F37F10">
        <w:trPr>
          <w:trHeight w:val="388"/>
        </w:trPr>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vMerge/>
            <w:tcBorders>
              <w:top w:val="single" w:sz="12" w:space="0" w:color="000000"/>
              <w:left w:val="single" w:sz="1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w:t>
            </w:r>
          </w:p>
        </w:tc>
        <w:tc>
          <w:tcPr>
            <w:tcW w:w="1080"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Std. Error</w:t>
            </w:r>
          </w:p>
        </w:tc>
        <w:tc>
          <w:tcPr>
            <w:tcW w:w="145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Beta</w:t>
            </w:r>
          </w:p>
        </w:tc>
        <w:tc>
          <w:tcPr>
            <w:tcW w:w="1080" w:type="dxa"/>
            <w:vMerge/>
            <w:tcBorders>
              <w:top w:val="single" w:sz="2" w:space="0" w:color="000000"/>
              <w:left w:val="single" w:sz="2" w:space="0" w:color="000000"/>
              <w:bottom w:val="single" w:sz="12" w:space="0" w:color="000000"/>
              <w:right w:val="single" w:sz="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c>
          <w:tcPr>
            <w:tcW w:w="1080" w:type="dxa"/>
            <w:vMerge/>
            <w:tcBorders>
              <w:top w:val="single" w:sz="2" w:space="0" w:color="000000"/>
              <w:left w:val="single" w:sz="2" w:space="0" w:color="000000"/>
              <w:bottom w:val="single" w:sz="12" w:space="0" w:color="000000"/>
              <w:right w:val="single" w:sz="12" w:space="0" w:color="000000"/>
            </w:tcBorders>
            <w:shd w:val="clear" w:color="000000" w:fill="FFFFFF"/>
            <w:vAlign w:val="bottom"/>
          </w:tcPr>
          <w:p w:rsidR="00F37F10" w:rsidRDefault="00F37F10" w:rsidP="00F37F10">
            <w:pPr>
              <w:widowControl w:val="0"/>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xml:space="preserve"> </w:t>
            </w:r>
          </w:p>
        </w:tc>
      </w:tr>
      <w:tr w:rsidR="00F37F10" w:rsidTr="00F37F10">
        <w:trPr>
          <w:trHeight w:val="273"/>
        </w:trPr>
        <w:tc>
          <w:tcPr>
            <w:tcW w:w="979" w:type="dxa"/>
            <w:vMerge w:val="restart"/>
            <w:tcBorders>
              <w:top w:val="single" w:sz="12" w:space="0" w:color="000000"/>
              <w:left w:val="single" w:sz="12" w:space="0" w:color="000000"/>
              <w:bottom w:val="nil"/>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1</w:t>
            </w:r>
          </w:p>
        </w:tc>
        <w:tc>
          <w:tcPr>
            <w:tcW w:w="979" w:type="dxa"/>
            <w:tcBorders>
              <w:top w:val="single" w:sz="12" w:space="0" w:color="000000"/>
              <w:left w:val="nil"/>
              <w:bottom w:val="nil"/>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(Constant)</w:t>
            </w:r>
          </w:p>
        </w:tc>
        <w:tc>
          <w:tcPr>
            <w:tcW w:w="1080" w:type="dxa"/>
            <w:tcBorders>
              <w:top w:val="single" w:sz="12" w:space="0" w:color="000000"/>
              <w:left w:val="single" w:sz="1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2.379</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.350</w:t>
            </w:r>
          </w:p>
        </w:tc>
        <w:tc>
          <w:tcPr>
            <w:tcW w:w="1454"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 xml:space="preserve"> </w:t>
            </w:r>
          </w:p>
        </w:tc>
        <w:tc>
          <w:tcPr>
            <w:tcW w:w="1080" w:type="dxa"/>
            <w:tcBorders>
              <w:top w:val="single" w:sz="12" w:space="0" w:color="000000"/>
              <w:left w:val="single" w:sz="2" w:space="0" w:color="000000"/>
              <w:bottom w:val="nil"/>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6.796</w:t>
            </w:r>
          </w:p>
        </w:tc>
        <w:tc>
          <w:tcPr>
            <w:tcW w:w="1080" w:type="dxa"/>
            <w:tcBorders>
              <w:top w:val="single" w:sz="12" w:space="0" w:color="000000"/>
              <w:left w:val="single" w:sz="2" w:space="0" w:color="000000"/>
              <w:bottom w:val="nil"/>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.000</w:t>
            </w:r>
          </w:p>
        </w:tc>
      </w:tr>
      <w:tr w:rsidR="00F37F10" w:rsidTr="00F37F10">
        <w:trPr>
          <w:trHeight w:val="273"/>
        </w:trPr>
        <w:tc>
          <w:tcPr>
            <w:tcW w:w="979" w:type="dxa"/>
            <w:vMerge/>
            <w:tcBorders>
              <w:top w:val="nil"/>
              <w:left w:val="single" w:sz="12" w:space="0" w:color="000000"/>
              <w:bottom w:val="single" w:sz="12" w:space="0" w:color="000000"/>
              <w:right w:val="nil"/>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xml:space="preserve"> </w:t>
            </w:r>
          </w:p>
        </w:tc>
        <w:tc>
          <w:tcPr>
            <w:tcW w:w="979" w:type="dxa"/>
            <w:tcBorders>
              <w:top w:val="nil"/>
              <w:left w:val="nil"/>
              <w:bottom w:val="single" w:sz="12" w:space="0" w:color="000000"/>
              <w:right w:val="single" w:sz="12" w:space="0" w:color="000000"/>
            </w:tcBorders>
            <w:shd w:val="clear" w:color="000000" w:fill="FFFFFF"/>
          </w:tcPr>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w:t>
            </w:r>
          </w:p>
        </w:tc>
        <w:tc>
          <w:tcPr>
            <w:tcW w:w="1080" w:type="dxa"/>
            <w:tcBorders>
              <w:top w:val="nil"/>
              <w:left w:val="single" w:sz="1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.287</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.106</w:t>
            </w:r>
          </w:p>
        </w:tc>
        <w:tc>
          <w:tcPr>
            <w:tcW w:w="1454"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.280</w:t>
            </w:r>
          </w:p>
        </w:tc>
        <w:tc>
          <w:tcPr>
            <w:tcW w:w="1080" w:type="dxa"/>
            <w:tcBorders>
              <w:top w:val="nil"/>
              <w:left w:val="single" w:sz="2" w:space="0" w:color="000000"/>
              <w:bottom w:val="single" w:sz="12" w:space="0" w:color="000000"/>
              <w:right w:val="single" w:sz="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2.704</w:t>
            </w:r>
          </w:p>
        </w:tc>
        <w:tc>
          <w:tcPr>
            <w:tcW w:w="1080" w:type="dxa"/>
            <w:tcBorders>
              <w:top w:val="nil"/>
              <w:left w:val="single" w:sz="2" w:space="0" w:color="000000"/>
              <w:bottom w:val="single" w:sz="12" w:space="0" w:color="000000"/>
              <w:right w:val="single" w:sz="12" w:space="0" w:color="000000"/>
            </w:tcBorders>
            <w:shd w:val="clear" w:color="000000" w:fill="FFFFFF"/>
            <w:vAlign w:val="center"/>
          </w:tcPr>
          <w:p w:rsidR="00F37F10" w:rsidRDefault="00F37F10" w:rsidP="00F37F10">
            <w:pPr>
              <w:widowControl w:val="0"/>
              <w:autoSpaceDE w:val="0"/>
              <w:autoSpaceDN w:val="0"/>
              <w:adjustRightInd w:val="0"/>
              <w:spacing w:after="0" w:line="240" w:lineRule="auto"/>
              <w:jc w:val="right"/>
              <w:rPr>
                <w:rFonts w:ascii="Arial" w:hAnsi="Arial" w:cs="Arial"/>
                <w:color w:val="000000"/>
                <w:sz w:val="18"/>
                <w:szCs w:val="18"/>
              </w:rPr>
            </w:pPr>
            <w:r>
              <w:rPr>
                <w:rFonts w:ascii="Arial" w:hAnsi="Arial" w:cs="Arial"/>
                <w:color w:val="000000"/>
                <w:sz w:val="18"/>
                <w:szCs w:val="18"/>
              </w:rPr>
              <w:t>.008</w:t>
            </w:r>
          </w:p>
        </w:tc>
      </w:tr>
    </w:tbl>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  Dependent Variable: CL</w:t>
      </w: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Pr>
        <w:widowControl w:val="0"/>
        <w:autoSpaceDE w:val="0"/>
        <w:autoSpaceDN w:val="0"/>
        <w:adjustRightInd w:val="0"/>
        <w:spacing w:after="0" w:line="240" w:lineRule="auto"/>
        <w:rPr>
          <w:rFonts w:ascii="Arial" w:hAnsi="Arial" w:cs="Arial"/>
          <w:color w:val="000000"/>
          <w:sz w:val="18"/>
          <w:szCs w:val="18"/>
        </w:rPr>
      </w:pPr>
    </w:p>
    <w:p w:rsidR="00F37F10" w:rsidRDefault="00F37F10" w:rsidP="00F37F10"/>
    <w:p w:rsidR="00F37F10" w:rsidRDefault="00F37F10" w:rsidP="00F37F10"/>
    <w:p w:rsidR="00F37F10" w:rsidRDefault="00F37F10" w:rsidP="00F37F10"/>
    <w:sectPr w:rsidR="00F37F10" w:rsidSect="00AC5909">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67D" w:rsidRDefault="0015367D" w:rsidP="006F2B49">
      <w:pPr>
        <w:spacing w:after="0" w:line="240" w:lineRule="auto"/>
      </w:pPr>
      <w:r>
        <w:separator/>
      </w:r>
    </w:p>
  </w:endnote>
  <w:endnote w:type="continuationSeparator" w:id="0">
    <w:p w:rsidR="0015367D" w:rsidRDefault="0015367D" w:rsidP="006F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5830415"/>
      <w:docPartObj>
        <w:docPartGallery w:val="Page Numbers (Bottom of Page)"/>
        <w:docPartUnique/>
      </w:docPartObj>
    </w:sdtPr>
    <w:sdtEndPr>
      <w:rPr>
        <w:noProof/>
      </w:rPr>
    </w:sdtEndPr>
    <w:sdtContent>
      <w:p w:rsidR="00BB5940" w:rsidRDefault="00BB5940">
        <w:pPr>
          <w:pStyle w:val="Footer"/>
          <w:jc w:val="center"/>
        </w:pPr>
        <w:r>
          <w:fldChar w:fldCharType="begin"/>
        </w:r>
        <w:r>
          <w:instrText xml:space="preserve"> PAGE   \* MERGEFORMAT </w:instrText>
        </w:r>
        <w:r>
          <w:fldChar w:fldCharType="separate"/>
        </w:r>
        <w:r w:rsidR="00536BA6">
          <w:rPr>
            <w:noProof/>
          </w:rPr>
          <w:t>i</w:t>
        </w:r>
        <w:r>
          <w:rPr>
            <w:noProof/>
          </w:rPr>
          <w:fldChar w:fldCharType="end"/>
        </w:r>
      </w:p>
    </w:sdtContent>
  </w:sdt>
  <w:p w:rsidR="00BB5940" w:rsidRDefault="00BB59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907972"/>
      <w:docPartObj>
        <w:docPartGallery w:val="Page Numbers (Bottom of Page)"/>
        <w:docPartUnique/>
      </w:docPartObj>
    </w:sdtPr>
    <w:sdtEndPr>
      <w:rPr>
        <w:noProof/>
      </w:rPr>
    </w:sdtEndPr>
    <w:sdtContent>
      <w:p w:rsidR="00BB5940" w:rsidRDefault="00BB5940">
        <w:pPr>
          <w:pStyle w:val="Footer"/>
          <w:jc w:val="center"/>
        </w:pPr>
        <w:r>
          <w:fldChar w:fldCharType="begin"/>
        </w:r>
        <w:r>
          <w:instrText xml:space="preserve"> PAGE   \* MERGEFORMAT </w:instrText>
        </w:r>
        <w:r>
          <w:fldChar w:fldCharType="separate"/>
        </w:r>
        <w:r w:rsidR="00536BA6">
          <w:rPr>
            <w:noProof/>
          </w:rPr>
          <w:t>1</w:t>
        </w:r>
        <w:r>
          <w:rPr>
            <w:noProof/>
          </w:rPr>
          <w:fldChar w:fldCharType="end"/>
        </w:r>
      </w:p>
    </w:sdtContent>
  </w:sdt>
  <w:p w:rsidR="00BB5940" w:rsidRDefault="00BB59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67D" w:rsidRDefault="0015367D" w:rsidP="006F2B49">
      <w:pPr>
        <w:spacing w:after="0" w:line="240" w:lineRule="auto"/>
      </w:pPr>
      <w:r>
        <w:separator/>
      </w:r>
    </w:p>
  </w:footnote>
  <w:footnote w:type="continuationSeparator" w:id="0">
    <w:p w:rsidR="0015367D" w:rsidRDefault="0015367D" w:rsidP="006F2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40" w:rsidRDefault="00BB5940">
    <w:pPr>
      <w:pStyle w:val="Header"/>
    </w:pPr>
  </w:p>
  <w:p w:rsidR="00BB5940" w:rsidRDefault="00BB59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49B4"/>
    <w:multiLevelType w:val="hybridMultilevel"/>
    <w:tmpl w:val="C996F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A4154A"/>
    <w:multiLevelType w:val="hybridMultilevel"/>
    <w:tmpl w:val="CFD0F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2B37E7"/>
    <w:multiLevelType w:val="multilevel"/>
    <w:tmpl w:val="D58CF8A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C044A71"/>
    <w:multiLevelType w:val="multilevel"/>
    <w:tmpl w:val="17E40A22"/>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nsid w:val="66EC25B4"/>
    <w:multiLevelType w:val="hybridMultilevel"/>
    <w:tmpl w:val="B920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A82924"/>
    <w:multiLevelType w:val="hybridMultilevel"/>
    <w:tmpl w:val="0A42FA6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F902AE7"/>
    <w:multiLevelType w:val="hybridMultilevel"/>
    <w:tmpl w:val="3E68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53480A"/>
    <w:multiLevelType w:val="hybridMultilevel"/>
    <w:tmpl w:val="0A42FA6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6"/>
  </w:num>
  <w:num w:numId="5">
    <w:abstractNumId w:val="1"/>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8EE"/>
    <w:rsid w:val="000079A9"/>
    <w:rsid w:val="00020BE0"/>
    <w:rsid w:val="0002480E"/>
    <w:rsid w:val="00040DCD"/>
    <w:rsid w:val="00050C97"/>
    <w:rsid w:val="0006650E"/>
    <w:rsid w:val="00081485"/>
    <w:rsid w:val="00090D2B"/>
    <w:rsid w:val="000A1F49"/>
    <w:rsid w:val="000B109D"/>
    <w:rsid w:val="000D6B59"/>
    <w:rsid w:val="000E0F67"/>
    <w:rsid w:val="000E42B3"/>
    <w:rsid w:val="000F36E5"/>
    <w:rsid w:val="00105B77"/>
    <w:rsid w:val="00131AB5"/>
    <w:rsid w:val="00135CB7"/>
    <w:rsid w:val="00142888"/>
    <w:rsid w:val="0015166C"/>
    <w:rsid w:val="0015367D"/>
    <w:rsid w:val="00160B92"/>
    <w:rsid w:val="001630CE"/>
    <w:rsid w:val="00173388"/>
    <w:rsid w:val="00190C8B"/>
    <w:rsid w:val="001A487E"/>
    <w:rsid w:val="001B3FBD"/>
    <w:rsid w:val="001C54D8"/>
    <w:rsid w:val="001D6E8A"/>
    <w:rsid w:val="001F19C3"/>
    <w:rsid w:val="001F593B"/>
    <w:rsid w:val="00212FE8"/>
    <w:rsid w:val="00221CFA"/>
    <w:rsid w:val="002578BA"/>
    <w:rsid w:val="00267044"/>
    <w:rsid w:val="002671D2"/>
    <w:rsid w:val="00274B3B"/>
    <w:rsid w:val="00281FBF"/>
    <w:rsid w:val="00282C18"/>
    <w:rsid w:val="00290609"/>
    <w:rsid w:val="00290921"/>
    <w:rsid w:val="002B5917"/>
    <w:rsid w:val="002B6E0A"/>
    <w:rsid w:val="002D4E78"/>
    <w:rsid w:val="002F7DE5"/>
    <w:rsid w:val="00302D8E"/>
    <w:rsid w:val="003033C0"/>
    <w:rsid w:val="00303C90"/>
    <w:rsid w:val="00325AE2"/>
    <w:rsid w:val="0034288B"/>
    <w:rsid w:val="003609AD"/>
    <w:rsid w:val="00363051"/>
    <w:rsid w:val="0037341A"/>
    <w:rsid w:val="00377ABD"/>
    <w:rsid w:val="003801F4"/>
    <w:rsid w:val="0039579E"/>
    <w:rsid w:val="003965D1"/>
    <w:rsid w:val="003A3C0F"/>
    <w:rsid w:val="003F637F"/>
    <w:rsid w:val="00400707"/>
    <w:rsid w:val="00402ED7"/>
    <w:rsid w:val="00411741"/>
    <w:rsid w:val="00416E37"/>
    <w:rsid w:val="00444C4E"/>
    <w:rsid w:val="00455608"/>
    <w:rsid w:val="004624DF"/>
    <w:rsid w:val="00462854"/>
    <w:rsid w:val="00472B74"/>
    <w:rsid w:val="0047531C"/>
    <w:rsid w:val="004814BF"/>
    <w:rsid w:val="00485501"/>
    <w:rsid w:val="00490A49"/>
    <w:rsid w:val="00492FC1"/>
    <w:rsid w:val="004A4373"/>
    <w:rsid w:val="004B536D"/>
    <w:rsid w:val="004F0036"/>
    <w:rsid w:val="004F31E0"/>
    <w:rsid w:val="00501190"/>
    <w:rsid w:val="005073C0"/>
    <w:rsid w:val="00512F00"/>
    <w:rsid w:val="00522C1B"/>
    <w:rsid w:val="005308DF"/>
    <w:rsid w:val="00536BA6"/>
    <w:rsid w:val="005431F2"/>
    <w:rsid w:val="00546B9A"/>
    <w:rsid w:val="00553B2A"/>
    <w:rsid w:val="00562DE0"/>
    <w:rsid w:val="0056591B"/>
    <w:rsid w:val="00565DC0"/>
    <w:rsid w:val="00566E38"/>
    <w:rsid w:val="00570E25"/>
    <w:rsid w:val="0059327B"/>
    <w:rsid w:val="00594BCA"/>
    <w:rsid w:val="0059661B"/>
    <w:rsid w:val="005A2EC3"/>
    <w:rsid w:val="005B0681"/>
    <w:rsid w:val="005B5B9C"/>
    <w:rsid w:val="005B610F"/>
    <w:rsid w:val="005B6BE4"/>
    <w:rsid w:val="005C2E61"/>
    <w:rsid w:val="005C5E15"/>
    <w:rsid w:val="005D0404"/>
    <w:rsid w:val="005E7B6E"/>
    <w:rsid w:val="005F6C27"/>
    <w:rsid w:val="00604DD7"/>
    <w:rsid w:val="00612368"/>
    <w:rsid w:val="00621374"/>
    <w:rsid w:val="00632AC2"/>
    <w:rsid w:val="00637919"/>
    <w:rsid w:val="00647250"/>
    <w:rsid w:val="00671946"/>
    <w:rsid w:val="00674E0A"/>
    <w:rsid w:val="006917B5"/>
    <w:rsid w:val="00693043"/>
    <w:rsid w:val="00697171"/>
    <w:rsid w:val="006A53B1"/>
    <w:rsid w:val="006B7761"/>
    <w:rsid w:val="006C2960"/>
    <w:rsid w:val="006C3475"/>
    <w:rsid w:val="006C40FF"/>
    <w:rsid w:val="006C642B"/>
    <w:rsid w:val="006D626E"/>
    <w:rsid w:val="006D64EE"/>
    <w:rsid w:val="006F2B49"/>
    <w:rsid w:val="00705B0D"/>
    <w:rsid w:val="00706780"/>
    <w:rsid w:val="0071250B"/>
    <w:rsid w:val="00715B39"/>
    <w:rsid w:val="0072776F"/>
    <w:rsid w:val="00730D7E"/>
    <w:rsid w:val="007369E7"/>
    <w:rsid w:val="0075093C"/>
    <w:rsid w:val="00750BAE"/>
    <w:rsid w:val="00757F62"/>
    <w:rsid w:val="00762985"/>
    <w:rsid w:val="00781BD0"/>
    <w:rsid w:val="00794C12"/>
    <w:rsid w:val="007A0D67"/>
    <w:rsid w:val="007A2CA5"/>
    <w:rsid w:val="007B5118"/>
    <w:rsid w:val="007C7EE6"/>
    <w:rsid w:val="007D48EE"/>
    <w:rsid w:val="007E75F2"/>
    <w:rsid w:val="007F4E81"/>
    <w:rsid w:val="00806D0C"/>
    <w:rsid w:val="008116DC"/>
    <w:rsid w:val="00813B25"/>
    <w:rsid w:val="008166D0"/>
    <w:rsid w:val="008176EE"/>
    <w:rsid w:val="00820B08"/>
    <w:rsid w:val="008257BA"/>
    <w:rsid w:val="00834A61"/>
    <w:rsid w:val="00834CCE"/>
    <w:rsid w:val="00836185"/>
    <w:rsid w:val="008367BA"/>
    <w:rsid w:val="00842B86"/>
    <w:rsid w:val="00852071"/>
    <w:rsid w:val="00853353"/>
    <w:rsid w:val="00863935"/>
    <w:rsid w:val="00884EEA"/>
    <w:rsid w:val="00892C1D"/>
    <w:rsid w:val="008C2007"/>
    <w:rsid w:val="008D2A8E"/>
    <w:rsid w:val="008D4F57"/>
    <w:rsid w:val="008E7421"/>
    <w:rsid w:val="008E747F"/>
    <w:rsid w:val="0090058A"/>
    <w:rsid w:val="009046B3"/>
    <w:rsid w:val="00912F00"/>
    <w:rsid w:val="0093107A"/>
    <w:rsid w:val="00933C6D"/>
    <w:rsid w:val="00945D26"/>
    <w:rsid w:val="00960970"/>
    <w:rsid w:val="009609C8"/>
    <w:rsid w:val="009737E3"/>
    <w:rsid w:val="00973994"/>
    <w:rsid w:val="00990301"/>
    <w:rsid w:val="00991BAD"/>
    <w:rsid w:val="00994C99"/>
    <w:rsid w:val="00995FD8"/>
    <w:rsid w:val="009A31EC"/>
    <w:rsid w:val="009B4C80"/>
    <w:rsid w:val="009C6F5F"/>
    <w:rsid w:val="009D3F3F"/>
    <w:rsid w:val="009E2B74"/>
    <w:rsid w:val="009E39BA"/>
    <w:rsid w:val="009E4B65"/>
    <w:rsid w:val="009E712F"/>
    <w:rsid w:val="00A12DE6"/>
    <w:rsid w:val="00A1347A"/>
    <w:rsid w:val="00A14872"/>
    <w:rsid w:val="00A257F2"/>
    <w:rsid w:val="00A633CC"/>
    <w:rsid w:val="00A665FF"/>
    <w:rsid w:val="00A7376B"/>
    <w:rsid w:val="00AA6B23"/>
    <w:rsid w:val="00AB1801"/>
    <w:rsid w:val="00AB642A"/>
    <w:rsid w:val="00AC4446"/>
    <w:rsid w:val="00AC5790"/>
    <w:rsid w:val="00AC5909"/>
    <w:rsid w:val="00AD7994"/>
    <w:rsid w:val="00AE2D6E"/>
    <w:rsid w:val="00AF3A29"/>
    <w:rsid w:val="00B21683"/>
    <w:rsid w:val="00B21FC0"/>
    <w:rsid w:val="00B239F4"/>
    <w:rsid w:val="00B25163"/>
    <w:rsid w:val="00B25D6A"/>
    <w:rsid w:val="00B27136"/>
    <w:rsid w:val="00B36917"/>
    <w:rsid w:val="00B454A6"/>
    <w:rsid w:val="00B46555"/>
    <w:rsid w:val="00B63621"/>
    <w:rsid w:val="00B864CB"/>
    <w:rsid w:val="00B96E92"/>
    <w:rsid w:val="00BA2977"/>
    <w:rsid w:val="00BB0636"/>
    <w:rsid w:val="00BB5940"/>
    <w:rsid w:val="00BC0AAB"/>
    <w:rsid w:val="00BC1B34"/>
    <w:rsid w:val="00BD2800"/>
    <w:rsid w:val="00BF1F16"/>
    <w:rsid w:val="00BF5DC6"/>
    <w:rsid w:val="00BF7CDA"/>
    <w:rsid w:val="00C13199"/>
    <w:rsid w:val="00C23304"/>
    <w:rsid w:val="00C31D2B"/>
    <w:rsid w:val="00C45249"/>
    <w:rsid w:val="00C52A28"/>
    <w:rsid w:val="00C538AB"/>
    <w:rsid w:val="00C55B5A"/>
    <w:rsid w:val="00C71057"/>
    <w:rsid w:val="00C73B1A"/>
    <w:rsid w:val="00C91AC9"/>
    <w:rsid w:val="00C97747"/>
    <w:rsid w:val="00CA3516"/>
    <w:rsid w:val="00CA4519"/>
    <w:rsid w:val="00CB1E1B"/>
    <w:rsid w:val="00CB3435"/>
    <w:rsid w:val="00CC35FA"/>
    <w:rsid w:val="00CC4019"/>
    <w:rsid w:val="00CC5B77"/>
    <w:rsid w:val="00CF65A7"/>
    <w:rsid w:val="00D03E7D"/>
    <w:rsid w:val="00D0460C"/>
    <w:rsid w:val="00D3110B"/>
    <w:rsid w:val="00D32EA2"/>
    <w:rsid w:val="00D4024E"/>
    <w:rsid w:val="00D40FE9"/>
    <w:rsid w:val="00D52124"/>
    <w:rsid w:val="00D6466F"/>
    <w:rsid w:val="00D64F64"/>
    <w:rsid w:val="00D7417B"/>
    <w:rsid w:val="00D77602"/>
    <w:rsid w:val="00D909A0"/>
    <w:rsid w:val="00DA1D88"/>
    <w:rsid w:val="00DC0B12"/>
    <w:rsid w:val="00DC1BC0"/>
    <w:rsid w:val="00DC3471"/>
    <w:rsid w:val="00DC3B6C"/>
    <w:rsid w:val="00DC608A"/>
    <w:rsid w:val="00DD0D47"/>
    <w:rsid w:val="00DD21FC"/>
    <w:rsid w:val="00DD28E9"/>
    <w:rsid w:val="00DE7341"/>
    <w:rsid w:val="00DF5368"/>
    <w:rsid w:val="00E1363E"/>
    <w:rsid w:val="00E1374F"/>
    <w:rsid w:val="00E16BB5"/>
    <w:rsid w:val="00E3695C"/>
    <w:rsid w:val="00E37E3E"/>
    <w:rsid w:val="00E64F37"/>
    <w:rsid w:val="00E769C2"/>
    <w:rsid w:val="00EA4F2A"/>
    <w:rsid w:val="00EB3201"/>
    <w:rsid w:val="00EB32D7"/>
    <w:rsid w:val="00EB5222"/>
    <w:rsid w:val="00EB57B1"/>
    <w:rsid w:val="00EB6C04"/>
    <w:rsid w:val="00EC3A5F"/>
    <w:rsid w:val="00EC55E3"/>
    <w:rsid w:val="00EC7CF5"/>
    <w:rsid w:val="00ED32A6"/>
    <w:rsid w:val="00EE4CCF"/>
    <w:rsid w:val="00F071DA"/>
    <w:rsid w:val="00F16E07"/>
    <w:rsid w:val="00F36104"/>
    <w:rsid w:val="00F37F10"/>
    <w:rsid w:val="00F40CA2"/>
    <w:rsid w:val="00F52321"/>
    <w:rsid w:val="00F70992"/>
    <w:rsid w:val="00F82603"/>
    <w:rsid w:val="00F85EB4"/>
    <w:rsid w:val="00FA118B"/>
    <w:rsid w:val="00FA5FB3"/>
    <w:rsid w:val="00FA6A0B"/>
    <w:rsid w:val="00FB1C23"/>
    <w:rsid w:val="00FB24E4"/>
    <w:rsid w:val="00FB4906"/>
    <w:rsid w:val="00FC4D34"/>
    <w:rsid w:val="00FD0E27"/>
    <w:rsid w:val="00FD12D7"/>
    <w:rsid w:val="00FD38C1"/>
    <w:rsid w:val="00FE5939"/>
    <w:rsid w:val="00FF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B65"/>
    <w:pPr>
      <w:spacing w:after="200" w:line="276" w:lineRule="auto"/>
    </w:pPr>
  </w:style>
  <w:style w:type="paragraph" w:styleId="Heading1">
    <w:name w:val="heading 1"/>
    <w:basedOn w:val="Normal"/>
    <w:next w:val="Normal"/>
    <w:link w:val="Heading1Char"/>
    <w:uiPriority w:val="9"/>
    <w:qFormat/>
    <w:rsid w:val="006F2B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0F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74F"/>
  </w:style>
  <w:style w:type="paragraph" w:styleId="Footer">
    <w:name w:val="footer"/>
    <w:basedOn w:val="Normal"/>
    <w:link w:val="FooterChar"/>
    <w:uiPriority w:val="99"/>
    <w:unhideWhenUsed/>
    <w:rsid w:val="00E13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74F"/>
  </w:style>
  <w:style w:type="paragraph" w:styleId="NoSpacing">
    <w:name w:val="No Spacing"/>
    <w:uiPriority w:val="1"/>
    <w:qFormat/>
    <w:rsid w:val="006F2B49"/>
    <w:pPr>
      <w:spacing w:after="0" w:line="240" w:lineRule="auto"/>
    </w:pPr>
  </w:style>
  <w:style w:type="character" w:customStyle="1" w:styleId="Heading1Char">
    <w:name w:val="Heading 1 Char"/>
    <w:basedOn w:val="DefaultParagraphFont"/>
    <w:link w:val="Heading1"/>
    <w:uiPriority w:val="9"/>
    <w:rsid w:val="006F2B4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40FE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40FE9"/>
    <w:pPr>
      <w:ind w:left="720"/>
      <w:contextualSpacing/>
    </w:pPr>
  </w:style>
  <w:style w:type="character" w:customStyle="1" w:styleId="hs-author-label">
    <w:name w:val="hs-author-label"/>
    <w:basedOn w:val="DefaultParagraphFont"/>
    <w:rsid w:val="00D40FE9"/>
  </w:style>
  <w:style w:type="character" w:styleId="Hyperlink">
    <w:name w:val="Hyperlink"/>
    <w:basedOn w:val="DefaultParagraphFont"/>
    <w:uiPriority w:val="99"/>
    <w:unhideWhenUsed/>
    <w:rsid w:val="00D40FE9"/>
    <w:rPr>
      <w:color w:val="0000FF"/>
      <w:u w:val="single"/>
    </w:rPr>
  </w:style>
  <w:style w:type="paragraph" w:styleId="Bibliography">
    <w:name w:val="Bibliography"/>
    <w:basedOn w:val="Normal"/>
    <w:next w:val="Normal"/>
    <w:uiPriority w:val="37"/>
    <w:unhideWhenUsed/>
    <w:rsid w:val="003033C0"/>
  </w:style>
  <w:style w:type="numbering" w:customStyle="1" w:styleId="NoList1">
    <w:name w:val="No List1"/>
    <w:next w:val="NoList"/>
    <w:uiPriority w:val="99"/>
    <w:semiHidden/>
    <w:unhideWhenUsed/>
    <w:rsid w:val="005073C0"/>
  </w:style>
  <w:style w:type="character" w:styleId="PlaceholderText">
    <w:name w:val="Placeholder Text"/>
    <w:basedOn w:val="DefaultParagraphFont"/>
    <w:uiPriority w:val="99"/>
    <w:semiHidden/>
    <w:rsid w:val="005073C0"/>
    <w:rPr>
      <w:color w:val="808080"/>
    </w:rPr>
  </w:style>
  <w:style w:type="table" w:styleId="TableGrid">
    <w:name w:val="Table Grid"/>
    <w:basedOn w:val="TableNormal"/>
    <w:uiPriority w:val="59"/>
    <w:rsid w:val="00507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073C0"/>
    <w:pPr>
      <w:spacing w:after="120"/>
    </w:pPr>
    <w:rPr>
      <w:rFonts w:eastAsiaTheme="minorEastAsia" w:cs="Times New Roman"/>
    </w:rPr>
  </w:style>
  <w:style w:type="character" w:customStyle="1" w:styleId="BodyTextChar">
    <w:name w:val="Body Text Char"/>
    <w:basedOn w:val="DefaultParagraphFont"/>
    <w:link w:val="BodyText"/>
    <w:uiPriority w:val="99"/>
    <w:rsid w:val="005073C0"/>
    <w:rPr>
      <w:rFonts w:eastAsiaTheme="minorEastAsia" w:cs="Times New Roman"/>
    </w:rPr>
  </w:style>
  <w:style w:type="paragraph" w:styleId="TOCHeading">
    <w:name w:val="TOC Heading"/>
    <w:basedOn w:val="Heading1"/>
    <w:next w:val="Normal"/>
    <w:uiPriority w:val="39"/>
    <w:unhideWhenUsed/>
    <w:qFormat/>
    <w:rsid w:val="000E42B3"/>
    <w:pPr>
      <w:spacing w:line="259" w:lineRule="auto"/>
      <w:outlineLvl w:val="9"/>
    </w:pPr>
  </w:style>
  <w:style w:type="paragraph" w:styleId="TOC1">
    <w:name w:val="toc 1"/>
    <w:basedOn w:val="Normal"/>
    <w:next w:val="Normal"/>
    <w:autoRedefine/>
    <w:uiPriority w:val="39"/>
    <w:unhideWhenUsed/>
    <w:rsid w:val="000E42B3"/>
    <w:pPr>
      <w:spacing w:after="100"/>
    </w:pPr>
  </w:style>
  <w:style w:type="paragraph" w:styleId="TOC2">
    <w:name w:val="toc 2"/>
    <w:basedOn w:val="Normal"/>
    <w:next w:val="Normal"/>
    <w:autoRedefine/>
    <w:uiPriority w:val="39"/>
    <w:unhideWhenUsed/>
    <w:rsid w:val="000E42B3"/>
    <w:pPr>
      <w:spacing w:after="100"/>
      <w:ind w:left="220"/>
    </w:pPr>
  </w:style>
  <w:style w:type="paragraph" w:styleId="BalloonText">
    <w:name w:val="Balloon Text"/>
    <w:basedOn w:val="Normal"/>
    <w:link w:val="BalloonTextChar"/>
    <w:uiPriority w:val="99"/>
    <w:semiHidden/>
    <w:unhideWhenUsed/>
    <w:rsid w:val="002D4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B65"/>
    <w:pPr>
      <w:spacing w:after="200" w:line="276" w:lineRule="auto"/>
    </w:pPr>
  </w:style>
  <w:style w:type="paragraph" w:styleId="Heading1">
    <w:name w:val="heading 1"/>
    <w:basedOn w:val="Normal"/>
    <w:next w:val="Normal"/>
    <w:link w:val="Heading1Char"/>
    <w:uiPriority w:val="9"/>
    <w:qFormat/>
    <w:rsid w:val="006F2B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40F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3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74F"/>
  </w:style>
  <w:style w:type="paragraph" w:styleId="Footer">
    <w:name w:val="footer"/>
    <w:basedOn w:val="Normal"/>
    <w:link w:val="FooterChar"/>
    <w:uiPriority w:val="99"/>
    <w:unhideWhenUsed/>
    <w:rsid w:val="00E13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74F"/>
  </w:style>
  <w:style w:type="paragraph" w:styleId="NoSpacing">
    <w:name w:val="No Spacing"/>
    <w:uiPriority w:val="1"/>
    <w:qFormat/>
    <w:rsid w:val="006F2B49"/>
    <w:pPr>
      <w:spacing w:after="0" w:line="240" w:lineRule="auto"/>
    </w:pPr>
  </w:style>
  <w:style w:type="character" w:customStyle="1" w:styleId="Heading1Char">
    <w:name w:val="Heading 1 Char"/>
    <w:basedOn w:val="DefaultParagraphFont"/>
    <w:link w:val="Heading1"/>
    <w:uiPriority w:val="9"/>
    <w:rsid w:val="006F2B4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40FE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40FE9"/>
    <w:pPr>
      <w:ind w:left="720"/>
      <w:contextualSpacing/>
    </w:pPr>
  </w:style>
  <w:style w:type="character" w:customStyle="1" w:styleId="hs-author-label">
    <w:name w:val="hs-author-label"/>
    <w:basedOn w:val="DefaultParagraphFont"/>
    <w:rsid w:val="00D40FE9"/>
  </w:style>
  <w:style w:type="character" w:styleId="Hyperlink">
    <w:name w:val="Hyperlink"/>
    <w:basedOn w:val="DefaultParagraphFont"/>
    <w:uiPriority w:val="99"/>
    <w:unhideWhenUsed/>
    <w:rsid w:val="00D40FE9"/>
    <w:rPr>
      <w:color w:val="0000FF"/>
      <w:u w:val="single"/>
    </w:rPr>
  </w:style>
  <w:style w:type="paragraph" w:styleId="Bibliography">
    <w:name w:val="Bibliography"/>
    <w:basedOn w:val="Normal"/>
    <w:next w:val="Normal"/>
    <w:uiPriority w:val="37"/>
    <w:unhideWhenUsed/>
    <w:rsid w:val="003033C0"/>
  </w:style>
  <w:style w:type="numbering" w:customStyle="1" w:styleId="NoList1">
    <w:name w:val="No List1"/>
    <w:next w:val="NoList"/>
    <w:uiPriority w:val="99"/>
    <w:semiHidden/>
    <w:unhideWhenUsed/>
    <w:rsid w:val="005073C0"/>
  </w:style>
  <w:style w:type="character" w:styleId="PlaceholderText">
    <w:name w:val="Placeholder Text"/>
    <w:basedOn w:val="DefaultParagraphFont"/>
    <w:uiPriority w:val="99"/>
    <w:semiHidden/>
    <w:rsid w:val="005073C0"/>
    <w:rPr>
      <w:color w:val="808080"/>
    </w:rPr>
  </w:style>
  <w:style w:type="table" w:styleId="TableGrid">
    <w:name w:val="Table Grid"/>
    <w:basedOn w:val="TableNormal"/>
    <w:uiPriority w:val="59"/>
    <w:rsid w:val="005073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5073C0"/>
    <w:pPr>
      <w:spacing w:after="120"/>
    </w:pPr>
    <w:rPr>
      <w:rFonts w:eastAsiaTheme="minorEastAsia" w:cs="Times New Roman"/>
    </w:rPr>
  </w:style>
  <w:style w:type="character" w:customStyle="1" w:styleId="BodyTextChar">
    <w:name w:val="Body Text Char"/>
    <w:basedOn w:val="DefaultParagraphFont"/>
    <w:link w:val="BodyText"/>
    <w:uiPriority w:val="99"/>
    <w:rsid w:val="005073C0"/>
    <w:rPr>
      <w:rFonts w:eastAsiaTheme="minorEastAsia" w:cs="Times New Roman"/>
    </w:rPr>
  </w:style>
  <w:style w:type="paragraph" w:styleId="TOCHeading">
    <w:name w:val="TOC Heading"/>
    <w:basedOn w:val="Heading1"/>
    <w:next w:val="Normal"/>
    <w:uiPriority w:val="39"/>
    <w:unhideWhenUsed/>
    <w:qFormat/>
    <w:rsid w:val="000E42B3"/>
    <w:pPr>
      <w:spacing w:line="259" w:lineRule="auto"/>
      <w:outlineLvl w:val="9"/>
    </w:pPr>
  </w:style>
  <w:style w:type="paragraph" w:styleId="TOC1">
    <w:name w:val="toc 1"/>
    <w:basedOn w:val="Normal"/>
    <w:next w:val="Normal"/>
    <w:autoRedefine/>
    <w:uiPriority w:val="39"/>
    <w:unhideWhenUsed/>
    <w:rsid w:val="000E42B3"/>
    <w:pPr>
      <w:spacing w:after="100"/>
    </w:pPr>
  </w:style>
  <w:style w:type="paragraph" w:styleId="TOC2">
    <w:name w:val="toc 2"/>
    <w:basedOn w:val="Normal"/>
    <w:next w:val="Normal"/>
    <w:autoRedefine/>
    <w:uiPriority w:val="39"/>
    <w:unhideWhenUsed/>
    <w:rsid w:val="000E42B3"/>
    <w:pPr>
      <w:spacing w:after="100"/>
      <w:ind w:left="220"/>
    </w:pPr>
  </w:style>
  <w:style w:type="paragraph" w:styleId="BalloonText">
    <w:name w:val="Balloon Text"/>
    <w:basedOn w:val="Normal"/>
    <w:link w:val="BalloonTextChar"/>
    <w:uiPriority w:val="99"/>
    <w:semiHidden/>
    <w:unhideWhenUsed/>
    <w:rsid w:val="002D4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E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793">
      <w:bodyDiv w:val="1"/>
      <w:marLeft w:val="0"/>
      <w:marRight w:val="0"/>
      <w:marTop w:val="0"/>
      <w:marBottom w:val="0"/>
      <w:divBdr>
        <w:top w:val="none" w:sz="0" w:space="0" w:color="auto"/>
        <w:left w:val="none" w:sz="0" w:space="0" w:color="auto"/>
        <w:bottom w:val="none" w:sz="0" w:space="0" w:color="auto"/>
        <w:right w:val="none" w:sz="0" w:space="0" w:color="auto"/>
      </w:divBdr>
    </w:div>
    <w:div w:id="12073761">
      <w:bodyDiv w:val="1"/>
      <w:marLeft w:val="0"/>
      <w:marRight w:val="0"/>
      <w:marTop w:val="0"/>
      <w:marBottom w:val="0"/>
      <w:divBdr>
        <w:top w:val="none" w:sz="0" w:space="0" w:color="auto"/>
        <w:left w:val="none" w:sz="0" w:space="0" w:color="auto"/>
        <w:bottom w:val="none" w:sz="0" w:space="0" w:color="auto"/>
        <w:right w:val="none" w:sz="0" w:space="0" w:color="auto"/>
      </w:divBdr>
    </w:div>
    <w:div w:id="14037617">
      <w:bodyDiv w:val="1"/>
      <w:marLeft w:val="0"/>
      <w:marRight w:val="0"/>
      <w:marTop w:val="0"/>
      <w:marBottom w:val="0"/>
      <w:divBdr>
        <w:top w:val="none" w:sz="0" w:space="0" w:color="auto"/>
        <w:left w:val="none" w:sz="0" w:space="0" w:color="auto"/>
        <w:bottom w:val="none" w:sz="0" w:space="0" w:color="auto"/>
        <w:right w:val="none" w:sz="0" w:space="0" w:color="auto"/>
      </w:divBdr>
    </w:div>
    <w:div w:id="86735371">
      <w:bodyDiv w:val="1"/>
      <w:marLeft w:val="0"/>
      <w:marRight w:val="0"/>
      <w:marTop w:val="0"/>
      <w:marBottom w:val="0"/>
      <w:divBdr>
        <w:top w:val="none" w:sz="0" w:space="0" w:color="auto"/>
        <w:left w:val="none" w:sz="0" w:space="0" w:color="auto"/>
        <w:bottom w:val="none" w:sz="0" w:space="0" w:color="auto"/>
        <w:right w:val="none" w:sz="0" w:space="0" w:color="auto"/>
      </w:divBdr>
    </w:div>
    <w:div w:id="88356463">
      <w:bodyDiv w:val="1"/>
      <w:marLeft w:val="0"/>
      <w:marRight w:val="0"/>
      <w:marTop w:val="0"/>
      <w:marBottom w:val="0"/>
      <w:divBdr>
        <w:top w:val="none" w:sz="0" w:space="0" w:color="auto"/>
        <w:left w:val="none" w:sz="0" w:space="0" w:color="auto"/>
        <w:bottom w:val="none" w:sz="0" w:space="0" w:color="auto"/>
        <w:right w:val="none" w:sz="0" w:space="0" w:color="auto"/>
      </w:divBdr>
    </w:div>
    <w:div w:id="115952259">
      <w:bodyDiv w:val="1"/>
      <w:marLeft w:val="0"/>
      <w:marRight w:val="0"/>
      <w:marTop w:val="0"/>
      <w:marBottom w:val="0"/>
      <w:divBdr>
        <w:top w:val="none" w:sz="0" w:space="0" w:color="auto"/>
        <w:left w:val="none" w:sz="0" w:space="0" w:color="auto"/>
        <w:bottom w:val="none" w:sz="0" w:space="0" w:color="auto"/>
        <w:right w:val="none" w:sz="0" w:space="0" w:color="auto"/>
      </w:divBdr>
    </w:div>
    <w:div w:id="127668771">
      <w:bodyDiv w:val="1"/>
      <w:marLeft w:val="0"/>
      <w:marRight w:val="0"/>
      <w:marTop w:val="0"/>
      <w:marBottom w:val="0"/>
      <w:divBdr>
        <w:top w:val="none" w:sz="0" w:space="0" w:color="auto"/>
        <w:left w:val="none" w:sz="0" w:space="0" w:color="auto"/>
        <w:bottom w:val="none" w:sz="0" w:space="0" w:color="auto"/>
        <w:right w:val="none" w:sz="0" w:space="0" w:color="auto"/>
      </w:divBdr>
    </w:div>
    <w:div w:id="134955823">
      <w:bodyDiv w:val="1"/>
      <w:marLeft w:val="0"/>
      <w:marRight w:val="0"/>
      <w:marTop w:val="0"/>
      <w:marBottom w:val="0"/>
      <w:divBdr>
        <w:top w:val="none" w:sz="0" w:space="0" w:color="auto"/>
        <w:left w:val="none" w:sz="0" w:space="0" w:color="auto"/>
        <w:bottom w:val="none" w:sz="0" w:space="0" w:color="auto"/>
        <w:right w:val="none" w:sz="0" w:space="0" w:color="auto"/>
      </w:divBdr>
    </w:div>
    <w:div w:id="135269068">
      <w:bodyDiv w:val="1"/>
      <w:marLeft w:val="0"/>
      <w:marRight w:val="0"/>
      <w:marTop w:val="0"/>
      <w:marBottom w:val="0"/>
      <w:divBdr>
        <w:top w:val="none" w:sz="0" w:space="0" w:color="auto"/>
        <w:left w:val="none" w:sz="0" w:space="0" w:color="auto"/>
        <w:bottom w:val="none" w:sz="0" w:space="0" w:color="auto"/>
        <w:right w:val="none" w:sz="0" w:space="0" w:color="auto"/>
      </w:divBdr>
    </w:div>
    <w:div w:id="170723036">
      <w:bodyDiv w:val="1"/>
      <w:marLeft w:val="0"/>
      <w:marRight w:val="0"/>
      <w:marTop w:val="0"/>
      <w:marBottom w:val="0"/>
      <w:divBdr>
        <w:top w:val="none" w:sz="0" w:space="0" w:color="auto"/>
        <w:left w:val="none" w:sz="0" w:space="0" w:color="auto"/>
        <w:bottom w:val="none" w:sz="0" w:space="0" w:color="auto"/>
        <w:right w:val="none" w:sz="0" w:space="0" w:color="auto"/>
      </w:divBdr>
    </w:div>
    <w:div w:id="210385001">
      <w:bodyDiv w:val="1"/>
      <w:marLeft w:val="0"/>
      <w:marRight w:val="0"/>
      <w:marTop w:val="0"/>
      <w:marBottom w:val="0"/>
      <w:divBdr>
        <w:top w:val="none" w:sz="0" w:space="0" w:color="auto"/>
        <w:left w:val="none" w:sz="0" w:space="0" w:color="auto"/>
        <w:bottom w:val="none" w:sz="0" w:space="0" w:color="auto"/>
        <w:right w:val="none" w:sz="0" w:space="0" w:color="auto"/>
      </w:divBdr>
    </w:div>
    <w:div w:id="210657220">
      <w:bodyDiv w:val="1"/>
      <w:marLeft w:val="0"/>
      <w:marRight w:val="0"/>
      <w:marTop w:val="0"/>
      <w:marBottom w:val="0"/>
      <w:divBdr>
        <w:top w:val="none" w:sz="0" w:space="0" w:color="auto"/>
        <w:left w:val="none" w:sz="0" w:space="0" w:color="auto"/>
        <w:bottom w:val="none" w:sz="0" w:space="0" w:color="auto"/>
        <w:right w:val="none" w:sz="0" w:space="0" w:color="auto"/>
      </w:divBdr>
    </w:div>
    <w:div w:id="274557593">
      <w:bodyDiv w:val="1"/>
      <w:marLeft w:val="0"/>
      <w:marRight w:val="0"/>
      <w:marTop w:val="0"/>
      <w:marBottom w:val="0"/>
      <w:divBdr>
        <w:top w:val="none" w:sz="0" w:space="0" w:color="auto"/>
        <w:left w:val="none" w:sz="0" w:space="0" w:color="auto"/>
        <w:bottom w:val="none" w:sz="0" w:space="0" w:color="auto"/>
        <w:right w:val="none" w:sz="0" w:space="0" w:color="auto"/>
      </w:divBdr>
    </w:div>
    <w:div w:id="286468833">
      <w:bodyDiv w:val="1"/>
      <w:marLeft w:val="0"/>
      <w:marRight w:val="0"/>
      <w:marTop w:val="0"/>
      <w:marBottom w:val="0"/>
      <w:divBdr>
        <w:top w:val="none" w:sz="0" w:space="0" w:color="auto"/>
        <w:left w:val="none" w:sz="0" w:space="0" w:color="auto"/>
        <w:bottom w:val="none" w:sz="0" w:space="0" w:color="auto"/>
        <w:right w:val="none" w:sz="0" w:space="0" w:color="auto"/>
      </w:divBdr>
    </w:div>
    <w:div w:id="294455099">
      <w:bodyDiv w:val="1"/>
      <w:marLeft w:val="0"/>
      <w:marRight w:val="0"/>
      <w:marTop w:val="0"/>
      <w:marBottom w:val="0"/>
      <w:divBdr>
        <w:top w:val="none" w:sz="0" w:space="0" w:color="auto"/>
        <w:left w:val="none" w:sz="0" w:space="0" w:color="auto"/>
        <w:bottom w:val="none" w:sz="0" w:space="0" w:color="auto"/>
        <w:right w:val="none" w:sz="0" w:space="0" w:color="auto"/>
      </w:divBdr>
    </w:div>
    <w:div w:id="304510409">
      <w:bodyDiv w:val="1"/>
      <w:marLeft w:val="0"/>
      <w:marRight w:val="0"/>
      <w:marTop w:val="0"/>
      <w:marBottom w:val="0"/>
      <w:divBdr>
        <w:top w:val="none" w:sz="0" w:space="0" w:color="auto"/>
        <w:left w:val="none" w:sz="0" w:space="0" w:color="auto"/>
        <w:bottom w:val="none" w:sz="0" w:space="0" w:color="auto"/>
        <w:right w:val="none" w:sz="0" w:space="0" w:color="auto"/>
      </w:divBdr>
    </w:div>
    <w:div w:id="310715391">
      <w:bodyDiv w:val="1"/>
      <w:marLeft w:val="0"/>
      <w:marRight w:val="0"/>
      <w:marTop w:val="0"/>
      <w:marBottom w:val="0"/>
      <w:divBdr>
        <w:top w:val="none" w:sz="0" w:space="0" w:color="auto"/>
        <w:left w:val="none" w:sz="0" w:space="0" w:color="auto"/>
        <w:bottom w:val="none" w:sz="0" w:space="0" w:color="auto"/>
        <w:right w:val="none" w:sz="0" w:space="0" w:color="auto"/>
      </w:divBdr>
    </w:div>
    <w:div w:id="338118330">
      <w:bodyDiv w:val="1"/>
      <w:marLeft w:val="0"/>
      <w:marRight w:val="0"/>
      <w:marTop w:val="0"/>
      <w:marBottom w:val="0"/>
      <w:divBdr>
        <w:top w:val="none" w:sz="0" w:space="0" w:color="auto"/>
        <w:left w:val="none" w:sz="0" w:space="0" w:color="auto"/>
        <w:bottom w:val="none" w:sz="0" w:space="0" w:color="auto"/>
        <w:right w:val="none" w:sz="0" w:space="0" w:color="auto"/>
      </w:divBdr>
    </w:div>
    <w:div w:id="353263947">
      <w:bodyDiv w:val="1"/>
      <w:marLeft w:val="0"/>
      <w:marRight w:val="0"/>
      <w:marTop w:val="0"/>
      <w:marBottom w:val="0"/>
      <w:divBdr>
        <w:top w:val="none" w:sz="0" w:space="0" w:color="auto"/>
        <w:left w:val="none" w:sz="0" w:space="0" w:color="auto"/>
        <w:bottom w:val="none" w:sz="0" w:space="0" w:color="auto"/>
        <w:right w:val="none" w:sz="0" w:space="0" w:color="auto"/>
      </w:divBdr>
    </w:div>
    <w:div w:id="364647668">
      <w:bodyDiv w:val="1"/>
      <w:marLeft w:val="0"/>
      <w:marRight w:val="0"/>
      <w:marTop w:val="0"/>
      <w:marBottom w:val="0"/>
      <w:divBdr>
        <w:top w:val="none" w:sz="0" w:space="0" w:color="auto"/>
        <w:left w:val="none" w:sz="0" w:space="0" w:color="auto"/>
        <w:bottom w:val="none" w:sz="0" w:space="0" w:color="auto"/>
        <w:right w:val="none" w:sz="0" w:space="0" w:color="auto"/>
      </w:divBdr>
    </w:div>
    <w:div w:id="380445156">
      <w:bodyDiv w:val="1"/>
      <w:marLeft w:val="0"/>
      <w:marRight w:val="0"/>
      <w:marTop w:val="0"/>
      <w:marBottom w:val="0"/>
      <w:divBdr>
        <w:top w:val="none" w:sz="0" w:space="0" w:color="auto"/>
        <w:left w:val="none" w:sz="0" w:space="0" w:color="auto"/>
        <w:bottom w:val="none" w:sz="0" w:space="0" w:color="auto"/>
        <w:right w:val="none" w:sz="0" w:space="0" w:color="auto"/>
      </w:divBdr>
    </w:div>
    <w:div w:id="397941889">
      <w:bodyDiv w:val="1"/>
      <w:marLeft w:val="0"/>
      <w:marRight w:val="0"/>
      <w:marTop w:val="0"/>
      <w:marBottom w:val="0"/>
      <w:divBdr>
        <w:top w:val="none" w:sz="0" w:space="0" w:color="auto"/>
        <w:left w:val="none" w:sz="0" w:space="0" w:color="auto"/>
        <w:bottom w:val="none" w:sz="0" w:space="0" w:color="auto"/>
        <w:right w:val="none" w:sz="0" w:space="0" w:color="auto"/>
      </w:divBdr>
    </w:div>
    <w:div w:id="446585211">
      <w:bodyDiv w:val="1"/>
      <w:marLeft w:val="0"/>
      <w:marRight w:val="0"/>
      <w:marTop w:val="0"/>
      <w:marBottom w:val="0"/>
      <w:divBdr>
        <w:top w:val="none" w:sz="0" w:space="0" w:color="auto"/>
        <w:left w:val="none" w:sz="0" w:space="0" w:color="auto"/>
        <w:bottom w:val="none" w:sz="0" w:space="0" w:color="auto"/>
        <w:right w:val="none" w:sz="0" w:space="0" w:color="auto"/>
      </w:divBdr>
    </w:div>
    <w:div w:id="454296561">
      <w:bodyDiv w:val="1"/>
      <w:marLeft w:val="0"/>
      <w:marRight w:val="0"/>
      <w:marTop w:val="0"/>
      <w:marBottom w:val="0"/>
      <w:divBdr>
        <w:top w:val="none" w:sz="0" w:space="0" w:color="auto"/>
        <w:left w:val="none" w:sz="0" w:space="0" w:color="auto"/>
        <w:bottom w:val="none" w:sz="0" w:space="0" w:color="auto"/>
        <w:right w:val="none" w:sz="0" w:space="0" w:color="auto"/>
      </w:divBdr>
    </w:div>
    <w:div w:id="470094059">
      <w:bodyDiv w:val="1"/>
      <w:marLeft w:val="0"/>
      <w:marRight w:val="0"/>
      <w:marTop w:val="0"/>
      <w:marBottom w:val="0"/>
      <w:divBdr>
        <w:top w:val="none" w:sz="0" w:space="0" w:color="auto"/>
        <w:left w:val="none" w:sz="0" w:space="0" w:color="auto"/>
        <w:bottom w:val="none" w:sz="0" w:space="0" w:color="auto"/>
        <w:right w:val="none" w:sz="0" w:space="0" w:color="auto"/>
      </w:divBdr>
    </w:div>
    <w:div w:id="471485029">
      <w:bodyDiv w:val="1"/>
      <w:marLeft w:val="0"/>
      <w:marRight w:val="0"/>
      <w:marTop w:val="0"/>
      <w:marBottom w:val="0"/>
      <w:divBdr>
        <w:top w:val="none" w:sz="0" w:space="0" w:color="auto"/>
        <w:left w:val="none" w:sz="0" w:space="0" w:color="auto"/>
        <w:bottom w:val="none" w:sz="0" w:space="0" w:color="auto"/>
        <w:right w:val="none" w:sz="0" w:space="0" w:color="auto"/>
      </w:divBdr>
    </w:div>
    <w:div w:id="484472921">
      <w:bodyDiv w:val="1"/>
      <w:marLeft w:val="0"/>
      <w:marRight w:val="0"/>
      <w:marTop w:val="0"/>
      <w:marBottom w:val="0"/>
      <w:divBdr>
        <w:top w:val="none" w:sz="0" w:space="0" w:color="auto"/>
        <w:left w:val="none" w:sz="0" w:space="0" w:color="auto"/>
        <w:bottom w:val="none" w:sz="0" w:space="0" w:color="auto"/>
        <w:right w:val="none" w:sz="0" w:space="0" w:color="auto"/>
      </w:divBdr>
    </w:div>
    <w:div w:id="517937932">
      <w:bodyDiv w:val="1"/>
      <w:marLeft w:val="0"/>
      <w:marRight w:val="0"/>
      <w:marTop w:val="0"/>
      <w:marBottom w:val="0"/>
      <w:divBdr>
        <w:top w:val="none" w:sz="0" w:space="0" w:color="auto"/>
        <w:left w:val="none" w:sz="0" w:space="0" w:color="auto"/>
        <w:bottom w:val="none" w:sz="0" w:space="0" w:color="auto"/>
        <w:right w:val="none" w:sz="0" w:space="0" w:color="auto"/>
      </w:divBdr>
    </w:div>
    <w:div w:id="558127452">
      <w:bodyDiv w:val="1"/>
      <w:marLeft w:val="0"/>
      <w:marRight w:val="0"/>
      <w:marTop w:val="0"/>
      <w:marBottom w:val="0"/>
      <w:divBdr>
        <w:top w:val="none" w:sz="0" w:space="0" w:color="auto"/>
        <w:left w:val="none" w:sz="0" w:space="0" w:color="auto"/>
        <w:bottom w:val="none" w:sz="0" w:space="0" w:color="auto"/>
        <w:right w:val="none" w:sz="0" w:space="0" w:color="auto"/>
      </w:divBdr>
    </w:div>
    <w:div w:id="568073586">
      <w:bodyDiv w:val="1"/>
      <w:marLeft w:val="0"/>
      <w:marRight w:val="0"/>
      <w:marTop w:val="0"/>
      <w:marBottom w:val="0"/>
      <w:divBdr>
        <w:top w:val="none" w:sz="0" w:space="0" w:color="auto"/>
        <w:left w:val="none" w:sz="0" w:space="0" w:color="auto"/>
        <w:bottom w:val="none" w:sz="0" w:space="0" w:color="auto"/>
        <w:right w:val="none" w:sz="0" w:space="0" w:color="auto"/>
      </w:divBdr>
    </w:div>
    <w:div w:id="570239349">
      <w:bodyDiv w:val="1"/>
      <w:marLeft w:val="0"/>
      <w:marRight w:val="0"/>
      <w:marTop w:val="0"/>
      <w:marBottom w:val="0"/>
      <w:divBdr>
        <w:top w:val="none" w:sz="0" w:space="0" w:color="auto"/>
        <w:left w:val="none" w:sz="0" w:space="0" w:color="auto"/>
        <w:bottom w:val="none" w:sz="0" w:space="0" w:color="auto"/>
        <w:right w:val="none" w:sz="0" w:space="0" w:color="auto"/>
      </w:divBdr>
    </w:div>
    <w:div w:id="581068925">
      <w:bodyDiv w:val="1"/>
      <w:marLeft w:val="0"/>
      <w:marRight w:val="0"/>
      <w:marTop w:val="0"/>
      <w:marBottom w:val="0"/>
      <w:divBdr>
        <w:top w:val="none" w:sz="0" w:space="0" w:color="auto"/>
        <w:left w:val="none" w:sz="0" w:space="0" w:color="auto"/>
        <w:bottom w:val="none" w:sz="0" w:space="0" w:color="auto"/>
        <w:right w:val="none" w:sz="0" w:space="0" w:color="auto"/>
      </w:divBdr>
    </w:div>
    <w:div w:id="600338569">
      <w:bodyDiv w:val="1"/>
      <w:marLeft w:val="0"/>
      <w:marRight w:val="0"/>
      <w:marTop w:val="0"/>
      <w:marBottom w:val="0"/>
      <w:divBdr>
        <w:top w:val="none" w:sz="0" w:space="0" w:color="auto"/>
        <w:left w:val="none" w:sz="0" w:space="0" w:color="auto"/>
        <w:bottom w:val="none" w:sz="0" w:space="0" w:color="auto"/>
        <w:right w:val="none" w:sz="0" w:space="0" w:color="auto"/>
      </w:divBdr>
    </w:div>
    <w:div w:id="602231203">
      <w:bodyDiv w:val="1"/>
      <w:marLeft w:val="0"/>
      <w:marRight w:val="0"/>
      <w:marTop w:val="0"/>
      <w:marBottom w:val="0"/>
      <w:divBdr>
        <w:top w:val="none" w:sz="0" w:space="0" w:color="auto"/>
        <w:left w:val="none" w:sz="0" w:space="0" w:color="auto"/>
        <w:bottom w:val="none" w:sz="0" w:space="0" w:color="auto"/>
        <w:right w:val="none" w:sz="0" w:space="0" w:color="auto"/>
      </w:divBdr>
    </w:div>
    <w:div w:id="645276846">
      <w:bodyDiv w:val="1"/>
      <w:marLeft w:val="0"/>
      <w:marRight w:val="0"/>
      <w:marTop w:val="0"/>
      <w:marBottom w:val="0"/>
      <w:divBdr>
        <w:top w:val="none" w:sz="0" w:space="0" w:color="auto"/>
        <w:left w:val="none" w:sz="0" w:space="0" w:color="auto"/>
        <w:bottom w:val="none" w:sz="0" w:space="0" w:color="auto"/>
        <w:right w:val="none" w:sz="0" w:space="0" w:color="auto"/>
      </w:divBdr>
    </w:div>
    <w:div w:id="653682731">
      <w:bodyDiv w:val="1"/>
      <w:marLeft w:val="0"/>
      <w:marRight w:val="0"/>
      <w:marTop w:val="0"/>
      <w:marBottom w:val="0"/>
      <w:divBdr>
        <w:top w:val="none" w:sz="0" w:space="0" w:color="auto"/>
        <w:left w:val="none" w:sz="0" w:space="0" w:color="auto"/>
        <w:bottom w:val="none" w:sz="0" w:space="0" w:color="auto"/>
        <w:right w:val="none" w:sz="0" w:space="0" w:color="auto"/>
      </w:divBdr>
    </w:div>
    <w:div w:id="693387589">
      <w:bodyDiv w:val="1"/>
      <w:marLeft w:val="0"/>
      <w:marRight w:val="0"/>
      <w:marTop w:val="0"/>
      <w:marBottom w:val="0"/>
      <w:divBdr>
        <w:top w:val="none" w:sz="0" w:space="0" w:color="auto"/>
        <w:left w:val="none" w:sz="0" w:space="0" w:color="auto"/>
        <w:bottom w:val="none" w:sz="0" w:space="0" w:color="auto"/>
        <w:right w:val="none" w:sz="0" w:space="0" w:color="auto"/>
      </w:divBdr>
    </w:div>
    <w:div w:id="735709286">
      <w:bodyDiv w:val="1"/>
      <w:marLeft w:val="0"/>
      <w:marRight w:val="0"/>
      <w:marTop w:val="0"/>
      <w:marBottom w:val="0"/>
      <w:divBdr>
        <w:top w:val="none" w:sz="0" w:space="0" w:color="auto"/>
        <w:left w:val="none" w:sz="0" w:space="0" w:color="auto"/>
        <w:bottom w:val="none" w:sz="0" w:space="0" w:color="auto"/>
        <w:right w:val="none" w:sz="0" w:space="0" w:color="auto"/>
      </w:divBdr>
    </w:div>
    <w:div w:id="755829777">
      <w:bodyDiv w:val="1"/>
      <w:marLeft w:val="0"/>
      <w:marRight w:val="0"/>
      <w:marTop w:val="0"/>
      <w:marBottom w:val="0"/>
      <w:divBdr>
        <w:top w:val="none" w:sz="0" w:space="0" w:color="auto"/>
        <w:left w:val="none" w:sz="0" w:space="0" w:color="auto"/>
        <w:bottom w:val="none" w:sz="0" w:space="0" w:color="auto"/>
        <w:right w:val="none" w:sz="0" w:space="0" w:color="auto"/>
      </w:divBdr>
    </w:div>
    <w:div w:id="763185738">
      <w:bodyDiv w:val="1"/>
      <w:marLeft w:val="0"/>
      <w:marRight w:val="0"/>
      <w:marTop w:val="0"/>
      <w:marBottom w:val="0"/>
      <w:divBdr>
        <w:top w:val="none" w:sz="0" w:space="0" w:color="auto"/>
        <w:left w:val="none" w:sz="0" w:space="0" w:color="auto"/>
        <w:bottom w:val="none" w:sz="0" w:space="0" w:color="auto"/>
        <w:right w:val="none" w:sz="0" w:space="0" w:color="auto"/>
      </w:divBdr>
    </w:div>
    <w:div w:id="772895037">
      <w:bodyDiv w:val="1"/>
      <w:marLeft w:val="0"/>
      <w:marRight w:val="0"/>
      <w:marTop w:val="0"/>
      <w:marBottom w:val="0"/>
      <w:divBdr>
        <w:top w:val="none" w:sz="0" w:space="0" w:color="auto"/>
        <w:left w:val="none" w:sz="0" w:space="0" w:color="auto"/>
        <w:bottom w:val="none" w:sz="0" w:space="0" w:color="auto"/>
        <w:right w:val="none" w:sz="0" w:space="0" w:color="auto"/>
      </w:divBdr>
    </w:div>
    <w:div w:id="785202080">
      <w:bodyDiv w:val="1"/>
      <w:marLeft w:val="0"/>
      <w:marRight w:val="0"/>
      <w:marTop w:val="0"/>
      <w:marBottom w:val="0"/>
      <w:divBdr>
        <w:top w:val="none" w:sz="0" w:space="0" w:color="auto"/>
        <w:left w:val="none" w:sz="0" w:space="0" w:color="auto"/>
        <w:bottom w:val="none" w:sz="0" w:space="0" w:color="auto"/>
        <w:right w:val="none" w:sz="0" w:space="0" w:color="auto"/>
      </w:divBdr>
    </w:div>
    <w:div w:id="787235409">
      <w:bodyDiv w:val="1"/>
      <w:marLeft w:val="0"/>
      <w:marRight w:val="0"/>
      <w:marTop w:val="0"/>
      <w:marBottom w:val="0"/>
      <w:divBdr>
        <w:top w:val="none" w:sz="0" w:space="0" w:color="auto"/>
        <w:left w:val="none" w:sz="0" w:space="0" w:color="auto"/>
        <w:bottom w:val="none" w:sz="0" w:space="0" w:color="auto"/>
        <w:right w:val="none" w:sz="0" w:space="0" w:color="auto"/>
      </w:divBdr>
    </w:div>
    <w:div w:id="788860037">
      <w:bodyDiv w:val="1"/>
      <w:marLeft w:val="0"/>
      <w:marRight w:val="0"/>
      <w:marTop w:val="0"/>
      <w:marBottom w:val="0"/>
      <w:divBdr>
        <w:top w:val="none" w:sz="0" w:space="0" w:color="auto"/>
        <w:left w:val="none" w:sz="0" w:space="0" w:color="auto"/>
        <w:bottom w:val="none" w:sz="0" w:space="0" w:color="auto"/>
        <w:right w:val="none" w:sz="0" w:space="0" w:color="auto"/>
      </w:divBdr>
    </w:div>
    <w:div w:id="836724483">
      <w:bodyDiv w:val="1"/>
      <w:marLeft w:val="0"/>
      <w:marRight w:val="0"/>
      <w:marTop w:val="0"/>
      <w:marBottom w:val="0"/>
      <w:divBdr>
        <w:top w:val="none" w:sz="0" w:space="0" w:color="auto"/>
        <w:left w:val="none" w:sz="0" w:space="0" w:color="auto"/>
        <w:bottom w:val="none" w:sz="0" w:space="0" w:color="auto"/>
        <w:right w:val="none" w:sz="0" w:space="0" w:color="auto"/>
      </w:divBdr>
    </w:div>
    <w:div w:id="846287282">
      <w:bodyDiv w:val="1"/>
      <w:marLeft w:val="0"/>
      <w:marRight w:val="0"/>
      <w:marTop w:val="0"/>
      <w:marBottom w:val="0"/>
      <w:divBdr>
        <w:top w:val="none" w:sz="0" w:space="0" w:color="auto"/>
        <w:left w:val="none" w:sz="0" w:space="0" w:color="auto"/>
        <w:bottom w:val="none" w:sz="0" w:space="0" w:color="auto"/>
        <w:right w:val="none" w:sz="0" w:space="0" w:color="auto"/>
      </w:divBdr>
    </w:div>
    <w:div w:id="869299864">
      <w:bodyDiv w:val="1"/>
      <w:marLeft w:val="0"/>
      <w:marRight w:val="0"/>
      <w:marTop w:val="0"/>
      <w:marBottom w:val="0"/>
      <w:divBdr>
        <w:top w:val="none" w:sz="0" w:space="0" w:color="auto"/>
        <w:left w:val="none" w:sz="0" w:space="0" w:color="auto"/>
        <w:bottom w:val="none" w:sz="0" w:space="0" w:color="auto"/>
        <w:right w:val="none" w:sz="0" w:space="0" w:color="auto"/>
      </w:divBdr>
    </w:div>
    <w:div w:id="872959986">
      <w:bodyDiv w:val="1"/>
      <w:marLeft w:val="0"/>
      <w:marRight w:val="0"/>
      <w:marTop w:val="0"/>
      <w:marBottom w:val="0"/>
      <w:divBdr>
        <w:top w:val="none" w:sz="0" w:space="0" w:color="auto"/>
        <w:left w:val="none" w:sz="0" w:space="0" w:color="auto"/>
        <w:bottom w:val="none" w:sz="0" w:space="0" w:color="auto"/>
        <w:right w:val="none" w:sz="0" w:space="0" w:color="auto"/>
      </w:divBdr>
    </w:div>
    <w:div w:id="883834305">
      <w:bodyDiv w:val="1"/>
      <w:marLeft w:val="0"/>
      <w:marRight w:val="0"/>
      <w:marTop w:val="0"/>
      <w:marBottom w:val="0"/>
      <w:divBdr>
        <w:top w:val="none" w:sz="0" w:space="0" w:color="auto"/>
        <w:left w:val="none" w:sz="0" w:space="0" w:color="auto"/>
        <w:bottom w:val="none" w:sz="0" w:space="0" w:color="auto"/>
        <w:right w:val="none" w:sz="0" w:space="0" w:color="auto"/>
      </w:divBdr>
    </w:div>
    <w:div w:id="911046215">
      <w:bodyDiv w:val="1"/>
      <w:marLeft w:val="0"/>
      <w:marRight w:val="0"/>
      <w:marTop w:val="0"/>
      <w:marBottom w:val="0"/>
      <w:divBdr>
        <w:top w:val="none" w:sz="0" w:space="0" w:color="auto"/>
        <w:left w:val="none" w:sz="0" w:space="0" w:color="auto"/>
        <w:bottom w:val="none" w:sz="0" w:space="0" w:color="auto"/>
        <w:right w:val="none" w:sz="0" w:space="0" w:color="auto"/>
      </w:divBdr>
    </w:div>
    <w:div w:id="915629274">
      <w:bodyDiv w:val="1"/>
      <w:marLeft w:val="0"/>
      <w:marRight w:val="0"/>
      <w:marTop w:val="0"/>
      <w:marBottom w:val="0"/>
      <w:divBdr>
        <w:top w:val="none" w:sz="0" w:space="0" w:color="auto"/>
        <w:left w:val="none" w:sz="0" w:space="0" w:color="auto"/>
        <w:bottom w:val="none" w:sz="0" w:space="0" w:color="auto"/>
        <w:right w:val="none" w:sz="0" w:space="0" w:color="auto"/>
      </w:divBdr>
    </w:div>
    <w:div w:id="999845838">
      <w:bodyDiv w:val="1"/>
      <w:marLeft w:val="0"/>
      <w:marRight w:val="0"/>
      <w:marTop w:val="0"/>
      <w:marBottom w:val="0"/>
      <w:divBdr>
        <w:top w:val="none" w:sz="0" w:space="0" w:color="auto"/>
        <w:left w:val="none" w:sz="0" w:space="0" w:color="auto"/>
        <w:bottom w:val="none" w:sz="0" w:space="0" w:color="auto"/>
        <w:right w:val="none" w:sz="0" w:space="0" w:color="auto"/>
      </w:divBdr>
    </w:div>
    <w:div w:id="1017999046">
      <w:bodyDiv w:val="1"/>
      <w:marLeft w:val="0"/>
      <w:marRight w:val="0"/>
      <w:marTop w:val="0"/>
      <w:marBottom w:val="0"/>
      <w:divBdr>
        <w:top w:val="none" w:sz="0" w:space="0" w:color="auto"/>
        <w:left w:val="none" w:sz="0" w:space="0" w:color="auto"/>
        <w:bottom w:val="none" w:sz="0" w:space="0" w:color="auto"/>
        <w:right w:val="none" w:sz="0" w:space="0" w:color="auto"/>
      </w:divBdr>
    </w:div>
    <w:div w:id="1020816371">
      <w:bodyDiv w:val="1"/>
      <w:marLeft w:val="0"/>
      <w:marRight w:val="0"/>
      <w:marTop w:val="0"/>
      <w:marBottom w:val="0"/>
      <w:divBdr>
        <w:top w:val="none" w:sz="0" w:space="0" w:color="auto"/>
        <w:left w:val="none" w:sz="0" w:space="0" w:color="auto"/>
        <w:bottom w:val="none" w:sz="0" w:space="0" w:color="auto"/>
        <w:right w:val="none" w:sz="0" w:space="0" w:color="auto"/>
      </w:divBdr>
    </w:div>
    <w:div w:id="1077288540">
      <w:bodyDiv w:val="1"/>
      <w:marLeft w:val="0"/>
      <w:marRight w:val="0"/>
      <w:marTop w:val="0"/>
      <w:marBottom w:val="0"/>
      <w:divBdr>
        <w:top w:val="none" w:sz="0" w:space="0" w:color="auto"/>
        <w:left w:val="none" w:sz="0" w:space="0" w:color="auto"/>
        <w:bottom w:val="none" w:sz="0" w:space="0" w:color="auto"/>
        <w:right w:val="none" w:sz="0" w:space="0" w:color="auto"/>
      </w:divBdr>
    </w:div>
    <w:div w:id="1084033247">
      <w:bodyDiv w:val="1"/>
      <w:marLeft w:val="0"/>
      <w:marRight w:val="0"/>
      <w:marTop w:val="0"/>
      <w:marBottom w:val="0"/>
      <w:divBdr>
        <w:top w:val="none" w:sz="0" w:space="0" w:color="auto"/>
        <w:left w:val="none" w:sz="0" w:space="0" w:color="auto"/>
        <w:bottom w:val="none" w:sz="0" w:space="0" w:color="auto"/>
        <w:right w:val="none" w:sz="0" w:space="0" w:color="auto"/>
      </w:divBdr>
    </w:div>
    <w:div w:id="1093357508">
      <w:bodyDiv w:val="1"/>
      <w:marLeft w:val="0"/>
      <w:marRight w:val="0"/>
      <w:marTop w:val="0"/>
      <w:marBottom w:val="0"/>
      <w:divBdr>
        <w:top w:val="none" w:sz="0" w:space="0" w:color="auto"/>
        <w:left w:val="none" w:sz="0" w:space="0" w:color="auto"/>
        <w:bottom w:val="none" w:sz="0" w:space="0" w:color="auto"/>
        <w:right w:val="none" w:sz="0" w:space="0" w:color="auto"/>
      </w:divBdr>
    </w:div>
    <w:div w:id="1130708370">
      <w:bodyDiv w:val="1"/>
      <w:marLeft w:val="0"/>
      <w:marRight w:val="0"/>
      <w:marTop w:val="0"/>
      <w:marBottom w:val="0"/>
      <w:divBdr>
        <w:top w:val="none" w:sz="0" w:space="0" w:color="auto"/>
        <w:left w:val="none" w:sz="0" w:space="0" w:color="auto"/>
        <w:bottom w:val="none" w:sz="0" w:space="0" w:color="auto"/>
        <w:right w:val="none" w:sz="0" w:space="0" w:color="auto"/>
      </w:divBdr>
    </w:div>
    <w:div w:id="1131558389">
      <w:bodyDiv w:val="1"/>
      <w:marLeft w:val="0"/>
      <w:marRight w:val="0"/>
      <w:marTop w:val="0"/>
      <w:marBottom w:val="0"/>
      <w:divBdr>
        <w:top w:val="none" w:sz="0" w:space="0" w:color="auto"/>
        <w:left w:val="none" w:sz="0" w:space="0" w:color="auto"/>
        <w:bottom w:val="none" w:sz="0" w:space="0" w:color="auto"/>
        <w:right w:val="none" w:sz="0" w:space="0" w:color="auto"/>
      </w:divBdr>
    </w:div>
    <w:div w:id="1157964536">
      <w:bodyDiv w:val="1"/>
      <w:marLeft w:val="0"/>
      <w:marRight w:val="0"/>
      <w:marTop w:val="0"/>
      <w:marBottom w:val="0"/>
      <w:divBdr>
        <w:top w:val="none" w:sz="0" w:space="0" w:color="auto"/>
        <w:left w:val="none" w:sz="0" w:space="0" w:color="auto"/>
        <w:bottom w:val="none" w:sz="0" w:space="0" w:color="auto"/>
        <w:right w:val="none" w:sz="0" w:space="0" w:color="auto"/>
      </w:divBdr>
    </w:div>
    <w:div w:id="1231229615">
      <w:bodyDiv w:val="1"/>
      <w:marLeft w:val="0"/>
      <w:marRight w:val="0"/>
      <w:marTop w:val="0"/>
      <w:marBottom w:val="0"/>
      <w:divBdr>
        <w:top w:val="none" w:sz="0" w:space="0" w:color="auto"/>
        <w:left w:val="none" w:sz="0" w:space="0" w:color="auto"/>
        <w:bottom w:val="none" w:sz="0" w:space="0" w:color="auto"/>
        <w:right w:val="none" w:sz="0" w:space="0" w:color="auto"/>
      </w:divBdr>
    </w:div>
    <w:div w:id="1270160779">
      <w:bodyDiv w:val="1"/>
      <w:marLeft w:val="0"/>
      <w:marRight w:val="0"/>
      <w:marTop w:val="0"/>
      <w:marBottom w:val="0"/>
      <w:divBdr>
        <w:top w:val="none" w:sz="0" w:space="0" w:color="auto"/>
        <w:left w:val="none" w:sz="0" w:space="0" w:color="auto"/>
        <w:bottom w:val="none" w:sz="0" w:space="0" w:color="auto"/>
        <w:right w:val="none" w:sz="0" w:space="0" w:color="auto"/>
      </w:divBdr>
    </w:div>
    <w:div w:id="1284120225">
      <w:bodyDiv w:val="1"/>
      <w:marLeft w:val="0"/>
      <w:marRight w:val="0"/>
      <w:marTop w:val="0"/>
      <w:marBottom w:val="0"/>
      <w:divBdr>
        <w:top w:val="none" w:sz="0" w:space="0" w:color="auto"/>
        <w:left w:val="none" w:sz="0" w:space="0" w:color="auto"/>
        <w:bottom w:val="none" w:sz="0" w:space="0" w:color="auto"/>
        <w:right w:val="none" w:sz="0" w:space="0" w:color="auto"/>
      </w:divBdr>
    </w:div>
    <w:div w:id="1319849572">
      <w:bodyDiv w:val="1"/>
      <w:marLeft w:val="0"/>
      <w:marRight w:val="0"/>
      <w:marTop w:val="0"/>
      <w:marBottom w:val="0"/>
      <w:divBdr>
        <w:top w:val="none" w:sz="0" w:space="0" w:color="auto"/>
        <w:left w:val="none" w:sz="0" w:space="0" w:color="auto"/>
        <w:bottom w:val="none" w:sz="0" w:space="0" w:color="auto"/>
        <w:right w:val="none" w:sz="0" w:space="0" w:color="auto"/>
      </w:divBdr>
    </w:div>
    <w:div w:id="1321075188">
      <w:bodyDiv w:val="1"/>
      <w:marLeft w:val="0"/>
      <w:marRight w:val="0"/>
      <w:marTop w:val="0"/>
      <w:marBottom w:val="0"/>
      <w:divBdr>
        <w:top w:val="none" w:sz="0" w:space="0" w:color="auto"/>
        <w:left w:val="none" w:sz="0" w:space="0" w:color="auto"/>
        <w:bottom w:val="none" w:sz="0" w:space="0" w:color="auto"/>
        <w:right w:val="none" w:sz="0" w:space="0" w:color="auto"/>
      </w:divBdr>
    </w:div>
    <w:div w:id="1322925504">
      <w:bodyDiv w:val="1"/>
      <w:marLeft w:val="0"/>
      <w:marRight w:val="0"/>
      <w:marTop w:val="0"/>
      <w:marBottom w:val="0"/>
      <w:divBdr>
        <w:top w:val="none" w:sz="0" w:space="0" w:color="auto"/>
        <w:left w:val="none" w:sz="0" w:space="0" w:color="auto"/>
        <w:bottom w:val="none" w:sz="0" w:space="0" w:color="auto"/>
        <w:right w:val="none" w:sz="0" w:space="0" w:color="auto"/>
      </w:divBdr>
    </w:div>
    <w:div w:id="1323043518">
      <w:bodyDiv w:val="1"/>
      <w:marLeft w:val="0"/>
      <w:marRight w:val="0"/>
      <w:marTop w:val="0"/>
      <w:marBottom w:val="0"/>
      <w:divBdr>
        <w:top w:val="none" w:sz="0" w:space="0" w:color="auto"/>
        <w:left w:val="none" w:sz="0" w:space="0" w:color="auto"/>
        <w:bottom w:val="none" w:sz="0" w:space="0" w:color="auto"/>
        <w:right w:val="none" w:sz="0" w:space="0" w:color="auto"/>
      </w:divBdr>
    </w:div>
    <w:div w:id="1348017389">
      <w:bodyDiv w:val="1"/>
      <w:marLeft w:val="0"/>
      <w:marRight w:val="0"/>
      <w:marTop w:val="0"/>
      <w:marBottom w:val="0"/>
      <w:divBdr>
        <w:top w:val="none" w:sz="0" w:space="0" w:color="auto"/>
        <w:left w:val="none" w:sz="0" w:space="0" w:color="auto"/>
        <w:bottom w:val="none" w:sz="0" w:space="0" w:color="auto"/>
        <w:right w:val="none" w:sz="0" w:space="0" w:color="auto"/>
      </w:divBdr>
    </w:div>
    <w:div w:id="1380057151">
      <w:bodyDiv w:val="1"/>
      <w:marLeft w:val="0"/>
      <w:marRight w:val="0"/>
      <w:marTop w:val="0"/>
      <w:marBottom w:val="0"/>
      <w:divBdr>
        <w:top w:val="none" w:sz="0" w:space="0" w:color="auto"/>
        <w:left w:val="none" w:sz="0" w:space="0" w:color="auto"/>
        <w:bottom w:val="none" w:sz="0" w:space="0" w:color="auto"/>
        <w:right w:val="none" w:sz="0" w:space="0" w:color="auto"/>
      </w:divBdr>
    </w:div>
    <w:div w:id="1405181196">
      <w:bodyDiv w:val="1"/>
      <w:marLeft w:val="0"/>
      <w:marRight w:val="0"/>
      <w:marTop w:val="0"/>
      <w:marBottom w:val="0"/>
      <w:divBdr>
        <w:top w:val="none" w:sz="0" w:space="0" w:color="auto"/>
        <w:left w:val="none" w:sz="0" w:space="0" w:color="auto"/>
        <w:bottom w:val="none" w:sz="0" w:space="0" w:color="auto"/>
        <w:right w:val="none" w:sz="0" w:space="0" w:color="auto"/>
      </w:divBdr>
    </w:div>
    <w:div w:id="1503162709">
      <w:bodyDiv w:val="1"/>
      <w:marLeft w:val="0"/>
      <w:marRight w:val="0"/>
      <w:marTop w:val="0"/>
      <w:marBottom w:val="0"/>
      <w:divBdr>
        <w:top w:val="none" w:sz="0" w:space="0" w:color="auto"/>
        <w:left w:val="none" w:sz="0" w:space="0" w:color="auto"/>
        <w:bottom w:val="none" w:sz="0" w:space="0" w:color="auto"/>
        <w:right w:val="none" w:sz="0" w:space="0" w:color="auto"/>
      </w:divBdr>
    </w:div>
    <w:div w:id="1512640149">
      <w:bodyDiv w:val="1"/>
      <w:marLeft w:val="0"/>
      <w:marRight w:val="0"/>
      <w:marTop w:val="0"/>
      <w:marBottom w:val="0"/>
      <w:divBdr>
        <w:top w:val="none" w:sz="0" w:space="0" w:color="auto"/>
        <w:left w:val="none" w:sz="0" w:space="0" w:color="auto"/>
        <w:bottom w:val="none" w:sz="0" w:space="0" w:color="auto"/>
        <w:right w:val="none" w:sz="0" w:space="0" w:color="auto"/>
      </w:divBdr>
    </w:div>
    <w:div w:id="1554925545">
      <w:bodyDiv w:val="1"/>
      <w:marLeft w:val="0"/>
      <w:marRight w:val="0"/>
      <w:marTop w:val="0"/>
      <w:marBottom w:val="0"/>
      <w:divBdr>
        <w:top w:val="none" w:sz="0" w:space="0" w:color="auto"/>
        <w:left w:val="none" w:sz="0" w:space="0" w:color="auto"/>
        <w:bottom w:val="none" w:sz="0" w:space="0" w:color="auto"/>
        <w:right w:val="none" w:sz="0" w:space="0" w:color="auto"/>
      </w:divBdr>
    </w:div>
    <w:div w:id="1579512328">
      <w:bodyDiv w:val="1"/>
      <w:marLeft w:val="0"/>
      <w:marRight w:val="0"/>
      <w:marTop w:val="0"/>
      <w:marBottom w:val="0"/>
      <w:divBdr>
        <w:top w:val="none" w:sz="0" w:space="0" w:color="auto"/>
        <w:left w:val="none" w:sz="0" w:space="0" w:color="auto"/>
        <w:bottom w:val="none" w:sz="0" w:space="0" w:color="auto"/>
        <w:right w:val="none" w:sz="0" w:space="0" w:color="auto"/>
      </w:divBdr>
    </w:div>
    <w:div w:id="1688017385">
      <w:bodyDiv w:val="1"/>
      <w:marLeft w:val="0"/>
      <w:marRight w:val="0"/>
      <w:marTop w:val="0"/>
      <w:marBottom w:val="0"/>
      <w:divBdr>
        <w:top w:val="none" w:sz="0" w:space="0" w:color="auto"/>
        <w:left w:val="none" w:sz="0" w:space="0" w:color="auto"/>
        <w:bottom w:val="none" w:sz="0" w:space="0" w:color="auto"/>
        <w:right w:val="none" w:sz="0" w:space="0" w:color="auto"/>
      </w:divBdr>
    </w:div>
    <w:div w:id="1691299668">
      <w:bodyDiv w:val="1"/>
      <w:marLeft w:val="0"/>
      <w:marRight w:val="0"/>
      <w:marTop w:val="0"/>
      <w:marBottom w:val="0"/>
      <w:divBdr>
        <w:top w:val="none" w:sz="0" w:space="0" w:color="auto"/>
        <w:left w:val="none" w:sz="0" w:space="0" w:color="auto"/>
        <w:bottom w:val="none" w:sz="0" w:space="0" w:color="auto"/>
        <w:right w:val="none" w:sz="0" w:space="0" w:color="auto"/>
      </w:divBdr>
    </w:div>
    <w:div w:id="1693334273">
      <w:bodyDiv w:val="1"/>
      <w:marLeft w:val="0"/>
      <w:marRight w:val="0"/>
      <w:marTop w:val="0"/>
      <w:marBottom w:val="0"/>
      <w:divBdr>
        <w:top w:val="none" w:sz="0" w:space="0" w:color="auto"/>
        <w:left w:val="none" w:sz="0" w:space="0" w:color="auto"/>
        <w:bottom w:val="none" w:sz="0" w:space="0" w:color="auto"/>
        <w:right w:val="none" w:sz="0" w:space="0" w:color="auto"/>
      </w:divBdr>
    </w:div>
    <w:div w:id="1694304968">
      <w:bodyDiv w:val="1"/>
      <w:marLeft w:val="0"/>
      <w:marRight w:val="0"/>
      <w:marTop w:val="0"/>
      <w:marBottom w:val="0"/>
      <w:divBdr>
        <w:top w:val="none" w:sz="0" w:space="0" w:color="auto"/>
        <w:left w:val="none" w:sz="0" w:space="0" w:color="auto"/>
        <w:bottom w:val="none" w:sz="0" w:space="0" w:color="auto"/>
        <w:right w:val="none" w:sz="0" w:space="0" w:color="auto"/>
      </w:divBdr>
    </w:div>
    <w:div w:id="1698390366">
      <w:bodyDiv w:val="1"/>
      <w:marLeft w:val="0"/>
      <w:marRight w:val="0"/>
      <w:marTop w:val="0"/>
      <w:marBottom w:val="0"/>
      <w:divBdr>
        <w:top w:val="none" w:sz="0" w:space="0" w:color="auto"/>
        <w:left w:val="none" w:sz="0" w:space="0" w:color="auto"/>
        <w:bottom w:val="none" w:sz="0" w:space="0" w:color="auto"/>
        <w:right w:val="none" w:sz="0" w:space="0" w:color="auto"/>
      </w:divBdr>
    </w:div>
    <w:div w:id="1716001347">
      <w:bodyDiv w:val="1"/>
      <w:marLeft w:val="0"/>
      <w:marRight w:val="0"/>
      <w:marTop w:val="0"/>
      <w:marBottom w:val="0"/>
      <w:divBdr>
        <w:top w:val="none" w:sz="0" w:space="0" w:color="auto"/>
        <w:left w:val="none" w:sz="0" w:space="0" w:color="auto"/>
        <w:bottom w:val="none" w:sz="0" w:space="0" w:color="auto"/>
        <w:right w:val="none" w:sz="0" w:space="0" w:color="auto"/>
      </w:divBdr>
    </w:div>
    <w:div w:id="1718965779">
      <w:bodyDiv w:val="1"/>
      <w:marLeft w:val="0"/>
      <w:marRight w:val="0"/>
      <w:marTop w:val="0"/>
      <w:marBottom w:val="0"/>
      <w:divBdr>
        <w:top w:val="none" w:sz="0" w:space="0" w:color="auto"/>
        <w:left w:val="none" w:sz="0" w:space="0" w:color="auto"/>
        <w:bottom w:val="none" w:sz="0" w:space="0" w:color="auto"/>
        <w:right w:val="none" w:sz="0" w:space="0" w:color="auto"/>
      </w:divBdr>
    </w:div>
    <w:div w:id="1727028572">
      <w:bodyDiv w:val="1"/>
      <w:marLeft w:val="0"/>
      <w:marRight w:val="0"/>
      <w:marTop w:val="0"/>
      <w:marBottom w:val="0"/>
      <w:divBdr>
        <w:top w:val="none" w:sz="0" w:space="0" w:color="auto"/>
        <w:left w:val="none" w:sz="0" w:space="0" w:color="auto"/>
        <w:bottom w:val="none" w:sz="0" w:space="0" w:color="auto"/>
        <w:right w:val="none" w:sz="0" w:space="0" w:color="auto"/>
      </w:divBdr>
    </w:div>
    <w:div w:id="1777165824">
      <w:bodyDiv w:val="1"/>
      <w:marLeft w:val="0"/>
      <w:marRight w:val="0"/>
      <w:marTop w:val="0"/>
      <w:marBottom w:val="0"/>
      <w:divBdr>
        <w:top w:val="none" w:sz="0" w:space="0" w:color="auto"/>
        <w:left w:val="none" w:sz="0" w:space="0" w:color="auto"/>
        <w:bottom w:val="none" w:sz="0" w:space="0" w:color="auto"/>
        <w:right w:val="none" w:sz="0" w:space="0" w:color="auto"/>
      </w:divBdr>
    </w:div>
    <w:div w:id="1792818789">
      <w:bodyDiv w:val="1"/>
      <w:marLeft w:val="0"/>
      <w:marRight w:val="0"/>
      <w:marTop w:val="0"/>
      <w:marBottom w:val="0"/>
      <w:divBdr>
        <w:top w:val="none" w:sz="0" w:space="0" w:color="auto"/>
        <w:left w:val="none" w:sz="0" w:space="0" w:color="auto"/>
        <w:bottom w:val="none" w:sz="0" w:space="0" w:color="auto"/>
        <w:right w:val="none" w:sz="0" w:space="0" w:color="auto"/>
      </w:divBdr>
    </w:div>
    <w:div w:id="1829249666">
      <w:bodyDiv w:val="1"/>
      <w:marLeft w:val="0"/>
      <w:marRight w:val="0"/>
      <w:marTop w:val="0"/>
      <w:marBottom w:val="0"/>
      <w:divBdr>
        <w:top w:val="none" w:sz="0" w:space="0" w:color="auto"/>
        <w:left w:val="none" w:sz="0" w:space="0" w:color="auto"/>
        <w:bottom w:val="none" w:sz="0" w:space="0" w:color="auto"/>
        <w:right w:val="none" w:sz="0" w:space="0" w:color="auto"/>
      </w:divBdr>
    </w:div>
    <w:div w:id="1876696464">
      <w:bodyDiv w:val="1"/>
      <w:marLeft w:val="0"/>
      <w:marRight w:val="0"/>
      <w:marTop w:val="0"/>
      <w:marBottom w:val="0"/>
      <w:divBdr>
        <w:top w:val="none" w:sz="0" w:space="0" w:color="auto"/>
        <w:left w:val="none" w:sz="0" w:space="0" w:color="auto"/>
        <w:bottom w:val="none" w:sz="0" w:space="0" w:color="auto"/>
        <w:right w:val="none" w:sz="0" w:space="0" w:color="auto"/>
      </w:divBdr>
    </w:div>
    <w:div w:id="1878154401">
      <w:bodyDiv w:val="1"/>
      <w:marLeft w:val="0"/>
      <w:marRight w:val="0"/>
      <w:marTop w:val="0"/>
      <w:marBottom w:val="0"/>
      <w:divBdr>
        <w:top w:val="none" w:sz="0" w:space="0" w:color="auto"/>
        <w:left w:val="none" w:sz="0" w:space="0" w:color="auto"/>
        <w:bottom w:val="none" w:sz="0" w:space="0" w:color="auto"/>
        <w:right w:val="none" w:sz="0" w:space="0" w:color="auto"/>
      </w:divBdr>
    </w:div>
    <w:div w:id="1895584217">
      <w:bodyDiv w:val="1"/>
      <w:marLeft w:val="0"/>
      <w:marRight w:val="0"/>
      <w:marTop w:val="0"/>
      <w:marBottom w:val="0"/>
      <w:divBdr>
        <w:top w:val="none" w:sz="0" w:space="0" w:color="auto"/>
        <w:left w:val="none" w:sz="0" w:space="0" w:color="auto"/>
        <w:bottom w:val="none" w:sz="0" w:space="0" w:color="auto"/>
        <w:right w:val="none" w:sz="0" w:space="0" w:color="auto"/>
      </w:divBdr>
    </w:div>
    <w:div w:id="1898275450">
      <w:bodyDiv w:val="1"/>
      <w:marLeft w:val="0"/>
      <w:marRight w:val="0"/>
      <w:marTop w:val="0"/>
      <w:marBottom w:val="0"/>
      <w:divBdr>
        <w:top w:val="none" w:sz="0" w:space="0" w:color="auto"/>
        <w:left w:val="none" w:sz="0" w:space="0" w:color="auto"/>
        <w:bottom w:val="none" w:sz="0" w:space="0" w:color="auto"/>
        <w:right w:val="none" w:sz="0" w:space="0" w:color="auto"/>
      </w:divBdr>
    </w:div>
    <w:div w:id="1904364683">
      <w:bodyDiv w:val="1"/>
      <w:marLeft w:val="0"/>
      <w:marRight w:val="0"/>
      <w:marTop w:val="0"/>
      <w:marBottom w:val="0"/>
      <w:divBdr>
        <w:top w:val="none" w:sz="0" w:space="0" w:color="auto"/>
        <w:left w:val="none" w:sz="0" w:space="0" w:color="auto"/>
        <w:bottom w:val="none" w:sz="0" w:space="0" w:color="auto"/>
        <w:right w:val="none" w:sz="0" w:space="0" w:color="auto"/>
      </w:divBdr>
    </w:div>
    <w:div w:id="1937328565">
      <w:bodyDiv w:val="1"/>
      <w:marLeft w:val="0"/>
      <w:marRight w:val="0"/>
      <w:marTop w:val="0"/>
      <w:marBottom w:val="0"/>
      <w:divBdr>
        <w:top w:val="none" w:sz="0" w:space="0" w:color="auto"/>
        <w:left w:val="none" w:sz="0" w:space="0" w:color="auto"/>
        <w:bottom w:val="none" w:sz="0" w:space="0" w:color="auto"/>
        <w:right w:val="none" w:sz="0" w:space="0" w:color="auto"/>
      </w:divBdr>
    </w:div>
    <w:div w:id="1940673894">
      <w:bodyDiv w:val="1"/>
      <w:marLeft w:val="0"/>
      <w:marRight w:val="0"/>
      <w:marTop w:val="0"/>
      <w:marBottom w:val="0"/>
      <w:divBdr>
        <w:top w:val="none" w:sz="0" w:space="0" w:color="auto"/>
        <w:left w:val="none" w:sz="0" w:space="0" w:color="auto"/>
        <w:bottom w:val="none" w:sz="0" w:space="0" w:color="auto"/>
        <w:right w:val="none" w:sz="0" w:space="0" w:color="auto"/>
      </w:divBdr>
    </w:div>
    <w:div w:id="1946225799">
      <w:bodyDiv w:val="1"/>
      <w:marLeft w:val="0"/>
      <w:marRight w:val="0"/>
      <w:marTop w:val="0"/>
      <w:marBottom w:val="0"/>
      <w:divBdr>
        <w:top w:val="none" w:sz="0" w:space="0" w:color="auto"/>
        <w:left w:val="none" w:sz="0" w:space="0" w:color="auto"/>
        <w:bottom w:val="none" w:sz="0" w:space="0" w:color="auto"/>
        <w:right w:val="none" w:sz="0" w:space="0" w:color="auto"/>
      </w:divBdr>
    </w:div>
    <w:div w:id="1959141646">
      <w:bodyDiv w:val="1"/>
      <w:marLeft w:val="0"/>
      <w:marRight w:val="0"/>
      <w:marTop w:val="0"/>
      <w:marBottom w:val="0"/>
      <w:divBdr>
        <w:top w:val="none" w:sz="0" w:space="0" w:color="auto"/>
        <w:left w:val="none" w:sz="0" w:space="0" w:color="auto"/>
        <w:bottom w:val="none" w:sz="0" w:space="0" w:color="auto"/>
        <w:right w:val="none" w:sz="0" w:space="0" w:color="auto"/>
      </w:divBdr>
    </w:div>
    <w:div w:id="1969357789">
      <w:bodyDiv w:val="1"/>
      <w:marLeft w:val="0"/>
      <w:marRight w:val="0"/>
      <w:marTop w:val="0"/>
      <w:marBottom w:val="0"/>
      <w:divBdr>
        <w:top w:val="none" w:sz="0" w:space="0" w:color="auto"/>
        <w:left w:val="none" w:sz="0" w:space="0" w:color="auto"/>
        <w:bottom w:val="none" w:sz="0" w:space="0" w:color="auto"/>
        <w:right w:val="none" w:sz="0" w:space="0" w:color="auto"/>
      </w:divBdr>
    </w:div>
    <w:div w:id="1971932570">
      <w:bodyDiv w:val="1"/>
      <w:marLeft w:val="0"/>
      <w:marRight w:val="0"/>
      <w:marTop w:val="0"/>
      <w:marBottom w:val="0"/>
      <w:divBdr>
        <w:top w:val="none" w:sz="0" w:space="0" w:color="auto"/>
        <w:left w:val="none" w:sz="0" w:space="0" w:color="auto"/>
        <w:bottom w:val="none" w:sz="0" w:space="0" w:color="auto"/>
        <w:right w:val="none" w:sz="0" w:space="0" w:color="auto"/>
      </w:divBdr>
    </w:div>
    <w:div w:id="1991783692">
      <w:bodyDiv w:val="1"/>
      <w:marLeft w:val="0"/>
      <w:marRight w:val="0"/>
      <w:marTop w:val="0"/>
      <w:marBottom w:val="0"/>
      <w:divBdr>
        <w:top w:val="none" w:sz="0" w:space="0" w:color="auto"/>
        <w:left w:val="none" w:sz="0" w:space="0" w:color="auto"/>
        <w:bottom w:val="none" w:sz="0" w:space="0" w:color="auto"/>
        <w:right w:val="none" w:sz="0" w:space="0" w:color="auto"/>
      </w:divBdr>
    </w:div>
    <w:div w:id="2001301033">
      <w:bodyDiv w:val="1"/>
      <w:marLeft w:val="0"/>
      <w:marRight w:val="0"/>
      <w:marTop w:val="0"/>
      <w:marBottom w:val="0"/>
      <w:divBdr>
        <w:top w:val="none" w:sz="0" w:space="0" w:color="auto"/>
        <w:left w:val="none" w:sz="0" w:space="0" w:color="auto"/>
        <w:bottom w:val="none" w:sz="0" w:space="0" w:color="auto"/>
        <w:right w:val="none" w:sz="0" w:space="0" w:color="auto"/>
      </w:divBdr>
    </w:div>
    <w:div w:id="2003391132">
      <w:bodyDiv w:val="1"/>
      <w:marLeft w:val="0"/>
      <w:marRight w:val="0"/>
      <w:marTop w:val="0"/>
      <w:marBottom w:val="0"/>
      <w:divBdr>
        <w:top w:val="none" w:sz="0" w:space="0" w:color="auto"/>
        <w:left w:val="none" w:sz="0" w:space="0" w:color="auto"/>
        <w:bottom w:val="none" w:sz="0" w:space="0" w:color="auto"/>
        <w:right w:val="none" w:sz="0" w:space="0" w:color="auto"/>
      </w:divBdr>
    </w:div>
    <w:div w:id="2078282611">
      <w:bodyDiv w:val="1"/>
      <w:marLeft w:val="0"/>
      <w:marRight w:val="0"/>
      <w:marTop w:val="0"/>
      <w:marBottom w:val="0"/>
      <w:divBdr>
        <w:top w:val="none" w:sz="0" w:space="0" w:color="auto"/>
        <w:left w:val="none" w:sz="0" w:space="0" w:color="auto"/>
        <w:bottom w:val="none" w:sz="0" w:space="0" w:color="auto"/>
        <w:right w:val="none" w:sz="0" w:space="0" w:color="auto"/>
      </w:divBdr>
    </w:div>
    <w:div w:id="2079787815">
      <w:bodyDiv w:val="1"/>
      <w:marLeft w:val="0"/>
      <w:marRight w:val="0"/>
      <w:marTop w:val="0"/>
      <w:marBottom w:val="0"/>
      <w:divBdr>
        <w:top w:val="none" w:sz="0" w:space="0" w:color="auto"/>
        <w:left w:val="none" w:sz="0" w:space="0" w:color="auto"/>
        <w:bottom w:val="none" w:sz="0" w:space="0" w:color="auto"/>
        <w:right w:val="none" w:sz="0" w:space="0" w:color="auto"/>
      </w:divBdr>
    </w:div>
    <w:div w:id="2107118058">
      <w:bodyDiv w:val="1"/>
      <w:marLeft w:val="0"/>
      <w:marRight w:val="0"/>
      <w:marTop w:val="0"/>
      <w:marBottom w:val="0"/>
      <w:divBdr>
        <w:top w:val="none" w:sz="0" w:space="0" w:color="auto"/>
        <w:left w:val="none" w:sz="0" w:space="0" w:color="auto"/>
        <w:bottom w:val="none" w:sz="0" w:space="0" w:color="auto"/>
        <w:right w:val="none" w:sz="0" w:space="0" w:color="auto"/>
      </w:divBdr>
    </w:div>
    <w:div w:id="2126538429">
      <w:bodyDiv w:val="1"/>
      <w:marLeft w:val="0"/>
      <w:marRight w:val="0"/>
      <w:marTop w:val="0"/>
      <w:marBottom w:val="0"/>
      <w:divBdr>
        <w:top w:val="none" w:sz="0" w:space="0" w:color="auto"/>
        <w:left w:val="none" w:sz="0" w:space="0" w:color="auto"/>
        <w:bottom w:val="none" w:sz="0" w:space="0" w:color="auto"/>
        <w:right w:val="none" w:sz="0" w:space="0" w:color="auto"/>
      </w:divBdr>
    </w:div>
    <w:div w:id="2126999862">
      <w:bodyDiv w:val="1"/>
      <w:marLeft w:val="0"/>
      <w:marRight w:val="0"/>
      <w:marTop w:val="0"/>
      <w:marBottom w:val="0"/>
      <w:divBdr>
        <w:top w:val="none" w:sz="0" w:space="0" w:color="auto"/>
        <w:left w:val="none" w:sz="0" w:space="0" w:color="auto"/>
        <w:bottom w:val="none" w:sz="0" w:space="0" w:color="auto"/>
        <w:right w:val="none" w:sz="0" w:space="0" w:color="auto"/>
      </w:divBdr>
    </w:div>
    <w:div w:id="212862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Vij17</b:Tag>
    <b:SourceType>ArticleInAPeriodical</b:SourceType>
    <b:Guid>{7BA65E0C-D810-4D48-8EF6-6D4019B44AE9}</b:Guid>
    <b:Author>
      <b:Author>
        <b:NameList>
          <b:Person>
            <b:Last>Vijay Viswanathan</b:Last>
            <b:First>Linda</b:First>
            <b:Middle>D. Hollebeek, Edward Carl Malthouse, Ewa Maslowska, Su Jung Kim, Wei Xie</b:Middle>
          </b:Person>
        </b:NameList>
      </b:Author>
    </b:Author>
    <b:Title>Service Science</b:Title>
    <b:Year>Mar 1 2017</b:Year>
    <b:Pages>36-49</b:Pages>
    <b:Volume>9</b:Volume>
    <b:Issue>1</b:Issue>
    <b:URL>https://doi.org/10.1287/serv.2016.0161</b:URL>
    <b:RefOrder>4</b:RefOrder>
  </b:Source>
  <b:Source>
    <b:Tag>Shi14</b:Tag>
    <b:SourceType>JournalArticle</b:SourceType>
    <b:Guid>{A7525DBA-3738-45BF-B00B-0CA98B78DAEC}</b:Guid>
    <b:Title>A Generalized Multidimensional Scale for Measuring Customer Engagement</b:Title>
    <b:Year>2014</b:Year>
    <b:Month>December </b:Month>
    <b:Day>07</b:Day>
    <b:URL>file:///C:/Users/HP/Desktop/My%20project/Core%20Article%20A%20Generalized%20Multidimensional%20Scale%20for%20Measuring%20Customer%20Engagement.pdf</b:URL>
    <b:Author>
      <b:Author>
        <b:NameList>
          <b:Person>
            <b:Last>Shiri D. Vivek</b:Last>
            <b:First>Sharon</b:First>
            <b:Middle>E. Beatty , Vivek Dalela &amp; Robert M. Morgan</b:Middle>
          </b:Person>
        </b:NameList>
      </b:Author>
    </b:Author>
    <b:JournalName>Journal of Marketing Theory and Practice</b:JournalName>
    <b:Pages>405</b:Pages>
    <b:YearAccessed>2019</b:YearAccessed>
    <b:MonthAccessed>10</b:MonthAccessed>
    <b:RefOrder>3</b:RefOrder>
  </b:Source>
  <b:Source>
    <b:Tag>ROB191</b:Tag>
    <b:SourceType>InternetSite</b:SourceType>
    <b:Guid>{D7C56C4F-1C4E-47A2-810B-5C8D375A0BDE}</b:Guid>
    <b:Title>Corporate </b:Title>
    <b:Year>2019</b:Year>
    <b:Author>
      <b:Author>
        <b:Corporate>ROBI </b:Corporate>
      </b:Author>
    </b:Author>
    <b:InternetSiteTitle>ROBI</b:InternetSiteTitle>
    <b:Month>10</b:Month>
    <b:Day>15</b:Day>
    <b:URL>https://www.robi.com.bd/en/corporate/company-profile</b:URL>
    <b:RefOrder>5</b:RefOrder>
  </b:Source>
  <b:Source>
    <b:Tag>Gra191</b:Tag>
    <b:SourceType>InternetSite</b:SourceType>
    <b:Guid>{09AEE118-2973-40BA-99DB-688151D1C24B}</b:Guid>
    <b:Author>
      <b:Author>
        <b:Corporate>Grameenphone </b:Corporate>
      </b:Author>
    </b:Author>
    <b:Title>BUsiness </b:Title>
    <b:InternetSiteTitle>Grameenphone </b:InternetSiteTitle>
    <b:Year>2019</b:Year>
    <b:Month>09</b:Month>
    <b:Day>18</b:Day>
    <b:URL>https://www.grameenphone.com/business</b:URL>
    <b:RefOrder>6</b:RefOrder>
  </b:Source>
  <b:Source>
    <b:Tag>VIV09</b:Tag>
    <b:SourceType>JournalArticle</b:SourceType>
    <b:Guid>{6AD32413-A886-4635-AC2A-B0DC598DC5E8}</b:Guid>
    <b:Title>A SCALE OF CONSUMER ENGAGEMENT</b:Title>
    <b:Year>2009</b:Year>
    <b:Author>
      <b:Author>
        <b:NameList>
          <b:Person>
            <b:Last>VIVEK</b:Last>
            <b:First>SHIRI</b:First>
            <b:Middle>D.</b:Middle>
          </b:Person>
        </b:NameList>
      </b:Author>
    </b:Author>
    <b:JournalName>Department of Management  and Marketing</b:JournalName>
    <b:Pages>121-122</b:Pages>
    <b:RefOrder>7</b:RefOrder>
  </b:Source>
  <b:Source>
    <b:Tag>Bro09</b:Tag>
    <b:SourceType>JournalArticle</b:SourceType>
    <b:Guid>{077FC057-D8C4-40F2-8F0B-55C6C29D6BCD}</b:Guid>
    <b:Author>
      <b:Author>
        <b:NameList>
          <b:Person>
            <b:Last>Brodie</b:Last>
            <b:First>Calder,</b:First>
            <b:Middle>Malt house, Schaedel, vivek, Beatty and Morgan</b:Middle>
          </b:Person>
        </b:NameList>
      </b:Author>
    </b:Author>
    <b:Title>Clint management Built</b:Title>
    <b:Year>2009</b:Year>
    <b:Pages>1</b:Pages>
    <b:Month>January </b:Month>
    <b:RefOrder>8</b:RefOrder>
  </b:Source>
  <b:Source>
    <b:Tag>Vij171</b:Tag>
    <b:SourceType>JournalArticle</b:SourceType>
    <b:Guid>{9A384574-B3E8-46DE-9D27-6B8274602C7E}</b:Guid>
    <b:Author>
      <b:Author>
        <b:NameList>
          <b:Person>
            <b:Last>Vijay viswanathan</b:Last>
            <b:First>linda</b:First>
            <b:Middle>D Hollebeek, Edward carl Malthouse, Ewa Maslowska, Su jung kim,Wei xie</b:Middle>
          </b:Person>
        </b:NameList>
      </b:Author>
    </b:Author>
    <b:Title>Engagement of digital media and buy behavior and so its vital intectual and social control implication </b:Title>
    <b:Year>2017</b:Year>
    <b:Pages>20-25</b:Pages>
    <b:RefOrder>9</b:RefOrder>
  </b:Source>
  <b:Source>
    <b:Tag>Bro11</b:Tag>
    <b:SourceType>JournalArticle</b:SourceType>
    <b:Guid>{E986085D-ED22-46A3-AADD-6677AC15AD43}</b:Guid>
    <b:Author>
      <b:Author>
        <b:NameList>
          <b:Person>
            <b:Last>Brodie</b:Last>
          </b:Person>
        </b:NameList>
      </b:Author>
    </b:Author>
    <b:Year>2011</b:Year>
    <b:RefOrder>10</b:RefOrder>
  </b:Source>
  <b:Source>
    <b:Tag>Gam12</b:Tag>
    <b:SourceType>JournalArticle</b:SourceType>
    <b:Guid>{51040C2E-F7DC-42DA-846E-414AE7345918}</b:Guid>
    <b:Author>
      <b:Author>
        <b:NameList>
          <b:Person>
            <b:Last>Gambetti</b:Last>
            <b:First>Graffigna,</b:First>
            <b:Middle>Biraghi</b:Middle>
          </b:Person>
        </b:NameList>
      </b:Author>
    </b:Author>
    <b:Year>2012</b:Year>
    <b:Title>Brand eacting, or putting the brand into action </b:Title>
    <b:Pages>669</b:Pages>
    <b:RefOrder>11</b:RefOrder>
  </b:Source>
  <b:Source>
    <b:Tag>Var09</b:Tag>
    <b:SourceType>JournalArticle</b:SourceType>
    <b:Guid>{68DFDCC4-ADA5-4BEB-B0B8-F91A6F477E17}</b:Guid>
    <b:Author>
      <b:Author>
        <b:NameList>
          <b:Person>
            <b:Last>Vargo</b:Last>
          </b:Person>
        </b:NameList>
      </b:Author>
    </b:Author>
    <b:Year>2009</b:Year>
    <b:Title>Value configuration</b:Title>
    <b:Pages>125-138</b:Pages>
    <b:Month>May</b:Month>
    <b:Day>Wednesday </b:Day>
    <b:RefOrder>12</b:RefOrder>
  </b:Source>
  <b:Source>
    <b:Tag>Var04</b:Tag>
    <b:SourceType>JournalArticle</b:SourceType>
    <b:Guid>{E1C46FC8-1D83-4DD0-8D4F-10AD69CF7C91}</b:Guid>
    <b:Author>
      <b:Author>
        <b:NameList>
          <b:Person>
            <b:Last>Vargo</b:Last>
            <b:First>lusch</b:First>
          </b:Person>
        </b:NameList>
      </b:Author>
    </b:Author>
    <b:Year>2004</b:Year>
    <b:Title>Customer engagement</b:Title>
    <b:Pages>78-80</b:Pages>
    <b:Month>April </b:Month>
    <b:Day>Monday </b:Day>
    <b:RefOrder>13</b:RefOrder>
  </b:Source>
  <b:Source>
    <b:Tag>Fou09</b:Tag>
    <b:SourceType>JournalArticle</b:SourceType>
    <b:Guid>{22D00EFA-4E6F-4889-8E98-E6916FA86523}</b:Guid>
    <b:Author>
      <b:Author>
        <b:NameList>
          <b:Person>
            <b:Last>Fournier</b:Last>
          </b:Person>
        </b:NameList>
      </b:Author>
    </b:Author>
    <b:Year>2009</b:Year>
    <b:Title>Telecommunication and customer engagement</b:Title>
    <b:Pages>44-65</b:Pages>
    <b:Month>February </b:Month>
    <b:Day>Thusday </b:Day>
    <b:RefOrder>14</b:RefOrder>
  </b:Source>
  <b:Source>
    <b:Tag>Shi141</b:Tag>
    <b:SourceType>JournalArticle</b:SourceType>
    <b:Guid>{3ADD955D-DBAB-4863-8EA0-DD1F70F857CC}</b:Guid>
    <b:Author>
      <b:Author>
        <b:NameList>
          <b:Person>
            <b:Last>Shiri D Vivek</b:Last>
            <b:First>Beatty,</b:First>
            <b:Middle>Sharon E, Dalela, Vivek, Morgan, Robert M</b:Middle>
          </b:Person>
        </b:NameList>
      </b:Author>
    </b:Author>
    <b:Title>A Generalized Multidimensional Scale for Measuring Customer Engagement</b:Title>
    <b:JournalName>Journal of Marketing Theory and Practice</b:JournalName>
    <b:Year>2014</b:Year>
    <b:Pages>401-420</b:Pages>
    <b:Month>December </b:Month>
    <b:Day>7</b:Day>
    <b:URL>https://www.tandfonline.com/doi/abs/10.2753/MTP1069-6679220404?journalCode=mmtp20</b:URL>
    <b:RefOrder>1</b:RefOrder>
  </b:Source>
  <b:Source>
    <b:Tag>Vij172</b:Tag>
    <b:SourceType>JournalArticle</b:SourceType>
    <b:Guid>{EDFF9D25-6735-4534-88FC-CCBFFE792C93}</b:Guid>
    <b:Title>The dynamics of consumer engagement with mobile technologies</b:Title>
    <b:JournalName>Service Science</b:JournalName>
    <b:Year>2017</b:Year>
    <b:Pages>36-49</b:Pages>
    <b:Author>
      <b:Author>
        <b:NameList>
          <b:Person>
            <b:Last>Vijay Viswanathan</b:Last>
            <b:First>Linda</b:First>
            <b:Middle>D. Hollebeek, Edward Carl Malthouse, Ewa Maslowska, Su Jung Kim, Wei Xie</b:Middle>
          </b:Person>
        </b:NameList>
      </b:Author>
    </b:Author>
    <b:Month>March</b:Month>
    <b:Day>1</b:Day>
    <b:URL>https://www.scholars.northwestern.edu/en/publications/the-dynamics-of-consumer-engagement-with-mobile-technologies</b:URL>
    <b:RefOrder>2</b:RefOrder>
  </b:Source>
</b:Sources>
</file>

<file path=customXml/itemProps1.xml><?xml version="1.0" encoding="utf-8"?>
<ds:datastoreItem xmlns:ds="http://schemas.openxmlformats.org/officeDocument/2006/customXml" ds:itemID="{6BD6916C-A300-4D4E-B901-9D632BA9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54</Pages>
  <Words>10425</Words>
  <Characters>59429</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Shadman Fahim</dc:creator>
  <cp:keywords/>
  <dc:description/>
  <cp:lastModifiedBy>Muhammad Hasan Al-Mamun</cp:lastModifiedBy>
  <cp:revision>107</cp:revision>
  <dcterms:created xsi:type="dcterms:W3CDTF">2019-12-01T15:31:00Z</dcterms:created>
  <dcterms:modified xsi:type="dcterms:W3CDTF">2020-01-25T06:56:00Z</dcterms:modified>
</cp:coreProperties>
</file>