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790" w:rsidRDefault="00B06807" w:rsidP="00430790">
      <w:r w:rsidRPr="002C5D30">
        <w:rPr>
          <w:rFonts w:ascii="Times New Roman" w:hAnsi="Times New Roman" w:cs="Times New Roman"/>
          <w:noProof/>
          <w:sz w:val="24"/>
          <w:szCs w:val="24"/>
        </w:rPr>
        <mc:AlternateContent>
          <mc:Choice Requires="wpg">
            <w:drawing>
              <wp:anchor distT="0" distB="0" distL="114300" distR="114300" simplePos="0" relativeHeight="252142592" behindDoc="0" locked="0" layoutInCell="1" allowOverlap="1" wp14:anchorId="3E8C4866" wp14:editId="606FB4F7">
                <wp:simplePos x="0" y="0"/>
                <wp:positionH relativeFrom="column">
                  <wp:posOffset>269875</wp:posOffset>
                </wp:positionH>
                <wp:positionV relativeFrom="paragraph">
                  <wp:posOffset>-1223010</wp:posOffset>
                </wp:positionV>
                <wp:extent cx="5204097" cy="2362200"/>
                <wp:effectExtent l="0" t="0" r="0" b="0"/>
                <wp:wrapNone/>
                <wp:docPr id="5717" name="Group 18"/>
                <wp:cNvGraphicFramePr/>
                <a:graphic xmlns:a="http://schemas.openxmlformats.org/drawingml/2006/main">
                  <a:graphicData uri="http://schemas.microsoft.com/office/word/2010/wordprocessingGroup">
                    <wpg:wgp>
                      <wpg:cNvGrpSpPr/>
                      <wpg:grpSpPr>
                        <a:xfrm>
                          <a:off x="0" y="0"/>
                          <a:ext cx="5204097" cy="2362200"/>
                          <a:chOff x="0" y="0"/>
                          <a:chExt cx="16073328" cy="1297930"/>
                        </a:xfrm>
                      </wpg:grpSpPr>
                      <wps:wsp>
                        <wps:cNvPr id="5718" name="Freeform 5718"/>
                        <wps:cNvSpPr/>
                        <wps:spPr>
                          <a:xfrm>
                            <a:off x="0" y="0"/>
                            <a:ext cx="15973064" cy="921386"/>
                          </a:xfrm>
                          <a:custGeom>
                            <a:avLst/>
                            <a:gdLst>
                              <a:gd name="connsiteX0" fmla="*/ 0 w 15973064"/>
                              <a:gd name="connsiteY0" fmla="*/ 787078 h 891251"/>
                              <a:gd name="connsiteX1" fmla="*/ 2511707 w 15973064"/>
                              <a:gd name="connsiteY1" fmla="*/ 208344 h 891251"/>
                              <a:gd name="connsiteX2" fmla="*/ 6597570 w 15973064"/>
                              <a:gd name="connsiteY2" fmla="*/ 891251 h 891251"/>
                              <a:gd name="connsiteX3" fmla="*/ 12662704 w 15973064"/>
                              <a:gd name="connsiteY3" fmla="*/ 289367 h 891251"/>
                              <a:gd name="connsiteX4" fmla="*/ 15973064 w 15973064"/>
                              <a:gd name="connsiteY4" fmla="*/ 659757 h 891251"/>
                              <a:gd name="connsiteX5" fmla="*/ 15961489 w 15973064"/>
                              <a:gd name="connsiteY5" fmla="*/ 0 h 891251"/>
                              <a:gd name="connsiteX6" fmla="*/ 11575 w 15973064"/>
                              <a:gd name="connsiteY6" fmla="*/ 11575 h 891251"/>
                              <a:gd name="connsiteX7" fmla="*/ 0 w 15973064"/>
                              <a:gd name="connsiteY7" fmla="*/ 787078 h 891251"/>
                              <a:gd name="connsiteX0" fmla="*/ 0 w 15973064"/>
                              <a:gd name="connsiteY0" fmla="*/ 787078 h 891251"/>
                              <a:gd name="connsiteX1" fmla="*/ 2511707 w 15973064"/>
                              <a:gd name="connsiteY1" fmla="*/ 208344 h 891251"/>
                              <a:gd name="connsiteX2" fmla="*/ 6597570 w 15973064"/>
                              <a:gd name="connsiteY2" fmla="*/ 891251 h 891251"/>
                              <a:gd name="connsiteX3" fmla="*/ 12662704 w 15973064"/>
                              <a:gd name="connsiteY3" fmla="*/ 289367 h 891251"/>
                              <a:gd name="connsiteX4" fmla="*/ 15973064 w 15973064"/>
                              <a:gd name="connsiteY4" fmla="*/ 659757 h 891251"/>
                              <a:gd name="connsiteX5" fmla="*/ 15961489 w 15973064"/>
                              <a:gd name="connsiteY5" fmla="*/ 0 h 891251"/>
                              <a:gd name="connsiteX6" fmla="*/ 11575 w 15973064"/>
                              <a:gd name="connsiteY6" fmla="*/ 11575 h 891251"/>
                              <a:gd name="connsiteX7" fmla="*/ 0 w 15973064"/>
                              <a:gd name="connsiteY7" fmla="*/ 787078 h 891251"/>
                              <a:gd name="connsiteX0" fmla="*/ 0 w 15973064"/>
                              <a:gd name="connsiteY0" fmla="*/ 787078 h 921386"/>
                              <a:gd name="connsiteX1" fmla="*/ 2511707 w 15973064"/>
                              <a:gd name="connsiteY1" fmla="*/ 208344 h 921386"/>
                              <a:gd name="connsiteX2" fmla="*/ 6597570 w 15973064"/>
                              <a:gd name="connsiteY2" fmla="*/ 891251 h 921386"/>
                              <a:gd name="connsiteX3" fmla="*/ 12662704 w 15973064"/>
                              <a:gd name="connsiteY3" fmla="*/ 289367 h 921386"/>
                              <a:gd name="connsiteX4" fmla="*/ 15973064 w 15973064"/>
                              <a:gd name="connsiteY4" fmla="*/ 659757 h 921386"/>
                              <a:gd name="connsiteX5" fmla="*/ 15961489 w 15973064"/>
                              <a:gd name="connsiteY5" fmla="*/ 0 h 921386"/>
                              <a:gd name="connsiteX6" fmla="*/ 11575 w 15973064"/>
                              <a:gd name="connsiteY6" fmla="*/ 11575 h 921386"/>
                              <a:gd name="connsiteX7" fmla="*/ 0 w 15973064"/>
                              <a:gd name="connsiteY7" fmla="*/ 787078 h 921386"/>
                              <a:gd name="connsiteX0" fmla="*/ 0 w 15973064"/>
                              <a:gd name="connsiteY0" fmla="*/ 787078 h 921386"/>
                              <a:gd name="connsiteX1" fmla="*/ 2511707 w 15973064"/>
                              <a:gd name="connsiteY1" fmla="*/ 208344 h 921386"/>
                              <a:gd name="connsiteX2" fmla="*/ 6597570 w 15973064"/>
                              <a:gd name="connsiteY2" fmla="*/ 891251 h 921386"/>
                              <a:gd name="connsiteX3" fmla="*/ 12662704 w 15973064"/>
                              <a:gd name="connsiteY3" fmla="*/ 289367 h 921386"/>
                              <a:gd name="connsiteX4" fmla="*/ 15973064 w 15973064"/>
                              <a:gd name="connsiteY4" fmla="*/ 659757 h 921386"/>
                              <a:gd name="connsiteX5" fmla="*/ 15961489 w 15973064"/>
                              <a:gd name="connsiteY5" fmla="*/ 0 h 921386"/>
                              <a:gd name="connsiteX6" fmla="*/ 11575 w 15973064"/>
                              <a:gd name="connsiteY6" fmla="*/ 11575 h 921386"/>
                              <a:gd name="connsiteX7" fmla="*/ 0 w 15973064"/>
                              <a:gd name="connsiteY7" fmla="*/ 787078 h 921386"/>
                              <a:gd name="connsiteX0" fmla="*/ 0 w 15973064"/>
                              <a:gd name="connsiteY0" fmla="*/ 787078 h 921386"/>
                              <a:gd name="connsiteX1" fmla="*/ 2511707 w 15973064"/>
                              <a:gd name="connsiteY1" fmla="*/ 208344 h 921386"/>
                              <a:gd name="connsiteX2" fmla="*/ 6597570 w 15973064"/>
                              <a:gd name="connsiteY2" fmla="*/ 891251 h 921386"/>
                              <a:gd name="connsiteX3" fmla="*/ 12662704 w 15973064"/>
                              <a:gd name="connsiteY3" fmla="*/ 289367 h 921386"/>
                              <a:gd name="connsiteX4" fmla="*/ 15973064 w 15973064"/>
                              <a:gd name="connsiteY4" fmla="*/ 659757 h 921386"/>
                              <a:gd name="connsiteX5" fmla="*/ 15961489 w 15973064"/>
                              <a:gd name="connsiteY5" fmla="*/ 0 h 921386"/>
                              <a:gd name="connsiteX6" fmla="*/ 11575 w 15973064"/>
                              <a:gd name="connsiteY6" fmla="*/ 11575 h 921386"/>
                              <a:gd name="connsiteX7" fmla="*/ 0 w 15973064"/>
                              <a:gd name="connsiteY7" fmla="*/ 787078 h 921386"/>
                              <a:gd name="connsiteX0" fmla="*/ 0 w 15973064"/>
                              <a:gd name="connsiteY0" fmla="*/ 787078 h 921386"/>
                              <a:gd name="connsiteX1" fmla="*/ 2511707 w 15973064"/>
                              <a:gd name="connsiteY1" fmla="*/ 208344 h 921386"/>
                              <a:gd name="connsiteX2" fmla="*/ 6597570 w 15973064"/>
                              <a:gd name="connsiteY2" fmla="*/ 891251 h 921386"/>
                              <a:gd name="connsiteX3" fmla="*/ 12662704 w 15973064"/>
                              <a:gd name="connsiteY3" fmla="*/ 289367 h 921386"/>
                              <a:gd name="connsiteX4" fmla="*/ 15973064 w 15973064"/>
                              <a:gd name="connsiteY4" fmla="*/ 659757 h 921386"/>
                              <a:gd name="connsiteX5" fmla="*/ 15961489 w 15973064"/>
                              <a:gd name="connsiteY5" fmla="*/ 0 h 921386"/>
                              <a:gd name="connsiteX6" fmla="*/ 11575 w 15973064"/>
                              <a:gd name="connsiteY6" fmla="*/ 11575 h 921386"/>
                              <a:gd name="connsiteX7" fmla="*/ 0 w 15973064"/>
                              <a:gd name="connsiteY7" fmla="*/ 787078 h 921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973064" h="921386">
                                <a:moveTo>
                                  <a:pt x="0" y="787078"/>
                                </a:moveTo>
                                <a:cubicBezTo>
                                  <a:pt x="1255853" y="497711"/>
                                  <a:pt x="1412112" y="190982"/>
                                  <a:pt x="2511707" y="208344"/>
                                </a:cubicBezTo>
                                <a:cubicBezTo>
                                  <a:pt x="3611302" y="225706"/>
                                  <a:pt x="4575859" y="1091879"/>
                                  <a:pt x="6597570" y="891251"/>
                                </a:cubicBezTo>
                                <a:cubicBezTo>
                                  <a:pt x="8619281" y="690623"/>
                                  <a:pt x="11485945" y="304800"/>
                                  <a:pt x="12662704" y="289367"/>
                                </a:cubicBezTo>
                                <a:cubicBezTo>
                                  <a:pt x="13839463" y="273934"/>
                                  <a:pt x="15423267" y="707985"/>
                                  <a:pt x="15973064" y="659757"/>
                                </a:cubicBezTo>
                                <a:lnTo>
                                  <a:pt x="15961489" y="0"/>
                                </a:lnTo>
                                <a:lnTo>
                                  <a:pt x="11575" y="11575"/>
                                </a:lnTo>
                                <a:lnTo>
                                  <a:pt x="0" y="787078"/>
                                </a:lnTo>
                                <a:close/>
                              </a:path>
                            </a:pathLst>
                          </a:custGeom>
                          <a:solidFill>
                            <a:srgbClr val="FEA239">
                              <a:alpha val="9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19" name="Freeform 5719"/>
                        <wps:cNvSpPr/>
                        <wps:spPr>
                          <a:xfrm>
                            <a:off x="0" y="0"/>
                            <a:ext cx="16073328" cy="1297930"/>
                          </a:xfrm>
                          <a:custGeom>
                            <a:avLst/>
                            <a:gdLst>
                              <a:gd name="connsiteX0" fmla="*/ 0 w 13929360"/>
                              <a:gd name="connsiteY0" fmla="*/ 640080 h 1097280"/>
                              <a:gd name="connsiteX1" fmla="*/ 1757680 w 13929360"/>
                              <a:gd name="connsiteY1" fmla="*/ 894080 h 1097280"/>
                              <a:gd name="connsiteX2" fmla="*/ 6492240 w 13929360"/>
                              <a:gd name="connsiteY2" fmla="*/ 375920 h 1097280"/>
                              <a:gd name="connsiteX3" fmla="*/ 13929360 w 13929360"/>
                              <a:gd name="connsiteY3" fmla="*/ 1097280 h 1097280"/>
                              <a:gd name="connsiteX4" fmla="*/ 13929360 w 13929360"/>
                              <a:gd name="connsiteY4" fmla="*/ 0 h 1097280"/>
                              <a:gd name="connsiteX5" fmla="*/ 0 w 13929360"/>
                              <a:gd name="connsiteY5" fmla="*/ 10160 h 1097280"/>
                              <a:gd name="connsiteX6" fmla="*/ 0 w 13929360"/>
                              <a:gd name="connsiteY6" fmla="*/ 640080 h 1097280"/>
                              <a:gd name="connsiteX0" fmla="*/ 0 w 13929360"/>
                              <a:gd name="connsiteY0" fmla="*/ 640080 h 1097280"/>
                              <a:gd name="connsiteX1" fmla="*/ 1757680 w 13929360"/>
                              <a:gd name="connsiteY1" fmla="*/ 894080 h 1097280"/>
                              <a:gd name="connsiteX2" fmla="*/ 6492240 w 13929360"/>
                              <a:gd name="connsiteY2" fmla="*/ 375920 h 1097280"/>
                              <a:gd name="connsiteX3" fmla="*/ 13929360 w 13929360"/>
                              <a:gd name="connsiteY3" fmla="*/ 1097280 h 1097280"/>
                              <a:gd name="connsiteX4" fmla="*/ 13929360 w 13929360"/>
                              <a:gd name="connsiteY4" fmla="*/ 0 h 1097280"/>
                              <a:gd name="connsiteX5" fmla="*/ 0 w 13929360"/>
                              <a:gd name="connsiteY5" fmla="*/ 10160 h 1097280"/>
                              <a:gd name="connsiteX6" fmla="*/ 0 w 13929360"/>
                              <a:gd name="connsiteY6" fmla="*/ 640080 h 1097280"/>
                              <a:gd name="connsiteX0" fmla="*/ 0 w 13929360"/>
                              <a:gd name="connsiteY0" fmla="*/ 640080 h 1097280"/>
                              <a:gd name="connsiteX1" fmla="*/ 1757680 w 13929360"/>
                              <a:gd name="connsiteY1" fmla="*/ 894080 h 1097280"/>
                              <a:gd name="connsiteX2" fmla="*/ 6492240 w 13929360"/>
                              <a:gd name="connsiteY2" fmla="*/ 375920 h 1097280"/>
                              <a:gd name="connsiteX3" fmla="*/ 13929360 w 13929360"/>
                              <a:gd name="connsiteY3" fmla="*/ 1097280 h 1097280"/>
                              <a:gd name="connsiteX4" fmla="*/ 13929360 w 13929360"/>
                              <a:gd name="connsiteY4" fmla="*/ 0 h 1097280"/>
                              <a:gd name="connsiteX5" fmla="*/ 0 w 13929360"/>
                              <a:gd name="connsiteY5" fmla="*/ 10160 h 1097280"/>
                              <a:gd name="connsiteX6" fmla="*/ 0 w 13929360"/>
                              <a:gd name="connsiteY6" fmla="*/ 640080 h 1097280"/>
                              <a:gd name="connsiteX0" fmla="*/ 0 w 13929360"/>
                              <a:gd name="connsiteY0" fmla="*/ 640080 h 1100994"/>
                              <a:gd name="connsiteX1" fmla="*/ 1757680 w 13929360"/>
                              <a:gd name="connsiteY1" fmla="*/ 894080 h 1100994"/>
                              <a:gd name="connsiteX2" fmla="*/ 6492240 w 13929360"/>
                              <a:gd name="connsiteY2" fmla="*/ 375920 h 1100994"/>
                              <a:gd name="connsiteX3" fmla="*/ 13929360 w 13929360"/>
                              <a:gd name="connsiteY3" fmla="*/ 1097280 h 1100994"/>
                              <a:gd name="connsiteX4" fmla="*/ 13929360 w 13929360"/>
                              <a:gd name="connsiteY4" fmla="*/ 0 h 1100994"/>
                              <a:gd name="connsiteX5" fmla="*/ 0 w 13929360"/>
                              <a:gd name="connsiteY5" fmla="*/ 10160 h 1100994"/>
                              <a:gd name="connsiteX6" fmla="*/ 0 w 13929360"/>
                              <a:gd name="connsiteY6" fmla="*/ 640080 h 1100994"/>
                              <a:gd name="connsiteX0" fmla="*/ 0 w 13929360"/>
                              <a:gd name="connsiteY0" fmla="*/ 640080 h 1100994"/>
                              <a:gd name="connsiteX1" fmla="*/ 1757680 w 13929360"/>
                              <a:gd name="connsiteY1" fmla="*/ 894080 h 1100994"/>
                              <a:gd name="connsiteX2" fmla="*/ 6492240 w 13929360"/>
                              <a:gd name="connsiteY2" fmla="*/ 375920 h 1100994"/>
                              <a:gd name="connsiteX3" fmla="*/ 13929360 w 13929360"/>
                              <a:gd name="connsiteY3" fmla="*/ 1097280 h 1100994"/>
                              <a:gd name="connsiteX4" fmla="*/ 13929360 w 13929360"/>
                              <a:gd name="connsiteY4" fmla="*/ 0 h 1100994"/>
                              <a:gd name="connsiteX5" fmla="*/ 0 w 13929360"/>
                              <a:gd name="connsiteY5" fmla="*/ 10160 h 1100994"/>
                              <a:gd name="connsiteX6" fmla="*/ 0 w 13929360"/>
                              <a:gd name="connsiteY6" fmla="*/ 640080 h 1100994"/>
                              <a:gd name="connsiteX0" fmla="*/ 0 w 13929360"/>
                              <a:gd name="connsiteY0" fmla="*/ 640080 h 1101470"/>
                              <a:gd name="connsiteX1" fmla="*/ 1757680 w 13929360"/>
                              <a:gd name="connsiteY1" fmla="*/ 894080 h 1101470"/>
                              <a:gd name="connsiteX2" fmla="*/ 6492240 w 13929360"/>
                              <a:gd name="connsiteY2" fmla="*/ 375920 h 1101470"/>
                              <a:gd name="connsiteX3" fmla="*/ 13929360 w 13929360"/>
                              <a:gd name="connsiteY3" fmla="*/ 1097280 h 1101470"/>
                              <a:gd name="connsiteX4" fmla="*/ 13929360 w 13929360"/>
                              <a:gd name="connsiteY4" fmla="*/ 0 h 1101470"/>
                              <a:gd name="connsiteX5" fmla="*/ 0 w 13929360"/>
                              <a:gd name="connsiteY5" fmla="*/ 10160 h 1101470"/>
                              <a:gd name="connsiteX6" fmla="*/ 0 w 13929360"/>
                              <a:gd name="connsiteY6" fmla="*/ 640080 h 1101470"/>
                              <a:gd name="connsiteX0" fmla="*/ 0 w 13929360"/>
                              <a:gd name="connsiteY0" fmla="*/ 640080 h 1101470"/>
                              <a:gd name="connsiteX1" fmla="*/ 1757680 w 13929360"/>
                              <a:gd name="connsiteY1" fmla="*/ 894080 h 1101470"/>
                              <a:gd name="connsiteX2" fmla="*/ 6492240 w 13929360"/>
                              <a:gd name="connsiteY2" fmla="*/ 375920 h 1101470"/>
                              <a:gd name="connsiteX3" fmla="*/ 13929360 w 13929360"/>
                              <a:gd name="connsiteY3" fmla="*/ 1097280 h 1101470"/>
                              <a:gd name="connsiteX4" fmla="*/ 13929360 w 13929360"/>
                              <a:gd name="connsiteY4" fmla="*/ 0 h 1101470"/>
                              <a:gd name="connsiteX5" fmla="*/ 0 w 13929360"/>
                              <a:gd name="connsiteY5" fmla="*/ 10160 h 1101470"/>
                              <a:gd name="connsiteX6" fmla="*/ 0 w 13929360"/>
                              <a:gd name="connsiteY6" fmla="*/ 640080 h 1101470"/>
                              <a:gd name="connsiteX0" fmla="*/ 2052320 w 15981680"/>
                              <a:gd name="connsiteY0" fmla="*/ 640080 h 1101470"/>
                              <a:gd name="connsiteX1" fmla="*/ 3810000 w 15981680"/>
                              <a:gd name="connsiteY1" fmla="*/ 894080 h 1101470"/>
                              <a:gd name="connsiteX2" fmla="*/ 8544560 w 15981680"/>
                              <a:gd name="connsiteY2" fmla="*/ 375920 h 1101470"/>
                              <a:gd name="connsiteX3" fmla="*/ 15981680 w 15981680"/>
                              <a:gd name="connsiteY3" fmla="*/ 1097280 h 1101470"/>
                              <a:gd name="connsiteX4" fmla="*/ 15981680 w 15981680"/>
                              <a:gd name="connsiteY4" fmla="*/ 0 h 1101470"/>
                              <a:gd name="connsiteX5" fmla="*/ 0 w 15981680"/>
                              <a:gd name="connsiteY5" fmla="*/ 20320 h 1101470"/>
                              <a:gd name="connsiteX6" fmla="*/ 2052320 w 15981680"/>
                              <a:gd name="connsiteY6" fmla="*/ 640080 h 1101470"/>
                              <a:gd name="connsiteX0" fmla="*/ 2001520 w 15981680"/>
                              <a:gd name="connsiteY0" fmla="*/ 650240 h 1101470"/>
                              <a:gd name="connsiteX1" fmla="*/ 3810000 w 15981680"/>
                              <a:gd name="connsiteY1" fmla="*/ 894080 h 1101470"/>
                              <a:gd name="connsiteX2" fmla="*/ 8544560 w 15981680"/>
                              <a:gd name="connsiteY2" fmla="*/ 375920 h 1101470"/>
                              <a:gd name="connsiteX3" fmla="*/ 15981680 w 15981680"/>
                              <a:gd name="connsiteY3" fmla="*/ 1097280 h 1101470"/>
                              <a:gd name="connsiteX4" fmla="*/ 15981680 w 15981680"/>
                              <a:gd name="connsiteY4" fmla="*/ 0 h 1101470"/>
                              <a:gd name="connsiteX5" fmla="*/ 0 w 15981680"/>
                              <a:gd name="connsiteY5" fmla="*/ 20320 h 1101470"/>
                              <a:gd name="connsiteX6" fmla="*/ 2001520 w 15981680"/>
                              <a:gd name="connsiteY6" fmla="*/ 650240 h 1101470"/>
                              <a:gd name="connsiteX0" fmla="*/ 2001520 w 15981680"/>
                              <a:gd name="connsiteY0" fmla="*/ 650240 h 1101470"/>
                              <a:gd name="connsiteX1" fmla="*/ 3810000 w 15981680"/>
                              <a:gd name="connsiteY1" fmla="*/ 894080 h 1101470"/>
                              <a:gd name="connsiteX2" fmla="*/ 8544560 w 15981680"/>
                              <a:gd name="connsiteY2" fmla="*/ 375920 h 1101470"/>
                              <a:gd name="connsiteX3" fmla="*/ 15981680 w 15981680"/>
                              <a:gd name="connsiteY3" fmla="*/ 1097280 h 1101470"/>
                              <a:gd name="connsiteX4" fmla="*/ 15981680 w 15981680"/>
                              <a:gd name="connsiteY4" fmla="*/ 0 h 1101470"/>
                              <a:gd name="connsiteX5" fmla="*/ 0 w 15981680"/>
                              <a:gd name="connsiteY5" fmla="*/ 20320 h 1101470"/>
                              <a:gd name="connsiteX6" fmla="*/ 2001520 w 15981680"/>
                              <a:gd name="connsiteY6" fmla="*/ 650240 h 1101470"/>
                              <a:gd name="connsiteX0" fmla="*/ 2036244 w 16016404"/>
                              <a:gd name="connsiteY0" fmla="*/ 653070 h 1104300"/>
                              <a:gd name="connsiteX1" fmla="*/ 3844724 w 16016404"/>
                              <a:gd name="connsiteY1" fmla="*/ 896910 h 1104300"/>
                              <a:gd name="connsiteX2" fmla="*/ 8579284 w 16016404"/>
                              <a:gd name="connsiteY2" fmla="*/ 378750 h 1104300"/>
                              <a:gd name="connsiteX3" fmla="*/ 16016404 w 16016404"/>
                              <a:gd name="connsiteY3" fmla="*/ 1100110 h 1104300"/>
                              <a:gd name="connsiteX4" fmla="*/ 16016404 w 16016404"/>
                              <a:gd name="connsiteY4" fmla="*/ 2830 h 1104300"/>
                              <a:gd name="connsiteX5" fmla="*/ 0 w 16016404"/>
                              <a:gd name="connsiteY5" fmla="*/ 0 h 1104300"/>
                              <a:gd name="connsiteX6" fmla="*/ 2036244 w 16016404"/>
                              <a:gd name="connsiteY6" fmla="*/ 653070 h 1104300"/>
                              <a:gd name="connsiteX0" fmla="*/ 2036244 w 16027979"/>
                              <a:gd name="connsiteY0" fmla="*/ 653070 h 1127316"/>
                              <a:gd name="connsiteX1" fmla="*/ 3844724 w 16027979"/>
                              <a:gd name="connsiteY1" fmla="*/ 896910 h 1127316"/>
                              <a:gd name="connsiteX2" fmla="*/ 8579284 w 16027979"/>
                              <a:gd name="connsiteY2" fmla="*/ 378750 h 1127316"/>
                              <a:gd name="connsiteX3" fmla="*/ 16027979 w 16027979"/>
                              <a:gd name="connsiteY3" fmla="*/ 1123259 h 1127316"/>
                              <a:gd name="connsiteX4" fmla="*/ 16016404 w 16027979"/>
                              <a:gd name="connsiteY4" fmla="*/ 2830 h 1127316"/>
                              <a:gd name="connsiteX5" fmla="*/ 0 w 16027979"/>
                              <a:gd name="connsiteY5" fmla="*/ 0 h 1127316"/>
                              <a:gd name="connsiteX6" fmla="*/ 2036244 w 16027979"/>
                              <a:gd name="connsiteY6" fmla="*/ 653070 h 1127316"/>
                              <a:gd name="connsiteX0" fmla="*/ 2036244 w 16027979"/>
                              <a:gd name="connsiteY0" fmla="*/ 653070 h 1181112"/>
                              <a:gd name="connsiteX1" fmla="*/ 3844724 w 16027979"/>
                              <a:gd name="connsiteY1" fmla="*/ 896910 h 1181112"/>
                              <a:gd name="connsiteX2" fmla="*/ 8579284 w 16027979"/>
                              <a:gd name="connsiteY2" fmla="*/ 378750 h 1181112"/>
                              <a:gd name="connsiteX3" fmla="*/ 14997100 w 16027979"/>
                              <a:gd name="connsiteY3" fmla="*/ 886622 h 1181112"/>
                              <a:gd name="connsiteX4" fmla="*/ 16027979 w 16027979"/>
                              <a:gd name="connsiteY4" fmla="*/ 1123259 h 1181112"/>
                              <a:gd name="connsiteX5" fmla="*/ 16016404 w 16027979"/>
                              <a:gd name="connsiteY5" fmla="*/ 2830 h 1181112"/>
                              <a:gd name="connsiteX6" fmla="*/ 0 w 16027979"/>
                              <a:gd name="connsiteY6" fmla="*/ 0 h 1181112"/>
                              <a:gd name="connsiteX7" fmla="*/ 2036244 w 16027979"/>
                              <a:gd name="connsiteY7" fmla="*/ 653070 h 1181112"/>
                              <a:gd name="connsiteX0" fmla="*/ 2036244 w 16027979"/>
                              <a:gd name="connsiteY0" fmla="*/ 653070 h 1189658"/>
                              <a:gd name="connsiteX1" fmla="*/ 3844724 w 16027979"/>
                              <a:gd name="connsiteY1" fmla="*/ 896910 h 1189658"/>
                              <a:gd name="connsiteX2" fmla="*/ 8579284 w 16027979"/>
                              <a:gd name="connsiteY2" fmla="*/ 378750 h 1189658"/>
                              <a:gd name="connsiteX3" fmla="*/ 14962376 w 16027979"/>
                              <a:gd name="connsiteY3" fmla="*/ 944495 h 1189658"/>
                              <a:gd name="connsiteX4" fmla="*/ 16027979 w 16027979"/>
                              <a:gd name="connsiteY4" fmla="*/ 1123259 h 1189658"/>
                              <a:gd name="connsiteX5" fmla="*/ 16016404 w 16027979"/>
                              <a:gd name="connsiteY5" fmla="*/ 2830 h 1189658"/>
                              <a:gd name="connsiteX6" fmla="*/ 0 w 16027979"/>
                              <a:gd name="connsiteY6" fmla="*/ 0 h 1189658"/>
                              <a:gd name="connsiteX7" fmla="*/ 2036244 w 16027979"/>
                              <a:gd name="connsiteY7" fmla="*/ 653070 h 1189658"/>
                              <a:gd name="connsiteX0" fmla="*/ 2036244 w 16062703"/>
                              <a:gd name="connsiteY0" fmla="*/ 653070 h 1170623"/>
                              <a:gd name="connsiteX1" fmla="*/ 3844724 w 16062703"/>
                              <a:gd name="connsiteY1" fmla="*/ 896910 h 1170623"/>
                              <a:gd name="connsiteX2" fmla="*/ 8579284 w 16062703"/>
                              <a:gd name="connsiteY2" fmla="*/ 378750 h 1170623"/>
                              <a:gd name="connsiteX3" fmla="*/ 14962376 w 16062703"/>
                              <a:gd name="connsiteY3" fmla="*/ 944495 h 1170623"/>
                              <a:gd name="connsiteX4" fmla="*/ 16062703 w 16062703"/>
                              <a:gd name="connsiteY4" fmla="*/ 1100110 h 1170623"/>
                              <a:gd name="connsiteX5" fmla="*/ 16016404 w 16062703"/>
                              <a:gd name="connsiteY5" fmla="*/ 2830 h 1170623"/>
                              <a:gd name="connsiteX6" fmla="*/ 0 w 16062703"/>
                              <a:gd name="connsiteY6" fmla="*/ 0 h 1170623"/>
                              <a:gd name="connsiteX7" fmla="*/ 2036244 w 16062703"/>
                              <a:gd name="connsiteY7" fmla="*/ 653070 h 1170623"/>
                              <a:gd name="connsiteX0" fmla="*/ 2036244 w 16062703"/>
                              <a:gd name="connsiteY0" fmla="*/ 653070 h 1170623"/>
                              <a:gd name="connsiteX1" fmla="*/ 3844724 w 16062703"/>
                              <a:gd name="connsiteY1" fmla="*/ 896910 h 1170623"/>
                              <a:gd name="connsiteX2" fmla="*/ 8579284 w 16062703"/>
                              <a:gd name="connsiteY2" fmla="*/ 378750 h 1170623"/>
                              <a:gd name="connsiteX3" fmla="*/ 14962376 w 16062703"/>
                              <a:gd name="connsiteY3" fmla="*/ 944495 h 1170623"/>
                              <a:gd name="connsiteX4" fmla="*/ 16062703 w 16062703"/>
                              <a:gd name="connsiteY4" fmla="*/ 1100110 h 1170623"/>
                              <a:gd name="connsiteX5" fmla="*/ 16016404 w 16062703"/>
                              <a:gd name="connsiteY5" fmla="*/ 2830 h 1170623"/>
                              <a:gd name="connsiteX6" fmla="*/ 0 w 16062703"/>
                              <a:gd name="connsiteY6" fmla="*/ 0 h 1170623"/>
                              <a:gd name="connsiteX7" fmla="*/ 2036244 w 16062703"/>
                              <a:gd name="connsiteY7" fmla="*/ 653070 h 1170623"/>
                              <a:gd name="connsiteX0" fmla="*/ 2036244 w 16073328"/>
                              <a:gd name="connsiteY0" fmla="*/ 653070 h 1297930"/>
                              <a:gd name="connsiteX1" fmla="*/ 3844724 w 16073328"/>
                              <a:gd name="connsiteY1" fmla="*/ 896910 h 1297930"/>
                              <a:gd name="connsiteX2" fmla="*/ 8579284 w 16073328"/>
                              <a:gd name="connsiteY2" fmla="*/ 378750 h 1297930"/>
                              <a:gd name="connsiteX3" fmla="*/ 14962376 w 16073328"/>
                              <a:gd name="connsiteY3" fmla="*/ 944495 h 1297930"/>
                              <a:gd name="connsiteX4" fmla="*/ 16062703 w 16073328"/>
                              <a:gd name="connsiteY4" fmla="*/ 1100110 h 1297930"/>
                              <a:gd name="connsiteX5" fmla="*/ 16016404 w 16073328"/>
                              <a:gd name="connsiteY5" fmla="*/ 2830 h 1297930"/>
                              <a:gd name="connsiteX6" fmla="*/ 0 w 16073328"/>
                              <a:gd name="connsiteY6" fmla="*/ 0 h 1297930"/>
                              <a:gd name="connsiteX7" fmla="*/ 2036244 w 16073328"/>
                              <a:gd name="connsiteY7" fmla="*/ 653070 h 1297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6073328" h="1297930">
                                <a:moveTo>
                                  <a:pt x="2036244" y="653070"/>
                                </a:moveTo>
                                <a:cubicBezTo>
                                  <a:pt x="2390151" y="780070"/>
                                  <a:pt x="2754217" y="942630"/>
                                  <a:pt x="3844724" y="896910"/>
                                </a:cubicBezTo>
                                <a:cubicBezTo>
                                  <a:pt x="4935231" y="851190"/>
                                  <a:pt x="6732130" y="345741"/>
                                  <a:pt x="8579284" y="378750"/>
                                </a:cubicBezTo>
                                <a:cubicBezTo>
                                  <a:pt x="10426438" y="411759"/>
                                  <a:pt x="13720927" y="820410"/>
                                  <a:pt x="14962376" y="944495"/>
                                </a:cubicBezTo>
                                <a:cubicBezTo>
                                  <a:pt x="16203825" y="1068580"/>
                                  <a:pt x="16078014" y="1571500"/>
                                  <a:pt x="16062703" y="1100110"/>
                                </a:cubicBezTo>
                                <a:lnTo>
                                  <a:pt x="16016404" y="2830"/>
                                </a:lnTo>
                                <a:lnTo>
                                  <a:pt x="0" y="0"/>
                                </a:lnTo>
                                <a:lnTo>
                                  <a:pt x="2036244" y="653070"/>
                                </a:lnTo>
                                <a:close/>
                              </a:path>
                            </a:pathLst>
                          </a:custGeom>
                          <a:solidFill>
                            <a:srgbClr val="FD411E">
                              <a:alpha val="7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20" name="Freeform 5720"/>
                        <wps:cNvSpPr/>
                        <wps:spPr>
                          <a:xfrm>
                            <a:off x="2581" y="1"/>
                            <a:ext cx="15967901" cy="1015508"/>
                          </a:xfrm>
                          <a:custGeom>
                            <a:avLst/>
                            <a:gdLst>
                              <a:gd name="connsiteX0" fmla="*/ 0 w 13939520"/>
                              <a:gd name="connsiteY0" fmla="*/ 599440 h 1056640"/>
                              <a:gd name="connsiteX1" fmla="*/ 3220720 w 13939520"/>
                              <a:gd name="connsiteY1" fmla="*/ 528320 h 1056640"/>
                              <a:gd name="connsiteX2" fmla="*/ 7863840 w 13939520"/>
                              <a:gd name="connsiteY2" fmla="*/ 1056640 h 1056640"/>
                              <a:gd name="connsiteX3" fmla="*/ 12466320 w 13939520"/>
                              <a:gd name="connsiteY3" fmla="*/ 436880 h 1056640"/>
                              <a:gd name="connsiteX4" fmla="*/ 13939520 w 13939520"/>
                              <a:gd name="connsiteY4" fmla="*/ 406400 h 1056640"/>
                              <a:gd name="connsiteX5" fmla="*/ 13939520 w 13939520"/>
                              <a:gd name="connsiteY5" fmla="*/ 0 h 1056640"/>
                              <a:gd name="connsiteX6" fmla="*/ 0 w 13939520"/>
                              <a:gd name="connsiteY6" fmla="*/ 0 h 1056640"/>
                              <a:gd name="connsiteX0" fmla="*/ 0 w 13939520"/>
                              <a:gd name="connsiteY0" fmla="*/ 599440 h 1057004"/>
                              <a:gd name="connsiteX1" fmla="*/ 3220720 w 13939520"/>
                              <a:gd name="connsiteY1" fmla="*/ 528320 h 1057004"/>
                              <a:gd name="connsiteX2" fmla="*/ 7863840 w 13939520"/>
                              <a:gd name="connsiteY2" fmla="*/ 1056640 h 1057004"/>
                              <a:gd name="connsiteX3" fmla="*/ 12466320 w 13939520"/>
                              <a:gd name="connsiteY3" fmla="*/ 436880 h 1057004"/>
                              <a:gd name="connsiteX4" fmla="*/ 13939520 w 13939520"/>
                              <a:gd name="connsiteY4" fmla="*/ 406400 h 1057004"/>
                              <a:gd name="connsiteX5" fmla="*/ 13939520 w 13939520"/>
                              <a:gd name="connsiteY5" fmla="*/ 0 h 1057004"/>
                              <a:gd name="connsiteX6" fmla="*/ 0 w 13939520"/>
                              <a:gd name="connsiteY6" fmla="*/ 0 h 1057004"/>
                              <a:gd name="connsiteX0" fmla="*/ 0 w 13939520"/>
                              <a:gd name="connsiteY0" fmla="*/ 599440 h 1096560"/>
                              <a:gd name="connsiteX1" fmla="*/ 3220720 w 13939520"/>
                              <a:gd name="connsiteY1" fmla="*/ 528320 h 1096560"/>
                              <a:gd name="connsiteX2" fmla="*/ 7863840 w 13939520"/>
                              <a:gd name="connsiteY2" fmla="*/ 1056640 h 1096560"/>
                              <a:gd name="connsiteX3" fmla="*/ 12466320 w 13939520"/>
                              <a:gd name="connsiteY3" fmla="*/ 436880 h 1096560"/>
                              <a:gd name="connsiteX4" fmla="*/ 13939520 w 13939520"/>
                              <a:gd name="connsiteY4" fmla="*/ 406400 h 1096560"/>
                              <a:gd name="connsiteX5" fmla="*/ 13939520 w 13939520"/>
                              <a:gd name="connsiteY5" fmla="*/ 0 h 1096560"/>
                              <a:gd name="connsiteX6" fmla="*/ 0 w 13939520"/>
                              <a:gd name="connsiteY6" fmla="*/ 0 h 1096560"/>
                              <a:gd name="connsiteX0" fmla="*/ 0 w 13939520"/>
                              <a:gd name="connsiteY0" fmla="*/ 599440 h 1096560"/>
                              <a:gd name="connsiteX1" fmla="*/ 3220720 w 13939520"/>
                              <a:gd name="connsiteY1" fmla="*/ 528320 h 1096560"/>
                              <a:gd name="connsiteX2" fmla="*/ 7863840 w 13939520"/>
                              <a:gd name="connsiteY2" fmla="*/ 1056640 h 1096560"/>
                              <a:gd name="connsiteX3" fmla="*/ 12466320 w 13939520"/>
                              <a:gd name="connsiteY3" fmla="*/ 436880 h 1096560"/>
                              <a:gd name="connsiteX4" fmla="*/ 13939520 w 13939520"/>
                              <a:gd name="connsiteY4" fmla="*/ 406400 h 1096560"/>
                              <a:gd name="connsiteX5" fmla="*/ 13939520 w 13939520"/>
                              <a:gd name="connsiteY5" fmla="*/ 0 h 1096560"/>
                              <a:gd name="connsiteX6" fmla="*/ 0 w 13939520"/>
                              <a:gd name="connsiteY6" fmla="*/ 0 h 1096560"/>
                              <a:gd name="connsiteX0" fmla="*/ 0 w 13939520"/>
                              <a:gd name="connsiteY0" fmla="*/ 599440 h 1096560"/>
                              <a:gd name="connsiteX1" fmla="*/ 3220720 w 13939520"/>
                              <a:gd name="connsiteY1" fmla="*/ 528320 h 1096560"/>
                              <a:gd name="connsiteX2" fmla="*/ 7863840 w 13939520"/>
                              <a:gd name="connsiteY2" fmla="*/ 1056640 h 1096560"/>
                              <a:gd name="connsiteX3" fmla="*/ 12466320 w 13939520"/>
                              <a:gd name="connsiteY3" fmla="*/ 436880 h 1096560"/>
                              <a:gd name="connsiteX4" fmla="*/ 13939520 w 13939520"/>
                              <a:gd name="connsiteY4" fmla="*/ 406400 h 1096560"/>
                              <a:gd name="connsiteX5" fmla="*/ 13939520 w 13939520"/>
                              <a:gd name="connsiteY5" fmla="*/ 0 h 1096560"/>
                              <a:gd name="connsiteX6" fmla="*/ 0 w 13939520"/>
                              <a:gd name="connsiteY6" fmla="*/ 0 h 1096560"/>
                              <a:gd name="connsiteX0" fmla="*/ 0 w 13939520"/>
                              <a:gd name="connsiteY0" fmla="*/ 599440 h 1096560"/>
                              <a:gd name="connsiteX1" fmla="*/ 3220720 w 13939520"/>
                              <a:gd name="connsiteY1" fmla="*/ 528320 h 1096560"/>
                              <a:gd name="connsiteX2" fmla="*/ 7863840 w 13939520"/>
                              <a:gd name="connsiteY2" fmla="*/ 1056640 h 1096560"/>
                              <a:gd name="connsiteX3" fmla="*/ 12466320 w 13939520"/>
                              <a:gd name="connsiteY3" fmla="*/ 436880 h 1096560"/>
                              <a:gd name="connsiteX4" fmla="*/ 13939520 w 13939520"/>
                              <a:gd name="connsiteY4" fmla="*/ 406400 h 1096560"/>
                              <a:gd name="connsiteX5" fmla="*/ 13939520 w 13939520"/>
                              <a:gd name="connsiteY5" fmla="*/ 0 h 1096560"/>
                              <a:gd name="connsiteX6" fmla="*/ 0 w 13939520"/>
                              <a:gd name="connsiteY6" fmla="*/ 0 h 1096560"/>
                              <a:gd name="connsiteX0" fmla="*/ 0 w 13939520"/>
                              <a:gd name="connsiteY0" fmla="*/ 599440 h 1009324"/>
                              <a:gd name="connsiteX1" fmla="*/ 3220720 w 13939520"/>
                              <a:gd name="connsiteY1" fmla="*/ 528320 h 1009324"/>
                              <a:gd name="connsiteX2" fmla="*/ 7904480 w 13939520"/>
                              <a:gd name="connsiteY2" fmla="*/ 965200 h 1009324"/>
                              <a:gd name="connsiteX3" fmla="*/ 12466320 w 13939520"/>
                              <a:gd name="connsiteY3" fmla="*/ 436880 h 1009324"/>
                              <a:gd name="connsiteX4" fmla="*/ 13939520 w 13939520"/>
                              <a:gd name="connsiteY4" fmla="*/ 406400 h 1009324"/>
                              <a:gd name="connsiteX5" fmla="*/ 13939520 w 13939520"/>
                              <a:gd name="connsiteY5" fmla="*/ 0 h 1009324"/>
                              <a:gd name="connsiteX6" fmla="*/ 0 w 13939520"/>
                              <a:gd name="connsiteY6" fmla="*/ 0 h 1009324"/>
                              <a:gd name="connsiteX0" fmla="*/ 0 w 13939520"/>
                              <a:gd name="connsiteY0" fmla="*/ 599440 h 1009324"/>
                              <a:gd name="connsiteX1" fmla="*/ 3220720 w 13939520"/>
                              <a:gd name="connsiteY1" fmla="*/ 528320 h 1009324"/>
                              <a:gd name="connsiteX2" fmla="*/ 7904480 w 13939520"/>
                              <a:gd name="connsiteY2" fmla="*/ 965200 h 1009324"/>
                              <a:gd name="connsiteX3" fmla="*/ 12466320 w 13939520"/>
                              <a:gd name="connsiteY3" fmla="*/ 436880 h 1009324"/>
                              <a:gd name="connsiteX4" fmla="*/ 13939520 w 13939520"/>
                              <a:gd name="connsiteY4" fmla="*/ 406400 h 1009324"/>
                              <a:gd name="connsiteX5" fmla="*/ 13939520 w 13939520"/>
                              <a:gd name="connsiteY5" fmla="*/ 0 h 1009324"/>
                              <a:gd name="connsiteX6" fmla="*/ 0 w 13939520"/>
                              <a:gd name="connsiteY6" fmla="*/ 0 h 1009324"/>
                              <a:gd name="connsiteX0" fmla="*/ 0 w 13939520"/>
                              <a:gd name="connsiteY0" fmla="*/ 599440 h 1067389"/>
                              <a:gd name="connsiteX1" fmla="*/ 3220720 w 13939520"/>
                              <a:gd name="connsiteY1" fmla="*/ 528320 h 1067389"/>
                              <a:gd name="connsiteX2" fmla="*/ 8961120 w 13939520"/>
                              <a:gd name="connsiteY2" fmla="*/ 1026160 h 1067389"/>
                              <a:gd name="connsiteX3" fmla="*/ 12466320 w 13939520"/>
                              <a:gd name="connsiteY3" fmla="*/ 436880 h 1067389"/>
                              <a:gd name="connsiteX4" fmla="*/ 13939520 w 13939520"/>
                              <a:gd name="connsiteY4" fmla="*/ 406400 h 1067389"/>
                              <a:gd name="connsiteX5" fmla="*/ 13939520 w 13939520"/>
                              <a:gd name="connsiteY5" fmla="*/ 0 h 1067389"/>
                              <a:gd name="connsiteX6" fmla="*/ 0 w 13939520"/>
                              <a:gd name="connsiteY6" fmla="*/ 0 h 1067389"/>
                              <a:gd name="connsiteX0" fmla="*/ 0 w 13939520"/>
                              <a:gd name="connsiteY0" fmla="*/ 599440 h 1067389"/>
                              <a:gd name="connsiteX1" fmla="*/ 3220720 w 13939520"/>
                              <a:gd name="connsiteY1" fmla="*/ 528320 h 1067389"/>
                              <a:gd name="connsiteX2" fmla="*/ 8961120 w 13939520"/>
                              <a:gd name="connsiteY2" fmla="*/ 1026160 h 1067389"/>
                              <a:gd name="connsiteX3" fmla="*/ 12466320 w 13939520"/>
                              <a:gd name="connsiteY3" fmla="*/ 436880 h 1067389"/>
                              <a:gd name="connsiteX4" fmla="*/ 13939520 w 13939520"/>
                              <a:gd name="connsiteY4" fmla="*/ 406400 h 1067389"/>
                              <a:gd name="connsiteX5" fmla="*/ 13939520 w 13939520"/>
                              <a:gd name="connsiteY5" fmla="*/ 0 h 1067389"/>
                              <a:gd name="connsiteX6" fmla="*/ 0 w 13939520"/>
                              <a:gd name="connsiteY6" fmla="*/ 0 h 1067389"/>
                              <a:gd name="connsiteX0" fmla="*/ 0 w 13939520"/>
                              <a:gd name="connsiteY0" fmla="*/ 599440 h 1067389"/>
                              <a:gd name="connsiteX1" fmla="*/ 3220720 w 13939520"/>
                              <a:gd name="connsiteY1" fmla="*/ 528320 h 1067389"/>
                              <a:gd name="connsiteX2" fmla="*/ 8961120 w 13939520"/>
                              <a:gd name="connsiteY2" fmla="*/ 1026160 h 1067389"/>
                              <a:gd name="connsiteX3" fmla="*/ 12466320 w 13939520"/>
                              <a:gd name="connsiteY3" fmla="*/ 436880 h 1067389"/>
                              <a:gd name="connsiteX4" fmla="*/ 13939520 w 13939520"/>
                              <a:gd name="connsiteY4" fmla="*/ 406400 h 1067389"/>
                              <a:gd name="connsiteX5" fmla="*/ 13939520 w 13939520"/>
                              <a:gd name="connsiteY5" fmla="*/ 0 h 1067389"/>
                              <a:gd name="connsiteX6" fmla="*/ 0 w 13939520"/>
                              <a:gd name="connsiteY6" fmla="*/ 0 h 1067389"/>
                              <a:gd name="connsiteX0" fmla="*/ 0 w 13939520"/>
                              <a:gd name="connsiteY0" fmla="*/ 599440 h 1067389"/>
                              <a:gd name="connsiteX1" fmla="*/ 3220720 w 13939520"/>
                              <a:gd name="connsiteY1" fmla="*/ 528320 h 1067389"/>
                              <a:gd name="connsiteX2" fmla="*/ 8961120 w 13939520"/>
                              <a:gd name="connsiteY2" fmla="*/ 1026160 h 1067389"/>
                              <a:gd name="connsiteX3" fmla="*/ 12466320 w 13939520"/>
                              <a:gd name="connsiteY3" fmla="*/ 436880 h 1067389"/>
                              <a:gd name="connsiteX4" fmla="*/ 13787120 w 13939520"/>
                              <a:gd name="connsiteY4" fmla="*/ 640080 h 1067389"/>
                              <a:gd name="connsiteX5" fmla="*/ 13939520 w 13939520"/>
                              <a:gd name="connsiteY5" fmla="*/ 0 h 1067389"/>
                              <a:gd name="connsiteX6" fmla="*/ 0 w 13939520"/>
                              <a:gd name="connsiteY6" fmla="*/ 0 h 1067389"/>
                              <a:gd name="connsiteX0" fmla="*/ 0 w 13787120"/>
                              <a:gd name="connsiteY0" fmla="*/ 599440 h 1067389"/>
                              <a:gd name="connsiteX1" fmla="*/ 3220720 w 13787120"/>
                              <a:gd name="connsiteY1" fmla="*/ 528320 h 1067389"/>
                              <a:gd name="connsiteX2" fmla="*/ 8961120 w 13787120"/>
                              <a:gd name="connsiteY2" fmla="*/ 1026160 h 1067389"/>
                              <a:gd name="connsiteX3" fmla="*/ 12466320 w 13787120"/>
                              <a:gd name="connsiteY3" fmla="*/ 436880 h 1067389"/>
                              <a:gd name="connsiteX4" fmla="*/ 13787120 w 13787120"/>
                              <a:gd name="connsiteY4" fmla="*/ 640080 h 1067389"/>
                              <a:gd name="connsiteX5" fmla="*/ 13776960 w 13787120"/>
                              <a:gd name="connsiteY5" fmla="*/ 10160 h 1067389"/>
                              <a:gd name="connsiteX6" fmla="*/ 0 w 13787120"/>
                              <a:gd name="connsiteY6" fmla="*/ 0 h 1067389"/>
                              <a:gd name="connsiteX0" fmla="*/ 0 w 13787144"/>
                              <a:gd name="connsiteY0" fmla="*/ 599440 h 1067389"/>
                              <a:gd name="connsiteX1" fmla="*/ 3220720 w 13787144"/>
                              <a:gd name="connsiteY1" fmla="*/ 528320 h 1067389"/>
                              <a:gd name="connsiteX2" fmla="*/ 8961120 w 13787144"/>
                              <a:gd name="connsiteY2" fmla="*/ 1026160 h 1067389"/>
                              <a:gd name="connsiteX3" fmla="*/ 12466320 w 13787144"/>
                              <a:gd name="connsiteY3" fmla="*/ 436880 h 1067389"/>
                              <a:gd name="connsiteX4" fmla="*/ 13787120 w 13787144"/>
                              <a:gd name="connsiteY4" fmla="*/ 640080 h 1067389"/>
                              <a:gd name="connsiteX5" fmla="*/ 13776960 w 13787144"/>
                              <a:gd name="connsiteY5" fmla="*/ 10160 h 1067389"/>
                              <a:gd name="connsiteX6" fmla="*/ 0 w 13787144"/>
                              <a:gd name="connsiteY6" fmla="*/ 0 h 1067389"/>
                              <a:gd name="connsiteX0" fmla="*/ 0 w 13842543"/>
                              <a:gd name="connsiteY0" fmla="*/ 599440 h 1067389"/>
                              <a:gd name="connsiteX1" fmla="*/ 3220720 w 13842543"/>
                              <a:gd name="connsiteY1" fmla="*/ 528320 h 1067389"/>
                              <a:gd name="connsiteX2" fmla="*/ 8961120 w 13842543"/>
                              <a:gd name="connsiteY2" fmla="*/ 1026160 h 1067389"/>
                              <a:gd name="connsiteX3" fmla="*/ 12466320 w 13842543"/>
                              <a:gd name="connsiteY3" fmla="*/ 436880 h 1067389"/>
                              <a:gd name="connsiteX4" fmla="*/ 13787120 w 13842543"/>
                              <a:gd name="connsiteY4" fmla="*/ 640080 h 1067389"/>
                              <a:gd name="connsiteX5" fmla="*/ 13776960 w 13842543"/>
                              <a:gd name="connsiteY5" fmla="*/ 10160 h 1067389"/>
                              <a:gd name="connsiteX6" fmla="*/ 0 w 13842543"/>
                              <a:gd name="connsiteY6" fmla="*/ 0 h 1067389"/>
                              <a:gd name="connsiteX0" fmla="*/ 0 w 13789027"/>
                              <a:gd name="connsiteY0" fmla="*/ 599440 h 1067389"/>
                              <a:gd name="connsiteX1" fmla="*/ 3220720 w 13789027"/>
                              <a:gd name="connsiteY1" fmla="*/ 528320 h 1067389"/>
                              <a:gd name="connsiteX2" fmla="*/ 8961120 w 13789027"/>
                              <a:gd name="connsiteY2" fmla="*/ 1026160 h 1067389"/>
                              <a:gd name="connsiteX3" fmla="*/ 12466320 w 13789027"/>
                              <a:gd name="connsiteY3" fmla="*/ 436880 h 1067389"/>
                              <a:gd name="connsiteX4" fmla="*/ 13787120 w 13789027"/>
                              <a:gd name="connsiteY4" fmla="*/ 640080 h 1067389"/>
                              <a:gd name="connsiteX5" fmla="*/ 13776960 w 13789027"/>
                              <a:gd name="connsiteY5" fmla="*/ 10160 h 1067389"/>
                              <a:gd name="connsiteX6" fmla="*/ 0 w 13789027"/>
                              <a:gd name="connsiteY6" fmla="*/ 0 h 1067389"/>
                              <a:gd name="connsiteX0" fmla="*/ 0 w 13789027"/>
                              <a:gd name="connsiteY0" fmla="*/ 680720 h 1066722"/>
                              <a:gd name="connsiteX1" fmla="*/ 3220720 w 13789027"/>
                              <a:gd name="connsiteY1" fmla="*/ 528320 h 1066722"/>
                              <a:gd name="connsiteX2" fmla="*/ 8961120 w 13789027"/>
                              <a:gd name="connsiteY2" fmla="*/ 1026160 h 1066722"/>
                              <a:gd name="connsiteX3" fmla="*/ 12466320 w 13789027"/>
                              <a:gd name="connsiteY3" fmla="*/ 436880 h 1066722"/>
                              <a:gd name="connsiteX4" fmla="*/ 13787120 w 13789027"/>
                              <a:gd name="connsiteY4" fmla="*/ 640080 h 1066722"/>
                              <a:gd name="connsiteX5" fmla="*/ 13776960 w 13789027"/>
                              <a:gd name="connsiteY5" fmla="*/ 10160 h 1066722"/>
                              <a:gd name="connsiteX6" fmla="*/ 0 w 13789027"/>
                              <a:gd name="connsiteY6" fmla="*/ 0 h 1066722"/>
                              <a:gd name="connsiteX0" fmla="*/ 0 w 13781298"/>
                              <a:gd name="connsiteY0" fmla="*/ 680720 h 1066722"/>
                              <a:gd name="connsiteX1" fmla="*/ 3220720 w 13781298"/>
                              <a:gd name="connsiteY1" fmla="*/ 528320 h 1066722"/>
                              <a:gd name="connsiteX2" fmla="*/ 8961120 w 13781298"/>
                              <a:gd name="connsiteY2" fmla="*/ 1026160 h 1066722"/>
                              <a:gd name="connsiteX3" fmla="*/ 12466320 w 13781298"/>
                              <a:gd name="connsiteY3" fmla="*/ 436880 h 1066722"/>
                              <a:gd name="connsiteX4" fmla="*/ 13777569 w 13781298"/>
                              <a:gd name="connsiteY4" fmla="*/ 386080 h 1066722"/>
                              <a:gd name="connsiteX5" fmla="*/ 13776960 w 13781298"/>
                              <a:gd name="connsiteY5" fmla="*/ 10160 h 1066722"/>
                              <a:gd name="connsiteX6" fmla="*/ 0 w 13781298"/>
                              <a:gd name="connsiteY6" fmla="*/ 0 h 1066722"/>
                              <a:gd name="connsiteX0" fmla="*/ 0 w 13781298"/>
                              <a:gd name="connsiteY0" fmla="*/ 680720 h 1066722"/>
                              <a:gd name="connsiteX1" fmla="*/ 3220720 w 13781298"/>
                              <a:gd name="connsiteY1" fmla="*/ 528320 h 1066722"/>
                              <a:gd name="connsiteX2" fmla="*/ 8961120 w 13781298"/>
                              <a:gd name="connsiteY2" fmla="*/ 1026160 h 1066722"/>
                              <a:gd name="connsiteX3" fmla="*/ 12466320 w 13781298"/>
                              <a:gd name="connsiteY3" fmla="*/ 436880 h 1066722"/>
                              <a:gd name="connsiteX4" fmla="*/ 13777569 w 13781298"/>
                              <a:gd name="connsiteY4" fmla="*/ 386080 h 1066722"/>
                              <a:gd name="connsiteX5" fmla="*/ 13776960 w 13781298"/>
                              <a:gd name="connsiteY5" fmla="*/ 10160 h 1066722"/>
                              <a:gd name="connsiteX6" fmla="*/ 0 w 13781298"/>
                              <a:gd name="connsiteY6" fmla="*/ 0 h 1066722"/>
                              <a:gd name="connsiteX0" fmla="*/ 0 w 13781298"/>
                              <a:gd name="connsiteY0" fmla="*/ 680720 h 1049347"/>
                              <a:gd name="connsiteX1" fmla="*/ 3220720 w 13781298"/>
                              <a:gd name="connsiteY1" fmla="*/ 528320 h 1049347"/>
                              <a:gd name="connsiteX2" fmla="*/ 8961120 w 13781298"/>
                              <a:gd name="connsiteY2" fmla="*/ 1026160 h 1049347"/>
                              <a:gd name="connsiteX3" fmla="*/ 10160838 w 13781298"/>
                              <a:gd name="connsiteY3" fmla="*/ 898196 h 1049347"/>
                              <a:gd name="connsiteX4" fmla="*/ 12466320 w 13781298"/>
                              <a:gd name="connsiteY4" fmla="*/ 436880 h 1049347"/>
                              <a:gd name="connsiteX5" fmla="*/ 13777569 w 13781298"/>
                              <a:gd name="connsiteY5" fmla="*/ 386080 h 1049347"/>
                              <a:gd name="connsiteX6" fmla="*/ 13776960 w 13781298"/>
                              <a:gd name="connsiteY6" fmla="*/ 10160 h 1049347"/>
                              <a:gd name="connsiteX7" fmla="*/ 0 w 13781298"/>
                              <a:gd name="connsiteY7" fmla="*/ 0 h 1049347"/>
                              <a:gd name="connsiteX0" fmla="*/ 0 w 13781298"/>
                              <a:gd name="connsiteY0" fmla="*/ 680720 h 1050869"/>
                              <a:gd name="connsiteX1" fmla="*/ 3220720 w 13781298"/>
                              <a:gd name="connsiteY1" fmla="*/ 528320 h 1050869"/>
                              <a:gd name="connsiteX2" fmla="*/ 8961120 w 13781298"/>
                              <a:gd name="connsiteY2" fmla="*/ 1026160 h 1050869"/>
                              <a:gd name="connsiteX3" fmla="*/ 10160838 w 13781298"/>
                              <a:gd name="connsiteY3" fmla="*/ 898196 h 1050869"/>
                              <a:gd name="connsiteX4" fmla="*/ 12466320 w 13781298"/>
                              <a:gd name="connsiteY4" fmla="*/ 436880 h 1050869"/>
                              <a:gd name="connsiteX5" fmla="*/ 13777569 w 13781298"/>
                              <a:gd name="connsiteY5" fmla="*/ 386080 h 1050869"/>
                              <a:gd name="connsiteX6" fmla="*/ 13776960 w 13781298"/>
                              <a:gd name="connsiteY6" fmla="*/ 10160 h 1050869"/>
                              <a:gd name="connsiteX7" fmla="*/ 0 w 13781298"/>
                              <a:gd name="connsiteY7" fmla="*/ 0 h 1050869"/>
                              <a:gd name="connsiteX0" fmla="*/ 0 w 13781298"/>
                              <a:gd name="connsiteY0" fmla="*/ 680720 h 1026533"/>
                              <a:gd name="connsiteX1" fmla="*/ 3220720 w 13781298"/>
                              <a:gd name="connsiteY1" fmla="*/ 528320 h 1026533"/>
                              <a:gd name="connsiteX2" fmla="*/ 8961120 w 13781298"/>
                              <a:gd name="connsiteY2" fmla="*/ 1026160 h 1026533"/>
                              <a:gd name="connsiteX3" fmla="*/ 12466320 w 13781298"/>
                              <a:gd name="connsiteY3" fmla="*/ 436880 h 1026533"/>
                              <a:gd name="connsiteX4" fmla="*/ 13777569 w 13781298"/>
                              <a:gd name="connsiteY4" fmla="*/ 386080 h 1026533"/>
                              <a:gd name="connsiteX5" fmla="*/ 13776960 w 13781298"/>
                              <a:gd name="connsiteY5" fmla="*/ 10160 h 1026533"/>
                              <a:gd name="connsiteX6" fmla="*/ 0 w 13781298"/>
                              <a:gd name="connsiteY6" fmla="*/ 0 h 1026533"/>
                              <a:gd name="connsiteX0" fmla="*/ 0 w 13781298"/>
                              <a:gd name="connsiteY0" fmla="*/ 680720 h 1026533"/>
                              <a:gd name="connsiteX1" fmla="*/ 3220720 w 13781298"/>
                              <a:gd name="connsiteY1" fmla="*/ 528320 h 1026533"/>
                              <a:gd name="connsiteX2" fmla="*/ 8961120 w 13781298"/>
                              <a:gd name="connsiteY2" fmla="*/ 1026160 h 1026533"/>
                              <a:gd name="connsiteX3" fmla="*/ 12466320 w 13781298"/>
                              <a:gd name="connsiteY3" fmla="*/ 436880 h 1026533"/>
                              <a:gd name="connsiteX4" fmla="*/ 13777569 w 13781298"/>
                              <a:gd name="connsiteY4" fmla="*/ 386080 h 1026533"/>
                              <a:gd name="connsiteX5" fmla="*/ 13776960 w 13781298"/>
                              <a:gd name="connsiteY5" fmla="*/ 10160 h 1026533"/>
                              <a:gd name="connsiteX6" fmla="*/ 0 w 13781298"/>
                              <a:gd name="connsiteY6" fmla="*/ 0 h 1026533"/>
                              <a:gd name="connsiteX0" fmla="*/ 0 w 13781298"/>
                              <a:gd name="connsiteY0" fmla="*/ 680720 h 1049667"/>
                              <a:gd name="connsiteX1" fmla="*/ 3220720 w 13781298"/>
                              <a:gd name="connsiteY1" fmla="*/ 528320 h 1049667"/>
                              <a:gd name="connsiteX2" fmla="*/ 8797906 w 13781298"/>
                              <a:gd name="connsiteY2" fmla="*/ 1049309 h 1049667"/>
                              <a:gd name="connsiteX3" fmla="*/ 12466320 w 13781298"/>
                              <a:gd name="connsiteY3" fmla="*/ 436880 h 1049667"/>
                              <a:gd name="connsiteX4" fmla="*/ 13777569 w 13781298"/>
                              <a:gd name="connsiteY4" fmla="*/ 386080 h 1049667"/>
                              <a:gd name="connsiteX5" fmla="*/ 13776960 w 13781298"/>
                              <a:gd name="connsiteY5" fmla="*/ 10160 h 1049667"/>
                              <a:gd name="connsiteX6" fmla="*/ 0 w 13781298"/>
                              <a:gd name="connsiteY6" fmla="*/ 0 h 1049667"/>
                              <a:gd name="connsiteX0" fmla="*/ 0 w 13781298"/>
                              <a:gd name="connsiteY0" fmla="*/ 680720 h 1049667"/>
                              <a:gd name="connsiteX1" fmla="*/ 3220720 w 13781298"/>
                              <a:gd name="connsiteY1" fmla="*/ 528320 h 1049667"/>
                              <a:gd name="connsiteX2" fmla="*/ 8797906 w 13781298"/>
                              <a:gd name="connsiteY2" fmla="*/ 1049309 h 1049667"/>
                              <a:gd name="connsiteX3" fmla="*/ 12466320 w 13781298"/>
                              <a:gd name="connsiteY3" fmla="*/ 436880 h 1049667"/>
                              <a:gd name="connsiteX4" fmla="*/ 13777569 w 13781298"/>
                              <a:gd name="connsiteY4" fmla="*/ 386080 h 1049667"/>
                              <a:gd name="connsiteX5" fmla="*/ 13776960 w 13781298"/>
                              <a:gd name="connsiteY5" fmla="*/ 10160 h 1049667"/>
                              <a:gd name="connsiteX6" fmla="*/ 0 w 13781298"/>
                              <a:gd name="connsiteY6" fmla="*/ 0 h 1049667"/>
                              <a:gd name="connsiteX0" fmla="*/ 0 w 14989082"/>
                              <a:gd name="connsiteY0" fmla="*/ 819617 h 1049651"/>
                              <a:gd name="connsiteX1" fmla="*/ 4428504 w 14989082"/>
                              <a:gd name="connsiteY1" fmla="*/ 528320 h 1049651"/>
                              <a:gd name="connsiteX2" fmla="*/ 10005690 w 14989082"/>
                              <a:gd name="connsiteY2" fmla="*/ 1049309 h 1049651"/>
                              <a:gd name="connsiteX3" fmla="*/ 13674104 w 14989082"/>
                              <a:gd name="connsiteY3" fmla="*/ 436880 h 1049651"/>
                              <a:gd name="connsiteX4" fmla="*/ 14985353 w 14989082"/>
                              <a:gd name="connsiteY4" fmla="*/ 386080 h 1049651"/>
                              <a:gd name="connsiteX5" fmla="*/ 14984744 w 14989082"/>
                              <a:gd name="connsiteY5" fmla="*/ 10160 h 1049651"/>
                              <a:gd name="connsiteX6" fmla="*/ 1207784 w 14989082"/>
                              <a:gd name="connsiteY6" fmla="*/ 0 h 1049651"/>
                              <a:gd name="connsiteX0" fmla="*/ 0 w 14989082"/>
                              <a:gd name="connsiteY0" fmla="*/ 819617 h 1049651"/>
                              <a:gd name="connsiteX1" fmla="*/ 4428504 w 14989082"/>
                              <a:gd name="connsiteY1" fmla="*/ 528320 h 1049651"/>
                              <a:gd name="connsiteX2" fmla="*/ 10005690 w 14989082"/>
                              <a:gd name="connsiteY2" fmla="*/ 1049309 h 1049651"/>
                              <a:gd name="connsiteX3" fmla="*/ 13674104 w 14989082"/>
                              <a:gd name="connsiteY3" fmla="*/ 436880 h 1049651"/>
                              <a:gd name="connsiteX4" fmla="*/ 14985353 w 14989082"/>
                              <a:gd name="connsiteY4" fmla="*/ 386080 h 1049651"/>
                              <a:gd name="connsiteX5" fmla="*/ 14984744 w 14989082"/>
                              <a:gd name="connsiteY5" fmla="*/ 10160 h 1049651"/>
                              <a:gd name="connsiteX6" fmla="*/ 1207784 w 14989082"/>
                              <a:gd name="connsiteY6" fmla="*/ 0 h 1049651"/>
                              <a:gd name="connsiteX0" fmla="*/ 21762 w 15010844"/>
                              <a:gd name="connsiteY0" fmla="*/ 831191 h 1061225"/>
                              <a:gd name="connsiteX1" fmla="*/ 4450266 w 15010844"/>
                              <a:gd name="connsiteY1" fmla="*/ 539894 h 1061225"/>
                              <a:gd name="connsiteX2" fmla="*/ 10027452 w 15010844"/>
                              <a:gd name="connsiteY2" fmla="*/ 1060883 h 1061225"/>
                              <a:gd name="connsiteX3" fmla="*/ 13695866 w 15010844"/>
                              <a:gd name="connsiteY3" fmla="*/ 448454 h 1061225"/>
                              <a:gd name="connsiteX4" fmla="*/ 15007115 w 15010844"/>
                              <a:gd name="connsiteY4" fmla="*/ 397654 h 1061225"/>
                              <a:gd name="connsiteX5" fmla="*/ 15006506 w 15010844"/>
                              <a:gd name="connsiteY5" fmla="*/ 21734 h 1061225"/>
                              <a:gd name="connsiteX6" fmla="*/ 0 w 15010844"/>
                              <a:gd name="connsiteY6" fmla="*/ 0 h 1061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5010844" h="1061225">
                                <a:moveTo>
                                  <a:pt x="21762" y="831191"/>
                                </a:moveTo>
                                <a:cubicBezTo>
                                  <a:pt x="1106217" y="668588"/>
                                  <a:pt x="2782651" y="501612"/>
                                  <a:pt x="4450266" y="539894"/>
                                </a:cubicBezTo>
                                <a:cubicBezTo>
                                  <a:pt x="6117881" y="578176"/>
                                  <a:pt x="8486519" y="1076123"/>
                                  <a:pt x="10027452" y="1060883"/>
                                </a:cubicBezTo>
                                <a:cubicBezTo>
                                  <a:pt x="11568385" y="1045643"/>
                                  <a:pt x="12365400" y="524268"/>
                                  <a:pt x="13695866" y="448454"/>
                                </a:cubicBezTo>
                                <a:cubicBezTo>
                                  <a:pt x="15026332" y="372640"/>
                                  <a:pt x="15003279" y="490236"/>
                                  <a:pt x="15007115" y="397654"/>
                                </a:cubicBezTo>
                                <a:cubicBezTo>
                                  <a:pt x="15013987" y="231785"/>
                                  <a:pt x="15009893" y="231707"/>
                                  <a:pt x="15006506" y="21734"/>
                                </a:cubicBezTo>
                                <a:lnTo>
                                  <a:pt x="0" y="0"/>
                                </a:lnTo>
                              </a:path>
                            </a:pathLst>
                          </a:custGeom>
                          <a:solidFill>
                            <a:srgbClr val="FD6821">
                              <a:alpha val="5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4980BF25" id="Group 18" o:spid="_x0000_s1026" style="position:absolute;margin-left:21.25pt;margin-top:-96.3pt;width:409.75pt;height:186pt;z-index:252142592;mso-width-relative:margin;mso-height-relative:margin" coordsize="160733,1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">
                <v:shape id="Freeform 5718" o:spid="_x0000_s1027" style="position:absolute;width:159730;height:9213;visibility:visible;mso-wrap-style:square;v-text-anchor:middle" coordsize="15973064,921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N5ocMA&#10;AADdAAAADwAAAGRycy9kb3ducmV2LnhtbERPu2rDMBTdA/0HcQPdYsmlqYsTObSFQCBTHku3a+vG&#10;dmJdGUt13L+vhkDHw3mvN5PtxEiDbx1rSBMFgrhypuVaw/m0XbyD8AHZYOeYNPySh03xNFtjbtyd&#10;DzQeQy1iCPscNTQh9LmUvmrIok9cTxy5ixsshgiHWpoB7zHcdvJFqTdpseXY0GBPXw1Vt+OP1fC5&#10;vWbl6arUiPtuF7Ly9fC9d1o/z6ePFYhAU/gXP9w7o2GZpXFufBOf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N5ocMAAADdAAAADwAAAAAAAAAAAAAAAACYAgAAZHJzL2Rv&#10;d25yZXYueG1sUEsFBgAAAAAEAAQA9QAAAIgDAAAAAA==&#10;" path="m,787078c1255853,497711,1412112,190982,2511707,208344v1099595,17362,2064152,883535,4085863,682907c8619281,690623,11485945,304800,12662704,289367v1176759,-15433,2760563,418618,3310360,370390l15961489,,11575,11575,,787078xe" fillcolor="#fea239" stroked="f" strokeweight="1pt">
                  <v:fill opacity="59110f"/>
                  <v:stroke joinstyle="miter"/>
                  <v:path arrowok="t" o:connecttype="custom" o:connectlocs="0,787078;2511707,208344;6597570,891251;12662704,289367;15973064,659757;15961489,0;11575,11575;0,787078" o:connectangles="0,0,0,0,0,0,0,0"/>
                </v:shape>
                <v:shape id="Freeform 5719" o:spid="_x0000_s1028" style="position:absolute;width:160733;height:12979;visibility:visible;mso-wrap-style:square;v-text-anchor:middle" coordsize="16073328,1297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s6cgA&#10;AADdAAAADwAAAGRycy9kb3ducmV2LnhtbESPQWvCQBSE70L/w/IKvelGrdWkWSUIQg72UK2Ct0f2&#10;maRm34bsVlN/fbdQ6HGYmW+YdNWbRlypc7VlBeNRBIK4sLrmUsHHfjNcgHAeWWNjmRR8k4PV8mGQ&#10;YqLtjd/puvOlCBB2CSqovG8TKV1RkUE3si1x8M62M+iD7EqpO7wFuGnkJIpepMGaw0KFLa0rKi67&#10;L6Pgsz/Ms3b6TPkim92P+22cnzZvSj099tkrCE+9/w//tXOtYDYfx/D7Jjw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K+zpyAAAAN0AAAAPAAAAAAAAAAAAAAAAAJgCAABk&#10;cnMvZG93bnJldi54bWxQSwUGAAAAAAQABAD1AAAAjQMAAAAA&#10;" path="m2036244,653070v353907,127000,717973,289560,1808480,243840c4935231,851190,6732130,345741,8579284,378750v1847154,33009,5141643,441660,6383092,565745c16203825,1068580,16078014,1571500,16062703,1100110l16016404,2830,,,2036244,653070xe" fillcolor="#fd411e" stroked="f" strokeweight="1pt">
                  <v:fill opacity="47802f"/>
                  <v:stroke joinstyle="miter"/>
                  <v:path arrowok="t" o:connecttype="custom" o:connectlocs="2036244,653070;3844724,896910;8579284,378750;14962376,944495;16062703,1100110;16016404,2830;0,0;2036244,653070" o:connectangles="0,0,0,0,0,0,0,0"/>
                </v:shape>
                <v:shape id="Freeform 5720" o:spid="_x0000_s1029" style="position:absolute;left:25;width:159679;height:10155;visibility:visible;mso-wrap-style:square;v-text-anchor:middle" coordsize="15010844,1061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NNcMA&#10;AADdAAAADwAAAGRycy9kb3ducmV2LnhtbERP3WrCMBS+H/gO4QjejJlamEpnFBEKBSls1Qc4a45t&#10;WXNSmtift18uBrv8+P4Pp8m0YqDeNZYVbNYRCOLS6oYrBfdb+rYH4TyyxtYyKZjJwem4eDlgou3I&#10;XzQUvhIhhF2CCmrvu0RKV9Zk0K1tRxy4h+0N+gD7SuoexxBuWhlH0VYabDg01NjRpabyp3gaBVNe&#10;PL5f50t220af6XksdDxcc6VWy+n8AcLT5P/Ff+5MK3jfxWF/eBOe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PNNcMAAADdAAAADwAAAAAAAAAAAAAAAACYAgAAZHJzL2Rv&#10;d25yZXYueG1sUEsFBgAAAAAEAAQA9QAAAIgDAAAAAA==&#10;" path="m21762,831191c1106217,668588,2782651,501612,4450266,539894v1667615,38282,4036253,536229,5577186,520989c11568385,1045643,12365400,524268,13695866,448454v1330466,-75814,1307413,41782,1311249,-50800c15013987,231785,15009893,231707,15006506,21734l,e" fillcolor="#fd6821" stroked="f" strokeweight="1pt">
                  <v:fill opacity="38036f"/>
                  <v:stroke joinstyle="miter"/>
                  <v:path arrowok="t" o:connecttype="custom" o:connectlocs="23149,795384;4734005,516636;10666779,1015181;14569083,429135;15963934,380523;15963286,20798;0,0" o:connectangles="0,0,0,0,0,0,0"/>
                </v:shape>
              </v:group>
            </w:pict>
          </mc:Fallback>
        </mc:AlternateContent>
      </w:r>
      <w:r>
        <w:rPr>
          <w:noProof/>
        </w:rPr>
        <mc:AlternateContent>
          <mc:Choice Requires="wps">
            <w:drawing>
              <wp:anchor distT="0" distB="0" distL="114300" distR="114300" simplePos="0" relativeHeight="252138496" behindDoc="0" locked="0" layoutInCell="1" allowOverlap="1" wp14:anchorId="04D75ADA" wp14:editId="4D27B5EB">
                <wp:simplePos x="0" y="0"/>
                <wp:positionH relativeFrom="column">
                  <wp:posOffset>275156</wp:posOffset>
                </wp:positionH>
                <wp:positionV relativeFrom="paragraph">
                  <wp:posOffset>-1219835</wp:posOffset>
                </wp:positionV>
                <wp:extent cx="5204460" cy="3870960"/>
                <wp:effectExtent l="57150" t="38100" r="53340" b="72390"/>
                <wp:wrapNone/>
                <wp:docPr id="5721" name="Rectangle 5721"/>
                <wp:cNvGraphicFramePr/>
                <a:graphic xmlns:a="http://schemas.openxmlformats.org/drawingml/2006/main">
                  <a:graphicData uri="http://schemas.microsoft.com/office/word/2010/wordprocessingShape">
                    <wps:wsp>
                      <wps:cNvSpPr/>
                      <wps:spPr>
                        <a:xfrm>
                          <a:off x="0" y="0"/>
                          <a:ext cx="5204460" cy="3870960"/>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89496EA" id="Rectangle 5721" o:spid="_x0000_s1026" style="position:absolute;margin-left:21.65pt;margin-top:-96.05pt;width:409.8pt;height:304.8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" fillcolor="#ee853d [3029]" stroked="f">
                <v:fill color2="#ec7a2d [3173]" rotate="t" colors="0 #f18c55;.5 #f67b28;1 #e56b17" focus="100%" type="gradient">
                  <o:fill v:ext="view" type="gradientUnscaled"/>
                </v:fill>
                <v:shadow on="t" color="black" opacity="41287f" offset="0,1.5pt"/>
              </v:rect>
            </w:pict>
          </mc:Fallback>
        </mc:AlternateContent>
      </w:r>
      <w:r>
        <w:rPr>
          <w:noProof/>
        </w:rPr>
        <mc:AlternateContent>
          <mc:Choice Requires="wps">
            <w:drawing>
              <wp:anchor distT="0" distB="0" distL="114300" distR="114300" simplePos="0" relativeHeight="252137472" behindDoc="0" locked="0" layoutInCell="1" allowOverlap="1" wp14:anchorId="288D579B" wp14:editId="5DD1CC78">
                <wp:simplePos x="0" y="0"/>
                <wp:positionH relativeFrom="page">
                  <wp:posOffset>0</wp:posOffset>
                </wp:positionH>
                <wp:positionV relativeFrom="paragraph">
                  <wp:posOffset>-994410</wp:posOffset>
                </wp:positionV>
                <wp:extent cx="7897495" cy="1545590"/>
                <wp:effectExtent l="0" t="0" r="8255" b="0"/>
                <wp:wrapNone/>
                <wp:docPr id="5722" name="Rectangle 5722"/>
                <wp:cNvGraphicFramePr/>
                <a:graphic xmlns:a="http://schemas.openxmlformats.org/drawingml/2006/main">
                  <a:graphicData uri="http://schemas.microsoft.com/office/word/2010/wordprocessingShape">
                    <wps:wsp>
                      <wps:cNvSpPr/>
                      <wps:spPr>
                        <a:xfrm>
                          <a:off x="0" y="0"/>
                          <a:ext cx="7897495" cy="15455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883A82F" id="Rectangle 5722" o:spid="_x0000_s1026" style="position:absolute;margin-left:0;margin-top:-78.3pt;width:621.85pt;height:121.7pt;z-index:25213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" fillcolor="white [3212]" stroked="f" strokeweight="1pt">
                <w10:wrap anchorx="page"/>
              </v:rect>
            </w:pict>
          </mc:Fallback>
        </mc:AlternateContent>
      </w:r>
    </w:p>
    <w:p w:rsidR="00B06807" w:rsidRDefault="00B06807" w:rsidP="00917F92">
      <w:pPr>
        <w:pStyle w:val="Title"/>
        <w:spacing w:line="360" w:lineRule="auto"/>
        <w:jc w:val="center"/>
        <w:rPr>
          <w:rFonts w:ascii="Times New Roman" w:hAnsi="Times New Roman" w:cs="Times New Roman"/>
          <w:sz w:val="24"/>
          <w:szCs w:val="24"/>
        </w:rPr>
      </w:pPr>
    </w:p>
    <w:p w:rsidR="00B06807" w:rsidRPr="00933802" w:rsidRDefault="00B06807">
      <w:pPr>
        <w:rPr>
          <w:rFonts w:ascii="Times New Roman" w:hAnsi="Times New Roman" w:cs="Times New Roman"/>
          <w:sz w:val="24"/>
          <w:szCs w:val="24"/>
        </w:rPr>
      </w:pPr>
      <w:r>
        <w:rPr>
          <w:noProof/>
        </w:rPr>
        <mc:AlternateContent>
          <mc:Choice Requires="wps">
            <w:drawing>
              <wp:anchor distT="45720" distB="45720" distL="114300" distR="114300" simplePos="0" relativeHeight="252140544" behindDoc="0" locked="0" layoutInCell="1" allowOverlap="1" wp14:anchorId="66F908E9" wp14:editId="7AD7CE59">
                <wp:simplePos x="0" y="0"/>
                <wp:positionH relativeFrom="column">
                  <wp:posOffset>410210</wp:posOffset>
                </wp:positionH>
                <wp:positionV relativeFrom="paragraph">
                  <wp:posOffset>3720465</wp:posOffset>
                </wp:positionV>
                <wp:extent cx="5128260" cy="1404620"/>
                <wp:effectExtent l="0" t="0" r="0" b="0"/>
                <wp:wrapSquare wrapText="bothSides"/>
                <wp:docPr id="5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1404620"/>
                        </a:xfrm>
                        <a:prstGeom prst="rect">
                          <a:avLst/>
                        </a:prstGeom>
                        <a:solidFill>
                          <a:srgbClr val="FFFFFF"/>
                        </a:solidFill>
                        <a:ln w="9525">
                          <a:noFill/>
                          <a:miter lim="800000"/>
                          <a:headEnd/>
                          <a:tailEnd/>
                        </a:ln>
                      </wps:spPr>
                      <wps:txbx>
                        <w:txbxContent>
                          <w:p w:rsidR="0055574E" w:rsidRPr="003B6482" w:rsidRDefault="0055574E" w:rsidP="00917F92">
                            <w:pPr>
                              <w:autoSpaceDE w:val="0"/>
                              <w:autoSpaceDN w:val="0"/>
                              <w:adjustRightInd w:val="0"/>
                              <w:spacing w:after="0" w:line="240" w:lineRule="auto"/>
                              <w:jc w:val="center"/>
                              <w:rPr>
                                <w:rFonts w:ascii="Arial" w:hAnsi="Arial" w:cs="Arial"/>
                                <w:b/>
                                <w:sz w:val="32"/>
                                <w:szCs w:val="27"/>
                              </w:rPr>
                            </w:pPr>
                            <w:r w:rsidRPr="003B6482">
                              <w:rPr>
                                <w:rFonts w:ascii="Arial" w:hAnsi="Arial" w:cs="Arial"/>
                                <w:b/>
                                <w:sz w:val="32"/>
                                <w:szCs w:val="27"/>
                              </w:rPr>
                              <w:t xml:space="preserve">A Report </w:t>
                            </w:r>
                          </w:p>
                          <w:p w:rsidR="0055574E" w:rsidRPr="003B6482" w:rsidRDefault="0055574E" w:rsidP="00917F92">
                            <w:pPr>
                              <w:autoSpaceDE w:val="0"/>
                              <w:autoSpaceDN w:val="0"/>
                              <w:adjustRightInd w:val="0"/>
                              <w:spacing w:after="0" w:line="276" w:lineRule="auto"/>
                              <w:jc w:val="center"/>
                              <w:rPr>
                                <w:rFonts w:ascii="Arial" w:hAnsi="Arial" w:cs="Arial"/>
                                <w:b/>
                                <w:sz w:val="32"/>
                                <w:szCs w:val="27"/>
                              </w:rPr>
                            </w:pPr>
                            <w:proofErr w:type="gramStart"/>
                            <w:r w:rsidRPr="003B6482">
                              <w:rPr>
                                <w:rFonts w:ascii="Arial" w:hAnsi="Arial" w:cs="Arial"/>
                                <w:b/>
                                <w:sz w:val="32"/>
                                <w:szCs w:val="27"/>
                              </w:rPr>
                              <w:t>on</w:t>
                            </w:r>
                            <w:proofErr w:type="gramEnd"/>
                            <w:r w:rsidRPr="003B6482">
                              <w:rPr>
                                <w:rFonts w:ascii="Arial" w:hAnsi="Arial" w:cs="Arial"/>
                                <w:b/>
                                <w:sz w:val="32"/>
                                <w:szCs w:val="27"/>
                              </w:rPr>
                              <w:t xml:space="preserve"> </w:t>
                            </w:r>
                          </w:p>
                          <w:p w:rsidR="0055574E" w:rsidRPr="003B6482" w:rsidRDefault="0055574E" w:rsidP="00917F92">
                            <w:pPr>
                              <w:autoSpaceDE w:val="0"/>
                              <w:autoSpaceDN w:val="0"/>
                              <w:adjustRightInd w:val="0"/>
                              <w:spacing w:after="0" w:line="276" w:lineRule="auto"/>
                              <w:jc w:val="center"/>
                              <w:rPr>
                                <w:rFonts w:ascii="Arial" w:hAnsi="Arial" w:cs="Arial"/>
                                <w:sz w:val="28"/>
                                <w:szCs w:val="27"/>
                              </w:rPr>
                            </w:pPr>
                            <w:proofErr w:type="gramStart"/>
                            <w:r w:rsidRPr="003B6482">
                              <w:rPr>
                                <w:rFonts w:ascii="Arial" w:hAnsi="Arial" w:cs="Arial"/>
                                <w:sz w:val="28"/>
                                <w:szCs w:val="27"/>
                              </w:rPr>
                              <w:t xml:space="preserve">“The Financial Counterparty Credit Risk Management Process of </w:t>
                            </w:r>
                            <w:proofErr w:type="spellStart"/>
                            <w:r w:rsidRPr="003B6482">
                              <w:rPr>
                                <w:rFonts w:ascii="Arial" w:hAnsi="Arial" w:cs="Arial"/>
                                <w:sz w:val="28"/>
                                <w:szCs w:val="27"/>
                              </w:rPr>
                              <w:t>Banglalink</w:t>
                            </w:r>
                            <w:proofErr w:type="spellEnd"/>
                            <w:r w:rsidRPr="003B6482">
                              <w:rPr>
                                <w:rFonts w:ascii="Arial" w:hAnsi="Arial" w:cs="Arial"/>
                                <w:sz w:val="28"/>
                                <w:szCs w:val="27"/>
                              </w:rPr>
                              <w:t xml:space="preserve"> Digital Communications Limited.”</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66F908E9" id="_x0000_t202" coordsize="21600,21600" o:spt="202" path="m,l,21600r21600,l21600,xe">
                <v:stroke joinstyle="miter"/>
                <v:path gradientshapeok="t" o:connecttype="rect"/>
              </v:shapetype>
              <v:shape id="Text Box 2" o:spid="_x0000_s1026" type="#_x0000_t202" style="position:absolute;margin-left:32.3pt;margin-top:292.95pt;width:403.8pt;height:110.6pt;z-index:252140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" stroked="f">
                <v:textbox style="mso-fit-shape-to-text:t">
                  <w:txbxContent>
                    <w:p w14:paraId="6BEB0638" w14:textId="77777777" w:rsidR="00917F92" w:rsidRPr="003B6482" w:rsidRDefault="00917F92" w:rsidP="00917F92">
                      <w:pPr>
                        <w:autoSpaceDE w:val="0"/>
                        <w:autoSpaceDN w:val="0"/>
                        <w:adjustRightInd w:val="0"/>
                        <w:spacing w:after="0" w:line="240" w:lineRule="auto"/>
                        <w:jc w:val="center"/>
                        <w:rPr>
                          <w:rFonts w:ascii="Arial" w:hAnsi="Arial" w:cs="Arial"/>
                          <w:b/>
                          <w:sz w:val="32"/>
                          <w:szCs w:val="27"/>
                        </w:rPr>
                      </w:pPr>
                      <w:r w:rsidRPr="003B6482">
                        <w:rPr>
                          <w:rFonts w:ascii="Arial" w:hAnsi="Arial" w:cs="Arial"/>
                          <w:b/>
                          <w:sz w:val="32"/>
                          <w:szCs w:val="27"/>
                        </w:rPr>
                        <w:t xml:space="preserve">A Report </w:t>
                      </w:r>
                    </w:p>
                    <w:p w14:paraId="325A7134" w14:textId="77777777" w:rsidR="00917F92" w:rsidRPr="003B6482" w:rsidRDefault="00917F92" w:rsidP="00917F92">
                      <w:pPr>
                        <w:autoSpaceDE w:val="0"/>
                        <w:autoSpaceDN w:val="0"/>
                        <w:adjustRightInd w:val="0"/>
                        <w:spacing w:after="0" w:line="276" w:lineRule="auto"/>
                        <w:jc w:val="center"/>
                        <w:rPr>
                          <w:rFonts w:ascii="Arial" w:hAnsi="Arial" w:cs="Arial"/>
                          <w:b/>
                          <w:sz w:val="32"/>
                          <w:szCs w:val="27"/>
                        </w:rPr>
                      </w:pPr>
                      <w:r w:rsidRPr="003B6482">
                        <w:rPr>
                          <w:rFonts w:ascii="Arial" w:hAnsi="Arial" w:cs="Arial"/>
                          <w:b/>
                          <w:sz w:val="32"/>
                          <w:szCs w:val="27"/>
                        </w:rPr>
                        <w:t xml:space="preserve">on </w:t>
                      </w:r>
                    </w:p>
                    <w:p w14:paraId="52B5B03B" w14:textId="77777777" w:rsidR="00917F92" w:rsidRPr="003B6482" w:rsidRDefault="00917F92" w:rsidP="00917F92">
                      <w:pPr>
                        <w:autoSpaceDE w:val="0"/>
                        <w:autoSpaceDN w:val="0"/>
                        <w:adjustRightInd w:val="0"/>
                        <w:spacing w:after="0" w:line="276" w:lineRule="auto"/>
                        <w:jc w:val="center"/>
                        <w:rPr>
                          <w:rFonts w:ascii="Arial" w:hAnsi="Arial" w:cs="Arial"/>
                          <w:sz w:val="28"/>
                          <w:szCs w:val="27"/>
                        </w:rPr>
                      </w:pPr>
                      <w:r w:rsidRPr="003B6482">
                        <w:rPr>
                          <w:rFonts w:ascii="Arial" w:hAnsi="Arial" w:cs="Arial"/>
                          <w:sz w:val="28"/>
                          <w:szCs w:val="27"/>
                        </w:rPr>
                        <w:t>“The Financial Counterparty Credit Risk Management Process of Banglalink Digital Communications Limited.”</w:t>
                      </w:r>
                    </w:p>
                  </w:txbxContent>
                </v:textbox>
                <w10:wrap type="square"/>
              </v:shape>
            </w:pict>
          </mc:Fallback>
        </mc:AlternateContent>
      </w:r>
      <w:r>
        <w:rPr>
          <w:noProof/>
        </w:rPr>
        <w:t xml:space="preserve"> </w:t>
      </w:r>
      <w:r>
        <w:rPr>
          <w:noProof/>
        </w:rPr>
        <mc:AlternateContent>
          <mc:Choice Requires="wps">
            <w:drawing>
              <wp:anchor distT="45720" distB="45720" distL="114300" distR="114300" simplePos="0" relativeHeight="252141568" behindDoc="0" locked="0" layoutInCell="1" allowOverlap="1" wp14:anchorId="081BD56B" wp14:editId="2ED71A80">
                <wp:simplePos x="0" y="0"/>
                <wp:positionH relativeFrom="margin">
                  <wp:posOffset>234859</wp:posOffset>
                </wp:positionH>
                <wp:positionV relativeFrom="paragraph">
                  <wp:posOffset>2340610</wp:posOffset>
                </wp:positionV>
                <wp:extent cx="5420995" cy="1404620"/>
                <wp:effectExtent l="0" t="0" r="0" b="0"/>
                <wp:wrapSquare wrapText="bothSides"/>
                <wp:docPr id="5724" name="Text Box 5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0995" cy="1404620"/>
                        </a:xfrm>
                        <a:prstGeom prst="rect">
                          <a:avLst/>
                        </a:prstGeom>
                        <a:noFill/>
                        <a:ln w="9525">
                          <a:noFill/>
                          <a:miter lim="800000"/>
                          <a:headEnd/>
                          <a:tailEnd/>
                        </a:ln>
                      </wps:spPr>
                      <wps:txbx>
                        <w:txbxContent>
                          <w:p w:rsidR="0055574E" w:rsidRPr="002C5D30" w:rsidRDefault="0055574E" w:rsidP="00917F92">
                            <w:pPr>
                              <w:spacing w:after="0" w:line="192" w:lineRule="auto"/>
                              <w:rPr>
                                <w:rFonts w:ascii="Arial" w:hAnsi="Arial" w:cs="Arial"/>
                                <w:b/>
                                <w:color w:val="000000" w:themeColor="text1"/>
                                <w:sz w:val="120"/>
                                <w:szCs w:val="120"/>
                              </w:rPr>
                            </w:pPr>
                            <w:r>
                              <w:rPr>
                                <w:rFonts w:ascii="Arial" w:hAnsi="Arial" w:cs="Arial"/>
                                <w:b/>
                                <w:color w:val="000000" w:themeColor="text1"/>
                                <w:sz w:val="120"/>
                                <w:szCs w:val="120"/>
                              </w:rPr>
                              <w:t>BANGLALINK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081BD56B" id="Text Box 5724" o:spid="_x0000_s1027" type="#_x0000_t202" style="position:absolute;margin-left:18.5pt;margin-top:184.3pt;width:426.85pt;height:110.6pt;z-index:252141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" filled="f" stroked="f">
                <v:textbox style="mso-fit-shape-to-text:t">
                  <w:txbxContent>
                    <w:p w14:paraId="0EB8E1E3" w14:textId="77777777" w:rsidR="00917F92" w:rsidRPr="002C5D30" w:rsidRDefault="00917F92" w:rsidP="00917F92">
                      <w:pPr>
                        <w:spacing w:after="0" w:line="192" w:lineRule="auto"/>
                        <w:rPr>
                          <w:rFonts w:ascii="Arial" w:hAnsi="Arial" w:cs="Arial"/>
                          <w:b/>
                          <w:color w:val="000000" w:themeColor="text1"/>
                          <w:sz w:val="120"/>
                          <w:szCs w:val="120"/>
                        </w:rPr>
                      </w:pPr>
                      <w:r>
                        <w:rPr>
                          <w:rFonts w:ascii="Arial" w:hAnsi="Arial" w:cs="Arial"/>
                          <w:b/>
                          <w:color w:val="000000" w:themeColor="text1"/>
                          <w:sz w:val="120"/>
                          <w:szCs w:val="120"/>
                        </w:rPr>
                        <w:t>BANGLALINK</w:t>
                      </w:r>
                    </w:p>
                  </w:txbxContent>
                </v:textbox>
                <w10:wrap type="square" anchorx="margin"/>
              </v:shape>
            </w:pict>
          </mc:Fallback>
        </mc:AlternateContent>
      </w:r>
      <w:r>
        <w:rPr>
          <w:noProof/>
        </w:rPr>
        <mc:AlternateContent>
          <mc:Choice Requires="wps">
            <w:drawing>
              <wp:anchor distT="0" distB="0" distL="114300" distR="114300" simplePos="0" relativeHeight="252136448" behindDoc="0" locked="0" layoutInCell="1" allowOverlap="1" wp14:anchorId="2E556EA2" wp14:editId="2461DD26">
                <wp:simplePos x="0" y="0"/>
                <wp:positionH relativeFrom="page">
                  <wp:posOffset>-782</wp:posOffset>
                </wp:positionH>
                <wp:positionV relativeFrom="paragraph">
                  <wp:posOffset>7027447</wp:posOffset>
                </wp:positionV>
                <wp:extent cx="7897586" cy="1545771"/>
                <wp:effectExtent l="0" t="0" r="8255" b="0"/>
                <wp:wrapNone/>
                <wp:docPr id="5726" name="Rectangle 5726"/>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DCDB3F2" id="Rectangle 5726" o:spid="_x0000_s1026" style="position:absolute;margin-left:-.05pt;margin-top:553.35pt;width:621.85pt;height:121.7pt;z-index:25213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" fillcolor="white [3212]" stroked="f" strokeweight="1pt">
                <w10:wrap anchorx="page"/>
              </v:rect>
            </w:pict>
          </mc:Fallback>
        </mc:AlternateContent>
      </w:r>
    </w:p>
    <w:p w:rsidR="00B06807" w:rsidRDefault="00B06807">
      <w:r>
        <w:rPr>
          <w:noProof/>
        </w:rPr>
        <mc:AlternateContent>
          <mc:Choice Requires="wps">
            <w:drawing>
              <wp:anchor distT="45720" distB="45720" distL="114300" distR="114300" simplePos="0" relativeHeight="252139520" behindDoc="0" locked="0" layoutInCell="1" allowOverlap="1" wp14:anchorId="0D2075EC" wp14:editId="128F155D">
                <wp:simplePos x="0" y="0"/>
                <wp:positionH relativeFrom="margin">
                  <wp:posOffset>275590</wp:posOffset>
                </wp:positionH>
                <wp:positionV relativeFrom="paragraph">
                  <wp:posOffset>187960</wp:posOffset>
                </wp:positionV>
                <wp:extent cx="5261610" cy="1404620"/>
                <wp:effectExtent l="0" t="0" r="0" b="0"/>
                <wp:wrapSquare wrapText="bothSides"/>
                <wp:docPr id="5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1610" cy="1404620"/>
                        </a:xfrm>
                        <a:prstGeom prst="rect">
                          <a:avLst/>
                        </a:prstGeom>
                        <a:noFill/>
                        <a:ln w="9525">
                          <a:noFill/>
                          <a:miter lim="800000"/>
                          <a:headEnd/>
                          <a:tailEnd/>
                        </a:ln>
                      </wps:spPr>
                      <wps:txbx>
                        <w:txbxContent>
                          <w:p w:rsidR="0055574E" w:rsidRPr="002C5D30" w:rsidRDefault="0055574E" w:rsidP="00917F92">
                            <w:pPr>
                              <w:spacing w:after="0" w:line="192" w:lineRule="auto"/>
                              <w:rPr>
                                <w:rFonts w:ascii="Arial" w:hAnsi="Arial" w:cs="Arial"/>
                                <w:b/>
                                <w:color w:val="FFFFFF" w:themeColor="background1"/>
                                <w:sz w:val="131"/>
                                <w:szCs w:val="131"/>
                              </w:rPr>
                            </w:pPr>
                            <w:r w:rsidRPr="002C5D30">
                              <w:rPr>
                                <w:rFonts w:ascii="Arial" w:hAnsi="Arial" w:cs="Arial"/>
                                <w:b/>
                                <w:color w:val="FFFFFF" w:themeColor="background1"/>
                                <w:sz w:val="131"/>
                                <w:szCs w:val="131"/>
                              </w:rPr>
                              <w:t xml:space="preserve">INTERNSHIP </w:t>
                            </w:r>
                          </w:p>
                          <w:p w:rsidR="0055574E" w:rsidRPr="002C5D30" w:rsidRDefault="0055574E" w:rsidP="00917F92">
                            <w:pPr>
                              <w:spacing w:after="0" w:line="192" w:lineRule="auto"/>
                              <w:rPr>
                                <w:rFonts w:ascii="Arial" w:hAnsi="Arial" w:cs="Arial"/>
                                <w:b/>
                                <w:color w:val="FFFFFF" w:themeColor="background1"/>
                                <w:sz w:val="131"/>
                                <w:szCs w:val="131"/>
                              </w:rPr>
                            </w:pPr>
                            <w:r w:rsidRPr="002C5D30">
                              <w:rPr>
                                <w:rFonts w:ascii="Arial" w:hAnsi="Arial" w:cs="Arial"/>
                                <w:b/>
                                <w:color w:val="FFFFFF" w:themeColor="background1"/>
                                <w:sz w:val="131"/>
                                <w:szCs w:val="131"/>
                              </w:rPr>
                              <w:t>REPORT 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0D2075EC" id="_x0000_s1028" type="#_x0000_t202" style="position:absolute;margin-left:21.7pt;margin-top:14.8pt;width:414.3pt;height:110.6pt;z-index:2521395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" filled="f" stroked="f">
                <v:textbox style="mso-fit-shape-to-text:t">
                  <w:txbxContent>
                    <w:p w14:paraId="597BD1FC" w14:textId="77777777" w:rsidR="00917F92" w:rsidRPr="002C5D30" w:rsidRDefault="00917F92" w:rsidP="00917F92">
                      <w:pPr>
                        <w:spacing w:after="0" w:line="192" w:lineRule="auto"/>
                        <w:rPr>
                          <w:rFonts w:ascii="Arial" w:hAnsi="Arial" w:cs="Arial"/>
                          <w:b/>
                          <w:color w:val="FFFFFF" w:themeColor="background1"/>
                          <w:sz w:val="131"/>
                          <w:szCs w:val="131"/>
                        </w:rPr>
                      </w:pPr>
                      <w:r w:rsidRPr="002C5D30">
                        <w:rPr>
                          <w:rFonts w:ascii="Arial" w:hAnsi="Arial" w:cs="Arial"/>
                          <w:b/>
                          <w:color w:val="FFFFFF" w:themeColor="background1"/>
                          <w:sz w:val="131"/>
                          <w:szCs w:val="131"/>
                        </w:rPr>
                        <w:t xml:space="preserve">INTERNSHIP </w:t>
                      </w:r>
                    </w:p>
                    <w:p w14:paraId="7E3398FE" w14:textId="77777777" w:rsidR="00917F92" w:rsidRPr="002C5D30" w:rsidRDefault="00917F92" w:rsidP="00917F92">
                      <w:pPr>
                        <w:spacing w:after="0" w:line="192" w:lineRule="auto"/>
                        <w:rPr>
                          <w:rFonts w:ascii="Arial" w:hAnsi="Arial" w:cs="Arial"/>
                          <w:b/>
                          <w:color w:val="FFFFFF" w:themeColor="background1"/>
                          <w:sz w:val="131"/>
                          <w:szCs w:val="131"/>
                        </w:rPr>
                      </w:pPr>
                      <w:r w:rsidRPr="002C5D30">
                        <w:rPr>
                          <w:rFonts w:ascii="Arial" w:hAnsi="Arial" w:cs="Arial"/>
                          <w:b/>
                          <w:color w:val="FFFFFF" w:themeColor="background1"/>
                          <w:sz w:val="131"/>
                          <w:szCs w:val="131"/>
                        </w:rPr>
                        <w:t>REPORT ON</w:t>
                      </w:r>
                    </w:p>
                  </w:txbxContent>
                </v:textbox>
                <w10:wrap type="square" anchorx="margin"/>
              </v:shape>
            </w:pict>
          </mc:Fallback>
        </mc:AlternateContent>
      </w:r>
    </w:p>
    <w:p w:rsidR="00B06807" w:rsidRDefault="00B06807" w:rsidP="00917F92">
      <w:r>
        <w:rPr>
          <w:noProof/>
        </w:rPr>
        <w:drawing>
          <wp:anchor distT="0" distB="0" distL="114300" distR="114300" simplePos="0" relativeHeight="252143616" behindDoc="0" locked="0" layoutInCell="1" allowOverlap="1" wp14:anchorId="44142843" wp14:editId="42BE0204">
            <wp:simplePos x="0" y="0"/>
            <wp:positionH relativeFrom="column">
              <wp:posOffset>403860</wp:posOffset>
            </wp:positionH>
            <wp:positionV relativeFrom="paragraph">
              <wp:posOffset>3609340</wp:posOffset>
            </wp:positionV>
            <wp:extent cx="4730979" cy="5128260"/>
            <wp:effectExtent l="0" t="0" r="0" b="0"/>
            <wp:wrapNone/>
            <wp:docPr id="57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30979" cy="5128260"/>
                    </a:xfrm>
                    <a:prstGeom prst="rect">
                      <a:avLst/>
                    </a:prstGeom>
                  </pic:spPr>
                </pic:pic>
              </a:graphicData>
            </a:graphic>
            <wp14:sizeRelH relativeFrom="margin">
              <wp14:pctWidth>0</wp14:pctWidth>
            </wp14:sizeRelH>
            <wp14:sizeRelV relativeFrom="margin">
              <wp14:pctHeight>0</wp14:pctHeight>
            </wp14:sizeRelV>
          </wp:anchor>
        </w:drawing>
      </w:r>
      <w:r>
        <w:br w:type="page"/>
      </w:r>
    </w:p>
    <w:p w:rsidR="00B06807" w:rsidRPr="000F2FC4" w:rsidRDefault="00B06807">
      <w:pPr>
        <w:spacing w:after="66" w:line="240" w:lineRule="auto"/>
        <w:jc w:val="center"/>
        <w:rPr>
          <w:rFonts w:ascii="Times New Roman" w:eastAsia="Times New Roman" w:hAnsi="Times New Roman" w:cs="Times New Roman"/>
          <w:b/>
          <w:sz w:val="6"/>
        </w:rPr>
      </w:pPr>
    </w:p>
    <w:p w:rsidR="00B06807" w:rsidRPr="009F7203" w:rsidRDefault="00B06807">
      <w:pPr>
        <w:spacing w:after="66" w:line="240" w:lineRule="auto"/>
        <w:jc w:val="center"/>
        <w:rPr>
          <w:sz w:val="16"/>
        </w:rPr>
      </w:pPr>
      <w:r w:rsidRPr="009F7203">
        <w:rPr>
          <w:noProof/>
          <w:sz w:val="16"/>
        </w:rPr>
        <mc:AlternateContent>
          <mc:Choice Requires="wpg">
            <w:drawing>
              <wp:anchor distT="0" distB="0" distL="114300" distR="114300" simplePos="0" relativeHeight="252144640" behindDoc="0" locked="0" layoutInCell="1" allowOverlap="1" wp14:anchorId="4480BE51" wp14:editId="1A1212B4">
                <wp:simplePos x="0" y="0"/>
                <wp:positionH relativeFrom="page">
                  <wp:posOffset>-76200</wp:posOffset>
                </wp:positionH>
                <wp:positionV relativeFrom="page">
                  <wp:posOffset>-53340</wp:posOffset>
                </wp:positionV>
                <wp:extent cx="7879080" cy="3657600"/>
                <wp:effectExtent l="0" t="0" r="7620" b="0"/>
                <wp:wrapTopAndBottom/>
                <wp:docPr id="5727" name="Group 5727"/>
                <wp:cNvGraphicFramePr/>
                <a:graphic xmlns:a="http://schemas.openxmlformats.org/drawingml/2006/main">
                  <a:graphicData uri="http://schemas.microsoft.com/office/word/2010/wordprocessingGroup">
                    <wpg:wgp>
                      <wpg:cNvGrpSpPr/>
                      <wpg:grpSpPr>
                        <a:xfrm>
                          <a:off x="0" y="0"/>
                          <a:ext cx="7879080" cy="3657600"/>
                          <a:chOff x="0" y="0"/>
                          <a:chExt cx="7552945" cy="3555057"/>
                        </a:xfrm>
                      </wpg:grpSpPr>
                      <wps:wsp>
                        <wps:cNvPr id="5728" name="Rectangle 5728"/>
                        <wps:cNvSpPr/>
                        <wps:spPr>
                          <a:xfrm>
                            <a:off x="911657" y="460154"/>
                            <a:ext cx="54727" cy="242331"/>
                          </a:xfrm>
                          <a:prstGeom prst="rect">
                            <a:avLst/>
                          </a:prstGeom>
                          <a:ln>
                            <a:noFill/>
                          </a:ln>
                        </wps:spPr>
                        <wps:txbx>
                          <w:txbxContent>
                            <w:p w:rsidR="0055574E" w:rsidRDefault="0055574E">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5729" name="Rectangle 5729"/>
                        <wps:cNvSpPr/>
                        <wps:spPr>
                          <a:xfrm>
                            <a:off x="249150" y="3155867"/>
                            <a:ext cx="7303399" cy="396873"/>
                          </a:xfrm>
                          <a:prstGeom prst="rect">
                            <a:avLst/>
                          </a:prstGeom>
                          <a:ln>
                            <a:noFill/>
                          </a:ln>
                        </wps:spPr>
                        <wps:txbx>
                          <w:txbxContent>
                            <w:p w:rsidR="0055574E" w:rsidRPr="009F7203" w:rsidRDefault="0055574E" w:rsidP="00917F92">
                              <w:pPr>
                                <w:jc w:val="center"/>
                                <w:rPr>
                                  <w:sz w:val="2"/>
                                </w:rPr>
                              </w:pPr>
                              <w:r w:rsidRPr="009F7203">
                                <w:rPr>
                                  <w:rFonts w:ascii="Segoe UI" w:eastAsia="Segoe UI" w:hAnsi="Segoe UI" w:cs="Segoe UI"/>
                                  <w:b/>
                                  <w:sz w:val="28"/>
                                </w:rPr>
                                <w:t>UNITED INTERNATIONAL UNIVERSITY</w:t>
                              </w:r>
                            </w:p>
                          </w:txbxContent>
                        </wps:txbx>
                        <wps:bodyPr horzOverflow="overflow" vert="horz" lIns="0" tIns="0" rIns="0" bIns="0" rtlCol="0">
                          <a:noAutofit/>
                        </wps:bodyPr>
                      </wps:wsp>
                      <wps:wsp>
                        <wps:cNvPr id="5730" name="Rectangle 5730"/>
                        <wps:cNvSpPr/>
                        <wps:spPr>
                          <a:xfrm>
                            <a:off x="6528562" y="3364527"/>
                            <a:ext cx="46619" cy="188206"/>
                          </a:xfrm>
                          <a:prstGeom prst="rect">
                            <a:avLst/>
                          </a:prstGeom>
                          <a:ln>
                            <a:noFill/>
                          </a:ln>
                        </wps:spPr>
                        <wps:txbx>
                          <w:txbxContent>
                            <w:p w:rsidR="0055574E" w:rsidRDefault="0055574E">
                              <w:r>
                                <w:rPr>
                                  <w:rFonts w:ascii="Book Antiqua" w:eastAsia="Book Antiqua" w:hAnsi="Book Antiqua" w:cs="Book Antiqua"/>
                                </w:rPr>
                                <w:t xml:space="preserve"> </w:t>
                              </w:r>
                            </w:p>
                          </w:txbxContent>
                        </wps:txbx>
                        <wps:bodyPr horzOverflow="overflow" vert="horz" lIns="0" tIns="0" rIns="0" bIns="0" rtlCol="0">
                          <a:noAutofit/>
                        </wps:bodyPr>
                      </wps:wsp>
                      <wps:wsp>
                        <wps:cNvPr id="5731" name="Rectangle 5731"/>
                        <wps:cNvSpPr/>
                        <wps:spPr>
                          <a:xfrm>
                            <a:off x="6562090" y="3330677"/>
                            <a:ext cx="50673" cy="224380"/>
                          </a:xfrm>
                          <a:prstGeom prst="rect">
                            <a:avLst/>
                          </a:prstGeom>
                          <a:ln>
                            <a:noFill/>
                          </a:ln>
                        </wps:spPr>
                        <wps:txbx>
                          <w:txbxContent>
                            <w:p w:rsidR="0055574E" w:rsidRDefault="0055574E">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5732" name="Picture 5732"/>
                          <pic:cNvPicPr/>
                        </pic:nvPicPr>
                        <pic:blipFill>
                          <a:blip r:embed="rId10"/>
                          <a:stretch>
                            <a:fillRect/>
                          </a:stretch>
                        </pic:blipFill>
                        <pic:spPr>
                          <a:xfrm>
                            <a:off x="914400" y="3002280"/>
                            <a:ext cx="42672" cy="188976"/>
                          </a:xfrm>
                          <a:prstGeom prst="rect">
                            <a:avLst/>
                          </a:prstGeom>
                        </pic:spPr>
                      </pic:pic>
                      <wps:wsp>
                        <wps:cNvPr id="5733" name="Rectangle 5733"/>
                        <wps:cNvSpPr/>
                        <wps:spPr>
                          <a:xfrm>
                            <a:off x="914705" y="3047365"/>
                            <a:ext cx="42144" cy="189937"/>
                          </a:xfrm>
                          <a:prstGeom prst="rect">
                            <a:avLst/>
                          </a:prstGeom>
                          <a:ln>
                            <a:noFill/>
                          </a:ln>
                        </wps:spPr>
                        <wps:txbx>
                          <w:txbxContent>
                            <w:p w:rsidR="0055574E" w:rsidRDefault="0055574E">
                              <w:r>
                                <w:t xml:space="preserve"> </w:t>
                              </w:r>
                            </w:p>
                          </w:txbxContent>
                        </wps:txbx>
                        <wps:bodyPr horzOverflow="overflow" vert="horz" lIns="0" tIns="0" rIns="0" bIns="0" rtlCol="0">
                          <a:noAutofit/>
                        </wps:bodyPr>
                      </wps:wsp>
                      <wps:wsp>
                        <wps:cNvPr id="5734" name="Rectangle 5734"/>
                        <wps:cNvSpPr/>
                        <wps:spPr>
                          <a:xfrm>
                            <a:off x="945185" y="3005869"/>
                            <a:ext cx="54727" cy="242331"/>
                          </a:xfrm>
                          <a:prstGeom prst="rect">
                            <a:avLst/>
                          </a:prstGeom>
                          <a:ln>
                            <a:noFill/>
                          </a:ln>
                        </wps:spPr>
                        <wps:txbx>
                          <w:txbxContent>
                            <w:p w:rsidR="0055574E" w:rsidRDefault="0055574E">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5735" name="Shape 75"/>
                        <wps:cNvSpPr/>
                        <wps:spPr>
                          <a:xfrm>
                            <a:off x="0" y="0"/>
                            <a:ext cx="7552945" cy="1130500"/>
                          </a:xfrm>
                          <a:custGeom>
                            <a:avLst/>
                            <a:gdLst/>
                            <a:ahLst/>
                            <a:cxnLst/>
                            <a:rect l="0" t="0" r="0" b="0"/>
                            <a:pathLst>
                              <a:path w="7552945" h="1130500">
                                <a:moveTo>
                                  <a:pt x="0" y="0"/>
                                </a:moveTo>
                                <a:lnTo>
                                  <a:pt x="7552945" y="0"/>
                                </a:lnTo>
                                <a:lnTo>
                                  <a:pt x="7552945" y="1130500"/>
                                </a:lnTo>
                                <a:lnTo>
                                  <a:pt x="3636010" y="734695"/>
                                </a:lnTo>
                                <a:lnTo>
                                  <a:pt x="0" y="1074547"/>
                                </a:lnTo>
                                <a:lnTo>
                                  <a:pt x="0" y="0"/>
                                </a:lnTo>
                                <a:close/>
                              </a:path>
                            </a:pathLst>
                          </a:custGeom>
                          <a:ln w="0" cap="flat">
                            <a:miter lim="127000"/>
                          </a:ln>
                        </wps:spPr>
                        <wps:style>
                          <a:lnRef idx="0">
                            <a:srgbClr val="000000">
                              <a:alpha val="0"/>
                            </a:srgbClr>
                          </a:lnRef>
                          <a:fillRef idx="1">
                            <a:srgbClr val="E78149"/>
                          </a:fillRef>
                          <a:effectRef idx="0">
                            <a:scrgbClr r="0" g="0" b="0"/>
                          </a:effectRef>
                          <a:fontRef idx="none"/>
                        </wps:style>
                        <wps:bodyPr/>
                      </wps:wsp>
                      <pic:pic xmlns:pic="http://schemas.openxmlformats.org/drawingml/2006/picture">
                        <pic:nvPicPr>
                          <pic:cNvPr id="5736" name="Picture 5736"/>
                          <pic:cNvPicPr/>
                        </pic:nvPicPr>
                        <pic:blipFill>
                          <a:blip r:embed="rId11"/>
                          <a:stretch>
                            <a:fillRect/>
                          </a:stretch>
                        </pic:blipFill>
                        <pic:spPr>
                          <a:xfrm>
                            <a:off x="0" y="0"/>
                            <a:ext cx="7543800" cy="987552"/>
                          </a:xfrm>
                          <a:prstGeom prst="rect">
                            <a:avLst/>
                          </a:prstGeom>
                        </pic:spPr>
                      </pic:pic>
                      <pic:pic xmlns:pic="http://schemas.openxmlformats.org/drawingml/2006/picture">
                        <pic:nvPicPr>
                          <pic:cNvPr id="5737" name="Picture 5737"/>
                          <pic:cNvPicPr/>
                        </pic:nvPicPr>
                        <pic:blipFill>
                          <a:blip r:embed="rId12"/>
                          <a:stretch>
                            <a:fillRect/>
                          </a:stretch>
                        </pic:blipFill>
                        <pic:spPr>
                          <a:xfrm>
                            <a:off x="0" y="987552"/>
                            <a:ext cx="7543800" cy="990600"/>
                          </a:xfrm>
                          <a:prstGeom prst="rect">
                            <a:avLst/>
                          </a:prstGeom>
                        </pic:spPr>
                      </pic:pic>
                      <pic:pic xmlns:pic="http://schemas.openxmlformats.org/drawingml/2006/picture">
                        <pic:nvPicPr>
                          <pic:cNvPr id="5738" name="Picture 5738"/>
                          <pic:cNvPicPr/>
                        </pic:nvPicPr>
                        <pic:blipFill>
                          <a:blip r:embed="rId13"/>
                          <a:stretch>
                            <a:fillRect/>
                          </a:stretch>
                        </pic:blipFill>
                        <pic:spPr>
                          <a:xfrm>
                            <a:off x="0" y="1975104"/>
                            <a:ext cx="7543800" cy="990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5727" o:spid="_x0000_s1029" style="position:absolute;left:0;text-align:left;margin-left:-6pt;margin-top:-4.2pt;width:620.4pt;height:4in;z-index:252144640;mso-position-horizontal-relative:page;mso-position-vertical-relative:page;mso-width-relative:margin;mso-height-relative:margin" coordsize="75529,3555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">
                <v:rect id="Rectangle 5728" o:spid="_x0000_s1030" style="position:absolute;left:9116;top:460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dLAMMA&#10;AADdAAAADwAAAGRycy9kb3ducmV2LnhtbERPy4rCMBTdC/MP4Q6403SE8VGNIjqiS6cOqLtLc23L&#10;NDelibb69WYhuDyc92zRmlLcqHaFZQVf/QgEcWp1wZmCv8OmNwbhPLLG0jIpuJODxfyjM8NY24Z/&#10;6Zb4TIQQdjEqyL2vYildmpNB17cVceAutjboA6wzqWtsQrgp5SCKhtJgwaEhx4pWOaX/ydUo2I6r&#10;5WlnH01W/py3x/1xsj5MvFLdz3Y5BeGp9W/xy73TCr5Hg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dLAMMAAADdAAAADwAAAAAAAAAAAAAAAACYAgAAZHJzL2Rv&#10;d25yZXYueG1sUEsFBgAAAAAEAAQA9QAAAIgDAAAAAA==&#10;" filled="f" stroked="f">
                  <v:textbox inset="0,0,0,0">
                    <w:txbxContent>
                      <w:p w:rsidR="00917F92" w:rsidRDefault="00917F92">
                        <w:r>
                          <w:rPr>
                            <w:rFonts w:ascii="Times New Roman" w:eastAsia="Times New Roman" w:hAnsi="Times New Roman" w:cs="Times New Roman"/>
                            <w:sz w:val="26"/>
                          </w:rPr>
                          <w:t xml:space="preserve"> </w:t>
                        </w:r>
                      </w:p>
                    </w:txbxContent>
                  </v:textbox>
                </v:rect>
                <v:rect id="Rectangle 5729" o:spid="_x0000_s1031" style="position:absolute;left:2491;top:31558;width:73034;height:3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vum8YA&#10;AADdAAAADwAAAGRycy9kb3ducmV2LnhtbESPQWvCQBSE74L/YXkFb7qpYDUxq4it6LFqIfX2yL4m&#10;odm3IbuatL++WxA8DjPzDZOue1OLG7WusqzgeRKBIM6trrhQ8HHejRcgnEfWWFsmBT/kYL0aDlJM&#10;tO34SLeTL0SAsEtQQel9k0jp8pIMuoltiIP3ZVuDPsi2kLrFLsBNLadR9CINVhwWSmxoW1L+fboa&#10;BftFs/k82N+uqN8u++w9i1/PsVdq9NRvliA89f4RvrcPWsFsP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vum8YAAADdAAAADwAAAAAAAAAAAAAAAACYAgAAZHJz&#10;L2Rvd25yZXYueG1sUEsFBgAAAAAEAAQA9QAAAIsDAAAAAA==&#10;" filled="f" stroked="f">
                  <v:textbox inset="0,0,0,0">
                    <w:txbxContent>
                      <w:p w:rsidR="00917F92" w:rsidRPr="009F7203" w:rsidRDefault="00917F92" w:rsidP="00917F92">
                        <w:pPr>
                          <w:jc w:val="center"/>
                          <w:rPr>
                            <w:sz w:val="2"/>
                          </w:rPr>
                        </w:pPr>
                        <w:r w:rsidRPr="009F7203">
                          <w:rPr>
                            <w:rFonts w:ascii="Segoe UI" w:eastAsia="Segoe UI" w:hAnsi="Segoe UI" w:cs="Segoe UI"/>
                            <w:b/>
                            <w:sz w:val="28"/>
                          </w:rPr>
                          <w:t>UNITED INTERNATIONAL UNIVERSITY</w:t>
                        </w:r>
                      </w:p>
                    </w:txbxContent>
                  </v:textbox>
                </v:rect>
                <v:rect id="Rectangle 5730" o:spid="_x0000_s1032" style="position:absolute;left:65285;top:33645;width:466;height:1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R28UA&#10;AADdAAAADwAAAGRycy9kb3ducmV2LnhtbERPy2rCQBTdC/7DcAvudNKW2iR1FGmVZOmjYLu7ZG6T&#10;YOZOyIwm7dd3FoLLw3kvVoNpxJU6V1tW8DiLQBAXVtdcKvg8bqcxCOeRNTaWScEvOVgtx6MFptr2&#10;vKfrwZcihLBLUUHlfZtK6YqKDLqZbYkD92M7gz7ArpS6wz6Em0Y+RdFcGqw5NFTY0ntFxflwMQqy&#10;uF1/5favL5vNd3banZKPY+KVmjwM6zcQngZ/F9/cuVbw8voc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CNHbxQAAAN0AAAAPAAAAAAAAAAAAAAAAAJgCAABkcnMv&#10;ZG93bnJldi54bWxQSwUGAAAAAAQABAD1AAAAigMAAAAA&#10;" filled="f" stroked="f">
                  <v:textbox inset="0,0,0,0">
                    <w:txbxContent>
                      <w:p w:rsidR="00917F92" w:rsidRDefault="00917F92">
                        <w:r>
                          <w:rPr>
                            <w:rFonts w:ascii="Book Antiqua" w:eastAsia="Book Antiqua" w:hAnsi="Book Antiqua" w:cs="Book Antiqua"/>
                          </w:rPr>
                          <w:t xml:space="preserve"> </w:t>
                        </w:r>
                      </w:p>
                    </w:txbxContent>
                  </v:textbox>
                </v:rect>
                <v:rect id="Rectangle 5731" o:spid="_x0000_s1033" style="position:absolute;left:65620;top:3330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R0QMYA&#10;AADdAAAADwAAAGRycy9kb3ducmV2LnhtbESPQWvCQBSE74L/YXmCN91YqdXUVUQterRaUG+P7GsS&#10;mn0bsquJ/npXEHocZuYbZjpvTCGuVLncsoJBPwJBnFidc6rg5/DVG4NwHlljYZkU3MjBfNZuTTHW&#10;tuZvuu59KgKEXYwKMu/LWEqXZGTQ9W1JHLxfWxn0QVap1BXWAW4K+RZFI2kw57CQYUnLjJK//cUo&#10;2IzLxWlr73VarM+b4+44WR0mXqlup1l8gvDU+P/wq73VCt4/hg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R0QMYAAADdAAAADwAAAAAAAAAAAAAAAACYAgAAZHJz&#10;L2Rvd25yZXYueG1sUEsFBgAAAAAEAAQA9QAAAIsDAAAAAA==&#10;" filled="f" stroked="f">
                  <v:textbox inset="0,0,0,0">
                    <w:txbxContent>
                      <w:p w:rsidR="00917F92" w:rsidRDefault="00917F92">
                        <w:r>
                          <w:rPr>
                            <w:rFonts w:ascii="Times New Roman" w:eastAsia="Times New Roman" w:hAnsi="Times New Roman" w:cs="Times New Roman"/>
                            <w:sz w:val="24"/>
                          </w:rPr>
                          <w:t xml:space="preserve"> </w:t>
                        </w:r>
                      </w:p>
                    </w:txbxContent>
                  </v:textbox>
                </v:rect>
                <v:shape id="Picture 5732" o:spid="_x0000_s1034" type="#_x0000_t75" style="position:absolute;left:9144;top:30022;width:426;height:1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78RPIAAAA3QAAAA8AAABkcnMvZG93bnJldi54bWxEj0FrwkAUhO+F/oflCV6KbqqtltRVRBAs&#10;9GKqqLdH9pmkzb4Nu6uJ/fXdQqHHYWa+YWaLztTiSs5XlhU8DhMQxLnVFRcKdh/rwQsIH5A11pZJ&#10;wY08LOb3dzNMtW15S9csFCJC2KeooAyhSaX0eUkG/dA2xNE7W2cwROkKqR22EW5qOUqSiTRYcVwo&#10;saFVSflXdjGRst3o0+f+Oxsf3o436R6elu+tVarf65avIAJ14T/8195oBc/T8Qh+38QnIO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au/ETyAAAAN0AAAAPAAAAAAAAAAAA&#10;AAAAAJ8CAABkcnMvZG93bnJldi54bWxQSwUGAAAAAAQABAD3AAAAlAMAAAAA&#10;">
                  <v:imagedata r:id="rId14" o:title=""/>
                </v:shape>
                <v:rect id="Rectangle 5733" o:spid="_x0000_s1035" style="position:absolute;left:9147;top:3047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pPrMcA&#10;AADdAAAADwAAAGRycy9kb3ducmV2LnhtbESPT2vCQBTE74LfYXmCN91Yaaupq0htSY7+Kai3R/Y1&#10;CWbfhuzWpP30rlDwOMzMb5jFqjOVuFLjSssKJuMIBHFmdcm5gq/D52gGwnlkjZVlUvBLDlbLfm+B&#10;sbYt7+i697kIEHYxKii8r2MpXVaQQTe2NXHwvm1j0AfZ5FI32Aa4qeRTFL1IgyWHhQJrei8ou+x/&#10;jIJkVq9Pqf1r8+rjnBy3x/nmMPdKDQfd+g2Ep84/wv/tVCt4fp1O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aT6zHAAAA3QAAAA8AAAAAAAAAAAAAAAAAmAIAAGRy&#10;cy9kb3ducmV2LnhtbFBLBQYAAAAABAAEAPUAAACMAwAAAAA=&#10;" filled="f" stroked="f">
                  <v:textbox inset="0,0,0,0">
                    <w:txbxContent>
                      <w:p w:rsidR="00917F92" w:rsidRDefault="00917F92">
                        <w:r>
                          <w:t xml:space="preserve"> </w:t>
                        </w:r>
                      </w:p>
                    </w:txbxContent>
                  </v:textbox>
                </v:rect>
                <v:rect id="Rectangle 5734" o:spid="_x0000_s1036" style="position:absolute;left:9451;top:30058;width:548;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X2MYA&#10;AADdAAAADwAAAGRycy9kb3ducmV2LnhtbESPW2vCQBSE34X+h+UUfNNNvZu6inhBH60Ktm+H7GkS&#10;mj0bsquJ/fVuQejjMDPfMLNFYwpxo8rllhW8dSMQxInVOacKzqdtZwLCeWSNhWVScCcHi/lLa4ax&#10;tjV/0O3oUxEg7GJUkHlfxlK6JCODrmtL4uB928qgD7JKpa6wDnBTyF4UjaTBnMNChiWtMkp+jlej&#10;YDcpl597+1unxeZrdzlcpuvT1CvVfm2W7yA8Nf4//GzvtYLhuD+A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PX2MYAAADdAAAADwAAAAAAAAAAAAAAAACYAgAAZHJz&#10;L2Rvd25yZXYueG1sUEsFBgAAAAAEAAQA9QAAAIsDAAAAAA==&#10;" filled="f" stroked="f">
                  <v:textbox inset="0,0,0,0">
                    <w:txbxContent>
                      <w:p w:rsidR="00917F92" w:rsidRDefault="00917F92">
                        <w:r>
                          <w:rPr>
                            <w:rFonts w:ascii="Times New Roman" w:eastAsia="Times New Roman" w:hAnsi="Times New Roman" w:cs="Times New Roman"/>
                            <w:sz w:val="26"/>
                          </w:rPr>
                          <w:t xml:space="preserve"> </w:t>
                        </w:r>
                      </w:p>
                    </w:txbxContent>
                  </v:textbox>
                </v:rect>
                <v:shape id="Shape 75" o:spid="_x0000_s1037" style="position:absolute;width:75529;height:11305;visibility:visible;mso-wrap-style:square;v-text-anchor:top" coordsize="7552945,113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OhJsMA&#10;AADdAAAADwAAAGRycy9kb3ducmV2LnhtbESPQYvCMBSE7wv+h/AEb2tqi6tUo4giKHvaKuLx0Tzb&#10;YvNSmqj135sFweMwM98w82VnanGn1lWWFYyGEQji3OqKCwXHw/Z7CsJ5ZI21ZVLwJAfLRe9rjqm2&#10;D/6je+YLESDsUlRQet+kUrq8JINuaBvi4F1sa9AH2RZSt/gIcFPLOIp+pMGKw0KJDa1Lyq/ZzSio&#10;fuv4edq4zu0nSa7Petdcs7NSg363moHw1PlP+N3eaQXjSTKG/zfhCc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OhJsMAAADdAAAADwAAAAAAAAAAAAAAAACYAgAAZHJzL2Rv&#10;d25yZXYueG1sUEsFBgAAAAAEAAQA9QAAAIgDAAAAAA==&#10;" path="m,l7552945,r,1130500l3636010,734695,,1074547,,xe" fillcolor="#e78149" stroked="f" strokeweight="0">
                  <v:stroke miterlimit="83231f" joinstyle="miter"/>
                  <v:path arrowok="t" textboxrect="0,0,7552945,1130500"/>
                </v:shape>
                <v:shape id="Picture 5736" o:spid="_x0000_s1038" type="#_x0000_t75" style="position:absolute;width:75438;height:9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JvJDGAAAA3QAAAA8AAABkcnMvZG93bnJldi54bWxEj0FrwkAUhO+C/2F5BS9SN9WaSuoqRVDE&#10;g9Jo78/sMwlm34bsauK/7xYKHoeZ+YaZLztTiTs1rrSs4G0UgSDOrC45V3A6rl9nIJxH1lhZJgUP&#10;crBc9HtzTLRt+Zvuqc9FgLBLUEHhfZ1I6bKCDLqRrYmDd7GNQR9kk0vdYBvgppLjKIqlwZLDQoE1&#10;rQrKrunNKMgPPxdz3rfddDc2ww3x++6WbpUavHRfnyA8df4Z/m9vtYLpxySGvzfhCc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wm8kMYAAADdAAAADwAAAAAAAAAAAAAA&#10;AACfAgAAZHJzL2Rvd25yZXYueG1sUEsFBgAAAAAEAAQA9wAAAJIDAAAAAA==&#10;">
                  <v:imagedata r:id="rId15" o:title=""/>
                </v:shape>
                <v:shape id="Picture 5737" o:spid="_x0000_s1039" type="#_x0000_t75" style="position:absolute;top:9875;width:75438;height:9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eYdPFAAAA3QAAAA8AAABkcnMvZG93bnJldi54bWxEj0FrwkAUhO+C/2F5gjfdqBhLdBURBNuL&#10;aAu9vu4+k2D2bcxuNP33XUHocZiZb5jVprOVuFPjS8cKJuMEBLF2puRcwdfnfvQGwgdkg5VjUvBL&#10;Hjbrfm+FmXEPPtH9HHIRIewzVFCEUGdSel2QRT92NXH0Lq6xGKJscmkafES4reQ0SVJpseS4UGBN&#10;u4L09dxaBUfd5jf5Ptn+tN8f1zQlPZ9WXqnhoNsuQQTqwn/41T4YBfPFbAHPN/EJyP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3mHTxQAAAN0AAAAPAAAAAAAAAAAAAAAA&#10;AJ8CAABkcnMvZG93bnJldi54bWxQSwUGAAAAAAQABAD3AAAAkQMAAAAA&#10;">
                  <v:imagedata r:id="rId16" o:title=""/>
                </v:shape>
                <v:shape id="Picture 5738" o:spid="_x0000_s1040" type="#_x0000_t75" style="position:absolute;top:19751;width:75438;height:9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6s/zCAAAA3QAAAA8AAABkcnMvZG93bnJldi54bWxET8uKwjAU3QvzD+EOuNN0FJ2hYxQVBXUh&#10;1ge4vDR32jLNTWlirX9vFoLLw3lPZq0pRUO1Kywr+OpHIIhTqwvOFJxP694PCOeRNZaWScGDHMym&#10;H50JxtreOaHm6DMRQtjFqCD3voqldGlOBl3fVsSB+7O1QR9gnUld4z2Em1IOomgsDRYcGnKsaJlT&#10;+n+8GQUHs90vLo1Ntsv5qtTeYnHd75TqfrbzXxCeWv8Wv9wbrWD0PQxzw5vwBOT0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OrP8wgAAAN0AAAAPAAAAAAAAAAAAAAAAAJ8C&#10;AABkcnMvZG93bnJldi54bWxQSwUGAAAAAAQABAD3AAAAjgMAAAAA&#10;">
                  <v:imagedata r:id="rId17" o:title=""/>
                </v:shape>
                <w10:wrap type="topAndBottom" anchorx="page" anchory="page"/>
              </v:group>
            </w:pict>
          </mc:Fallback>
        </mc:AlternateContent>
      </w:r>
      <w:r w:rsidRPr="009F7203">
        <w:rPr>
          <w:rFonts w:ascii="Times New Roman" w:eastAsia="Times New Roman" w:hAnsi="Times New Roman" w:cs="Times New Roman"/>
          <w:b/>
          <w:sz w:val="30"/>
        </w:rPr>
        <w:t>INT 4399 (SEC-A)</w:t>
      </w:r>
      <w:r w:rsidRPr="009F7203">
        <w:rPr>
          <w:rFonts w:ascii="Times New Roman" w:eastAsia="Times New Roman" w:hAnsi="Times New Roman" w:cs="Times New Roman"/>
          <w:sz w:val="30"/>
        </w:rPr>
        <w:t xml:space="preserve"> </w:t>
      </w:r>
    </w:p>
    <w:p w:rsidR="00B06807" w:rsidRPr="009F7203" w:rsidRDefault="00B06807" w:rsidP="00917F92">
      <w:pPr>
        <w:spacing w:after="311" w:line="240" w:lineRule="auto"/>
        <w:jc w:val="center"/>
        <w:rPr>
          <w:rFonts w:ascii="Times New Roman" w:eastAsia="Times New Roman" w:hAnsi="Times New Roman" w:cs="Times New Roman"/>
          <w:b/>
          <w:sz w:val="34"/>
        </w:rPr>
      </w:pPr>
      <w:r w:rsidRPr="009F7203">
        <w:rPr>
          <w:rFonts w:ascii="Times New Roman" w:eastAsia="Times New Roman" w:hAnsi="Times New Roman" w:cs="Times New Roman"/>
          <w:b/>
          <w:sz w:val="34"/>
        </w:rPr>
        <w:t xml:space="preserve">Internship </w:t>
      </w:r>
      <w:r w:rsidR="00BE098B" w:rsidRPr="009F7203">
        <w:rPr>
          <w:rFonts w:ascii="Times New Roman" w:eastAsia="Times New Roman" w:hAnsi="Times New Roman" w:cs="Times New Roman"/>
          <w:b/>
          <w:sz w:val="34"/>
        </w:rPr>
        <w:t>Report</w:t>
      </w:r>
    </w:p>
    <w:p w:rsidR="00BE098B" w:rsidRPr="009F7203" w:rsidRDefault="00BE098B" w:rsidP="00917F92">
      <w:pPr>
        <w:spacing w:after="311" w:line="240" w:lineRule="auto"/>
        <w:jc w:val="center"/>
        <w:rPr>
          <w:sz w:val="32"/>
          <w:szCs w:val="24"/>
        </w:rPr>
      </w:pPr>
      <w:r w:rsidRPr="009F7203">
        <w:rPr>
          <w:sz w:val="32"/>
          <w:szCs w:val="24"/>
        </w:rPr>
        <w:t>On</w:t>
      </w:r>
    </w:p>
    <w:p w:rsidR="00B06807" w:rsidRPr="000F2FC4" w:rsidRDefault="00B06807" w:rsidP="00BE098B">
      <w:pPr>
        <w:spacing w:after="113" w:line="240" w:lineRule="auto"/>
        <w:rPr>
          <w:sz w:val="2"/>
        </w:rPr>
      </w:pPr>
    </w:p>
    <w:p w:rsidR="00B06807" w:rsidRPr="004F114B" w:rsidRDefault="00BE098B" w:rsidP="00917F92">
      <w:pPr>
        <w:spacing w:after="122" w:line="233" w:lineRule="auto"/>
        <w:jc w:val="center"/>
        <w:rPr>
          <w:b/>
          <w:sz w:val="16"/>
        </w:rPr>
      </w:pPr>
      <w:r w:rsidRPr="004F114B">
        <w:rPr>
          <w:rFonts w:ascii="Times New Roman" w:eastAsia="Times New Roman" w:hAnsi="Times New Roman" w:cs="Times New Roman"/>
          <w:b/>
          <w:sz w:val="34"/>
        </w:rPr>
        <w:t xml:space="preserve"> </w:t>
      </w:r>
      <w:r w:rsidR="00B06807" w:rsidRPr="004F114B">
        <w:rPr>
          <w:rFonts w:ascii="Times New Roman" w:eastAsia="Times New Roman" w:hAnsi="Times New Roman" w:cs="Times New Roman"/>
          <w:b/>
          <w:sz w:val="30"/>
        </w:rPr>
        <w:t xml:space="preserve">Financial Counterparty Credit Risk Management Process of </w:t>
      </w:r>
      <w:proofErr w:type="spellStart"/>
      <w:r w:rsidR="00B06807" w:rsidRPr="004F114B">
        <w:rPr>
          <w:rFonts w:ascii="Times New Roman" w:eastAsia="Times New Roman" w:hAnsi="Times New Roman" w:cs="Times New Roman"/>
          <w:b/>
          <w:sz w:val="30"/>
        </w:rPr>
        <w:t>Banglalink</w:t>
      </w:r>
      <w:proofErr w:type="spellEnd"/>
      <w:r w:rsidR="00B06807" w:rsidRPr="004F114B">
        <w:rPr>
          <w:rFonts w:ascii="Times New Roman" w:eastAsia="Times New Roman" w:hAnsi="Times New Roman" w:cs="Times New Roman"/>
          <w:b/>
          <w:sz w:val="30"/>
        </w:rPr>
        <w:t xml:space="preserve"> </w:t>
      </w:r>
      <w:r w:rsidRPr="004F114B">
        <w:rPr>
          <w:rFonts w:ascii="Times New Roman" w:eastAsia="Times New Roman" w:hAnsi="Times New Roman" w:cs="Times New Roman"/>
          <w:b/>
          <w:sz w:val="30"/>
        </w:rPr>
        <w:t>Digital Communications Limited</w:t>
      </w:r>
    </w:p>
    <w:p w:rsidR="00B06807" w:rsidRPr="009F7203" w:rsidRDefault="00B06807" w:rsidP="00917F92">
      <w:pPr>
        <w:spacing w:after="261" w:line="240" w:lineRule="auto"/>
        <w:jc w:val="center"/>
        <w:rPr>
          <w:sz w:val="16"/>
        </w:rPr>
      </w:pPr>
    </w:p>
    <w:p w:rsidR="00B06807" w:rsidRPr="009F7203" w:rsidRDefault="00B06807" w:rsidP="00917F92">
      <w:pPr>
        <w:spacing w:after="246" w:line="240" w:lineRule="auto"/>
        <w:ind w:left="10" w:right="-15" w:hanging="10"/>
        <w:jc w:val="center"/>
        <w:rPr>
          <w:sz w:val="16"/>
        </w:rPr>
      </w:pPr>
      <w:r w:rsidRPr="009F7203">
        <w:rPr>
          <w:rFonts w:ascii="Times New Roman" w:eastAsia="Times New Roman" w:hAnsi="Times New Roman" w:cs="Times New Roman"/>
          <w:b/>
          <w:sz w:val="30"/>
          <w:u w:val="single" w:color="000000"/>
        </w:rPr>
        <w:t>Submitted To</w:t>
      </w:r>
    </w:p>
    <w:p w:rsidR="00B06807" w:rsidRPr="009F7203" w:rsidRDefault="00B06807" w:rsidP="00917F92">
      <w:pPr>
        <w:spacing w:after="68" w:line="240" w:lineRule="auto"/>
        <w:jc w:val="center"/>
        <w:rPr>
          <w:rFonts w:ascii="Times New Roman" w:eastAsia="Times New Roman" w:hAnsi="Times New Roman" w:cs="Times New Roman"/>
          <w:sz w:val="34"/>
        </w:rPr>
      </w:pPr>
      <w:r w:rsidRPr="009F7203">
        <w:rPr>
          <w:rFonts w:ascii="Times New Roman" w:eastAsia="Times New Roman" w:hAnsi="Times New Roman" w:cs="Times New Roman"/>
          <w:sz w:val="34"/>
        </w:rPr>
        <w:t xml:space="preserve">Muhammad </w:t>
      </w:r>
      <w:proofErr w:type="spellStart"/>
      <w:r w:rsidRPr="009F7203">
        <w:rPr>
          <w:rFonts w:ascii="Times New Roman" w:eastAsia="Times New Roman" w:hAnsi="Times New Roman" w:cs="Times New Roman"/>
          <w:sz w:val="34"/>
        </w:rPr>
        <w:t>Enamul</w:t>
      </w:r>
      <w:proofErr w:type="spellEnd"/>
      <w:r w:rsidRPr="009F7203">
        <w:rPr>
          <w:rFonts w:ascii="Times New Roman" w:eastAsia="Times New Roman" w:hAnsi="Times New Roman" w:cs="Times New Roman"/>
          <w:sz w:val="34"/>
        </w:rPr>
        <w:t xml:space="preserve"> </w:t>
      </w:r>
      <w:proofErr w:type="spellStart"/>
      <w:r w:rsidRPr="009F7203">
        <w:rPr>
          <w:rFonts w:ascii="Times New Roman" w:eastAsia="Times New Roman" w:hAnsi="Times New Roman" w:cs="Times New Roman"/>
          <w:sz w:val="34"/>
        </w:rPr>
        <w:t>Haque</w:t>
      </w:r>
      <w:proofErr w:type="spellEnd"/>
      <w:r w:rsidRPr="009F7203">
        <w:rPr>
          <w:rFonts w:ascii="Times New Roman" w:eastAsia="Times New Roman" w:hAnsi="Times New Roman" w:cs="Times New Roman"/>
          <w:sz w:val="34"/>
        </w:rPr>
        <w:t xml:space="preserve"> (MEH)</w:t>
      </w:r>
    </w:p>
    <w:p w:rsidR="00B06807" w:rsidRPr="009F7203" w:rsidRDefault="00B06807" w:rsidP="00917F92">
      <w:pPr>
        <w:spacing w:after="68" w:line="240" w:lineRule="auto"/>
        <w:jc w:val="center"/>
        <w:rPr>
          <w:sz w:val="12"/>
        </w:rPr>
      </w:pPr>
      <w:r w:rsidRPr="009F7203">
        <w:rPr>
          <w:rFonts w:ascii="Times New Roman" w:eastAsia="Times New Roman" w:hAnsi="Times New Roman" w:cs="Times New Roman"/>
          <w:sz w:val="26"/>
        </w:rPr>
        <w:t>Assistant Professor</w:t>
      </w:r>
    </w:p>
    <w:p w:rsidR="00B06807" w:rsidRPr="009F7203" w:rsidRDefault="00B06807" w:rsidP="00917F92">
      <w:pPr>
        <w:spacing w:after="68" w:line="240" w:lineRule="auto"/>
        <w:ind w:left="10" w:right="-15" w:hanging="10"/>
        <w:jc w:val="center"/>
        <w:rPr>
          <w:sz w:val="16"/>
        </w:rPr>
      </w:pPr>
      <w:r w:rsidRPr="009F7203">
        <w:rPr>
          <w:rFonts w:ascii="Times New Roman" w:eastAsia="Times New Roman" w:hAnsi="Times New Roman" w:cs="Times New Roman"/>
          <w:sz w:val="26"/>
        </w:rPr>
        <w:t>School of Business and Economics</w:t>
      </w:r>
    </w:p>
    <w:p w:rsidR="00B06807" w:rsidRPr="009F7203" w:rsidRDefault="00B06807" w:rsidP="00917F92">
      <w:pPr>
        <w:spacing w:after="68" w:line="240" w:lineRule="auto"/>
        <w:ind w:left="10" w:right="-15" w:hanging="10"/>
        <w:jc w:val="center"/>
        <w:rPr>
          <w:sz w:val="16"/>
        </w:rPr>
      </w:pPr>
      <w:r w:rsidRPr="009F7203">
        <w:rPr>
          <w:rFonts w:ascii="Times New Roman" w:eastAsia="Times New Roman" w:hAnsi="Times New Roman" w:cs="Times New Roman"/>
          <w:sz w:val="26"/>
        </w:rPr>
        <w:t>United International University</w:t>
      </w:r>
    </w:p>
    <w:p w:rsidR="00B06807" w:rsidRPr="009F7203" w:rsidRDefault="00B06807" w:rsidP="00917F92">
      <w:pPr>
        <w:spacing w:after="262" w:line="240" w:lineRule="auto"/>
        <w:jc w:val="center"/>
        <w:rPr>
          <w:sz w:val="8"/>
        </w:rPr>
      </w:pPr>
    </w:p>
    <w:p w:rsidR="00B06807" w:rsidRPr="009F7203" w:rsidRDefault="00B06807" w:rsidP="00917F92">
      <w:pPr>
        <w:spacing w:after="246" w:line="240" w:lineRule="auto"/>
        <w:ind w:left="10" w:right="-15" w:hanging="10"/>
        <w:jc w:val="center"/>
        <w:rPr>
          <w:rFonts w:ascii="Times New Roman" w:eastAsia="Times New Roman" w:hAnsi="Times New Roman" w:cs="Times New Roman"/>
          <w:b/>
          <w:sz w:val="30"/>
        </w:rPr>
      </w:pPr>
      <w:r w:rsidRPr="009F7203">
        <w:rPr>
          <w:rFonts w:ascii="Times New Roman" w:eastAsia="Times New Roman" w:hAnsi="Times New Roman" w:cs="Times New Roman"/>
          <w:b/>
          <w:sz w:val="30"/>
          <w:u w:val="single" w:color="000000"/>
        </w:rPr>
        <w:t>Submitted by</w:t>
      </w:r>
      <w:r w:rsidRPr="009F7203">
        <w:rPr>
          <w:rFonts w:ascii="Times New Roman" w:eastAsia="Book Antiqua" w:hAnsi="Times New Roman" w:cs="Times New Roman"/>
          <w:b/>
          <w:i/>
          <w:sz w:val="46"/>
        </w:rPr>
        <w:t xml:space="preserve"> </w:t>
      </w:r>
      <w:r w:rsidRPr="009F7203">
        <w:rPr>
          <w:rFonts w:ascii="Times New Roman" w:eastAsia="Times New Roman" w:hAnsi="Times New Roman" w:cs="Times New Roman"/>
          <w:b/>
          <w:sz w:val="30"/>
        </w:rPr>
        <w:t xml:space="preserve"> </w:t>
      </w:r>
    </w:p>
    <w:p w:rsidR="009F7203" w:rsidRDefault="00B06807" w:rsidP="00917F92">
      <w:pPr>
        <w:spacing w:after="68" w:line="240" w:lineRule="auto"/>
        <w:jc w:val="center"/>
        <w:rPr>
          <w:rFonts w:ascii="Times New Roman" w:eastAsia="Times New Roman" w:hAnsi="Times New Roman" w:cs="Times New Roman"/>
          <w:sz w:val="34"/>
        </w:rPr>
      </w:pPr>
      <w:proofErr w:type="spellStart"/>
      <w:r w:rsidRPr="009F7203">
        <w:rPr>
          <w:rFonts w:ascii="Times New Roman" w:eastAsia="Times New Roman" w:hAnsi="Times New Roman" w:cs="Times New Roman"/>
          <w:sz w:val="34"/>
        </w:rPr>
        <w:t>Munira</w:t>
      </w:r>
      <w:proofErr w:type="spellEnd"/>
      <w:r w:rsidRPr="009F7203">
        <w:rPr>
          <w:rFonts w:ascii="Times New Roman" w:eastAsia="Times New Roman" w:hAnsi="Times New Roman" w:cs="Times New Roman"/>
          <w:sz w:val="34"/>
        </w:rPr>
        <w:t xml:space="preserve"> </w:t>
      </w:r>
      <w:proofErr w:type="spellStart"/>
      <w:r w:rsidRPr="009F7203">
        <w:rPr>
          <w:rFonts w:ascii="Times New Roman" w:eastAsia="Times New Roman" w:hAnsi="Times New Roman" w:cs="Times New Roman"/>
          <w:sz w:val="34"/>
        </w:rPr>
        <w:t>Akter</w:t>
      </w:r>
      <w:proofErr w:type="spellEnd"/>
      <w:r w:rsidRPr="009F7203">
        <w:rPr>
          <w:rFonts w:ascii="Times New Roman" w:eastAsia="Times New Roman" w:hAnsi="Times New Roman" w:cs="Times New Roman"/>
          <w:sz w:val="34"/>
        </w:rPr>
        <w:t xml:space="preserve">  </w:t>
      </w:r>
    </w:p>
    <w:p w:rsidR="00B06807" w:rsidRPr="009F7203" w:rsidRDefault="009F7203" w:rsidP="00917F92">
      <w:pPr>
        <w:spacing w:after="68" w:line="240" w:lineRule="auto"/>
        <w:jc w:val="center"/>
        <w:rPr>
          <w:rFonts w:ascii="Times New Roman" w:eastAsia="Times New Roman" w:hAnsi="Times New Roman" w:cs="Times New Roman"/>
          <w:sz w:val="34"/>
        </w:rPr>
      </w:pPr>
      <w:r>
        <w:rPr>
          <w:rFonts w:ascii="Times New Roman" w:eastAsia="Times New Roman" w:hAnsi="Times New Roman" w:cs="Times New Roman"/>
          <w:sz w:val="34"/>
        </w:rPr>
        <w:t>ID</w:t>
      </w:r>
      <w:proofErr w:type="gramStart"/>
      <w:r>
        <w:rPr>
          <w:rFonts w:ascii="Times New Roman" w:eastAsia="Times New Roman" w:hAnsi="Times New Roman" w:cs="Times New Roman"/>
          <w:sz w:val="34"/>
        </w:rPr>
        <w:t>:111</w:t>
      </w:r>
      <w:proofErr w:type="gramEnd"/>
      <w:r>
        <w:rPr>
          <w:rFonts w:ascii="Times New Roman" w:eastAsia="Times New Roman" w:hAnsi="Times New Roman" w:cs="Times New Roman"/>
          <w:sz w:val="34"/>
        </w:rPr>
        <w:t xml:space="preserve"> 152 108</w:t>
      </w:r>
    </w:p>
    <w:p w:rsidR="00B06807" w:rsidRPr="009F7203" w:rsidRDefault="00B06807" w:rsidP="00917F92">
      <w:pPr>
        <w:spacing w:after="68" w:line="240" w:lineRule="auto"/>
        <w:jc w:val="center"/>
        <w:rPr>
          <w:rFonts w:ascii="Times New Roman" w:eastAsia="Times New Roman" w:hAnsi="Times New Roman" w:cs="Times New Roman"/>
          <w:sz w:val="30"/>
        </w:rPr>
      </w:pPr>
      <w:r w:rsidRPr="009F7203">
        <w:rPr>
          <w:rFonts w:ascii="Times New Roman" w:eastAsia="Times New Roman" w:hAnsi="Times New Roman" w:cs="Times New Roman"/>
          <w:sz w:val="30"/>
        </w:rPr>
        <w:t>Program BBA</w:t>
      </w:r>
    </w:p>
    <w:p w:rsidR="00B06807" w:rsidRPr="000F2FC4" w:rsidRDefault="00B06807" w:rsidP="00917F92">
      <w:pPr>
        <w:spacing w:after="68" w:line="240" w:lineRule="auto"/>
        <w:jc w:val="center"/>
        <w:rPr>
          <w:rFonts w:ascii="Times New Roman" w:eastAsia="Times New Roman" w:hAnsi="Times New Roman" w:cs="Times New Roman"/>
          <w:sz w:val="12"/>
        </w:rPr>
      </w:pPr>
    </w:p>
    <w:p w:rsidR="00B06807" w:rsidRDefault="00B06807" w:rsidP="00917F92">
      <w:pPr>
        <w:spacing w:after="427" w:line="240" w:lineRule="auto"/>
        <w:jc w:val="center"/>
      </w:pPr>
      <w:r>
        <w:rPr>
          <w:rFonts w:ascii="Times New Roman" w:eastAsia="Times New Roman" w:hAnsi="Times New Roman" w:cs="Times New Roman"/>
          <w:b/>
          <w:sz w:val="32"/>
        </w:rPr>
        <w:t>Submission Date: 18</w:t>
      </w:r>
      <w:r>
        <w:rPr>
          <w:rFonts w:ascii="Times New Roman" w:eastAsia="Times New Roman" w:hAnsi="Times New Roman" w:cs="Times New Roman"/>
          <w:b/>
          <w:sz w:val="32"/>
          <w:vertAlign w:val="superscript"/>
        </w:rPr>
        <w:t>th</w:t>
      </w:r>
      <w:r>
        <w:rPr>
          <w:rFonts w:ascii="Times New Roman" w:eastAsia="Times New Roman" w:hAnsi="Times New Roman" w:cs="Times New Roman"/>
          <w:b/>
          <w:sz w:val="32"/>
        </w:rPr>
        <w:t xml:space="preserve"> January, 2020</w:t>
      </w:r>
      <w:r>
        <w:rPr>
          <w:rFonts w:ascii="Times New Roman" w:eastAsia="Times New Roman" w:hAnsi="Times New Roman" w:cs="Times New Roman"/>
          <w:sz w:val="28"/>
        </w:rPr>
        <w:t xml:space="preserve"> </w:t>
      </w:r>
    </w:p>
    <w:p w:rsidR="00B06807" w:rsidRPr="00B06807" w:rsidRDefault="00B06807">
      <w:pPr>
        <w:pStyle w:val="Heading1"/>
        <w:rPr>
          <w:rFonts w:ascii="Arial" w:hAnsi="Arial" w:cs="Arial"/>
          <w:b/>
          <w:color w:val="000000" w:themeColor="text1"/>
        </w:rPr>
      </w:pPr>
      <w:r w:rsidRPr="00B06807">
        <w:rPr>
          <w:b/>
          <w:noProof/>
          <w:color w:val="000000" w:themeColor="text1"/>
          <w:sz w:val="44"/>
        </w:rPr>
        <w:lastRenderedPageBreak/>
        <mc:AlternateContent>
          <mc:Choice Requires="wpg">
            <w:drawing>
              <wp:anchor distT="0" distB="0" distL="114300" distR="114300" simplePos="0" relativeHeight="252151808" behindDoc="0" locked="0" layoutInCell="1" allowOverlap="1" wp14:anchorId="7780A361" wp14:editId="1D08B641">
                <wp:simplePos x="0" y="0"/>
                <wp:positionH relativeFrom="column">
                  <wp:posOffset>1685925</wp:posOffset>
                </wp:positionH>
                <wp:positionV relativeFrom="paragraph">
                  <wp:posOffset>266700</wp:posOffset>
                </wp:positionV>
                <wp:extent cx="2560320" cy="27305"/>
                <wp:effectExtent l="0" t="0" r="0" b="0"/>
                <wp:wrapNone/>
                <wp:docPr id="5739" name="Group 5739"/>
                <wp:cNvGraphicFramePr/>
                <a:graphic xmlns:a="http://schemas.openxmlformats.org/drawingml/2006/main">
                  <a:graphicData uri="http://schemas.microsoft.com/office/word/2010/wordprocessingGroup">
                    <wpg:wgp>
                      <wpg:cNvGrpSpPr/>
                      <wpg:grpSpPr>
                        <a:xfrm>
                          <a:off x="0" y="0"/>
                          <a:ext cx="2560320" cy="27305"/>
                          <a:chOff x="0" y="0"/>
                          <a:chExt cx="3360408" cy="40945"/>
                        </a:xfrm>
                      </wpg:grpSpPr>
                      <wps:wsp>
                        <wps:cNvPr id="5740"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5741"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E15D33A" id="Group 5739" o:spid="_x0000_s1026" style="position:absolute;margin-left:132.75pt;margin-top:21pt;width:201.6pt;height:2.15pt;z-index:25215180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sIb8A&#10;AADdAAAADwAAAGRycy9kb3ducmV2LnhtbERPTYvCMBC9L/gfwgje1lTRKtUosqLsHrcVz0MytsVm&#10;Uppsrf9+cxA8Pt73dj/YRvTU+dqxgtk0AUGsnam5VHApTp9rED4gG2wck4InedjvRh9bzIx78C/1&#10;eShFDGGfoYIqhDaT0uuKLPqpa4kjd3OdxRBhV0rT4SOG20bOkySVFmuODRW29FWRvud/VkG6PMs+&#10;/FwTl2p9zPOWinlBSk3Gw2EDItAQ3uKX+9soWK4WcX98E5+A3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7SwhvwAAAN0AAAAPAAAAAAAAAAAAAAAAAJgCAABkcnMvZG93bnJl&#10;di54bWxQSwUGAAAAAAQABAD1AAAAhAM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5yccA&#10;AADdAAAADwAAAGRycy9kb3ducmV2LnhtbESPQWsCMRSE70L/Q3gFL6VmlVrL1igiaEWwpba01+fm&#10;ubuYvCxJ1PXfN0LB4zAz3zDjaWuNOJEPtWMF/V4GgrhwuuZSwffX4vEFRIjIGo1jUnChANPJXWeM&#10;uXZn/qTTNpYiQTjkqKCKscmlDEVFFkPPNcTJ2ztvMSbpS6k9nhPcGjnIsmdpsea0UGFD84qKw/Zo&#10;FWzeTFN/bLKfh+G6bM3O2/fR71Kp7n07ewURqY238H97pRUMR099uL5JT0B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fecnHAAAA3QAAAA8AAAAAAAAAAAAAAAAAmAIAAGRy&#10;cy9kb3ducmV2LnhtbFBLBQYAAAAABAAEAPUAAACMAwAAAAA=&#10;" path="m,l2947823,r,40945l,40945,,e" fillcolor="#e9760d" stroked="f" strokeweight="0">
                  <v:stroke miterlimit="83231f" joinstyle="miter"/>
                  <v:path arrowok="t" textboxrect="0,0,2947823,40945"/>
                </v:shape>
              </v:group>
            </w:pict>
          </mc:Fallback>
        </mc:AlternateContent>
      </w:r>
      <w:r w:rsidRPr="00B06807">
        <w:rPr>
          <w:rFonts w:ascii="Arial" w:hAnsi="Arial" w:cs="Arial"/>
          <w:b/>
          <w:noProof/>
          <w:color w:val="000000" w:themeColor="text1"/>
        </w:rPr>
        <mc:AlternateContent>
          <mc:Choice Requires="wps">
            <w:drawing>
              <wp:anchor distT="0" distB="0" distL="114300" distR="114300" simplePos="0" relativeHeight="252150784" behindDoc="0" locked="0" layoutInCell="1" allowOverlap="1" wp14:anchorId="72449262" wp14:editId="4BB0B156">
                <wp:simplePos x="0" y="0"/>
                <wp:positionH relativeFrom="column">
                  <wp:posOffset>-323850</wp:posOffset>
                </wp:positionH>
                <wp:positionV relativeFrom="paragraph">
                  <wp:posOffset>-266065</wp:posOffset>
                </wp:positionV>
                <wp:extent cx="6515100" cy="8887460"/>
                <wp:effectExtent l="0" t="0" r="19050" b="27940"/>
                <wp:wrapNone/>
                <wp:docPr id="5742" name="Rectangle 5742"/>
                <wp:cNvGraphicFramePr/>
                <a:graphic xmlns:a="http://schemas.openxmlformats.org/drawingml/2006/main">
                  <a:graphicData uri="http://schemas.microsoft.com/office/word/2010/wordprocessingShape">
                    <wps:wsp>
                      <wps:cNvSpPr/>
                      <wps:spPr>
                        <a:xfrm>
                          <a:off x="0" y="0"/>
                          <a:ext cx="6515100" cy="8887460"/>
                        </a:xfrm>
                        <a:prstGeom prst="rect">
                          <a:avLst/>
                        </a:prstGeom>
                        <a:noFill/>
                        <a:ln w="19050">
                          <a:solidFill>
                            <a:schemeClr val="bg2">
                              <a:lumMod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12AFB6A" id="Rectangle 5742" o:spid="_x0000_s1026" style="position:absolute;margin-left:-25.5pt;margin-top:-20.95pt;width:513pt;height:699.8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" filled="f" strokecolor="#393737 [814]" strokeweight="1.5pt"/>
            </w:pict>
          </mc:Fallback>
        </mc:AlternateContent>
      </w:r>
      <w:r w:rsidRPr="00B06807">
        <w:rPr>
          <w:rFonts w:ascii="Arial" w:hAnsi="Arial" w:cs="Arial"/>
          <w:b/>
          <w:noProof/>
          <w:color w:val="000000" w:themeColor="text1"/>
        </w:rPr>
        <mc:AlternateContent>
          <mc:Choice Requires="wps">
            <w:drawing>
              <wp:anchor distT="0" distB="0" distL="114300" distR="114300" simplePos="0" relativeHeight="252149760" behindDoc="0" locked="0" layoutInCell="1" allowOverlap="1" wp14:anchorId="5490141F" wp14:editId="3660C7F9">
                <wp:simplePos x="0" y="0"/>
                <wp:positionH relativeFrom="column">
                  <wp:posOffset>-381000</wp:posOffset>
                </wp:positionH>
                <wp:positionV relativeFrom="paragraph">
                  <wp:posOffset>-211455</wp:posOffset>
                </wp:positionV>
                <wp:extent cx="6629400" cy="8778240"/>
                <wp:effectExtent l="0" t="0" r="19050" b="22860"/>
                <wp:wrapNone/>
                <wp:docPr id="5743" name="Rectangle 5743"/>
                <wp:cNvGraphicFramePr/>
                <a:graphic xmlns:a="http://schemas.openxmlformats.org/drawingml/2006/main">
                  <a:graphicData uri="http://schemas.microsoft.com/office/word/2010/wordprocessingShape">
                    <wps:wsp>
                      <wps:cNvSpPr/>
                      <wps:spPr>
                        <a:xfrm>
                          <a:off x="0" y="0"/>
                          <a:ext cx="6629400" cy="8778240"/>
                        </a:xfrm>
                        <a:prstGeom prst="rect">
                          <a:avLst/>
                        </a:prstGeom>
                        <a:noFill/>
                        <a:ln w="1905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A4DD41" id="Rectangle 5743" o:spid="_x0000_s1026" style="position:absolute;margin-left:-30pt;margin-top:-16.65pt;width:522pt;height:691.2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" filled="f" strokecolor="#ed7d31 [3205]" strokeweight="1.5pt"/>
            </w:pict>
          </mc:Fallback>
        </mc:AlternateContent>
      </w:r>
      <w:r w:rsidRPr="00B06807">
        <w:rPr>
          <w:rFonts w:ascii="Arial" w:hAnsi="Arial" w:cs="Arial"/>
          <w:b/>
          <w:color w:val="000000" w:themeColor="text1"/>
        </w:rPr>
        <w:t xml:space="preserve">Letter of Transmittal </w:t>
      </w:r>
    </w:p>
    <w:p w:rsidR="00B06807" w:rsidRDefault="00B06807">
      <w:pPr>
        <w:spacing w:after="145"/>
      </w:pPr>
      <w:r>
        <w:rPr>
          <w:sz w:val="26"/>
        </w:rPr>
        <w:t xml:space="preserve"> </w:t>
      </w:r>
    </w:p>
    <w:p w:rsidR="00B06807" w:rsidRPr="00B06807" w:rsidRDefault="00B06807" w:rsidP="00B06807">
      <w:pPr>
        <w:spacing w:after="0" w:line="360" w:lineRule="auto"/>
        <w:rPr>
          <w:rFonts w:ascii="Times New Roman" w:hAnsi="Times New Roman" w:cs="Times New Roman"/>
          <w:sz w:val="24"/>
        </w:rPr>
      </w:pPr>
      <w:r w:rsidRPr="00B06807">
        <w:rPr>
          <w:rFonts w:ascii="Times New Roman" w:hAnsi="Times New Roman" w:cs="Times New Roman"/>
          <w:sz w:val="24"/>
        </w:rPr>
        <w:t>18</w:t>
      </w:r>
      <w:r w:rsidRPr="00B06807">
        <w:rPr>
          <w:rFonts w:ascii="Times New Roman" w:hAnsi="Times New Roman" w:cs="Times New Roman"/>
          <w:sz w:val="24"/>
          <w:vertAlign w:val="superscript"/>
        </w:rPr>
        <w:t>th</w:t>
      </w:r>
      <w:r w:rsidRPr="00B06807">
        <w:rPr>
          <w:rFonts w:ascii="Times New Roman" w:hAnsi="Times New Roman" w:cs="Times New Roman"/>
          <w:sz w:val="24"/>
        </w:rPr>
        <w:t xml:space="preserve"> January, 2019  </w:t>
      </w:r>
    </w:p>
    <w:p w:rsidR="00B06807" w:rsidRPr="00B06807" w:rsidRDefault="00B06807" w:rsidP="00B06807">
      <w:pPr>
        <w:spacing w:after="0" w:line="360" w:lineRule="auto"/>
        <w:rPr>
          <w:rFonts w:ascii="Times New Roman" w:hAnsi="Times New Roman" w:cs="Times New Roman"/>
          <w:sz w:val="24"/>
        </w:rPr>
      </w:pPr>
      <w:r w:rsidRPr="00B06807">
        <w:rPr>
          <w:rFonts w:ascii="Times New Roman" w:hAnsi="Times New Roman" w:cs="Times New Roman"/>
          <w:sz w:val="24"/>
        </w:rPr>
        <w:t xml:space="preserve">Muhammad </w:t>
      </w:r>
      <w:proofErr w:type="spellStart"/>
      <w:r w:rsidRPr="00B06807">
        <w:rPr>
          <w:rFonts w:ascii="Times New Roman" w:hAnsi="Times New Roman" w:cs="Times New Roman"/>
          <w:sz w:val="24"/>
        </w:rPr>
        <w:t>Enamul</w:t>
      </w:r>
      <w:proofErr w:type="spellEnd"/>
      <w:r w:rsidRPr="00B06807">
        <w:rPr>
          <w:rFonts w:ascii="Times New Roman" w:hAnsi="Times New Roman" w:cs="Times New Roman"/>
          <w:sz w:val="24"/>
        </w:rPr>
        <w:t xml:space="preserve"> </w:t>
      </w:r>
      <w:proofErr w:type="spellStart"/>
      <w:r w:rsidRPr="00B06807">
        <w:rPr>
          <w:rFonts w:ascii="Times New Roman" w:hAnsi="Times New Roman" w:cs="Times New Roman"/>
          <w:sz w:val="24"/>
        </w:rPr>
        <w:t>Haque</w:t>
      </w:r>
      <w:proofErr w:type="spellEnd"/>
      <w:r w:rsidRPr="00B06807">
        <w:rPr>
          <w:rFonts w:ascii="Times New Roman" w:hAnsi="Times New Roman" w:cs="Times New Roman"/>
          <w:sz w:val="24"/>
        </w:rPr>
        <w:t xml:space="preserve"> </w:t>
      </w:r>
    </w:p>
    <w:p w:rsidR="00B06807" w:rsidRPr="00B06807" w:rsidRDefault="00B06807" w:rsidP="00B06807">
      <w:pPr>
        <w:spacing w:after="0" w:line="360" w:lineRule="auto"/>
        <w:rPr>
          <w:rFonts w:ascii="Times New Roman" w:hAnsi="Times New Roman" w:cs="Times New Roman"/>
          <w:sz w:val="24"/>
        </w:rPr>
      </w:pPr>
      <w:r w:rsidRPr="00B06807">
        <w:rPr>
          <w:rFonts w:ascii="Times New Roman" w:hAnsi="Times New Roman" w:cs="Times New Roman"/>
          <w:sz w:val="24"/>
        </w:rPr>
        <w:t>Assistant Professor</w:t>
      </w:r>
    </w:p>
    <w:p w:rsidR="00B06807" w:rsidRPr="00B06807" w:rsidRDefault="00B06807" w:rsidP="00B06807">
      <w:pPr>
        <w:spacing w:after="0" w:line="360" w:lineRule="auto"/>
        <w:rPr>
          <w:rFonts w:ascii="Times New Roman" w:hAnsi="Times New Roman" w:cs="Times New Roman"/>
          <w:sz w:val="24"/>
        </w:rPr>
      </w:pPr>
      <w:r w:rsidRPr="00B06807">
        <w:rPr>
          <w:rFonts w:ascii="Times New Roman" w:hAnsi="Times New Roman" w:cs="Times New Roman"/>
          <w:sz w:val="24"/>
        </w:rPr>
        <w:t xml:space="preserve">School of Business and Economics  </w:t>
      </w:r>
    </w:p>
    <w:p w:rsidR="00B06807" w:rsidRPr="00B06807" w:rsidRDefault="00B06807" w:rsidP="00B06807">
      <w:pPr>
        <w:spacing w:after="0" w:line="360" w:lineRule="auto"/>
        <w:rPr>
          <w:rFonts w:ascii="Times New Roman" w:hAnsi="Times New Roman" w:cs="Times New Roman"/>
          <w:sz w:val="24"/>
        </w:rPr>
      </w:pPr>
      <w:proofErr w:type="gramStart"/>
      <w:r w:rsidRPr="00B06807">
        <w:rPr>
          <w:rFonts w:ascii="Times New Roman" w:hAnsi="Times New Roman" w:cs="Times New Roman"/>
          <w:sz w:val="24"/>
        </w:rPr>
        <w:t>United International University.</w:t>
      </w:r>
      <w:proofErr w:type="gramEnd"/>
    </w:p>
    <w:p w:rsidR="00B06807" w:rsidRPr="00B06807" w:rsidRDefault="00B06807">
      <w:pPr>
        <w:spacing w:after="135"/>
        <w:rPr>
          <w:rFonts w:ascii="Times New Roman" w:hAnsi="Times New Roman" w:cs="Times New Roman"/>
          <w:sz w:val="24"/>
        </w:rPr>
      </w:pPr>
      <w:r w:rsidRPr="00B06807">
        <w:rPr>
          <w:rFonts w:ascii="Times New Roman" w:hAnsi="Times New Roman" w:cs="Times New Roman"/>
          <w:sz w:val="24"/>
        </w:rPr>
        <w:t xml:space="preserve">  </w:t>
      </w:r>
    </w:p>
    <w:p w:rsidR="00B06807" w:rsidRPr="00B06807" w:rsidRDefault="00B06807">
      <w:pPr>
        <w:spacing w:after="135"/>
        <w:rPr>
          <w:rFonts w:ascii="Times New Roman" w:hAnsi="Times New Roman" w:cs="Times New Roman"/>
          <w:sz w:val="24"/>
        </w:rPr>
      </w:pPr>
      <w:r w:rsidRPr="00B06807">
        <w:rPr>
          <w:rFonts w:ascii="Times New Roman" w:hAnsi="Times New Roman" w:cs="Times New Roman"/>
          <w:b/>
          <w:sz w:val="24"/>
        </w:rPr>
        <w:t xml:space="preserve">Subject: Submission of Internship Report.  </w:t>
      </w:r>
    </w:p>
    <w:p w:rsidR="00B06807" w:rsidRPr="00B06807" w:rsidRDefault="00B06807">
      <w:pPr>
        <w:spacing w:after="140"/>
        <w:rPr>
          <w:rFonts w:ascii="Times New Roman" w:hAnsi="Times New Roman" w:cs="Times New Roman"/>
          <w:sz w:val="24"/>
        </w:rPr>
      </w:pPr>
      <w:r w:rsidRPr="00B06807">
        <w:rPr>
          <w:rFonts w:ascii="Times New Roman" w:hAnsi="Times New Roman" w:cs="Times New Roman"/>
          <w:sz w:val="24"/>
        </w:rPr>
        <w:t xml:space="preserve"> </w:t>
      </w:r>
    </w:p>
    <w:p w:rsidR="00B06807" w:rsidRPr="00B06807" w:rsidRDefault="00B06807" w:rsidP="00917F92">
      <w:pPr>
        <w:jc w:val="both"/>
        <w:rPr>
          <w:rFonts w:ascii="Times New Roman" w:hAnsi="Times New Roman" w:cs="Times New Roman"/>
          <w:sz w:val="24"/>
        </w:rPr>
      </w:pPr>
      <w:r w:rsidRPr="00B06807">
        <w:rPr>
          <w:rFonts w:ascii="Times New Roman" w:hAnsi="Times New Roman" w:cs="Times New Roman"/>
          <w:sz w:val="24"/>
        </w:rPr>
        <w:t xml:space="preserve">Dear Sir,  </w:t>
      </w:r>
    </w:p>
    <w:p w:rsidR="00B06807" w:rsidRPr="00B06807" w:rsidRDefault="00B06807" w:rsidP="00917F92">
      <w:pPr>
        <w:spacing w:line="360" w:lineRule="auto"/>
        <w:jc w:val="both"/>
        <w:rPr>
          <w:rFonts w:ascii="Times New Roman" w:hAnsi="Times New Roman" w:cs="Times New Roman"/>
          <w:sz w:val="24"/>
        </w:rPr>
      </w:pPr>
      <w:r w:rsidRPr="00B06807">
        <w:rPr>
          <w:rFonts w:ascii="Times New Roman" w:hAnsi="Times New Roman" w:cs="Times New Roman"/>
          <w:sz w:val="24"/>
        </w:rPr>
        <w:t>With due honor and respect I am pleased to submit my internship report on “</w:t>
      </w:r>
      <w:r w:rsidRPr="00B06807">
        <w:rPr>
          <w:rFonts w:ascii="Times New Roman" w:hAnsi="Times New Roman" w:cs="Times New Roman"/>
          <w:i/>
          <w:sz w:val="24"/>
        </w:rPr>
        <w:t xml:space="preserve">Financial Counterparty Credit Risk Management Process of </w:t>
      </w:r>
      <w:proofErr w:type="spellStart"/>
      <w:r w:rsidRPr="00B06807">
        <w:rPr>
          <w:rFonts w:ascii="Times New Roman" w:hAnsi="Times New Roman" w:cs="Times New Roman"/>
          <w:i/>
          <w:sz w:val="24"/>
        </w:rPr>
        <w:t>Banglalink</w:t>
      </w:r>
      <w:proofErr w:type="spellEnd"/>
      <w:r w:rsidRPr="00B06807">
        <w:rPr>
          <w:rFonts w:ascii="Times New Roman" w:hAnsi="Times New Roman" w:cs="Times New Roman"/>
          <w:i/>
          <w:sz w:val="24"/>
        </w:rPr>
        <w:t xml:space="preserve"> Digital Communications Limited” </w:t>
      </w:r>
      <w:r w:rsidRPr="00B06807">
        <w:rPr>
          <w:rFonts w:ascii="Times New Roman" w:hAnsi="Times New Roman" w:cs="Times New Roman"/>
          <w:sz w:val="24"/>
        </w:rPr>
        <w:t xml:space="preserve">as part of my BBA program requirement. While preparing this report, I tried my level best to follow your instructions and guidelines as per program requirement.   </w:t>
      </w:r>
    </w:p>
    <w:p w:rsidR="00B06807" w:rsidRPr="00B06807" w:rsidRDefault="00B06807" w:rsidP="00917F92">
      <w:pPr>
        <w:spacing w:after="135"/>
        <w:jc w:val="both"/>
        <w:rPr>
          <w:rFonts w:ascii="Times New Roman" w:hAnsi="Times New Roman" w:cs="Times New Roman"/>
          <w:sz w:val="4"/>
        </w:rPr>
      </w:pPr>
      <w:r w:rsidRPr="00B06807">
        <w:rPr>
          <w:rFonts w:ascii="Times New Roman" w:hAnsi="Times New Roman" w:cs="Times New Roman"/>
          <w:sz w:val="24"/>
        </w:rPr>
        <w:t xml:space="preserve"> </w:t>
      </w:r>
    </w:p>
    <w:p w:rsidR="00B06807" w:rsidRPr="00B06807" w:rsidRDefault="00B06807" w:rsidP="00917F92">
      <w:pPr>
        <w:spacing w:line="352" w:lineRule="auto"/>
        <w:jc w:val="both"/>
        <w:rPr>
          <w:rFonts w:ascii="Times New Roman" w:hAnsi="Times New Roman" w:cs="Times New Roman"/>
          <w:sz w:val="24"/>
        </w:rPr>
      </w:pPr>
      <w:r w:rsidRPr="00B06807">
        <w:rPr>
          <w:rFonts w:ascii="Times New Roman" w:hAnsi="Times New Roman" w:cs="Times New Roman"/>
          <w:sz w:val="24"/>
        </w:rPr>
        <w:t xml:space="preserve">Throughout my working experience at </w:t>
      </w:r>
      <w:proofErr w:type="spellStart"/>
      <w:r w:rsidRPr="00B06807">
        <w:rPr>
          <w:rFonts w:ascii="Times New Roman" w:hAnsi="Times New Roman" w:cs="Times New Roman"/>
          <w:sz w:val="24"/>
        </w:rPr>
        <w:t>Banglalink</w:t>
      </w:r>
      <w:proofErr w:type="spellEnd"/>
      <w:r w:rsidRPr="00B06807">
        <w:rPr>
          <w:rFonts w:ascii="Times New Roman" w:hAnsi="Times New Roman" w:cs="Times New Roman"/>
          <w:sz w:val="24"/>
        </w:rPr>
        <w:t xml:space="preserve"> Digital Communications Limited, I have discovered and gained a lot of new and practical knowledge. By using my experience, skill and knowledge while working at </w:t>
      </w:r>
      <w:proofErr w:type="spellStart"/>
      <w:r w:rsidRPr="00B06807">
        <w:rPr>
          <w:rFonts w:ascii="Times New Roman" w:hAnsi="Times New Roman" w:cs="Times New Roman"/>
          <w:sz w:val="24"/>
        </w:rPr>
        <w:t>Banglalink</w:t>
      </w:r>
      <w:proofErr w:type="spellEnd"/>
      <w:r w:rsidRPr="00B06807">
        <w:rPr>
          <w:rFonts w:ascii="Times New Roman" w:hAnsi="Times New Roman" w:cs="Times New Roman"/>
          <w:sz w:val="24"/>
        </w:rPr>
        <w:t xml:space="preserve">, I have prepared the report with full determination and sincerity to make it a success. </w:t>
      </w:r>
    </w:p>
    <w:p w:rsidR="00B06807" w:rsidRPr="00B06807" w:rsidRDefault="00B06807" w:rsidP="00917F92">
      <w:pPr>
        <w:spacing w:after="135"/>
        <w:jc w:val="both"/>
        <w:rPr>
          <w:rFonts w:ascii="Times New Roman" w:hAnsi="Times New Roman" w:cs="Times New Roman"/>
          <w:sz w:val="14"/>
        </w:rPr>
      </w:pPr>
      <w:r w:rsidRPr="00B06807">
        <w:rPr>
          <w:rFonts w:ascii="Times New Roman" w:hAnsi="Times New Roman" w:cs="Times New Roman"/>
          <w:sz w:val="24"/>
        </w:rPr>
        <w:t xml:space="preserve"> </w:t>
      </w:r>
    </w:p>
    <w:p w:rsidR="00B06807" w:rsidRPr="00B06807" w:rsidRDefault="00B06807" w:rsidP="00917F92">
      <w:pPr>
        <w:spacing w:line="350" w:lineRule="auto"/>
        <w:jc w:val="both"/>
        <w:rPr>
          <w:rFonts w:ascii="Times New Roman" w:hAnsi="Times New Roman" w:cs="Times New Roman"/>
          <w:sz w:val="24"/>
        </w:rPr>
      </w:pPr>
      <w:r w:rsidRPr="00B06807">
        <w:rPr>
          <w:rFonts w:ascii="Times New Roman" w:hAnsi="Times New Roman" w:cs="Times New Roman"/>
          <w:sz w:val="24"/>
        </w:rPr>
        <w:t xml:space="preserve">I shall be highly encouraged if you are kind enough to receive this report. If you have any further enquiry concerning any information, I would be pleased to answer any clarification. </w:t>
      </w:r>
    </w:p>
    <w:p w:rsidR="00B06807" w:rsidRPr="00B06807" w:rsidRDefault="00B06807" w:rsidP="00917F92">
      <w:pPr>
        <w:spacing w:after="135"/>
        <w:rPr>
          <w:rFonts w:ascii="Times New Roman" w:hAnsi="Times New Roman" w:cs="Times New Roman"/>
          <w:sz w:val="24"/>
        </w:rPr>
      </w:pPr>
      <w:r w:rsidRPr="00B06807">
        <w:rPr>
          <w:rFonts w:ascii="Times New Roman" w:hAnsi="Times New Roman" w:cs="Times New Roman"/>
          <w:sz w:val="24"/>
        </w:rPr>
        <w:t xml:space="preserve"> </w:t>
      </w:r>
    </w:p>
    <w:p w:rsidR="00B06807" w:rsidRPr="00B06807" w:rsidRDefault="00B06807">
      <w:pPr>
        <w:rPr>
          <w:rFonts w:ascii="Times New Roman" w:hAnsi="Times New Roman" w:cs="Times New Roman"/>
          <w:sz w:val="24"/>
        </w:rPr>
      </w:pPr>
      <w:r w:rsidRPr="00B06807">
        <w:rPr>
          <w:rFonts w:ascii="Times New Roman" w:hAnsi="Times New Roman" w:cs="Times New Roman"/>
          <w:sz w:val="24"/>
        </w:rPr>
        <w:t xml:space="preserve">Yours sincerely,  </w:t>
      </w:r>
    </w:p>
    <w:p w:rsidR="00B06807" w:rsidRPr="00B06807" w:rsidRDefault="00B06807">
      <w:pPr>
        <w:rPr>
          <w:rFonts w:ascii="Times New Roman" w:hAnsi="Times New Roman" w:cs="Times New Roman"/>
          <w:sz w:val="24"/>
        </w:rPr>
      </w:pPr>
      <w:proofErr w:type="spellStart"/>
      <w:r w:rsidRPr="00B06807">
        <w:rPr>
          <w:rFonts w:ascii="Times New Roman" w:hAnsi="Times New Roman" w:cs="Times New Roman"/>
          <w:sz w:val="24"/>
        </w:rPr>
        <w:t>Munira</w:t>
      </w:r>
      <w:proofErr w:type="spellEnd"/>
      <w:r w:rsidRPr="00B06807">
        <w:rPr>
          <w:rFonts w:ascii="Times New Roman" w:hAnsi="Times New Roman" w:cs="Times New Roman"/>
          <w:sz w:val="24"/>
        </w:rPr>
        <w:t xml:space="preserve"> </w:t>
      </w:r>
      <w:proofErr w:type="spellStart"/>
      <w:r w:rsidRPr="00B06807">
        <w:rPr>
          <w:rFonts w:ascii="Times New Roman" w:hAnsi="Times New Roman" w:cs="Times New Roman"/>
          <w:sz w:val="24"/>
        </w:rPr>
        <w:t>Akter</w:t>
      </w:r>
      <w:proofErr w:type="spellEnd"/>
    </w:p>
    <w:p w:rsidR="00B06807" w:rsidRPr="00B06807" w:rsidRDefault="00B06807">
      <w:pPr>
        <w:rPr>
          <w:rFonts w:ascii="Times New Roman" w:hAnsi="Times New Roman" w:cs="Times New Roman"/>
          <w:sz w:val="24"/>
        </w:rPr>
      </w:pPr>
      <w:r w:rsidRPr="00B06807">
        <w:rPr>
          <w:rFonts w:ascii="Times New Roman" w:hAnsi="Times New Roman" w:cs="Times New Roman"/>
          <w:sz w:val="24"/>
        </w:rPr>
        <w:t>ID: 111 152 108</w:t>
      </w:r>
    </w:p>
    <w:p w:rsidR="00B06807" w:rsidRDefault="00B06807" w:rsidP="00B06807">
      <w:pPr>
        <w:spacing w:after="0"/>
      </w:pPr>
      <w:r>
        <w:rPr>
          <w:noProof/>
        </w:rPr>
        <w:drawing>
          <wp:anchor distT="0" distB="0" distL="114300" distR="114300" simplePos="0" relativeHeight="252154880" behindDoc="0" locked="0" layoutInCell="1" allowOverlap="1" wp14:anchorId="39E465B6" wp14:editId="0A1ED12F">
            <wp:simplePos x="0" y="0"/>
            <wp:positionH relativeFrom="column">
              <wp:posOffset>5331460</wp:posOffset>
            </wp:positionH>
            <wp:positionV relativeFrom="paragraph">
              <wp:posOffset>55880</wp:posOffset>
            </wp:positionV>
            <wp:extent cx="866775" cy="866775"/>
            <wp:effectExtent l="0" t="0" r="0" b="0"/>
            <wp:wrapNone/>
            <wp:docPr id="5752" name="Picture 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0-25_055915.110908Banglalink_Recharge.jpg"/>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page">
              <wp14:pctWidth>0</wp14:pctWidth>
            </wp14:sizeRelH>
            <wp14:sizeRelV relativeFrom="page">
              <wp14:pctHeight>0</wp14:pctHeight>
            </wp14:sizeRelV>
          </wp:anchor>
        </w:drawing>
      </w:r>
    </w:p>
    <w:p w:rsidR="00B06807" w:rsidRDefault="00B06807" w:rsidP="00917F92">
      <w:pPr>
        <w:pStyle w:val="Heading1"/>
        <w:spacing w:after="381"/>
        <w:rPr>
          <w:rFonts w:ascii="Arial" w:hAnsi="Arial" w:cs="Arial"/>
          <w:sz w:val="36"/>
        </w:rPr>
      </w:pPr>
      <w:r>
        <w:rPr>
          <w:rFonts w:ascii="Arial" w:hAnsi="Arial" w:cs="Arial"/>
          <w:noProof/>
          <w:sz w:val="36"/>
        </w:rPr>
        <w:lastRenderedPageBreak/>
        <mc:AlternateContent>
          <mc:Choice Requires="wps">
            <w:drawing>
              <wp:anchor distT="0" distB="0" distL="114300" distR="114300" simplePos="0" relativeHeight="252145664" behindDoc="0" locked="0" layoutInCell="1" allowOverlap="1" wp14:anchorId="5B4BB849" wp14:editId="02E9BBEA">
                <wp:simplePos x="0" y="0"/>
                <wp:positionH relativeFrom="column">
                  <wp:posOffset>-337820</wp:posOffset>
                </wp:positionH>
                <wp:positionV relativeFrom="paragraph">
                  <wp:posOffset>-248285</wp:posOffset>
                </wp:positionV>
                <wp:extent cx="6629400" cy="8778240"/>
                <wp:effectExtent l="0" t="0" r="19050" b="22860"/>
                <wp:wrapNone/>
                <wp:docPr id="35" name="Rectangle 35"/>
                <wp:cNvGraphicFramePr/>
                <a:graphic xmlns:a="http://schemas.openxmlformats.org/drawingml/2006/main">
                  <a:graphicData uri="http://schemas.microsoft.com/office/word/2010/wordprocessingShape">
                    <wps:wsp>
                      <wps:cNvSpPr/>
                      <wps:spPr>
                        <a:xfrm>
                          <a:off x="0" y="0"/>
                          <a:ext cx="6629400" cy="8778240"/>
                        </a:xfrm>
                        <a:prstGeom prst="rect">
                          <a:avLst/>
                        </a:prstGeom>
                        <a:noFill/>
                        <a:ln w="1905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38BE92D" id="Rectangle 35" o:spid="_x0000_s1026" style="position:absolute;margin-left:-26.6pt;margin-top:-19.55pt;width:522pt;height:691.2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" filled="f" strokecolor="#ed7d31 [3205]" strokeweight="1.5pt"/>
            </w:pict>
          </mc:Fallback>
        </mc:AlternateContent>
      </w:r>
      <w:r>
        <w:rPr>
          <w:rFonts w:ascii="Arial" w:hAnsi="Arial" w:cs="Arial"/>
          <w:noProof/>
          <w:sz w:val="36"/>
        </w:rPr>
        <mc:AlternateContent>
          <mc:Choice Requires="wps">
            <w:drawing>
              <wp:anchor distT="0" distB="0" distL="114300" distR="114300" simplePos="0" relativeHeight="252146688" behindDoc="0" locked="0" layoutInCell="1" allowOverlap="1" wp14:anchorId="5BDAA8FE" wp14:editId="6E91FFD3">
                <wp:simplePos x="0" y="0"/>
                <wp:positionH relativeFrom="column">
                  <wp:posOffset>-280670</wp:posOffset>
                </wp:positionH>
                <wp:positionV relativeFrom="paragraph">
                  <wp:posOffset>-302895</wp:posOffset>
                </wp:positionV>
                <wp:extent cx="6515100" cy="8887968"/>
                <wp:effectExtent l="0" t="0" r="19050" b="27940"/>
                <wp:wrapNone/>
                <wp:docPr id="36" name="Rectangle 36"/>
                <wp:cNvGraphicFramePr/>
                <a:graphic xmlns:a="http://schemas.openxmlformats.org/drawingml/2006/main">
                  <a:graphicData uri="http://schemas.microsoft.com/office/word/2010/wordprocessingShape">
                    <wps:wsp>
                      <wps:cNvSpPr/>
                      <wps:spPr>
                        <a:xfrm>
                          <a:off x="0" y="0"/>
                          <a:ext cx="6515100" cy="8887968"/>
                        </a:xfrm>
                        <a:prstGeom prst="rect">
                          <a:avLst/>
                        </a:prstGeom>
                        <a:noFill/>
                        <a:ln w="19050">
                          <a:solidFill>
                            <a:schemeClr val="bg2">
                              <a:lumMod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2B100EC" id="Rectangle 36" o:spid="_x0000_s1026" style="position:absolute;margin-left:-22.1pt;margin-top:-23.85pt;width:513pt;height:699.8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" filled="f" strokecolor="#393737 [814]" strokeweight="1.5pt"/>
            </w:pict>
          </mc:Fallback>
        </mc:AlternateContent>
      </w:r>
    </w:p>
    <w:p w:rsidR="00B06807" w:rsidRPr="00B06807" w:rsidRDefault="00B06807" w:rsidP="00917F92">
      <w:pPr>
        <w:pStyle w:val="Heading1"/>
        <w:spacing w:after="381"/>
        <w:rPr>
          <w:rFonts w:ascii="Arial" w:hAnsi="Arial" w:cs="Arial"/>
          <w:b/>
          <w:sz w:val="36"/>
        </w:rPr>
      </w:pPr>
      <w:r w:rsidRPr="00B06807">
        <w:rPr>
          <w:b/>
          <w:noProof/>
          <w:color w:val="000000" w:themeColor="text1"/>
          <w:sz w:val="44"/>
        </w:rPr>
        <mc:AlternateContent>
          <mc:Choice Requires="wpg">
            <w:drawing>
              <wp:anchor distT="0" distB="0" distL="114300" distR="114300" simplePos="0" relativeHeight="252152832" behindDoc="0" locked="0" layoutInCell="1" allowOverlap="1" wp14:anchorId="7210338A" wp14:editId="729638EE">
                <wp:simplePos x="0" y="0"/>
                <wp:positionH relativeFrom="column">
                  <wp:posOffset>1743075</wp:posOffset>
                </wp:positionH>
                <wp:positionV relativeFrom="paragraph">
                  <wp:posOffset>278130</wp:posOffset>
                </wp:positionV>
                <wp:extent cx="2468880" cy="27305"/>
                <wp:effectExtent l="0" t="0" r="7620" b="0"/>
                <wp:wrapNone/>
                <wp:docPr id="37" name="Group 37"/>
                <wp:cNvGraphicFramePr/>
                <a:graphic xmlns:a="http://schemas.openxmlformats.org/drawingml/2006/main">
                  <a:graphicData uri="http://schemas.microsoft.com/office/word/2010/wordprocessingGroup">
                    <wpg:wgp>
                      <wpg:cNvGrpSpPr/>
                      <wpg:grpSpPr>
                        <a:xfrm>
                          <a:off x="0" y="0"/>
                          <a:ext cx="2468880" cy="27305"/>
                          <a:chOff x="0" y="0"/>
                          <a:chExt cx="3360408" cy="40945"/>
                        </a:xfrm>
                      </wpg:grpSpPr>
                      <wps:wsp>
                        <wps:cNvPr id="3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9"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3221D69" id="Group 37" o:spid="_x0000_s1026" style="position:absolute;margin-left:137.25pt;margin-top:21.9pt;width:194.4pt;height:2.15pt;z-index:252152832"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pF9b0A&#10;AADbAAAADwAAAGRycy9kb3ducmV2LnhtbERPTYvCMBC9L/gfwgjetqmKRbpGWRRFj9uK5yGZbcs2&#10;k9LEWv+9OQh7fLzvzW60rRio941jBfMkBUGsnWm4UnAtj59rED4gG2wdk4InedhtJx8bzI178A8N&#10;RahEDGGfo4I6hC6X0uuaLPrEdcSR+3W9xRBhX0nT4yOG21Yu0jSTFhuODTV2tK9J/xV3qyBbneQQ&#10;LrfUZVofiqKjclGSUrPp+P0FItAY/sVv99koWMax8Uv8AXL7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3pF9b0AAADbAAAADwAAAAAAAAAAAAAAAACYAgAAZHJzL2Rvd25yZXYu&#10;eG1sUEsFBgAAAAAEAAQA9QAAAII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fn8YA&#10;AADbAAAADwAAAGRycy9kb3ducmV2LnhtbESPQWsCMRSE74L/IbyCF9FsW6x2NUop2ErBilra63Pz&#10;uruYvCxJqtt/3xQEj8PMfMPMFq014kQ+1I4V3A4zEMSF0zWXCj72y8EERIjIGo1jUvBLARbzbmeG&#10;uXZn3tJpF0uRIBxyVFDF2ORShqIii2HoGuLkfTtvMSbpS6k9nhPcGnmXZQ/SYs1pocKGnisqjrsf&#10;q2D9app6s84++6O3sjUHb9/HXy9K9W7apymISG28hi/tlVZw/wj/X9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pfn8YAAADbAAAADwAAAAAAAAAAAAAAAACYAgAAZHJz&#10;L2Rvd25yZXYueG1sUEsFBgAAAAAEAAQA9QAAAIsDAAAAAA==&#10;" path="m,l2947823,r,40945l,40945,,e" fillcolor="#e9760d" stroked="f" strokeweight="0">
                  <v:stroke miterlimit="83231f" joinstyle="miter"/>
                  <v:path arrowok="t" textboxrect="0,0,2947823,40945"/>
                </v:shape>
              </v:group>
            </w:pict>
          </mc:Fallback>
        </mc:AlternateContent>
      </w:r>
      <w:r w:rsidRPr="00B06807">
        <w:rPr>
          <w:rFonts w:ascii="Arial" w:hAnsi="Arial" w:cs="Arial"/>
          <w:b/>
          <w:color w:val="000000" w:themeColor="text1"/>
        </w:rPr>
        <w:t>Acknowledgement</w:t>
      </w:r>
      <w:r w:rsidRPr="00B06807">
        <w:rPr>
          <w:rFonts w:ascii="Arial" w:hAnsi="Arial" w:cs="Arial"/>
          <w:b/>
        </w:rPr>
        <w:t xml:space="preserve"> </w:t>
      </w:r>
    </w:p>
    <w:p w:rsidR="00B06807" w:rsidRPr="002F1D1F" w:rsidRDefault="00B06807" w:rsidP="00917F92">
      <w:pPr>
        <w:spacing w:line="360" w:lineRule="auto"/>
        <w:ind w:left="270" w:right="250"/>
        <w:jc w:val="both"/>
        <w:rPr>
          <w:sz w:val="2"/>
        </w:rPr>
      </w:pPr>
    </w:p>
    <w:p w:rsidR="00B06807" w:rsidRPr="00B06807" w:rsidRDefault="00B06807" w:rsidP="00917F92">
      <w:pPr>
        <w:spacing w:line="360" w:lineRule="auto"/>
        <w:ind w:left="270" w:right="250"/>
        <w:jc w:val="both"/>
        <w:rPr>
          <w:rFonts w:ascii="Times New Roman" w:hAnsi="Times New Roman" w:cs="Times New Roman"/>
          <w:sz w:val="26"/>
          <w:szCs w:val="26"/>
        </w:rPr>
      </w:pPr>
      <w:r w:rsidRPr="00B06807">
        <w:rPr>
          <w:rFonts w:ascii="Times New Roman" w:hAnsi="Times New Roman" w:cs="Times New Roman"/>
          <w:sz w:val="26"/>
          <w:szCs w:val="26"/>
        </w:rPr>
        <w:t xml:space="preserve">First of all I would like to thank almighty Allah for giving me courage and patience to successfully complete my internship report I would like to thank my instructor </w:t>
      </w:r>
      <w:r w:rsidRPr="00B06807">
        <w:rPr>
          <w:rFonts w:ascii="Times New Roman" w:hAnsi="Times New Roman" w:cs="Times New Roman"/>
          <w:b/>
          <w:sz w:val="26"/>
          <w:szCs w:val="26"/>
        </w:rPr>
        <w:t>Mr</w:t>
      </w:r>
      <w:r w:rsidRPr="00B06807">
        <w:rPr>
          <w:rFonts w:ascii="Times New Roman" w:hAnsi="Times New Roman" w:cs="Times New Roman"/>
          <w:sz w:val="26"/>
          <w:szCs w:val="26"/>
        </w:rPr>
        <w:t xml:space="preserve">. </w:t>
      </w:r>
      <w:r w:rsidRPr="00B06807">
        <w:rPr>
          <w:rFonts w:ascii="Times New Roman" w:hAnsi="Times New Roman" w:cs="Times New Roman"/>
          <w:b/>
          <w:sz w:val="26"/>
          <w:szCs w:val="26"/>
        </w:rPr>
        <w:t xml:space="preserve">Muhammad </w:t>
      </w:r>
      <w:proofErr w:type="spellStart"/>
      <w:r w:rsidRPr="00B06807">
        <w:rPr>
          <w:rFonts w:ascii="Times New Roman" w:hAnsi="Times New Roman" w:cs="Times New Roman"/>
          <w:b/>
          <w:sz w:val="26"/>
          <w:szCs w:val="26"/>
        </w:rPr>
        <w:t>Enamul</w:t>
      </w:r>
      <w:proofErr w:type="spellEnd"/>
      <w:r w:rsidRPr="00B06807">
        <w:rPr>
          <w:rFonts w:ascii="Times New Roman" w:hAnsi="Times New Roman" w:cs="Times New Roman"/>
          <w:b/>
          <w:sz w:val="26"/>
          <w:szCs w:val="26"/>
        </w:rPr>
        <w:t xml:space="preserve"> </w:t>
      </w:r>
      <w:proofErr w:type="spellStart"/>
      <w:r w:rsidRPr="00B06807">
        <w:rPr>
          <w:rFonts w:ascii="Times New Roman" w:hAnsi="Times New Roman" w:cs="Times New Roman"/>
          <w:b/>
          <w:sz w:val="26"/>
          <w:szCs w:val="26"/>
        </w:rPr>
        <w:t>Haque</w:t>
      </w:r>
      <w:proofErr w:type="spellEnd"/>
      <w:r w:rsidRPr="00B06807">
        <w:rPr>
          <w:rFonts w:ascii="Times New Roman" w:hAnsi="Times New Roman" w:cs="Times New Roman"/>
          <w:sz w:val="26"/>
          <w:szCs w:val="26"/>
        </w:rPr>
        <w:t xml:space="preserve">, for being extremely supportive and considerate throughout my internship period. Due to his kind cooperation I was able to complete my internship smoothly. </w:t>
      </w:r>
    </w:p>
    <w:p w:rsidR="00B06807" w:rsidRPr="00B06807" w:rsidRDefault="00B06807" w:rsidP="00917F92">
      <w:pPr>
        <w:spacing w:line="360" w:lineRule="auto"/>
        <w:ind w:left="270" w:right="250"/>
        <w:jc w:val="both"/>
        <w:rPr>
          <w:rFonts w:ascii="Times New Roman" w:hAnsi="Times New Roman" w:cs="Times New Roman"/>
          <w:sz w:val="26"/>
          <w:szCs w:val="26"/>
        </w:rPr>
      </w:pPr>
      <w:r w:rsidRPr="00B06807">
        <w:rPr>
          <w:rFonts w:ascii="Times New Roman" w:hAnsi="Times New Roman" w:cs="Times New Roman"/>
          <w:sz w:val="26"/>
          <w:szCs w:val="26"/>
        </w:rPr>
        <w:t xml:space="preserve">I would also like to convey my deepest appreciation and gratitude to my supervisor </w:t>
      </w:r>
      <w:proofErr w:type="spellStart"/>
      <w:r w:rsidRPr="00B06807">
        <w:rPr>
          <w:rFonts w:ascii="Times New Roman" w:eastAsiaTheme="minorEastAsia" w:hAnsi="Times New Roman" w:cs="Times New Roman"/>
          <w:b/>
          <w:bCs/>
          <w:sz w:val="26"/>
          <w:szCs w:val="26"/>
        </w:rPr>
        <w:t>Fahmida</w:t>
      </w:r>
      <w:proofErr w:type="spellEnd"/>
      <w:r w:rsidRPr="00B06807">
        <w:rPr>
          <w:rFonts w:ascii="Times New Roman" w:eastAsiaTheme="minorEastAsia" w:hAnsi="Times New Roman" w:cs="Times New Roman"/>
          <w:b/>
          <w:bCs/>
          <w:sz w:val="26"/>
          <w:szCs w:val="26"/>
        </w:rPr>
        <w:t xml:space="preserve"> </w:t>
      </w:r>
      <w:proofErr w:type="spellStart"/>
      <w:proofErr w:type="gramStart"/>
      <w:r w:rsidRPr="00B06807">
        <w:rPr>
          <w:rFonts w:ascii="Times New Roman" w:eastAsiaTheme="minorEastAsia" w:hAnsi="Times New Roman" w:cs="Times New Roman"/>
          <w:b/>
          <w:bCs/>
          <w:sz w:val="26"/>
          <w:szCs w:val="26"/>
        </w:rPr>
        <w:t>Rahman</w:t>
      </w:r>
      <w:proofErr w:type="spellEnd"/>
      <w:r w:rsidRPr="00B06807">
        <w:rPr>
          <w:rFonts w:ascii="Times New Roman" w:eastAsiaTheme="minorEastAsia" w:hAnsi="Times New Roman" w:cs="Times New Roman"/>
          <w:b/>
          <w:bCs/>
          <w:sz w:val="26"/>
          <w:szCs w:val="26"/>
        </w:rPr>
        <w:t xml:space="preserve"> </w:t>
      </w:r>
      <w:r w:rsidRPr="00B06807">
        <w:rPr>
          <w:rFonts w:ascii="Times New Roman" w:hAnsi="Times New Roman" w:cs="Times New Roman"/>
          <w:sz w:val="26"/>
          <w:szCs w:val="26"/>
        </w:rPr>
        <w:t xml:space="preserve"> (</w:t>
      </w:r>
      <w:proofErr w:type="gramEnd"/>
      <w:r w:rsidRPr="00B06807">
        <w:rPr>
          <w:rFonts w:ascii="Times New Roman" w:hAnsi="Times New Roman" w:cs="Times New Roman"/>
          <w:sz w:val="26"/>
          <w:szCs w:val="26"/>
        </w:rPr>
        <w:t xml:space="preserve">Associate Finance Business Partner, Treasury Department) for being an very emphatic mentor in guiding me throughout the whole course of Internship project and her contribution in guiding, suggestions and encouragement have helped me to successfully complete my work and groomed me in writing this report.  </w:t>
      </w:r>
    </w:p>
    <w:p w:rsidR="00B06807" w:rsidRPr="00B06807" w:rsidRDefault="00B06807" w:rsidP="00917F92">
      <w:pPr>
        <w:spacing w:line="360" w:lineRule="auto"/>
        <w:ind w:left="270" w:right="250"/>
        <w:jc w:val="both"/>
        <w:rPr>
          <w:rFonts w:ascii="Times New Roman" w:hAnsi="Times New Roman" w:cs="Times New Roman"/>
          <w:sz w:val="26"/>
          <w:szCs w:val="26"/>
        </w:rPr>
      </w:pPr>
      <w:r w:rsidRPr="00B06807">
        <w:rPr>
          <w:rFonts w:ascii="Times New Roman" w:hAnsi="Times New Roman" w:cs="Times New Roman"/>
          <w:sz w:val="26"/>
          <w:szCs w:val="26"/>
        </w:rPr>
        <w:t xml:space="preserve">Furthermore, I would like to show gratitude to all the colleagues working in the treasury department of </w:t>
      </w:r>
      <w:proofErr w:type="spellStart"/>
      <w:r w:rsidRPr="00B06807">
        <w:rPr>
          <w:rFonts w:ascii="Times New Roman" w:hAnsi="Times New Roman" w:cs="Times New Roman"/>
          <w:sz w:val="26"/>
          <w:szCs w:val="26"/>
        </w:rPr>
        <w:t>Banglalink</w:t>
      </w:r>
      <w:proofErr w:type="spellEnd"/>
      <w:r w:rsidRPr="00B06807">
        <w:rPr>
          <w:rFonts w:ascii="Times New Roman" w:hAnsi="Times New Roman" w:cs="Times New Roman"/>
          <w:sz w:val="26"/>
          <w:szCs w:val="26"/>
        </w:rPr>
        <w:t xml:space="preserve"> for being helpful to me during my entire internship period and providing me with the necessary information required to prepare my report. I would also like to thank all the employees of </w:t>
      </w:r>
      <w:proofErr w:type="spellStart"/>
      <w:r w:rsidRPr="00B06807">
        <w:rPr>
          <w:rFonts w:ascii="Times New Roman" w:hAnsi="Times New Roman" w:cs="Times New Roman"/>
          <w:sz w:val="26"/>
          <w:szCs w:val="26"/>
        </w:rPr>
        <w:t>Banglalink</w:t>
      </w:r>
      <w:proofErr w:type="spellEnd"/>
      <w:r w:rsidRPr="00B06807">
        <w:rPr>
          <w:rFonts w:ascii="Times New Roman" w:hAnsi="Times New Roman" w:cs="Times New Roman"/>
          <w:sz w:val="26"/>
          <w:szCs w:val="26"/>
        </w:rPr>
        <w:t xml:space="preserve"> Digital Communications Limited for helping me in the workplace. I am very grateful to everyone who helped me during my internship period and made my experience a memorable one.  </w:t>
      </w:r>
    </w:p>
    <w:p w:rsidR="00B06807" w:rsidRPr="00B90C6A" w:rsidRDefault="00B06807">
      <w:pPr>
        <w:spacing w:after="135"/>
        <w:rPr>
          <w:b/>
          <w:sz w:val="25"/>
          <w:szCs w:val="25"/>
        </w:rPr>
      </w:pPr>
    </w:p>
    <w:p w:rsidR="00B06807" w:rsidRDefault="00B06807">
      <w:pPr>
        <w:spacing w:after="135"/>
        <w:rPr>
          <w:b/>
        </w:rPr>
      </w:pPr>
    </w:p>
    <w:p w:rsidR="00B06807" w:rsidRDefault="00B06807">
      <w:pPr>
        <w:spacing w:after="135"/>
        <w:rPr>
          <w:b/>
        </w:rPr>
      </w:pPr>
    </w:p>
    <w:p w:rsidR="00B06807" w:rsidRDefault="00B06807">
      <w:pPr>
        <w:spacing w:after="135"/>
        <w:rPr>
          <w:b/>
        </w:rPr>
      </w:pPr>
    </w:p>
    <w:p w:rsidR="00B06807" w:rsidRDefault="00B06807">
      <w:pPr>
        <w:spacing w:after="135"/>
        <w:rPr>
          <w:b/>
        </w:rPr>
      </w:pPr>
      <w:r>
        <w:rPr>
          <w:noProof/>
        </w:rPr>
        <w:drawing>
          <wp:anchor distT="0" distB="0" distL="114300" distR="114300" simplePos="0" relativeHeight="252155904" behindDoc="0" locked="0" layoutInCell="1" allowOverlap="1" wp14:anchorId="0812EFC9" wp14:editId="5985A618">
            <wp:simplePos x="0" y="0"/>
            <wp:positionH relativeFrom="column">
              <wp:posOffset>5316855</wp:posOffset>
            </wp:positionH>
            <wp:positionV relativeFrom="paragraph">
              <wp:posOffset>163830</wp:posOffset>
            </wp:positionV>
            <wp:extent cx="866775" cy="866775"/>
            <wp:effectExtent l="0" t="0" r="0" b="0"/>
            <wp:wrapNone/>
            <wp:docPr id="5753" name="Picture 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0-25_055915.110908Banglalink_Recharge.jpg"/>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page">
              <wp14:pctWidth>0</wp14:pctWidth>
            </wp14:sizeRelH>
            <wp14:sizeRelV relativeFrom="page">
              <wp14:pctHeight>0</wp14:pctHeight>
            </wp14:sizeRelV>
          </wp:anchor>
        </w:drawing>
      </w:r>
    </w:p>
    <w:p w:rsidR="00B06807" w:rsidRDefault="00B06807">
      <w:pPr>
        <w:spacing w:after="135"/>
        <w:rPr>
          <w:b/>
        </w:rPr>
      </w:pPr>
    </w:p>
    <w:p w:rsidR="00B06807" w:rsidRDefault="00B06807">
      <w:pPr>
        <w:spacing w:after="135"/>
        <w:rPr>
          <w:b/>
        </w:rPr>
      </w:pPr>
      <w:r w:rsidRPr="00DD02CF">
        <w:rPr>
          <w:b/>
          <w:noProof/>
          <w:color w:val="FF0000"/>
        </w:rPr>
        <mc:AlternateContent>
          <mc:Choice Requires="wps">
            <w:drawing>
              <wp:anchor distT="0" distB="0" distL="114300" distR="114300" simplePos="0" relativeHeight="252148736" behindDoc="0" locked="0" layoutInCell="1" allowOverlap="1" wp14:anchorId="7741C9C5" wp14:editId="31E68FB7">
                <wp:simplePos x="0" y="0"/>
                <wp:positionH relativeFrom="column">
                  <wp:posOffset>-323850</wp:posOffset>
                </wp:positionH>
                <wp:positionV relativeFrom="paragraph">
                  <wp:posOffset>-405765</wp:posOffset>
                </wp:positionV>
                <wp:extent cx="6515100" cy="8887460"/>
                <wp:effectExtent l="0" t="0" r="19050" b="27940"/>
                <wp:wrapNone/>
                <wp:docPr id="41" name="Rectangle 41"/>
                <wp:cNvGraphicFramePr/>
                <a:graphic xmlns:a="http://schemas.openxmlformats.org/drawingml/2006/main">
                  <a:graphicData uri="http://schemas.microsoft.com/office/word/2010/wordprocessingShape">
                    <wps:wsp>
                      <wps:cNvSpPr/>
                      <wps:spPr>
                        <a:xfrm>
                          <a:off x="0" y="0"/>
                          <a:ext cx="6515100" cy="8887460"/>
                        </a:xfrm>
                        <a:prstGeom prst="rect">
                          <a:avLst/>
                        </a:prstGeom>
                        <a:noFill/>
                        <a:ln w="19050">
                          <a:solidFill>
                            <a:schemeClr val="bg2">
                              <a:lumMod val="2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6F80FB3" id="Rectangle 41" o:spid="_x0000_s1026" style="position:absolute;margin-left:-25.5pt;margin-top:-31.95pt;width:513pt;height:699.8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" filled="f" strokecolor="#393737 [814]" strokeweight="1.5pt"/>
            </w:pict>
          </mc:Fallback>
        </mc:AlternateContent>
      </w:r>
      <w:r w:rsidRPr="00DD02CF">
        <w:rPr>
          <w:b/>
          <w:noProof/>
          <w:color w:val="FF0000"/>
        </w:rPr>
        <mc:AlternateContent>
          <mc:Choice Requires="wps">
            <w:drawing>
              <wp:anchor distT="0" distB="0" distL="114300" distR="114300" simplePos="0" relativeHeight="252147712" behindDoc="0" locked="0" layoutInCell="1" allowOverlap="1" wp14:anchorId="752430C6" wp14:editId="08701F35">
                <wp:simplePos x="0" y="0"/>
                <wp:positionH relativeFrom="column">
                  <wp:posOffset>-365760</wp:posOffset>
                </wp:positionH>
                <wp:positionV relativeFrom="paragraph">
                  <wp:posOffset>-366395</wp:posOffset>
                </wp:positionV>
                <wp:extent cx="6629400" cy="8778240"/>
                <wp:effectExtent l="0" t="0" r="19050" b="22860"/>
                <wp:wrapNone/>
                <wp:docPr id="5744" name="Rectangle 5744"/>
                <wp:cNvGraphicFramePr/>
                <a:graphic xmlns:a="http://schemas.openxmlformats.org/drawingml/2006/main">
                  <a:graphicData uri="http://schemas.microsoft.com/office/word/2010/wordprocessingShape">
                    <wps:wsp>
                      <wps:cNvSpPr/>
                      <wps:spPr>
                        <a:xfrm>
                          <a:off x="0" y="0"/>
                          <a:ext cx="6629400" cy="8778240"/>
                        </a:xfrm>
                        <a:prstGeom prst="rect">
                          <a:avLst/>
                        </a:prstGeom>
                        <a:noFill/>
                        <a:ln w="1905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07B04E6" id="Rectangle 5744" o:spid="_x0000_s1026" style="position:absolute;margin-left:-28.8pt;margin-top:-28.85pt;width:522pt;height:691.2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" filled="f" strokecolor="#ed7d31 [3205]" strokeweight="1.5pt"/>
            </w:pict>
          </mc:Fallback>
        </mc:AlternateContent>
      </w:r>
    </w:p>
    <w:p w:rsidR="00B06807" w:rsidRPr="00DD02CF" w:rsidRDefault="00B06807" w:rsidP="00917F92">
      <w:pPr>
        <w:spacing w:after="135"/>
        <w:jc w:val="center"/>
        <w:rPr>
          <w:b/>
        </w:rPr>
      </w:pPr>
      <w:r w:rsidRPr="00DD02CF">
        <w:rPr>
          <w:b/>
          <w:noProof/>
          <w:sz w:val="44"/>
        </w:rPr>
        <mc:AlternateContent>
          <mc:Choice Requires="wpg">
            <w:drawing>
              <wp:anchor distT="0" distB="0" distL="114300" distR="114300" simplePos="0" relativeHeight="252153856" behindDoc="0" locked="0" layoutInCell="1" allowOverlap="1" wp14:anchorId="5069F0B8" wp14:editId="0B44B317">
                <wp:simplePos x="0" y="0"/>
                <wp:positionH relativeFrom="column">
                  <wp:posOffset>1592580</wp:posOffset>
                </wp:positionH>
                <wp:positionV relativeFrom="paragraph">
                  <wp:posOffset>305435</wp:posOffset>
                </wp:positionV>
                <wp:extent cx="2743200" cy="27305"/>
                <wp:effectExtent l="0" t="0" r="0" b="0"/>
                <wp:wrapNone/>
                <wp:docPr id="5745" name="Group 5745"/>
                <wp:cNvGraphicFramePr/>
                <a:graphic xmlns:a="http://schemas.openxmlformats.org/drawingml/2006/main">
                  <a:graphicData uri="http://schemas.microsoft.com/office/word/2010/wordprocessingGroup">
                    <wpg:wgp>
                      <wpg:cNvGrpSpPr/>
                      <wpg:grpSpPr>
                        <a:xfrm>
                          <a:off x="0" y="0"/>
                          <a:ext cx="2743200" cy="27305"/>
                          <a:chOff x="0" y="0"/>
                          <a:chExt cx="3360408" cy="40945"/>
                        </a:xfrm>
                      </wpg:grpSpPr>
                      <wps:wsp>
                        <wps:cNvPr id="5746"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5747"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FC70A33" id="Group 5745" o:spid="_x0000_s1026" style="position:absolute;margin-left:125.4pt;margin-top:24.05pt;width:3in;height:2.15pt;z-index:252153856"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gRzsMA&#10;AADdAAAADwAAAGRycy9kb3ducmV2LnhtbESPwWrDMBBE74X+g9hCb7XckDjFsRxKQ0pzjB16XqSN&#10;bWqtjKU47t9XhUCOw8y8YYrtbHsx0eg7xwpekxQEsXam40bBqd6/vIHwAdlg75gU/JKHbfn4UGBu&#10;3JWPNFWhERHCPkcFbQhDLqXXLVn0iRuIo3d2o8UQ5dhIM+I1wm0vF2maSYsdx4UWB/poSf9UF6sg&#10;W33KKRy+U5dpvauqgepFTUo9P83vGxCB5nAP39pfRsFqvczg/018Ar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gRzsMAAADdAAAADwAAAAAAAAAAAAAAAACYAgAAZHJzL2Rv&#10;d25yZXYueG1sUEsFBgAAAAAEAAQA9QAAAIg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EJsgA&#10;AADdAAAADwAAAGRycy9kb3ducmV2LnhtbESPW2sCMRSE3wv+h3CEvhTNWmpXtkaRQi8IVrzQvp5u&#10;jruLycmSpLr990Yo9HGYmW+Y6byzRpzIh8axgtEwA0FcOt1wpWC/exlMQISIrNE4JgW/FGA+691M&#10;sdDuzBs6bWMlEoRDgQrqGNtCylDWZDEMXUucvIPzFmOSvpLa4znBrZH3WfYoLTacFmps6bmm8rj9&#10;sQpWb6Zt1qvs8268rDrz7e1H/vWq1G2/WzyBiNTF//Bf+10rGOcPOVzfpCcgZ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OkQmyAAAAN0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sidRPr="00DD02CF">
        <w:rPr>
          <w:rFonts w:ascii="Arial" w:hAnsi="Arial" w:cs="Arial"/>
          <w:b/>
          <w:sz w:val="44"/>
        </w:rPr>
        <w:t>Executive Summary</w:t>
      </w:r>
    </w:p>
    <w:p w:rsidR="00B06807" w:rsidRPr="0061154E" w:rsidRDefault="00B06807" w:rsidP="00917F92">
      <w:pPr>
        <w:spacing w:after="180"/>
        <w:jc w:val="both"/>
        <w:rPr>
          <w:sz w:val="2"/>
        </w:rPr>
      </w:pPr>
      <w:r>
        <w:rPr>
          <w:b/>
          <w:sz w:val="32"/>
        </w:rPr>
        <w:t xml:space="preserve"> </w:t>
      </w:r>
    </w:p>
    <w:p w:rsidR="00B06807" w:rsidRPr="00B06807" w:rsidRDefault="00B06807" w:rsidP="00917F92">
      <w:pPr>
        <w:spacing w:line="360" w:lineRule="auto"/>
        <w:jc w:val="both"/>
        <w:rPr>
          <w:rFonts w:ascii="Times New Roman" w:hAnsi="Times New Roman" w:cs="Times New Roman"/>
          <w:sz w:val="24"/>
          <w:szCs w:val="24"/>
        </w:rPr>
      </w:pPr>
      <w:r w:rsidRPr="00B06807">
        <w:rPr>
          <w:rFonts w:ascii="Times New Roman" w:hAnsi="Times New Roman" w:cs="Times New Roman"/>
          <w:sz w:val="24"/>
          <w:szCs w:val="24"/>
        </w:rPr>
        <w:t xml:space="preserve">The objective of the report is to analyze the financial counterparty credit risk management process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Digital Communications Limited. This study is the reflection of my learning from my responsibilities and experiences from doing my internship at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To prepare this report, the required information was collected from both primary sources and secondary sources. I did my internship at the treasury department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Digital Communications limited. </w:t>
      </w:r>
    </w:p>
    <w:p w:rsidR="00B06807" w:rsidRPr="00B06807" w:rsidRDefault="00B06807" w:rsidP="00917F92">
      <w:pPr>
        <w:spacing w:line="360" w:lineRule="auto"/>
        <w:jc w:val="both"/>
        <w:rPr>
          <w:rFonts w:ascii="Times New Roman" w:hAnsi="Times New Roman" w:cs="Times New Roman"/>
          <w:sz w:val="24"/>
          <w:szCs w:val="24"/>
        </w:rPr>
      </w:pPr>
      <w:r w:rsidRPr="00B06807">
        <w:rPr>
          <w:rFonts w:ascii="Times New Roman" w:hAnsi="Times New Roman" w:cs="Times New Roman"/>
          <w:sz w:val="24"/>
          <w:szCs w:val="24"/>
        </w:rPr>
        <w:t xml:space="preserve">In this report it was studied how the credit risk of the financial counter parties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are evaluated u</w:t>
      </w:r>
      <w:r w:rsidR="00ED5FBD">
        <w:rPr>
          <w:rFonts w:ascii="Times New Roman" w:hAnsi="Times New Roman" w:cs="Times New Roman"/>
          <w:sz w:val="24"/>
          <w:szCs w:val="24"/>
        </w:rPr>
        <w:t>sing seven factors. Each factor</w:t>
      </w:r>
      <w:r w:rsidRPr="00B06807">
        <w:rPr>
          <w:rFonts w:ascii="Times New Roman" w:hAnsi="Times New Roman" w:cs="Times New Roman"/>
          <w:sz w:val="24"/>
          <w:szCs w:val="24"/>
        </w:rPr>
        <w:t xml:space="preserve"> has a standard that the financial counter parties have to maintain. By checking these factors we can get idea about the credit risk of the financial counterparties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w:t>
      </w:r>
      <w:bookmarkStart w:id="0" w:name="_GoBack"/>
      <w:bookmarkEnd w:id="0"/>
    </w:p>
    <w:p w:rsidR="00B06807" w:rsidRPr="00B06807" w:rsidRDefault="00B06807" w:rsidP="00917F92">
      <w:pPr>
        <w:spacing w:line="360" w:lineRule="auto"/>
        <w:jc w:val="both"/>
        <w:rPr>
          <w:rFonts w:ascii="Times New Roman" w:hAnsi="Times New Roman" w:cs="Times New Roman"/>
          <w:sz w:val="24"/>
          <w:szCs w:val="24"/>
        </w:rPr>
      </w:pPr>
      <w:r w:rsidRPr="00B06807">
        <w:rPr>
          <w:rFonts w:ascii="Times New Roman" w:hAnsi="Times New Roman" w:cs="Times New Roman"/>
          <w:sz w:val="24"/>
          <w:szCs w:val="24"/>
        </w:rPr>
        <w:t xml:space="preserve">By analyzing all the financial counterparties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Digital Communications limited based on each of the seven factors we came to the conclusion that </w:t>
      </w:r>
      <w:proofErr w:type="spellStart"/>
      <w:r w:rsidRPr="00B06807">
        <w:rPr>
          <w:rFonts w:ascii="Times New Roman" w:hAnsi="Times New Roman" w:cs="Times New Roman"/>
          <w:sz w:val="24"/>
          <w:szCs w:val="24"/>
        </w:rPr>
        <w:t>Brac</w:t>
      </w:r>
      <w:proofErr w:type="spellEnd"/>
      <w:r w:rsidRPr="00B06807">
        <w:rPr>
          <w:rFonts w:ascii="Times New Roman" w:hAnsi="Times New Roman" w:cs="Times New Roman"/>
          <w:sz w:val="24"/>
          <w:szCs w:val="24"/>
        </w:rPr>
        <w:t xml:space="preserve"> Bank, Standard Chartered Bank and </w:t>
      </w:r>
      <w:proofErr w:type="spellStart"/>
      <w:r w:rsidRPr="00B06807">
        <w:rPr>
          <w:rFonts w:ascii="Times New Roman" w:hAnsi="Times New Roman" w:cs="Times New Roman"/>
          <w:sz w:val="24"/>
          <w:szCs w:val="24"/>
        </w:rPr>
        <w:t>Pubali</w:t>
      </w:r>
      <w:proofErr w:type="spellEnd"/>
      <w:r w:rsidRPr="00B06807">
        <w:rPr>
          <w:rFonts w:ascii="Times New Roman" w:hAnsi="Times New Roman" w:cs="Times New Roman"/>
          <w:sz w:val="24"/>
          <w:szCs w:val="24"/>
        </w:rPr>
        <w:t xml:space="preserve"> Bank Limited show the least credit risk, and Mutual Trust Bank and </w:t>
      </w:r>
      <w:proofErr w:type="spellStart"/>
      <w:r w:rsidRPr="00B06807">
        <w:rPr>
          <w:rFonts w:ascii="Times New Roman" w:hAnsi="Times New Roman" w:cs="Times New Roman"/>
          <w:sz w:val="24"/>
          <w:szCs w:val="24"/>
        </w:rPr>
        <w:t>Islami</w:t>
      </w:r>
      <w:proofErr w:type="spellEnd"/>
      <w:r w:rsidRPr="00B06807">
        <w:rPr>
          <w:rFonts w:ascii="Times New Roman" w:hAnsi="Times New Roman" w:cs="Times New Roman"/>
          <w:sz w:val="24"/>
          <w:szCs w:val="24"/>
        </w:rPr>
        <w:t xml:space="preserve"> Bank Bangladesh Limited have the highest credit risk among the financial counterparties. The rest of the financial counterparties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w:t>
      </w:r>
      <w:proofErr w:type="gramStart"/>
      <w:r w:rsidRPr="00B06807">
        <w:rPr>
          <w:rFonts w:ascii="Times New Roman" w:hAnsi="Times New Roman" w:cs="Times New Roman"/>
          <w:sz w:val="24"/>
          <w:szCs w:val="24"/>
        </w:rPr>
        <w:t>seems</w:t>
      </w:r>
      <w:proofErr w:type="gramEnd"/>
      <w:r w:rsidRPr="00B06807">
        <w:rPr>
          <w:rFonts w:ascii="Times New Roman" w:hAnsi="Times New Roman" w:cs="Times New Roman"/>
          <w:sz w:val="24"/>
          <w:szCs w:val="24"/>
        </w:rPr>
        <w:t xml:space="preserve"> to have low credit risk. And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is recommended to increase their credit limit for </w:t>
      </w:r>
      <w:proofErr w:type="spellStart"/>
      <w:r w:rsidRPr="00B06807">
        <w:rPr>
          <w:rFonts w:ascii="Times New Roman" w:hAnsi="Times New Roman" w:cs="Times New Roman"/>
          <w:sz w:val="24"/>
          <w:szCs w:val="24"/>
        </w:rPr>
        <w:t>Brac</w:t>
      </w:r>
      <w:proofErr w:type="spellEnd"/>
      <w:r w:rsidRPr="00B06807">
        <w:rPr>
          <w:rFonts w:ascii="Times New Roman" w:hAnsi="Times New Roman" w:cs="Times New Roman"/>
          <w:sz w:val="24"/>
          <w:szCs w:val="24"/>
        </w:rPr>
        <w:t xml:space="preserve"> Bank, Standard Bank and </w:t>
      </w:r>
      <w:proofErr w:type="spellStart"/>
      <w:r w:rsidRPr="00B06807">
        <w:rPr>
          <w:rFonts w:ascii="Times New Roman" w:hAnsi="Times New Roman" w:cs="Times New Roman"/>
          <w:sz w:val="24"/>
          <w:szCs w:val="24"/>
        </w:rPr>
        <w:t>Pubali</w:t>
      </w:r>
      <w:proofErr w:type="spellEnd"/>
      <w:r w:rsidRPr="00B06807">
        <w:rPr>
          <w:rFonts w:ascii="Times New Roman" w:hAnsi="Times New Roman" w:cs="Times New Roman"/>
          <w:sz w:val="24"/>
          <w:szCs w:val="24"/>
        </w:rPr>
        <w:t xml:space="preserve"> Bank as they carry the least credit risk among all the financial counterparties of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And as Mutual Trust Bank and </w:t>
      </w:r>
      <w:proofErr w:type="spellStart"/>
      <w:r w:rsidRPr="00B06807">
        <w:rPr>
          <w:rFonts w:ascii="Times New Roman" w:hAnsi="Times New Roman" w:cs="Times New Roman"/>
          <w:sz w:val="24"/>
          <w:szCs w:val="24"/>
        </w:rPr>
        <w:t>Islami</w:t>
      </w:r>
      <w:proofErr w:type="spellEnd"/>
      <w:r w:rsidRPr="00B06807">
        <w:rPr>
          <w:rFonts w:ascii="Times New Roman" w:hAnsi="Times New Roman" w:cs="Times New Roman"/>
          <w:sz w:val="24"/>
          <w:szCs w:val="24"/>
        </w:rPr>
        <w:t xml:space="preserve"> Bank Bangladesh Limited shows the highest credit risk among its financial counterparties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should reduce credit limits for these banks. If these banks continue to show higher credit risk in the future </w:t>
      </w:r>
      <w:proofErr w:type="spellStart"/>
      <w:r w:rsidRPr="00B06807">
        <w:rPr>
          <w:rFonts w:ascii="Times New Roman" w:hAnsi="Times New Roman" w:cs="Times New Roman"/>
          <w:sz w:val="24"/>
          <w:szCs w:val="24"/>
        </w:rPr>
        <w:t>Banglalink</w:t>
      </w:r>
      <w:proofErr w:type="spellEnd"/>
      <w:r w:rsidRPr="00B06807">
        <w:rPr>
          <w:rFonts w:ascii="Times New Roman" w:hAnsi="Times New Roman" w:cs="Times New Roman"/>
          <w:sz w:val="24"/>
          <w:szCs w:val="24"/>
        </w:rPr>
        <w:t xml:space="preserve"> should close accounts with these banks and shift to other banks with lower credit risks if possible.</w:t>
      </w:r>
    </w:p>
    <w:p w:rsidR="00B06807" w:rsidRDefault="00B06807"/>
    <w:p w:rsidR="00B06807" w:rsidRDefault="00B06807" w:rsidP="00917F92">
      <w:pPr>
        <w:pStyle w:val="Title"/>
      </w:pPr>
      <w:r w:rsidRPr="00DD02CF">
        <w:rPr>
          <w:noProof/>
          <w:color w:val="000000" w:themeColor="text1"/>
          <w:sz w:val="25"/>
          <w:szCs w:val="25"/>
        </w:rPr>
        <w:drawing>
          <wp:anchor distT="0" distB="0" distL="114300" distR="114300" simplePos="0" relativeHeight="252156928" behindDoc="0" locked="0" layoutInCell="1" allowOverlap="1" wp14:anchorId="539C13B2" wp14:editId="25AC6C02">
            <wp:simplePos x="0" y="0"/>
            <wp:positionH relativeFrom="column">
              <wp:posOffset>5345430</wp:posOffset>
            </wp:positionH>
            <wp:positionV relativeFrom="paragraph">
              <wp:posOffset>154305</wp:posOffset>
            </wp:positionV>
            <wp:extent cx="866775" cy="866775"/>
            <wp:effectExtent l="0" t="0" r="0" b="0"/>
            <wp:wrapNone/>
            <wp:docPr id="5754" name="Picture 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0-25_055915.110908Banglalink_Recharge.jpg"/>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page">
              <wp14:pctWidth>0</wp14:pctWidth>
            </wp14:sizeRelH>
            <wp14:sizeRelV relativeFrom="page">
              <wp14:pctHeight>0</wp14:pctHeight>
            </wp14:sizeRelV>
          </wp:anchor>
        </w:drawing>
      </w:r>
      <w:r>
        <w:t xml:space="preserve"> </w:t>
      </w:r>
      <w:r>
        <w:tab/>
        <w:t xml:space="preserve"> </w:t>
      </w:r>
    </w:p>
    <w:p w:rsidR="0055574E" w:rsidRDefault="0055574E" w:rsidP="0055574E"/>
    <w:p w:rsidR="0055574E" w:rsidRPr="0055574E" w:rsidRDefault="0055574E" w:rsidP="0055574E"/>
    <w:p w:rsidR="0055574E" w:rsidRPr="0055574E" w:rsidRDefault="0055574E" w:rsidP="0055574E"/>
    <w:p w:rsidR="00B06807" w:rsidRDefault="00B06807" w:rsidP="00917F92"/>
    <w:p w:rsidR="00B06807" w:rsidRPr="003E0083" w:rsidRDefault="00B06807" w:rsidP="00917F92">
      <w:r>
        <w:rPr>
          <w:noProof/>
        </w:rPr>
        <mc:AlternateContent>
          <mc:Choice Requires="wps">
            <w:drawing>
              <wp:anchor distT="0" distB="0" distL="114300" distR="114300" simplePos="0" relativeHeight="252160000" behindDoc="0" locked="0" layoutInCell="1" allowOverlap="1" wp14:anchorId="66826AA1" wp14:editId="344198CD">
                <wp:simplePos x="0" y="0"/>
                <wp:positionH relativeFrom="column">
                  <wp:posOffset>-1375410</wp:posOffset>
                </wp:positionH>
                <wp:positionV relativeFrom="paragraph">
                  <wp:posOffset>-2469515</wp:posOffset>
                </wp:positionV>
                <wp:extent cx="360680" cy="10106660"/>
                <wp:effectExtent l="2228850" t="0" r="2249170" b="0"/>
                <wp:wrapNone/>
                <wp:docPr id="5749" name="Rectangle 5749"/>
                <wp:cNvGraphicFramePr/>
                <a:graphic xmlns:a="http://schemas.openxmlformats.org/drawingml/2006/main">
                  <a:graphicData uri="http://schemas.microsoft.com/office/word/2010/wordprocessingShape">
                    <wps:wsp>
                      <wps:cNvSpPr/>
                      <wps:spPr>
                        <a:xfrm rot="1581854">
                          <a:off x="0" y="0"/>
                          <a:ext cx="360680" cy="10106660"/>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EE1DC0D" id="Rectangle 5749" o:spid="_x0000_s1026" style="position:absolute;margin-left:-108.3pt;margin-top:-194.45pt;width:28.4pt;height:795.8pt;rotation:1727806fd;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" fillcolor="#ee853d [3029]" stroked="f">
                <v:fill color2="#ec7a2d [3173]" rotate="t" colors="0 #f18c55;.5 #f67b28;1 #e56b17" focus="100%" type="gradient">
                  <o:fill v:ext="view" type="gradientUnscaled"/>
                </v:fill>
                <v:shadow on="t" color="black" opacity="41287f" offset="0,1.5pt"/>
              </v:rect>
            </w:pict>
          </mc:Fallback>
        </mc:AlternateContent>
      </w:r>
      <w:r>
        <w:rPr>
          <w:noProof/>
        </w:rPr>
        <mc:AlternateContent>
          <mc:Choice Requires="wps">
            <w:drawing>
              <wp:anchor distT="0" distB="0" distL="114300" distR="114300" simplePos="0" relativeHeight="252157952" behindDoc="0" locked="0" layoutInCell="1" allowOverlap="1" wp14:anchorId="538FC30B" wp14:editId="4D3A5D47">
                <wp:simplePos x="0" y="0"/>
                <wp:positionH relativeFrom="column">
                  <wp:posOffset>-2130425</wp:posOffset>
                </wp:positionH>
                <wp:positionV relativeFrom="paragraph">
                  <wp:posOffset>-2686685</wp:posOffset>
                </wp:positionV>
                <wp:extent cx="339061" cy="11722044"/>
                <wp:effectExtent l="2571750" t="0" r="2557145" b="0"/>
                <wp:wrapNone/>
                <wp:docPr id="5750" name="Rectangle 5750"/>
                <wp:cNvGraphicFramePr/>
                <a:graphic xmlns:a="http://schemas.openxmlformats.org/drawingml/2006/main">
                  <a:graphicData uri="http://schemas.microsoft.com/office/word/2010/wordprocessingShape">
                    <wps:wsp>
                      <wps:cNvSpPr/>
                      <wps:spPr>
                        <a:xfrm rot="1581854">
                          <a:off x="0" y="0"/>
                          <a:ext cx="339061" cy="11722044"/>
                        </a:xfrm>
                        <a:prstGeom prst="rect">
                          <a:avLst/>
                        </a:prstGeom>
                        <a:gradFill>
                          <a:gsLst>
                            <a:gs pos="0">
                              <a:schemeClr val="tx1"/>
                            </a:gs>
                            <a:gs pos="27000">
                              <a:schemeClr val="tx1">
                                <a:lumMod val="85000"/>
                                <a:lumOff val="15000"/>
                              </a:schemeClr>
                            </a:gs>
                            <a:gs pos="44000">
                              <a:schemeClr val="tx1">
                                <a:lumMod val="85000"/>
                                <a:lumOff val="15000"/>
                              </a:schemeClr>
                            </a:gs>
                            <a:gs pos="67000">
                              <a:schemeClr val="tx1">
                                <a:lumMod val="95000"/>
                                <a:lumOff val="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50" o:spid="_x0000_s1026" style="position:absolute;margin-left:-167.75pt;margin-top:-211.55pt;width:26.7pt;height:923pt;rotation:1727806fd;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" fillcolor="black [3213]" stroked="f" strokeweight="1pt">
                <v:fill color2="#0d0d0d [3069]" colors="0 black;17695f #262626;28836f #262626;43909f #0d0d0d" focus="100%" type="gradient"/>
              </v:rect>
            </w:pict>
          </mc:Fallback>
        </mc:AlternateContent>
      </w:r>
    </w:p>
    <w:p w:rsidR="00B06807" w:rsidRDefault="00B06807" w:rsidP="00917F92">
      <w:pPr>
        <w:tabs>
          <w:tab w:val="left" w:pos="1660"/>
        </w:tabs>
        <w:rPr>
          <w:sz w:val="16"/>
        </w:rPr>
      </w:pPr>
    </w:p>
    <w:p w:rsidR="0055574E" w:rsidRDefault="00A9034D" w:rsidP="00917F92">
      <w:pPr>
        <w:tabs>
          <w:tab w:val="left" w:pos="1660"/>
        </w:tabs>
        <w:rPr>
          <w:sz w:val="16"/>
        </w:rPr>
      </w:pPr>
      <w:r>
        <w:rPr>
          <w:noProof/>
        </w:rPr>
        <mc:AlternateContent>
          <mc:Choice Requires="wps">
            <w:drawing>
              <wp:anchor distT="0" distB="0" distL="114300" distR="114300" simplePos="0" relativeHeight="252158976" behindDoc="0" locked="0" layoutInCell="1" allowOverlap="1" wp14:anchorId="1B39F06E" wp14:editId="18C96E5A">
                <wp:simplePos x="0" y="0"/>
                <wp:positionH relativeFrom="column">
                  <wp:posOffset>705485</wp:posOffset>
                </wp:positionH>
                <wp:positionV relativeFrom="paragraph">
                  <wp:posOffset>186893</wp:posOffset>
                </wp:positionV>
                <wp:extent cx="4992370" cy="1040765"/>
                <wp:effectExtent l="0" t="0" r="0" b="6985"/>
                <wp:wrapNone/>
                <wp:docPr id="5748" name="Text Box 5748"/>
                <wp:cNvGraphicFramePr/>
                <a:graphic xmlns:a="http://schemas.openxmlformats.org/drawingml/2006/main">
                  <a:graphicData uri="http://schemas.microsoft.com/office/word/2010/wordprocessingShape">
                    <wps:wsp>
                      <wps:cNvSpPr txBox="1"/>
                      <wps:spPr>
                        <a:xfrm>
                          <a:off x="0" y="0"/>
                          <a:ext cx="4992370" cy="1040765"/>
                        </a:xfrm>
                        <a:prstGeom prst="rect">
                          <a:avLst/>
                        </a:prstGeom>
                        <a:noFill/>
                        <a:ln>
                          <a:noFill/>
                        </a:ln>
                        <a:effectLst/>
                      </wps:spPr>
                      <wps:txbx>
                        <w:txbxContent>
                          <w:p w:rsidR="0055574E" w:rsidRPr="0055574E" w:rsidRDefault="0055574E" w:rsidP="00917F92">
                            <w:pPr>
                              <w:pStyle w:val="Title"/>
                              <w:spacing w:line="276" w:lineRule="auto"/>
                              <w:rPr>
                                <w:rFonts w:ascii="Arial" w:hAnsi="Arial" w:cs="Arial"/>
                                <w:b/>
                                <w:noProof/>
                                <w:color w:val="000000" w:themeColor="text1"/>
                                <w:spacing w:val="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55574E">
                              <w:rPr>
                                <w:rFonts w:ascii="Arial" w:hAnsi="Arial" w:cs="Arial"/>
                                <w:b/>
                                <w:noProof/>
                                <w:color w:val="000000" w:themeColor="text1"/>
                                <w:spacing w:val="0"/>
                                <w:sz w:val="8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Table of Content</w:t>
                            </w:r>
                          </w:p>
                          <w:p w:rsidR="0055574E" w:rsidRDefault="00555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48" o:spid="_x0000_s1041" type="#_x0000_t202" style="position:absolute;margin-left:55.55pt;margin-top:14.7pt;width:393.1pt;height:8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" filled="f" stroked="f">
                <v:textbox>
                  <w:txbxContent>
                    <w:p w:rsidR="0055574E" w:rsidRPr="0055574E" w:rsidRDefault="0055574E" w:rsidP="00917F92">
                      <w:pPr>
                        <w:pStyle w:val="Title"/>
                        <w:spacing w:line="276" w:lineRule="auto"/>
                        <w:rPr>
                          <w:rFonts w:ascii="Arial" w:hAnsi="Arial" w:cs="Arial"/>
                          <w:b/>
                          <w:noProof/>
                          <w:color w:val="000000" w:themeColor="text1"/>
                          <w:spacing w:val="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55574E">
                        <w:rPr>
                          <w:rFonts w:ascii="Arial" w:hAnsi="Arial" w:cs="Arial"/>
                          <w:b/>
                          <w:noProof/>
                          <w:color w:val="000000" w:themeColor="text1"/>
                          <w:spacing w:val="0"/>
                          <w:sz w:val="8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Table of Content</w:t>
                      </w:r>
                    </w:p>
                    <w:p w:rsidR="0055574E" w:rsidRDefault="0055574E"/>
                  </w:txbxContent>
                </v:textbox>
              </v:shape>
            </w:pict>
          </mc:Fallback>
        </mc:AlternateContent>
      </w:r>
    </w:p>
    <w:p w:rsidR="0055574E" w:rsidRDefault="0055574E" w:rsidP="00917F92">
      <w:pPr>
        <w:tabs>
          <w:tab w:val="left" w:pos="1660"/>
        </w:tabs>
        <w:rPr>
          <w:sz w:val="16"/>
        </w:rPr>
      </w:pPr>
    </w:p>
    <w:p w:rsidR="0055574E" w:rsidRDefault="0055574E" w:rsidP="00917F92">
      <w:pPr>
        <w:tabs>
          <w:tab w:val="left" w:pos="1660"/>
        </w:tabs>
        <w:rPr>
          <w:sz w:val="16"/>
        </w:rPr>
      </w:pPr>
    </w:p>
    <w:p w:rsidR="0055574E" w:rsidRDefault="0055574E" w:rsidP="00917F92">
      <w:pPr>
        <w:tabs>
          <w:tab w:val="left" w:pos="1660"/>
        </w:tabs>
        <w:rPr>
          <w:sz w:val="16"/>
        </w:rPr>
      </w:pPr>
    </w:p>
    <w:tbl>
      <w:tblPr>
        <w:tblStyle w:val="TableGrid"/>
        <w:tblpPr w:leftFromText="180" w:rightFromText="180" w:vertAnchor="page" w:horzAnchor="margin" w:tblpY="2146"/>
        <w:tblW w:w="9355" w:type="dxa"/>
        <w:tblLook w:val="04A0" w:firstRow="1" w:lastRow="0" w:firstColumn="1" w:lastColumn="0" w:noHBand="0" w:noVBand="1"/>
      </w:tblPr>
      <w:tblGrid>
        <w:gridCol w:w="8455"/>
        <w:gridCol w:w="900"/>
      </w:tblGrid>
      <w:tr w:rsidR="00A9034D" w:rsidRPr="000150E4" w:rsidTr="00A9034D">
        <w:tc>
          <w:tcPr>
            <w:tcW w:w="8455" w:type="dxa"/>
          </w:tcPr>
          <w:p w:rsidR="00A9034D" w:rsidRPr="000150E4" w:rsidRDefault="00A9034D" w:rsidP="00A9034D">
            <w:pPr>
              <w:spacing w:line="276" w:lineRule="auto"/>
              <w:rPr>
                <w:b/>
                <w:sz w:val="28"/>
              </w:rPr>
            </w:pPr>
            <w:r w:rsidRPr="000150E4">
              <w:rPr>
                <w:b/>
                <w:sz w:val="28"/>
              </w:rPr>
              <w:lastRenderedPageBreak/>
              <w:t xml:space="preserve">Chapter One: Introduction </w:t>
            </w:r>
          </w:p>
        </w:tc>
        <w:tc>
          <w:tcPr>
            <w:tcW w:w="900" w:type="dxa"/>
          </w:tcPr>
          <w:p w:rsidR="00A9034D" w:rsidRPr="000150E4" w:rsidRDefault="00A9034D" w:rsidP="00A9034D">
            <w:pPr>
              <w:spacing w:line="276" w:lineRule="auto"/>
              <w:jc w:val="center"/>
              <w:rPr>
                <w:b/>
                <w:sz w:val="28"/>
              </w:rPr>
            </w:pPr>
            <w:r w:rsidRPr="000150E4">
              <w:rPr>
                <w:b/>
                <w:sz w:val="28"/>
              </w:rPr>
              <w:t>1</w:t>
            </w:r>
          </w:p>
        </w:tc>
      </w:tr>
      <w:tr w:rsidR="00A9034D" w:rsidRPr="000150E4" w:rsidTr="00A9034D">
        <w:tc>
          <w:tcPr>
            <w:tcW w:w="8455" w:type="dxa"/>
          </w:tcPr>
          <w:p w:rsidR="00A9034D" w:rsidRPr="000150E4" w:rsidRDefault="00A9034D" w:rsidP="00A9034D">
            <w:pPr>
              <w:spacing w:line="276" w:lineRule="auto"/>
              <w:ind w:firstLine="247"/>
              <w:rPr>
                <w:sz w:val="28"/>
              </w:rPr>
            </w:pPr>
            <w:r>
              <w:rPr>
                <w:sz w:val="28"/>
              </w:rPr>
              <w:t>Company Profile</w:t>
            </w:r>
          </w:p>
        </w:tc>
        <w:tc>
          <w:tcPr>
            <w:tcW w:w="900" w:type="dxa"/>
          </w:tcPr>
          <w:p w:rsidR="00A9034D" w:rsidRPr="000150E4" w:rsidRDefault="00A9034D" w:rsidP="00A9034D">
            <w:pPr>
              <w:spacing w:line="276" w:lineRule="auto"/>
              <w:jc w:val="center"/>
              <w:rPr>
                <w:sz w:val="28"/>
              </w:rPr>
            </w:pPr>
            <w:r>
              <w:rPr>
                <w:sz w:val="28"/>
              </w:rPr>
              <w:t>2</w:t>
            </w:r>
          </w:p>
        </w:tc>
      </w:tr>
      <w:tr w:rsidR="00A9034D" w:rsidRPr="000150E4" w:rsidTr="00A9034D">
        <w:tc>
          <w:tcPr>
            <w:tcW w:w="8455" w:type="dxa"/>
          </w:tcPr>
          <w:p w:rsidR="00A9034D" w:rsidRPr="000150E4" w:rsidRDefault="00A9034D" w:rsidP="00A9034D">
            <w:pPr>
              <w:spacing w:line="276" w:lineRule="auto"/>
              <w:ind w:firstLine="247"/>
              <w:rPr>
                <w:sz w:val="28"/>
              </w:rPr>
            </w:pPr>
            <w:r>
              <w:rPr>
                <w:sz w:val="28"/>
              </w:rPr>
              <w:t xml:space="preserve">Vision of </w:t>
            </w:r>
            <w:proofErr w:type="spellStart"/>
            <w:r>
              <w:rPr>
                <w:sz w:val="28"/>
              </w:rPr>
              <w:t>Banglalink</w:t>
            </w:r>
            <w:proofErr w:type="spellEnd"/>
          </w:p>
        </w:tc>
        <w:tc>
          <w:tcPr>
            <w:tcW w:w="900" w:type="dxa"/>
          </w:tcPr>
          <w:p w:rsidR="00A9034D" w:rsidRPr="000150E4" w:rsidRDefault="00A9034D" w:rsidP="00A9034D">
            <w:pPr>
              <w:spacing w:line="276" w:lineRule="auto"/>
              <w:jc w:val="center"/>
              <w:rPr>
                <w:sz w:val="28"/>
              </w:rPr>
            </w:pPr>
            <w:r>
              <w:rPr>
                <w:sz w:val="28"/>
              </w:rPr>
              <w:t>3</w:t>
            </w:r>
          </w:p>
        </w:tc>
      </w:tr>
      <w:tr w:rsidR="00A9034D" w:rsidRPr="000150E4" w:rsidTr="00A9034D">
        <w:tc>
          <w:tcPr>
            <w:tcW w:w="8455" w:type="dxa"/>
          </w:tcPr>
          <w:p w:rsidR="00A9034D" w:rsidRPr="000150E4" w:rsidRDefault="00A9034D" w:rsidP="00A9034D">
            <w:pPr>
              <w:spacing w:line="276" w:lineRule="auto"/>
              <w:ind w:firstLine="247"/>
              <w:rPr>
                <w:sz w:val="28"/>
              </w:rPr>
            </w:pPr>
            <w:r>
              <w:rPr>
                <w:sz w:val="28"/>
              </w:rPr>
              <w:t xml:space="preserve">Values of </w:t>
            </w:r>
            <w:proofErr w:type="spellStart"/>
            <w:r>
              <w:rPr>
                <w:sz w:val="28"/>
              </w:rPr>
              <w:t>Banglalink</w:t>
            </w:r>
            <w:proofErr w:type="spellEnd"/>
          </w:p>
        </w:tc>
        <w:tc>
          <w:tcPr>
            <w:tcW w:w="900" w:type="dxa"/>
          </w:tcPr>
          <w:p w:rsidR="00A9034D" w:rsidRPr="000150E4" w:rsidRDefault="00A9034D" w:rsidP="00A9034D">
            <w:pPr>
              <w:spacing w:line="276" w:lineRule="auto"/>
              <w:jc w:val="center"/>
              <w:rPr>
                <w:sz w:val="28"/>
              </w:rPr>
            </w:pPr>
            <w:r>
              <w:rPr>
                <w:sz w:val="28"/>
              </w:rPr>
              <w:t>3</w:t>
            </w:r>
          </w:p>
        </w:tc>
      </w:tr>
      <w:tr w:rsidR="00A9034D" w:rsidRPr="000150E4" w:rsidTr="00A9034D">
        <w:tc>
          <w:tcPr>
            <w:tcW w:w="8455" w:type="dxa"/>
          </w:tcPr>
          <w:p w:rsidR="00A9034D" w:rsidRDefault="00A9034D" w:rsidP="00A9034D">
            <w:pPr>
              <w:spacing w:line="276" w:lineRule="auto"/>
              <w:ind w:firstLine="247"/>
              <w:rPr>
                <w:sz w:val="28"/>
              </w:rPr>
            </w:pPr>
            <w:r>
              <w:rPr>
                <w:sz w:val="28"/>
              </w:rPr>
              <w:t>Purpose of the Study</w:t>
            </w:r>
          </w:p>
        </w:tc>
        <w:tc>
          <w:tcPr>
            <w:tcW w:w="900" w:type="dxa"/>
          </w:tcPr>
          <w:p w:rsidR="00A9034D" w:rsidRPr="000150E4" w:rsidRDefault="00A9034D" w:rsidP="00A9034D">
            <w:pPr>
              <w:spacing w:line="276" w:lineRule="auto"/>
              <w:jc w:val="center"/>
              <w:rPr>
                <w:sz w:val="28"/>
              </w:rPr>
            </w:pPr>
            <w:r>
              <w:rPr>
                <w:sz w:val="28"/>
              </w:rPr>
              <w:t>6</w:t>
            </w:r>
          </w:p>
        </w:tc>
      </w:tr>
      <w:tr w:rsidR="00A9034D" w:rsidRPr="000150E4" w:rsidTr="00A9034D">
        <w:tc>
          <w:tcPr>
            <w:tcW w:w="8455" w:type="dxa"/>
          </w:tcPr>
          <w:p w:rsidR="00A9034D" w:rsidRDefault="00A9034D" w:rsidP="00A9034D">
            <w:pPr>
              <w:spacing w:line="276" w:lineRule="auto"/>
              <w:ind w:firstLine="247"/>
              <w:rPr>
                <w:sz w:val="28"/>
              </w:rPr>
            </w:pPr>
            <w:r>
              <w:rPr>
                <w:sz w:val="28"/>
              </w:rPr>
              <w:t>Objective of the Study</w:t>
            </w:r>
          </w:p>
        </w:tc>
        <w:tc>
          <w:tcPr>
            <w:tcW w:w="900" w:type="dxa"/>
          </w:tcPr>
          <w:p w:rsidR="00A9034D" w:rsidRPr="000150E4" w:rsidRDefault="00A9034D" w:rsidP="00A9034D">
            <w:pPr>
              <w:spacing w:line="276" w:lineRule="auto"/>
              <w:jc w:val="center"/>
              <w:rPr>
                <w:sz w:val="28"/>
              </w:rPr>
            </w:pPr>
            <w:r>
              <w:rPr>
                <w:sz w:val="28"/>
              </w:rPr>
              <w:t>6</w:t>
            </w:r>
          </w:p>
        </w:tc>
      </w:tr>
      <w:tr w:rsidR="00A9034D" w:rsidRPr="000150E4" w:rsidTr="00A9034D">
        <w:tc>
          <w:tcPr>
            <w:tcW w:w="8455" w:type="dxa"/>
          </w:tcPr>
          <w:p w:rsidR="00A9034D" w:rsidRPr="000150E4" w:rsidRDefault="00A9034D" w:rsidP="00A9034D">
            <w:pPr>
              <w:spacing w:line="276" w:lineRule="auto"/>
              <w:ind w:firstLine="247"/>
              <w:rPr>
                <w:sz w:val="28"/>
              </w:rPr>
            </w:pPr>
            <w:r w:rsidRPr="000150E4">
              <w:rPr>
                <w:sz w:val="28"/>
              </w:rPr>
              <w:t>Data Collection Sources</w:t>
            </w:r>
          </w:p>
        </w:tc>
        <w:tc>
          <w:tcPr>
            <w:tcW w:w="900" w:type="dxa"/>
          </w:tcPr>
          <w:p w:rsidR="00A9034D" w:rsidRPr="000150E4" w:rsidRDefault="00A9034D" w:rsidP="00A9034D">
            <w:pPr>
              <w:spacing w:line="276" w:lineRule="auto"/>
              <w:jc w:val="center"/>
              <w:rPr>
                <w:sz w:val="28"/>
              </w:rPr>
            </w:pPr>
            <w:r>
              <w:rPr>
                <w:sz w:val="28"/>
              </w:rPr>
              <w:t>6</w:t>
            </w:r>
          </w:p>
        </w:tc>
      </w:tr>
      <w:tr w:rsidR="00A9034D" w:rsidRPr="000150E4" w:rsidTr="00A9034D">
        <w:tc>
          <w:tcPr>
            <w:tcW w:w="8455" w:type="dxa"/>
          </w:tcPr>
          <w:p w:rsidR="00A9034D" w:rsidRPr="000150E4" w:rsidRDefault="00A9034D" w:rsidP="00A9034D">
            <w:pPr>
              <w:spacing w:line="276" w:lineRule="auto"/>
              <w:ind w:firstLine="247"/>
              <w:rPr>
                <w:sz w:val="28"/>
              </w:rPr>
            </w:pPr>
            <w:r w:rsidRPr="000150E4">
              <w:rPr>
                <w:sz w:val="28"/>
              </w:rPr>
              <w:t>Limitation Of The Study</w:t>
            </w:r>
          </w:p>
        </w:tc>
        <w:tc>
          <w:tcPr>
            <w:tcW w:w="900" w:type="dxa"/>
          </w:tcPr>
          <w:p w:rsidR="00A9034D" w:rsidRPr="000150E4" w:rsidRDefault="00A9034D" w:rsidP="00A9034D">
            <w:pPr>
              <w:spacing w:line="276" w:lineRule="auto"/>
              <w:jc w:val="center"/>
              <w:rPr>
                <w:sz w:val="28"/>
              </w:rPr>
            </w:pPr>
            <w:r>
              <w:rPr>
                <w:sz w:val="28"/>
              </w:rPr>
              <w:t>7</w:t>
            </w:r>
          </w:p>
        </w:tc>
      </w:tr>
      <w:tr w:rsidR="00A9034D" w:rsidRPr="000150E4" w:rsidTr="00A9034D">
        <w:tc>
          <w:tcPr>
            <w:tcW w:w="8455" w:type="dxa"/>
          </w:tcPr>
          <w:p w:rsidR="00A9034D" w:rsidRPr="000150E4" w:rsidRDefault="00A9034D" w:rsidP="00A9034D">
            <w:pPr>
              <w:spacing w:line="276" w:lineRule="auto"/>
              <w:rPr>
                <w:b/>
                <w:sz w:val="28"/>
              </w:rPr>
            </w:pPr>
            <w:r w:rsidRPr="000150E4">
              <w:rPr>
                <w:b/>
                <w:sz w:val="28"/>
              </w:rPr>
              <w:t xml:space="preserve">Chapter Two: </w:t>
            </w:r>
            <w:r w:rsidRPr="00CC1C12">
              <w:rPr>
                <w:b/>
                <w:sz w:val="28"/>
              </w:rPr>
              <w:t>Financial Counterparty Credit Risk Management Policy</w:t>
            </w:r>
          </w:p>
        </w:tc>
        <w:tc>
          <w:tcPr>
            <w:tcW w:w="900" w:type="dxa"/>
          </w:tcPr>
          <w:p w:rsidR="00A9034D" w:rsidRPr="000150E4" w:rsidRDefault="00A9034D" w:rsidP="00A9034D">
            <w:pPr>
              <w:spacing w:line="276" w:lineRule="auto"/>
              <w:jc w:val="center"/>
              <w:rPr>
                <w:b/>
                <w:sz w:val="28"/>
              </w:rPr>
            </w:pPr>
            <w:r>
              <w:rPr>
                <w:b/>
                <w:sz w:val="28"/>
              </w:rPr>
              <w:t>8</w:t>
            </w:r>
          </w:p>
        </w:tc>
      </w:tr>
      <w:tr w:rsidR="00A9034D" w:rsidRPr="000150E4" w:rsidTr="00A9034D">
        <w:tc>
          <w:tcPr>
            <w:tcW w:w="8455" w:type="dxa"/>
          </w:tcPr>
          <w:p w:rsidR="00A9034D" w:rsidRPr="000150E4" w:rsidRDefault="00A9034D" w:rsidP="00A9034D">
            <w:pPr>
              <w:spacing w:line="276" w:lineRule="auto"/>
              <w:ind w:firstLine="247"/>
              <w:rPr>
                <w:sz w:val="28"/>
              </w:rPr>
            </w:pPr>
            <w:r w:rsidRPr="00CC1C12">
              <w:rPr>
                <w:sz w:val="28"/>
              </w:rPr>
              <w:t>Fina</w:t>
            </w:r>
            <w:r>
              <w:rPr>
                <w:sz w:val="28"/>
              </w:rPr>
              <w:t xml:space="preserve">ncial Counterparty Credit Risk </w:t>
            </w:r>
            <w:r w:rsidRPr="00CC1C12">
              <w:rPr>
                <w:sz w:val="28"/>
              </w:rPr>
              <w:t>Management Policy</w:t>
            </w:r>
            <w:r>
              <w:rPr>
                <w:sz w:val="28"/>
              </w:rPr>
              <w:t xml:space="preserve"> of </w:t>
            </w:r>
            <w:proofErr w:type="spellStart"/>
            <w:r>
              <w:rPr>
                <w:sz w:val="28"/>
              </w:rPr>
              <w:t>Banglalink</w:t>
            </w:r>
            <w:proofErr w:type="spellEnd"/>
          </w:p>
        </w:tc>
        <w:tc>
          <w:tcPr>
            <w:tcW w:w="900" w:type="dxa"/>
          </w:tcPr>
          <w:p w:rsidR="00A9034D" w:rsidRPr="000150E4" w:rsidRDefault="00A9034D" w:rsidP="00A9034D">
            <w:pPr>
              <w:spacing w:line="276" w:lineRule="auto"/>
              <w:jc w:val="center"/>
              <w:rPr>
                <w:sz w:val="28"/>
              </w:rPr>
            </w:pPr>
            <w:r>
              <w:rPr>
                <w:sz w:val="28"/>
              </w:rPr>
              <w:t>9</w:t>
            </w:r>
          </w:p>
        </w:tc>
      </w:tr>
      <w:tr w:rsidR="00A9034D" w:rsidRPr="000150E4" w:rsidTr="00A9034D">
        <w:tc>
          <w:tcPr>
            <w:tcW w:w="8455" w:type="dxa"/>
          </w:tcPr>
          <w:p w:rsidR="00A9034D" w:rsidRPr="00CC1C12" w:rsidRDefault="00A9034D" w:rsidP="00A9034D">
            <w:pPr>
              <w:spacing w:line="276" w:lineRule="auto"/>
              <w:ind w:firstLine="247"/>
              <w:rPr>
                <w:sz w:val="28"/>
              </w:rPr>
            </w:pPr>
            <w:r>
              <w:rPr>
                <w:sz w:val="28"/>
              </w:rPr>
              <w:t>Responsibility of Organizational Units</w:t>
            </w:r>
          </w:p>
        </w:tc>
        <w:tc>
          <w:tcPr>
            <w:tcW w:w="900" w:type="dxa"/>
          </w:tcPr>
          <w:p w:rsidR="00A9034D" w:rsidRDefault="00A9034D" w:rsidP="00A9034D">
            <w:pPr>
              <w:spacing w:line="276" w:lineRule="auto"/>
              <w:jc w:val="center"/>
              <w:rPr>
                <w:sz w:val="28"/>
              </w:rPr>
            </w:pPr>
            <w:r>
              <w:rPr>
                <w:sz w:val="28"/>
              </w:rPr>
              <w:t>15</w:t>
            </w:r>
          </w:p>
        </w:tc>
      </w:tr>
      <w:tr w:rsidR="00A9034D" w:rsidRPr="000150E4" w:rsidTr="00A9034D">
        <w:tc>
          <w:tcPr>
            <w:tcW w:w="8455" w:type="dxa"/>
          </w:tcPr>
          <w:p w:rsidR="00A9034D" w:rsidRPr="000150E4" w:rsidRDefault="00A9034D" w:rsidP="00A9034D">
            <w:pPr>
              <w:spacing w:line="276" w:lineRule="auto"/>
              <w:rPr>
                <w:b/>
                <w:sz w:val="28"/>
              </w:rPr>
            </w:pPr>
            <w:r w:rsidRPr="000150E4">
              <w:rPr>
                <w:b/>
                <w:sz w:val="28"/>
              </w:rPr>
              <w:t xml:space="preserve">Chapter Three: </w:t>
            </w:r>
            <w:r w:rsidRPr="00CC1C12">
              <w:rPr>
                <w:b/>
                <w:sz w:val="28"/>
              </w:rPr>
              <w:t xml:space="preserve">Financial Counterparty Credit Risk Management </w:t>
            </w:r>
          </w:p>
        </w:tc>
        <w:tc>
          <w:tcPr>
            <w:tcW w:w="900" w:type="dxa"/>
          </w:tcPr>
          <w:p w:rsidR="00A9034D" w:rsidRPr="000150E4" w:rsidRDefault="00A9034D" w:rsidP="00A9034D">
            <w:pPr>
              <w:spacing w:line="276" w:lineRule="auto"/>
              <w:jc w:val="center"/>
              <w:rPr>
                <w:b/>
                <w:sz w:val="28"/>
              </w:rPr>
            </w:pPr>
            <w:r>
              <w:rPr>
                <w:b/>
                <w:sz w:val="28"/>
              </w:rPr>
              <w:t>18</w:t>
            </w:r>
          </w:p>
        </w:tc>
      </w:tr>
      <w:tr w:rsidR="00A9034D" w:rsidRPr="000150E4" w:rsidTr="00A9034D">
        <w:tc>
          <w:tcPr>
            <w:tcW w:w="8455" w:type="dxa"/>
          </w:tcPr>
          <w:p w:rsidR="00A9034D" w:rsidRPr="000150E4" w:rsidRDefault="00A9034D" w:rsidP="00A9034D">
            <w:pPr>
              <w:spacing w:line="276" w:lineRule="auto"/>
              <w:rPr>
                <w:sz w:val="28"/>
              </w:rPr>
            </w:pPr>
            <w:r>
              <w:rPr>
                <w:sz w:val="28"/>
              </w:rPr>
              <w:t xml:space="preserve">    Financial Counterparties of </w:t>
            </w:r>
            <w:proofErr w:type="spellStart"/>
            <w:r>
              <w:rPr>
                <w:sz w:val="28"/>
              </w:rPr>
              <w:t>Banglalink</w:t>
            </w:r>
            <w:proofErr w:type="spellEnd"/>
          </w:p>
        </w:tc>
        <w:tc>
          <w:tcPr>
            <w:tcW w:w="900" w:type="dxa"/>
          </w:tcPr>
          <w:p w:rsidR="00A9034D" w:rsidRPr="000150E4" w:rsidRDefault="00A9034D" w:rsidP="00A9034D">
            <w:pPr>
              <w:spacing w:line="276" w:lineRule="auto"/>
              <w:jc w:val="center"/>
              <w:rPr>
                <w:sz w:val="28"/>
              </w:rPr>
            </w:pPr>
            <w:r>
              <w:rPr>
                <w:sz w:val="28"/>
              </w:rPr>
              <w:t>19</w:t>
            </w:r>
          </w:p>
        </w:tc>
      </w:tr>
      <w:tr w:rsidR="00A9034D" w:rsidRPr="000150E4" w:rsidTr="00A9034D">
        <w:tc>
          <w:tcPr>
            <w:tcW w:w="8455" w:type="dxa"/>
          </w:tcPr>
          <w:p w:rsidR="00A9034D" w:rsidRPr="000150E4" w:rsidRDefault="00A9034D" w:rsidP="00A9034D">
            <w:pPr>
              <w:spacing w:line="276" w:lineRule="auto"/>
              <w:ind w:firstLine="247"/>
              <w:rPr>
                <w:sz w:val="28"/>
              </w:rPr>
            </w:pPr>
            <w:r>
              <w:rPr>
                <w:sz w:val="28"/>
              </w:rPr>
              <w:t xml:space="preserve">Credit Risk Analysis of The Counterparties of </w:t>
            </w:r>
            <w:proofErr w:type="spellStart"/>
            <w:r>
              <w:rPr>
                <w:sz w:val="28"/>
              </w:rPr>
              <w:t>Banglalink</w:t>
            </w:r>
            <w:proofErr w:type="spellEnd"/>
          </w:p>
        </w:tc>
        <w:tc>
          <w:tcPr>
            <w:tcW w:w="900" w:type="dxa"/>
          </w:tcPr>
          <w:p w:rsidR="00A9034D" w:rsidRPr="000150E4" w:rsidRDefault="00A9034D" w:rsidP="00A9034D">
            <w:pPr>
              <w:spacing w:line="276" w:lineRule="auto"/>
              <w:jc w:val="center"/>
              <w:rPr>
                <w:sz w:val="28"/>
              </w:rPr>
            </w:pPr>
            <w:r>
              <w:rPr>
                <w:sz w:val="28"/>
              </w:rPr>
              <w:t>20</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1% of Total Asset</w:t>
            </w:r>
          </w:p>
        </w:tc>
        <w:tc>
          <w:tcPr>
            <w:tcW w:w="900" w:type="dxa"/>
          </w:tcPr>
          <w:p w:rsidR="00A9034D" w:rsidRPr="000150E4" w:rsidRDefault="00A9034D" w:rsidP="00A9034D">
            <w:pPr>
              <w:spacing w:line="276" w:lineRule="auto"/>
              <w:jc w:val="center"/>
              <w:rPr>
                <w:sz w:val="28"/>
              </w:rPr>
            </w:pPr>
            <w:r>
              <w:rPr>
                <w:sz w:val="28"/>
              </w:rPr>
              <w:t>21</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bCs/>
                <w:color w:val="000000" w:themeColor="text1"/>
                <w:sz w:val="28"/>
              </w:rPr>
              <w:t>Liquidity Coverage Ratio</w:t>
            </w:r>
          </w:p>
        </w:tc>
        <w:tc>
          <w:tcPr>
            <w:tcW w:w="900" w:type="dxa"/>
          </w:tcPr>
          <w:p w:rsidR="00A9034D" w:rsidRPr="002B27CF" w:rsidRDefault="00A9034D" w:rsidP="00A9034D">
            <w:pPr>
              <w:spacing w:line="276" w:lineRule="auto"/>
              <w:jc w:val="center"/>
              <w:rPr>
                <w:sz w:val="28"/>
              </w:rPr>
            </w:pPr>
            <w:r>
              <w:rPr>
                <w:sz w:val="28"/>
              </w:rPr>
              <w:t>23</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Loan to Deposit Ratio</w:t>
            </w:r>
          </w:p>
        </w:tc>
        <w:tc>
          <w:tcPr>
            <w:tcW w:w="900" w:type="dxa"/>
          </w:tcPr>
          <w:p w:rsidR="00A9034D" w:rsidRPr="000150E4" w:rsidRDefault="00A9034D" w:rsidP="00A9034D">
            <w:pPr>
              <w:spacing w:line="276" w:lineRule="auto"/>
              <w:jc w:val="center"/>
              <w:rPr>
                <w:sz w:val="28"/>
              </w:rPr>
            </w:pPr>
            <w:r>
              <w:rPr>
                <w:sz w:val="28"/>
              </w:rPr>
              <w:t>25</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Tier 1 Capital Ratio</w:t>
            </w:r>
          </w:p>
        </w:tc>
        <w:tc>
          <w:tcPr>
            <w:tcW w:w="900" w:type="dxa"/>
          </w:tcPr>
          <w:p w:rsidR="00A9034D" w:rsidRPr="000150E4" w:rsidRDefault="00A9034D" w:rsidP="00A9034D">
            <w:pPr>
              <w:spacing w:line="276" w:lineRule="auto"/>
              <w:jc w:val="center"/>
              <w:rPr>
                <w:sz w:val="28"/>
              </w:rPr>
            </w:pPr>
            <w:r>
              <w:rPr>
                <w:sz w:val="28"/>
              </w:rPr>
              <w:t>27</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Capital Adequacy Ratio</w:t>
            </w:r>
          </w:p>
        </w:tc>
        <w:tc>
          <w:tcPr>
            <w:tcW w:w="900" w:type="dxa"/>
          </w:tcPr>
          <w:p w:rsidR="00A9034D" w:rsidRPr="002B27CF" w:rsidRDefault="00A9034D" w:rsidP="00A9034D">
            <w:pPr>
              <w:spacing w:line="276" w:lineRule="auto"/>
              <w:jc w:val="center"/>
              <w:rPr>
                <w:sz w:val="28"/>
              </w:rPr>
            </w:pPr>
            <w:r>
              <w:rPr>
                <w:sz w:val="28"/>
              </w:rPr>
              <w:t>29</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NPL Ratio</w:t>
            </w:r>
          </w:p>
        </w:tc>
        <w:tc>
          <w:tcPr>
            <w:tcW w:w="900" w:type="dxa"/>
          </w:tcPr>
          <w:p w:rsidR="00A9034D" w:rsidRPr="000150E4" w:rsidRDefault="00A9034D" w:rsidP="00A9034D">
            <w:pPr>
              <w:spacing w:line="276" w:lineRule="auto"/>
              <w:jc w:val="center"/>
              <w:rPr>
                <w:sz w:val="28"/>
              </w:rPr>
            </w:pPr>
            <w:r>
              <w:rPr>
                <w:sz w:val="28"/>
              </w:rPr>
              <w:t>31</w:t>
            </w:r>
          </w:p>
        </w:tc>
      </w:tr>
      <w:tr w:rsidR="00A9034D" w:rsidRPr="000150E4" w:rsidTr="00A9034D">
        <w:tc>
          <w:tcPr>
            <w:tcW w:w="8455" w:type="dxa"/>
          </w:tcPr>
          <w:p w:rsidR="00A9034D" w:rsidRPr="003E0083" w:rsidRDefault="00A9034D" w:rsidP="00A9034D">
            <w:pPr>
              <w:spacing w:line="276" w:lineRule="auto"/>
              <w:ind w:firstLine="247"/>
              <w:rPr>
                <w:sz w:val="28"/>
              </w:rPr>
            </w:pPr>
            <w:r w:rsidRPr="003E0083">
              <w:rPr>
                <w:color w:val="000000" w:themeColor="text1"/>
                <w:sz w:val="28"/>
              </w:rPr>
              <w:t>Allowance on loan losses Ratio</w:t>
            </w:r>
          </w:p>
        </w:tc>
        <w:tc>
          <w:tcPr>
            <w:tcW w:w="900" w:type="dxa"/>
          </w:tcPr>
          <w:p w:rsidR="00A9034D" w:rsidRPr="002B27CF" w:rsidRDefault="00A9034D" w:rsidP="00A9034D">
            <w:pPr>
              <w:spacing w:line="276" w:lineRule="auto"/>
              <w:jc w:val="center"/>
              <w:rPr>
                <w:sz w:val="28"/>
              </w:rPr>
            </w:pPr>
            <w:r>
              <w:rPr>
                <w:sz w:val="28"/>
              </w:rPr>
              <w:t>33</w:t>
            </w:r>
          </w:p>
        </w:tc>
      </w:tr>
      <w:tr w:rsidR="00A9034D" w:rsidRPr="000150E4" w:rsidTr="00A9034D">
        <w:tc>
          <w:tcPr>
            <w:tcW w:w="8455" w:type="dxa"/>
          </w:tcPr>
          <w:p w:rsidR="00A9034D" w:rsidRPr="002B27CF" w:rsidRDefault="00A9034D" w:rsidP="00A9034D">
            <w:pPr>
              <w:spacing w:line="276" w:lineRule="auto"/>
              <w:ind w:firstLine="247"/>
              <w:rPr>
                <w:sz w:val="28"/>
              </w:rPr>
            </w:pPr>
            <w:r>
              <w:rPr>
                <w:sz w:val="28"/>
              </w:rPr>
              <w:t>Conclusion</w:t>
            </w:r>
          </w:p>
        </w:tc>
        <w:tc>
          <w:tcPr>
            <w:tcW w:w="900" w:type="dxa"/>
          </w:tcPr>
          <w:p w:rsidR="00A9034D" w:rsidRPr="002B27CF" w:rsidRDefault="00A9034D" w:rsidP="00A9034D">
            <w:pPr>
              <w:spacing w:line="276" w:lineRule="auto"/>
              <w:jc w:val="center"/>
              <w:rPr>
                <w:sz w:val="28"/>
              </w:rPr>
            </w:pPr>
            <w:r>
              <w:rPr>
                <w:sz w:val="28"/>
              </w:rPr>
              <w:t>35</w:t>
            </w:r>
          </w:p>
        </w:tc>
      </w:tr>
      <w:tr w:rsidR="00A9034D" w:rsidRPr="000150E4" w:rsidTr="00A9034D">
        <w:tc>
          <w:tcPr>
            <w:tcW w:w="8455" w:type="dxa"/>
          </w:tcPr>
          <w:p w:rsidR="00A9034D" w:rsidRPr="000150E4" w:rsidRDefault="00A9034D" w:rsidP="00A9034D">
            <w:pPr>
              <w:spacing w:line="276" w:lineRule="auto"/>
              <w:rPr>
                <w:b/>
                <w:sz w:val="28"/>
              </w:rPr>
            </w:pPr>
            <w:r w:rsidRPr="000150E4">
              <w:rPr>
                <w:b/>
                <w:sz w:val="28"/>
              </w:rPr>
              <w:t>Reference:</w:t>
            </w:r>
          </w:p>
        </w:tc>
        <w:tc>
          <w:tcPr>
            <w:tcW w:w="900" w:type="dxa"/>
          </w:tcPr>
          <w:p w:rsidR="00A9034D" w:rsidRPr="000150E4" w:rsidRDefault="00A9034D" w:rsidP="00A9034D">
            <w:pPr>
              <w:spacing w:line="276" w:lineRule="auto"/>
              <w:jc w:val="center"/>
              <w:rPr>
                <w:b/>
                <w:sz w:val="28"/>
              </w:rPr>
            </w:pPr>
            <w:r>
              <w:rPr>
                <w:b/>
                <w:sz w:val="28"/>
              </w:rPr>
              <w:t>36</w:t>
            </w:r>
          </w:p>
        </w:tc>
      </w:tr>
      <w:tr w:rsidR="00A9034D" w:rsidRPr="00173BDA" w:rsidTr="00A9034D">
        <w:tc>
          <w:tcPr>
            <w:tcW w:w="8455" w:type="dxa"/>
          </w:tcPr>
          <w:p w:rsidR="00A9034D" w:rsidRPr="000150E4" w:rsidRDefault="00A9034D" w:rsidP="00A9034D">
            <w:pPr>
              <w:spacing w:line="276" w:lineRule="auto"/>
              <w:rPr>
                <w:b/>
                <w:sz w:val="28"/>
              </w:rPr>
            </w:pPr>
            <w:r w:rsidRPr="000150E4">
              <w:rPr>
                <w:b/>
                <w:sz w:val="28"/>
              </w:rPr>
              <w:t>Appendix</w:t>
            </w:r>
          </w:p>
        </w:tc>
        <w:tc>
          <w:tcPr>
            <w:tcW w:w="900" w:type="dxa"/>
          </w:tcPr>
          <w:p w:rsidR="00A9034D" w:rsidRPr="000150E4" w:rsidRDefault="00A9034D" w:rsidP="00A9034D">
            <w:pPr>
              <w:spacing w:line="276" w:lineRule="auto"/>
              <w:jc w:val="center"/>
              <w:rPr>
                <w:b/>
                <w:sz w:val="28"/>
              </w:rPr>
            </w:pPr>
            <w:r>
              <w:rPr>
                <w:b/>
                <w:sz w:val="28"/>
              </w:rPr>
              <w:t>37</w:t>
            </w:r>
          </w:p>
        </w:tc>
      </w:tr>
    </w:tbl>
    <w:p w:rsidR="00B06807" w:rsidRPr="00173BDA" w:rsidRDefault="00B06807" w:rsidP="00917F92">
      <w:pPr>
        <w:tabs>
          <w:tab w:val="left" w:pos="1660"/>
        </w:tabs>
        <w:rPr>
          <w:sz w:val="16"/>
        </w:rPr>
      </w:pPr>
      <w:r>
        <w:rPr>
          <w:noProof/>
        </w:rPr>
        <w:t xml:space="preserve"> </w:t>
      </w:r>
    </w:p>
    <w:p w:rsidR="009E06D4" w:rsidRPr="00B06807" w:rsidRDefault="009E06D4"/>
    <w:p w:rsidR="009E06D4" w:rsidRDefault="00B06807">
      <w:pPr>
        <w:rPr>
          <w:rFonts w:ascii="Times New Roman" w:eastAsiaTheme="majorEastAsia" w:hAnsi="Times New Roman" w:cs="Times New Roman"/>
          <w:spacing w:val="-10"/>
          <w:kern w:val="28"/>
          <w:sz w:val="24"/>
          <w:szCs w:val="24"/>
        </w:rPr>
      </w:pPr>
      <w:r>
        <w:rPr>
          <w:noProof/>
        </w:rPr>
        <w:drawing>
          <wp:anchor distT="0" distB="0" distL="114300" distR="114300" simplePos="0" relativeHeight="252161024" behindDoc="0" locked="0" layoutInCell="1" allowOverlap="1" wp14:anchorId="6AC25165" wp14:editId="3BB98563">
            <wp:simplePos x="0" y="0"/>
            <wp:positionH relativeFrom="column">
              <wp:posOffset>5343525</wp:posOffset>
            </wp:positionH>
            <wp:positionV relativeFrom="paragraph">
              <wp:posOffset>48895</wp:posOffset>
            </wp:positionV>
            <wp:extent cx="1133475" cy="113347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0-25_055915.110908Banglalink_Recharge.jpg"/>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p>
    <w:p w:rsidR="009E06D4" w:rsidRDefault="009E06D4">
      <w:pPr>
        <w:rPr>
          <w:rFonts w:ascii="Times New Roman" w:eastAsiaTheme="majorEastAsia" w:hAnsi="Times New Roman" w:cs="Times New Roman"/>
          <w:spacing w:val="-10"/>
          <w:kern w:val="28"/>
          <w:sz w:val="24"/>
          <w:szCs w:val="24"/>
        </w:rPr>
        <w:sectPr w:rsidR="009E06D4" w:rsidSect="009E06D4">
          <w:headerReference w:type="default" r:id="rId19"/>
          <w:footerReference w:type="default" r:id="rId20"/>
          <w:pgSz w:w="12240" w:h="15840"/>
          <w:pgMar w:top="1440" w:right="1440" w:bottom="1440" w:left="1440" w:header="720" w:footer="432" w:gutter="0"/>
          <w:pgNumType w:start="1"/>
          <w:cols w:space="720"/>
          <w:docGrid w:linePitch="360"/>
        </w:sectPr>
      </w:pPr>
      <w:r>
        <w:rPr>
          <w:rFonts w:ascii="Times New Roman" w:eastAsiaTheme="majorEastAsia" w:hAnsi="Times New Roman" w:cs="Times New Roman"/>
          <w:spacing w:val="-10"/>
          <w:kern w:val="28"/>
          <w:sz w:val="24"/>
          <w:szCs w:val="24"/>
        </w:rPr>
        <w:br w:type="page"/>
      </w:r>
    </w:p>
    <w:p w:rsidR="009E06D4" w:rsidRDefault="009E06D4">
      <w:pPr>
        <w:rPr>
          <w:rFonts w:ascii="Times New Roman" w:eastAsiaTheme="majorEastAsia" w:hAnsi="Times New Roman" w:cs="Times New Roman"/>
          <w:spacing w:val="-10"/>
          <w:kern w:val="28"/>
          <w:sz w:val="24"/>
          <w:szCs w:val="24"/>
        </w:rPr>
      </w:pPr>
    </w:p>
    <w:p w:rsidR="00B0663B" w:rsidRDefault="009E06D4">
      <w:pPr>
        <w:rPr>
          <w:rFonts w:ascii="Times New Roman" w:eastAsiaTheme="majorEastAsia" w:hAnsi="Times New Roman" w:cs="Times New Roman"/>
          <w:spacing w:val="-10"/>
          <w:kern w:val="28"/>
          <w:sz w:val="24"/>
          <w:szCs w:val="24"/>
        </w:rPr>
      </w:pPr>
      <w:r>
        <w:rPr>
          <w:noProof/>
        </w:rPr>
        <mc:AlternateContent>
          <mc:Choice Requires="wps">
            <w:drawing>
              <wp:anchor distT="0" distB="0" distL="114300" distR="114300" simplePos="0" relativeHeight="251688960" behindDoc="0" locked="0" layoutInCell="1" allowOverlap="1" wp14:anchorId="573EF005" wp14:editId="248ACD7B">
                <wp:simplePos x="0" y="0"/>
                <wp:positionH relativeFrom="page">
                  <wp:posOffset>-198120</wp:posOffset>
                </wp:positionH>
                <wp:positionV relativeFrom="paragraph">
                  <wp:posOffset>-1536065</wp:posOffset>
                </wp:positionV>
                <wp:extent cx="7970920" cy="1545771"/>
                <wp:effectExtent l="0" t="0" r="0" b="0"/>
                <wp:wrapNone/>
                <wp:docPr id="30558" name="Rectangle 30558"/>
                <wp:cNvGraphicFramePr/>
                <a:graphic xmlns:a="http://schemas.openxmlformats.org/drawingml/2006/main">
                  <a:graphicData uri="http://schemas.microsoft.com/office/word/2010/wordprocessingShape">
                    <wps:wsp>
                      <wps:cNvSpPr/>
                      <wps:spPr>
                        <a:xfrm>
                          <a:off x="0" y="0"/>
                          <a:ext cx="7970920"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A54E383" id="Rectangle 30558" o:spid="_x0000_s1026" style="position:absolute;margin-left:-15.6pt;margin-top:-120.95pt;width:627.65pt;height:121.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" fillcolor="white [3212]" stroked="f" strokeweight="1pt">
                <w10:wrap anchorx="page"/>
              </v:rect>
            </w:pict>
          </mc:Fallback>
        </mc:AlternateContent>
      </w:r>
      <w:r w:rsidRPr="009E06D4">
        <w:rPr>
          <w:rFonts w:ascii="Times New Roman" w:hAnsi="Times New Roman" w:cs="Times New Roman"/>
          <w:noProof/>
          <w:sz w:val="24"/>
          <w:szCs w:val="24"/>
        </w:rPr>
        <mc:AlternateContent>
          <mc:Choice Requires="wps">
            <w:drawing>
              <wp:anchor distT="0" distB="0" distL="114300" distR="114300" simplePos="0" relativeHeight="252133376" behindDoc="0" locked="0" layoutInCell="1" allowOverlap="1" wp14:anchorId="7BF99D1B" wp14:editId="320D0234">
                <wp:simplePos x="0" y="0"/>
                <wp:positionH relativeFrom="column">
                  <wp:posOffset>919480</wp:posOffset>
                </wp:positionH>
                <wp:positionV relativeFrom="paragraph">
                  <wp:posOffset>-2712085</wp:posOffset>
                </wp:positionV>
                <wp:extent cx="1652905" cy="12872085"/>
                <wp:effectExtent l="2705100" t="0" r="2728595" b="0"/>
                <wp:wrapNone/>
                <wp:docPr id="30559" name="Rectangle 30559"/>
                <wp:cNvGraphicFramePr/>
                <a:graphic xmlns:a="http://schemas.openxmlformats.org/drawingml/2006/main">
                  <a:graphicData uri="http://schemas.microsoft.com/office/word/2010/wordprocessingShape">
                    <wps:wsp>
                      <wps:cNvSpPr/>
                      <wps:spPr>
                        <a:xfrm rot="1581854">
                          <a:off x="0" y="0"/>
                          <a:ext cx="1652905" cy="12872085"/>
                        </a:xfrm>
                        <a:prstGeom prst="rect">
                          <a:avLst/>
                        </a:prstGeom>
                        <a:gradFill>
                          <a:gsLst>
                            <a:gs pos="0">
                              <a:schemeClr val="tx1"/>
                            </a:gs>
                            <a:gs pos="27000">
                              <a:schemeClr val="tx1">
                                <a:lumMod val="95000"/>
                                <a:lumOff val="5000"/>
                              </a:schemeClr>
                            </a:gs>
                            <a:gs pos="44000">
                              <a:schemeClr val="tx1">
                                <a:lumMod val="85000"/>
                                <a:lumOff val="15000"/>
                              </a:schemeClr>
                            </a:gs>
                            <a:gs pos="67000">
                              <a:schemeClr val="tx1">
                                <a:lumMod val="95000"/>
                                <a:lumOff val="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662E58C" id="Rectangle 30559" o:spid="_x0000_s1026" style="position:absolute;margin-left:72.4pt;margin-top:-213.55pt;width:130.15pt;height:1013.55pt;rotation:1727806fd;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" fillcolor="black [3213]" stroked="f" strokeweight="1pt">
                <v:fill color2="#0d0d0d [3069]" colors="0 black;17695f #0d0d0d;28836f #262626;43909f #0d0d0d" focus="100%" type="gradient"/>
              </v:rect>
            </w:pict>
          </mc:Fallback>
        </mc:AlternateContent>
      </w:r>
      <w:r w:rsidRPr="009E06D4">
        <w:rPr>
          <w:rFonts w:ascii="Times New Roman" w:hAnsi="Times New Roman" w:cs="Times New Roman"/>
          <w:noProof/>
          <w:sz w:val="24"/>
          <w:szCs w:val="24"/>
        </w:rPr>
        <mc:AlternateContent>
          <mc:Choice Requires="wps">
            <w:drawing>
              <wp:anchor distT="0" distB="0" distL="114300" distR="114300" simplePos="0" relativeHeight="252134400" behindDoc="0" locked="0" layoutInCell="1" allowOverlap="1" wp14:anchorId="381A6639" wp14:editId="67D070AC">
                <wp:simplePos x="0" y="0"/>
                <wp:positionH relativeFrom="column">
                  <wp:posOffset>-502920</wp:posOffset>
                </wp:positionH>
                <wp:positionV relativeFrom="paragraph">
                  <wp:posOffset>-2502535</wp:posOffset>
                </wp:positionV>
                <wp:extent cx="1692158" cy="10107267"/>
                <wp:effectExtent l="2171700" t="0" r="2175510" b="0"/>
                <wp:wrapNone/>
                <wp:docPr id="30560" name="Rectangle 30560"/>
                <wp:cNvGraphicFramePr/>
                <a:graphic xmlns:a="http://schemas.openxmlformats.org/drawingml/2006/main">
                  <a:graphicData uri="http://schemas.microsoft.com/office/word/2010/wordprocessingShape">
                    <wps:wsp>
                      <wps:cNvSpPr/>
                      <wps:spPr>
                        <a:xfrm rot="1581854">
                          <a:off x="0" y="0"/>
                          <a:ext cx="1692158" cy="10107267"/>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E07799A" id="Rectangle 30560" o:spid="_x0000_s1026" style="position:absolute;margin-left:-39.6pt;margin-top:-197.05pt;width:133.25pt;height:795.85pt;rotation:1727806fd;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" fillcolor="#ee853d [3029]" stroked="f">
                <v:fill color2="#ec7a2d [3173]" rotate="t" colors="0 #f18c55;.5 #f67b28;1 #e56b17" focus="100%" type="gradient">
                  <o:fill v:ext="view" type="gradientUnscaled"/>
                </v:fill>
                <v:shadow on="t" color="black" opacity="41287f" offset="0,1.5pt"/>
              </v:rect>
            </w:pict>
          </mc:Fallback>
        </mc:AlternateContent>
      </w:r>
    </w:p>
    <w:p w:rsidR="00A71D01" w:rsidRPr="001C5DA1" w:rsidRDefault="009E06D4" w:rsidP="00472103">
      <w:pPr>
        <w:pStyle w:val="Title"/>
        <w:spacing w:line="360" w:lineRule="auto"/>
        <w:jc w:val="center"/>
        <w:rPr>
          <w:rFonts w:ascii="Arial" w:hAnsi="Arial" w:cs="Arial"/>
          <w:b/>
          <w:noProof/>
          <w:color w:val="C00000"/>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B80C10"/>
                </w14:gs>
                <w14:gs w14:pos="43000">
                  <w14:srgbClr w14:val="EA0000"/>
                </w14:gs>
                <w14:gs w14:pos="83000">
                  <w14:srgbClr w14:val="B80C10"/>
                </w14:gs>
                <w14:gs w14:pos="59000">
                  <w14:srgbClr w14:val="B80C10"/>
                </w14:gs>
              </w14:gsLst>
              <w14:lin w14:ang="5400000" w14:scaled="0"/>
            </w14:gradFill>
          </w14:textFill>
        </w:rPr>
      </w:pPr>
      <w:r>
        <w:rPr>
          <w:noProof/>
        </w:rPr>
        <mc:AlternateContent>
          <mc:Choice Requires="wps">
            <w:drawing>
              <wp:anchor distT="0" distB="0" distL="114300" distR="114300" simplePos="0" relativeHeight="251699200" behindDoc="0" locked="0" layoutInCell="1" allowOverlap="1" wp14:anchorId="427F59C4" wp14:editId="2AA38188">
                <wp:simplePos x="0" y="0"/>
                <wp:positionH relativeFrom="margin">
                  <wp:posOffset>-923290</wp:posOffset>
                </wp:positionH>
                <wp:positionV relativeFrom="paragraph">
                  <wp:posOffset>6901180</wp:posOffset>
                </wp:positionV>
                <wp:extent cx="7897495" cy="1545590"/>
                <wp:effectExtent l="0" t="0" r="8255" b="0"/>
                <wp:wrapNone/>
                <wp:docPr id="16" name="Rectangle 16"/>
                <wp:cNvGraphicFramePr/>
                <a:graphic xmlns:a="http://schemas.openxmlformats.org/drawingml/2006/main">
                  <a:graphicData uri="http://schemas.microsoft.com/office/word/2010/wordprocessingShape">
                    <wps:wsp>
                      <wps:cNvSpPr/>
                      <wps:spPr>
                        <a:xfrm>
                          <a:off x="0" y="0"/>
                          <a:ext cx="7897495" cy="15455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C74ADF0" id="Rectangle 16" o:spid="_x0000_s1026" style="position:absolute;margin-left:-72.7pt;margin-top:543.4pt;width:621.85pt;height:121.7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" fillcolor="white [3212]" stroked="f" strokeweight="1pt">
                <w10:wrap anchorx="margin"/>
              </v:rect>
            </w:pict>
          </mc:Fallback>
        </mc:AlternateContent>
      </w:r>
      <w:r w:rsidR="003412C0">
        <w:rPr>
          <w:noProof/>
        </w:rPr>
        <w:drawing>
          <wp:anchor distT="0" distB="0" distL="114300" distR="114300" simplePos="0" relativeHeight="252114944" behindDoc="0" locked="0" layoutInCell="1" allowOverlap="1" wp14:anchorId="5DAD0344" wp14:editId="51631EC5">
            <wp:simplePos x="0" y="0"/>
            <wp:positionH relativeFrom="column">
              <wp:posOffset>4502106</wp:posOffset>
            </wp:positionH>
            <wp:positionV relativeFrom="paragraph">
              <wp:posOffset>5655945</wp:posOffset>
            </wp:positionV>
            <wp:extent cx="2377440" cy="2577084"/>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77440" cy="2577084"/>
                    </a:xfrm>
                    <a:prstGeom prst="rect">
                      <a:avLst/>
                    </a:prstGeom>
                  </pic:spPr>
                </pic:pic>
              </a:graphicData>
            </a:graphic>
            <wp14:sizeRelH relativeFrom="margin">
              <wp14:pctWidth>0</wp14:pctWidth>
            </wp14:sizeRelH>
            <wp14:sizeRelV relativeFrom="margin">
              <wp14:pctHeight>0</wp14:pctHeight>
            </wp14:sizeRelV>
          </wp:anchor>
        </w:drawing>
      </w:r>
      <w:r w:rsidR="001B7F05">
        <w:rPr>
          <w:noProof/>
        </w:rPr>
        <mc:AlternateContent>
          <mc:Choice Requires="wps">
            <w:drawing>
              <wp:anchor distT="0" distB="0" distL="114300" distR="114300" simplePos="0" relativeHeight="251663360" behindDoc="0" locked="0" layoutInCell="1" allowOverlap="1" wp14:anchorId="62A047F4" wp14:editId="39F5340F">
                <wp:simplePos x="0" y="0"/>
                <wp:positionH relativeFrom="page">
                  <wp:posOffset>3242733</wp:posOffset>
                </wp:positionH>
                <wp:positionV relativeFrom="paragraph">
                  <wp:posOffset>4517390</wp:posOffset>
                </wp:positionV>
                <wp:extent cx="4800600" cy="1828800"/>
                <wp:effectExtent l="0" t="0" r="0" b="1905"/>
                <wp:wrapNone/>
                <wp:docPr id="30555" name="Text Box 30555"/>
                <wp:cNvGraphicFramePr/>
                <a:graphic xmlns:a="http://schemas.openxmlformats.org/drawingml/2006/main">
                  <a:graphicData uri="http://schemas.microsoft.com/office/word/2010/wordprocessingShape">
                    <wps:wsp>
                      <wps:cNvSpPr txBox="1"/>
                      <wps:spPr>
                        <a:xfrm>
                          <a:off x="0" y="0"/>
                          <a:ext cx="4800600" cy="1828800"/>
                        </a:xfrm>
                        <a:prstGeom prst="rect">
                          <a:avLst/>
                        </a:prstGeom>
                        <a:noFill/>
                        <a:ln>
                          <a:noFill/>
                        </a:ln>
                        <a:effectLst/>
                      </wps:spPr>
                      <wps:txbx>
                        <w:txbxContent>
                          <w:p w:rsidR="0055574E" w:rsidRPr="001B7F05" w:rsidRDefault="0055574E" w:rsidP="00A71D01">
                            <w:pPr>
                              <w:pStyle w:val="Title"/>
                              <w:spacing w:line="180" w:lineRule="auto"/>
                              <w:jc w:val="center"/>
                              <w:rPr>
                                <w:rFonts w:ascii="Arial" w:hAnsi="Arial" w:cs="Arial"/>
                                <w:b/>
                                <w:noProof/>
                                <w:color w:val="000000" w:themeColor="text1"/>
                                <w:spacing w:val="0"/>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1B7F05">
                              <w:rPr>
                                <w:rFonts w:ascii="Arial" w:hAnsi="Arial" w:cs="Arial"/>
                                <w:b/>
                                <w:noProof/>
                                <w:color w:val="000000" w:themeColor="text1"/>
                                <w:spacing w:val="0"/>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Introduction</w:t>
                            </w:r>
                          </w:p>
                          <w:p w:rsidR="0055574E" w:rsidRPr="001B7F05" w:rsidRDefault="0055574E" w:rsidP="00A71D01">
                            <w:pPr>
                              <w:rPr>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0E0F8E80" id="Text Box 30555" o:spid="_x0000_s1042" type="#_x0000_t202" style="position:absolute;left:0;text-align:left;margin-left:255.35pt;margin-top:355.7pt;width:378pt;height:2in;z-index:251663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" filled="f" stroked="f">
                <v:textbox style="mso-fit-shape-to-text:t">
                  <w:txbxContent>
                    <w:p w14:paraId="42EE4DA8" w14:textId="6EAB3592" w:rsidR="00917F92" w:rsidRPr="001B7F05" w:rsidRDefault="00917F92" w:rsidP="00A71D01">
                      <w:pPr>
                        <w:pStyle w:val="Title"/>
                        <w:spacing w:line="180" w:lineRule="auto"/>
                        <w:jc w:val="center"/>
                        <w:rPr>
                          <w:rFonts w:ascii="Arial" w:hAnsi="Arial" w:cs="Arial"/>
                          <w:b/>
                          <w:noProof/>
                          <w:color w:val="000000" w:themeColor="text1"/>
                          <w:spacing w:val="0"/>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1B7F05">
                        <w:rPr>
                          <w:rFonts w:ascii="Arial" w:hAnsi="Arial" w:cs="Arial"/>
                          <w:b/>
                          <w:noProof/>
                          <w:color w:val="000000" w:themeColor="text1"/>
                          <w:spacing w:val="0"/>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Introduction</w:t>
                      </w:r>
                    </w:p>
                    <w:p w14:paraId="4B25FE39" w14:textId="77777777" w:rsidR="00917F92" w:rsidRPr="001B7F05" w:rsidRDefault="00917F92" w:rsidP="00A71D01">
                      <w:pPr>
                        <w:rPr>
                          <w:sz w:val="72"/>
                          <w:szCs w:val="72"/>
                        </w:rPr>
                      </w:pPr>
                    </w:p>
                  </w:txbxContent>
                </v:textbox>
                <w10:wrap anchorx="page"/>
              </v:shape>
            </w:pict>
          </mc:Fallback>
        </mc:AlternateContent>
      </w:r>
      <w:r w:rsidR="00A71D01">
        <w:rPr>
          <w:noProof/>
        </w:rPr>
        <mc:AlternateContent>
          <mc:Choice Requires="wps">
            <w:drawing>
              <wp:anchor distT="0" distB="0" distL="114300" distR="114300" simplePos="0" relativeHeight="251661312" behindDoc="0" locked="0" layoutInCell="1" allowOverlap="1" wp14:anchorId="0EDAE3D1" wp14:editId="7E627D86">
                <wp:simplePos x="0" y="0"/>
                <wp:positionH relativeFrom="column">
                  <wp:posOffset>2773680</wp:posOffset>
                </wp:positionH>
                <wp:positionV relativeFrom="paragraph">
                  <wp:posOffset>3688080</wp:posOffset>
                </wp:positionV>
                <wp:extent cx="1828800" cy="1828800"/>
                <wp:effectExtent l="0" t="0" r="0" b="0"/>
                <wp:wrapNone/>
                <wp:docPr id="30556" name="Text Box 305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5574E" w:rsidRPr="00A71D01" w:rsidRDefault="0055574E" w:rsidP="00A71D01">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Chapter One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490BBB5B" id="Text Box 30556" o:spid="_x0000_s1043" type="#_x0000_t202" style="position:absolute;left:0;text-align:left;margin-left:218.4pt;margin-top:290.4pt;width:2in;height:2in;z-index:25166131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" filled="f" stroked="f">
                <v:textbox style="mso-fit-shape-to-text:t">
                  <w:txbxContent>
                    <w:p w14:paraId="573F5052" w14:textId="77777777" w:rsidR="00917F92" w:rsidRPr="00A71D01" w:rsidRDefault="00917F92" w:rsidP="00A71D01">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Chapter One</w:t>
                      </w:r>
                    </w:p>
                  </w:txbxContent>
                </v:textbox>
              </v:shape>
            </w:pict>
          </mc:Fallback>
        </mc:AlternateContent>
      </w:r>
      <w:r w:rsidR="00A71D01">
        <w:rPr>
          <w:rFonts w:ascii="Times New Roman" w:hAnsi="Times New Roman" w:cs="Times New Roman"/>
          <w:sz w:val="24"/>
          <w:szCs w:val="24"/>
        </w:rPr>
        <w:br w:type="page"/>
      </w:r>
    </w:p>
    <w:p w:rsidR="00A71D01" w:rsidRPr="00556469" w:rsidRDefault="001859F7" w:rsidP="00556469">
      <w:pPr>
        <w:spacing w:line="240" w:lineRule="auto"/>
        <w:jc w:val="center"/>
        <w:rPr>
          <w:rFonts w:ascii="Times New Roman" w:hAnsi="Times New Roman" w:cs="Times New Roman"/>
          <w:b/>
          <w:bCs/>
          <w:sz w:val="48"/>
          <w:szCs w:val="28"/>
        </w:rPr>
      </w:pPr>
      <w:r w:rsidRPr="00556469">
        <w:rPr>
          <w:noProof/>
        </w:rPr>
        <w:lastRenderedPageBreak/>
        <mc:AlternateContent>
          <mc:Choice Requires="wpg">
            <w:drawing>
              <wp:anchor distT="0" distB="0" distL="114300" distR="114300" simplePos="0" relativeHeight="251915264" behindDoc="0" locked="0" layoutInCell="1" allowOverlap="1" wp14:anchorId="23766B27" wp14:editId="10F9792F">
                <wp:simplePos x="0" y="0"/>
                <wp:positionH relativeFrom="column">
                  <wp:posOffset>1085850</wp:posOffset>
                </wp:positionH>
                <wp:positionV relativeFrom="paragraph">
                  <wp:posOffset>355600</wp:posOffset>
                </wp:positionV>
                <wp:extent cx="4023360" cy="27305"/>
                <wp:effectExtent l="0" t="0" r="0" b="0"/>
                <wp:wrapNone/>
                <wp:docPr id="103652" name="Group 103652"/>
                <wp:cNvGraphicFramePr/>
                <a:graphic xmlns:a="http://schemas.openxmlformats.org/drawingml/2006/main">
                  <a:graphicData uri="http://schemas.microsoft.com/office/word/2010/wordprocessingGroup">
                    <wpg:wgp>
                      <wpg:cNvGrpSpPr/>
                      <wpg:grpSpPr>
                        <a:xfrm>
                          <a:off x="0" y="0"/>
                          <a:ext cx="4023360" cy="27305"/>
                          <a:chOff x="0" y="0"/>
                          <a:chExt cx="3360408" cy="40945"/>
                        </a:xfrm>
                      </wpg:grpSpPr>
                      <wps:wsp>
                        <wps:cNvPr id="103653"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3654"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DB3076E" id="Group 103652" o:spid="_x0000_s1026" style="position:absolute;margin-left:85.5pt;margin-top:28pt;width:316.8pt;height:2.15pt;z-index:251915264"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iRcAA&#10;AADfAAAADwAAAGRycy9kb3ducmV2LnhtbERPXWvCMBR9H/gfwhV8m4mKZVSjiDLZHm2Hz5fk2hab&#10;m9Jktfv3y2Dg4+F8b/eja8VAfWg8a1jMFQhi423DlYav8v31DUSIyBZbz6ThhwLsd5OXLebWP/hC&#10;QxErkUI45KihjrHLpQymJodh7jvixN187zAm2FfS9vhI4a6VS6Uy6bDh1FBjR8eazL34dhqy9VkO&#10;8fOqfGbMqSg6KpclaT2bjocNiEhjfIr/3R82zVerbL2Cvz8J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KQiRcAAAADfAAAADwAAAAAAAAAAAAAAAACYAgAAZHJzL2Rvd25y&#10;ZXYueG1sUEsFBgAAAAAEAAQA9QAAAIU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qbMUA&#10;AADfAAAADwAAAGRycy9kb3ducmV2LnhtbERPy0oDMRTdC/5DuIVupE3UvhibFhGqRajSB7q9Tm5n&#10;BpObIYnt+PdGEFweznu+7JwVJwqx8azheqhAEJfeNFxpOOxXgxmImJANWs+k4ZsiLBeXF3MsjD/z&#10;lk67VIkcwrFADXVKbSFlLGtyGIe+Jc7c0QeHKcNQSRPwnMOdlTdKTaTDhnNDjS091FR+7r6chs2T&#10;bZvXjXq7Gj9Xnf0I7mX6/qh1v9fd34FI1KV/8Z97bfJ8dTsZj+D3TwY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psxQAAAN8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001B7F05" w:rsidRPr="00556469">
        <w:rPr>
          <w:rFonts w:ascii="Times New Roman" w:hAnsi="Times New Roman" w:cs="Times New Roman"/>
          <w:b/>
          <w:bCs/>
          <w:sz w:val="48"/>
          <w:szCs w:val="28"/>
        </w:rPr>
        <w:t xml:space="preserve">Introduction to </w:t>
      </w:r>
      <w:proofErr w:type="spellStart"/>
      <w:r w:rsidR="001B7F05" w:rsidRPr="00556469">
        <w:rPr>
          <w:rFonts w:ascii="Times New Roman" w:hAnsi="Times New Roman" w:cs="Times New Roman"/>
          <w:b/>
          <w:bCs/>
          <w:sz w:val="48"/>
          <w:szCs w:val="28"/>
        </w:rPr>
        <w:t>Banglalink</w:t>
      </w:r>
      <w:proofErr w:type="spellEnd"/>
    </w:p>
    <w:p w:rsidR="000877E9" w:rsidRPr="000877E9" w:rsidRDefault="000877E9" w:rsidP="00556469">
      <w:pPr>
        <w:spacing w:line="300" w:lineRule="auto"/>
        <w:jc w:val="both"/>
        <w:rPr>
          <w:rFonts w:ascii="Times New Roman" w:hAnsi="Times New Roman" w:cs="Times New Roman"/>
          <w:sz w:val="2"/>
          <w:szCs w:val="24"/>
        </w:rPr>
      </w:pPr>
    </w:p>
    <w:p w:rsidR="00917F92" w:rsidRPr="00580E30" w:rsidRDefault="00917F92" w:rsidP="00580E30">
      <w:pPr>
        <w:spacing w:line="312" w:lineRule="auto"/>
        <w:jc w:val="both"/>
        <w:rPr>
          <w:rFonts w:ascii="Times New Roman" w:hAnsi="Times New Roman" w:cs="Times New Roman"/>
          <w:sz w:val="24"/>
          <w:szCs w:val="24"/>
        </w:rPr>
      </w:pP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Digital Communications limited started its operation in Bangladesh in February 2005. Currently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is the third largest telecom network of Bangladesh with 33.69 million active subscribers.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Sims </w:t>
      </w:r>
      <w:proofErr w:type="gramStart"/>
      <w:r w:rsidRPr="00580E30">
        <w:rPr>
          <w:rFonts w:ascii="Times New Roman" w:hAnsi="Times New Roman" w:cs="Times New Roman"/>
          <w:sz w:val="24"/>
          <w:szCs w:val="24"/>
        </w:rPr>
        <w:t>represent</w:t>
      </w:r>
      <w:proofErr w:type="gramEnd"/>
      <w:r w:rsidRPr="00580E30">
        <w:rPr>
          <w:rFonts w:ascii="Times New Roman" w:hAnsi="Times New Roman" w:cs="Times New Roman"/>
          <w:sz w:val="24"/>
          <w:szCs w:val="24"/>
        </w:rPr>
        <w:t xml:space="preserve"> almost 22 percent of the market.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was one of the pioneers in the telecom industry of Bangladesh to make mobile telephones cheap and affordable. The mission of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was “Bringing mobile telephones to the masses” persuaded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to find ways to offer quality services in the cheapest rates possible. This was one of the main </w:t>
      </w:r>
      <w:proofErr w:type="gramStart"/>
      <w:r w:rsidRPr="00580E30">
        <w:rPr>
          <w:rFonts w:ascii="Times New Roman" w:hAnsi="Times New Roman" w:cs="Times New Roman"/>
          <w:sz w:val="24"/>
          <w:szCs w:val="24"/>
        </w:rPr>
        <w:t>reason</w:t>
      </w:r>
      <w:proofErr w:type="gramEnd"/>
      <w:r w:rsidRPr="00580E30">
        <w:rPr>
          <w:rFonts w:ascii="Times New Roman" w:hAnsi="Times New Roman" w:cs="Times New Roman"/>
          <w:sz w:val="24"/>
          <w:szCs w:val="24"/>
        </w:rPr>
        <w:t xml:space="preserve"> of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being a success with in a very short time of its starting operations in Bangladesh. </w:t>
      </w:r>
      <w:r w:rsidRPr="00580E30">
        <w:rPr>
          <w:rFonts w:ascii="Times New Roman" w:hAnsi="Times New Roman" w:cs="Times New Roman"/>
          <w:noProof/>
          <w:sz w:val="24"/>
          <w:szCs w:val="24"/>
        </w:rPr>
        <w:drawing>
          <wp:inline distT="0" distB="0" distL="0" distR="0" wp14:anchorId="4DAAB486" wp14:editId="28DC5837">
            <wp:extent cx="5943600" cy="2583180"/>
            <wp:effectExtent l="0" t="0" r="0" b="7620"/>
            <wp:docPr id="30565" name="Picture 3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5" name="About Banglalink Inner Banner 1920 X 710_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583180"/>
                    </a:xfrm>
                    <a:prstGeom prst="rect">
                      <a:avLst/>
                    </a:prstGeom>
                  </pic:spPr>
                </pic:pic>
              </a:graphicData>
            </a:graphic>
          </wp:inline>
        </w:drawing>
      </w:r>
    </w:p>
    <w:p w:rsidR="003A3481" w:rsidRPr="00580E30" w:rsidRDefault="00917F92" w:rsidP="00580E30">
      <w:pPr>
        <w:spacing w:line="312" w:lineRule="auto"/>
        <w:jc w:val="both"/>
        <w:rPr>
          <w:rFonts w:ascii="Times New Roman" w:hAnsi="Times New Roman" w:cs="Times New Roman"/>
          <w:sz w:val="24"/>
          <w:szCs w:val="24"/>
        </w:rPr>
      </w:pPr>
      <w:r w:rsidRPr="00580E30">
        <w:rPr>
          <w:rFonts w:ascii="Times New Roman" w:hAnsi="Times New Roman" w:cs="Times New Roman"/>
          <w:sz w:val="24"/>
          <w:szCs w:val="24"/>
        </w:rPr>
        <w:t xml:space="preserve">Its strong core values also facilitated the success of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These core values are Customer-obsessed, Entrepreneurial, Innovative, and Collaborative &amp; Truthful. As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has already reached is goal of making mobile phone services affordable it currently is working on introducing the digital world to its customers. It is currently transitioning from being a traditional mobile operator to a tech company. For the recent years it is working closely with tech startups by providing </w:t>
      </w:r>
      <w:proofErr w:type="gramStart"/>
      <w:r w:rsidRPr="00580E30">
        <w:rPr>
          <w:rFonts w:ascii="Times New Roman" w:hAnsi="Times New Roman" w:cs="Times New Roman"/>
          <w:sz w:val="24"/>
          <w:szCs w:val="24"/>
        </w:rPr>
        <w:t>them</w:t>
      </w:r>
      <w:proofErr w:type="gramEnd"/>
      <w:r w:rsidRPr="00580E30">
        <w:rPr>
          <w:rFonts w:ascii="Times New Roman" w:hAnsi="Times New Roman" w:cs="Times New Roman"/>
          <w:sz w:val="24"/>
          <w:szCs w:val="24"/>
        </w:rPr>
        <w:t xml:space="preserve"> funds and other technical supports.</w:t>
      </w:r>
    </w:p>
    <w:p w:rsidR="00580E30" w:rsidRPr="00580E30" w:rsidRDefault="00580E30" w:rsidP="00580E30">
      <w:pPr>
        <w:spacing w:line="312" w:lineRule="auto"/>
        <w:jc w:val="both"/>
        <w:rPr>
          <w:rFonts w:ascii="Times New Roman" w:hAnsi="Times New Roman" w:cs="Times New Roman"/>
          <w:sz w:val="24"/>
          <w:szCs w:val="24"/>
        </w:rPr>
      </w:pPr>
      <w:r w:rsidRPr="00580E30">
        <w:rPr>
          <w:rFonts w:ascii="Times New Roman" w:hAnsi="Times New Roman" w:cs="Times New Roman"/>
          <w:sz w:val="24"/>
          <w:szCs w:val="24"/>
        </w:rPr>
        <w:t xml:space="preserve">To ensure that the customer get the best experience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has heavily focused on digitalizing and updating the way the they engage, interact, operate and provide services to their customers. The present mission of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is to enable its customers to enjoy the perks of an updated digital future. To ensure this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is heavily investing their efforts and funds in creating a strong digital ecosystem by providing innovative products and services.</w:t>
      </w:r>
    </w:p>
    <w:p w:rsidR="00580E30" w:rsidRPr="00580E30" w:rsidRDefault="00580E30" w:rsidP="00580E30">
      <w:pPr>
        <w:spacing w:line="312" w:lineRule="auto"/>
        <w:jc w:val="both"/>
        <w:rPr>
          <w:rFonts w:ascii="Times New Roman" w:hAnsi="Times New Roman" w:cs="Times New Roman"/>
          <w:sz w:val="24"/>
          <w:szCs w:val="24"/>
        </w:rPr>
      </w:pPr>
    </w:p>
    <w:p w:rsidR="00820355" w:rsidRPr="00580E30" w:rsidRDefault="00820355" w:rsidP="00580E30">
      <w:pPr>
        <w:spacing w:line="312" w:lineRule="auto"/>
        <w:jc w:val="both"/>
        <w:rPr>
          <w:rFonts w:ascii="Times New Roman" w:hAnsi="Times New Roman" w:cs="Times New Roman"/>
          <w:sz w:val="24"/>
          <w:szCs w:val="24"/>
        </w:rPr>
      </w:pP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is not only dedicated to its customers, rather it is also a great place for employees as it provides equal opportunity to its employees and is very strict against any non-compliance activity. The head quarter of </w:t>
      </w: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known as Tigers Den is the first certified Green Office by World Wide Fund for Nature also known as WWF in Bangladesh. The organization structure of the company is relatively flat allowing more connection and interaction between employees from all levels of the management.</w:t>
      </w:r>
    </w:p>
    <w:p w:rsidR="00556469" w:rsidRPr="00556469" w:rsidRDefault="00820355" w:rsidP="00580E30">
      <w:pPr>
        <w:spacing w:line="312" w:lineRule="auto"/>
        <w:jc w:val="both"/>
        <w:rPr>
          <w:rFonts w:ascii="Times New Roman" w:hAnsi="Times New Roman" w:cs="Times New Roman"/>
          <w:sz w:val="24"/>
          <w:szCs w:val="24"/>
        </w:rPr>
      </w:pPr>
      <w:proofErr w:type="spellStart"/>
      <w:r w:rsidRPr="00580E30">
        <w:rPr>
          <w:rFonts w:ascii="Times New Roman" w:hAnsi="Times New Roman" w:cs="Times New Roman"/>
          <w:sz w:val="24"/>
          <w:szCs w:val="24"/>
        </w:rPr>
        <w:t>Banglalink</w:t>
      </w:r>
      <w:proofErr w:type="spellEnd"/>
      <w:r w:rsidRPr="00580E30">
        <w:rPr>
          <w:rFonts w:ascii="Times New Roman" w:hAnsi="Times New Roman" w:cs="Times New Roman"/>
          <w:sz w:val="24"/>
          <w:szCs w:val="24"/>
        </w:rPr>
        <w:t xml:space="preserve"> is a fully owned company of Telecom Ventures Ltd. The major shareholder of this company is VEON, which is a NASDAQ and Euronext Amsterdam Listed telecom connectivity provider company. It is currently serving more than 235 million customers with a global presence in Algeria, Armenia, Bangladesh, Georgia, Italy, Kazakhstan, Kyrgyzstan, Laos, Pakistan, Russia, Tajikistan, Ukraine and Uzbekistan.</w:t>
      </w:r>
      <w:r w:rsidR="00580E30">
        <w:rPr>
          <w:rFonts w:ascii="Times New Roman" w:hAnsi="Times New Roman" w:cs="Times New Roman"/>
          <w:sz w:val="24"/>
          <w:szCs w:val="24"/>
        </w:rPr>
        <w:t xml:space="preserve"> </w:t>
      </w:r>
      <w:sdt>
        <w:sdtPr>
          <w:rPr>
            <w:rFonts w:ascii="Times New Roman" w:hAnsi="Times New Roman" w:cs="Times New Roman"/>
            <w:sz w:val="24"/>
            <w:szCs w:val="24"/>
          </w:rPr>
          <w:id w:val="457371564"/>
          <w:citation/>
        </w:sdtPr>
        <w:sdtContent>
          <w:r w:rsidR="00D45F89">
            <w:rPr>
              <w:rFonts w:ascii="Times New Roman" w:hAnsi="Times New Roman" w:cs="Times New Roman"/>
              <w:sz w:val="24"/>
              <w:szCs w:val="24"/>
            </w:rPr>
            <w:fldChar w:fldCharType="begin"/>
          </w:r>
          <w:r w:rsidR="00D45F89">
            <w:rPr>
              <w:rFonts w:ascii="Times New Roman" w:hAnsi="Times New Roman" w:cs="Times New Roman"/>
              <w:sz w:val="24"/>
              <w:szCs w:val="24"/>
            </w:rPr>
            <w:instrText xml:space="preserve"> CITATION Ban19 \l 1033 </w:instrText>
          </w:r>
          <w:r w:rsidR="00D45F89">
            <w:rPr>
              <w:rFonts w:ascii="Times New Roman" w:hAnsi="Times New Roman" w:cs="Times New Roman"/>
              <w:sz w:val="24"/>
              <w:szCs w:val="24"/>
            </w:rPr>
            <w:fldChar w:fldCharType="separate"/>
          </w:r>
          <w:r w:rsidR="007279B1" w:rsidRPr="007279B1">
            <w:rPr>
              <w:rFonts w:ascii="Times New Roman" w:hAnsi="Times New Roman" w:cs="Times New Roman"/>
              <w:noProof/>
              <w:sz w:val="24"/>
              <w:szCs w:val="24"/>
            </w:rPr>
            <w:t>(Banglalink.net, 2019)</w:t>
          </w:r>
          <w:r w:rsidR="00D45F89">
            <w:rPr>
              <w:rFonts w:ascii="Times New Roman" w:hAnsi="Times New Roman" w:cs="Times New Roman"/>
              <w:sz w:val="24"/>
              <w:szCs w:val="24"/>
            </w:rPr>
            <w:fldChar w:fldCharType="end"/>
          </w:r>
        </w:sdtContent>
      </w:sdt>
    </w:p>
    <w:p w:rsidR="00652B0D" w:rsidRPr="007D6B10" w:rsidRDefault="004E2078" w:rsidP="00C85974">
      <w:pPr>
        <w:tabs>
          <w:tab w:val="center" w:pos="4680"/>
        </w:tabs>
        <w:spacing w:after="0" w:line="360" w:lineRule="auto"/>
        <w:jc w:val="both"/>
        <w:rPr>
          <w:rFonts w:ascii="Times New Roman" w:hAnsi="Times New Roman" w:cs="Times New Roman"/>
          <w:b/>
          <w:bCs/>
          <w:sz w:val="28"/>
          <w:szCs w:val="28"/>
        </w:rPr>
      </w:pPr>
      <w:r>
        <w:rPr>
          <w:noProof/>
        </w:rPr>
        <mc:AlternateContent>
          <mc:Choice Requires="wpg">
            <w:drawing>
              <wp:anchor distT="0" distB="0" distL="114300" distR="114300" simplePos="0" relativeHeight="251975680" behindDoc="0" locked="0" layoutInCell="1" allowOverlap="1" wp14:anchorId="28310029" wp14:editId="7ADFF7FD">
                <wp:simplePos x="0" y="0"/>
                <wp:positionH relativeFrom="column">
                  <wp:posOffset>25400</wp:posOffset>
                </wp:positionH>
                <wp:positionV relativeFrom="paragraph">
                  <wp:posOffset>244475</wp:posOffset>
                </wp:positionV>
                <wp:extent cx="1828800" cy="27305"/>
                <wp:effectExtent l="0" t="0" r="0" b="0"/>
                <wp:wrapNone/>
                <wp:docPr id="30539" name="Group 30539"/>
                <wp:cNvGraphicFramePr/>
                <a:graphic xmlns:a="http://schemas.openxmlformats.org/drawingml/2006/main">
                  <a:graphicData uri="http://schemas.microsoft.com/office/word/2010/wordprocessingGroup">
                    <wpg:wgp>
                      <wpg:cNvGrpSpPr/>
                      <wpg:grpSpPr>
                        <a:xfrm>
                          <a:off x="0" y="0"/>
                          <a:ext cx="1828800" cy="27305"/>
                          <a:chOff x="0" y="0"/>
                          <a:chExt cx="3360408" cy="40945"/>
                        </a:xfrm>
                      </wpg:grpSpPr>
                      <wps:wsp>
                        <wps:cNvPr id="30541" name="Shape 122135"/>
                        <wps:cNvSpPr/>
                        <wps:spPr>
                          <a:xfrm>
                            <a:off x="0" y="0"/>
                            <a:ext cx="2285415"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42"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DBEBA08" id="Group 30539" o:spid="_x0000_s1026" style="position:absolute;margin-left:2pt;margin-top:19.25pt;width:2in;height:2.15pt;z-index:251975680"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1OS8QA&#10;AADeAAAADwAAAGRycy9kb3ducmV2LnhtbESPQWvCQBSE7wX/w/KE3uqutgaJriIVpT02Ec+P3WcS&#10;zL4N2W2M/75bKPQ4zMw3zGY3ulYM1IfGs4b5TIEgNt42XGk4l8eXFYgQkS22nknDgwLstpOnDebW&#10;3/mLhiJWIkE45KihjrHLpQymJodh5jvi5F197zAm2VfS9nhPcNfKhVKZdNhwWqixo/eazK34dhqy&#10;5UkO8fOifGbMoSg6Khclaf08HfdrEJHG+B/+a39YDa9q+TaH3zvpCs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9TkvEAAAA3gAAAA8AAAAAAAAAAAAAAAAAmAIAAGRycy9k&#10;b3ducmV2LnhtbFBLBQYAAAAABAAEAPUAAACJ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17BMgA&#10;AADeAAAADwAAAGRycy9kb3ducmV2LnhtbESPQUsDMRSE74L/ITyhF7FJq1XZNi0itIrQFqvY6+vm&#10;dXdp8rIksd3+eyMIHoeZ+YaZzDpnxZFCbDxrGPQVCOLSm4YrDZ8f85tHEDEhG7SeScOZIsymlxcT&#10;LIw/8TsdN6kSGcKxQA11Sm0hZSxrchj7viXO3t4HhynLUEkT8JThzsqhUvfSYcN5ocaWnmsqD5tv&#10;p2H5YttmvVRf16O3qrO74FYP24XWvavuaQwiUZf+w3/tV6PhVo3uhvB7J18BO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XXsEyAAAAN4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sidR="00917F92">
        <w:rPr>
          <w:rFonts w:ascii="Times New Roman" w:hAnsi="Times New Roman" w:cs="Times New Roman"/>
          <w:b/>
          <w:bCs/>
          <w:sz w:val="32"/>
          <w:szCs w:val="28"/>
        </w:rPr>
        <w:t>V</w:t>
      </w:r>
      <w:r w:rsidR="00E21FCC" w:rsidRPr="00C85974">
        <w:rPr>
          <w:rFonts w:ascii="Times New Roman" w:hAnsi="Times New Roman" w:cs="Times New Roman"/>
          <w:b/>
          <w:bCs/>
          <w:sz w:val="32"/>
          <w:szCs w:val="28"/>
        </w:rPr>
        <w:t xml:space="preserve">ision of </w:t>
      </w:r>
      <w:proofErr w:type="spellStart"/>
      <w:r w:rsidR="00E21FCC" w:rsidRPr="00C85974">
        <w:rPr>
          <w:rFonts w:ascii="Times New Roman" w:hAnsi="Times New Roman" w:cs="Times New Roman"/>
          <w:b/>
          <w:bCs/>
          <w:sz w:val="32"/>
          <w:szCs w:val="28"/>
        </w:rPr>
        <w:t>Banglalink</w:t>
      </w:r>
      <w:proofErr w:type="spellEnd"/>
      <w:r w:rsidR="00E21FCC">
        <w:rPr>
          <w:rFonts w:ascii="Times New Roman" w:hAnsi="Times New Roman" w:cs="Times New Roman"/>
          <w:b/>
          <w:bCs/>
          <w:sz w:val="28"/>
          <w:szCs w:val="28"/>
        </w:rPr>
        <w:tab/>
      </w:r>
    </w:p>
    <w:p w:rsidR="00917F92" w:rsidRPr="00917F92" w:rsidRDefault="00917F92" w:rsidP="00E21FCC">
      <w:pPr>
        <w:rPr>
          <w:rFonts w:ascii="Times New Roman" w:hAnsi="Times New Roman" w:cs="Times New Roman"/>
          <w:sz w:val="2"/>
          <w:szCs w:val="24"/>
        </w:rPr>
      </w:pPr>
    </w:p>
    <w:p w:rsidR="000877E9" w:rsidRPr="000877E9" w:rsidRDefault="00917F92" w:rsidP="00E21FCC">
      <w:pPr>
        <w:rPr>
          <w:rFonts w:ascii="Times New Roman" w:hAnsi="Times New Roman" w:cs="Times New Roman"/>
          <w:sz w:val="24"/>
          <w:szCs w:val="24"/>
        </w:rPr>
      </w:pPr>
      <w:r>
        <w:rPr>
          <w:rFonts w:ascii="Times New Roman" w:hAnsi="Times New Roman" w:cs="Times New Roman"/>
          <w:b/>
          <w:bCs/>
          <w:noProof/>
          <w:sz w:val="32"/>
          <w:szCs w:val="28"/>
        </w:rPr>
        <w:drawing>
          <wp:inline distT="0" distB="0" distL="0" distR="0" wp14:anchorId="7D398F9B" wp14:editId="24472053">
            <wp:extent cx="5943600" cy="61652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616524"/>
                    </a:xfrm>
                    <a:prstGeom prst="rect">
                      <a:avLst/>
                    </a:prstGeom>
                    <a:noFill/>
                  </pic:spPr>
                </pic:pic>
              </a:graphicData>
            </a:graphic>
          </wp:inline>
        </w:drawing>
      </w:r>
    </w:p>
    <w:p w:rsidR="00917F92" w:rsidRDefault="00917F92" w:rsidP="000877E9">
      <w:pPr>
        <w:tabs>
          <w:tab w:val="center" w:pos="4680"/>
        </w:tabs>
        <w:spacing w:after="0" w:line="360" w:lineRule="auto"/>
        <w:jc w:val="both"/>
        <w:rPr>
          <w:rFonts w:ascii="Times New Roman" w:hAnsi="Times New Roman" w:cs="Times New Roman"/>
          <w:b/>
          <w:bCs/>
          <w:sz w:val="32"/>
          <w:szCs w:val="28"/>
        </w:rPr>
      </w:pPr>
    </w:p>
    <w:p w:rsidR="00EC70B9" w:rsidRPr="000877E9" w:rsidRDefault="004E2078" w:rsidP="000877E9">
      <w:pPr>
        <w:tabs>
          <w:tab w:val="center" w:pos="4680"/>
        </w:tabs>
        <w:spacing w:after="0" w:line="360" w:lineRule="auto"/>
        <w:jc w:val="both"/>
        <w:rPr>
          <w:rFonts w:ascii="Times New Roman" w:hAnsi="Times New Roman" w:cs="Times New Roman"/>
          <w:b/>
          <w:bCs/>
          <w:sz w:val="32"/>
          <w:szCs w:val="28"/>
        </w:rPr>
      </w:pPr>
      <w:r>
        <w:rPr>
          <w:noProof/>
        </w:rPr>
        <mc:AlternateContent>
          <mc:Choice Requires="wpg">
            <w:drawing>
              <wp:anchor distT="0" distB="0" distL="114300" distR="114300" simplePos="0" relativeHeight="251977728" behindDoc="0" locked="0" layoutInCell="1" allowOverlap="1" wp14:anchorId="57AFE319" wp14:editId="11A812D9">
                <wp:simplePos x="0" y="0"/>
                <wp:positionH relativeFrom="column">
                  <wp:posOffset>0</wp:posOffset>
                </wp:positionH>
                <wp:positionV relativeFrom="paragraph">
                  <wp:posOffset>269240</wp:posOffset>
                </wp:positionV>
                <wp:extent cx="1920240" cy="27305"/>
                <wp:effectExtent l="0" t="0" r="3810" b="0"/>
                <wp:wrapNone/>
                <wp:docPr id="30543" name="Group 30543"/>
                <wp:cNvGraphicFramePr/>
                <a:graphic xmlns:a="http://schemas.openxmlformats.org/drawingml/2006/main">
                  <a:graphicData uri="http://schemas.microsoft.com/office/word/2010/wordprocessingGroup">
                    <wpg:wgp>
                      <wpg:cNvGrpSpPr/>
                      <wpg:grpSpPr>
                        <a:xfrm>
                          <a:off x="0" y="0"/>
                          <a:ext cx="1920240" cy="27305"/>
                          <a:chOff x="0" y="0"/>
                          <a:chExt cx="3360408" cy="40945"/>
                        </a:xfrm>
                      </wpg:grpSpPr>
                      <wps:wsp>
                        <wps:cNvPr id="30544" name="Shape 122135"/>
                        <wps:cNvSpPr/>
                        <wps:spPr>
                          <a:xfrm>
                            <a:off x="0" y="0"/>
                            <a:ext cx="2285415"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45"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F075B3F" id="Group 30543" o:spid="_x0000_s1026" style="position:absolute;margin-left:0;margin-top:21.2pt;width:151.2pt;height:2.15pt;z-index:25197772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rt08QA&#10;AADeAAAADwAAAGRycy9kb3ducmV2LnhtbESPzWrDMBCE74W8g9hAb42UPxOcKCGkpLTH2iHnRdrY&#10;JtbKWKrjvn1VKPQ4zMw3zO4wulYM1IfGs4b5TIEgNt42XGm4lOeXDYgQkS22nknDNwU47CdPO8yt&#10;f/AnDUWsRIJwyFFDHWOXSxlMTQ7DzHfEybv53mFMsq+k7fGR4K6VC6Uy6bDhtFBjR6eazL34chqy&#10;9Zsc4sdV+cyY16LoqFyUpPXzdDxuQUQa43/4r/1uNSzVerWC3zvpCs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K7dPEAAAA3gAAAA8AAAAAAAAAAAAAAAAAmAIAAGRycy9k&#10;b3ducmV2LnhtbFBLBQYAAAAABAAEAPUAAACJ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TjcMgA&#10;AADeAAAADwAAAGRycy9kb3ducmV2LnhtbESPQUsDMRSE74L/ITzBi7RJrauyNi1F0EphlVbR63Pz&#10;3F1MXpYkbdd/3wiCx2FmvmFmi8FZsacQO88aJmMFgrj2puNGw9vrw+gWREzIBq1n0vBDERbz05MZ&#10;lsYfeEP7bWpEhnAsUUObUl9KGeuWHMax74mz9+WDw5RlaKQJeMhwZ+WlUtfSYcd5ocWe7luqv7c7&#10;p6Fa2b57qdT7RbFuBvsZ3PPNx6PW52fD8g5EoiH9h//aT0bDVBVXBfzeyVdAzo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tONwyAAAAN4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sidR="00E21FCC" w:rsidRPr="000877E9">
        <w:rPr>
          <w:rFonts w:ascii="Times New Roman" w:hAnsi="Times New Roman" w:cs="Times New Roman"/>
          <w:b/>
          <w:bCs/>
          <w:sz w:val="32"/>
          <w:szCs w:val="28"/>
        </w:rPr>
        <w:t>Values</w:t>
      </w:r>
      <w:r w:rsidR="000877E9">
        <w:rPr>
          <w:rFonts w:ascii="Times New Roman" w:hAnsi="Times New Roman" w:cs="Times New Roman"/>
          <w:b/>
          <w:bCs/>
          <w:sz w:val="32"/>
          <w:szCs w:val="28"/>
        </w:rPr>
        <w:t xml:space="preserve"> of </w:t>
      </w:r>
      <w:proofErr w:type="spellStart"/>
      <w:r w:rsidR="000877E9">
        <w:rPr>
          <w:rFonts w:ascii="Times New Roman" w:hAnsi="Times New Roman" w:cs="Times New Roman"/>
          <w:b/>
          <w:bCs/>
          <w:sz w:val="32"/>
          <w:szCs w:val="28"/>
        </w:rPr>
        <w:t>Banglalink</w:t>
      </w:r>
      <w:proofErr w:type="spellEnd"/>
    </w:p>
    <w:p w:rsidR="001859F7" w:rsidRPr="00DE3EED" w:rsidRDefault="00071657" w:rsidP="00CE325C">
      <w:pPr>
        <w:spacing w:after="0" w:line="240" w:lineRule="auto"/>
        <w:jc w:val="center"/>
        <w:rPr>
          <w:rFonts w:ascii="Times New Roman" w:hAnsi="Times New Roman" w:cs="Times New Roman"/>
          <w:b/>
          <w:sz w:val="36"/>
          <w:szCs w:val="24"/>
          <w:u w:val="single"/>
        </w:rPr>
      </w:pPr>
      <w:r>
        <w:rPr>
          <w:rFonts w:ascii="Times New Roman" w:hAnsi="Times New Roman" w:cs="Times New Roman"/>
          <w:noProof/>
          <w:sz w:val="24"/>
          <w:szCs w:val="24"/>
        </w:rPr>
        <w:drawing>
          <wp:anchor distT="0" distB="0" distL="114300" distR="114300" simplePos="0" relativeHeight="252035072" behindDoc="0" locked="0" layoutInCell="1" allowOverlap="1" wp14:anchorId="77E7BD5C" wp14:editId="10586AE9">
            <wp:simplePos x="0" y="0"/>
            <wp:positionH relativeFrom="column">
              <wp:posOffset>393065</wp:posOffset>
            </wp:positionH>
            <wp:positionV relativeFrom="paragraph">
              <wp:posOffset>1416262</wp:posOffset>
            </wp:positionV>
            <wp:extent cx="420370" cy="422910"/>
            <wp:effectExtent l="0" t="0" r="0" b="0"/>
            <wp:wrapNone/>
            <wp:docPr id="103633" name="Picture 10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 name="two-color-collaborative-idea-icon-from-general-1-vector-25743683.jpg"/>
                    <pic:cNvPicPr/>
                  </pic:nvPicPr>
                  <pic:blipFill rotWithShape="1">
                    <a:blip r:embed="rId24" cstate="print">
                      <a:clrChange>
                        <a:clrFrom>
                          <a:srgbClr val="F2F2F4"/>
                        </a:clrFrom>
                        <a:clrTo>
                          <a:srgbClr val="F2F2F4">
                            <a:alpha val="0"/>
                          </a:srgbClr>
                        </a:clrTo>
                      </a:clrChange>
                      <a:extLst>
                        <a:ext uri="{28A0092B-C50C-407E-A947-70E740481C1C}">
                          <a14:useLocalDpi xmlns:a14="http://schemas.microsoft.com/office/drawing/2010/main" val="0"/>
                        </a:ext>
                      </a:extLst>
                    </a:blip>
                    <a:srcRect l="18451" t="10872" r="21230" b="28809"/>
                    <a:stretch/>
                  </pic:blipFill>
                  <pic:spPr bwMode="auto">
                    <a:xfrm>
                      <a:off x="0" y="0"/>
                      <a:ext cx="420370" cy="42291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37120" behindDoc="0" locked="0" layoutInCell="1" allowOverlap="1" wp14:anchorId="2B0A231E" wp14:editId="3EF211C3">
            <wp:simplePos x="0" y="0"/>
            <wp:positionH relativeFrom="column">
              <wp:posOffset>309033</wp:posOffset>
            </wp:positionH>
            <wp:positionV relativeFrom="paragraph">
              <wp:posOffset>910590</wp:posOffset>
            </wp:positionV>
            <wp:extent cx="420370" cy="422910"/>
            <wp:effectExtent l="0" t="0" r="0" b="0"/>
            <wp:wrapNone/>
            <wp:docPr id="103634" name="Picture 10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 name="two-color-collaborative-idea-icon-from-general-1-vector-25743683.jpg"/>
                    <pic:cNvPicPr/>
                  </pic:nvPicPr>
                  <pic:blipFill rotWithShape="1">
                    <a:blip r:embed="rId24" cstate="print">
                      <a:clrChange>
                        <a:clrFrom>
                          <a:srgbClr val="F2F2F4"/>
                        </a:clrFrom>
                        <a:clrTo>
                          <a:srgbClr val="F2F2F4">
                            <a:alpha val="0"/>
                          </a:srgbClr>
                        </a:clrTo>
                      </a:clrChange>
                      <a:extLst>
                        <a:ext uri="{28A0092B-C50C-407E-A947-70E740481C1C}">
                          <a14:useLocalDpi xmlns:a14="http://schemas.microsoft.com/office/drawing/2010/main" val="0"/>
                        </a:ext>
                      </a:extLst>
                    </a:blip>
                    <a:srcRect l="18451" t="10872" r="21230" b="28809"/>
                    <a:stretch/>
                  </pic:blipFill>
                  <pic:spPr bwMode="auto">
                    <a:xfrm>
                      <a:off x="0" y="0"/>
                      <a:ext cx="420370" cy="42291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39168" behindDoc="0" locked="0" layoutInCell="1" allowOverlap="1" wp14:anchorId="67A033D7" wp14:editId="07F19C52">
            <wp:simplePos x="0" y="0"/>
            <wp:positionH relativeFrom="column">
              <wp:posOffset>68368</wp:posOffset>
            </wp:positionH>
            <wp:positionV relativeFrom="paragraph">
              <wp:posOffset>381000</wp:posOffset>
            </wp:positionV>
            <wp:extent cx="420370" cy="422910"/>
            <wp:effectExtent l="0" t="0" r="0" b="0"/>
            <wp:wrapNone/>
            <wp:docPr id="103635" name="Picture 10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 name="two-color-collaborative-idea-icon-from-general-1-vector-25743683.jpg"/>
                    <pic:cNvPicPr/>
                  </pic:nvPicPr>
                  <pic:blipFill rotWithShape="1">
                    <a:blip r:embed="rId24" cstate="print">
                      <a:clrChange>
                        <a:clrFrom>
                          <a:srgbClr val="F2F2F4"/>
                        </a:clrFrom>
                        <a:clrTo>
                          <a:srgbClr val="F2F2F4">
                            <a:alpha val="0"/>
                          </a:srgbClr>
                        </a:clrTo>
                      </a:clrChange>
                      <a:extLst>
                        <a:ext uri="{28A0092B-C50C-407E-A947-70E740481C1C}">
                          <a14:useLocalDpi xmlns:a14="http://schemas.microsoft.com/office/drawing/2010/main" val="0"/>
                        </a:ext>
                      </a:extLst>
                    </a:blip>
                    <a:srcRect l="18451" t="10872" r="21230" b="28809"/>
                    <a:stretch/>
                  </pic:blipFill>
                  <pic:spPr bwMode="auto">
                    <a:xfrm>
                      <a:off x="0" y="0"/>
                      <a:ext cx="420370" cy="42291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41216" behindDoc="0" locked="0" layoutInCell="1" allowOverlap="1" wp14:anchorId="5B06A7C4" wp14:editId="295EE9F7">
            <wp:simplePos x="0" y="0"/>
            <wp:positionH relativeFrom="column">
              <wp:posOffset>308822</wp:posOffset>
            </wp:positionH>
            <wp:positionV relativeFrom="paragraph">
              <wp:posOffset>1949450</wp:posOffset>
            </wp:positionV>
            <wp:extent cx="420370" cy="422910"/>
            <wp:effectExtent l="0" t="0" r="0" b="0"/>
            <wp:wrapNone/>
            <wp:docPr id="103639" name="Picture 10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 name="two-color-collaborative-idea-icon-from-general-1-vector-25743683.jpg"/>
                    <pic:cNvPicPr/>
                  </pic:nvPicPr>
                  <pic:blipFill rotWithShape="1">
                    <a:blip r:embed="rId24" cstate="print">
                      <a:clrChange>
                        <a:clrFrom>
                          <a:srgbClr val="F2F2F4"/>
                        </a:clrFrom>
                        <a:clrTo>
                          <a:srgbClr val="F2F2F4">
                            <a:alpha val="0"/>
                          </a:srgbClr>
                        </a:clrTo>
                      </a:clrChange>
                      <a:extLst>
                        <a:ext uri="{28A0092B-C50C-407E-A947-70E740481C1C}">
                          <a14:useLocalDpi xmlns:a14="http://schemas.microsoft.com/office/drawing/2010/main" val="0"/>
                        </a:ext>
                      </a:extLst>
                    </a:blip>
                    <a:srcRect l="18451" t="10872" r="21230" b="28809"/>
                    <a:stretch/>
                  </pic:blipFill>
                  <pic:spPr bwMode="auto">
                    <a:xfrm>
                      <a:off x="0" y="0"/>
                      <a:ext cx="420370" cy="42291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43264" behindDoc="0" locked="0" layoutInCell="1" allowOverlap="1" wp14:anchorId="39426174" wp14:editId="42A165E0">
            <wp:simplePos x="0" y="0"/>
            <wp:positionH relativeFrom="column">
              <wp:posOffset>57573</wp:posOffset>
            </wp:positionH>
            <wp:positionV relativeFrom="paragraph">
              <wp:posOffset>2473325</wp:posOffset>
            </wp:positionV>
            <wp:extent cx="420370" cy="422910"/>
            <wp:effectExtent l="0" t="0" r="0" b="0"/>
            <wp:wrapNone/>
            <wp:docPr id="103640" name="Picture 10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3" name="two-color-collaborative-idea-icon-from-general-1-vector-25743683.jpg"/>
                    <pic:cNvPicPr/>
                  </pic:nvPicPr>
                  <pic:blipFill rotWithShape="1">
                    <a:blip r:embed="rId24" cstate="print">
                      <a:clrChange>
                        <a:clrFrom>
                          <a:srgbClr val="F2F2F4"/>
                        </a:clrFrom>
                        <a:clrTo>
                          <a:srgbClr val="F2F2F4">
                            <a:alpha val="0"/>
                          </a:srgbClr>
                        </a:clrTo>
                      </a:clrChange>
                      <a:extLst>
                        <a:ext uri="{28A0092B-C50C-407E-A947-70E740481C1C}">
                          <a14:useLocalDpi xmlns:a14="http://schemas.microsoft.com/office/drawing/2010/main" val="0"/>
                        </a:ext>
                      </a:extLst>
                    </a:blip>
                    <a:srcRect l="18451" t="10872" r="21230" b="28809"/>
                    <a:stretch/>
                  </pic:blipFill>
                  <pic:spPr bwMode="auto">
                    <a:xfrm>
                      <a:off x="0" y="0"/>
                      <a:ext cx="420370" cy="42291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59F7" w:rsidRPr="00DE3EED">
        <w:rPr>
          <w:rFonts w:ascii="Times New Roman" w:hAnsi="Times New Roman" w:cs="Times New Roman"/>
          <w:b/>
          <w:sz w:val="36"/>
          <w:szCs w:val="24"/>
          <w:u w:val="single"/>
        </w:rPr>
        <w:t>Collaborative</w:t>
      </w:r>
    </w:p>
    <w:p w:rsidR="00917F92" w:rsidRPr="00E006CF" w:rsidRDefault="00CE325C" w:rsidP="00E006CF">
      <w:pPr>
        <w:spacing w:line="30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78752" behindDoc="0" locked="0" layoutInCell="1" allowOverlap="1" wp14:anchorId="44CE07D5" wp14:editId="2F0F5ED5">
            <wp:simplePos x="0" y="0"/>
            <wp:positionH relativeFrom="column">
              <wp:posOffset>19050</wp:posOffset>
            </wp:positionH>
            <wp:positionV relativeFrom="paragraph">
              <wp:posOffset>-2540</wp:posOffset>
            </wp:positionV>
            <wp:extent cx="6238875" cy="2790825"/>
            <wp:effectExtent l="19050" t="0" r="28575" b="0"/>
            <wp:wrapThrough wrapText="bothSides">
              <wp:wrapPolygon edited="0">
                <wp:start x="-66" y="0"/>
                <wp:lineTo x="0" y="3686"/>
                <wp:lineTo x="725" y="5013"/>
                <wp:lineTo x="1319" y="5013"/>
                <wp:lineTo x="923" y="5603"/>
                <wp:lineTo x="923" y="7372"/>
                <wp:lineTo x="1319" y="9731"/>
                <wp:lineTo x="1121" y="10173"/>
                <wp:lineTo x="1121" y="11205"/>
                <wp:lineTo x="1319" y="12090"/>
                <wp:lineTo x="923" y="14007"/>
                <wp:lineTo x="857" y="15186"/>
                <wp:lineTo x="1121" y="16808"/>
                <wp:lineTo x="528" y="17103"/>
                <wp:lineTo x="0" y="17988"/>
                <wp:lineTo x="-66" y="21379"/>
                <wp:lineTo x="396" y="21379"/>
                <wp:lineTo x="13323" y="21231"/>
                <wp:lineTo x="21633" y="20494"/>
                <wp:lineTo x="21633" y="5160"/>
                <wp:lineTo x="14972" y="5013"/>
                <wp:lineTo x="21633" y="4276"/>
                <wp:lineTo x="21633" y="1032"/>
                <wp:lineTo x="396" y="0"/>
                <wp:lineTo x="-66" y="0"/>
              </wp:wrapPolygon>
            </wp:wrapThrough>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p>
    <w:p w:rsidR="003A3481" w:rsidRDefault="003A3481" w:rsidP="00CE325C">
      <w:pPr>
        <w:tabs>
          <w:tab w:val="center" w:pos="4680"/>
        </w:tabs>
        <w:spacing w:after="0" w:line="240" w:lineRule="auto"/>
        <w:jc w:val="center"/>
        <w:rPr>
          <w:rFonts w:ascii="Times New Roman" w:hAnsi="Times New Roman" w:cs="Times New Roman"/>
          <w:b/>
          <w:sz w:val="36"/>
          <w:szCs w:val="24"/>
          <w:u w:val="single"/>
        </w:rPr>
      </w:pPr>
    </w:p>
    <w:p w:rsidR="00E006CF" w:rsidRDefault="00E006CF" w:rsidP="00CE325C">
      <w:pPr>
        <w:tabs>
          <w:tab w:val="center" w:pos="4680"/>
        </w:tabs>
        <w:spacing w:after="0" w:line="240" w:lineRule="auto"/>
        <w:jc w:val="center"/>
        <w:rPr>
          <w:rFonts w:ascii="Times New Roman" w:hAnsi="Times New Roman" w:cs="Times New Roman"/>
          <w:b/>
          <w:sz w:val="36"/>
          <w:szCs w:val="24"/>
          <w:u w:val="single"/>
        </w:rPr>
      </w:pPr>
    </w:p>
    <w:p w:rsidR="001859F7" w:rsidRPr="00DE3EED" w:rsidRDefault="001859F7" w:rsidP="00CE325C">
      <w:pPr>
        <w:tabs>
          <w:tab w:val="center" w:pos="4680"/>
        </w:tabs>
        <w:spacing w:after="0" w:line="240" w:lineRule="auto"/>
        <w:jc w:val="center"/>
        <w:rPr>
          <w:rFonts w:ascii="Times New Roman" w:hAnsi="Times New Roman" w:cs="Times New Roman"/>
          <w:b/>
          <w:sz w:val="36"/>
          <w:szCs w:val="24"/>
          <w:u w:val="single"/>
        </w:rPr>
      </w:pPr>
      <w:r w:rsidRPr="00DE3EED">
        <w:rPr>
          <w:rFonts w:ascii="Times New Roman" w:hAnsi="Times New Roman" w:cs="Times New Roman"/>
          <w:b/>
          <w:sz w:val="36"/>
          <w:szCs w:val="24"/>
          <w:u w:val="single"/>
        </w:rPr>
        <w:lastRenderedPageBreak/>
        <w:t>Innovative</w:t>
      </w:r>
    </w:p>
    <w:p w:rsidR="00CE325C" w:rsidRPr="000877E9" w:rsidRDefault="00BD62D0" w:rsidP="000877E9">
      <w:pPr>
        <w:spacing w:line="300" w:lineRule="auto"/>
        <w:jc w:val="center"/>
        <w:rPr>
          <w:rFonts w:ascii="Times New Roman" w:hAnsi="Times New Roman" w:cs="Times New Roman"/>
          <w:sz w:val="28"/>
          <w:szCs w:val="24"/>
          <w:u w:val="single"/>
        </w:rPr>
      </w:pPr>
      <w:r>
        <w:rPr>
          <w:rFonts w:ascii="Times New Roman" w:hAnsi="Times New Roman" w:cs="Times New Roman"/>
          <w:b/>
          <w:noProof/>
          <w:sz w:val="36"/>
          <w:szCs w:val="24"/>
          <w:u w:val="single"/>
        </w:rPr>
        <w:drawing>
          <wp:anchor distT="0" distB="0" distL="114300" distR="114300" simplePos="0" relativeHeight="252034048" behindDoc="0" locked="0" layoutInCell="1" allowOverlap="1" wp14:anchorId="7BB5CCCB" wp14:editId="087E8987">
            <wp:simplePos x="0" y="0"/>
            <wp:positionH relativeFrom="column">
              <wp:posOffset>72390</wp:posOffset>
            </wp:positionH>
            <wp:positionV relativeFrom="paragraph">
              <wp:posOffset>1855470</wp:posOffset>
            </wp:positionV>
            <wp:extent cx="461010" cy="464820"/>
            <wp:effectExtent l="0" t="0" r="0" b="0"/>
            <wp:wrapNone/>
            <wp:docPr id="103632" name="Picture 103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 name="development-of-innovative-projects-linear-icon-vector-20916150.jpg"/>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12412" t="10600" r="11577" b="18495"/>
                    <a:stretch/>
                  </pic:blipFill>
                  <pic:spPr bwMode="auto">
                    <a:xfrm>
                      <a:off x="0" y="0"/>
                      <a:ext cx="461010" cy="4648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29952" behindDoc="0" locked="0" layoutInCell="1" allowOverlap="1" wp14:anchorId="796EA43B" wp14:editId="249F615F">
            <wp:simplePos x="0" y="0"/>
            <wp:positionH relativeFrom="column">
              <wp:posOffset>289560</wp:posOffset>
            </wp:positionH>
            <wp:positionV relativeFrom="paragraph">
              <wp:posOffset>718185</wp:posOffset>
            </wp:positionV>
            <wp:extent cx="461010" cy="464820"/>
            <wp:effectExtent l="0" t="0" r="0" b="0"/>
            <wp:wrapNone/>
            <wp:docPr id="103630" name="Picture 10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 name="development-of-innovative-projects-linear-icon-vector-20916150.jpg"/>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12412" t="10600" r="11577" b="18495"/>
                    <a:stretch/>
                  </pic:blipFill>
                  <pic:spPr bwMode="auto">
                    <a:xfrm>
                      <a:off x="0" y="0"/>
                      <a:ext cx="461010" cy="4648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27904" behindDoc="0" locked="0" layoutInCell="1" allowOverlap="1" wp14:anchorId="11674F9C" wp14:editId="4365BBD5">
            <wp:simplePos x="0" y="0"/>
            <wp:positionH relativeFrom="column">
              <wp:posOffset>71755</wp:posOffset>
            </wp:positionH>
            <wp:positionV relativeFrom="paragraph">
              <wp:posOffset>146685</wp:posOffset>
            </wp:positionV>
            <wp:extent cx="461010" cy="464820"/>
            <wp:effectExtent l="0" t="0" r="0" b="0"/>
            <wp:wrapNone/>
            <wp:docPr id="103626" name="Picture 10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 name="development-of-innovative-projects-linear-icon-vector-20916150.jpg"/>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12412" t="10600" r="11577" b="18495"/>
                    <a:stretch/>
                  </pic:blipFill>
                  <pic:spPr bwMode="auto">
                    <a:xfrm>
                      <a:off x="0" y="0"/>
                      <a:ext cx="461010" cy="4648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32000" behindDoc="0" locked="0" layoutInCell="1" allowOverlap="1" wp14:anchorId="30E3C202" wp14:editId="2C968239">
            <wp:simplePos x="0" y="0"/>
            <wp:positionH relativeFrom="column">
              <wp:posOffset>291465</wp:posOffset>
            </wp:positionH>
            <wp:positionV relativeFrom="paragraph">
              <wp:posOffset>1285663</wp:posOffset>
            </wp:positionV>
            <wp:extent cx="461434" cy="464820"/>
            <wp:effectExtent l="0" t="0" r="0" b="0"/>
            <wp:wrapNone/>
            <wp:docPr id="103631" name="Picture 10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6" name="development-of-innovative-projects-linear-icon-vector-20916150.jpg"/>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12412" t="10600" r="11577" b="18495"/>
                    <a:stretch/>
                  </pic:blipFill>
                  <pic:spPr bwMode="auto">
                    <a:xfrm>
                      <a:off x="0" y="0"/>
                      <a:ext cx="461434" cy="4648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325C">
        <w:rPr>
          <w:rFonts w:ascii="Times New Roman" w:hAnsi="Times New Roman" w:cs="Times New Roman"/>
          <w:noProof/>
          <w:sz w:val="24"/>
          <w:szCs w:val="24"/>
        </w:rPr>
        <w:drawing>
          <wp:inline distT="0" distB="0" distL="0" distR="0" wp14:anchorId="250E80BA" wp14:editId="386D2601">
            <wp:extent cx="6238875" cy="2467610"/>
            <wp:effectExtent l="19050" t="0" r="28575" b="889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3A3481" w:rsidRDefault="00CE325C" w:rsidP="00CE325C">
      <w:pPr>
        <w:spacing w:line="30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1859F7" w:rsidRPr="00CE325C" w:rsidRDefault="001D44FB" w:rsidP="003A3481">
      <w:pPr>
        <w:spacing w:line="300" w:lineRule="auto"/>
        <w:ind w:left="1890" w:firstLine="720"/>
        <w:rPr>
          <w:rFonts w:ascii="Times New Roman" w:hAnsi="Times New Roman" w:cs="Times New Roman"/>
          <w:b/>
          <w:sz w:val="28"/>
          <w:szCs w:val="24"/>
          <w:u w:val="single"/>
        </w:rPr>
      </w:pPr>
      <w:r>
        <w:rPr>
          <w:rFonts w:ascii="Times New Roman" w:hAnsi="Times New Roman" w:cs="Times New Roman"/>
          <w:b/>
          <w:noProof/>
          <w:sz w:val="36"/>
          <w:szCs w:val="24"/>
          <w:u w:val="single"/>
        </w:rPr>
        <w:drawing>
          <wp:anchor distT="0" distB="0" distL="114300" distR="114300" simplePos="0" relativeHeight="252050432" behindDoc="0" locked="0" layoutInCell="1" allowOverlap="1" wp14:anchorId="4E57C450" wp14:editId="181303A3">
            <wp:simplePos x="0" y="0"/>
            <wp:positionH relativeFrom="column">
              <wp:posOffset>95885</wp:posOffset>
            </wp:positionH>
            <wp:positionV relativeFrom="paragraph">
              <wp:posOffset>403606</wp:posOffset>
            </wp:positionV>
            <wp:extent cx="443345" cy="440348"/>
            <wp:effectExtent l="0" t="0" r="0" b="0"/>
            <wp:wrapNone/>
            <wp:docPr id="103644" name="Picture 10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1" name="truth-icon-png--200x200.png"/>
                    <pic:cNvPicPr/>
                  </pic:nvPicPr>
                  <pic:blipFill rotWithShape="1">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l="12516" t="11260" r="11837" b="13604"/>
                    <a:stretch/>
                  </pic:blipFill>
                  <pic:spPr bwMode="auto">
                    <a:xfrm>
                      <a:off x="0" y="0"/>
                      <a:ext cx="443345" cy="440348"/>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48384" behindDoc="0" locked="0" layoutInCell="1" allowOverlap="1" wp14:anchorId="2C7F3E23" wp14:editId="287F87DA">
            <wp:simplePos x="0" y="0"/>
            <wp:positionH relativeFrom="column">
              <wp:posOffset>345440</wp:posOffset>
            </wp:positionH>
            <wp:positionV relativeFrom="paragraph">
              <wp:posOffset>1057275</wp:posOffset>
            </wp:positionV>
            <wp:extent cx="443345" cy="440348"/>
            <wp:effectExtent l="0" t="0" r="0" b="0"/>
            <wp:wrapNone/>
            <wp:docPr id="103643" name="Picture 10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1" name="truth-icon-png--200x200.png"/>
                    <pic:cNvPicPr/>
                  </pic:nvPicPr>
                  <pic:blipFill rotWithShape="1">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l="12516" t="11260" r="11837" b="13604"/>
                    <a:stretch/>
                  </pic:blipFill>
                  <pic:spPr bwMode="auto">
                    <a:xfrm>
                      <a:off x="0" y="0"/>
                      <a:ext cx="443345" cy="440348"/>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46336" behindDoc="0" locked="0" layoutInCell="1" allowOverlap="1" wp14:anchorId="3F8B8672" wp14:editId="66B18B7E">
            <wp:simplePos x="0" y="0"/>
            <wp:positionH relativeFrom="column">
              <wp:posOffset>348234</wp:posOffset>
            </wp:positionH>
            <wp:positionV relativeFrom="paragraph">
              <wp:posOffset>1705610</wp:posOffset>
            </wp:positionV>
            <wp:extent cx="443230" cy="440055"/>
            <wp:effectExtent l="0" t="0" r="0" b="0"/>
            <wp:wrapNone/>
            <wp:docPr id="103642" name="Picture 10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1" name="truth-icon-png--200x200.png"/>
                    <pic:cNvPicPr/>
                  </pic:nvPicPr>
                  <pic:blipFill rotWithShape="1">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l="12516" t="11260" r="11837" b="13604"/>
                    <a:stretch/>
                  </pic:blipFill>
                  <pic:spPr bwMode="auto">
                    <a:xfrm>
                      <a:off x="0" y="0"/>
                      <a:ext cx="443230" cy="44005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36"/>
          <w:szCs w:val="24"/>
          <w:u w:val="single"/>
        </w:rPr>
        <w:drawing>
          <wp:anchor distT="0" distB="0" distL="114300" distR="114300" simplePos="0" relativeHeight="252044288" behindDoc="0" locked="0" layoutInCell="1" allowOverlap="1" wp14:anchorId="444156EF" wp14:editId="19B0F9D3">
            <wp:simplePos x="0" y="0"/>
            <wp:positionH relativeFrom="column">
              <wp:posOffset>92329</wp:posOffset>
            </wp:positionH>
            <wp:positionV relativeFrom="paragraph">
              <wp:posOffset>2321052</wp:posOffset>
            </wp:positionV>
            <wp:extent cx="443345" cy="440348"/>
            <wp:effectExtent l="0" t="0" r="0" b="0"/>
            <wp:wrapNone/>
            <wp:docPr id="103641" name="Picture 10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1" name="truth-icon-png--200x200.png"/>
                    <pic:cNvPicPr/>
                  </pic:nvPicPr>
                  <pic:blipFill rotWithShape="1">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l="12516" t="11260" r="11837" b="13604"/>
                    <a:stretch/>
                  </pic:blipFill>
                  <pic:spPr bwMode="auto">
                    <a:xfrm>
                      <a:off x="0" y="0"/>
                      <a:ext cx="443345" cy="440348"/>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3481">
        <w:rPr>
          <w:rFonts w:ascii="Times New Roman" w:hAnsi="Times New Roman" w:cs="Times New Roman"/>
          <w:sz w:val="24"/>
          <w:szCs w:val="24"/>
        </w:rPr>
        <w:t xml:space="preserve">             </w:t>
      </w:r>
      <w:r w:rsidR="001859F7" w:rsidRPr="00CE325C">
        <w:rPr>
          <w:rFonts w:ascii="Times New Roman" w:hAnsi="Times New Roman" w:cs="Times New Roman"/>
          <w:b/>
          <w:sz w:val="36"/>
          <w:szCs w:val="24"/>
          <w:u w:val="single"/>
        </w:rPr>
        <w:t>Truthful</w:t>
      </w:r>
      <w:r w:rsidR="00CE325C" w:rsidRPr="00CE325C">
        <w:rPr>
          <w:rFonts w:ascii="Times New Roman" w:hAnsi="Times New Roman" w:cs="Times New Roman"/>
          <w:b/>
          <w:noProof/>
          <w:sz w:val="24"/>
          <w:szCs w:val="24"/>
        </w:rPr>
        <w:drawing>
          <wp:anchor distT="0" distB="0" distL="114300" distR="114300" simplePos="0" relativeHeight="251980800" behindDoc="0" locked="0" layoutInCell="1" allowOverlap="1" wp14:anchorId="356CD5D1" wp14:editId="2B537550">
            <wp:simplePos x="0" y="0"/>
            <wp:positionH relativeFrom="column">
              <wp:posOffset>0</wp:posOffset>
            </wp:positionH>
            <wp:positionV relativeFrom="paragraph">
              <wp:posOffset>218440</wp:posOffset>
            </wp:positionV>
            <wp:extent cx="6238875" cy="2790825"/>
            <wp:effectExtent l="19050" t="0" r="28575" b="0"/>
            <wp:wrapThrough wrapText="bothSides">
              <wp:wrapPolygon edited="0">
                <wp:start x="-66" y="0"/>
                <wp:lineTo x="0" y="4128"/>
                <wp:lineTo x="396" y="5013"/>
                <wp:lineTo x="923" y="7372"/>
                <wp:lineTo x="857" y="8994"/>
                <wp:lineTo x="1121" y="9731"/>
                <wp:lineTo x="857" y="12680"/>
                <wp:lineTo x="989" y="14449"/>
                <wp:lineTo x="66" y="17545"/>
                <wp:lineTo x="-66" y="21379"/>
                <wp:lineTo x="396" y="21379"/>
                <wp:lineTo x="10289" y="21231"/>
                <wp:lineTo x="21633" y="20199"/>
                <wp:lineTo x="21633" y="1327"/>
                <wp:lineTo x="20512" y="1327"/>
                <wp:lineTo x="396" y="0"/>
                <wp:lineTo x="-66" y="0"/>
              </wp:wrapPolygon>
            </wp:wrapThrough>
            <wp:docPr id="47" name="Diagram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rsidR="000877E9" w:rsidRDefault="000877E9" w:rsidP="001859F7">
      <w:pPr>
        <w:spacing w:line="300" w:lineRule="auto"/>
        <w:jc w:val="both"/>
        <w:rPr>
          <w:rFonts w:ascii="Times New Roman" w:hAnsi="Times New Roman" w:cs="Times New Roman"/>
          <w:sz w:val="24"/>
          <w:szCs w:val="24"/>
        </w:rPr>
      </w:pPr>
    </w:p>
    <w:p w:rsidR="000877E9" w:rsidRPr="00CE325C" w:rsidRDefault="00071657" w:rsidP="00CE325C">
      <w:pPr>
        <w:spacing w:line="300" w:lineRule="auto"/>
        <w:ind w:left="2610" w:firstLine="720"/>
        <w:rPr>
          <w:rFonts w:ascii="Times New Roman" w:hAnsi="Times New Roman" w:cs="Times New Roman"/>
          <w:b/>
          <w:sz w:val="36"/>
          <w:szCs w:val="24"/>
          <w:u w:val="single"/>
        </w:rPr>
      </w:pPr>
      <w:r>
        <w:rPr>
          <w:rFonts w:ascii="Times New Roman" w:hAnsi="Times New Roman" w:cs="Times New Roman"/>
          <w:b/>
          <w:noProof/>
          <w:sz w:val="36"/>
          <w:szCs w:val="24"/>
        </w:rPr>
        <w:lastRenderedPageBreak/>
        <w:drawing>
          <wp:anchor distT="0" distB="0" distL="114300" distR="114300" simplePos="0" relativeHeight="252051456" behindDoc="0" locked="0" layoutInCell="1" allowOverlap="1" wp14:anchorId="3BC8555B" wp14:editId="0F7F4EFD">
            <wp:simplePos x="0" y="0"/>
            <wp:positionH relativeFrom="column">
              <wp:posOffset>79798</wp:posOffset>
            </wp:positionH>
            <wp:positionV relativeFrom="paragraph">
              <wp:posOffset>430530</wp:posOffset>
            </wp:positionV>
            <wp:extent cx="596900" cy="603885"/>
            <wp:effectExtent l="0" t="0" r="0" b="5715"/>
            <wp:wrapNone/>
            <wp:docPr id="103645" name="Picture 10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5" name="OIP.jpg"/>
                    <pic:cNvPicPr/>
                  </pic:nvPicPr>
                  <pic:blipFill>
                    <a:blip r:embed="rId42"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596900" cy="6038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36"/>
          <w:szCs w:val="24"/>
        </w:rPr>
        <w:drawing>
          <wp:anchor distT="0" distB="0" distL="114300" distR="114300" simplePos="0" relativeHeight="252053504" behindDoc="0" locked="0" layoutInCell="1" allowOverlap="1" wp14:anchorId="22060BF7" wp14:editId="5D05C437">
            <wp:simplePos x="0" y="0"/>
            <wp:positionH relativeFrom="column">
              <wp:posOffset>375285</wp:posOffset>
            </wp:positionH>
            <wp:positionV relativeFrom="paragraph">
              <wp:posOffset>1200362</wp:posOffset>
            </wp:positionV>
            <wp:extent cx="596900" cy="604456"/>
            <wp:effectExtent l="0" t="0" r="0" b="5715"/>
            <wp:wrapNone/>
            <wp:docPr id="103646" name="Picture 10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5" name="OIP.jpg"/>
                    <pic:cNvPicPr/>
                  </pic:nvPicPr>
                  <pic:blipFill>
                    <a:blip r:embed="rId43"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596900" cy="604456"/>
                    </a:xfrm>
                    <a:prstGeom prst="rect">
                      <a:avLst/>
                    </a:prstGeom>
                  </pic:spPr>
                </pic:pic>
              </a:graphicData>
            </a:graphic>
            <wp14:sizeRelH relativeFrom="page">
              <wp14:pctWidth>0</wp14:pctWidth>
            </wp14:sizeRelH>
            <wp14:sizeRelV relativeFrom="page">
              <wp14:pctHeight>0</wp14:pctHeight>
            </wp14:sizeRelV>
          </wp:anchor>
        </w:drawing>
      </w:r>
      <w:r w:rsidR="00234006" w:rsidRPr="00234006">
        <w:rPr>
          <w:rFonts w:ascii="Times New Roman" w:hAnsi="Times New Roman" w:cs="Times New Roman"/>
          <w:b/>
          <w:sz w:val="36"/>
          <w:szCs w:val="24"/>
        </w:rPr>
        <w:t xml:space="preserve">  </w:t>
      </w:r>
      <w:r w:rsidR="001859F7" w:rsidRPr="00CE325C">
        <w:rPr>
          <w:rFonts w:ascii="Times New Roman" w:hAnsi="Times New Roman" w:cs="Times New Roman"/>
          <w:b/>
          <w:sz w:val="36"/>
          <w:szCs w:val="24"/>
          <w:u w:val="single"/>
        </w:rPr>
        <w:t>Entrepreneurial</w:t>
      </w:r>
      <w:r w:rsidR="00CE325C" w:rsidRPr="00CE325C">
        <w:rPr>
          <w:rFonts w:ascii="Times New Roman" w:hAnsi="Times New Roman" w:cs="Times New Roman"/>
          <w:b/>
          <w:noProof/>
          <w:sz w:val="24"/>
          <w:szCs w:val="24"/>
        </w:rPr>
        <w:drawing>
          <wp:anchor distT="0" distB="0" distL="114300" distR="114300" simplePos="0" relativeHeight="251982848" behindDoc="0" locked="0" layoutInCell="1" allowOverlap="1" wp14:anchorId="414568BE" wp14:editId="1ED0170B">
            <wp:simplePos x="0" y="0"/>
            <wp:positionH relativeFrom="column">
              <wp:posOffset>0</wp:posOffset>
            </wp:positionH>
            <wp:positionV relativeFrom="paragraph">
              <wp:posOffset>216535</wp:posOffset>
            </wp:positionV>
            <wp:extent cx="6238875" cy="3343275"/>
            <wp:effectExtent l="0" t="0" r="66675" b="0"/>
            <wp:wrapThrough wrapText="bothSides">
              <wp:wrapPolygon edited="0">
                <wp:start x="0" y="123"/>
                <wp:lineTo x="66" y="2954"/>
                <wp:lineTo x="132" y="4677"/>
                <wp:lineTo x="1517" y="6277"/>
                <wp:lineTo x="1781" y="6277"/>
                <wp:lineTo x="1451" y="6769"/>
                <wp:lineTo x="1055" y="7877"/>
                <wp:lineTo x="1055" y="8615"/>
                <wp:lineTo x="1517" y="10215"/>
                <wp:lineTo x="1253" y="12185"/>
                <wp:lineTo x="1121" y="12923"/>
                <wp:lineTo x="989" y="16123"/>
                <wp:lineTo x="594" y="16492"/>
                <wp:lineTo x="0" y="17600"/>
                <wp:lineTo x="0" y="18092"/>
                <wp:lineTo x="330" y="20062"/>
                <wp:lineTo x="132" y="20800"/>
                <wp:lineTo x="0" y="21415"/>
                <wp:lineTo x="462" y="21415"/>
                <wp:lineTo x="1649" y="21169"/>
                <wp:lineTo x="21633" y="20185"/>
                <wp:lineTo x="21765" y="16369"/>
                <wp:lineTo x="12663" y="16123"/>
                <wp:lineTo x="21699" y="15262"/>
                <wp:lineTo x="21765" y="11446"/>
                <wp:lineTo x="3034" y="10215"/>
                <wp:lineTo x="21765" y="10215"/>
                <wp:lineTo x="21765" y="6400"/>
                <wp:lineTo x="10619" y="6277"/>
                <wp:lineTo x="21699" y="5169"/>
                <wp:lineTo x="21765" y="1354"/>
                <wp:lineTo x="20446" y="1354"/>
                <wp:lineTo x="396" y="123"/>
                <wp:lineTo x="0" y="123"/>
              </wp:wrapPolygon>
            </wp:wrapThrough>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V relativeFrom="margin">
              <wp14:pctHeight>0</wp14:pctHeight>
            </wp14:sizeRelV>
          </wp:anchor>
        </w:drawing>
      </w:r>
    </w:p>
    <w:p w:rsidR="00CE325C" w:rsidRDefault="00071657" w:rsidP="000877E9">
      <w:pPr>
        <w:spacing w:line="300" w:lineRule="auto"/>
        <w:jc w:val="center"/>
        <w:rPr>
          <w:rFonts w:ascii="Times New Roman" w:hAnsi="Times New Roman" w:cs="Times New Roman"/>
          <w:sz w:val="28"/>
          <w:szCs w:val="24"/>
          <w:u w:val="single"/>
        </w:rPr>
      </w:pPr>
      <w:r>
        <w:rPr>
          <w:rFonts w:ascii="Times New Roman" w:hAnsi="Times New Roman" w:cs="Times New Roman"/>
          <w:b/>
          <w:noProof/>
          <w:sz w:val="36"/>
          <w:szCs w:val="24"/>
        </w:rPr>
        <w:drawing>
          <wp:anchor distT="0" distB="0" distL="114300" distR="114300" simplePos="0" relativeHeight="252055552" behindDoc="0" locked="0" layoutInCell="1" allowOverlap="1" wp14:anchorId="3010C88E" wp14:editId="0EEAB4F9">
            <wp:simplePos x="0" y="0"/>
            <wp:positionH relativeFrom="column">
              <wp:posOffset>375708</wp:posOffset>
            </wp:positionH>
            <wp:positionV relativeFrom="paragraph">
              <wp:posOffset>1543050</wp:posOffset>
            </wp:positionV>
            <wp:extent cx="596900" cy="603885"/>
            <wp:effectExtent l="0" t="0" r="0" b="5715"/>
            <wp:wrapNone/>
            <wp:docPr id="103647" name="Picture 10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5" name="OIP.jpg"/>
                    <pic:cNvPicPr/>
                  </pic:nvPicPr>
                  <pic:blipFill>
                    <a:blip r:embed="rId42"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596900" cy="6038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36"/>
          <w:szCs w:val="24"/>
        </w:rPr>
        <w:drawing>
          <wp:anchor distT="0" distB="0" distL="114300" distR="114300" simplePos="0" relativeHeight="252057600" behindDoc="0" locked="0" layoutInCell="1" allowOverlap="1" wp14:anchorId="5D2D6F93" wp14:editId="331E404E">
            <wp:simplePos x="0" y="0"/>
            <wp:positionH relativeFrom="column">
              <wp:posOffset>78528</wp:posOffset>
            </wp:positionH>
            <wp:positionV relativeFrom="paragraph">
              <wp:posOffset>2313305</wp:posOffset>
            </wp:positionV>
            <wp:extent cx="596900" cy="604456"/>
            <wp:effectExtent l="0" t="0" r="0" b="5715"/>
            <wp:wrapNone/>
            <wp:docPr id="103648" name="Picture 10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5" name="OIP.jpg"/>
                    <pic:cNvPicPr/>
                  </pic:nvPicPr>
                  <pic:blipFill>
                    <a:blip r:embed="rId43"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596900" cy="604456"/>
                    </a:xfrm>
                    <a:prstGeom prst="rect">
                      <a:avLst/>
                    </a:prstGeom>
                  </pic:spPr>
                </pic:pic>
              </a:graphicData>
            </a:graphic>
            <wp14:sizeRelH relativeFrom="page">
              <wp14:pctWidth>0</wp14:pctWidth>
            </wp14:sizeRelH>
            <wp14:sizeRelV relativeFrom="page">
              <wp14:pctHeight>0</wp14:pctHeight>
            </wp14:sizeRelV>
          </wp:anchor>
        </w:drawing>
      </w:r>
    </w:p>
    <w:p w:rsidR="00071657" w:rsidRDefault="00071657" w:rsidP="000877E9">
      <w:pPr>
        <w:spacing w:line="300" w:lineRule="auto"/>
        <w:jc w:val="center"/>
        <w:rPr>
          <w:rFonts w:ascii="Times New Roman" w:hAnsi="Times New Roman" w:cs="Times New Roman"/>
          <w:sz w:val="28"/>
          <w:szCs w:val="24"/>
          <w:u w:val="single"/>
        </w:rPr>
      </w:pPr>
    </w:p>
    <w:p w:rsidR="00CE325C" w:rsidRPr="00286E23" w:rsidRDefault="00CE325C" w:rsidP="000877E9">
      <w:pPr>
        <w:spacing w:line="300" w:lineRule="auto"/>
        <w:jc w:val="center"/>
        <w:rPr>
          <w:rFonts w:ascii="Times New Roman" w:hAnsi="Times New Roman" w:cs="Times New Roman"/>
          <w:sz w:val="14"/>
          <w:szCs w:val="24"/>
          <w:u w:val="single"/>
        </w:rPr>
      </w:pPr>
    </w:p>
    <w:p w:rsidR="001859F7" w:rsidRPr="00CE325C" w:rsidRDefault="00234006" w:rsidP="00CE325C">
      <w:pPr>
        <w:spacing w:line="300" w:lineRule="auto"/>
        <w:jc w:val="center"/>
        <w:rPr>
          <w:rFonts w:ascii="Times New Roman" w:hAnsi="Times New Roman" w:cs="Times New Roman"/>
          <w:b/>
          <w:sz w:val="36"/>
          <w:szCs w:val="24"/>
          <w:u w:val="single"/>
        </w:rPr>
      </w:pPr>
      <w:r>
        <w:rPr>
          <w:rFonts w:ascii="Times New Roman" w:hAnsi="Times New Roman" w:cs="Times New Roman"/>
          <w:b/>
          <w:sz w:val="36"/>
          <w:szCs w:val="24"/>
          <w:u w:val="single"/>
        </w:rPr>
        <w:t>Customer-O</w:t>
      </w:r>
      <w:r w:rsidR="001859F7" w:rsidRPr="00CE325C">
        <w:rPr>
          <w:rFonts w:ascii="Times New Roman" w:hAnsi="Times New Roman" w:cs="Times New Roman"/>
          <w:b/>
          <w:sz w:val="36"/>
          <w:szCs w:val="24"/>
          <w:u w:val="single"/>
        </w:rPr>
        <w:t>bsessed</w:t>
      </w:r>
    </w:p>
    <w:p w:rsidR="00CE325C" w:rsidRDefault="00071657" w:rsidP="00CE325C">
      <w:pPr>
        <w:spacing w:line="30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2064768" behindDoc="0" locked="0" layoutInCell="1" allowOverlap="1" wp14:anchorId="2A95CB60" wp14:editId="4FA7EFF3">
            <wp:simplePos x="0" y="0"/>
            <wp:positionH relativeFrom="column">
              <wp:posOffset>125953</wp:posOffset>
            </wp:positionH>
            <wp:positionV relativeFrom="paragraph">
              <wp:posOffset>230505</wp:posOffset>
            </wp:positionV>
            <wp:extent cx="422910" cy="433934"/>
            <wp:effectExtent l="0" t="0" r="0" b="4445"/>
            <wp:wrapNone/>
            <wp:docPr id="103658" name="Picture 10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9" name="vertical.png"/>
                    <pic:cNvPicPr/>
                  </pic:nvPicPr>
                  <pic:blipFill>
                    <a:blip r:embed="rId49" cstate="print">
                      <a:clrChange>
                        <a:clrFrom>
                          <a:srgbClr val="F7F7F7"/>
                        </a:clrFrom>
                        <a:clrTo>
                          <a:srgbClr val="F7F7F7">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2910" cy="43393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62720" behindDoc="0" locked="0" layoutInCell="1" allowOverlap="1" wp14:anchorId="78AD2174" wp14:editId="24E959BA">
            <wp:simplePos x="0" y="0"/>
            <wp:positionH relativeFrom="column">
              <wp:posOffset>377190</wp:posOffset>
            </wp:positionH>
            <wp:positionV relativeFrom="paragraph">
              <wp:posOffset>878205</wp:posOffset>
            </wp:positionV>
            <wp:extent cx="422910" cy="433934"/>
            <wp:effectExtent l="0" t="0" r="0" b="4445"/>
            <wp:wrapNone/>
            <wp:docPr id="103651" name="Picture 10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9" name="vertical.png"/>
                    <pic:cNvPicPr/>
                  </pic:nvPicPr>
                  <pic:blipFill>
                    <a:blip r:embed="rId49" cstate="print">
                      <a:clrChange>
                        <a:clrFrom>
                          <a:srgbClr val="F7F7F7"/>
                        </a:clrFrom>
                        <a:clrTo>
                          <a:srgbClr val="F7F7F7">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2910" cy="43393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60672" behindDoc="0" locked="0" layoutInCell="1" allowOverlap="1" wp14:anchorId="2723EE58" wp14:editId="287B5B2B">
            <wp:simplePos x="0" y="0"/>
            <wp:positionH relativeFrom="column">
              <wp:posOffset>377190</wp:posOffset>
            </wp:positionH>
            <wp:positionV relativeFrom="paragraph">
              <wp:posOffset>1522095</wp:posOffset>
            </wp:positionV>
            <wp:extent cx="422910" cy="433934"/>
            <wp:effectExtent l="0" t="0" r="0" b="4445"/>
            <wp:wrapNone/>
            <wp:docPr id="103650" name="Picture 10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9" name="vertical.png"/>
                    <pic:cNvPicPr/>
                  </pic:nvPicPr>
                  <pic:blipFill>
                    <a:blip r:embed="rId49" cstate="print">
                      <a:clrChange>
                        <a:clrFrom>
                          <a:srgbClr val="F7F7F7"/>
                        </a:clrFrom>
                        <a:clrTo>
                          <a:srgbClr val="F7F7F7">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2910" cy="433934"/>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2058624" behindDoc="0" locked="0" layoutInCell="1" allowOverlap="1" wp14:anchorId="1F65591D" wp14:editId="0E1874DF">
            <wp:simplePos x="0" y="0"/>
            <wp:positionH relativeFrom="column">
              <wp:posOffset>125730</wp:posOffset>
            </wp:positionH>
            <wp:positionV relativeFrom="paragraph">
              <wp:posOffset>2169795</wp:posOffset>
            </wp:positionV>
            <wp:extent cx="422910" cy="433934"/>
            <wp:effectExtent l="0" t="0" r="0" b="4445"/>
            <wp:wrapNone/>
            <wp:docPr id="103649" name="Picture 10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9" name="vertical.png"/>
                    <pic:cNvPicPr/>
                  </pic:nvPicPr>
                  <pic:blipFill>
                    <a:blip r:embed="rId49" cstate="print">
                      <a:clrChange>
                        <a:clrFrom>
                          <a:srgbClr val="F7F7F7"/>
                        </a:clrFrom>
                        <a:clrTo>
                          <a:srgbClr val="F7F7F7">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2910" cy="433934"/>
                    </a:xfrm>
                    <a:prstGeom prst="rect">
                      <a:avLst/>
                    </a:prstGeom>
                  </pic:spPr>
                </pic:pic>
              </a:graphicData>
            </a:graphic>
            <wp14:sizeRelH relativeFrom="margin">
              <wp14:pctWidth>0</wp14:pctWidth>
            </wp14:sizeRelH>
            <wp14:sizeRelV relativeFrom="margin">
              <wp14:pctHeight>0</wp14:pctHeight>
            </wp14:sizeRelV>
          </wp:anchor>
        </w:drawing>
      </w:r>
      <w:r w:rsidR="00CE325C">
        <w:rPr>
          <w:rFonts w:ascii="Times New Roman" w:hAnsi="Times New Roman" w:cs="Times New Roman"/>
          <w:noProof/>
          <w:sz w:val="24"/>
          <w:szCs w:val="24"/>
        </w:rPr>
        <w:drawing>
          <wp:inline distT="0" distB="0" distL="0" distR="0" wp14:anchorId="5B483F7D" wp14:editId="7DB88C40">
            <wp:extent cx="6105525" cy="2800350"/>
            <wp:effectExtent l="19050" t="0" r="47625" b="0"/>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1859F7" w:rsidRPr="003D5DFB" w:rsidRDefault="0055574E" w:rsidP="003D5DFB">
      <w:pPr>
        <w:spacing w:line="300" w:lineRule="auto"/>
        <w:jc w:val="right"/>
        <w:rPr>
          <w:rFonts w:ascii="Times New Roman" w:hAnsi="Times New Roman" w:cs="Times New Roman"/>
          <w:sz w:val="24"/>
          <w:szCs w:val="24"/>
        </w:rPr>
      </w:pPr>
      <w:sdt>
        <w:sdtPr>
          <w:rPr>
            <w:rFonts w:ascii="Times New Roman" w:hAnsi="Times New Roman" w:cs="Times New Roman"/>
            <w:sz w:val="24"/>
            <w:szCs w:val="24"/>
          </w:rPr>
          <w:id w:val="2096442967"/>
          <w:citation/>
        </w:sdtPr>
        <w:sdtContent>
          <w:r w:rsidR="000877E9">
            <w:rPr>
              <w:rFonts w:ascii="Times New Roman" w:hAnsi="Times New Roman" w:cs="Times New Roman"/>
              <w:sz w:val="24"/>
              <w:szCs w:val="24"/>
            </w:rPr>
            <w:fldChar w:fldCharType="begin"/>
          </w:r>
          <w:r w:rsidR="00526162">
            <w:rPr>
              <w:rFonts w:ascii="Times New Roman" w:hAnsi="Times New Roman" w:cs="Times New Roman"/>
              <w:sz w:val="24"/>
              <w:szCs w:val="24"/>
            </w:rPr>
            <w:instrText xml:space="preserve">CITATION Ann15 \l 1033 </w:instrText>
          </w:r>
          <w:r w:rsidR="000877E9">
            <w:rPr>
              <w:rFonts w:ascii="Times New Roman" w:hAnsi="Times New Roman" w:cs="Times New Roman"/>
              <w:sz w:val="24"/>
              <w:szCs w:val="24"/>
            </w:rPr>
            <w:fldChar w:fldCharType="separate"/>
          </w:r>
          <w:r w:rsidR="007279B1" w:rsidRPr="007279B1">
            <w:rPr>
              <w:rFonts w:ascii="Times New Roman" w:hAnsi="Times New Roman" w:cs="Times New Roman"/>
              <w:noProof/>
              <w:sz w:val="24"/>
              <w:szCs w:val="24"/>
            </w:rPr>
            <w:t>(Annual Report 2015, 2015)</w:t>
          </w:r>
          <w:r w:rsidR="000877E9">
            <w:rPr>
              <w:rFonts w:ascii="Times New Roman" w:hAnsi="Times New Roman" w:cs="Times New Roman"/>
              <w:sz w:val="24"/>
              <w:szCs w:val="24"/>
            </w:rPr>
            <w:fldChar w:fldCharType="end"/>
          </w:r>
        </w:sdtContent>
      </w:sdt>
    </w:p>
    <w:p w:rsidR="00FE47C2" w:rsidRPr="001D44FB" w:rsidRDefault="00FE47C2">
      <w:pPr>
        <w:rPr>
          <w:rFonts w:ascii="Times New Roman" w:hAnsi="Times New Roman" w:cs="Times New Roman"/>
          <w:b/>
          <w:bCs/>
          <w:sz w:val="20"/>
          <w:szCs w:val="28"/>
        </w:rPr>
      </w:pPr>
    </w:p>
    <w:p w:rsidR="0055574E" w:rsidRDefault="0055574E" w:rsidP="00556469">
      <w:pPr>
        <w:spacing w:line="360" w:lineRule="auto"/>
        <w:jc w:val="both"/>
        <w:rPr>
          <w:rFonts w:ascii="Times New Roman" w:hAnsi="Times New Roman" w:cs="Times New Roman"/>
          <w:b/>
          <w:bCs/>
          <w:sz w:val="28"/>
          <w:szCs w:val="28"/>
        </w:rPr>
      </w:pPr>
    </w:p>
    <w:p w:rsidR="00556469" w:rsidRPr="007D6B10" w:rsidRDefault="00556469" w:rsidP="00556469">
      <w:pPr>
        <w:spacing w:line="360" w:lineRule="auto"/>
        <w:jc w:val="both"/>
        <w:rPr>
          <w:rFonts w:ascii="Times New Roman" w:hAnsi="Times New Roman" w:cs="Times New Roman"/>
          <w:b/>
          <w:bCs/>
          <w:sz w:val="28"/>
          <w:szCs w:val="28"/>
        </w:rPr>
      </w:pPr>
      <w:r>
        <w:rPr>
          <w:noProof/>
        </w:rPr>
        <w:lastRenderedPageBreak/>
        <mc:AlternateContent>
          <mc:Choice Requires="wpg">
            <w:drawing>
              <wp:anchor distT="0" distB="0" distL="114300" distR="114300" simplePos="0" relativeHeight="251910144" behindDoc="0" locked="0" layoutInCell="1" allowOverlap="1" wp14:anchorId="2BE97E65" wp14:editId="37A2A802">
                <wp:simplePos x="0" y="0"/>
                <wp:positionH relativeFrom="column">
                  <wp:posOffset>-3175</wp:posOffset>
                </wp:positionH>
                <wp:positionV relativeFrom="paragraph">
                  <wp:posOffset>209550</wp:posOffset>
                </wp:positionV>
                <wp:extent cx="2286000" cy="27305"/>
                <wp:effectExtent l="0" t="0" r="0" b="0"/>
                <wp:wrapNone/>
                <wp:docPr id="61" name="Group 61"/>
                <wp:cNvGraphicFramePr/>
                <a:graphic xmlns:a="http://schemas.openxmlformats.org/drawingml/2006/main">
                  <a:graphicData uri="http://schemas.microsoft.com/office/word/2010/wordprocessingGroup">
                    <wpg:wgp>
                      <wpg:cNvGrpSpPr/>
                      <wpg:grpSpPr>
                        <a:xfrm>
                          <a:off x="0" y="0"/>
                          <a:ext cx="2286000" cy="27305"/>
                          <a:chOff x="0" y="0"/>
                          <a:chExt cx="3360408" cy="40945"/>
                        </a:xfrm>
                      </wpg:grpSpPr>
                      <wps:wsp>
                        <wps:cNvPr id="63" name="Shape 122135"/>
                        <wps:cNvSpPr/>
                        <wps:spPr>
                          <a:xfrm>
                            <a:off x="0" y="0"/>
                            <a:ext cx="2285415"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28"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CB2E5A3" id="Group 61" o:spid="_x0000_s1026" style="position:absolute;margin-left:-.25pt;margin-top:16.5pt;width:180pt;height:2.15pt;z-index:251910144"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34mcEA&#10;AADbAAAADwAAAGRycy9kb3ducmV2LnhtbESPwWrDMBBE74X8g9hAb7XclJjgWAmlJaU9xg45L9LW&#10;NrVWRlIc9++rQiDHYebNMNV+toOYyIfesYLnLAdBrJ3puVVwag5PGxAhIhscHJOCXwqw3y0eKiyN&#10;u/KRpjq2IpVwKFFBF+NYShl0RxZD5kbi5H07bzEm6VtpPF5TuR3kKs8LabHntNDhSG8d6Z/6YhUU&#10;6w85xa9z7gqt3+t6pGbVkFKPy/l1CyLSHO/hG/1pEvcC/1/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t+JnBAAAA2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pTsUA&#10;AADeAAAADwAAAGRycy9kb3ducmV2LnhtbERPy2oCMRTdF/yHcAvdFE2qWGVqlFJoK4ItPtDt7eR2&#10;ZjC5GZJUx79vFoUuD+c9W3TOijOF2HjW8DBQIIhLbxquNOx3r/0piJiQDVrPpOFKERbz3s0MC+Mv&#10;vKHzNlUih3AsUEOdUltIGcuaHMaBb4kz9+2Dw5RhqKQJeMnhzsqhUo/SYcO5ocaWXmoqT9sfp2H9&#10;btvmc60O9+NV1dmv4D4mxzet72675ycQibr0L/5zL42GkRoP8958J18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qlOxQAAAN4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Pr="007D6B10">
        <w:rPr>
          <w:rFonts w:ascii="Times New Roman" w:hAnsi="Times New Roman" w:cs="Times New Roman"/>
          <w:b/>
          <w:bCs/>
          <w:sz w:val="28"/>
          <w:szCs w:val="28"/>
        </w:rPr>
        <w:t>PURPOSE OF THE STUDY</w:t>
      </w:r>
    </w:p>
    <w:p w:rsidR="003D3B46" w:rsidRDefault="00556469" w:rsidP="00556469">
      <w:pPr>
        <w:spacing w:line="360" w:lineRule="auto"/>
        <w:jc w:val="both"/>
        <w:rPr>
          <w:rFonts w:ascii="Times New Roman" w:hAnsi="Times New Roman" w:cs="Times New Roman"/>
          <w:sz w:val="24"/>
          <w:szCs w:val="24"/>
        </w:rPr>
      </w:pPr>
      <w:r w:rsidRPr="00652B0D">
        <w:rPr>
          <w:rFonts w:ascii="Times New Roman" w:hAnsi="Times New Roman" w:cs="Times New Roman"/>
          <w:sz w:val="24"/>
          <w:szCs w:val="24"/>
        </w:rPr>
        <w:t>The purpose of the study is to analyze and reflect on the experiences and learning achieved</w:t>
      </w:r>
      <w:r w:rsidR="00960184">
        <w:rPr>
          <w:rFonts w:ascii="Times New Roman" w:hAnsi="Times New Roman" w:cs="Times New Roman"/>
          <w:sz w:val="24"/>
          <w:szCs w:val="24"/>
        </w:rPr>
        <w:t xml:space="preserve"> of a subject while working on it in the </w:t>
      </w:r>
      <w:r w:rsidR="004D4EF2">
        <w:rPr>
          <w:rFonts w:ascii="Times New Roman" w:hAnsi="Times New Roman" w:cs="Times New Roman"/>
          <w:sz w:val="24"/>
          <w:szCs w:val="24"/>
        </w:rPr>
        <w:t>internship</w:t>
      </w:r>
      <w:r w:rsidR="00960184">
        <w:rPr>
          <w:rFonts w:ascii="Times New Roman" w:hAnsi="Times New Roman" w:cs="Times New Roman"/>
          <w:sz w:val="24"/>
          <w:szCs w:val="24"/>
        </w:rPr>
        <w:t xml:space="preserve"> program.</w:t>
      </w:r>
    </w:p>
    <w:p w:rsidR="003D3B46" w:rsidRPr="007D6B10" w:rsidRDefault="003D3B46" w:rsidP="003D3B46">
      <w:pPr>
        <w:pStyle w:val="Heading1"/>
        <w:spacing w:line="360" w:lineRule="auto"/>
        <w:jc w:val="left"/>
        <w:rPr>
          <w:rFonts w:ascii="Times New Roman" w:hAnsi="Times New Roman" w:cs="Times New Roman"/>
          <w:b/>
          <w:bCs/>
          <w:color w:val="auto"/>
          <w:sz w:val="28"/>
          <w:szCs w:val="32"/>
        </w:rPr>
      </w:pPr>
      <w:r>
        <w:rPr>
          <w:noProof/>
        </w:rPr>
        <mc:AlternateContent>
          <mc:Choice Requires="wpg">
            <w:drawing>
              <wp:anchor distT="0" distB="0" distL="114300" distR="114300" simplePos="0" relativeHeight="252125184" behindDoc="0" locked="0" layoutInCell="1" allowOverlap="1" wp14:anchorId="76141ADB" wp14:editId="7C57445B">
                <wp:simplePos x="0" y="0"/>
                <wp:positionH relativeFrom="column">
                  <wp:posOffset>0</wp:posOffset>
                </wp:positionH>
                <wp:positionV relativeFrom="paragraph">
                  <wp:posOffset>311785</wp:posOffset>
                </wp:positionV>
                <wp:extent cx="2468880" cy="27305"/>
                <wp:effectExtent l="0" t="0" r="7620" b="0"/>
                <wp:wrapNone/>
                <wp:docPr id="14" name="Group 14"/>
                <wp:cNvGraphicFramePr/>
                <a:graphic xmlns:a="http://schemas.openxmlformats.org/drawingml/2006/main">
                  <a:graphicData uri="http://schemas.microsoft.com/office/word/2010/wordprocessingGroup">
                    <wpg:wgp>
                      <wpg:cNvGrpSpPr/>
                      <wpg:grpSpPr>
                        <a:xfrm>
                          <a:off x="0" y="0"/>
                          <a:ext cx="2468880" cy="27305"/>
                          <a:chOff x="0" y="0"/>
                          <a:chExt cx="3360408" cy="40945"/>
                        </a:xfrm>
                      </wpg:grpSpPr>
                      <wps:wsp>
                        <wps:cNvPr id="1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9"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CF530B5" id="Group 14" o:spid="_x0000_s1026" style="position:absolute;margin-left:0;margin-top:24.55pt;width:194.4pt;height:2.15pt;z-index:252125184"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8ZlcEA&#10;AADbAAAADwAAAGRycy9kb3ducmV2LnhtbESPQWvDMAyF74X+B6PCbq2zwsLI6oSysrEdl4ydha0l&#10;obEcYjfN/v10KPQm8Z7e+3SoFj+omabYBzbwuMtAEdvgem4NfDdv22dQMSE7HAKTgT+KUJXr1QEL&#10;F678RXOdWiUhHAs00KU0FlpH25HHuAsjsWi/YfKYZJ1a7Sa8Srgf9D7Lcu2xZ2nocKTXjuy5vngD&#10;+dO7ntPnTxZya091PVKzb8iYh81yfAGVaEl38+36wwm+wMovMo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PGZXBAAAA2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8D/8MA&#10;AADbAAAADwAAAGRycy9kb3ducmV2LnhtbERPTWsCMRC9F/ofwhS8FM1W0OrWKFLQSsGWqtjruBl3&#10;F5PJkqS6/fdGKPQ2j/c5k1lrjTiTD7VjBU+9DARx4XTNpYLddtEdgQgRWaNxTAp+KcBsen83wVy7&#10;C3/ReRNLkUI45KigirHJpQxFRRZDzzXEiTs6bzEm6EupPV5SuDWyn2VDabHm1FBhQ68VFafNj1Ww&#10;fjNN/bnO9o+D97I1B28/nr+XSnUe2vkLiEht/Bf/uVc6zR/D7Zd0gJ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8D/8MAAADbAAAADwAAAAAAAAAAAAAAAACYAgAAZHJzL2Rv&#10;d25yZXYueG1sUEsFBgAAAAAEAAQA9QAAAIgDAAAAAA==&#10;" path="m,l2947823,r,40945l,40945,,e" fillcolor="#e9760d" stroked="f" strokeweight="0">
                  <v:stroke miterlimit="83231f" joinstyle="miter"/>
                  <v:path arrowok="t" textboxrect="0,0,2947823,40945"/>
                </v:shape>
              </v:group>
            </w:pict>
          </mc:Fallback>
        </mc:AlternateContent>
      </w:r>
      <w:r>
        <w:rPr>
          <w:rFonts w:ascii="Times New Roman" w:hAnsi="Times New Roman" w:cs="Times New Roman"/>
          <w:b/>
          <w:bCs/>
          <w:color w:val="auto"/>
          <w:sz w:val="28"/>
          <w:szCs w:val="32"/>
        </w:rPr>
        <w:t>ORIGIN</w:t>
      </w:r>
      <w:r w:rsidRPr="007D6B10">
        <w:rPr>
          <w:rFonts w:ascii="Times New Roman" w:hAnsi="Times New Roman" w:cs="Times New Roman"/>
          <w:b/>
          <w:bCs/>
          <w:color w:val="auto"/>
          <w:sz w:val="28"/>
          <w:szCs w:val="32"/>
        </w:rPr>
        <w:t xml:space="preserve"> OF THE STUDY</w:t>
      </w:r>
    </w:p>
    <w:p w:rsidR="003D3B46" w:rsidRDefault="003D3B46" w:rsidP="00556469">
      <w:pPr>
        <w:spacing w:line="360" w:lineRule="auto"/>
        <w:jc w:val="both"/>
        <w:rPr>
          <w:rFonts w:ascii="Times New Roman" w:hAnsi="Times New Roman" w:cs="Times New Roman"/>
          <w:sz w:val="24"/>
          <w:szCs w:val="24"/>
        </w:rPr>
      </w:pPr>
      <w:r w:rsidRPr="003542F9">
        <w:rPr>
          <w:rFonts w:ascii="Times New Roman" w:hAnsi="Times New Roman" w:cs="Times New Roman"/>
          <w:sz w:val="24"/>
          <w:szCs w:val="24"/>
        </w:rPr>
        <w:t>This project has been prepared as a requirement for my Internship course</w:t>
      </w:r>
      <w:r>
        <w:rPr>
          <w:rFonts w:ascii="Times New Roman" w:hAnsi="Times New Roman" w:cs="Times New Roman"/>
          <w:sz w:val="24"/>
          <w:szCs w:val="24"/>
        </w:rPr>
        <w:t xml:space="preserve">. The </w:t>
      </w:r>
      <w:r w:rsidRPr="003542F9">
        <w:rPr>
          <w:rFonts w:ascii="Times New Roman" w:hAnsi="Times New Roman" w:cs="Times New Roman"/>
          <w:sz w:val="24"/>
          <w:szCs w:val="24"/>
        </w:rPr>
        <w:t xml:space="preserve">study is to focus on one of the processes I was involved working while doing my internship at </w:t>
      </w:r>
      <w:proofErr w:type="spellStart"/>
      <w:r w:rsidRPr="003542F9">
        <w:rPr>
          <w:rFonts w:ascii="Times New Roman" w:hAnsi="Times New Roman" w:cs="Times New Roman"/>
          <w:sz w:val="24"/>
          <w:szCs w:val="24"/>
        </w:rPr>
        <w:t>Banglalink</w:t>
      </w:r>
      <w:proofErr w:type="spellEnd"/>
      <w:r w:rsidRPr="003542F9">
        <w:rPr>
          <w:rFonts w:ascii="Times New Roman" w:hAnsi="Times New Roman" w:cs="Times New Roman"/>
          <w:sz w:val="24"/>
          <w:szCs w:val="24"/>
        </w:rPr>
        <w:t xml:space="preserve"> Digital Communications Limited. </w:t>
      </w:r>
      <w:r>
        <w:rPr>
          <w:rFonts w:ascii="Times New Roman" w:hAnsi="Times New Roman" w:cs="Times New Roman"/>
          <w:sz w:val="24"/>
          <w:szCs w:val="24"/>
        </w:rPr>
        <w:t xml:space="preserve">In this study </w:t>
      </w:r>
      <w:r w:rsidRPr="003542F9">
        <w:rPr>
          <w:rFonts w:ascii="Times New Roman" w:hAnsi="Times New Roman" w:cs="Times New Roman"/>
          <w:sz w:val="24"/>
          <w:szCs w:val="24"/>
        </w:rPr>
        <w:t xml:space="preserve">I have analyzed the </w:t>
      </w:r>
      <w:r>
        <w:rPr>
          <w:rFonts w:ascii="Times New Roman" w:hAnsi="Times New Roman" w:cs="Times New Roman"/>
          <w:sz w:val="24"/>
          <w:szCs w:val="24"/>
        </w:rPr>
        <w:t>process through which</w:t>
      </w:r>
      <w:r w:rsidRPr="003542F9">
        <w:rPr>
          <w:rFonts w:ascii="Times New Roman" w:hAnsi="Times New Roman" w:cs="Times New Roman"/>
          <w:sz w:val="24"/>
          <w:szCs w:val="24"/>
        </w:rPr>
        <w:t xml:space="preserve"> </w:t>
      </w:r>
      <w:proofErr w:type="spellStart"/>
      <w:r w:rsidRPr="003542F9">
        <w:rPr>
          <w:rFonts w:ascii="Times New Roman" w:hAnsi="Times New Roman" w:cs="Times New Roman"/>
          <w:sz w:val="24"/>
          <w:szCs w:val="24"/>
        </w:rPr>
        <w:t>Banglalink</w:t>
      </w:r>
      <w:proofErr w:type="spellEnd"/>
      <w:r w:rsidRPr="003542F9">
        <w:rPr>
          <w:rFonts w:ascii="Times New Roman" w:hAnsi="Times New Roman" w:cs="Times New Roman"/>
          <w:sz w:val="24"/>
          <w:szCs w:val="24"/>
        </w:rPr>
        <w:t xml:space="preserve"> </w:t>
      </w:r>
      <w:r>
        <w:rPr>
          <w:rFonts w:ascii="Times New Roman" w:hAnsi="Times New Roman" w:cs="Times New Roman"/>
          <w:sz w:val="24"/>
          <w:szCs w:val="24"/>
        </w:rPr>
        <w:t>manages the credit risks of its financial counter parties.</w:t>
      </w:r>
    </w:p>
    <w:p w:rsidR="00556469" w:rsidRPr="007D6B10" w:rsidRDefault="00556469" w:rsidP="00556469">
      <w:pPr>
        <w:pStyle w:val="Heading1"/>
        <w:spacing w:line="360" w:lineRule="auto"/>
        <w:jc w:val="left"/>
        <w:rPr>
          <w:rFonts w:ascii="Times New Roman" w:hAnsi="Times New Roman" w:cs="Times New Roman"/>
          <w:b/>
          <w:bCs/>
          <w:color w:val="auto"/>
          <w:sz w:val="28"/>
          <w:szCs w:val="32"/>
        </w:rPr>
      </w:pPr>
      <w:r>
        <w:rPr>
          <w:noProof/>
        </w:rPr>
        <mc:AlternateContent>
          <mc:Choice Requires="wpg">
            <w:drawing>
              <wp:anchor distT="0" distB="0" distL="114300" distR="114300" simplePos="0" relativeHeight="251911168" behindDoc="0" locked="0" layoutInCell="1" allowOverlap="1" wp14:anchorId="3AE6608D" wp14:editId="3312E70D">
                <wp:simplePos x="0" y="0"/>
                <wp:positionH relativeFrom="column">
                  <wp:posOffset>0</wp:posOffset>
                </wp:positionH>
                <wp:positionV relativeFrom="paragraph">
                  <wp:posOffset>311785</wp:posOffset>
                </wp:positionV>
                <wp:extent cx="2468880" cy="27305"/>
                <wp:effectExtent l="0" t="0" r="7620" b="0"/>
                <wp:wrapNone/>
                <wp:docPr id="30529" name="Group 30529"/>
                <wp:cNvGraphicFramePr/>
                <a:graphic xmlns:a="http://schemas.openxmlformats.org/drawingml/2006/main">
                  <a:graphicData uri="http://schemas.microsoft.com/office/word/2010/wordprocessingGroup">
                    <wpg:wgp>
                      <wpg:cNvGrpSpPr/>
                      <wpg:grpSpPr>
                        <a:xfrm>
                          <a:off x="0" y="0"/>
                          <a:ext cx="2468880" cy="27305"/>
                          <a:chOff x="0" y="0"/>
                          <a:chExt cx="3360408" cy="40945"/>
                        </a:xfrm>
                      </wpg:grpSpPr>
                      <wps:wsp>
                        <wps:cNvPr id="30530"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31"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E94C16B" id="Group 30529" o:spid="_x0000_s1026" style="position:absolute;margin-left:0;margin-top:24.55pt;width:194.4pt;height:2.15pt;z-index:25191116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eYrcIA&#10;AADeAAAADwAAAGRycy9kb3ducmV2LnhtbESPXWvCMBSG7wf+h3AG3s1kFYt0xiKOje3SVrw+JGdt&#10;sTkpTVbrv18uBl6+vF88u3J2vZhoDJ1nDa8rBYLYeNtxo+Fcf7xsQYSIbLH3TBruFKDcL552WFh/&#10;4xNNVWxEGuFQoIY2xqGQMpiWHIaVH4iT9+NHhzHJsZF2xFsad73MlMqlw47TQ4sDHVsy1+rXacg3&#10;n3KK3xflc2Peq2qgOqtJ6+XzfHgDEWmOj/B/+8tqWKvNOgEknIQC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95itwgAAAN4AAAAPAAAAAAAAAAAAAAAAAJgCAABkcnMvZG93&#10;bnJldi54bWxQSwUGAAAAAAQABAD1AAAAhwM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mWDsgA&#10;AADeAAAADwAAAGRycy9kb3ducmV2LnhtbESPQWsCMRSE74X+h/AKXkpNrGjL1iilUJWCSm3R6+vm&#10;dXdp8rIkUdd/bwqFHoeZ+YaZzDpnxZFCbDxrGPQVCOLSm4YrDZ8fr3ePIGJCNmg9k4YzRZhNr68m&#10;WBh/4nc6blMlMoRjgRrqlNpCyljW5DD2fUucvW8fHKYsQyVNwFOGOyvvlRpLhw3nhRpbeqmp/Nke&#10;nIbVwrbNZqV2t6O3qrNfwa0f9nOtezfd8xOIRF36D/+1l0bDUI2GA/i9k6+AnF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iZYOyAAAAN4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sidRPr="007D6B10">
        <w:rPr>
          <w:rFonts w:ascii="Times New Roman" w:hAnsi="Times New Roman" w:cs="Times New Roman"/>
          <w:b/>
          <w:bCs/>
          <w:color w:val="auto"/>
          <w:sz w:val="28"/>
          <w:szCs w:val="32"/>
        </w:rPr>
        <w:t>OBJECTIVE OF THE STUDY</w:t>
      </w:r>
    </w:p>
    <w:p w:rsidR="003542F9" w:rsidRDefault="003542F9" w:rsidP="005564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this project </w:t>
      </w:r>
      <w:r w:rsidR="003D3B46">
        <w:rPr>
          <w:rFonts w:ascii="Times New Roman" w:hAnsi="Times New Roman" w:cs="Times New Roman"/>
          <w:sz w:val="24"/>
          <w:szCs w:val="24"/>
        </w:rPr>
        <w:t xml:space="preserve">is </w:t>
      </w:r>
      <w:proofErr w:type="gramStart"/>
      <w:r w:rsidR="003D3B46">
        <w:rPr>
          <w:rFonts w:ascii="Times New Roman" w:hAnsi="Times New Roman" w:cs="Times New Roman"/>
          <w:sz w:val="24"/>
          <w:szCs w:val="24"/>
        </w:rPr>
        <w:t>analyze</w:t>
      </w:r>
      <w:proofErr w:type="gramEnd"/>
      <w:r w:rsidR="003D3B46">
        <w:rPr>
          <w:rFonts w:ascii="Times New Roman" w:hAnsi="Times New Roman" w:cs="Times New Roman"/>
          <w:sz w:val="24"/>
          <w:szCs w:val="24"/>
        </w:rPr>
        <w:t xml:space="preserve"> the </w:t>
      </w:r>
      <w:r w:rsidR="003D3B46" w:rsidRPr="003D3B46">
        <w:rPr>
          <w:rFonts w:ascii="Times New Roman" w:hAnsi="Times New Roman" w:cs="Times New Roman"/>
          <w:sz w:val="24"/>
          <w:szCs w:val="24"/>
        </w:rPr>
        <w:t>financial counterparty cre</w:t>
      </w:r>
      <w:r w:rsidR="003D3B46">
        <w:rPr>
          <w:rFonts w:ascii="Times New Roman" w:hAnsi="Times New Roman" w:cs="Times New Roman"/>
          <w:sz w:val="24"/>
          <w:szCs w:val="24"/>
        </w:rPr>
        <w:t xml:space="preserve">dit risk management process of </w:t>
      </w:r>
      <w:proofErr w:type="spellStart"/>
      <w:r w:rsidR="003D3B46">
        <w:rPr>
          <w:rFonts w:ascii="Times New Roman" w:hAnsi="Times New Roman" w:cs="Times New Roman"/>
          <w:sz w:val="24"/>
          <w:szCs w:val="24"/>
        </w:rPr>
        <w:t>Banglalink</w:t>
      </w:r>
      <w:proofErr w:type="spellEnd"/>
      <w:r w:rsidR="003D3B46">
        <w:rPr>
          <w:rFonts w:ascii="Times New Roman" w:hAnsi="Times New Roman" w:cs="Times New Roman"/>
          <w:sz w:val="24"/>
          <w:szCs w:val="24"/>
        </w:rPr>
        <w:t xml:space="preserve"> Digital Communications Limited.</w:t>
      </w:r>
    </w:p>
    <w:p w:rsidR="00960184" w:rsidRPr="003542F9" w:rsidRDefault="00960184" w:rsidP="00556469">
      <w:pPr>
        <w:spacing w:line="360" w:lineRule="auto"/>
        <w:jc w:val="both"/>
        <w:rPr>
          <w:rFonts w:ascii="Times New Roman" w:hAnsi="Times New Roman" w:cs="Times New Roman"/>
          <w:sz w:val="10"/>
          <w:szCs w:val="24"/>
        </w:rPr>
      </w:pPr>
    </w:p>
    <w:p w:rsidR="00556469" w:rsidRPr="007D6B10" w:rsidRDefault="00556469" w:rsidP="00556469">
      <w:pPr>
        <w:spacing w:line="360" w:lineRule="auto"/>
        <w:jc w:val="both"/>
        <w:rPr>
          <w:rFonts w:ascii="Times New Roman" w:hAnsi="Times New Roman" w:cs="Times New Roman"/>
          <w:b/>
          <w:bCs/>
          <w:sz w:val="28"/>
          <w:szCs w:val="28"/>
        </w:rPr>
      </w:pPr>
      <w:r>
        <w:rPr>
          <w:noProof/>
        </w:rPr>
        <mc:AlternateContent>
          <mc:Choice Requires="wpg">
            <w:drawing>
              <wp:anchor distT="0" distB="0" distL="114300" distR="114300" simplePos="0" relativeHeight="251912192" behindDoc="0" locked="0" layoutInCell="1" allowOverlap="1" wp14:anchorId="7736B1CA" wp14:editId="084F8AF2">
                <wp:simplePos x="0" y="0"/>
                <wp:positionH relativeFrom="column">
                  <wp:posOffset>0</wp:posOffset>
                </wp:positionH>
                <wp:positionV relativeFrom="paragraph">
                  <wp:posOffset>228600</wp:posOffset>
                </wp:positionV>
                <wp:extent cx="2743200" cy="27305"/>
                <wp:effectExtent l="0" t="0" r="0" b="0"/>
                <wp:wrapNone/>
                <wp:docPr id="30532" name="Group 30532"/>
                <wp:cNvGraphicFramePr/>
                <a:graphic xmlns:a="http://schemas.openxmlformats.org/drawingml/2006/main">
                  <a:graphicData uri="http://schemas.microsoft.com/office/word/2010/wordprocessingGroup">
                    <wpg:wgp>
                      <wpg:cNvGrpSpPr/>
                      <wpg:grpSpPr>
                        <a:xfrm>
                          <a:off x="0" y="0"/>
                          <a:ext cx="2743200" cy="27305"/>
                          <a:chOff x="0" y="0"/>
                          <a:chExt cx="3360408" cy="40945"/>
                        </a:xfrm>
                      </wpg:grpSpPr>
                      <wps:wsp>
                        <wps:cNvPr id="30533"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34"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1A45C26" id="Group 30532" o:spid="_x0000_s1026" style="position:absolute;margin-left:0;margin-top:18pt;width:3in;height:2.15pt;z-index:251912192"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UG2sMA&#10;AADeAAAADwAAAGRycy9kb3ducmV2LnhtbESPQWvCQBSE7wX/w/KE3upuDYYSXaW0WPTYpHh+7L4m&#10;odm3IbvG+O9dQehxmJlvmM1ucp0YaQitZw2vCwWC2Hjbcq3hp9q/vIEIEdli55k0XCnAbjt72mBh&#10;/YW/aSxjLRKEQ4Eamhj7QspgGnIYFr4nTt6vHxzGJIda2gEvCe46uVQqlw5bTgsN9vTRkPkrz05D&#10;vvqSYzyelM+N+SzLnqplRVo/z6f3NYhIU/wPP9oHqyFTqyyD+510Be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UG2sMAAADeAAAADwAAAAAAAAAAAAAAAACYAgAAZHJzL2Rv&#10;d25yZXYueG1sUEsFBgAAAAAEAAQA9QAAAIg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1lsgA&#10;AADeAAAADwAAAGRycy9kb3ducmV2LnhtbESPQUsDMRSE74L/ITzBi9hEa1XWpkWEtlJoi1Xs9XXz&#10;3F1MXpYkbbf/vikIHoeZ+YYZjjtnxZ5CbDxruOspEMSlNw1XGr4+J7fPIGJCNmg9k4YjRRiPLi+G&#10;WBh/4A/ar1MlMoRjgRrqlNpCyljW5DD2fEucvR8fHKYsQyVNwEOGOyvvlXqUDhvOCzW29FZT+bve&#10;OQ2LmW2b1UJ93wzmVWe3wS2fNlOtr6+61xcQibr0H/5rvxsNfTXoP8D5Tr4CcnQ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jWWyAAAAN4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sidRPr="007D6B10">
        <w:rPr>
          <w:rFonts w:ascii="Times New Roman" w:hAnsi="Times New Roman" w:cs="Times New Roman"/>
          <w:b/>
          <w:bCs/>
          <w:sz w:val="28"/>
          <w:szCs w:val="28"/>
        </w:rPr>
        <w:t>DATA COLLECTION SOURCES</w:t>
      </w:r>
    </w:p>
    <w:p w:rsidR="00556469" w:rsidRPr="00652B0D" w:rsidRDefault="00556469" w:rsidP="00556469">
      <w:pPr>
        <w:spacing w:line="360" w:lineRule="auto"/>
        <w:jc w:val="both"/>
        <w:rPr>
          <w:rFonts w:ascii="Times New Roman" w:hAnsi="Times New Roman" w:cs="Times New Roman"/>
          <w:sz w:val="24"/>
          <w:szCs w:val="24"/>
        </w:rPr>
      </w:pPr>
      <w:r w:rsidRPr="00652B0D">
        <w:rPr>
          <w:rFonts w:ascii="Times New Roman" w:hAnsi="Times New Roman" w:cs="Times New Roman"/>
          <w:sz w:val="24"/>
          <w:szCs w:val="24"/>
        </w:rPr>
        <w:t>To prepare this report, the required information was collected from primary sources and</w:t>
      </w:r>
      <w:r>
        <w:rPr>
          <w:rFonts w:ascii="Times New Roman" w:hAnsi="Times New Roman" w:cs="Times New Roman"/>
          <w:sz w:val="24"/>
          <w:szCs w:val="24"/>
        </w:rPr>
        <w:t xml:space="preserve"> </w:t>
      </w:r>
      <w:r w:rsidRPr="00652B0D">
        <w:rPr>
          <w:rFonts w:ascii="Times New Roman" w:hAnsi="Times New Roman" w:cs="Times New Roman"/>
          <w:sz w:val="24"/>
          <w:szCs w:val="24"/>
        </w:rPr>
        <w:t>secondary</w:t>
      </w:r>
      <w:r>
        <w:rPr>
          <w:rFonts w:ascii="Times New Roman" w:hAnsi="Times New Roman" w:cs="Times New Roman"/>
          <w:sz w:val="24"/>
          <w:szCs w:val="24"/>
        </w:rPr>
        <w:t xml:space="preserve"> </w:t>
      </w:r>
      <w:r w:rsidRPr="00652B0D">
        <w:rPr>
          <w:rFonts w:ascii="Times New Roman" w:hAnsi="Times New Roman" w:cs="Times New Roman"/>
          <w:sz w:val="24"/>
          <w:szCs w:val="24"/>
        </w:rPr>
        <w:t xml:space="preserve">sources. </w:t>
      </w:r>
      <w:r w:rsidR="00960184">
        <w:rPr>
          <w:rFonts w:ascii="Times New Roman" w:hAnsi="Times New Roman" w:cs="Times New Roman"/>
          <w:sz w:val="24"/>
          <w:szCs w:val="24"/>
        </w:rPr>
        <w:t xml:space="preserve">The policy and practices of Credit Risk Management of </w:t>
      </w:r>
      <w:proofErr w:type="spellStart"/>
      <w:r w:rsidR="00960184">
        <w:rPr>
          <w:rFonts w:ascii="Times New Roman" w:hAnsi="Times New Roman" w:cs="Times New Roman"/>
          <w:sz w:val="24"/>
          <w:szCs w:val="24"/>
        </w:rPr>
        <w:t>Banglalink</w:t>
      </w:r>
      <w:proofErr w:type="spellEnd"/>
      <w:r w:rsidR="00960184">
        <w:rPr>
          <w:rFonts w:ascii="Times New Roman" w:hAnsi="Times New Roman" w:cs="Times New Roman"/>
          <w:sz w:val="24"/>
          <w:szCs w:val="24"/>
        </w:rPr>
        <w:t xml:space="preserve"> was mainly collected from primary sources. The data used to analyze the credit risk of the counterparty financial institute of </w:t>
      </w:r>
      <w:proofErr w:type="spellStart"/>
      <w:r w:rsidR="00960184">
        <w:rPr>
          <w:rFonts w:ascii="Times New Roman" w:hAnsi="Times New Roman" w:cs="Times New Roman"/>
          <w:sz w:val="24"/>
          <w:szCs w:val="24"/>
        </w:rPr>
        <w:t>Banglalink</w:t>
      </w:r>
      <w:proofErr w:type="spellEnd"/>
      <w:r w:rsidR="00960184">
        <w:rPr>
          <w:rFonts w:ascii="Times New Roman" w:hAnsi="Times New Roman" w:cs="Times New Roman"/>
          <w:sz w:val="24"/>
          <w:szCs w:val="24"/>
        </w:rPr>
        <w:t xml:space="preserve"> has been collected from the annual reports of the each </w:t>
      </w:r>
      <w:proofErr w:type="gramStart"/>
      <w:r w:rsidR="00960184">
        <w:rPr>
          <w:rFonts w:ascii="Times New Roman" w:hAnsi="Times New Roman" w:cs="Times New Roman"/>
          <w:sz w:val="24"/>
          <w:szCs w:val="24"/>
        </w:rPr>
        <w:t>banks</w:t>
      </w:r>
      <w:proofErr w:type="gramEnd"/>
      <w:r w:rsidR="00960184">
        <w:rPr>
          <w:rFonts w:ascii="Times New Roman" w:hAnsi="Times New Roman" w:cs="Times New Roman"/>
          <w:sz w:val="24"/>
          <w:szCs w:val="24"/>
        </w:rPr>
        <w:t xml:space="preserve"> respectively.</w:t>
      </w:r>
    </w:p>
    <w:p w:rsidR="00556469" w:rsidRPr="00633443" w:rsidRDefault="00556469" w:rsidP="00556469">
      <w:pPr>
        <w:spacing w:line="360" w:lineRule="auto"/>
        <w:jc w:val="both"/>
        <w:rPr>
          <w:rFonts w:ascii="Times New Roman" w:hAnsi="Times New Roman" w:cs="Times New Roman"/>
          <w:b/>
          <w:bCs/>
          <w:sz w:val="24"/>
          <w:szCs w:val="24"/>
        </w:rPr>
      </w:pPr>
      <w:r w:rsidRPr="00633443">
        <w:rPr>
          <w:rFonts w:ascii="Times New Roman" w:hAnsi="Times New Roman" w:cs="Times New Roman"/>
          <w:b/>
          <w:bCs/>
          <w:sz w:val="24"/>
          <w:szCs w:val="24"/>
        </w:rPr>
        <w:t>Primary Source of Data:</w:t>
      </w:r>
      <w:r w:rsidR="00960184">
        <w:rPr>
          <w:rFonts w:ascii="Times New Roman" w:hAnsi="Times New Roman" w:cs="Times New Roman"/>
          <w:b/>
          <w:bCs/>
          <w:sz w:val="24"/>
          <w:szCs w:val="24"/>
        </w:rPr>
        <w:tab/>
      </w:r>
    </w:p>
    <w:p w:rsidR="00556469" w:rsidRPr="00633443" w:rsidRDefault="004D4EF2" w:rsidP="009B3C0A">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Experience gained from completing tasks at </w:t>
      </w:r>
      <w:r w:rsidR="00556469" w:rsidRPr="00633443">
        <w:rPr>
          <w:rFonts w:ascii="Times New Roman" w:hAnsi="Times New Roman" w:cs="Times New Roman"/>
          <w:sz w:val="24"/>
          <w:szCs w:val="24"/>
        </w:rPr>
        <w:t>internship</w:t>
      </w:r>
    </w:p>
    <w:p w:rsidR="00556469" w:rsidRPr="00633443" w:rsidRDefault="00556469" w:rsidP="009B3C0A">
      <w:pPr>
        <w:pStyle w:val="ListParagraph"/>
        <w:numPr>
          <w:ilvl w:val="0"/>
          <w:numId w:val="8"/>
        </w:numPr>
        <w:spacing w:line="360" w:lineRule="auto"/>
        <w:jc w:val="both"/>
        <w:rPr>
          <w:rFonts w:ascii="Times New Roman" w:hAnsi="Times New Roman" w:cs="Times New Roman"/>
          <w:sz w:val="24"/>
          <w:szCs w:val="24"/>
        </w:rPr>
      </w:pPr>
      <w:r w:rsidRPr="00633443">
        <w:rPr>
          <w:rFonts w:ascii="Times New Roman" w:hAnsi="Times New Roman" w:cs="Times New Roman"/>
          <w:sz w:val="24"/>
          <w:szCs w:val="24"/>
        </w:rPr>
        <w:t>Direct Interactions with Supervisor and Coworkers</w:t>
      </w:r>
    </w:p>
    <w:p w:rsidR="00556469" w:rsidRPr="00633443" w:rsidRDefault="00556469" w:rsidP="00556469">
      <w:pPr>
        <w:spacing w:line="360" w:lineRule="auto"/>
        <w:jc w:val="both"/>
        <w:rPr>
          <w:rFonts w:ascii="Times New Roman" w:hAnsi="Times New Roman" w:cs="Times New Roman"/>
          <w:b/>
          <w:bCs/>
          <w:sz w:val="24"/>
          <w:szCs w:val="24"/>
        </w:rPr>
      </w:pPr>
      <w:r w:rsidRPr="00633443">
        <w:rPr>
          <w:rFonts w:ascii="Times New Roman" w:hAnsi="Times New Roman" w:cs="Times New Roman"/>
          <w:b/>
          <w:bCs/>
          <w:sz w:val="24"/>
          <w:szCs w:val="24"/>
        </w:rPr>
        <w:t>Secondary Sources of Data:</w:t>
      </w:r>
    </w:p>
    <w:p w:rsidR="00556469" w:rsidRPr="007926BF" w:rsidRDefault="00556469" w:rsidP="00DE3EED">
      <w:pPr>
        <w:pStyle w:val="ListParagraph"/>
        <w:numPr>
          <w:ilvl w:val="0"/>
          <w:numId w:val="9"/>
        </w:numPr>
        <w:spacing w:line="360" w:lineRule="auto"/>
        <w:ind w:left="810"/>
        <w:jc w:val="both"/>
        <w:rPr>
          <w:rFonts w:ascii="Times New Roman" w:hAnsi="Times New Roman" w:cs="Times New Roman"/>
          <w:sz w:val="24"/>
          <w:szCs w:val="24"/>
        </w:rPr>
      </w:pPr>
      <w:r w:rsidRPr="007926BF">
        <w:rPr>
          <w:rFonts w:ascii="Times New Roman" w:hAnsi="Times New Roman" w:cs="Times New Roman"/>
          <w:sz w:val="24"/>
          <w:szCs w:val="24"/>
        </w:rPr>
        <w:t xml:space="preserve">Website of </w:t>
      </w:r>
      <w:proofErr w:type="spellStart"/>
      <w:r w:rsidR="004D4EF2">
        <w:rPr>
          <w:rFonts w:ascii="Times New Roman" w:hAnsi="Times New Roman" w:cs="Times New Roman"/>
          <w:sz w:val="24"/>
          <w:szCs w:val="24"/>
        </w:rPr>
        <w:t>Banglalink</w:t>
      </w:r>
      <w:proofErr w:type="spellEnd"/>
      <w:r w:rsidR="004D4EF2">
        <w:rPr>
          <w:rFonts w:ascii="Times New Roman" w:hAnsi="Times New Roman" w:cs="Times New Roman"/>
          <w:sz w:val="24"/>
          <w:szCs w:val="24"/>
        </w:rPr>
        <w:t xml:space="preserve"> Digital Communications Ltd.</w:t>
      </w:r>
    </w:p>
    <w:p w:rsidR="00556469" w:rsidRPr="003542F9" w:rsidRDefault="00556469" w:rsidP="00DE3EED">
      <w:pPr>
        <w:pStyle w:val="ListParagraph"/>
        <w:numPr>
          <w:ilvl w:val="0"/>
          <w:numId w:val="9"/>
        </w:numPr>
        <w:spacing w:line="360" w:lineRule="auto"/>
        <w:ind w:left="810"/>
        <w:jc w:val="both"/>
        <w:rPr>
          <w:rFonts w:ascii="Times New Roman" w:hAnsi="Times New Roman" w:cs="Times New Roman"/>
          <w:sz w:val="24"/>
          <w:szCs w:val="24"/>
        </w:rPr>
      </w:pPr>
      <w:r w:rsidRPr="007926BF">
        <w:rPr>
          <w:rFonts w:ascii="Times New Roman" w:hAnsi="Times New Roman" w:cs="Times New Roman"/>
          <w:sz w:val="24"/>
          <w:szCs w:val="24"/>
        </w:rPr>
        <w:t xml:space="preserve">Annual Reports of </w:t>
      </w:r>
      <w:proofErr w:type="spellStart"/>
      <w:r w:rsidR="004D4EF2">
        <w:rPr>
          <w:rFonts w:ascii="Times New Roman" w:hAnsi="Times New Roman" w:cs="Times New Roman"/>
          <w:sz w:val="24"/>
          <w:szCs w:val="24"/>
        </w:rPr>
        <w:t>Banglalink</w:t>
      </w:r>
      <w:proofErr w:type="spellEnd"/>
      <w:r w:rsidR="004D4EF2">
        <w:rPr>
          <w:rFonts w:ascii="Times New Roman" w:hAnsi="Times New Roman" w:cs="Times New Roman"/>
          <w:sz w:val="24"/>
          <w:szCs w:val="24"/>
        </w:rPr>
        <w:t xml:space="preserve"> Digital Communications Ltd.</w:t>
      </w:r>
    </w:p>
    <w:p w:rsidR="00556469" w:rsidRDefault="004D4EF2" w:rsidP="00DE3EED">
      <w:pPr>
        <w:pStyle w:val="ListParagraph"/>
        <w:numPr>
          <w:ilvl w:val="0"/>
          <w:numId w:val="9"/>
        </w:numPr>
        <w:spacing w:line="36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Policy handout notes of </w:t>
      </w:r>
      <w:proofErr w:type="spellStart"/>
      <w:r>
        <w:rPr>
          <w:rFonts w:ascii="Times New Roman" w:hAnsi="Times New Roman" w:cs="Times New Roman"/>
          <w:sz w:val="24"/>
          <w:szCs w:val="24"/>
        </w:rPr>
        <w:t>Banglalink</w:t>
      </w:r>
      <w:proofErr w:type="spellEnd"/>
      <w:r>
        <w:rPr>
          <w:rFonts w:ascii="Times New Roman" w:hAnsi="Times New Roman" w:cs="Times New Roman"/>
          <w:sz w:val="24"/>
          <w:szCs w:val="24"/>
        </w:rPr>
        <w:t xml:space="preserve"> Digital Communications Ltd.</w:t>
      </w:r>
    </w:p>
    <w:p w:rsidR="001D44FB" w:rsidRPr="00C1677E" w:rsidRDefault="00960184" w:rsidP="00556469">
      <w:pPr>
        <w:pStyle w:val="ListParagraph"/>
        <w:numPr>
          <w:ilvl w:val="0"/>
          <w:numId w:val="9"/>
        </w:numPr>
        <w:spacing w:line="360" w:lineRule="auto"/>
        <w:ind w:left="810"/>
        <w:jc w:val="both"/>
        <w:rPr>
          <w:rFonts w:ascii="Times New Roman" w:hAnsi="Times New Roman" w:cs="Times New Roman"/>
          <w:sz w:val="24"/>
          <w:szCs w:val="24"/>
        </w:rPr>
      </w:pPr>
      <w:r>
        <w:rPr>
          <w:rFonts w:ascii="Times New Roman" w:hAnsi="Times New Roman" w:cs="Times New Roman"/>
          <w:sz w:val="24"/>
          <w:szCs w:val="24"/>
        </w:rPr>
        <w:lastRenderedPageBreak/>
        <w:t>Annual Reports of the Banks analyzed in the report.</w:t>
      </w:r>
    </w:p>
    <w:p w:rsidR="00556469" w:rsidRPr="007D6B10" w:rsidRDefault="00556469" w:rsidP="00556469">
      <w:pPr>
        <w:spacing w:line="360" w:lineRule="auto"/>
        <w:jc w:val="both"/>
        <w:rPr>
          <w:rFonts w:ascii="Times New Roman" w:hAnsi="Times New Roman" w:cs="Times New Roman"/>
          <w:b/>
          <w:bCs/>
          <w:sz w:val="24"/>
          <w:szCs w:val="24"/>
        </w:rPr>
      </w:pPr>
      <w:r>
        <w:rPr>
          <w:noProof/>
        </w:rPr>
        <mc:AlternateContent>
          <mc:Choice Requires="wpg">
            <w:drawing>
              <wp:anchor distT="0" distB="0" distL="114300" distR="114300" simplePos="0" relativeHeight="251913216" behindDoc="0" locked="0" layoutInCell="1" allowOverlap="1" wp14:anchorId="6E92236D" wp14:editId="776611AB">
                <wp:simplePos x="0" y="0"/>
                <wp:positionH relativeFrom="column">
                  <wp:posOffset>-38100</wp:posOffset>
                </wp:positionH>
                <wp:positionV relativeFrom="paragraph">
                  <wp:posOffset>205105</wp:posOffset>
                </wp:positionV>
                <wp:extent cx="2651760" cy="27305"/>
                <wp:effectExtent l="0" t="0" r="0" b="0"/>
                <wp:wrapNone/>
                <wp:docPr id="30536" name="Group 30536"/>
                <wp:cNvGraphicFramePr/>
                <a:graphic xmlns:a="http://schemas.openxmlformats.org/drawingml/2006/main">
                  <a:graphicData uri="http://schemas.microsoft.com/office/word/2010/wordprocessingGroup">
                    <wpg:wgp>
                      <wpg:cNvGrpSpPr/>
                      <wpg:grpSpPr>
                        <a:xfrm>
                          <a:off x="0" y="0"/>
                          <a:ext cx="2651760" cy="27305"/>
                          <a:chOff x="0" y="0"/>
                          <a:chExt cx="3360408" cy="40945"/>
                        </a:xfrm>
                      </wpg:grpSpPr>
                      <wps:wsp>
                        <wps:cNvPr id="3053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50"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37682D0" id="Group 30536" o:spid="_x0000_s1026" style="position:absolute;margin-left:-3pt;margin-top:16.15pt;width:208.8pt;height:2.15pt;z-index:251913216"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GUq8EA&#10;AADeAAAADwAAAGRycy9kb3ducmV2LnhtbERPz2vCMBS+D/wfwht4m8kqFumMRRwb29FWPD+St7bY&#10;vJQmq/W/Xw4Djx/f7105u15MNIbOs4bXlQJBbLztuNFwrj9etiBCRLbYeyYNdwpQ7hdPOyysv/GJ&#10;pio2IoVwKFBDG+NQSBlMSw7Dyg/Eifvxo8OY4NhIO+IthbteZkrl0mHHqaHFgY4tmWv16zTkm085&#10;xe+L8rkx71U1UJ3VpPXyeT68gYg0x4f43/1lNazVZp32pjvpCs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BlKvBAAAA3g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WNccA&#10;AADeAAAADwAAAGRycy9kb3ducmV2LnhtbESPzUoDMRSF90LfIdxCN9ImKmNl2rSIYCtCFWtpt9fJ&#10;dWYwuRmStB3fvlkILg/nj2++7J0VJwqx9azhZqJAEFfetFxr2H0+jx9AxIRs0HomDb8UYbkYXM2x&#10;NP7MH3TaplrkEY4lamhS6kopY9WQwzjxHXH2vn1wmLIMtTQBz3ncWXmr1L102HJ+aLCjp4aqn+3R&#10;adisbde+b9T+unite/sV3Nv0sNJ6NOwfZyAS9ek//Nd+MRruVFFkgIyTUUA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a1jXHAAAA3gAAAA8AAAAAAAAAAAAAAAAAmAIAAGRy&#10;cy9kb3ducmV2LnhtbFBLBQYAAAAABAAEAPUAAACMAwAAAAA=&#10;" path="m,l2947823,r,40945l,40945,,e" fillcolor="#e9760d" stroked="f" strokeweight="0">
                  <v:stroke miterlimit="83231f" joinstyle="miter"/>
                  <v:path arrowok="t" textboxrect="0,0,2947823,40945"/>
                </v:shape>
              </v:group>
            </w:pict>
          </mc:Fallback>
        </mc:AlternateContent>
      </w:r>
      <w:r w:rsidRPr="007D6B10">
        <w:rPr>
          <w:rFonts w:ascii="Times New Roman" w:hAnsi="Times New Roman" w:cs="Times New Roman"/>
          <w:b/>
          <w:bCs/>
          <w:sz w:val="28"/>
          <w:szCs w:val="28"/>
        </w:rPr>
        <w:t>LIMITATION</w:t>
      </w:r>
      <w:r w:rsidR="003039AF">
        <w:rPr>
          <w:rFonts w:ascii="Times New Roman" w:hAnsi="Times New Roman" w:cs="Times New Roman"/>
          <w:b/>
          <w:bCs/>
          <w:sz w:val="28"/>
          <w:szCs w:val="28"/>
        </w:rPr>
        <w:t>S</w:t>
      </w:r>
      <w:r w:rsidRPr="007D6B10">
        <w:rPr>
          <w:rFonts w:ascii="Times New Roman" w:hAnsi="Times New Roman" w:cs="Times New Roman"/>
          <w:b/>
          <w:bCs/>
          <w:sz w:val="28"/>
          <w:szCs w:val="28"/>
        </w:rPr>
        <w:t xml:space="preserve"> OF THE STUDY</w:t>
      </w:r>
    </w:p>
    <w:p w:rsidR="00556469" w:rsidRPr="00652B0D" w:rsidRDefault="00556469" w:rsidP="00556469">
      <w:pPr>
        <w:spacing w:line="360" w:lineRule="auto"/>
        <w:jc w:val="both"/>
        <w:rPr>
          <w:rFonts w:ascii="Times New Roman" w:hAnsi="Times New Roman" w:cs="Times New Roman"/>
          <w:sz w:val="24"/>
          <w:szCs w:val="24"/>
        </w:rPr>
      </w:pPr>
      <w:r w:rsidRPr="00652B0D">
        <w:rPr>
          <w:rFonts w:ascii="Times New Roman" w:hAnsi="Times New Roman" w:cs="Times New Roman"/>
          <w:sz w:val="24"/>
          <w:szCs w:val="24"/>
        </w:rPr>
        <w:t>Although utmost dedication was given in the preparation of this report, the report may not be</w:t>
      </w:r>
      <w:r>
        <w:rPr>
          <w:rFonts w:ascii="Times New Roman" w:hAnsi="Times New Roman" w:cs="Times New Roman"/>
          <w:sz w:val="24"/>
          <w:szCs w:val="24"/>
        </w:rPr>
        <w:t xml:space="preserve"> </w:t>
      </w:r>
      <w:r w:rsidRPr="00652B0D">
        <w:rPr>
          <w:rFonts w:ascii="Times New Roman" w:hAnsi="Times New Roman" w:cs="Times New Roman"/>
          <w:sz w:val="24"/>
          <w:szCs w:val="24"/>
        </w:rPr>
        <w:t>perfect as there were some limitation that was faced while making this report. They are as</w:t>
      </w:r>
      <w:r>
        <w:rPr>
          <w:rFonts w:ascii="Times New Roman" w:hAnsi="Times New Roman" w:cs="Times New Roman"/>
          <w:sz w:val="24"/>
          <w:szCs w:val="24"/>
        </w:rPr>
        <w:t xml:space="preserve"> </w:t>
      </w:r>
      <w:r w:rsidRPr="00652B0D">
        <w:rPr>
          <w:rFonts w:ascii="Times New Roman" w:hAnsi="Times New Roman" w:cs="Times New Roman"/>
          <w:sz w:val="24"/>
          <w:szCs w:val="24"/>
        </w:rPr>
        <w:t>follows:</w:t>
      </w:r>
    </w:p>
    <w:p w:rsidR="00556469" w:rsidRDefault="00556469" w:rsidP="00556469">
      <w:pPr>
        <w:spacing w:line="360" w:lineRule="auto"/>
        <w:jc w:val="both"/>
        <w:rPr>
          <w:rFonts w:ascii="Times New Roman" w:hAnsi="Times New Roman" w:cs="Times New Roman"/>
          <w:sz w:val="24"/>
          <w:szCs w:val="24"/>
        </w:rPr>
      </w:pPr>
      <w:r w:rsidRPr="00652B0D">
        <w:rPr>
          <w:rFonts w:ascii="Times New Roman" w:hAnsi="Times New Roman" w:cs="Times New Roman"/>
          <w:b/>
          <w:bCs/>
          <w:sz w:val="24"/>
          <w:szCs w:val="24"/>
        </w:rPr>
        <w:t>Time constraint:</w:t>
      </w:r>
      <w:r w:rsidRPr="00652B0D">
        <w:rPr>
          <w:rFonts w:ascii="Times New Roman" w:hAnsi="Times New Roman" w:cs="Times New Roman"/>
          <w:sz w:val="24"/>
          <w:szCs w:val="24"/>
        </w:rPr>
        <w:t xml:space="preserve"> Although I was able to learn a lot during my three month period of</w:t>
      </w:r>
      <w:r>
        <w:rPr>
          <w:rFonts w:ascii="Times New Roman" w:hAnsi="Times New Roman" w:cs="Times New Roman"/>
          <w:sz w:val="24"/>
          <w:szCs w:val="24"/>
        </w:rPr>
        <w:t xml:space="preserve"> </w:t>
      </w:r>
      <w:r w:rsidRPr="00652B0D">
        <w:rPr>
          <w:rFonts w:ascii="Times New Roman" w:hAnsi="Times New Roman" w:cs="Times New Roman"/>
          <w:sz w:val="24"/>
          <w:szCs w:val="24"/>
        </w:rPr>
        <w:t>internshi</w:t>
      </w:r>
      <w:r w:rsidR="00E947DC">
        <w:rPr>
          <w:rFonts w:ascii="Times New Roman" w:hAnsi="Times New Roman" w:cs="Times New Roman"/>
          <w:sz w:val="24"/>
          <w:szCs w:val="24"/>
        </w:rPr>
        <w:t xml:space="preserve">p, it was not enough to achieve in depth knowledge about the credit risk management process as I was not involved in all the steps of the process. </w:t>
      </w:r>
      <w:r w:rsidRPr="00652B0D">
        <w:rPr>
          <w:rFonts w:ascii="Times New Roman" w:hAnsi="Times New Roman" w:cs="Times New Roman"/>
          <w:sz w:val="24"/>
          <w:szCs w:val="24"/>
        </w:rPr>
        <w:t>Hence I was unable to conduct more in- depth and</w:t>
      </w:r>
      <w:r>
        <w:rPr>
          <w:rFonts w:ascii="Times New Roman" w:hAnsi="Times New Roman" w:cs="Times New Roman"/>
          <w:sz w:val="24"/>
          <w:szCs w:val="24"/>
        </w:rPr>
        <w:t xml:space="preserve"> </w:t>
      </w:r>
      <w:r w:rsidRPr="00652B0D">
        <w:rPr>
          <w:rFonts w:ascii="Times New Roman" w:hAnsi="Times New Roman" w:cs="Times New Roman"/>
          <w:sz w:val="24"/>
          <w:szCs w:val="24"/>
        </w:rPr>
        <w:t>detail oriented analysis and include that in my report.</w:t>
      </w:r>
      <w:r>
        <w:rPr>
          <w:rFonts w:ascii="Times New Roman" w:hAnsi="Times New Roman" w:cs="Times New Roman"/>
          <w:sz w:val="24"/>
          <w:szCs w:val="24"/>
        </w:rPr>
        <w:t xml:space="preserve"> </w:t>
      </w:r>
    </w:p>
    <w:p w:rsidR="00556469" w:rsidRDefault="00556469" w:rsidP="00556469">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909120" behindDoc="0" locked="0" layoutInCell="1" allowOverlap="1" wp14:anchorId="21C0BDBE" wp14:editId="7A3BD5CC">
                <wp:simplePos x="0" y="0"/>
                <wp:positionH relativeFrom="page">
                  <wp:posOffset>-152400</wp:posOffset>
                </wp:positionH>
                <wp:positionV relativeFrom="paragraph">
                  <wp:posOffset>-19721830</wp:posOffset>
                </wp:positionV>
                <wp:extent cx="7897495" cy="1545590"/>
                <wp:effectExtent l="0" t="0" r="8255" b="0"/>
                <wp:wrapNone/>
                <wp:docPr id="30581" name="Rectangle 30581"/>
                <wp:cNvGraphicFramePr/>
                <a:graphic xmlns:a="http://schemas.openxmlformats.org/drawingml/2006/main">
                  <a:graphicData uri="http://schemas.microsoft.com/office/word/2010/wordprocessingShape">
                    <wps:wsp>
                      <wps:cNvSpPr/>
                      <wps:spPr>
                        <a:xfrm>
                          <a:off x="0" y="0"/>
                          <a:ext cx="7897495" cy="15455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82F49FC" id="Rectangle 30581" o:spid="_x0000_s1026" style="position:absolute;margin-left:-12pt;margin-top:-1552.9pt;width:621.85pt;height:121.7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" fillcolor="white [3212]" stroked="f" strokeweight="1pt">
                <w10:wrap anchorx="page"/>
              </v:rect>
            </w:pict>
          </mc:Fallback>
        </mc:AlternateContent>
      </w:r>
      <w:r w:rsidRPr="00652B0D">
        <w:rPr>
          <w:rFonts w:ascii="Times New Roman" w:hAnsi="Times New Roman" w:cs="Times New Roman"/>
          <w:b/>
          <w:bCs/>
          <w:sz w:val="24"/>
          <w:szCs w:val="24"/>
        </w:rPr>
        <w:t>Confidential information:</w:t>
      </w:r>
      <w:r w:rsidRPr="00652B0D">
        <w:rPr>
          <w:rFonts w:ascii="Times New Roman" w:hAnsi="Times New Roman" w:cs="Times New Roman"/>
          <w:sz w:val="24"/>
          <w:szCs w:val="24"/>
        </w:rPr>
        <w:t xml:space="preserve"> Every organization maintains its own secrecy. </w:t>
      </w:r>
      <w:proofErr w:type="spellStart"/>
      <w:r w:rsidR="00E947DC">
        <w:rPr>
          <w:rFonts w:ascii="Times New Roman" w:hAnsi="Times New Roman" w:cs="Times New Roman"/>
          <w:sz w:val="24"/>
          <w:szCs w:val="24"/>
        </w:rPr>
        <w:t>Banglalink</w:t>
      </w:r>
      <w:proofErr w:type="spellEnd"/>
      <w:r w:rsidR="00E947DC">
        <w:rPr>
          <w:rFonts w:ascii="Times New Roman" w:hAnsi="Times New Roman" w:cs="Times New Roman"/>
          <w:sz w:val="24"/>
          <w:szCs w:val="24"/>
        </w:rPr>
        <w:t xml:space="preserve"> Digital communications limited</w:t>
      </w:r>
      <w:r w:rsidRPr="00652B0D">
        <w:rPr>
          <w:rFonts w:ascii="Times New Roman" w:hAnsi="Times New Roman" w:cs="Times New Roman"/>
          <w:sz w:val="24"/>
          <w:szCs w:val="24"/>
        </w:rPr>
        <w:t xml:space="preserve"> was no exception to this. Some of my colleagues did not disclose enough information</w:t>
      </w:r>
      <w:r>
        <w:rPr>
          <w:rFonts w:ascii="Times New Roman" w:hAnsi="Times New Roman" w:cs="Times New Roman"/>
          <w:sz w:val="24"/>
          <w:szCs w:val="24"/>
        </w:rPr>
        <w:t xml:space="preserve"> </w:t>
      </w:r>
      <w:r w:rsidRPr="00652B0D">
        <w:rPr>
          <w:rFonts w:ascii="Times New Roman" w:hAnsi="Times New Roman" w:cs="Times New Roman"/>
          <w:sz w:val="24"/>
          <w:szCs w:val="24"/>
        </w:rPr>
        <w:t>for the sake of confidentiality of the organization.</w:t>
      </w:r>
    </w:p>
    <w:p w:rsidR="002562F1" w:rsidRDefault="002562F1" w:rsidP="00472103">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2562F1" w:rsidRPr="001C5DA1" w:rsidRDefault="003412C0" w:rsidP="00472103">
      <w:pPr>
        <w:pStyle w:val="Title"/>
        <w:spacing w:line="360" w:lineRule="auto"/>
        <w:jc w:val="center"/>
        <w:rPr>
          <w:rFonts w:ascii="Arial" w:hAnsi="Arial" w:cs="Arial"/>
          <w:b/>
          <w:noProof/>
          <w:color w:val="C00000"/>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B80C10"/>
                </w14:gs>
                <w14:gs w14:pos="43000">
                  <w14:srgbClr w14:val="EA0000"/>
                </w14:gs>
                <w14:gs w14:pos="83000">
                  <w14:srgbClr w14:val="B80C10"/>
                </w14:gs>
                <w14:gs w14:pos="59000">
                  <w14:srgbClr w14:val="B80C10"/>
                </w14:gs>
              </w14:gsLst>
              <w14:lin w14:ang="5400000" w14:scaled="0"/>
            </w14:gradFill>
          </w14:textFill>
        </w:rPr>
      </w:pPr>
      <w:r>
        <w:rPr>
          <w:noProof/>
        </w:rPr>
        <w:lastRenderedPageBreak/>
        <w:drawing>
          <wp:anchor distT="0" distB="0" distL="114300" distR="114300" simplePos="0" relativeHeight="252116992" behindDoc="0" locked="0" layoutInCell="1" allowOverlap="1" wp14:anchorId="6485E0A7" wp14:editId="7F0855EF">
            <wp:simplePos x="0" y="0"/>
            <wp:positionH relativeFrom="column">
              <wp:posOffset>4475260</wp:posOffset>
            </wp:positionH>
            <wp:positionV relativeFrom="paragraph">
              <wp:posOffset>6411686</wp:posOffset>
            </wp:positionV>
            <wp:extent cx="2377440" cy="2577084"/>
            <wp:effectExtent l="0" t="0" r="0" b="0"/>
            <wp:wrapNone/>
            <wp:docPr id="30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77440" cy="2577084"/>
                    </a:xfrm>
                    <a:prstGeom prst="rect">
                      <a:avLst/>
                    </a:prstGeom>
                  </pic:spPr>
                </pic:pic>
              </a:graphicData>
            </a:graphic>
            <wp14:sizeRelH relativeFrom="margin">
              <wp14:pctWidth>0</wp14:pctWidth>
            </wp14:sizeRelH>
            <wp14:sizeRelV relativeFrom="margin">
              <wp14:pctHeight>0</wp14:pctHeight>
            </wp14:sizeRelV>
          </wp:anchor>
        </w:drawing>
      </w:r>
      <w:r w:rsidR="00B50BD0">
        <w:rPr>
          <w:noProof/>
        </w:rPr>
        <mc:AlternateContent>
          <mc:Choice Requires="wps">
            <w:drawing>
              <wp:anchor distT="0" distB="0" distL="114300" distR="114300" simplePos="0" relativeHeight="251667456" behindDoc="0" locked="0" layoutInCell="1" allowOverlap="1" wp14:anchorId="7DD5A7E8" wp14:editId="089779AD">
                <wp:simplePos x="0" y="0"/>
                <wp:positionH relativeFrom="column">
                  <wp:posOffset>2566670</wp:posOffset>
                </wp:positionH>
                <wp:positionV relativeFrom="paragraph">
                  <wp:posOffset>3904706</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5574E" w:rsidRPr="00A71D01" w:rsidRDefault="0055574E" w:rsidP="002562F1">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 xml:space="preserve">Chapter </w:t>
                            </w: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Two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47AD5310" id="Text Box 9" o:spid="_x0000_s1044" type="#_x0000_t202" style="position:absolute;left:0;text-align:left;margin-left:202.1pt;margin-top:307.45pt;width:2in;height:2in;z-index:251667456;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" filled="f" stroked="f">
                <v:textbox style="mso-fit-shape-to-text:t">
                  <w:txbxContent>
                    <w:p w14:paraId="187029D8" w14:textId="5F582A18" w:rsidR="00917F92" w:rsidRPr="00A71D01" w:rsidRDefault="00917F92" w:rsidP="002562F1">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 xml:space="preserve">Chapter </w:t>
                      </w: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Two</w:t>
                      </w:r>
                    </w:p>
                  </w:txbxContent>
                </v:textbox>
              </v:shape>
            </w:pict>
          </mc:Fallback>
        </mc:AlternateContent>
      </w:r>
      <w:r w:rsidR="00B50BD0">
        <w:rPr>
          <w:noProof/>
        </w:rPr>
        <mc:AlternateContent>
          <mc:Choice Requires="wps">
            <w:drawing>
              <wp:anchor distT="0" distB="0" distL="114300" distR="114300" simplePos="0" relativeHeight="251668480" behindDoc="0" locked="0" layoutInCell="1" allowOverlap="1" wp14:anchorId="3623A835" wp14:editId="10F8C23D">
                <wp:simplePos x="0" y="0"/>
                <wp:positionH relativeFrom="page">
                  <wp:posOffset>2835547</wp:posOffset>
                </wp:positionH>
                <wp:positionV relativeFrom="paragraph">
                  <wp:posOffset>4705350</wp:posOffset>
                </wp:positionV>
                <wp:extent cx="5061857"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061857" cy="1828800"/>
                        </a:xfrm>
                        <a:prstGeom prst="rect">
                          <a:avLst/>
                        </a:prstGeom>
                        <a:noFill/>
                        <a:ln>
                          <a:noFill/>
                        </a:ln>
                        <a:effectLst/>
                      </wps:spPr>
                      <wps:txbx>
                        <w:txbxContent>
                          <w:p w:rsidR="0055574E" w:rsidRPr="00B50BD0" w:rsidRDefault="0055574E" w:rsidP="00B50BD0">
                            <w:pPr>
                              <w:jc w:val="center"/>
                              <w:rPr>
                                <w:sz w:val="96"/>
                              </w:rPr>
                            </w:pPr>
                            <w:r w:rsidRPr="00B50BD0">
                              <w:rPr>
                                <w:rFonts w:ascii="Times New Roman" w:hAnsi="Times New Roman" w:cs="Times New Roman"/>
                                <w:b/>
                                <w:bCs/>
                                <w:sz w:val="56"/>
                                <w:szCs w:val="28"/>
                              </w:rPr>
                              <w:t>Financial Counterparty Credit Risk Management</w:t>
                            </w:r>
                            <w:r>
                              <w:rPr>
                                <w:rFonts w:ascii="Times New Roman" w:hAnsi="Times New Roman" w:cs="Times New Roman"/>
                                <w:b/>
                                <w:bCs/>
                                <w:sz w:val="56"/>
                                <w:szCs w:val="28"/>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19092D14" id="Text Box 8" o:spid="_x0000_s1045" type="#_x0000_t202" style="position:absolute;left:0;text-align:left;margin-left:223.25pt;margin-top:370.5pt;width:398.55pt;height:2in;z-index:2516684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" filled="f" stroked="f">
                <v:textbox style="mso-fit-shape-to-text:t">
                  <w:txbxContent>
                    <w:p w14:paraId="65D5956D" w14:textId="7E4A872A" w:rsidR="00917F92" w:rsidRPr="00B50BD0" w:rsidRDefault="00917F92" w:rsidP="00B50BD0">
                      <w:pPr>
                        <w:jc w:val="center"/>
                        <w:rPr>
                          <w:sz w:val="96"/>
                        </w:rPr>
                      </w:pPr>
                      <w:r w:rsidRPr="00B50BD0">
                        <w:rPr>
                          <w:rFonts w:ascii="Times New Roman" w:hAnsi="Times New Roman" w:cs="Times New Roman"/>
                          <w:b/>
                          <w:bCs/>
                          <w:sz w:val="56"/>
                          <w:szCs w:val="28"/>
                        </w:rPr>
                        <w:t>Financial Counterparty Credit Risk Management</w:t>
                      </w:r>
                      <w:r>
                        <w:rPr>
                          <w:rFonts w:ascii="Times New Roman" w:hAnsi="Times New Roman" w:cs="Times New Roman"/>
                          <w:b/>
                          <w:bCs/>
                          <w:sz w:val="56"/>
                          <w:szCs w:val="28"/>
                        </w:rPr>
                        <w:t xml:space="preserve"> Policy</w:t>
                      </w:r>
                    </w:p>
                  </w:txbxContent>
                </v:textbox>
                <w10:wrap anchorx="page"/>
              </v:shape>
            </w:pict>
          </mc:Fallback>
        </mc:AlternateContent>
      </w:r>
      <w:r w:rsidR="00105D65">
        <w:rPr>
          <w:noProof/>
        </w:rPr>
        <mc:AlternateContent>
          <mc:Choice Requires="wps">
            <w:drawing>
              <wp:anchor distT="0" distB="0" distL="114300" distR="114300" simplePos="0" relativeHeight="251696128" behindDoc="0" locked="0" layoutInCell="1" allowOverlap="1" wp14:anchorId="32404E7D" wp14:editId="680FF151">
                <wp:simplePos x="0" y="0"/>
                <wp:positionH relativeFrom="column">
                  <wp:posOffset>-263624</wp:posOffset>
                </wp:positionH>
                <wp:positionV relativeFrom="paragraph">
                  <wp:posOffset>-2827074</wp:posOffset>
                </wp:positionV>
                <wp:extent cx="1622708" cy="9690127"/>
                <wp:effectExtent l="2076450" t="0" r="2073275" b="0"/>
                <wp:wrapNone/>
                <wp:docPr id="11" name="Rectangle 11"/>
                <wp:cNvGraphicFramePr/>
                <a:graphic xmlns:a="http://schemas.openxmlformats.org/drawingml/2006/main">
                  <a:graphicData uri="http://schemas.microsoft.com/office/word/2010/wordprocessingShape">
                    <wps:wsp>
                      <wps:cNvSpPr/>
                      <wps:spPr>
                        <a:xfrm rot="1581854">
                          <a:off x="0" y="0"/>
                          <a:ext cx="1622708" cy="9690127"/>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8BE15A2" id="Rectangle 11" o:spid="_x0000_s1026" style="position:absolute;margin-left:-20.75pt;margin-top:-222.6pt;width:127.75pt;height:763pt;rotation:1727806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" fillcolor="#ee853d [3029]" stroked="f">
                <v:fill color2="#ec7a2d [3173]" rotate="t" colors="0 #f18c55;.5 #f67b28;1 #e56b17" focus="100%" type="gradient">
                  <o:fill v:ext="view" type="gradientUnscaled"/>
                </v:fill>
                <v:shadow on="t" color="black" opacity="41287f" offset="0,1.5pt"/>
              </v:rect>
            </w:pict>
          </mc:Fallback>
        </mc:AlternateContent>
      </w:r>
      <w:r w:rsidR="00A51419">
        <w:rPr>
          <w:noProof/>
        </w:rPr>
        <mc:AlternateContent>
          <mc:Choice Requires="wps">
            <w:drawing>
              <wp:anchor distT="0" distB="0" distL="114300" distR="114300" simplePos="0" relativeHeight="251704320" behindDoc="0" locked="0" layoutInCell="1" allowOverlap="1" wp14:anchorId="46A99D72" wp14:editId="740A0344">
                <wp:simplePos x="0" y="0"/>
                <wp:positionH relativeFrom="page">
                  <wp:align>left</wp:align>
                </wp:positionH>
                <wp:positionV relativeFrom="paragraph">
                  <wp:posOffset>7289800</wp:posOffset>
                </wp:positionV>
                <wp:extent cx="7897586" cy="1545771"/>
                <wp:effectExtent l="0" t="0" r="8255" b="0"/>
                <wp:wrapNone/>
                <wp:docPr id="20" name="Rectangle 20"/>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E62A0B8" id="Rectangle 20" o:spid="_x0000_s1026" style="position:absolute;margin-left:0;margin-top:574pt;width:621.85pt;height:121.7pt;z-index:2517043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" fillcolor="white [3212]" stroked="f" strokeweight="1pt">
                <w10:wrap anchorx="page"/>
              </v:rect>
            </w:pict>
          </mc:Fallback>
        </mc:AlternateContent>
      </w:r>
      <w:r w:rsidR="00E64A62">
        <w:rPr>
          <w:noProof/>
        </w:rPr>
        <mc:AlternateContent>
          <mc:Choice Requires="wps">
            <w:drawing>
              <wp:anchor distT="0" distB="0" distL="114300" distR="114300" simplePos="0" relativeHeight="251695104" behindDoc="0" locked="0" layoutInCell="1" allowOverlap="1" wp14:anchorId="3F2C3446" wp14:editId="1DDE42EA">
                <wp:simplePos x="0" y="0"/>
                <wp:positionH relativeFrom="page">
                  <wp:align>right</wp:align>
                </wp:positionH>
                <wp:positionV relativeFrom="paragraph">
                  <wp:posOffset>-1213757</wp:posOffset>
                </wp:positionV>
                <wp:extent cx="7897586" cy="1545771"/>
                <wp:effectExtent l="0" t="0" r="8255" b="0"/>
                <wp:wrapNone/>
                <wp:docPr id="15" name="Rectangle 15"/>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A25FFBF" id="Rectangle 15" o:spid="_x0000_s1026" style="position:absolute;margin-left:570.65pt;margin-top:-95.55pt;width:621.85pt;height:121.7pt;z-index:2516951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" fillcolor="white [3212]" stroked="f" strokeweight="1pt">
                <w10:wrap anchorx="page"/>
              </v:rect>
            </w:pict>
          </mc:Fallback>
        </mc:AlternateContent>
      </w:r>
      <w:r w:rsidR="002562F1">
        <w:rPr>
          <w:noProof/>
        </w:rPr>
        <mc:AlternateContent>
          <mc:Choice Requires="wps">
            <w:drawing>
              <wp:anchor distT="0" distB="0" distL="114300" distR="114300" simplePos="0" relativeHeight="251705344" behindDoc="0" locked="0" layoutInCell="1" allowOverlap="1" wp14:anchorId="72B9CA8B" wp14:editId="5C9C37E5">
                <wp:simplePos x="0" y="0"/>
                <wp:positionH relativeFrom="column">
                  <wp:posOffset>922020</wp:posOffset>
                </wp:positionH>
                <wp:positionV relativeFrom="paragraph">
                  <wp:posOffset>-2514599</wp:posOffset>
                </wp:positionV>
                <wp:extent cx="1653045" cy="12075013"/>
                <wp:effectExtent l="2571750" t="0" r="2557145" b="0"/>
                <wp:wrapNone/>
                <wp:docPr id="10" name="Rectangle 10"/>
                <wp:cNvGraphicFramePr/>
                <a:graphic xmlns:a="http://schemas.openxmlformats.org/drawingml/2006/main">
                  <a:graphicData uri="http://schemas.microsoft.com/office/word/2010/wordprocessingShape">
                    <wps:wsp>
                      <wps:cNvSpPr/>
                      <wps:spPr>
                        <a:xfrm rot="1581854">
                          <a:off x="0" y="0"/>
                          <a:ext cx="1653045" cy="12075013"/>
                        </a:xfrm>
                        <a:prstGeom prst="rect">
                          <a:avLst/>
                        </a:prstGeom>
                        <a:gradFill>
                          <a:gsLst>
                            <a:gs pos="0">
                              <a:schemeClr val="tx1"/>
                            </a:gs>
                            <a:gs pos="27000">
                              <a:schemeClr val="tx1">
                                <a:lumMod val="85000"/>
                                <a:lumOff val="15000"/>
                              </a:schemeClr>
                            </a:gs>
                            <a:gs pos="44000">
                              <a:schemeClr val="tx1">
                                <a:lumMod val="85000"/>
                                <a:lumOff val="15000"/>
                              </a:schemeClr>
                            </a:gs>
                            <a:gs pos="67000">
                              <a:schemeClr val="tx1">
                                <a:lumMod val="95000"/>
                                <a:lumOff val="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AB53D84" id="Rectangle 10" o:spid="_x0000_s1026" style="position:absolute;margin-left:72.6pt;margin-top:-198pt;width:130.15pt;height:950.8pt;rotation:1727806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" fillcolor="black [3213]" stroked="f" strokeweight="1pt">
                <v:fill color2="#0d0d0d [3069]" colors="0 black;17695f #262626;28836f #262626;43909f #0d0d0d" focus="100%" type="gradient"/>
              </v:rect>
            </w:pict>
          </mc:Fallback>
        </mc:AlternateContent>
      </w:r>
      <w:r w:rsidR="002562F1">
        <w:rPr>
          <w:rFonts w:ascii="Times New Roman" w:hAnsi="Times New Roman" w:cs="Times New Roman"/>
          <w:sz w:val="24"/>
          <w:szCs w:val="24"/>
        </w:rPr>
        <w:br w:type="page"/>
      </w:r>
    </w:p>
    <w:p w:rsidR="00FB0F79" w:rsidRPr="004E2078" w:rsidRDefault="00C85974" w:rsidP="00FB0F79">
      <w:pPr>
        <w:spacing w:line="240" w:lineRule="auto"/>
        <w:jc w:val="center"/>
        <w:rPr>
          <w:rFonts w:ascii="Times New Roman" w:hAnsi="Times New Roman" w:cs="Times New Roman"/>
          <w:b/>
          <w:bCs/>
          <w:color w:val="000000"/>
          <w:sz w:val="48"/>
          <w:szCs w:val="28"/>
        </w:rPr>
      </w:pPr>
      <w:r w:rsidRPr="004E2078">
        <w:rPr>
          <w:rFonts w:ascii="Times New Roman" w:hAnsi="Times New Roman" w:cs="Times New Roman"/>
          <w:b/>
          <w:bCs/>
          <w:noProof/>
          <w:color w:val="000000"/>
          <w:sz w:val="48"/>
          <w:szCs w:val="28"/>
        </w:rPr>
        <w:lastRenderedPageBreak/>
        <mc:AlternateContent>
          <mc:Choice Requires="wpg">
            <w:drawing>
              <wp:anchor distT="0" distB="0" distL="114300" distR="114300" simplePos="0" relativeHeight="251659262" behindDoc="1" locked="0" layoutInCell="1" allowOverlap="1" wp14:anchorId="0EE2ADF6" wp14:editId="29387323">
                <wp:simplePos x="0" y="0"/>
                <wp:positionH relativeFrom="column">
                  <wp:posOffset>520700</wp:posOffset>
                </wp:positionH>
                <wp:positionV relativeFrom="paragraph">
                  <wp:posOffset>365125</wp:posOffset>
                </wp:positionV>
                <wp:extent cx="4937760" cy="27305"/>
                <wp:effectExtent l="0" t="0" r="0" b="0"/>
                <wp:wrapNone/>
                <wp:docPr id="92" name="Group 92"/>
                <wp:cNvGraphicFramePr/>
                <a:graphic xmlns:a="http://schemas.openxmlformats.org/drawingml/2006/main">
                  <a:graphicData uri="http://schemas.microsoft.com/office/word/2010/wordprocessingGroup">
                    <wpg:wgp>
                      <wpg:cNvGrpSpPr/>
                      <wpg:grpSpPr>
                        <a:xfrm>
                          <a:off x="0" y="0"/>
                          <a:ext cx="4937760" cy="27305"/>
                          <a:chOff x="0" y="0"/>
                          <a:chExt cx="3360408" cy="40945"/>
                        </a:xfrm>
                      </wpg:grpSpPr>
                      <wps:wsp>
                        <wps:cNvPr id="9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0"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0B5E298" id="Group 92" o:spid="_x0000_s1026" style="position:absolute;margin-left:41pt;margin-top:28.75pt;width:388.8pt;height:2.15pt;z-index:-25165721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waz70A&#10;AADbAAAADwAAAGRycy9kb3ducmV2LnhtbERPTYvCMBC9L/gfwgjetqmCZe0aZVEUPW4rnodkti3b&#10;TEoTa/335iB4fLzv9Xa0rRio941jBfMkBUGsnWm4UnApD59fIHxANtg6JgUP8rDdTD7WmBt3518a&#10;ilCJGMI+RwV1CF0updc1WfSJ64gj9+d6iyHCvpKmx3sMt61cpGkmLTYcG2rsaFeT/i9uVkG2PMoh&#10;nK+py7TeF0VH5aIkpWbT8ecbRKAxvMUv98koWMWx8Uv8AXLz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Rwaz70AAADbAAAADwAAAAAAAAAAAAAAAACYAgAAZHJzL2Rvd25yZXYu&#10;eG1sUEsFBgAAAAAEAAQA9QAAAII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E4MYA&#10;AADcAAAADwAAAGRycy9kb3ducmV2LnhtbESPQUsDMRCF74L/IYzQi9jEglbWpqUIrSK0xSp6HTfj&#10;7tJksiSxXf+9cxC8zfDevPfNbDEEr46UchfZwvXYgCKuo+u4sfD2urq6A5ULskMfmSz8UIbF/Pxs&#10;hpWLJ36h4740SkI4V2ihLaWvtM51SwHzOPbEon3FFLDImhrtEp4kPHg9MeZWB+xYGlrs6aGl+rD/&#10;DhY2j77vdhvzfnnz3Az+M4Xt9GNt7ehiWN6DKjSUf/Pf9ZMTfCP48ox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E4MYAAADcAAAADwAAAAAAAAAAAAAAAACYAgAAZHJz&#10;L2Rvd25yZXYueG1sUEsFBgAAAAAEAAQA9QAAAIsDAAAAAA==&#10;" path="m,l2947823,r,40945l,40945,,e" fillcolor="#e9760d" stroked="f" strokeweight="0">
                  <v:stroke miterlimit="83231f" joinstyle="miter"/>
                  <v:path arrowok="t" textboxrect="0,0,2947823,40945"/>
                </v:shape>
              </v:group>
            </w:pict>
          </mc:Fallback>
        </mc:AlternateContent>
      </w:r>
      <w:r w:rsidR="00FB0F79" w:rsidRPr="004E2078">
        <w:rPr>
          <w:rFonts w:ascii="Times New Roman" w:hAnsi="Times New Roman" w:cs="Times New Roman"/>
          <w:b/>
          <w:bCs/>
          <w:color w:val="000000"/>
          <w:sz w:val="48"/>
          <w:szCs w:val="28"/>
        </w:rPr>
        <w:t xml:space="preserve">Financial Counterparty Credit Risk </w:t>
      </w:r>
    </w:p>
    <w:p w:rsidR="00B50BD0" w:rsidRDefault="004E2078" w:rsidP="001240C6">
      <w:pPr>
        <w:pStyle w:val="Default"/>
        <w:jc w:val="center"/>
      </w:pPr>
      <w:r w:rsidRPr="00C85974">
        <w:rPr>
          <w:noProof/>
          <w:sz w:val="56"/>
        </w:rPr>
        <mc:AlternateContent>
          <mc:Choice Requires="wpg">
            <w:drawing>
              <wp:anchor distT="0" distB="0" distL="114300" distR="114300" simplePos="0" relativeHeight="251919360" behindDoc="1" locked="0" layoutInCell="1" allowOverlap="1" wp14:anchorId="4C8A923B" wp14:editId="7B18C1F0">
                <wp:simplePos x="0" y="0"/>
                <wp:positionH relativeFrom="column">
                  <wp:posOffset>633730</wp:posOffset>
                </wp:positionH>
                <wp:positionV relativeFrom="paragraph">
                  <wp:posOffset>342900</wp:posOffset>
                </wp:positionV>
                <wp:extent cx="4754880" cy="27305"/>
                <wp:effectExtent l="0" t="0" r="7620" b="0"/>
                <wp:wrapNone/>
                <wp:docPr id="101" name="Group 101"/>
                <wp:cNvGraphicFramePr/>
                <a:graphic xmlns:a="http://schemas.openxmlformats.org/drawingml/2006/main">
                  <a:graphicData uri="http://schemas.microsoft.com/office/word/2010/wordprocessingGroup">
                    <wpg:wgp>
                      <wpg:cNvGrpSpPr/>
                      <wpg:grpSpPr>
                        <a:xfrm>
                          <a:off x="0" y="0"/>
                          <a:ext cx="4754880" cy="27305"/>
                          <a:chOff x="0" y="0"/>
                          <a:chExt cx="3581486" cy="40945"/>
                        </a:xfrm>
                      </wpg:grpSpPr>
                      <wps:wsp>
                        <wps:cNvPr id="10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10" name="Shape 122136"/>
                        <wps:cNvSpPr/>
                        <wps:spPr>
                          <a:xfrm>
                            <a:off x="1844088" y="0"/>
                            <a:ext cx="1737398"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AAC6BAD" id="Group 101" o:spid="_x0000_s1026" style="position:absolute;margin-left:49.9pt;margin-top:27pt;width:374.4pt;height:2.15pt;z-index:-251397120" coordsize="3581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gysIA&#10;AADcAAAADwAAAGRycy9kb3ducmV2LnhtbESPQWvDMAyF74P9B6NBb6u9QsPI6pay0dIel4ydha0l&#10;obEcYi9N/311GOwm8Z7e+7TZzaFXE42pi2zhZWlAEbvoO24sfNWH51dQKSN77COThRsl2G0fHzZY&#10;+njlT5qq3CgJ4VSihTbnodQ6uZYCpmUciEX7iWPALOvYaD/iVcJDr1fGFDpgx9LQ4kDvLblL9Rss&#10;FOujnvL528TCuY+qGqhe1WTt4mnev4HKNOd/89/1yQu+EVp5RibQ2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KDKwgAAANwAAAAPAAAAAAAAAAAAAAAAAJgCAABkcnMvZG93&#10;bnJldi54bWxQSwUGAAAAAAQABAD1AAAAhwMAAAAA&#10;" path="m,l2285416,r,40945l,40945,,e" fillcolor="black [3213]" stroked="f" strokeweight="0">
                  <v:stroke miterlimit="83231f" joinstyle="miter"/>
                  <v:path arrowok="t" textboxrect="0,0,2285416,40945"/>
                </v:shape>
                <v:shape id="Shape 122136" o:spid="_x0000_s1028" style="position:absolute;left:1844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SPccA&#10;AADcAAAADwAAAGRycy9kb3ducmV2LnhtbESPW0sDMRCF3wX/Q5iCL6XNVtCWtWkRwQuFKr2gr+Nm&#10;uruYTJYkttt/7zwUfJvhnDnnm/my904dKaY2sIHJuABFXAXbcm1gv3sezUCljGzRBSYDZ0qwXFxf&#10;zbG04cQbOm5zrSSEU4kGmpy7UutUNeQxjUNHLNohRI9Z1lhrG/Ek4d7p26K41x5bloYGO3pqqPrZ&#10;/noD61fXtR/r4nN4t6p79x39+/TrxZibQf/4ACpTn//Nl+s3K/gTwZdnZAK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2Ej3HAAAA3AAAAA8AAAAAAAAAAAAAAAAAmAIAAGRy&#10;cy9kb3ducmV2LnhtbFBLBQYAAAAABAAEAPUAAACMAwAAAAA=&#10;" path="m,l2947823,r,40945l,40945,,e" fillcolor="#e9760d" stroked="f" strokeweight="0">
                  <v:stroke miterlimit="83231f" joinstyle="miter"/>
                  <v:path arrowok="t" textboxrect="0,0,2947823,40945"/>
                </v:shape>
              </v:group>
            </w:pict>
          </mc:Fallback>
        </mc:AlternateContent>
      </w:r>
      <w:r w:rsidR="001240C6">
        <w:rPr>
          <w:rFonts w:ascii="Times New Roman" w:hAnsi="Times New Roman" w:cs="Times New Roman"/>
          <w:b/>
          <w:bCs/>
          <w:sz w:val="48"/>
          <w:szCs w:val="28"/>
        </w:rPr>
        <w:t>Management Policy</w:t>
      </w:r>
      <w:r>
        <w:rPr>
          <w:rFonts w:ascii="Times New Roman" w:hAnsi="Times New Roman" w:cs="Times New Roman"/>
          <w:b/>
          <w:bCs/>
          <w:sz w:val="48"/>
          <w:szCs w:val="28"/>
        </w:rPr>
        <w:t xml:space="preserve"> of </w:t>
      </w:r>
      <w:proofErr w:type="spellStart"/>
      <w:r>
        <w:rPr>
          <w:rFonts w:ascii="Times New Roman" w:hAnsi="Times New Roman" w:cs="Times New Roman"/>
          <w:b/>
          <w:bCs/>
          <w:sz w:val="48"/>
          <w:szCs w:val="28"/>
        </w:rPr>
        <w:t>Banglalink</w:t>
      </w:r>
      <w:proofErr w:type="spellEnd"/>
    </w:p>
    <w:p w:rsidR="001240C6" w:rsidRDefault="001240C6" w:rsidP="001240C6">
      <w:pPr>
        <w:pStyle w:val="Default"/>
        <w:spacing w:line="276" w:lineRule="auto"/>
        <w:rPr>
          <w:rFonts w:ascii="Times New Roman" w:hAnsi="Times New Roman" w:cs="Times New Roman"/>
          <w:b/>
          <w:bCs/>
          <w:sz w:val="28"/>
          <w:szCs w:val="20"/>
        </w:rPr>
      </w:pPr>
    </w:p>
    <w:p w:rsidR="00B50BD0" w:rsidRPr="00C85974" w:rsidRDefault="00B50BD0" w:rsidP="001240C6">
      <w:pPr>
        <w:pStyle w:val="Default"/>
        <w:spacing w:line="276" w:lineRule="auto"/>
        <w:rPr>
          <w:rFonts w:ascii="Times New Roman" w:hAnsi="Times New Roman" w:cs="Times New Roman"/>
          <w:sz w:val="28"/>
          <w:szCs w:val="20"/>
        </w:rPr>
      </w:pPr>
      <w:r w:rsidRPr="00C85974">
        <w:rPr>
          <w:rFonts w:ascii="Times New Roman" w:hAnsi="Times New Roman" w:cs="Times New Roman"/>
          <w:b/>
          <w:bCs/>
          <w:sz w:val="28"/>
          <w:szCs w:val="20"/>
        </w:rPr>
        <w:t xml:space="preserve">1. Policy Definition </w:t>
      </w:r>
    </w:p>
    <w:p w:rsidR="00B50BD0" w:rsidRDefault="00B50BD0" w:rsidP="0076392D">
      <w:pPr>
        <w:pStyle w:val="Default"/>
        <w:spacing w:line="360" w:lineRule="auto"/>
        <w:jc w:val="both"/>
        <w:rPr>
          <w:rFonts w:ascii="Times New Roman" w:hAnsi="Times New Roman" w:cs="Times New Roman"/>
          <w:szCs w:val="20"/>
        </w:rPr>
      </w:pPr>
      <w:r w:rsidRPr="00C85974">
        <w:rPr>
          <w:rFonts w:ascii="Times New Roman" w:hAnsi="Times New Roman" w:cs="Times New Roman"/>
          <w:szCs w:val="20"/>
        </w:rPr>
        <w:t xml:space="preserve">Counterparty Credit Risk Management is defined as the process of managing the credit risk towards VEON Group’s (Parent company of </w:t>
      </w:r>
      <w:proofErr w:type="spellStart"/>
      <w:r w:rsidRPr="00C85974">
        <w:rPr>
          <w:rFonts w:ascii="Times New Roman" w:hAnsi="Times New Roman" w:cs="Times New Roman"/>
          <w:szCs w:val="20"/>
        </w:rPr>
        <w:t>Banglalink</w:t>
      </w:r>
      <w:proofErr w:type="spellEnd"/>
      <w:r w:rsidR="00F84575">
        <w:rPr>
          <w:rFonts w:ascii="Times New Roman" w:hAnsi="Times New Roman" w:cs="Times New Roman"/>
          <w:szCs w:val="20"/>
        </w:rPr>
        <w:t xml:space="preserve"> Digital Communications Limited</w:t>
      </w:r>
      <w:r w:rsidRPr="00C85974">
        <w:rPr>
          <w:rFonts w:ascii="Times New Roman" w:hAnsi="Times New Roman" w:cs="Times New Roman"/>
          <w:szCs w:val="20"/>
        </w:rPr>
        <w:t xml:space="preserve">) financial counterparties and involves identifying, measuring, managing, monitoring and reporting of counterparty credit risk. The Counterparty Credit Risk Management Policy provides the objectives, policy statements and responsibilities with regard to counterparty credit risk management. </w:t>
      </w:r>
    </w:p>
    <w:p w:rsidR="00F84575" w:rsidRPr="00F84575" w:rsidRDefault="00F84575" w:rsidP="0076392D">
      <w:pPr>
        <w:pStyle w:val="Default"/>
        <w:spacing w:line="360" w:lineRule="auto"/>
        <w:jc w:val="both"/>
        <w:rPr>
          <w:rFonts w:ascii="Times New Roman" w:hAnsi="Times New Roman" w:cs="Times New Roman"/>
          <w:sz w:val="10"/>
          <w:szCs w:val="20"/>
        </w:rPr>
      </w:pPr>
    </w:p>
    <w:p w:rsidR="00B50BD0" w:rsidRDefault="00B50BD0" w:rsidP="0076392D">
      <w:pPr>
        <w:pStyle w:val="Default"/>
        <w:spacing w:line="360" w:lineRule="auto"/>
        <w:jc w:val="both"/>
        <w:rPr>
          <w:rFonts w:ascii="Times New Roman" w:hAnsi="Times New Roman" w:cs="Times New Roman"/>
          <w:szCs w:val="20"/>
        </w:rPr>
      </w:pPr>
      <w:r w:rsidRPr="00C85974">
        <w:rPr>
          <w:rFonts w:ascii="Times New Roman" w:hAnsi="Times New Roman" w:cs="Times New Roman"/>
          <w:szCs w:val="20"/>
        </w:rPr>
        <w:t xml:space="preserve">Counterparty credit risk applies whenever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w:t>
      </w:r>
      <w:r w:rsidRPr="00C85974">
        <w:rPr>
          <w:rFonts w:ascii="Times New Roman" w:hAnsi="Times New Roman" w:cs="Times New Roman"/>
          <w:szCs w:val="20"/>
        </w:rPr>
        <w:t xml:space="preserve"> is exposed to non-performance by a counterparty. It therefore includes the risk of a customer failing to pay for goods or services or a supplier failing to provide goods or services which are already committed to/paid for. However, for the purpose of this policy, counterparty credit risk management shall be limited to financial counterparties only, i.e. financial institutions which are conducting financial transactions with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w:t>
      </w:r>
      <w:r w:rsidRPr="00C85974">
        <w:rPr>
          <w:rFonts w:ascii="Times New Roman" w:hAnsi="Times New Roman" w:cs="Times New Roman"/>
          <w:szCs w:val="20"/>
        </w:rPr>
        <w:t xml:space="preserve">. Financial transactions at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w:t>
      </w:r>
      <w:r w:rsidR="00EB4A08" w:rsidRPr="00C85974">
        <w:rPr>
          <w:rFonts w:ascii="Times New Roman" w:hAnsi="Times New Roman" w:cs="Times New Roman"/>
          <w:szCs w:val="20"/>
        </w:rPr>
        <w:t xml:space="preserve"> </w:t>
      </w:r>
      <w:r w:rsidRPr="00C85974">
        <w:rPr>
          <w:rFonts w:ascii="Times New Roman" w:hAnsi="Times New Roman" w:cs="Times New Roman"/>
          <w:szCs w:val="20"/>
        </w:rPr>
        <w:t xml:space="preserve">currently include bank deposits, funding, money market fund investments, FX and interest rate derivatives, guarantees and letters of credit, cash management, supply chain finance and trade credit insurance. </w:t>
      </w:r>
    </w:p>
    <w:p w:rsidR="00C85974" w:rsidRPr="00C85974" w:rsidRDefault="00C85974" w:rsidP="00C85974">
      <w:pPr>
        <w:pStyle w:val="Default"/>
        <w:spacing w:line="300" w:lineRule="auto"/>
        <w:jc w:val="both"/>
        <w:rPr>
          <w:rFonts w:ascii="Times New Roman" w:hAnsi="Times New Roman" w:cs="Times New Roman"/>
          <w:sz w:val="28"/>
          <w:szCs w:val="20"/>
        </w:rPr>
      </w:pPr>
    </w:p>
    <w:p w:rsidR="00B50BD0" w:rsidRPr="00C85974" w:rsidRDefault="00B50BD0" w:rsidP="0076392D">
      <w:pPr>
        <w:pStyle w:val="Default"/>
        <w:spacing w:line="360" w:lineRule="auto"/>
        <w:rPr>
          <w:rFonts w:ascii="Times New Roman" w:hAnsi="Times New Roman" w:cs="Times New Roman"/>
          <w:b/>
          <w:bCs/>
          <w:sz w:val="28"/>
          <w:szCs w:val="20"/>
        </w:rPr>
      </w:pPr>
      <w:r w:rsidRPr="00C85974">
        <w:rPr>
          <w:rFonts w:ascii="Times New Roman" w:hAnsi="Times New Roman" w:cs="Times New Roman"/>
          <w:b/>
          <w:bCs/>
          <w:sz w:val="28"/>
          <w:szCs w:val="20"/>
        </w:rPr>
        <w:t>2. Objective</w:t>
      </w:r>
      <w:r w:rsidR="00F84575">
        <w:rPr>
          <w:rFonts w:ascii="Times New Roman" w:hAnsi="Times New Roman" w:cs="Times New Roman"/>
          <w:b/>
          <w:bCs/>
          <w:sz w:val="28"/>
          <w:szCs w:val="20"/>
        </w:rPr>
        <w:t>s</w:t>
      </w:r>
      <w:r w:rsidRPr="00C85974">
        <w:rPr>
          <w:rFonts w:ascii="Times New Roman" w:hAnsi="Times New Roman" w:cs="Times New Roman"/>
          <w:b/>
          <w:bCs/>
          <w:sz w:val="28"/>
          <w:szCs w:val="20"/>
        </w:rPr>
        <w:t xml:space="preserve"> </w:t>
      </w:r>
    </w:p>
    <w:p w:rsidR="00B50BD0" w:rsidRDefault="00B50BD0" w:rsidP="0076392D">
      <w:pPr>
        <w:pStyle w:val="Default"/>
        <w:numPr>
          <w:ilvl w:val="1"/>
          <w:numId w:val="8"/>
        </w:numPr>
        <w:spacing w:after="26" w:line="360" w:lineRule="auto"/>
        <w:ind w:left="810" w:hanging="270"/>
        <w:rPr>
          <w:rFonts w:ascii="Times New Roman" w:hAnsi="Times New Roman" w:cs="Times New Roman"/>
          <w:szCs w:val="20"/>
        </w:rPr>
      </w:pPr>
      <w:r w:rsidRPr="00C85974">
        <w:rPr>
          <w:rFonts w:ascii="Times New Roman" w:hAnsi="Times New Roman" w:cs="Times New Roman"/>
          <w:szCs w:val="20"/>
        </w:rPr>
        <w:t xml:space="preserve">To safeguard the current and future fair value of the assets of the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w:t>
      </w:r>
      <w:r w:rsidRPr="00C85974">
        <w:rPr>
          <w:rFonts w:ascii="Times New Roman" w:hAnsi="Times New Roman" w:cs="Times New Roman"/>
          <w:szCs w:val="20"/>
        </w:rPr>
        <w:t xml:space="preserve">; </w:t>
      </w:r>
    </w:p>
    <w:p w:rsidR="00F84575" w:rsidRPr="00F84575" w:rsidRDefault="00F84575" w:rsidP="0076392D">
      <w:pPr>
        <w:pStyle w:val="Default"/>
        <w:spacing w:after="26" w:line="360" w:lineRule="auto"/>
        <w:ind w:left="810"/>
        <w:rPr>
          <w:rFonts w:ascii="Times New Roman" w:hAnsi="Times New Roman" w:cs="Times New Roman"/>
          <w:sz w:val="8"/>
          <w:szCs w:val="20"/>
        </w:rPr>
      </w:pPr>
    </w:p>
    <w:p w:rsidR="00F84575" w:rsidRPr="00F84575" w:rsidRDefault="00B50BD0" w:rsidP="0076392D">
      <w:pPr>
        <w:pStyle w:val="Default"/>
        <w:numPr>
          <w:ilvl w:val="1"/>
          <w:numId w:val="8"/>
        </w:numPr>
        <w:spacing w:after="26" w:line="360" w:lineRule="auto"/>
        <w:ind w:left="810" w:hanging="270"/>
        <w:rPr>
          <w:rFonts w:ascii="Times New Roman" w:hAnsi="Times New Roman" w:cs="Times New Roman"/>
          <w:szCs w:val="20"/>
        </w:rPr>
      </w:pPr>
      <w:r w:rsidRPr="00C85974">
        <w:rPr>
          <w:rFonts w:ascii="Times New Roman" w:hAnsi="Times New Roman" w:cs="Times New Roman"/>
          <w:szCs w:val="20"/>
        </w:rPr>
        <w:t xml:space="preserve">To identify, measure, </w:t>
      </w:r>
      <w:r w:rsidR="004E2078" w:rsidRPr="00C85974">
        <w:rPr>
          <w:rFonts w:ascii="Times New Roman" w:hAnsi="Times New Roman" w:cs="Times New Roman"/>
          <w:szCs w:val="20"/>
        </w:rPr>
        <w:t>analyze</w:t>
      </w:r>
      <w:r w:rsidRPr="00C85974">
        <w:rPr>
          <w:rFonts w:ascii="Times New Roman" w:hAnsi="Times New Roman" w:cs="Times New Roman"/>
          <w:szCs w:val="20"/>
        </w:rPr>
        <w:t xml:space="preserve"> and manage counterparty credit risks, against approved counterparty credi</w:t>
      </w:r>
      <w:r w:rsidR="00C85974" w:rsidRPr="00C85974">
        <w:rPr>
          <w:rFonts w:ascii="Times New Roman" w:hAnsi="Times New Roman" w:cs="Times New Roman"/>
          <w:szCs w:val="20"/>
        </w:rPr>
        <w:t xml:space="preserve">t </w:t>
      </w:r>
      <w:r w:rsidRPr="00C85974">
        <w:rPr>
          <w:rFonts w:ascii="Times New Roman" w:hAnsi="Times New Roman" w:cs="Times New Roman"/>
          <w:szCs w:val="20"/>
        </w:rPr>
        <w:t xml:space="preserve">limits, in a systematic manner; </w:t>
      </w:r>
    </w:p>
    <w:p w:rsidR="00F84575" w:rsidRPr="00F84575" w:rsidRDefault="00F84575" w:rsidP="0076392D">
      <w:pPr>
        <w:pStyle w:val="Default"/>
        <w:spacing w:after="26" w:line="360" w:lineRule="auto"/>
        <w:ind w:left="810"/>
        <w:rPr>
          <w:rFonts w:ascii="Times New Roman" w:hAnsi="Times New Roman" w:cs="Times New Roman"/>
          <w:sz w:val="8"/>
          <w:szCs w:val="20"/>
        </w:rPr>
      </w:pPr>
    </w:p>
    <w:p w:rsidR="00B50BD0" w:rsidRPr="00C85974" w:rsidRDefault="00B50BD0" w:rsidP="0076392D">
      <w:pPr>
        <w:pStyle w:val="Default"/>
        <w:numPr>
          <w:ilvl w:val="1"/>
          <w:numId w:val="8"/>
        </w:numPr>
        <w:spacing w:line="360" w:lineRule="auto"/>
        <w:ind w:left="810" w:hanging="270"/>
        <w:rPr>
          <w:rFonts w:ascii="Times New Roman" w:hAnsi="Times New Roman" w:cs="Times New Roman"/>
          <w:szCs w:val="20"/>
        </w:rPr>
      </w:pPr>
      <w:r w:rsidRPr="00C85974">
        <w:rPr>
          <w:rFonts w:ascii="Times New Roman" w:hAnsi="Times New Roman" w:cs="Times New Roman"/>
          <w:szCs w:val="20"/>
        </w:rPr>
        <w:t xml:space="preserve">To </w:t>
      </w:r>
      <w:r w:rsidR="00C85974" w:rsidRPr="00C85974">
        <w:rPr>
          <w:rFonts w:ascii="Times New Roman" w:hAnsi="Times New Roman" w:cs="Times New Roman"/>
          <w:szCs w:val="20"/>
        </w:rPr>
        <w:t>minimize</w:t>
      </w:r>
      <w:r w:rsidRPr="00C85974">
        <w:rPr>
          <w:rFonts w:ascii="Times New Roman" w:hAnsi="Times New Roman" w:cs="Times New Roman"/>
          <w:szCs w:val="20"/>
        </w:rPr>
        <w:t xml:space="preserve">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Limited’s</w:t>
      </w:r>
      <w:r w:rsidR="00EB4A08" w:rsidRPr="00C85974">
        <w:rPr>
          <w:rFonts w:ascii="Times New Roman" w:hAnsi="Times New Roman" w:cs="Times New Roman"/>
          <w:szCs w:val="20"/>
        </w:rPr>
        <w:t xml:space="preserve"> </w:t>
      </w:r>
      <w:r w:rsidRPr="00C85974">
        <w:rPr>
          <w:rFonts w:ascii="Times New Roman" w:hAnsi="Times New Roman" w:cs="Times New Roman"/>
          <w:szCs w:val="20"/>
        </w:rPr>
        <w:t xml:space="preserve">potential losses from counterparty defaults. </w:t>
      </w:r>
    </w:p>
    <w:p w:rsidR="00B50BD0" w:rsidRPr="00C85974" w:rsidRDefault="00B50BD0" w:rsidP="00B50BD0">
      <w:pPr>
        <w:pStyle w:val="Default"/>
        <w:rPr>
          <w:rFonts w:ascii="Times New Roman" w:hAnsi="Times New Roman" w:cs="Times New Roman"/>
          <w:sz w:val="22"/>
          <w:szCs w:val="20"/>
        </w:rPr>
      </w:pPr>
    </w:p>
    <w:p w:rsidR="00B50BD0" w:rsidRPr="001240C6" w:rsidRDefault="00B50BD0" w:rsidP="001240C6">
      <w:pPr>
        <w:pStyle w:val="Default"/>
        <w:spacing w:line="276" w:lineRule="auto"/>
        <w:rPr>
          <w:rFonts w:ascii="Times New Roman" w:hAnsi="Times New Roman" w:cs="Times New Roman"/>
          <w:b/>
          <w:bCs/>
          <w:sz w:val="28"/>
          <w:szCs w:val="20"/>
        </w:rPr>
      </w:pPr>
      <w:r w:rsidRPr="00C85974">
        <w:rPr>
          <w:rFonts w:ascii="Times New Roman" w:hAnsi="Times New Roman" w:cs="Times New Roman"/>
          <w:b/>
          <w:bCs/>
          <w:sz w:val="28"/>
          <w:szCs w:val="20"/>
        </w:rPr>
        <w:lastRenderedPageBreak/>
        <w:t xml:space="preserve">3. Risk Assessment </w:t>
      </w:r>
    </w:p>
    <w:p w:rsidR="00234006" w:rsidRDefault="00B50BD0" w:rsidP="0076392D">
      <w:pPr>
        <w:pStyle w:val="Default"/>
        <w:spacing w:line="360" w:lineRule="auto"/>
        <w:jc w:val="both"/>
        <w:rPr>
          <w:rFonts w:ascii="Times New Roman" w:hAnsi="Times New Roman" w:cs="Times New Roman"/>
          <w:szCs w:val="20"/>
        </w:rPr>
      </w:pPr>
      <w:r w:rsidRPr="00C85974">
        <w:rPr>
          <w:rFonts w:ascii="Times New Roman" w:hAnsi="Times New Roman" w:cs="Times New Roman"/>
          <w:szCs w:val="20"/>
        </w:rPr>
        <w:t>Counterparty credit ri</w:t>
      </w:r>
      <w:r w:rsidR="00EB4A08">
        <w:rPr>
          <w:rFonts w:ascii="Times New Roman" w:hAnsi="Times New Roman" w:cs="Times New Roman"/>
          <w:szCs w:val="20"/>
        </w:rPr>
        <w:t xml:space="preserve">sk is the risk that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w:t>
      </w:r>
      <w:r w:rsidR="00A24D29">
        <w:rPr>
          <w:rFonts w:ascii="Times New Roman" w:hAnsi="Times New Roman" w:cs="Times New Roman"/>
          <w:szCs w:val="20"/>
        </w:rPr>
        <w:t>Limited’s</w:t>
      </w:r>
      <w:r w:rsidRPr="00C85974">
        <w:rPr>
          <w:rFonts w:ascii="Times New Roman" w:hAnsi="Times New Roman" w:cs="Times New Roman"/>
          <w:szCs w:val="20"/>
        </w:rPr>
        <w:t xml:space="preserve"> financial counterparty fails to meet its obligations in accordance with agreed terms. The potential credit </w:t>
      </w:r>
      <w:r w:rsidRPr="00EB4A08">
        <w:rPr>
          <w:rFonts w:ascii="Times New Roman" w:hAnsi="Times New Roman" w:cs="Times New Roman"/>
          <w:szCs w:val="20"/>
        </w:rPr>
        <w:t xml:space="preserve">exposure </w:t>
      </w:r>
      <w:r w:rsidRPr="00C85974">
        <w:rPr>
          <w:rFonts w:ascii="Times New Roman" w:hAnsi="Times New Roman" w:cs="Times New Roman"/>
          <w:szCs w:val="20"/>
        </w:rPr>
        <w:t>with financi</w:t>
      </w:r>
      <w:r w:rsidR="00EB4A08">
        <w:rPr>
          <w:rFonts w:ascii="Times New Roman" w:hAnsi="Times New Roman" w:cs="Times New Roman"/>
          <w:szCs w:val="20"/>
        </w:rPr>
        <w:t>al counterparties is determined.</w:t>
      </w:r>
      <w:r w:rsidR="00EB4A08" w:rsidRPr="00EB4A08">
        <w:rPr>
          <w:rFonts w:ascii="Times New Roman" w:hAnsi="Times New Roman" w:cs="Times New Roman"/>
          <w:szCs w:val="20"/>
        </w:rPr>
        <w:t xml:space="preserve"> The credit risk of the financial counter</w:t>
      </w:r>
      <w:r w:rsidR="00EB4A08">
        <w:rPr>
          <w:rFonts w:ascii="Times New Roman" w:hAnsi="Times New Roman" w:cs="Times New Roman"/>
          <w:szCs w:val="20"/>
        </w:rPr>
        <w:t xml:space="preserve"> </w:t>
      </w:r>
      <w:r w:rsidR="003412C0" w:rsidRPr="00EB4A08">
        <w:rPr>
          <w:rFonts w:ascii="Times New Roman" w:hAnsi="Times New Roman" w:cs="Times New Roman"/>
          <w:szCs w:val="20"/>
        </w:rPr>
        <w:t>parties</w:t>
      </w:r>
      <w:r w:rsidR="003412C0">
        <w:rPr>
          <w:rFonts w:ascii="Times New Roman" w:hAnsi="Times New Roman" w:cs="Times New Roman"/>
          <w:szCs w:val="20"/>
        </w:rPr>
        <w:t xml:space="preserve"> of </w:t>
      </w:r>
      <w:proofErr w:type="spellStart"/>
      <w:r w:rsidR="003412C0">
        <w:rPr>
          <w:rFonts w:ascii="Times New Roman" w:hAnsi="Times New Roman" w:cs="Times New Roman"/>
          <w:szCs w:val="20"/>
        </w:rPr>
        <w:t>Banglalink</w:t>
      </w:r>
      <w:proofErr w:type="spellEnd"/>
      <w:r w:rsidR="003412C0">
        <w:rPr>
          <w:rFonts w:ascii="Times New Roman" w:hAnsi="Times New Roman" w:cs="Times New Roman"/>
          <w:szCs w:val="20"/>
        </w:rPr>
        <w:t xml:space="preserve"> Digital Communications Limited</w:t>
      </w:r>
      <w:r w:rsidR="00EB4A08" w:rsidRPr="00EB4A08">
        <w:rPr>
          <w:rFonts w:ascii="Times New Roman" w:hAnsi="Times New Roman" w:cs="Times New Roman"/>
          <w:szCs w:val="20"/>
        </w:rPr>
        <w:t xml:space="preserve"> are evaluated based of a total of </w:t>
      </w:r>
      <w:r w:rsidR="00A24D29">
        <w:rPr>
          <w:rFonts w:ascii="Times New Roman" w:hAnsi="Times New Roman" w:cs="Times New Roman"/>
          <w:szCs w:val="20"/>
        </w:rPr>
        <w:t>seven</w:t>
      </w:r>
      <w:r w:rsidR="00EB4A08" w:rsidRPr="00EB4A08">
        <w:rPr>
          <w:rFonts w:ascii="Times New Roman" w:hAnsi="Times New Roman" w:cs="Times New Roman"/>
          <w:szCs w:val="20"/>
        </w:rPr>
        <w:t xml:space="preserve"> categories. Each category has a standard that the financial counter </w:t>
      </w:r>
      <w:proofErr w:type="gramStart"/>
      <w:r w:rsidR="00EB4A08" w:rsidRPr="00EB4A08">
        <w:rPr>
          <w:rFonts w:ascii="Times New Roman" w:hAnsi="Times New Roman" w:cs="Times New Roman"/>
          <w:szCs w:val="20"/>
        </w:rPr>
        <w:t>parties has</w:t>
      </w:r>
      <w:proofErr w:type="gramEnd"/>
      <w:r w:rsidR="00EB4A08" w:rsidRPr="00EB4A08">
        <w:rPr>
          <w:rFonts w:ascii="Times New Roman" w:hAnsi="Times New Roman" w:cs="Times New Roman"/>
          <w:szCs w:val="20"/>
        </w:rPr>
        <w:t xml:space="preserve"> to maintain. </w:t>
      </w:r>
      <w:proofErr w:type="spellStart"/>
      <w:r w:rsidR="00EB4A08" w:rsidRPr="00EB4A08">
        <w:rPr>
          <w:rFonts w:ascii="Times New Roman" w:hAnsi="Times New Roman" w:cs="Times New Roman"/>
          <w:szCs w:val="20"/>
        </w:rPr>
        <w:t>Banglalink</w:t>
      </w:r>
      <w:proofErr w:type="spellEnd"/>
      <w:r w:rsidR="00EB4A08" w:rsidRPr="00EB4A08">
        <w:rPr>
          <w:rFonts w:ascii="Times New Roman" w:hAnsi="Times New Roman" w:cs="Times New Roman"/>
          <w:szCs w:val="20"/>
        </w:rPr>
        <w:t xml:space="preserve"> checks how well its financial counterparties are maintaining the standards of each category to analyze their performance. Based on the analysis of the credit risk decisions about the </w:t>
      </w:r>
      <w:r w:rsidR="00A24D29" w:rsidRPr="00EB4A08">
        <w:rPr>
          <w:rFonts w:ascii="Times New Roman" w:hAnsi="Times New Roman" w:cs="Times New Roman"/>
          <w:szCs w:val="20"/>
        </w:rPr>
        <w:t>financial</w:t>
      </w:r>
      <w:r w:rsidR="00EB4A08" w:rsidRPr="00EB4A08">
        <w:rPr>
          <w:rFonts w:ascii="Times New Roman" w:hAnsi="Times New Roman" w:cs="Times New Roman"/>
          <w:szCs w:val="20"/>
        </w:rPr>
        <w:t xml:space="preserve"> counter parties are taken. The </w:t>
      </w:r>
      <w:r w:rsidR="00A24D29">
        <w:rPr>
          <w:rFonts w:ascii="Times New Roman" w:hAnsi="Times New Roman" w:cs="Times New Roman"/>
          <w:szCs w:val="20"/>
        </w:rPr>
        <w:t>seven</w:t>
      </w:r>
      <w:r w:rsidR="00EB4A08" w:rsidRPr="00EB4A08">
        <w:rPr>
          <w:rFonts w:ascii="Times New Roman" w:hAnsi="Times New Roman" w:cs="Times New Roman"/>
          <w:szCs w:val="20"/>
        </w:rPr>
        <w:t xml:space="preserve"> categories used for the credit risk analysis by </w:t>
      </w:r>
      <w:proofErr w:type="spellStart"/>
      <w:r w:rsidR="00EB4A08" w:rsidRPr="00EB4A08">
        <w:rPr>
          <w:rFonts w:ascii="Times New Roman" w:hAnsi="Times New Roman" w:cs="Times New Roman"/>
          <w:szCs w:val="20"/>
        </w:rPr>
        <w:t>Banglalink</w:t>
      </w:r>
      <w:proofErr w:type="spellEnd"/>
      <w:r w:rsidR="00EB4A08" w:rsidRPr="00EB4A08">
        <w:rPr>
          <w:rFonts w:ascii="Times New Roman" w:hAnsi="Times New Roman" w:cs="Times New Roman"/>
          <w:szCs w:val="20"/>
        </w:rPr>
        <w:t xml:space="preserve"> are,</w:t>
      </w:r>
    </w:p>
    <w:p w:rsidR="00EB4A08" w:rsidRPr="00EB4A08" w:rsidRDefault="00EB4A08" w:rsidP="00234006">
      <w:pPr>
        <w:pStyle w:val="Default"/>
        <w:spacing w:line="300" w:lineRule="auto"/>
        <w:jc w:val="both"/>
        <w:rPr>
          <w:rFonts w:ascii="Times New Roman" w:hAnsi="Times New Roman" w:cs="Times New Roman"/>
          <w:szCs w:val="20"/>
        </w:rPr>
      </w:pPr>
      <w:r>
        <w:rPr>
          <w:rFonts w:ascii="Times New Roman" w:hAnsi="Times New Roman" w:cs="Times New Roman"/>
          <w:szCs w:val="20"/>
        </w:rPr>
        <w:br/>
      </w:r>
      <w:r w:rsidR="00234006">
        <w:rPr>
          <w:rFonts w:ascii="Times New Roman" w:hAnsi="Times New Roman" w:cs="Times New Roman"/>
          <w:noProof/>
          <w:color w:val="auto"/>
          <w:szCs w:val="20"/>
        </w:rPr>
        <w:drawing>
          <wp:inline distT="0" distB="0" distL="0" distR="0" wp14:anchorId="7FD51297" wp14:editId="2C37152E">
            <wp:extent cx="5486400" cy="4373880"/>
            <wp:effectExtent l="19050" t="38100" r="0" b="26670"/>
            <wp:docPr id="109" name="Diagram 1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B50BD0" w:rsidRDefault="00B50BD0" w:rsidP="00EB4A08">
      <w:pPr>
        <w:pStyle w:val="Default"/>
        <w:spacing w:line="300" w:lineRule="auto"/>
        <w:jc w:val="both"/>
        <w:rPr>
          <w:rFonts w:ascii="Times New Roman" w:hAnsi="Times New Roman" w:cs="Times New Roman"/>
          <w:color w:val="auto"/>
          <w:szCs w:val="20"/>
        </w:rPr>
      </w:pPr>
    </w:p>
    <w:p w:rsidR="00C85974" w:rsidRPr="00C85974" w:rsidRDefault="00C85974" w:rsidP="00C85974">
      <w:pPr>
        <w:pStyle w:val="Default"/>
        <w:spacing w:line="300" w:lineRule="auto"/>
        <w:jc w:val="both"/>
        <w:rPr>
          <w:rFonts w:ascii="Times New Roman" w:hAnsi="Times New Roman" w:cs="Times New Roman"/>
          <w:color w:val="auto"/>
          <w:szCs w:val="20"/>
        </w:rPr>
      </w:pPr>
    </w:p>
    <w:p w:rsidR="00B50BD0" w:rsidRPr="00A9034D" w:rsidRDefault="00F84575" w:rsidP="00A9034D">
      <w:pPr>
        <w:rPr>
          <w:rFonts w:ascii="Times New Roman" w:hAnsi="Times New Roman" w:cs="Times New Roman"/>
          <w:b/>
          <w:bCs/>
          <w:color w:val="000000"/>
          <w:sz w:val="28"/>
          <w:szCs w:val="20"/>
        </w:rPr>
      </w:pPr>
      <w:r>
        <w:rPr>
          <w:rFonts w:ascii="Times New Roman" w:hAnsi="Times New Roman" w:cs="Times New Roman"/>
          <w:b/>
          <w:bCs/>
          <w:sz w:val="28"/>
          <w:szCs w:val="20"/>
        </w:rPr>
        <w:br w:type="page"/>
      </w:r>
      <w:r w:rsidR="00B50BD0" w:rsidRPr="00C85974">
        <w:rPr>
          <w:rFonts w:ascii="Times New Roman" w:hAnsi="Times New Roman" w:cs="Times New Roman"/>
          <w:b/>
          <w:bCs/>
          <w:sz w:val="28"/>
          <w:szCs w:val="20"/>
        </w:rPr>
        <w:lastRenderedPageBreak/>
        <w:t xml:space="preserve">4. Policy Statements </w:t>
      </w:r>
    </w:p>
    <w:p w:rsidR="00B50BD0" w:rsidRDefault="00B50BD0" w:rsidP="00C85974">
      <w:pPr>
        <w:pStyle w:val="Default"/>
        <w:spacing w:line="300" w:lineRule="auto"/>
        <w:rPr>
          <w:rFonts w:ascii="Times New Roman" w:hAnsi="Times New Roman" w:cs="Times New Roman"/>
          <w:color w:val="auto"/>
        </w:rPr>
      </w:pPr>
      <w:r w:rsidRPr="00C85974">
        <w:rPr>
          <w:rFonts w:ascii="Times New Roman" w:hAnsi="Times New Roman" w:cs="Times New Roman"/>
          <w:color w:val="auto"/>
        </w:rPr>
        <w:t xml:space="preserve">This section describes the various policy statements on counterparty credit risk management. The Standard Operating Procedures (SOP) describe in further detail the process and execution of this policy. </w:t>
      </w:r>
    </w:p>
    <w:p w:rsidR="001240C6" w:rsidRPr="00C85974" w:rsidRDefault="001240C6" w:rsidP="00C85974">
      <w:pPr>
        <w:pStyle w:val="Default"/>
        <w:spacing w:line="300" w:lineRule="auto"/>
        <w:rPr>
          <w:rFonts w:ascii="Times New Roman" w:hAnsi="Times New Roman" w:cs="Times New Roman"/>
          <w:color w:val="auto"/>
        </w:rPr>
      </w:pPr>
    </w:p>
    <w:p w:rsidR="00B50BD0" w:rsidRPr="000E4385" w:rsidRDefault="00B50BD0" w:rsidP="00C85974">
      <w:pPr>
        <w:pStyle w:val="Default"/>
        <w:spacing w:line="300" w:lineRule="auto"/>
        <w:rPr>
          <w:rFonts w:ascii="Times New Roman" w:hAnsi="Times New Roman" w:cs="Times New Roman"/>
          <w:b/>
          <w:bCs/>
          <w:sz w:val="28"/>
          <w:szCs w:val="20"/>
        </w:rPr>
      </w:pPr>
      <w:r w:rsidRPr="000E4385">
        <w:rPr>
          <w:rFonts w:ascii="Times New Roman" w:hAnsi="Times New Roman" w:cs="Times New Roman"/>
          <w:b/>
          <w:bCs/>
          <w:sz w:val="28"/>
          <w:szCs w:val="20"/>
        </w:rPr>
        <w:t xml:space="preserve">4.1 General principles </w:t>
      </w:r>
    </w:p>
    <w:p w:rsidR="00B50BD0" w:rsidRPr="00C85974" w:rsidRDefault="00B50BD0" w:rsidP="001240C6">
      <w:pPr>
        <w:pStyle w:val="Default"/>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The counterparty credit risk management policy is based on the following principles: </w:t>
      </w:r>
    </w:p>
    <w:p w:rsidR="001240C6" w:rsidRDefault="00B50BD0" w:rsidP="009B3C0A">
      <w:pPr>
        <w:pStyle w:val="Default"/>
        <w:numPr>
          <w:ilvl w:val="0"/>
          <w:numId w:val="14"/>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To do business with financially sound counterparties only; </w:t>
      </w:r>
    </w:p>
    <w:p w:rsidR="00B50BD0" w:rsidRPr="001240C6" w:rsidRDefault="00B50BD0" w:rsidP="009B3C0A">
      <w:pPr>
        <w:pStyle w:val="Default"/>
        <w:numPr>
          <w:ilvl w:val="0"/>
          <w:numId w:val="14"/>
        </w:numPr>
        <w:spacing w:after="13" w:line="300" w:lineRule="auto"/>
        <w:jc w:val="both"/>
        <w:rPr>
          <w:rFonts w:ascii="Times New Roman" w:hAnsi="Times New Roman" w:cs="Times New Roman"/>
          <w:color w:val="auto"/>
        </w:rPr>
      </w:pPr>
      <w:r w:rsidRPr="001240C6">
        <w:rPr>
          <w:rFonts w:ascii="Times New Roman" w:hAnsi="Times New Roman" w:cs="Times New Roman"/>
          <w:color w:val="auto"/>
        </w:rPr>
        <w:t xml:space="preserve">To limit the concentration of exposure (diversification); </w:t>
      </w:r>
    </w:p>
    <w:p w:rsidR="00B50BD0" w:rsidRPr="00C85974" w:rsidRDefault="00B50BD0" w:rsidP="009B3C0A">
      <w:pPr>
        <w:pStyle w:val="Default"/>
        <w:numPr>
          <w:ilvl w:val="0"/>
          <w:numId w:val="14"/>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To limit the tenor of investments to 3 months (92 days); </w:t>
      </w:r>
    </w:p>
    <w:p w:rsidR="00B50BD0" w:rsidRPr="00C85974" w:rsidRDefault="00B50BD0" w:rsidP="009B3C0A">
      <w:pPr>
        <w:pStyle w:val="Default"/>
        <w:numPr>
          <w:ilvl w:val="0"/>
          <w:numId w:val="14"/>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To put in place legally enforceable offset arrangements with counterparties; </w:t>
      </w:r>
    </w:p>
    <w:p w:rsidR="00B50BD0" w:rsidRPr="001240C6" w:rsidRDefault="00B50BD0" w:rsidP="009B3C0A">
      <w:pPr>
        <w:pStyle w:val="Default"/>
        <w:numPr>
          <w:ilvl w:val="0"/>
          <w:numId w:val="14"/>
        </w:numPr>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To make use of legally enforceable collateral in specific cases. </w:t>
      </w:r>
    </w:p>
    <w:p w:rsidR="001240C6" w:rsidRDefault="001240C6" w:rsidP="001240C6">
      <w:pPr>
        <w:pStyle w:val="Default"/>
        <w:spacing w:line="300" w:lineRule="auto"/>
        <w:jc w:val="both"/>
        <w:rPr>
          <w:rFonts w:ascii="Times New Roman" w:hAnsi="Times New Roman" w:cs="Times New Roman"/>
          <w:color w:val="auto"/>
        </w:rPr>
      </w:pPr>
    </w:p>
    <w:p w:rsidR="00B50BD0" w:rsidRPr="00C85974" w:rsidRDefault="00EB4A08" w:rsidP="001240C6">
      <w:pPr>
        <w:pStyle w:val="Default"/>
        <w:spacing w:line="300" w:lineRule="auto"/>
        <w:jc w:val="both"/>
        <w:rPr>
          <w:rFonts w:ascii="Times New Roman" w:hAnsi="Times New Roman" w:cs="Times New Roman"/>
          <w:color w:val="auto"/>
        </w:rPr>
      </w:pPr>
      <w:proofErr w:type="spellStart"/>
      <w:r>
        <w:rPr>
          <w:rFonts w:ascii="Times New Roman" w:hAnsi="Times New Roman" w:cs="Times New Roman"/>
          <w:szCs w:val="20"/>
        </w:rPr>
        <w:t>Banglalink</w:t>
      </w:r>
      <w:proofErr w:type="spellEnd"/>
      <w:r>
        <w:rPr>
          <w:rFonts w:ascii="Times New Roman" w:hAnsi="Times New Roman" w:cs="Times New Roman"/>
          <w:szCs w:val="20"/>
        </w:rPr>
        <w:t xml:space="preserve"> Digital Communications Limited’s</w:t>
      </w:r>
      <w:r w:rsidR="00B50BD0" w:rsidRPr="00C85974">
        <w:rPr>
          <w:rFonts w:ascii="Times New Roman" w:hAnsi="Times New Roman" w:cs="Times New Roman"/>
          <w:color w:val="auto"/>
        </w:rPr>
        <w:t xml:space="preserve"> HQ Treasury, IHB and </w:t>
      </w:r>
      <w:proofErr w:type="spellStart"/>
      <w:r w:rsidR="00B50BD0" w:rsidRPr="00C85974">
        <w:rPr>
          <w:rFonts w:ascii="Times New Roman" w:hAnsi="Times New Roman" w:cs="Times New Roman"/>
          <w:color w:val="auto"/>
        </w:rPr>
        <w:t>OpCo</w:t>
      </w:r>
      <w:proofErr w:type="spellEnd"/>
      <w:r w:rsidR="00B50BD0" w:rsidRPr="00C85974">
        <w:rPr>
          <w:rFonts w:ascii="Times New Roman" w:hAnsi="Times New Roman" w:cs="Times New Roman"/>
          <w:color w:val="auto"/>
        </w:rPr>
        <w:t xml:space="preserve"> Treasury are jointly responsible to make sure the above mentioned principles are followed at all times and shall </w:t>
      </w:r>
      <w:proofErr w:type="spellStart"/>
      <w:r w:rsidR="00B50BD0" w:rsidRPr="00C85974">
        <w:rPr>
          <w:rFonts w:ascii="Times New Roman" w:hAnsi="Times New Roman" w:cs="Times New Roman"/>
          <w:color w:val="auto"/>
        </w:rPr>
        <w:t>fulfil</w:t>
      </w:r>
      <w:proofErr w:type="spellEnd"/>
      <w:r w:rsidR="00B50BD0" w:rsidRPr="00C85974">
        <w:rPr>
          <w:rFonts w:ascii="Times New Roman" w:hAnsi="Times New Roman" w:cs="Times New Roman"/>
          <w:color w:val="auto"/>
        </w:rPr>
        <w:t xml:space="preserve"> their responsibilities by closely working together. </w:t>
      </w:r>
    </w:p>
    <w:p w:rsidR="001240C6" w:rsidRPr="00C85974" w:rsidRDefault="001240C6" w:rsidP="00C85974">
      <w:pPr>
        <w:pStyle w:val="Default"/>
        <w:spacing w:line="300" w:lineRule="auto"/>
        <w:rPr>
          <w:rFonts w:ascii="Times New Roman" w:hAnsi="Times New Roman" w:cs="Times New Roman"/>
          <w:color w:val="auto"/>
        </w:rPr>
      </w:pPr>
    </w:p>
    <w:p w:rsidR="001240C6" w:rsidRDefault="00B50BD0" w:rsidP="001240C6">
      <w:pPr>
        <w:pStyle w:val="Default"/>
        <w:spacing w:line="300" w:lineRule="auto"/>
        <w:rPr>
          <w:rFonts w:ascii="Times New Roman" w:hAnsi="Times New Roman" w:cs="Times New Roman"/>
          <w:b/>
          <w:color w:val="auto"/>
        </w:rPr>
      </w:pPr>
      <w:r w:rsidRPr="001240C6">
        <w:rPr>
          <w:rFonts w:ascii="Times New Roman" w:hAnsi="Times New Roman" w:cs="Times New Roman"/>
          <w:b/>
          <w:color w:val="auto"/>
        </w:rPr>
        <w:t>4.2</w:t>
      </w:r>
      <w:r w:rsidR="001240C6">
        <w:rPr>
          <w:rFonts w:ascii="Times New Roman" w:hAnsi="Times New Roman" w:cs="Times New Roman"/>
          <w:b/>
          <w:color w:val="auto"/>
        </w:rPr>
        <w:t>.1</w:t>
      </w:r>
      <w:r w:rsidRPr="001240C6">
        <w:rPr>
          <w:rFonts w:ascii="Times New Roman" w:hAnsi="Times New Roman" w:cs="Times New Roman"/>
          <w:b/>
          <w:color w:val="auto"/>
        </w:rPr>
        <w:t xml:space="preserve"> Limit Sett</w:t>
      </w:r>
      <w:r w:rsidR="001240C6">
        <w:rPr>
          <w:rFonts w:ascii="Times New Roman" w:hAnsi="Times New Roman" w:cs="Times New Roman"/>
          <w:b/>
          <w:color w:val="auto"/>
        </w:rPr>
        <w:t xml:space="preserve">ing and Exposure Determination </w:t>
      </w:r>
    </w:p>
    <w:p w:rsidR="00B50BD0" w:rsidRPr="0076392D" w:rsidRDefault="00B50BD0" w:rsidP="009B3C0A">
      <w:pPr>
        <w:pStyle w:val="Default"/>
        <w:numPr>
          <w:ilvl w:val="0"/>
          <w:numId w:val="15"/>
        </w:numPr>
        <w:spacing w:line="300" w:lineRule="auto"/>
        <w:jc w:val="both"/>
        <w:rPr>
          <w:rFonts w:ascii="Times New Roman" w:hAnsi="Times New Roman" w:cs="Times New Roman"/>
          <w:b/>
          <w:color w:val="auto"/>
        </w:rPr>
      </w:pPr>
      <w:r w:rsidRPr="00C85974">
        <w:rPr>
          <w:rFonts w:ascii="Times New Roman" w:hAnsi="Times New Roman" w:cs="Times New Roman"/>
          <w:color w:val="auto"/>
        </w:rPr>
        <w:t xml:space="preserve">HQ Treasury is responsible for maintaining a list of approved financial counterparties and maintaining the corresponding credit limits on a total and country-level (see Appendix). </w:t>
      </w:r>
    </w:p>
    <w:p w:rsidR="0076392D" w:rsidRPr="0076392D" w:rsidRDefault="0076392D" w:rsidP="0076392D">
      <w:pPr>
        <w:pStyle w:val="Default"/>
        <w:spacing w:line="300" w:lineRule="auto"/>
        <w:ind w:left="720"/>
        <w:jc w:val="both"/>
        <w:rPr>
          <w:rFonts w:ascii="Times New Roman" w:hAnsi="Times New Roman" w:cs="Times New Roman"/>
          <w:b/>
          <w:color w:val="auto"/>
          <w:sz w:val="14"/>
        </w:rPr>
      </w:pPr>
    </w:p>
    <w:p w:rsidR="0076392D" w:rsidRPr="0076392D" w:rsidRDefault="00B50BD0" w:rsidP="0076392D">
      <w:pPr>
        <w:pStyle w:val="Default"/>
        <w:numPr>
          <w:ilvl w:val="0"/>
          <w:numId w:val="15"/>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Counterparties are classified per Credit Risk Class (CRC). As a rule, </w:t>
      </w:r>
      <w:proofErr w:type="spellStart"/>
      <w:r w:rsidR="00EB4A08">
        <w:rPr>
          <w:rFonts w:ascii="Times New Roman" w:hAnsi="Times New Roman" w:cs="Times New Roman"/>
          <w:szCs w:val="20"/>
        </w:rPr>
        <w:t>Banglalink</w:t>
      </w:r>
      <w:proofErr w:type="spellEnd"/>
      <w:r w:rsidR="00EB4A08">
        <w:rPr>
          <w:rFonts w:ascii="Times New Roman" w:hAnsi="Times New Roman" w:cs="Times New Roman"/>
          <w:szCs w:val="20"/>
        </w:rPr>
        <w:t xml:space="preserve"> Digital Communications Limited</w:t>
      </w:r>
      <w:r w:rsidR="00EB4A08" w:rsidRPr="00C85974">
        <w:rPr>
          <w:rFonts w:ascii="Times New Roman" w:hAnsi="Times New Roman" w:cs="Times New Roman"/>
          <w:szCs w:val="20"/>
        </w:rPr>
        <w:t xml:space="preserve"> </w:t>
      </w:r>
      <w:r w:rsidRPr="00C85974">
        <w:rPr>
          <w:rFonts w:ascii="Times New Roman" w:hAnsi="Times New Roman" w:cs="Times New Roman"/>
          <w:color w:val="auto"/>
        </w:rPr>
        <w:t xml:space="preserve">would only deal with CRC 1 and CRC 2 counterparties. </w:t>
      </w:r>
    </w:p>
    <w:p w:rsidR="0076392D" w:rsidRPr="0076392D" w:rsidRDefault="0076392D" w:rsidP="0076392D">
      <w:pPr>
        <w:pStyle w:val="Default"/>
        <w:spacing w:after="27" w:line="300" w:lineRule="auto"/>
        <w:ind w:left="720"/>
        <w:jc w:val="both"/>
        <w:rPr>
          <w:rFonts w:ascii="Times New Roman" w:hAnsi="Times New Roman" w:cs="Times New Roman"/>
          <w:color w:val="auto"/>
          <w:sz w:val="14"/>
        </w:rPr>
      </w:pPr>
    </w:p>
    <w:p w:rsidR="0076392D" w:rsidRPr="0076392D" w:rsidRDefault="00B50BD0" w:rsidP="0076392D">
      <w:pPr>
        <w:pStyle w:val="Default"/>
        <w:numPr>
          <w:ilvl w:val="0"/>
          <w:numId w:val="15"/>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CRC 3 and CRC 4 counterparties are dealt with only if there are no CRC 1 and 2 alternatives and the general rule is to keep the exposure to the</w:t>
      </w:r>
      <w:r w:rsidR="0076392D">
        <w:rPr>
          <w:rFonts w:ascii="Times New Roman" w:hAnsi="Times New Roman" w:cs="Times New Roman"/>
          <w:color w:val="auto"/>
        </w:rPr>
        <w:t>se counterparties at a minimum.</w:t>
      </w:r>
    </w:p>
    <w:p w:rsidR="0076392D" w:rsidRPr="0076392D" w:rsidRDefault="0076392D" w:rsidP="0076392D">
      <w:pPr>
        <w:pStyle w:val="Default"/>
        <w:spacing w:after="27" w:line="300" w:lineRule="auto"/>
        <w:ind w:left="720"/>
        <w:jc w:val="both"/>
        <w:rPr>
          <w:rFonts w:ascii="Times New Roman" w:hAnsi="Times New Roman" w:cs="Times New Roman"/>
          <w:color w:val="auto"/>
          <w:sz w:val="14"/>
        </w:rPr>
      </w:pPr>
    </w:p>
    <w:p w:rsidR="00B50BD0" w:rsidRDefault="00B50BD0" w:rsidP="009B3C0A">
      <w:pPr>
        <w:pStyle w:val="Default"/>
        <w:numPr>
          <w:ilvl w:val="0"/>
          <w:numId w:val="15"/>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The list of approved financial counterparties and credit limits are determined by Group Director Corporate Finance or Group Treasurer with input from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Treasury, IHB and HQ Treasury and ultimately approved by Group CFO. </w:t>
      </w:r>
    </w:p>
    <w:p w:rsidR="0076392D" w:rsidRPr="0076392D" w:rsidRDefault="0076392D" w:rsidP="0076392D">
      <w:pPr>
        <w:pStyle w:val="Default"/>
        <w:spacing w:after="27" w:line="300" w:lineRule="auto"/>
        <w:ind w:left="720"/>
        <w:jc w:val="both"/>
        <w:rPr>
          <w:rFonts w:ascii="Times New Roman" w:hAnsi="Times New Roman" w:cs="Times New Roman"/>
          <w:color w:val="auto"/>
          <w:sz w:val="14"/>
        </w:rPr>
      </w:pPr>
    </w:p>
    <w:p w:rsidR="001240C6" w:rsidRDefault="00B50BD0" w:rsidP="009B3C0A">
      <w:pPr>
        <w:pStyle w:val="Default"/>
        <w:numPr>
          <w:ilvl w:val="0"/>
          <w:numId w:val="15"/>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Credit limit setting will be done by applying appropriate credit risk measurement methodologies based on calculation of an “Expected Loss” determined by “Probability of Default", “Exposure at Default” (i.e. NFA) and Loss Given Default. </w:t>
      </w:r>
    </w:p>
    <w:p w:rsidR="0076392D" w:rsidRDefault="0076392D" w:rsidP="0076392D">
      <w:pPr>
        <w:pStyle w:val="ListParagraph"/>
        <w:rPr>
          <w:rFonts w:ascii="Times New Roman" w:hAnsi="Times New Roman" w:cs="Times New Roman"/>
        </w:rPr>
      </w:pPr>
    </w:p>
    <w:p w:rsidR="0076392D" w:rsidRPr="0076392D" w:rsidRDefault="0076392D" w:rsidP="0076392D">
      <w:pPr>
        <w:pStyle w:val="Default"/>
        <w:spacing w:after="27" w:line="300" w:lineRule="auto"/>
        <w:ind w:left="720"/>
        <w:jc w:val="both"/>
        <w:rPr>
          <w:rFonts w:ascii="Times New Roman" w:hAnsi="Times New Roman" w:cs="Times New Roman"/>
          <w:color w:val="auto"/>
          <w:sz w:val="14"/>
        </w:rPr>
      </w:pPr>
    </w:p>
    <w:p w:rsidR="001240C6" w:rsidRDefault="00B50BD0" w:rsidP="009B3C0A">
      <w:pPr>
        <w:pStyle w:val="Default"/>
        <w:numPr>
          <w:ilvl w:val="0"/>
          <w:numId w:val="15"/>
        </w:numPr>
        <w:spacing w:after="27" w:line="300" w:lineRule="auto"/>
        <w:jc w:val="both"/>
        <w:rPr>
          <w:rFonts w:ascii="Times New Roman" w:hAnsi="Times New Roman" w:cs="Times New Roman"/>
          <w:color w:val="auto"/>
        </w:rPr>
      </w:pPr>
      <w:r w:rsidRPr="001240C6">
        <w:rPr>
          <w:rFonts w:ascii="Times New Roman" w:hAnsi="Times New Roman" w:cs="Times New Roman"/>
          <w:color w:val="auto"/>
        </w:rPr>
        <w:t>The Probability of Default and “Loss Given Default” will be estimated on a qualitative credit assessment of financial counterparties incorporating the following criteria:</w:t>
      </w:r>
    </w:p>
    <w:p w:rsidR="0076392D" w:rsidRPr="001240C6" w:rsidRDefault="0076392D" w:rsidP="0076392D">
      <w:pPr>
        <w:pStyle w:val="Default"/>
        <w:spacing w:after="27" w:line="300" w:lineRule="auto"/>
        <w:ind w:left="720"/>
        <w:jc w:val="both"/>
        <w:rPr>
          <w:rFonts w:ascii="Times New Roman" w:hAnsi="Times New Roman" w:cs="Times New Roman"/>
          <w:color w:val="auto"/>
        </w:rPr>
      </w:pPr>
    </w:p>
    <w:p w:rsidR="001240C6" w:rsidRDefault="00B50BD0" w:rsidP="0076392D">
      <w:pPr>
        <w:pStyle w:val="Default"/>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 </w:t>
      </w:r>
      <w:r w:rsidR="00E43368">
        <w:rPr>
          <w:rFonts w:ascii="Times New Roman" w:hAnsi="Times New Roman" w:cs="Times New Roman"/>
          <w:noProof/>
          <w:color w:val="auto"/>
        </w:rPr>
        <w:drawing>
          <wp:inline distT="0" distB="0" distL="0" distR="0" wp14:anchorId="583455F5" wp14:editId="6AD28672">
            <wp:extent cx="5486400" cy="3200400"/>
            <wp:effectExtent l="0" t="38100" r="0" b="76200"/>
            <wp:docPr id="105" name="Diagram 10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1240C6" w:rsidRDefault="001240C6" w:rsidP="000E4385">
      <w:pPr>
        <w:pStyle w:val="Default"/>
        <w:spacing w:line="300" w:lineRule="auto"/>
        <w:ind w:left="1440"/>
        <w:jc w:val="both"/>
        <w:rPr>
          <w:rFonts w:ascii="Times New Roman" w:hAnsi="Times New Roman" w:cs="Times New Roman"/>
          <w:color w:val="auto"/>
        </w:rPr>
      </w:pPr>
    </w:p>
    <w:p w:rsidR="0076392D" w:rsidRDefault="00B50BD0" w:rsidP="00A825FF">
      <w:pPr>
        <w:pStyle w:val="Default"/>
        <w:numPr>
          <w:ilvl w:val="0"/>
          <w:numId w:val="17"/>
        </w:numPr>
        <w:spacing w:line="300" w:lineRule="auto"/>
        <w:jc w:val="both"/>
        <w:rPr>
          <w:rFonts w:ascii="Times New Roman" w:hAnsi="Times New Roman" w:cs="Times New Roman"/>
          <w:color w:val="auto"/>
        </w:rPr>
      </w:pPr>
      <w:r w:rsidRPr="0076392D">
        <w:rPr>
          <w:rFonts w:ascii="Times New Roman" w:hAnsi="Times New Roman" w:cs="Times New Roman"/>
          <w:color w:val="auto"/>
        </w:rPr>
        <w:t xml:space="preserve">Based on this credit assessment a maximum “Exposure at Default”/NFA position will be derived representing the credit limit for a specific counterparty. </w:t>
      </w:r>
    </w:p>
    <w:p w:rsidR="0076392D" w:rsidRPr="0076392D" w:rsidRDefault="0076392D" w:rsidP="0076392D">
      <w:pPr>
        <w:pStyle w:val="Default"/>
        <w:spacing w:line="300" w:lineRule="auto"/>
        <w:ind w:left="720"/>
        <w:jc w:val="both"/>
        <w:rPr>
          <w:rFonts w:ascii="Times New Roman" w:hAnsi="Times New Roman" w:cs="Times New Roman"/>
          <w:color w:val="auto"/>
          <w:sz w:val="14"/>
        </w:rPr>
      </w:pPr>
    </w:p>
    <w:p w:rsidR="0076392D" w:rsidRPr="0076392D" w:rsidRDefault="00B50BD0" w:rsidP="0076392D">
      <w:pPr>
        <w:pStyle w:val="Default"/>
        <w:numPr>
          <w:ilvl w:val="0"/>
          <w:numId w:val="17"/>
        </w:numPr>
        <w:spacing w:line="300" w:lineRule="auto"/>
        <w:jc w:val="both"/>
        <w:rPr>
          <w:rFonts w:ascii="Times New Roman" w:hAnsi="Times New Roman" w:cs="Times New Roman"/>
          <w:color w:val="auto"/>
        </w:rPr>
      </w:pPr>
      <w:proofErr w:type="spellStart"/>
      <w:r w:rsidRPr="0076392D">
        <w:rPr>
          <w:rFonts w:ascii="Times New Roman" w:hAnsi="Times New Roman" w:cs="Times New Roman"/>
          <w:color w:val="auto"/>
        </w:rPr>
        <w:t>OpCo</w:t>
      </w:r>
      <w:proofErr w:type="spellEnd"/>
      <w:r w:rsidRPr="0076392D">
        <w:rPr>
          <w:rFonts w:ascii="Times New Roman" w:hAnsi="Times New Roman" w:cs="Times New Roman"/>
          <w:color w:val="auto"/>
        </w:rPr>
        <w:t xml:space="preserve"> Treasury shall perform an annual review of all Tier 3 financial counterparties (see </w:t>
      </w:r>
      <w:r w:rsidR="001240C6" w:rsidRPr="0076392D">
        <w:rPr>
          <w:rFonts w:ascii="Times New Roman" w:hAnsi="Times New Roman" w:cs="Times New Roman"/>
          <w:color w:val="auto"/>
        </w:rPr>
        <w:t xml:space="preserve">     </w:t>
      </w:r>
      <w:r w:rsidRPr="0076392D">
        <w:rPr>
          <w:rFonts w:ascii="Times New Roman" w:hAnsi="Times New Roman" w:cs="Times New Roman"/>
          <w:color w:val="auto"/>
        </w:rPr>
        <w:t xml:space="preserve">Bank Relationship Management Policy) and corresponding limits and </w:t>
      </w:r>
      <w:proofErr w:type="gramStart"/>
      <w:r w:rsidRPr="0076392D">
        <w:rPr>
          <w:rFonts w:ascii="Times New Roman" w:hAnsi="Times New Roman" w:cs="Times New Roman"/>
          <w:color w:val="auto"/>
        </w:rPr>
        <w:t>report</w:t>
      </w:r>
      <w:proofErr w:type="gramEnd"/>
      <w:r w:rsidRPr="0076392D">
        <w:rPr>
          <w:rFonts w:ascii="Times New Roman" w:hAnsi="Times New Roman" w:cs="Times New Roman"/>
          <w:color w:val="auto"/>
        </w:rPr>
        <w:t xml:space="preserve"> this information, including proposed new/changes limits to IHB. </w:t>
      </w:r>
    </w:p>
    <w:p w:rsidR="0076392D" w:rsidRPr="0076392D" w:rsidRDefault="0076392D" w:rsidP="0076392D">
      <w:pPr>
        <w:pStyle w:val="Default"/>
        <w:spacing w:line="300" w:lineRule="auto"/>
        <w:ind w:left="720"/>
        <w:jc w:val="both"/>
        <w:rPr>
          <w:rFonts w:ascii="Times New Roman" w:hAnsi="Times New Roman" w:cs="Times New Roman"/>
          <w:color w:val="auto"/>
          <w:sz w:val="14"/>
        </w:rPr>
      </w:pPr>
    </w:p>
    <w:p w:rsidR="0076392D" w:rsidRPr="0076392D" w:rsidRDefault="00B50BD0" w:rsidP="0076392D">
      <w:pPr>
        <w:pStyle w:val="Default"/>
        <w:numPr>
          <w:ilvl w:val="0"/>
          <w:numId w:val="17"/>
        </w:numPr>
        <w:spacing w:after="27" w:line="300" w:lineRule="auto"/>
        <w:jc w:val="both"/>
        <w:rPr>
          <w:rFonts w:ascii="Times New Roman" w:hAnsi="Times New Roman" w:cs="Times New Roman"/>
          <w:color w:val="auto"/>
        </w:rPr>
      </w:pPr>
      <w:r w:rsidRPr="001240C6">
        <w:rPr>
          <w:rFonts w:ascii="Times New Roman" w:hAnsi="Times New Roman" w:cs="Times New Roman"/>
          <w:color w:val="auto"/>
        </w:rPr>
        <w:t xml:space="preserve">IHB shall perform an annual review of all Tier 1 and Tier 2 financial counterparties and corresponding limits. </w:t>
      </w:r>
    </w:p>
    <w:p w:rsidR="0076392D" w:rsidRPr="0076392D" w:rsidRDefault="0076392D" w:rsidP="0076392D">
      <w:pPr>
        <w:pStyle w:val="Default"/>
        <w:spacing w:after="27" w:line="300" w:lineRule="auto"/>
        <w:ind w:left="720"/>
        <w:jc w:val="both"/>
        <w:rPr>
          <w:rFonts w:ascii="Times New Roman" w:hAnsi="Times New Roman" w:cs="Times New Roman"/>
          <w:color w:val="auto"/>
          <w:sz w:val="14"/>
        </w:rPr>
      </w:pPr>
    </w:p>
    <w:p w:rsidR="00B50BD0" w:rsidRDefault="00B50BD0" w:rsidP="009B3C0A">
      <w:pPr>
        <w:pStyle w:val="Default"/>
        <w:numPr>
          <w:ilvl w:val="0"/>
          <w:numId w:val="17"/>
        </w:numPr>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IHB shall propose new/changed limits for review by Group Director Corporate Finance or Group Treasurer and ultimate approval by Group CFO.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Treasury is responsible to monitor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country level credit exposures on a daily basis. IHB is responsible to monitor global/total credit exposures for financial counterparties on a daily basis. </w:t>
      </w:r>
    </w:p>
    <w:p w:rsidR="0076392D" w:rsidRPr="0076392D" w:rsidRDefault="0076392D" w:rsidP="0076392D">
      <w:pPr>
        <w:pStyle w:val="Default"/>
        <w:spacing w:line="300" w:lineRule="auto"/>
        <w:ind w:left="720"/>
        <w:jc w:val="both"/>
        <w:rPr>
          <w:rFonts w:ascii="Times New Roman" w:hAnsi="Times New Roman" w:cs="Times New Roman"/>
          <w:color w:val="auto"/>
          <w:sz w:val="14"/>
        </w:rPr>
      </w:pPr>
    </w:p>
    <w:p w:rsidR="00B50BD0" w:rsidRPr="00C85974" w:rsidRDefault="00B50BD0" w:rsidP="009B3C0A">
      <w:pPr>
        <w:pStyle w:val="Default"/>
        <w:numPr>
          <w:ilvl w:val="0"/>
          <w:numId w:val="17"/>
        </w:numPr>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The exact approach to determine and monitor credit exposures is detailed in the SOP document for Counterparty Credit Risk Management. </w:t>
      </w:r>
    </w:p>
    <w:p w:rsidR="00B50BD0" w:rsidRDefault="00B50BD0" w:rsidP="000E4385">
      <w:pPr>
        <w:pStyle w:val="Default"/>
        <w:spacing w:line="300" w:lineRule="auto"/>
        <w:jc w:val="both"/>
        <w:rPr>
          <w:rFonts w:ascii="Times New Roman" w:hAnsi="Times New Roman" w:cs="Times New Roman"/>
          <w:color w:val="auto"/>
        </w:rPr>
      </w:pPr>
    </w:p>
    <w:p w:rsidR="00F84575" w:rsidRDefault="00F84575" w:rsidP="000E4385">
      <w:pPr>
        <w:pStyle w:val="Default"/>
        <w:spacing w:line="300" w:lineRule="auto"/>
        <w:jc w:val="both"/>
        <w:rPr>
          <w:rFonts w:ascii="Times New Roman" w:hAnsi="Times New Roman" w:cs="Times New Roman"/>
          <w:b/>
          <w:color w:val="auto"/>
        </w:rPr>
      </w:pPr>
    </w:p>
    <w:p w:rsidR="00B50BD0" w:rsidRPr="001240C6" w:rsidRDefault="00B50BD0" w:rsidP="000E4385">
      <w:pPr>
        <w:pStyle w:val="Default"/>
        <w:spacing w:line="300" w:lineRule="auto"/>
        <w:jc w:val="both"/>
        <w:rPr>
          <w:rFonts w:ascii="Times New Roman" w:hAnsi="Times New Roman" w:cs="Times New Roman"/>
          <w:b/>
          <w:color w:val="auto"/>
        </w:rPr>
      </w:pPr>
      <w:r w:rsidRPr="001240C6">
        <w:rPr>
          <w:rFonts w:ascii="Times New Roman" w:hAnsi="Times New Roman" w:cs="Times New Roman"/>
          <w:b/>
          <w:color w:val="auto"/>
        </w:rPr>
        <w:t>4.2</w:t>
      </w:r>
      <w:r w:rsidR="001240C6">
        <w:rPr>
          <w:rFonts w:ascii="Times New Roman" w:hAnsi="Times New Roman" w:cs="Times New Roman"/>
          <w:b/>
          <w:color w:val="auto"/>
        </w:rPr>
        <w:t>.2</w:t>
      </w:r>
      <w:r w:rsidRPr="001240C6">
        <w:rPr>
          <w:rFonts w:ascii="Times New Roman" w:hAnsi="Times New Roman" w:cs="Times New Roman"/>
          <w:b/>
          <w:color w:val="auto"/>
        </w:rPr>
        <w:t xml:space="preserve"> Early warning monitoring and reporting </w:t>
      </w:r>
    </w:p>
    <w:p w:rsidR="00B50BD0" w:rsidRPr="00C85974" w:rsidRDefault="00B50BD0" w:rsidP="009B3C0A">
      <w:pPr>
        <w:pStyle w:val="Default"/>
        <w:numPr>
          <w:ilvl w:val="0"/>
          <w:numId w:val="18"/>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Early warning indicators related to a specific counterparty include any market intelligence or indicators with potentially negative outcomes (e.g. credit rating downgrade, change of CDS spread). The types of possible early warnings are further detailed in the SOP. </w:t>
      </w:r>
    </w:p>
    <w:p w:rsidR="00B50BD0" w:rsidRPr="00C85974" w:rsidRDefault="00B50BD0" w:rsidP="009B3C0A">
      <w:pPr>
        <w:pStyle w:val="Default"/>
        <w:numPr>
          <w:ilvl w:val="0"/>
          <w:numId w:val="18"/>
        </w:numPr>
        <w:spacing w:after="27" w:line="300" w:lineRule="auto"/>
        <w:jc w:val="both"/>
        <w:rPr>
          <w:rFonts w:ascii="Times New Roman" w:hAnsi="Times New Roman" w:cs="Times New Roman"/>
          <w:color w:val="auto"/>
        </w:rPr>
      </w:pP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Treasury shall monitor and report early warning signals for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financial counterparties to IHB. IHB and HQ Treasury who shall determine required actions. </w:t>
      </w:r>
    </w:p>
    <w:p w:rsidR="00B50BD0" w:rsidRPr="00C85974" w:rsidRDefault="00B50BD0" w:rsidP="009B3C0A">
      <w:pPr>
        <w:pStyle w:val="Default"/>
        <w:numPr>
          <w:ilvl w:val="0"/>
          <w:numId w:val="18"/>
        </w:numPr>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IHB shall monitor and report early warning signals for HQ level financial counterparties to HQ Treasury who shall determine required actions. </w:t>
      </w:r>
    </w:p>
    <w:p w:rsidR="00B50BD0" w:rsidRPr="00C85974" w:rsidRDefault="00B50BD0" w:rsidP="000E4385">
      <w:pPr>
        <w:pStyle w:val="Default"/>
        <w:spacing w:line="300" w:lineRule="auto"/>
        <w:jc w:val="both"/>
        <w:rPr>
          <w:rFonts w:ascii="Times New Roman" w:hAnsi="Times New Roman" w:cs="Times New Roman"/>
          <w:color w:val="auto"/>
        </w:rPr>
      </w:pPr>
    </w:p>
    <w:p w:rsidR="00B50BD0" w:rsidRPr="000E4385" w:rsidRDefault="00B50BD0" w:rsidP="000E4385">
      <w:pPr>
        <w:pStyle w:val="Default"/>
        <w:spacing w:line="300" w:lineRule="auto"/>
        <w:jc w:val="both"/>
        <w:rPr>
          <w:rFonts w:ascii="Times New Roman" w:hAnsi="Times New Roman" w:cs="Times New Roman"/>
          <w:b/>
          <w:bCs/>
          <w:sz w:val="28"/>
          <w:szCs w:val="20"/>
        </w:rPr>
      </w:pPr>
      <w:r w:rsidRPr="000E4385">
        <w:rPr>
          <w:rFonts w:ascii="Times New Roman" w:hAnsi="Times New Roman" w:cs="Times New Roman"/>
          <w:b/>
          <w:bCs/>
          <w:sz w:val="28"/>
          <w:szCs w:val="20"/>
        </w:rPr>
        <w:t xml:space="preserve">4.3 Credit risk mitigation </w:t>
      </w:r>
    </w:p>
    <w:p w:rsidR="00B50BD0" w:rsidRPr="00C85974" w:rsidRDefault="00B50BD0" w:rsidP="009B3C0A">
      <w:pPr>
        <w:pStyle w:val="Default"/>
        <w:numPr>
          <w:ilvl w:val="0"/>
          <w:numId w:val="19"/>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It is required to manage cash balances close to zero by (a combination of) repayment of debt, making use of flexible funding arrangements to cover operational cash requirements (rather than cash buffers) and/or up-streaming of excess cash (e.g. through dividend payments or intercompany loans). </w:t>
      </w:r>
    </w:p>
    <w:p w:rsidR="00B50BD0" w:rsidRPr="00C85974" w:rsidRDefault="00B50BD0" w:rsidP="009B3C0A">
      <w:pPr>
        <w:pStyle w:val="Default"/>
        <w:numPr>
          <w:ilvl w:val="0"/>
          <w:numId w:val="19"/>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HQ Treasury must approve the level of local cash buffers/excess cash per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in the case that (committed) credit lines for this purpose are not available. </w:t>
      </w:r>
    </w:p>
    <w:p w:rsidR="00B50BD0" w:rsidRPr="00C85974" w:rsidRDefault="00B50BD0" w:rsidP="009B3C0A">
      <w:pPr>
        <w:pStyle w:val="Default"/>
        <w:numPr>
          <w:ilvl w:val="0"/>
          <w:numId w:val="19"/>
        </w:numPr>
        <w:spacing w:after="27" w:line="300" w:lineRule="auto"/>
        <w:jc w:val="both"/>
        <w:rPr>
          <w:rFonts w:ascii="Times New Roman" w:hAnsi="Times New Roman" w:cs="Times New Roman"/>
          <w:color w:val="auto"/>
        </w:rPr>
      </w:pPr>
      <w:r w:rsidRPr="00C85974">
        <w:rPr>
          <w:rFonts w:ascii="Times New Roman" w:hAnsi="Times New Roman" w:cs="Times New Roman"/>
          <w:color w:val="auto"/>
        </w:rPr>
        <w:t xml:space="preserve">In the event of a (foreseen) credit limit breach, </w:t>
      </w:r>
      <w:proofErr w:type="spellStart"/>
      <w:r w:rsidRPr="00C85974">
        <w:rPr>
          <w:rFonts w:ascii="Times New Roman" w:hAnsi="Times New Roman" w:cs="Times New Roman"/>
          <w:color w:val="auto"/>
        </w:rPr>
        <w:t>OpCo</w:t>
      </w:r>
      <w:proofErr w:type="spellEnd"/>
      <w:r w:rsidRPr="00C85974">
        <w:rPr>
          <w:rFonts w:ascii="Times New Roman" w:hAnsi="Times New Roman" w:cs="Times New Roman"/>
          <w:color w:val="auto"/>
        </w:rPr>
        <w:t xml:space="preserve"> Treasury and IHB shall determine mitigating actions to resolve the situation within 2 business days in consultation with HQ Treasury. </w:t>
      </w:r>
    </w:p>
    <w:p w:rsidR="003039AF" w:rsidRDefault="00B50BD0" w:rsidP="009B3C0A">
      <w:pPr>
        <w:pStyle w:val="Default"/>
        <w:numPr>
          <w:ilvl w:val="0"/>
          <w:numId w:val="19"/>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If a limit is breached, one or more of the followin</w:t>
      </w:r>
      <w:r w:rsidR="003039AF">
        <w:rPr>
          <w:rFonts w:ascii="Times New Roman" w:hAnsi="Times New Roman" w:cs="Times New Roman"/>
          <w:color w:val="auto"/>
        </w:rPr>
        <w:t>g actions shall be considered:</w:t>
      </w:r>
    </w:p>
    <w:p w:rsidR="003039AF" w:rsidRDefault="003039AF" w:rsidP="003039AF">
      <w:pPr>
        <w:pStyle w:val="Default"/>
        <w:spacing w:after="13" w:line="300" w:lineRule="auto"/>
        <w:ind w:left="720"/>
        <w:jc w:val="both"/>
        <w:rPr>
          <w:rFonts w:ascii="Times New Roman" w:hAnsi="Times New Roman" w:cs="Times New Roman"/>
          <w:color w:val="auto"/>
        </w:rPr>
      </w:pPr>
    </w:p>
    <w:p w:rsidR="003039AF" w:rsidRDefault="00B50BD0" w:rsidP="003039AF">
      <w:pPr>
        <w:pStyle w:val="Default"/>
        <w:numPr>
          <w:ilvl w:val="0"/>
          <w:numId w:val="20"/>
        </w:numPr>
        <w:spacing w:after="13" w:line="300" w:lineRule="auto"/>
        <w:jc w:val="both"/>
        <w:rPr>
          <w:rFonts w:ascii="Times New Roman" w:hAnsi="Times New Roman" w:cs="Times New Roman"/>
          <w:color w:val="auto"/>
        </w:rPr>
      </w:pPr>
      <w:r w:rsidRPr="003039AF">
        <w:rPr>
          <w:rFonts w:ascii="Times New Roman" w:hAnsi="Times New Roman" w:cs="Times New Roman"/>
          <w:color w:val="auto"/>
        </w:rPr>
        <w:t xml:space="preserve">No new transactions to be conducted with the counterparty; </w:t>
      </w:r>
    </w:p>
    <w:p w:rsidR="00B50BD0" w:rsidRPr="00C85974" w:rsidRDefault="00B50BD0" w:rsidP="003039AF">
      <w:pPr>
        <w:pStyle w:val="Default"/>
        <w:numPr>
          <w:ilvl w:val="0"/>
          <w:numId w:val="20"/>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Reverse or unwind any transactions with the counterparty (including transfer of cash elsewhere); </w:t>
      </w:r>
    </w:p>
    <w:p w:rsidR="00B50BD0" w:rsidRPr="00C85974" w:rsidRDefault="00B50BD0" w:rsidP="009B3C0A">
      <w:pPr>
        <w:pStyle w:val="Default"/>
        <w:numPr>
          <w:ilvl w:val="0"/>
          <w:numId w:val="20"/>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Enter into hedging transactions to limit the exposure to an acceptable level; </w:t>
      </w:r>
    </w:p>
    <w:p w:rsidR="00B50BD0" w:rsidRPr="00C85974" w:rsidRDefault="00B50BD0" w:rsidP="009B3C0A">
      <w:pPr>
        <w:pStyle w:val="Default"/>
        <w:numPr>
          <w:ilvl w:val="0"/>
          <w:numId w:val="20"/>
        </w:numPr>
        <w:spacing w:after="13" w:line="300" w:lineRule="auto"/>
        <w:jc w:val="both"/>
        <w:rPr>
          <w:rFonts w:ascii="Times New Roman" w:hAnsi="Times New Roman" w:cs="Times New Roman"/>
          <w:color w:val="auto"/>
        </w:rPr>
      </w:pPr>
      <w:r w:rsidRPr="00C85974">
        <w:rPr>
          <w:rFonts w:ascii="Times New Roman" w:hAnsi="Times New Roman" w:cs="Times New Roman"/>
          <w:color w:val="auto"/>
        </w:rPr>
        <w:t xml:space="preserve">Enter into a collateral agreement with the counterparty; </w:t>
      </w:r>
    </w:p>
    <w:p w:rsidR="00B50BD0" w:rsidRPr="00C85974" w:rsidRDefault="00B50BD0" w:rsidP="009B3C0A">
      <w:pPr>
        <w:pStyle w:val="Default"/>
        <w:numPr>
          <w:ilvl w:val="0"/>
          <w:numId w:val="20"/>
        </w:numPr>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Request a higher credit limit or temporary exception via HQ Treasury which will coordinate necessary approval from Group Director, Corporate Finance or Group Treasurer and Group CFO. </w:t>
      </w:r>
    </w:p>
    <w:p w:rsidR="00B50BD0" w:rsidRPr="0076392D" w:rsidRDefault="00B50BD0" w:rsidP="0076392D">
      <w:pPr>
        <w:pStyle w:val="Default"/>
        <w:spacing w:line="300" w:lineRule="auto"/>
        <w:jc w:val="both"/>
        <w:rPr>
          <w:rFonts w:ascii="Times New Roman" w:hAnsi="Times New Roman" w:cs="Times New Roman"/>
          <w:color w:val="auto"/>
          <w:sz w:val="10"/>
        </w:rPr>
      </w:pPr>
    </w:p>
    <w:p w:rsidR="00B50BD0" w:rsidRDefault="00B50BD0" w:rsidP="000E4385">
      <w:pPr>
        <w:pStyle w:val="Default"/>
        <w:spacing w:line="300" w:lineRule="auto"/>
        <w:jc w:val="both"/>
        <w:rPr>
          <w:rFonts w:ascii="Times New Roman" w:hAnsi="Times New Roman" w:cs="Times New Roman"/>
          <w:color w:val="auto"/>
        </w:rPr>
      </w:pPr>
    </w:p>
    <w:p w:rsidR="0055574E" w:rsidRDefault="0055574E" w:rsidP="000E4385">
      <w:pPr>
        <w:pStyle w:val="Default"/>
        <w:spacing w:line="300" w:lineRule="auto"/>
        <w:jc w:val="both"/>
        <w:rPr>
          <w:rFonts w:ascii="Times New Roman" w:hAnsi="Times New Roman" w:cs="Times New Roman"/>
          <w:color w:val="auto"/>
        </w:rPr>
      </w:pPr>
    </w:p>
    <w:p w:rsidR="0055574E" w:rsidRDefault="0055574E" w:rsidP="000E4385">
      <w:pPr>
        <w:pStyle w:val="Default"/>
        <w:spacing w:line="300" w:lineRule="auto"/>
        <w:jc w:val="both"/>
        <w:rPr>
          <w:rFonts w:ascii="Times New Roman" w:hAnsi="Times New Roman" w:cs="Times New Roman"/>
          <w:color w:val="auto"/>
        </w:rPr>
      </w:pPr>
    </w:p>
    <w:p w:rsidR="0055574E" w:rsidRPr="00C85974" w:rsidRDefault="0055574E" w:rsidP="000E4385">
      <w:pPr>
        <w:pStyle w:val="Default"/>
        <w:spacing w:line="300" w:lineRule="auto"/>
        <w:jc w:val="both"/>
        <w:rPr>
          <w:rFonts w:ascii="Times New Roman" w:hAnsi="Times New Roman" w:cs="Times New Roman"/>
          <w:color w:val="auto"/>
        </w:rPr>
      </w:pPr>
    </w:p>
    <w:p w:rsidR="00B50BD0" w:rsidRPr="000E4385" w:rsidRDefault="00B50BD0" w:rsidP="000E4385">
      <w:pPr>
        <w:pStyle w:val="Default"/>
        <w:spacing w:line="300" w:lineRule="auto"/>
        <w:jc w:val="both"/>
        <w:rPr>
          <w:rFonts w:ascii="Times New Roman" w:hAnsi="Times New Roman" w:cs="Times New Roman"/>
          <w:b/>
          <w:bCs/>
          <w:sz w:val="28"/>
          <w:szCs w:val="20"/>
        </w:rPr>
      </w:pPr>
      <w:r w:rsidRPr="000E4385">
        <w:rPr>
          <w:rFonts w:ascii="Times New Roman" w:hAnsi="Times New Roman" w:cs="Times New Roman"/>
          <w:b/>
          <w:bCs/>
          <w:sz w:val="28"/>
          <w:szCs w:val="20"/>
        </w:rPr>
        <w:t xml:space="preserve">4.4 Approved Instruments </w:t>
      </w:r>
    </w:p>
    <w:p w:rsidR="00B50BD0" w:rsidRPr="00C85974" w:rsidRDefault="00B50BD0" w:rsidP="000E4385">
      <w:pPr>
        <w:pStyle w:val="Default"/>
        <w:spacing w:line="300" w:lineRule="auto"/>
        <w:jc w:val="both"/>
        <w:rPr>
          <w:rFonts w:ascii="Times New Roman" w:hAnsi="Times New Roman" w:cs="Times New Roman"/>
          <w:color w:val="auto"/>
        </w:rPr>
      </w:pPr>
      <w:r w:rsidRPr="00C85974">
        <w:rPr>
          <w:rFonts w:ascii="Times New Roman" w:hAnsi="Times New Roman" w:cs="Times New Roman"/>
          <w:color w:val="auto"/>
        </w:rPr>
        <w:t xml:space="preserve">Credit Default Swaps (CDS) for risk mitigation are allowed with approval required from Group Director Corporate Finance or Group Treasurer, Group CFO or Supervisory Board in accordance with the Group Authority Matrix. </w:t>
      </w:r>
    </w:p>
    <w:p w:rsidR="00B50BD0" w:rsidRPr="0055574E" w:rsidRDefault="00B50BD0" w:rsidP="000E4385">
      <w:pPr>
        <w:pStyle w:val="Default"/>
        <w:spacing w:line="300" w:lineRule="auto"/>
        <w:jc w:val="both"/>
        <w:rPr>
          <w:rFonts w:ascii="Times New Roman" w:hAnsi="Times New Roman" w:cs="Times New Roman"/>
          <w:color w:val="auto"/>
          <w:sz w:val="8"/>
        </w:rPr>
      </w:pPr>
    </w:p>
    <w:p w:rsidR="00B50BD0" w:rsidRPr="000E4385" w:rsidRDefault="00B50BD0" w:rsidP="000E4385">
      <w:pPr>
        <w:pStyle w:val="Default"/>
        <w:spacing w:line="300" w:lineRule="auto"/>
        <w:jc w:val="both"/>
        <w:rPr>
          <w:rFonts w:ascii="Times New Roman" w:hAnsi="Times New Roman" w:cs="Times New Roman"/>
          <w:b/>
          <w:bCs/>
          <w:sz w:val="28"/>
          <w:szCs w:val="20"/>
        </w:rPr>
      </w:pPr>
      <w:r w:rsidRPr="000E4385">
        <w:rPr>
          <w:rFonts w:ascii="Times New Roman" w:hAnsi="Times New Roman" w:cs="Times New Roman"/>
          <w:b/>
          <w:bCs/>
          <w:sz w:val="28"/>
          <w:szCs w:val="20"/>
        </w:rPr>
        <w:t xml:space="preserve">4.5 Miscellaneous </w:t>
      </w:r>
    </w:p>
    <w:p w:rsidR="00B50BD0" w:rsidRPr="00C85974" w:rsidRDefault="00B50BD0" w:rsidP="0076392D">
      <w:pPr>
        <w:pStyle w:val="Default"/>
        <w:spacing w:after="27" w:line="276" w:lineRule="auto"/>
        <w:jc w:val="both"/>
        <w:rPr>
          <w:rFonts w:ascii="Times New Roman" w:hAnsi="Times New Roman" w:cs="Times New Roman"/>
          <w:color w:val="auto"/>
        </w:rPr>
      </w:pPr>
      <w:r w:rsidRPr="00C85974">
        <w:rPr>
          <w:rFonts w:ascii="Times New Roman" w:hAnsi="Times New Roman" w:cs="Times New Roman"/>
          <w:color w:val="auto"/>
        </w:rPr>
        <w:t xml:space="preserve">All situations/processes not explicitly covered by the Counterparty Credit Risk Policy or related procedures shall be aligned with HQ Treasury prior to undertaking any actions. </w:t>
      </w:r>
    </w:p>
    <w:p w:rsidR="00B50BD0" w:rsidRPr="00C85974" w:rsidRDefault="00B50BD0" w:rsidP="0076392D">
      <w:pPr>
        <w:pStyle w:val="Default"/>
        <w:spacing w:line="276" w:lineRule="auto"/>
        <w:jc w:val="both"/>
        <w:rPr>
          <w:rFonts w:ascii="Times New Roman" w:hAnsi="Times New Roman" w:cs="Times New Roman"/>
          <w:color w:val="auto"/>
        </w:rPr>
      </w:pPr>
      <w:r w:rsidRPr="00C85974">
        <w:rPr>
          <w:rFonts w:ascii="Times New Roman" w:hAnsi="Times New Roman" w:cs="Times New Roman"/>
          <w:color w:val="auto"/>
        </w:rPr>
        <w:t xml:space="preserve">Any exception to or deviation from this policy, structural or on a one-off basis, must receive prior approval from HQ Treasury which will coordinate any additional necessary approvals from Group Director, Corporate Finance or Group Treasurer and Group CFO. </w:t>
      </w:r>
    </w:p>
    <w:p w:rsidR="00B50BD0" w:rsidRPr="00C85974" w:rsidRDefault="00B50BD0" w:rsidP="0076392D">
      <w:pPr>
        <w:pStyle w:val="Default"/>
        <w:spacing w:line="276" w:lineRule="auto"/>
        <w:jc w:val="both"/>
        <w:rPr>
          <w:rFonts w:ascii="Times New Roman" w:hAnsi="Times New Roman" w:cs="Times New Roman"/>
          <w:color w:val="auto"/>
          <w:sz w:val="20"/>
          <w:szCs w:val="20"/>
        </w:rPr>
      </w:pPr>
    </w:p>
    <w:p w:rsidR="00B50BD0" w:rsidRPr="00C85974" w:rsidRDefault="00B50BD0" w:rsidP="000E4385">
      <w:pPr>
        <w:pStyle w:val="Default"/>
        <w:spacing w:line="276" w:lineRule="auto"/>
        <w:jc w:val="both"/>
        <w:rPr>
          <w:rFonts w:ascii="Times New Roman" w:hAnsi="Times New Roman" w:cs="Times New Roman"/>
          <w:color w:val="auto"/>
          <w:sz w:val="20"/>
          <w:szCs w:val="20"/>
        </w:rPr>
      </w:pPr>
      <w:r w:rsidRPr="000E4385">
        <w:rPr>
          <w:rFonts w:ascii="Times New Roman" w:hAnsi="Times New Roman" w:cs="Times New Roman"/>
          <w:b/>
          <w:bCs/>
          <w:sz w:val="28"/>
          <w:szCs w:val="20"/>
        </w:rPr>
        <w:t xml:space="preserve">5. Control and Reporting </w:t>
      </w:r>
    </w:p>
    <w:p w:rsidR="00B50BD0" w:rsidRDefault="00B50BD0" w:rsidP="0076392D">
      <w:pPr>
        <w:pStyle w:val="Default"/>
        <w:numPr>
          <w:ilvl w:val="0"/>
          <w:numId w:val="21"/>
        </w:numPr>
        <w:spacing w:line="276" w:lineRule="auto"/>
        <w:jc w:val="both"/>
        <w:rPr>
          <w:rFonts w:ascii="Times New Roman" w:hAnsi="Times New Roman" w:cs="Times New Roman"/>
          <w:color w:val="auto"/>
        </w:rPr>
      </w:pPr>
      <w:proofErr w:type="spellStart"/>
      <w:r w:rsidRPr="000E4385">
        <w:rPr>
          <w:rFonts w:ascii="Times New Roman" w:hAnsi="Times New Roman" w:cs="Times New Roman"/>
          <w:color w:val="auto"/>
        </w:rPr>
        <w:t>OpCo</w:t>
      </w:r>
      <w:proofErr w:type="spellEnd"/>
      <w:r w:rsidRPr="000E4385">
        <w:rPr>
          <w:rFonts w:ascii="Times New Roman" w:hAnsi="Times New Roman" w:cs="Times New Roman"/>
          <w:color w:val="auto"/>
        </w:rPr>
        <w:t xml:space="preserve"> Treasury monitors </w:t>
      </w:r>
      <w:proofErr w:type="spellStart"/>
      <w:r w:rsidRPr="000E4385">
        <w:rPr>
          <w:rFonts w:ascii="Times New Roman" w:hAnsi="Times New Roman" w:cs="Times New Roman"/>
          <w:color w:val="auto"/>
        </w:rPr>
        <w:t>OpCo</w:t>
      </w:r>
      <w:proofErr w:type="spellEnd"/>
      <w:r w:rsidRPr="000E4385">
        <w:rPr>
          <w:rFonts w:ascii="Times New Roman" w:hAnsi="Times New Roman" w:cs="Times New Roman"/>
          <w:color w:val="auto"/>
        </w:rPr>
        <w:t xml:space="preserve"> country level credit exposures on a daily basis and reports early warning signals to HQ Treasury </w:t>
      </w:r>
      <w:r w:rsidR="000E4385" w:rsidRPr="000E4385">
        <w:rPr>
          <w:rFonts w:ascii="Times New Roman" w:hAnsi="Times New Roman" w:cs="Times New Roman"/>
          <w:color w:val="auto"/>
        </w:rPr>
        <w:t>and IHB as they are identified.</w:t>
      </w:r>
    </w:p>
    <w:p w:rsidR="0076392D" w:rsidRPr="0076392D" w:rsidRDefault="0076392D" w:rsidP="0076392D">
      <w:pPr>
        <w:pStyle w:val="Default"/>
        <w:spacing w:line="276" w:lineRule="auto"/>
        <w:ind w:left="720"/>
        <w:jc w:val="both"/>
        <w:rPr>
          <w:rFonts w:ascii="Times New Roman" w:hAnsi="Times New Roman" w:cs="Times New Roman"/>
          <w:color w:val="auto"/>
          <w:sz w:val="10"/>
        </w:rPr>
      </w:pPr>
    </w:p>
    <w:p w:rsidR="0076392D" w:rsidRPr="0076392D" w:rsidRDefault="00B50BD0" w:rsidP="0076392D">
      <w:pPr>
        <w:pStyle w:val="Default"/>
        <w:numPr>
          <w:ilvl w:val="0"/>
          <w:numId w:val="21"/>
        </w:numPr>
        <w:spacing w:line="276" w:lineRule="auto"/>
        <w:jc w:val="both"/>
        <w:rPr>
          <w:rFonts w:ascii="Times New Roman" w:hAnsi="Times New Roman" w:cs="Times New Roman"/>
          <w:color w:val="auto"/>
        </w:rPr>
      </w:pPr>
      <w:r w:rsidRPr="000E4385">
        <w:rPr>
          <w:rFonts w:ascii="Times New Roman" w:hAnsi="Times New Roman" w:cs="Times New Roman"/>
          <w:color w:val="auto"/>
        </w:rPr>
        <w:t xml:space="preserve">IHB monitors global/total credit exposures for financial counterparties on a daily basis and reports early warning signals to HQ Treasury as they are identified. </w:t>
      </w:r>
    </w:p>
    <w:p w:rsidR="0076392D" w:rsidRPr="0076392D" w:rsidRDefault="0076392D" w:rsidP="0076392D">
      <w:pPr>
        <w:pStyle w:val="Default"/>
        <w:spacing w:line="276" w:lineRule="auto"/>
        <w:ind w:left="720"/>
        <w:jc w:val="both"/>
        <w:rPr>
          <w:rFonts w:ascii="Times New Roman" w:hAnsi="Times New Roman" w:cs="Times New Roman"/>
          <w:color w:val="auto"/>
          <w:sz w:val="10"/>
        </w:rPr>
      </w:pPr>
    </w:p>
    <w:p w:rsidR="0076392D" w:rsidRPr="0076392D" w:rsidRDefault="00B50BD0" w:rsidP="0076392D">
      <w:pPr>
        <w:pStyle w:val="Default"/>
        <w:numPr>
          <w:ilvl w:val="0"/>
          <w:numId w:val="21"/>
        </w:numPr>
        <w:spacing w:line="276" w:lineRule="auto"/>
        <w:jc w:val="both"/>
        <w:rPr>
          <w:rFonts w:ascii="Times New Roman" w:hAnsi="Times New Roman" w:cs="Times New Roman"/>
          <w:color w:val="auto"/>
        </w:rPr>
      </w:pPr>
      <w:r w:rsidRPr="000E4385">
        <w:rPr>
          <w:rFonts w:ascii="Times New Roman" w:hAnsi="Times New Roman" w:cs="Times New Roman"/>
          <w:color w:val="auto"/>
        </w:rPr>
        <w:t>IHB reports the consolidated group credit exposure to financial counterparties on</w:t>
      </w:r>
      <w:r w:rsidR="000E4385" w:rsidRPr="000E4385">
        <w:rPr>
          <w:rFonts w:ascii="Times New Roman" w:hAnsi="Times New Roman" w:cs="Times New Roman"/>
          <w:color w:val="auto"/>
        </w:rPr>
        <w:t xml:space="preserve"> a monthly basis in the monthly Treasury Management Report. </w:t>
      </w:r>
    </w:p>
    <w:p w:rsidR="0076392D" w:rsidRPr="0076392D" w:rsidRDefault="0076392D" w:rsidP="0076392D">
      <w:pPr>
        <w:pStyle w:val="Default"/>
        <w:spacing w:line="276" w:lineRule="auto"/>
        <w:ind w:left="720"/>
        <w:jc w:val="both"/>
        <w:rPr>
          <w:rFonts w:ascii="Times New Roman" w:hAnsi="Times New Roman" w:cs="Times New Roman"/>
          <w:color w:val="auto"/>
          <w:sz w:val="10"/>
        </w:rPr>
      </w:pPr>
    </w:p>
    <w:p w:rsidR="00B50BD0" w:rsidRPr="000E4385" w:rsidRDefault="00B50BD0" w:rsidP="0076392D">
      <w:pPr>
        <w:pStyle w:val="Default"/>
        <w:numPr>
          <w:ilvl w:val="0"/>
          <w:numId w:val="21"/>
        </w:numPr>
        <w:spacing w:line="276" w:lineRule="auto"/>
        <w:jc w:val="both"/>
        <w:rPr>
          <w:rFonts w:ascii="Times New Roman" w:hAnsi="Times New Roman" w:cs="Times New Roman"/>
          <w:color w:val="auto"/>
        </w:rPr>
      </w:pPr>
      <w:proofErr w:type="spellStart"/>
      <w:r w:rsidRPr="000E4385">
        <w:rPr>
          <w:rFonts w:ascii="Times New Roman" w:hAnsi="Times New Roman" w:cs="Times New Roman"/>
          <w:color w:val="auto"/>
        </w:rPr>
        <w:t>OpCo</w:t>
      </w:r>
      <w:proofErr w:type="spellEnd"/>
      <w:r w:rsidRPr="000E4385">
        <w:rPr>
          <w:rFonts w:ascii="Times New Roman" w:hAnsi="Times New Roman" w:cs="Times New Roman"/>
          <w:color w:val="auto"/>
        </w:rPr>
        <w:t xml:space="preserve"> Treasury and IHB perform an annual review of all financial counterpar</w:t>
      </w:r>
      <w:r w:rsidR="000E4385" w:rsidRPr="000E4385">
        <w:rPr>
          <w:rFonts w:ascii="Times New Roman" w:hAnsi="Times New Roman" w:cs="Times New Roman"/>
          <w:color w:val="auto"/>
        </w:rPr>
        <w:t xml:space="preserve">ties and corresponding limits. </w:t>
      </w:r>
    </w:p>
    <w:p w:rsidR="000E4385" w:rsidRPr="000E4385" w:rsidRDefault="000E4385" w:rsidP="000E4385">
      <w:pPr>
        <w:pStyle w:val="Default"/>
        <w:jc w:val="both"/>
        <w:rPr>
          <w:rFonts w:ascii="Times New Roman" w:hAnsi="Times New Roman" w:cs="Times New Roman"/>
          <w:color w:val="auto"/>
        </w:rPr>
      </w:pPr>
    </w:p>
    <w:p w:rsidR="00B50BD0" w:rsidRPr="00E04524" w:rsidRDefault="00B50BD0" w:rsidP="0076392D">
      <w:pPr>
        <w:pStyle w:val="Default"/>
        <w:spacing w:line="276" w:lineRule="auto"/>
        <w:jc w:val="center"/>
        <w:rPr>
          <w:rFonts w:ascii="Times New Roman" w:hAnsi="Times New Roman" w:cs="Times New Roman"/>
          <w:b/>
          <w:color w:val="auto"/>
        </w:rPr>
      </w:pPr>
      <w:r w:rsidRPr="00E04524">
        <w:rPr>
          <w:rFonts w:ascii="Times New Roman" w:hAnsi="Times New Roman" w:cs="Times New Roman"/>
          <w:b/>
          <w:color w:val="auto"/>
        </w:rPr>
        <w:t>Policy review and control:</w:t>
      </w:r>
    </w:p>
    <w:p w:rsidR="00B50BD0" w:rsidRPr="000E4385" w:rsidRDefault="00B50BD0" w:rsidP="0076392D">
      <w:pPr>
        <w:pStyle w:val="Default"/>
        <w:spacing w:line="276" w:lineRule="auto"/>
        <w:jc w:val="both"/>
        <w:rPr>
          <w:rFonts w:ascii="Times New Roman" w:hAnsi="Times New Roman" w:cs="Times New Roman"/>
          <w:color w:val="auto"/>
        </w:rPr>
      </w:pPr>
      <w:r w:rsidRPr="000E4385">
        <w:rPr>
          <w:rFonts w:ascii="Times New Roman" w:hAnsi="Times New Roman" w:cs="Times New Roman"/>
          <w:color w:val="auto"/>
        </w:rPr>
        <w:t xml:space="preserve">On an annual basis, Group Director, Corporate Finance or Group Treasurer shall assess the effectiveness and efficiency of the current Counterparty Credit Risk Management Policy and credit limits and adjust it to reflect changes in exposures, Group priorities and/or market developments. </w:t>
      </w:r>
    </w:p>
    <w:p w:rsidR="00B50BD0" w:rsidRPr="0055574E" w:rsidRDefault="00B50BD0" w:rsidP="000E4385">
      <w:pPr>
        <w:pStyle w:val="Default"/>
        <w:jc w:val="both"/>
        <w:rPr>
          <w:rFonts w:ascii="Times New Roman" w:hAnsi="Times New Roman" w:cs="Times New Roman"/>
          <w:color w:val="auto"/>
          <w:sz w:val="12"/>
        </w:rPr>
      </w:pPr>
    </w:p>
    <w:p w:rsidR="00B50BD0" w:rsidRPr="00E04524" w:rsidRDefault="00B50BD0" w:rsidP="0076392D">
      <w:pPr>
        <w:pStyle w:val="Default"/>
        <w:spacing w:line="276" w:lineRule="auto"/>
        <w:jc w:val="center"/>
        <w:rPr>
          <w:rFonts w:ascii="Times New Roman" w:hAnsi="Times New Roman" w:cs="Times New Roman"/>
          <w:b/>
          <w:color w:val="auto"/>
        </w:rPr>
      </w:pPr>
      <w:r w:rsidRPr="00E04524">
        <w:rPr>
          <w:rFonts w:ascii="Times New Roman" w:hAnsi="Times New Roman" w:cs="Times New Roman"/>
          <w:b/>
          <w:color w:val="auto"/>
        </w:rPr>
        <w:t>Policy compliance:</w:t>
      </w:r>
    </w:p>
    <w:p w:rsidR="00B50BD0" w:rsidRPr="000E4385" w:rsidRDefault="00B50BD0" w:rsidP="0076392D">
      <w:pPr>
        <w:pStyle w:val="Default"/>
        <w:spacing w:line="276" w:lineRule="auto"/>
        <w:jc w:val="both"/>
        <w:rPr>
          <w:rFonts w:ascii="Times New Roman" w:hAnsi="Times New Roman" w:cs="Times New Roman"/>
          <w:color w:val="auto"/>
        </w:rPr>
      </w:pPr>
      <w:r w:rsidRPr="000E4385">
        <w:rPr>
          <w:rFonts w:ascii="Times New Roman" w:hAnsi="Times New Roman" w:cs="Times New Roman"/>
          <w:color w:val="auto"/>
        </w:rPr>
        <w:t xml:space="preserve">Monitoring of the Counterparty Credit Risk Management Policy compliance is executed by the Manager – Treasury Back Office. Any breaches of the policy shall be reported to the Group Treasurer, Group Director Corporate Finance and Group CFO and in the Treasury Management Report. </w:t>
      </w:r>
      <w:sdt>
        <w:sdtPr>
          <w:rPr>
            <w:rFonts w:ascii="Times New Roman" w:hAnsi="Times New Roman" w:cs="Times New Roman"/>
            <w:color w:val="auto"/>
          </w:rPr>
          <w:id w:val="-841855309"/>
          <w:citation/>
        </w:sdtPr>
        <w:sdtContent>
          <w:r w:rsidR="004C019A">
            <w:rPr>
              <w:rFonts w:ascii="Times New Roman" w:hAnsi="Times New Roman" w:cs="Times New Roman"/>
              <w:color w:val="auto"/>
            </w:rPr>
            <w:fldChar w:fldCharType="begin"/>
          </w:r>
          <w:r w:rsidR="00526162">
            <w:rPr>
              <w:rFonts w:ascii="Times New Roman" w:hAnsi="Times New Roman" w:cs="Times New Roman"/>
              <w:color w:val="auto"/>
            </w:rPr>
            <w:instrText xml:space="preserve">CITATION Ban18 \l 1033 </w:instrText>
          </w:r>
          <w:r w:rsidR="004C019A">
            <w:rPr>
              <w:rFonts w:ascii="Times New Roman" w:hAnsi="Times New Roman" w:cs="Times New Roman"/>
              <w:color w:val="auto"/>
            </w:rPr>
            <w:fldChar w:fldCharType="separate"/>
          </w:r>
          <w:r w:rsidR="007279B1" w:rsidRPr="007279B1">
            <w:rPr>
              <w:rFonts w:ascii="Times New Roman" w:hAnsi="Times New Roman" w:cs="Times New Roman"/>
              <w:noProof/>
              <w:color w:val="auto"/>
            </w:rPr>
            <w:t>(Banglalink , 2018)</w:t>
          </w:r>
          <w:r w:rsidR="004C019A">
            <w:rPr>
              <w:rFonts w:ascii="Times New Roman" w:hAnsi="Times New Roman" w:cs="Times New Roman"/>
              <w:color w:val="auto"/>
            </w:rPr>
            <w:fldChar w:fldCharType="end"/>
          </w:r>
        </w:sdtContent>
      </w:sdt>
    </w:p>
    <w:p w:rsidR="00344EA4" w:rsidRPr="0055574E" w:rsidRDefault="00344EA4" w:rsidP="000E4385">
      <w:pPr>
        <w:pStyle w:val="Default"/>
        <w:spacing w:line="360" w:lineRule="auto"/>
        <w:rPr>
          <w:rFonts w:ascii="Times New Roman" w:hAnsi="Times New Roman" w:cs="Times New Roman"/>
          <w:b/>
          <w:bCs/>
          <w:sz w:val="16"/>
          <w:szCs w:val="20"/>
        </w:rPr>
      </w:pPr>
    </w:p>
    <w:p w:rsidR="00B50BD0" w:rsidRPr="00C85974" w:rsidRDefault="00B50BD0" w:rsidP="000E4385">
      <w:pPr>
        <w:pStyle w:val="Default"/>
        <w:spacing w:line="360" w:lineRule="auto"/>
        <w:rPr>
          <w:rFonts w:ascii="Times New Roman" w:hAnsi="Times New Roman" w:cs="Times New Roman"/>
          <w:b/>
          <w:bCs/>
          <w:szCs w:val="20"/>
        </w:rPr>
      </w:pPr>
      <w:r w:rsidRPr="000E4385">
        <w:rPr>
          <w:rFonts w:ascii="Times New Roman" w:hAnsi="Times New Roman" w:cs="Times New Roman"/>
          <w:b/>
          <w:bCs/>
          <w:sz w:val="28"/>
          <w:szCs w:val="20"/>
        </w:rPr>
        <w:t>6.</w:t>
      </w:r>
      <w:r w:rsidR="00E04524" w:rsidRPr="00E04524">
        <w:rPr>
          <w:rFonts w:ascii="Times New Roman" w:hAnsi="Times New Roman" w:cs="Times New Roman"/>
          <w:color w:val="auto"/>
          <w:szCs w:val="20"/>
        </w:rPr>
        <w:t xml:space="preserve"> </w:t>
      </w:r>
      <w:r w:rsidR="00E04524">
        <w:rPr>
          <w:rFonts w:ascii="Times New Roman" w:hAnsi="Times New Roman" w:cs="Times New Roman"/>
          <w:b/>
          <w:bCs/>
          <w:sz w:val="28"/>
          <w:szCs w:val="20"/>
        </w:rPr>
        <w:t>R</w:t>
      </w:r>
      <w:r w:rsidR="00E04524" w:rsidRPr="00E04524">
        <w:rPr>
          <w:rFonts w:ascii="Times New Roman" w:hAnsi="Times New Roman" w:cs="Times New Roman"/>
          <w:b/>
          <w:bCs/>
          <w:sz w:val="28"/>
          <w:szCs w:val="20"/>
        </w:rPr>
        <w:t xml:space="preserve">esponsibilities of </w:t>
      </w:r>
      <w:r w:rsidR="00E04524">
        <w:rPr>
          <w:rFonts w:ascii="Times New Roman" w:hAnsi="Times New Roman" w:cs="Times New Roman"/>
          <w:b/>
          <w:bCs/>
          <w:sz w:val="28"/>
          <w:szCs w:val="20"/>
        </w:rPr>
        <w:t>O</w:t>
      </w:r>
      <w:r w:rsidR="00E04524" w:rsidRPr="00E04524">
        <w:rPr>
          <w:rFonts w:ascii="Times New Roman" w:hAnsi="Times New Roman" w:cs="Times New Roman"/>
          <w:b/>
          <w:bCs/>
          <w:sz w:val="28"/>
          <w:szCs w:val="20"/>
        </w:rPr>
        <w:t>rganizational</w:t>
      </w:r>
      <w:r w:rsidR="00E04524">
        <w:rPr>
          <w:rFonts w:ascii="Times New Roman" w:hAnsi="Times New Roman" w:cs="Times New Roman"/>
          <w:b/>
          <w:bCs/>
          <w:sz w:val="28"/>
          <w:szCs w:val="20"/>
        </w:rPr>
        <w:t xml:space="preserve"> U</w:t>
      </w:r>
      <w:r w:rsidR="00E04524" w:rsidRPr="00E04524">
        <w:rPr>
          <w:rFonts w:ascii="Times New Roman" w:hAnsi="Times New Roman" w:cs="Times New Roman"/>
          <w:b/>
          <w:bCs/>
          <w:sz w:val="28"/>
          <w:szCs w:val="20"/>
        </w:rPr>
        <w:t>nits</w:t>
      </w:r>
      <w:r w:rsidR="00B245B4">
        <w:rPr>
          <w:rFonts w:ascii="Times New Roman" w:hAnsi="Times New Roman" w:cs="Times New Roman"/>
          <w:b/>
          <w:bCs/>
          <w:sz w:val="28"/>
          <w:szCs w:val="20"/>
        </w:rPr>
        <w:tab/>
      </w:r>
      <w:r w:rsidRPr="000E4385">
        <w:rPr>
          <w:rFonts w:ascii="Times New Roman" w:hAnsi="Times New Roman" w:cs="Times New Roman"/>
          <w:b/>
          <w:bCs/>
          <w:sz w:val="28"/>
          <w:szCs w:val="20"/>
        </w:rPr>
        <w:t xml:space="preserve"> </w:t>
      </w:r>
    </w:p>
    <w:p w:rsidR="00B50BD0" w:rsidRDefault="0076392D" w:rsidP="0076392D">
      <w:pPr>
        <w:pStyle w:val="Default"/>
        <w:spacing w:line="276" w:lineRule="auto"/>
        <w:rPr>
          <w:rFonts w:ascii="Times New Roman" w:hAnsi="Times New Roman" w:cs="Times New Roman"/>
          <w:color w:val="auto"/>
          <w:szCs w:val="20"/>
        </w:rPr>
      </w:pPr>
      <w:r>
        <w:rPr>
          <w:rFonts w:ascii="Times New Roman" w:hAnsi="Times New Roman" w:cs="Times New Roman"/>
          <w:color w:val="auto"/>
          <w:szCs w:val="20"/>
        </w:rPr>
        <w:t xml:space="preserve">The diagram in the next page </w:t>
      </w:r>
      <w:r w:rsidR="000E4385" w:rsidRPr="000E4385">
        <w:rPr>
          <w:rFonts w:ascii="Times New Roman" w:hAnsi="Times New Roman" w:cs="Times New Roman"/>
          <w:color w:val="auto"/>
          <w:szCs w:val="20"/>
        </w:rPr>
        <w:t>summarizes</w:t>
      </w:r>
      <w:r w:rsidR="00B50BD0" w:rsidRPr="000E4385">
        <w:rPr>
          <w:rFonts w:ascii="Times New Roman" w:hAnsi="Times New Roman" w:cs="Times New Roman"/>
          <w:color w:val="auto"/>
          <w:szCs w:val="20"/>
        </w:rPr>
        <w:t xml:space="preserve"> the primary responsibilities of different </w:t>
      </w:r>
      <w:r w:rsidR="00D45F89" w:rsidRPr="000E4385">
        <w:rPr>
          <w:rFonts w:ascii="Times New Roman" w:hAnsi="Times New Roman" w:cs="Times New Roman"/>
          <w:color w:val="auto"/>
          <w:szCs w:val="20"/>
        </w:rPr>
        <w:t>organizational</w:t>
      </w:r>
      <w:r w:rsidR="00B50BD0" w:rsidRPr="000E4385">
        <w:rPr>
          <w:rFonts w:ascii="Times New Roman" w:hAnsi="Times New Roman" w:cs="Times New Roman"/>
          <w:color w:val="auto"/>
          <w:szCs w:val="20"/>
        </w:rPr>
        <w:t xml:space="preserve"> units regarding the Coun</w:t>
      </w:r>
      <w:r>
        <w:rPr>
          <w:rFonts w:ascii="Times New Roman" w:hAnsi="Times New Roman" w:cs="Times New Roman"/>
          <w:color w:val="auto"/>
          <w:szCs w:val="20"/>
        </w:rPr>
        <w:t>terparty Credit Risk Management;</w:t>
      </w:r>
    </w:p>
    <w:p w:rsidR="000E4385" w:rsidRDefault="000E4385" w:rsidP="00B50BD0">
      <w:pPr>
        <w:pStyle w:val="Default"/>
        <w:rPr>
          <w:rFonts w:ascii="Times New Roman" w:hAnsi="Times New Roman" w:cs="Times New Roman"/>
          <w:color w:val="auto"/>
          <w:szCs w:val="20"/>
        </w:rPr>
      </w:pPr>
    </w:p>
    <w:p w:rsidR="00E04524" w:rsidRPr="0055574E" w:rsidRDefault="00E04524" w:rsidP="0055574E">
      <w:pPr>
        <w:rPr>
          <w:rFonts w:ascii="Times New Roman" w:hAnsi="Times New Roman" w:cs="Times New Roman"/>
          <w:sz w:val="18"/>
          <w:szCs w:val="18"/>
        </w:rPr>
      </w:pPr>
      <w:r>
        <w:rPr>
          <w:rFonts w:ascii="Times New Roman" w:hAnsi="Times New Roman" w:cs="Times New Roman"/>
          <w:b/>
          <w:bCs/>
          <w:sz w:val="28"/>
          <w:szCs w:val="20"/>
        </w:rPr>
        <w:t>R</w:t>
      </w:r>
      <w:r w:rsidRPr="00E04524">
        <w:rPr>
          <w:rFonts w:ascii="Times New Roman" w:hAnsi="Times New Roman" w:cs="Times New Roman"/>
          <w:b/>
          <w:bCs/>
          <w:color w:val="000000"/>
          <w:sz w:val="28"/>
          <w:szCs w:val="20"/>
        </w:rPr>
        <w:t xml:space="preserve">esponsibilities of </w:t>
      </w:r>
      <w:r>
        <w:rPr>
          <w:rFonts w:ascii="Times New Roman" w:hAnsi="Times New Roman" w:cs="Times New Roman"/>
          <w:b/>
          <w:bCs/>
          <w:sz w:val="28"/>
          <w:szCs w:val="20"/>
        </w:rPr>
        <w:t>O</w:t>
      </w:r>
      <w:r w:rsidRPr="00E04524">
        <w:rPr>
          <w:rFonts w:ascii="Times New Roman" w:hAnsi="Times New Roman" w:cs="Times New Roman"/>
          <w:b/>
          <w:bCs/>
          <w:color w:val="000000"/>
          <w:sz w:val="28"/>
          <w:szCs w:val="20"/>
        </w:rPr>
        <w:t>rganizational</w:t>
      </w:r>
      <w:r>
        <w:rPr>
          <w:rFonts w:ascii="Times New Roman" w:hAnsi="Times New Roman" w:cs="Times New Roman"/>
          <w:b/>
          <w:bCs/>
          <w:sz w:val="28"/>
          <w:szCs w:val="20"/>
        </w:rPr>
        <w:t xml:space="preserve"> U</w:t>
      </w:r>
      <w:r w:rsidRPr="00E04524">
        <w:rPr>
          <w:rFonts w:ascii="Times New Roman" w:hAnsi="Times New Roman" w:cs="Times New Roman"/>
          <w:b/>
          <w:bCs/>
          <w:color w:val="000000"/>
          <w:sz w:val="28"/>
          <w:szCs w:val="20"/>
        </w:rPr>
        <w:t>nits</w:t>
      </w:r>
    </w:p>
    <w:p w:rsidR="00E04524" w:rsidRDefault="00F84575" w:rsidP="00B441D5">
      <w:pPr>
        <w:jc w:val="center"/>
        <w:rPr>
          <w:rFonts w:ascii="Times New Roman" w:hAnsi="Times New Roman" w:cs="Times New Roman"/>
          <w:sz w:val="18"/>
          <w:szCs w:val="18"/>
        </w:rPr>
      </w:pPr>
      <w:r w:rsidRPr="00B441D5">
        <w:rPr>
          <w:noProof/>
          <w:highlight w:val="yellow"/>
        </w:rPr>
        <mc:AlternateContent>
          <mc:Choice Requires="wpg">
            <w:drawing>
              <wp:anchor distT="0" distB="0" distL="114300" distR="114300" simplePos="0" relativeHeight="251988992" behindDoc="0" locked="0" layoutInCell="1" allowOverlap="1" wp14:anchorId="297CB994" wp14:editId="30E8277A">
                <wp:simplePos x="0" y="0"/>
                <wp:positionH relativeFrom="column">
                  <wp:posOffset>45720</wp:posOffset>
                </wp:positionH>
                <wp:positionV relativeFrom="paragraph">
                  <wp:posOffset>160655</wp:posOffset>
                </wp:positionV>
                <wp:extent cx="6438900" cy="2514600"/>
                <wp:effectExtent l="0" t="0" r="19050" b="0"/>
                <wp:wrapNone/>
                <wp:docPr id="58" name="Group 58"/>
                <wp:cNvGraphicFramePr/>
                <a:graphic xmlns:a="http://schemas.openxmlformats.org/drawingml/2006/main">
                  <a:graphicData uri="http://schemas.microsoft.com/office/word/2010/wordprocessingGroup">
                    <wpg:wgp>
                      <wpg:cNvGrpSpPr/>
                      <wpg:grpSpPr>
                        <a:xfrm>
                          <a:off x="0" y="0"/>
                          <a:ext cx="6438900" cy="2514600"/>
                          <a:chOff x="0" y="0"/>
                          <a:chExt cx="6438900" cy="2514600"/>
                        </a:xfrm>
                      </wpg:grpSpPr>
                      <wps:wsp>
                        <wps:cNvPr id="54" name="Rounded Rectangle 54"/>
                        <wps:cNvSpPr/>
                        <wps:spPr>
                          <a:xfrm>
                            <a:off x="647700" y="304800"/>
                            <a:ext cx="5791200" cy="115062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Oval 55"/>
                        <wps:cNvSpPr/>
                        <wps:spPr>
                          <a:xfrm>
                            <a:off x="0" y="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E04524">
                              <w:pPr>
                                <w:jc w:val="center"/>
                                <w:rPr>
                                  <w:sz w:val="28"/>
                                </w:rPr>
                              </w:pPr>
                              <w:r w:rsidRPr="00E04524">
                                <w:rPr>
                                  <w:rFonts w:ascii="Times New Roman" w:hAnsi="Times New Roman" w:cs="Times New Roman"/>
                                  <w:b/>
                                  <w:sz w:val="40"/>
                                  <w:szCs w:val="20"/>
                                </w:rPr>
                                <w:t>Supervisory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Text Box 57"/>
                        <wps:cNvSpPr txBox="1"/>
                        <wps:spPr>
                          <a:xfrm>
                            <a:off x="2072640" y="655320"/>
                            <a:ext cx="4183380" cy="1859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Default="0055574E" w:rsidP="00E04524">
                              <w:pPr>
                                <w:pStyle w:val="ListParagraph"/>
                                <w:numPr>
                                  <w:ilvl w:val="0"/>
                                  <w:numId w:val="26"/>
                                </w:numPr>
                              </w:pPr>
                              <w:r w:rsidRPr="00E04524">
                                <w:rPr>
                                  <w:rFonts w:ascii="Times New Roman" w:hAnsi="Times New Roman" w:cs="Times New Roman"/>
                                  <w:szCs w:val="20"/>
                                </w:rPr>
                                <w:t>Approve CDS transactions in accordance with Group Authority Matrix.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8325D75" id="Group 58" o:spid="_x0000_s1046" style="position:absolute;left:0;text-align:left;margin-left:3.6pt;margin-top:12.65pt;width:507pt;height:198pt;z-index:251988992;mso-width-relative:margin;mso-height-relative:margin" coordsize="64389,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">
                <v:roundrect id="Rounded Rectangle 54" o:spid="_x0000_s1047" style="position:absolute;left:6477;top:3048;width:57912;height:115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ZBcMA&#10;AADbAAAADwAAAGRycy9kb3ducmV2LnhtbESPzWoCMRSF90LfIVyhOydRVMrUKFJQXFWqXejuMrmd&#10;GZ3cDEnUsU/fFASXh/PzcWaLzjbiSj7UjjUMMwWCuHCm5lLD9341eAMRIrLBxjFpuFOAxfylN8Pc&#10;uBt/0XUXS5FGOOSooYqxzaUMRUUWQ+Za4uT9OG8xJulLaTze0rht5EipqbRYcyJU2NJHRcV5d7GJ&#10;e5rIz/taqdPvYbSdHhvnL1un9Wu/W76DiNTFZ/jR3hgNkzH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YZBcMAAADbAAAADwAAAAAAAAAAAAAAAACYAgAAZHJzL2Rv&#10;d25yZXYueG1sUEsFBgAAAAAEAAQA9QAAAIgDAAAAAA==&#10;" fillcolor="#f7caac [1301]" strokecolor="#c45911 [2405]" strokeweight="1pt">
                  <v:stroke joinstyle="miter"/>
                </v:roundrect>
                <v:oval id="Oval 55" o:spid="_x0000_s1048" style="position:absolute;width:21488;height:172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UO38UA&#10;AADbAAAADwAAAGRycy9kb3ducmV2LnhtbESPS2vDMBCE74H+B7GF3hI5hTxwo4QQWuihl9rBOLeN&#10;tbXdWitjqX78+6hQyHGYmW+Y3WE0jeipc7VlBctFBIK4sLrmUsE5fZtvQTiPrLGxTAomcnDYP8x2&#10;GGs78Cf1iS9FgLCLUUHlfRtL6YqKDLqFbYmD92U7gz7IrpS6wyHATSOfo2gtDdYcFips6VRR8ZP8&#10;GgXN9PqxuUSUJgaHU5pd8+/M5Uo9PY7HFxCeRn8P/7fftYLVCv6+hB8g9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Q7fxQAAANsAAAAPAAAAAAAAAAAAAAAAAJgCAABkcnMv&#10;ZG93bnJldi54bWxQSwUGAAAAAAQABAD1AAAAigMAAAAA&#10;" fillcolor="#f45a2a" strokecolor="#823b0b [1605]" strokeweight="1pt">
                  <v:stroke joinstyle="miter"/>
                  <v:textbox>
                    <w:txbxContent>
                      <w:p w14:paraId="707FC78C" w14:textId="0E411805" w:rsidR="00917F92" w:rsidRPr="00E04524" w:rsidRDefault="00917F92" w:rsidP="00E04524">
                        <w:pPr>
                          <w:jc w:val="center"/>
                          <w:rPr>
                            <w:sz w:val="28"/>
                          </w:rPr>
                        </w:pPr>
                        <w:r w:rsidRPr="00E04524">
                          <w:rPr>
                            <w:rFonts w:ascii="Times New Roman" w:hAnsi="Times New Roman" w:cs="Times New Roman"/>
                            <w:b/>
                            <w:sz w:val="40"/>
                            <w:szCs w:val="20"/>
                          </w:rPr>
                          <w:t>Supervisory Board</w:t>
                        </w:r>
                      </w:p>
                    </w:txbxContent>
                  </v:textbox>
                </v:oval>
                <v:shape id="Text Box 57" o:spid="_x0000_s1049" type="#_x0000_t202" style="position:absolute;left:20726;top:6553;width:41834;height:18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14:paraId="59FF0508" w14:textId="53CCC58C" w:rsidR="00917F92" w:rsidRDefault="00917F92" w:rsidP="00E04524">
                        <w:pPr>
                          <w:pStyle w:val="ListParagraph"/>
                          <w:numPr>
                            <w:ilvl w:val="0"/>
                            <w:numId w:val="26"/>
                          </w:numPr>
                        </w:pPr>
                        <w:r w:rsidRPr="00E04524">
                          <w:rPr>
                            <w:rFonts w:ascii="Times New Roman" w:hAnsi="Times New Roman" w:cs="Times New Roman"/>
                            <w:szCs w:val="20"/>
                          </w:rPr>
                          <w:t>Approve CDS transactions in accordance with Group Authority Matrix.</w:t>
                        </w:r>
                      </w:p>
                    </w:txbxContent>
                  </v:textbox>
                </v:shape>
              </v:group>
            </w:pict>
          </mc:Fallback>
        </mc:AlternateContent>
      </w:r>
      <w:r w:rsidR="00B441D5" w:rsidRPr="00B441D5">
        <w:rPr>
          <w:noProof/>
          <w:highlight w:val="yellow"/>
        </w:rPr>
        <mc:AlternateContent>
          <mc:Choice Requires="wpg">
            <w:drawing>
              <wp:anchor distT="0" distB="0" distL="114300" distR="114300" simplePos="0" relativeHeight="251993088" behindDoc="0" locked="0" layoutInCell="1" allowOverlap="1" wp14:anchorId="553F3C73" wp14:editId="75FEEC67">
                <wp:simplePos x="0" y="0"/>
                <wp:positionH relativeFrom="column">
                  <wp:posOffset>45720</wp:posOffset>
                </wp:positionH>
                <wp:positionV relativeFrom="paragraph">
                  <wp:posOffset>5327015</wp:posOffset>
                </wp:positionV>
                <wp:extent cx="6438900" cy="2499360"/>
                <wp:effectExtent l="0" t="0" r="19050" b="0"/>
                <wp:wrapNone/>
                <wp:docPr id="30569" name="Group 30569"/>
                <wp:cNvGraphicFramePr/>
                <a:graphic xmlns:a="http://schemas.openxmlformats.org/drawingml/2006/main">
                  <a:graphicData uri="http://schemas.microsoft.com/office/word/2010/wordprocessingGroup">
                    <wpg:wgp>
                      <wpg:cNvGrpSpPr/>
                      <wpg:grpSpPr>
                        <a:xfrm>
                          <a:off x="0" y="0"/>
                          <a:ext cx="6438900" cy="2499360"/>
                          <a:chOff x="0" y="0"/>
                          <a:chExt cx="6438900" cy="2499360"/>
                        </a:xfrm>
                      </wpg:grpSpPr>
                      <wps:wsp>
                        <wps:cNvPr id="30570" name="Rounded Rectangle 30570"/>
                        <wps:cNvSpPr/>
                        <wps:spPr>
                          <a:xfrm>
                            <a:off x="647700" y="297180"/>
                            <a:ext cx="5791200" cy="115062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71" name="Oval 30571"/>
                        <wps:cNvSpPr/>
                        <wps:spPr>
                          <a:xfrm>
                            <a:off x="0" y="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B441D5" w:rsidRDefault="0055574E" w:rsidP="00B441D5">
                              <w:pPr>
                                <w:jc w:val="center"/>
                                <w:rPr>
                                  <w:sz w:val="32"/>
                                </w:rPr>
                              </w:pPr>
                              <w:r w:rsidRPr="00B441D5">
                                <w:rPr>
                                  <w:rFonts w:ascii="Times New Roman" w:hAnsi="Times New Roman" w:cs="Times New Roman"/>
                                  <w:b/>
                                  <w:sz w:val="36"/>
                                  <w:szCs w:val="20"/>
                                </w:rPr>
                                <w:t>Group Director Corporate 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72" name="Text Box 30572"/>
                        <wps:cNvSpPr txBox="1"/>
                        <wps:spPr>
                          <a:xfrm>
                            <a:off x="2072640" y="640080"/>
                            <a:ext cx="4183380" cy="1859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Default="0055574E" w:rsidP="00B441D5">
                              <w:pPr>
                                <w:pStyle w:val="ListParagraph"/>
                                <w:numPr>
                                  <w:ilvl w:val="0"/>
                                  <w:numId w:val="26"/>
                                </w:numPr>
                              </w:pPr>
                              <w:r w:rsidRPr="000E4385">
                                <w:rPr>
                                  <w:rFonts w:ascii="Times New Roman" w:hAnsi="Times New Roman" w:cs="Times New Roman"/>
                                  <w:szCs w:val="20"/>
                                </w:rPr>
                                <w:t>Review and pre-approve all items which are provided to Group CFO and Supervisory Board for approval</w:t>
                              </w:r>
                              <w:r>
                                <w:rPr>
                                  <w:rFonts w:ascii="Times New Roman" w:hAnsi="Times New Roman" w:cs="Times New Roman"/>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CB90245" id="Group 30569" o:spid="_x0000_s1050" style="position:absolute;left:0;text-align:left;margin-left:3.6pt;margin-top:419.45pt;width:507pt;height:196.8pt;z-index:251993088;mso-width-relative:margin;mso-height-relative:margin" coordsize="64389,24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">
                <v:roundrect id="Rounded Rectangle 30570" o:spid="_x0000_s1051" style="position:absolute;left:6477;top:2971;width:57912;height:115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23K8YA&#10;AADeAAAADwAAAGRycy9kb3ducmV2LnhtbESPTU8CMRCG7yT+h2ZMvLGtGJCsFGJMIJ4koge5Tbbj&#10;7uJ2umkLLP5652DC8c37lWexGnynThRTG9jCfWFAEVfBtVxb+PxYj+egUkZ22AUmCxdKsFrejBZY&#10;unDmdzrtcq1khFOJFpqc+1LrVDXkMRWhJxbvO0SPWWSstYt4lnHf6YkxM+2xZXlosKeXhqqf3dHL&#10;72Gq3y4bYw6/X5PtbN+FeNwGa+9uh+cnUJmGfA3/t1+dhQczfRQAwREU0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23K8YAAADeAAAADwAAAAAAAAAAAAAAAACYAgAAZHJz&#10;L2Rvd25yZXYueG1sUEsFBgAAAAAEAAQA9QAAAIsDAAAAAA==&#10;" fillcolor="#f7caac [1301]" strokecolor="#c45911 [2405]" strokeweight="1pt">
                  <v:stroke joinstyle="miter"/>
                </v:roundrect>
                <v:oval id="Oval 30571" o:spid="_x0000_s1052" style="position:absolute;width:21488;height:172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mPp8cA&#10;AADeAAAADwAAAGRycy9kb3ducmV2LnhtbESPQWvCQBSE7wX/w/IKvdVdLTYluoqIhR56MRGxt2f2&#10;NUmbfRuyWxP/vSsUPA4z8w2zWA22EWfqfO1Yw2SsQBAXztRcatjn789vIHxANtg4Jg0X8rBajh4W&#10;mBrX847OWShFhLBPUUMVQptK6YuKLPqxa4mj9+06iyHKrpSmwz7CbSOnSr1KizXHhQpb2lRU/GZ/&#10;VkNz2X4mX4ryzGK/yQ+n48/BH7V+ehzWcxCBhnAP/7c/jIYXNUsmcLsTr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Zj6fHAAAA3gAAAA8AAAAAAAAAAAAAAAAAmAIAAGRy&#10;cy9kb3ducmV2LnhtbFBLBQYAAAAABAAEAPUAAACMAwAAAAA=&#10;" fillcolor="#f45a2a" strokecolor="#823b0b [1605]" strokeweight="1pt">
                  <v:stroke joinstyle="miter"/>
                  <v:textbox>
                    <w:txbxContent>
                      <w:p w14:paraId="77010BDD" w14:textId="22791345" w:rsidR="00917F92" w:rsidRPr="00B441D5" w:rsidRDefault="00917F92" w:rsidP="00B441D5">
                        <w:pPr>
                          <w:jc w:val="center"/>
                          <w:rPr>
                            <w:sz w:val="32"/>
                          </w:rPr>
                        </w:pPr>
                        <w:r w:rsidRPr="00B441D5">
                          <w:rPr>
                            <w:rFonts w:ascii="Times New Roman" w:hAnsi="Times New Roman" w:cs="Times New Roman"/>
                            <w:b/>
                            <w:sz w:val="36"/>
                            <w:szCs w:val="20"/>
                          </w:rPr>
                          <w:t>Group Director Corporate Finance</w:t>
                        </w:r>
                      </w:p>
                    </w:txbxContent>
                  </v:textbox>
                </v:oval>
                <v:shape id="Text Box 30572" o:spid="_x0000_s1053" type="#_x0000_t202" style="position:absolute;left:20726;top:6400;width:41834;height:18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bHAccA&#10;AADeAAAADwAAAGRycy9kb3ducmV2LnhtbESPQWvCQBSE74L/YXmCN90YsZXUVSQgitiD1ktvr9ln&#10;Esy+jdlVo7++WxB6HGbmG2a2aE0lbtS40rKC0TACQZxZXXKu4Pi1GkxBOI+ssbJMCh7kYDHvdmaY&#10;aHvnPd0OPhcBwi5BBYX3dSKlywoy6Ia2Jg7eyTYGfZBNLnWD9wA3lYyj6E0aLDksFFhTWlB2PlyN&#10;gm26+sT9T2ymzypd707L+nL8nijV77XLDxCeWv8ffrU3WsE4mrzH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WxwHHAAAA3gAAAA8AAAAAAAAAAAAAAAAAmAIAAGRy&#10;cy9kb3ducmV2LnhtbFBLBQYAAAAABAAEAPUAAACMAwAAAAA=&#10;" filled="f" stroked="f" strokeweight=".5pt">
                  <v:textbox>
                    <w:txbxContent>
                      <w:p w14:paraId="7E310967" w14:textId="0DF39E35" w:rsidR="00917F92" w:rsidRDefault="00917F92" w:rsidP="00B441D5">
                        <w:pPr>
                          <w:pStyle w:val="ListParagraph"/>
                          <w:numPr>
                            <w:ilvl w:val="0"/>
                            <w:numId w:val="26"/>
                          </w:numPr>
                        </w:pPr>
                        <w:r w:rsidRPr="000E4385">
                          <w:rPr>
                            <w:rFonts w:ascii="Times New Roman" w:hAnsi="Times New Roman" w:cs="Times New Roman"/>
                            <w:szCs w:val="20"/>
                          </w:rPr>
                          <w:t>Review and pre-approve all items which are provided to Group CFO and Supervisory Board for approval</w:t>
                        </w:r>
                        <w:r>
                          <w:rPr>
                            <w:rFonts w:ascii="Times New Roman" w:hAnsi="Times New Roman" w:cs="Times New Roman"/>
                            <w:szCs w:val="20"/>
                          </w:rPr>
                          <w:t>.</w:t>
                        </w:r>
                      </w:p>
                    </w:txbxContent>
                  </v:textbox>
                </v:shape>
              </v:group>
            </w:pict>
          </mc:Fallback>
        </mc:AlternateContent>
      </w:r>
      <w:r w:rsidR="00B441D5" w:rsidRPr="00B441D5">
        <w:rPr>
          <w:noProof/>
          <w:highlight w:val="yellow"/>
        </w:rPr>
        <mc:AlternateContent>
          <mc:Choice Requires="wpg">
            <w:drawing>
              <wp:anchor distT="0" distB="0" distL="114300" distR="114300" simplePos="0" relativeHeight="251991040" behindDoc="0" locked="0" layoutInCell="1" allowOverlap="1" wp14:anchorId="4FC02972" wp14:editId="1A02E830">
                <wp:simplePos x="0" y="0"/>
                <wp:positionH relativeFrom="column">
                  <wp:posOffset>45720</wp:posOffset>
                </wp:positionH>
                <wp:positionV relativeFrom="paragraph">
                  <wp:posOffset>1989455</wp:posOffset>
                </wp:positionV>
                <wp:extent cx="6438900" cy="4008120"/>
                <wp:effectExtent l="0" t="0" r="19050" b="0"/>
                <wp:wrapNone/>
                <wp:docPr id="59" name="Group 59"/>
                <wp:cNvGraphicFramePr/>
                <a:graphic xmlns:a="http://schemas.openxmlformats.org/drawingml/2006/main">
                  <a:graphicData uri="http://schemas.microsoft.com/office/word/2010/wordprocessingGroup">
                    <wpg:wgp>
                      <wpg:cNvGrpSpPr/>
                      <wpg:grpSpPr>
                        <a:xfrm>
                          <a:off x="0" y="0"/>
                          <a:ext cx="6438900" cy="4008120"/>
                          <a:chOff x="0" y="251460"/>
                          <a:chExt cx="6438900" cy="4008120"/>
                        </a:xfrm>
                      </wpg:grpSpPr>
                      <wps:wsp>
                        <wps:cNvPr id="60" name="Rounded Rectangle 60"/>
                        <wps:cNvSpPr/>
                        <wps:spPr>
                          <a:xfrm>
                            <a:off x="647700" y="297180"/>
                            <a:ext cx="5791200" cy="304800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40" name="Oval 30540"/>
                        <wps:cNvSpPr/>
                        <wps:spPr>
                          <a:xfrm>
                            <a:off x="0" y="93726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E04524">
                              <w:pPr>
                                <w:jc w:val="center"/>
                                <w:rPr>
                                  <w:sz w:val="28"/>
                                </w:rPr>
                              </w:pPr>
                              <w:r>
                                <w:rPr>
                                  <w:rFonts w:ascii="Times New Roman" w:hAnsi="Times New Roman" w:cs="Times New Roman"/>
                                  <w:b/>
                                  <w:sz w:val="40"/>
                                  <w:szCs w:val="20"/>
                                </w:rPr>
                                <w:t>Group CFO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46" name="Text Box 30546"/>
                        <wps:cNvSpPr txBox="1"/>
                        <wps:spPr>
                          <a:xfrm>
                            <a:off x="2021205" y="251460"/>
                            <a:ext cx="4029075" cy="400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Pr="000E4385" w:rsidRDefault="0055574E"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Review and pre-approve all items which are provided to Supervisory Board for approval</w:t>
                              </w:r>
                              <w:r>
                                <w:rPr>
                                  <w:rFonts w:ascii="Times New Roman" w:hAnsi="Times New Roman" w:cs="Times New Roman"/>
                                  <w:szCs w:val="20"/>
                                </w:rPr>
                                <w:t>.</w:t>
                              </w:r>
                              <w:r w:rsidRPr="000E4385">
                                <w:rPr>
                                  <w:rFonts w:ascii="Times New Roman" w:hAnsi="Times New Roman" w:cs="Times New Roman"/>
                                  <w:szCs w:val="20"/>
                                </w:rPr>
                                <w:t xml:space="preserve"> </w:t>
                              </w:r>
                            </w:p>
                            <w:p w:rsidR="0055574E" w:rsidRPr="000E4385" w:rsidRDefault="0055574E"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the Counterpart</w:t>
                              </w:r>
                              <w:r>
                                <w:rPr>
                                  <w:rFonts w:ascii="Times New Roman" w:hAnsi="Times New Roman" w:cs="Times New Roman"/>
                                  <w:szCs w:val="20"/>
                                </w:rPr>
                                <w:t>y Credit Risk Management Policy.</w:t>
                              </w:r>
                            </w:p>
                            <w:p w:rsidR="0055574E" w:rsidRPr="000E4385" w:rsidRDefault="0055574E"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new/changed/temporary counterparty credit limits f</w:t>
                              </w:r>
                              <w:r>
                                <w:rPr>
                                  <w:rFonts w:ascii="Times New Roman" w:hAnsi="Times New Roman" w:cs="Times New Roman"/>
                                  <w:szCs w:val="20"/>
                                </w:rPr>
                                <w:t>or all financial counterparties.</w:t>
                              </w:r>
                            </w:p>
                            <w:p w:rsidR="0055574E" w:rsidRPr="000E4385" w:rsidRDefault="0055574E"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CDS transactions in accorda</w:t>
                              </w:r>
                              <w:r>
                                <w:rPr>
                                  <w:rFonts w:ascii="Times New Roman" w:hAnsi="Times New Roman" w:cs="Times New Roman"/>
                                  <w:szCs w:val="20"/>
                                </w:rPr>
                                <w:t>nce with Group Authority Matrix.</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Authorize specific exceptions to Counterparty Credit Risk Management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5="http://schemas.microsoft.com/office/word/2012/wordml">
            <w:pict>
              <v:group w14:anchorId="419A9B0A" id="Group 59" o:spid="_x0000_s1054" style="position:absolute;left:0;text-align:left;margin-left:3.6pt;margin-top:156.65pt;width:507pt;height:315.6pt;z-index:251991040;mso-height-relative:margin" coordorigin=",2514" coordsize="64389,40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">
                <v:roundrect id="Rounded Rectangle 60" o:spid="_x0000_s1055" style="position:absolute;left:6477;top:2971;width:57912;height:30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HVu8EA&#10;AADbAAAADwAAAGRycy9kb3ducmV2LnhtbERPTWsCMRC9F/ofwgi91UShi2yNUgoVT5VqD+1t2Iy7&#10;q5vJkkRd++s7B8Hj433Pl4Pv1JliagNbmIwNKOIquJZrC9+7j+cZqJSRHXaBycKVEiwXjw9zLF24&#10;8Bedt7lWEsKpRAtNzn2pdaoa8pjGoScWbh+ixyww1tpFvEi47/TUmEJ7bFkaGuzpvaHquD156T28&#10;6M/rypjD3890U/x2IZ42wdqn0fD2CirTkO/im3vtLBSyXr7ID9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x1bvBAAAA2wAAAA8AAAAAAAAAAAAAAAAAmAIAAGRycy9kb3du&#10;cmV2LnhtbFBLBQYAAAAABAAEAPUAAACGAwAAAAA=&#10;" fillcolor="#f7caac [1301]" strokecolor="#c45911 [2405]" strokeweight="1pt">
                  <v:stroke joinstyle="miter"/>
                </v:roundrect>
                <v:oval id="Oval 30540" o:spid="_x0000_s1056" style="position:absolute;top:9372;width:21488;height:17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nggcYA&#10;AADeAAAADwAAAGRycy9kb3ducmV2LnhtbESPy2rCQBSG90LfYTiF7sxML1qJjlKkgotuTIro7pg5&#10;TdJmzoTM1MS3dxaCy5//xrdYDbYRZ+p87VjDc6JAEBfO1Fxq+M434xkIH5ANNo5Jw4U8rJYPowWm&#10;xvW8o3MWShFH2KeooQqhTaX0RUUWfeJa4uj9uM5iiLIrpemwj+O2kS9KTaXFmuNDhS2tKyr+sn+r&#10;obl8fr0fFeWZxX6d70+H370/aP30OHzMQQQawj18a2+Nhlc1eYsAESei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nggcYAAADeAAAADwAAAAAAAAAAAAAAAACYAgAAZHJz&#10;L2Rvd25yZXYueG1sUEsFBgAAAAAEAAQA9QAAAIsDAAAAAA==&#10;" fillcolor="#f45a2a" strokecolor="#823b0b [1605]" strokeweight="1pt">
                  <v:stroke joinstyle="miter"/>
                  <v:textbox>
                    <w:txbxContent>
                      <w:p w14:paraId="57A7E207" w14:textId="21AF9892" w:rsidR="00917F92" w:rsidRPr="00E04524" w:rsidRDefault="00917F92" w:rsidP="00E04524">
                        <w:pPr>
                          <w:jc w:val="center"/>
                          <w:rPr>
                            <w:sz w:val="28"/>
                          </w:rPr>
                        </w:pPr>
                        <w:r>
                          <w:rPr>
                            <w:rFonts w:ascii="Times New Roman" w:hAnsi="Times New Roman" w:cs="Times New Roman"/>
                            <w:b/>
                            <w:sz w:val="40"/>
                            <w:szCs w:val="20"/>
                          </w:rPr>
                          <w:t>Group CFO</w:t>
                        </w:r>
                      </w:p>
                    </w:txbxContent>
                  </v:textbox>
                </v:oval>
                <v:shape id="Text Box 30546" o:spid="_x0000_s1057" type="#_x0000_t202" style="position:absolute;left:20212;top:2514;width:40290;height:40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ELv8gA&#10;AADeAAAADwAAAGRycy9kb3ducmV2LnhtbESPQWvCQBSE74L/YXlCb7rRVpHoJkggWEp70Hrp7Zl9&#10;JsHs25jdxrS/vlso9DjMzDfMNh1MI3rqXG1ZwXwWgSAurK65VHB6z6drEM4ja2wsk4IvcpAm49EW&#10;Y23vfKD+6EsRIOxiVFB538ZSuqIig25mW+LgXWxn0AfZlVJ3eA9w08hFFK2kwZrDQoUtZRUV1+On&#10;UfCS5W94OC/M+rvJ9q+XXXs7fSyVepgMuw0IT4P/D/+1n7WCx2j5tILfO+EKyOQ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QQu/yAAAAN4AAAAPAAAAAAAAAAAAAAAAAJgCAABk&#10;cnMvZG93bnJldi54bWxQSwUGAAAAAAQABAD1AAAAjQMAAAAA&#10;" filled="f" stroked="f" strokeweight=".5pt">
                  <v:textbox>
                    <w:txbxContent>
                      <w:p w14:paraId="21DAD755" w14:textId="4E68895E" w:rsidR="00917F92" w:rsidRPr="000E4385" w:rsidRDefault="00917F92"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Review and pre-approve all items which are provided to Supervisory Board for approval</w:t>
                        </w:r>
                        <w:r>
                          <w:rPr>
                            <w:rFonts w:ascii="Times New Roman" w:hAnsi="Times New Roman" w:cs="Times New Roman"/>
                            <w:szCs w:val="20"/>
                          </w:rPr>
                          <w:t>.</w:t>
                        </w:r>
                        <w:r w:rsidRPr="000E4385">
                          <w:rPr>
                            <w:rFonts w:ascii="Times New Roman" w:hAnsi="Times New Roman" w:cs="Times New Roman"/>
                            <w:szCs w:val="20"/>
                          </w:rPr>
                          <w:t xml:space="preserve"> </w:t>
                        </w:r>
                      </w:p>
                      <w:p w14:paraId="63838D73" w14:textId="6982AA80" w:rsidR="00917F92" w:rsidRPr="000E4385" w:rsidRDefault="00917F92"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the Counterpart</w:t>
                        </w:r>
                        <w:r>
                          <w:rPr>
                            <w:rFonts w:ascii="Times New Roman" w:hAnsi="Times New Roman" w:cs="Times New Roman"/>
                            <w:szCs w:val="20"/>
                          </w:rPr>
                          <w:t>y Credit Risk Management Policy.</w:t>
                        </w:r>
                      </w:p>
                      <w:p w14:paraId="48D6701C" w14:textId="5EC67D97" w:rsidR="00917F92" w:rsidRPr="000E4385" w:rsidRDefault="00917F92"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new/changed/temporary counterparty credit limits f</w:t>
                        </w:r>
                        <w:r>
                          <w:rPr>
                            <w:rFonts w:ascii="Times New Roman" w:hAnsi="Times New Roman" w:cs="Times New Roman"/>
                            <w:szCs w:val="20"/>
                          </w:rPr>
                          <w:t>or all financial counterparties.</w:t>
                        </w:r>
                      </w:p>
                      <w:p w14:paraId="53E95182" w14:textId="7621E8F9" w:rsidR="00917F92" w:rsidRPr="000E4385" w:rsidRDefault="00917F92"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Approve CDS transactions in accorda</w:t>
                        </w:r>
                        <w:r>
                          <w:rPr>
                            <w:rFonts w:ascii="Times New Roman" w:hAnsi="Times New Roman" w:cs="Times New Roman"/>
                            <w:szCs w:val="20"/>
                          </w:rPr>
                          <w:t>nce with Group Authority Matrix.</w:t>
                        </w:r>
                      </w:p>
                      <w:p w14:paraId="6246FDA7" w14:textId="11F29AB9"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0E4385">
                          <w:rPr>
                            <w:rFonts w:ascii="Times New Roman" w:hAnsi="Times New Roman" w:cs="Times New Roman"/>
                            <w:szCs w:val="20"/>
                          </w:rPr>
                          <w:t>Authorize specific exceptions to Counterparty Credit Risk Management Policy.</w:t>
                        </w:r>
                      </w:p>
                    </w:txbxContent>
                  </v:textbox>
                </v:shape>
              </v:group>
            </w:pict>
          </mc:Fallback>
        </mc:AlternateContent>
      </w:r>
      <w:r w:rsidR="00E04524">
        <w:rPr>
          <w:rFonts w:ascii="Times New Roman" w:hAnsi="Times New Roman" w:cs="Times New Roman"/>
          <w:noProof/>
          <w:sz w:val="18"/>
          <w:szCs w:val="18"/>
        </w:rPr>
        <w:t xml:space="preserve"> </w:t>
      </w:r>
      <w:r w:rsidR="00E04524">
        <w:rPr>
          <w:rFonts w:ascii="Times New Roman" w:hAnsi="Times New Roman" w:cs="Times New Roman"/>
          <w:sz w:val="18"/>
          <w:szCs w:val="18"/>
        </w:rPr>
        <w:br w:type="page"/>
      </w:r>
    </w:p>
    <w:p w:rsidR="00B441D5" w:rsidRDefault="00B441D5" w:rsidP="00B441D5">
      <w:pPr>
        <w:jc w:val="center"/>
        <w:rPr>
          <w:rFonts w:ascii="Times New Roman" w:hAnsi="Times New Roman" w:cs="Times New Roman"/>
          <w:b/>
          <w:bCs/>
          <w:color w:val="000000"/>
          <w:sz w:val="28"/>
          <w:szCs w:val="20"/>
        </w:rPr>
      </w:pPr>
      <w:r>
        <w:rPr>
          <w:rFonts w:ascii="Times New Roman" w:hAnsi="Times New Roman" w:cs="Times New Roman"/>
          <w:b/>
          <w:bCs/>
          <w:sz w:val="28"/>
          <w:szCs w:val="20"/>
        </w:rPr>
        <w:lastRenderedPageBreak/>
        <w:t>R</w:t>
      </w:r>
      <w:r w:rsidRPr="00E04524">
        <w:rPr>
          <w:rFonts w:ascii="Times New Roman" w:hAnsi="Times New Roman" w:cs="Times New Roman"/>
          <w:b/>
          <w:bCs/>
          <w:color w:val="000000"/>
          <w:sz w:val="28"/>
          <w:szCs w:val="20"/>
        </w:rPr>
        <w:t xml:space="preserve">esponsibilities of </w:t>
      </w:r>
      <w:r>
        <w:rPr>
          <w:rFonts w:ascii="Times New Roman" w:hAnsi="Times New Roman" w:cs="Times New Roman"/>
          <w:b/>
          <w:bCs/>
          <w:sz w:val="28"/>
          <w:szCs w:val="20"/>
        </w:rPr>
        <w:t>O</w:t>
      </w:r>
      <w:r w:rsidRPr="00E04524">
        <w:rPr>
          <w:rFonts w:ascii="Times New Roman" w:hAnsi="Times New Roman" w:cs="Times New Roman"/>
          <w:b/>
          <w:bCs/>
          <w:color w:val="000000"/>
          <w:sz w:val="28"/>
          <w:szCs w:val="20"/>
        </w:rPr>
        <w:t>rganizational</w:t>
      </w:r>
      <w:r>
        <w:rPr>
          <w:rFonts w:ascii="Times New Roman" w:hAnsi="Times New Roman" w:cs="Times New Roman"/>
          <w:b/>
          <w:bCs/>
          <w:sz w:val="28"/>
          <w:szCs w:val="20"/>
        </w:rPr>
        <w:t xml:space="preserve"> U</w:t>
      </w:r>
      <w:r w:rsidRPr="00E04524">
        <w:rPr>
          <w:rFonts w:ascii="Times New Roman" w:hAnsi="Times New Roman" w:cs="Times New Roman"/>
          <w:b/>
          <w:bCs/>
          <w:color w:val="000000"/>
          <w:sz w:val="28"/>
          <w:szCs w:val="20"/>
        </w:rPr>
        <w:t>nits</w:t>
      </w:r>
      <w:r>
        <w:rPr>
          <w:rFonts w:ascii="Times New Roman" w:hAnsi="Times New Roman" w:cs="Times New Roman"/>
          <w:b/>
          <w:bCs/>
          <w:color w:val="000000"/>
          <w:sz w:val="28"/>
          <w:szCs w:val="20"/>
        </w:rPr>
        <w:t xml:space="preserve"> (continued)</w:t>
      </w:r>
    </w:p>
    <w:p w:rsidR="00AC1533" w:rsidRDefault="00AC1533" w:rsidP="00B50BD0">
      <w:pPr>
        <w:pStyle w:val="Default"/>
        <w:rPr>
          <w:rFonts w:ascii="Times New Roman" w:hAnsi="Times New Roman" w:cs="Times New Roman"/>
          <w:color w:val="auto"/>
          <w:sz w:val="18"/>
          <w:szCs w:val="18"/>
        </w:rPr>
      </w:pPr>
    </w:p>
    <w:p w:rsidR="00B441D5" w:rsidRDefault="002E15EF" w:rsidP="00B50BD0">
      <w:pPr>
        <w:pStyle w:val="Default"/>
        <w:rPr>
          <w:rFonts w:ascii="Times New Roman" w:hAnsi="Times New Roman" w:cs="Times New Roman"/>
          <w:color w:val="auto"/>
          <w:sz w:val="18"/>
          <w:szCs w:val="18"/>
        </w:rPr>
      </w:pPr>
      <w:r w:rsidRPr="00B441D5">
        <w:rPr>
          <w:noProof/>
          <w:highlight w:val="yellow"/>
        </w:rPr>
        <mc:AlternateContent>
          <mc:Choice Requires="wpg">
            <w:drawing>
              <wp:anchor distT="0" distB="0" distL="114300" distR="114300" simplePos="0" relativeHeight="251995136" behindDoc="0" locked="0" layoutInCell="1" allowOverlap="1" wp14:anchorId="7C9230E2" wp14:editId="0F6A37D4">
                <wp:simplePos x="0" y="0"/>
                <wp:positionH relativeFrom="column">
                  <wp:posOffset>15240</wp:posOffset>
                </wp:positionH>
                <wp:positionV relativeFrom="paragraph">
                  <wp:posOffset>67310</wp:posOffset>
                </wp:positionV>
                <wp:extent cx="6438900" cy="4046220"/>
                <wp:effectExtent l="0" t="0" r="19050" b="0"/>
                <wp:wrapNone/>
                <wp:docPr id="30573" name="Group 30573"/>
                <wp:cNvGraphicFramePr/>
                <a:graphic xmlns:a="http://schemas.openxmlformats.org/drawingml/2006/main">
                  <a:graphicData uri="http://schemas.microsoft.com/office/word/2010/wordprocessingGroup">
                    <wpg:wgp>
                      <wpg:cNvGrpSpPr/>
                      <wpg:grpSpPr>
                        <a:xfrm>
                          <a:off x="0" y="0"/>
                          <a:ext cx="6438900" cy="4046220"/>
                          <a:chOff x="0" y="297180"/>
                          <a:chExt cx="6438900" cy="4046220"/>
                        </a:xfrm>
                      </wpg:grpSpPr>
                      <wps:wsp>
                        <wps:cNvPr id="30575" name="Rounded Rectangle 30575"/>
                        <wps:cNvSpPr/>
                        <wps:spPr>
                          <a:xfrm>
                            <a:off x="647700" y="297180"/>
                            <a:ext cx="5791200" cy="304800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76" name="Oval 30576"/>
                        <wps:cNvSpPr/>
                        <wps:spPr>
                          <a:xfrm>
                            <a:off x="0" y="93726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B441D5">
                              <w:pPr>
                                <w:jc w:val="center"/>
                                <w:rPr>
                                  <w:sz w:val="28"/>
                                </w:rPr>
                              </w:pPr>
                              <w:r w:rsidRPr="000E4385">
                                <w:rPr>
                                  <w:rFonts w:ascii="Times New Roman" w:hAnsi="Times New Roman" w:cs="Times New Roman"/>
                                  <w:b/>
                                  <w:sz w:val="32"/>
                                  <w:szCs w:val="20"/>
                                </w:rPr>
                                <w:t>Group 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77" name="Text Box 30577"/>
                        <wps:cNvSpPr txBox="1"/>
                        <wps:spPr>
                          <a:xfrm>
                            <a:off x="2021205" y="335280"/>
                            <a:ext cx="4029075" cy="400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Review and pre-approve all items which are provided to Group CFO and</w:t>
                              </w:r>
                              <w:r>
                                <w:rPr>
                                  <w:rFonts w:ascii="Times New Roman" w:hAnsi="Times New Roman" w:cs="Times New Roman"/>
                                  <w:szCs w:val="20"/>
                                </w:rPr>
                                <w:t xml:space="preserve"> Supervisory Board for approval.</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 xml:space="preserve"> Review Counterparty Credit Risk Management Policy</w:t>
                              </w:r>
                              <w:r>
                                <w:rPr>
                                  <w:rFonts w:ascii="Times New Roman" w:hAnsi="Times New Roman" w:cs="Times New Roman"/>
                                  <w:szCs w:val="20"/>
                                </w:rPr>
                                <w:t>.</w:t>
                              </w:r>
                              <w:r w:rsidRPr="00B441D5">
                                <w:rPr>
                                  <w:rFonts w:ascii="Times New Roman" w:hAnsi="Times New Roman" w:cs="Times New Roman"/>
                                  <w:szCs w:val="20"/>
                                </w:rPr>
                                <w:t xml:space="preserve"> </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Determine new/changed/temporary credit limits f</w:t>
                              </w:r>
                              <w:r>
                                <w:rPr>
                                  <w:rFonts w:ascii="Times New Roman" w:hAnsi="Times New Roman" w:cs="Times New Roman"/>
                                  <w:szCs w:val="20"/>
                                </w:rPr>
                                <w:t>or all financial counterparties.</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Approve CDS transactions in accorda</w:t>
                              </w:r>
                              <w:r>
                                <w:rPr>
                                  <w:rFonts w:ascii="Times New Roman" w:hAnsi="Times New Roman" w:cs="Times New Roman"/>
                                  <w:szCs w:val="20"/>
                                </w:rPr>
                                <w:t>nce with Group Authority Matrix.</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Authorize specific exceptions to Counterparty Credit Risk Management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5="http://schemas.microsoft.com/office/word/2012/wordml">
            <w:pict>
              <v:group w14:anchorId="3EBE2268" id="Group 30573" o:spid="_x0000_s1058" style="position:absolute;margin-left:1.2pt;margin-top:5.3pt;width:507pt;height:318.6pt;z-index:251995136;mso-height-relative:margin" coordorigin=",2971" coordsize="64389,40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">
                <v:roundrect id="Rounded Rectangle 30575" o:spid="_x0000_s1059" style="position:absolute;left:6477;top:2971;width:57912;height:30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Us8YA&#10;AADeAAAADwAAAGRycy9kb3ducmV2LnhtbESPzWoCMRSF9wXfIdyCu5pUGVtGo4iguKpou6i7y+R2&#10;ZuzkZkiijn16IwhdHs7Px5nOO9uIM/lQO9bwOlAgiAtnai41fH2uXt5BhIhssHFMGq4UYD7rPU0x&#10;N+7COzrvYynSCIccNVQxtrmUoajIYhi4ljh5P85bjEn6UhqPlzRuGzlUaiwt1pwIFba0rKj43Z9s&#10;4h4z+XFdK3X8+x5ux4fG+dPWad1/7hYTEJG6+B9+tDdGw0hlbxnc76Qr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oUs8YAAADeAAAADwAAAAAAAAAAAAAAAACYAgAAZHJz&#10;L2Rvd25yZXYueG1sUEsFBgAAAAAEAAQA9QAAAIsDAAAAAA==&#10;" fillcolor="#f7caac [1301]" strokecolor="#c45911 [2405]" strokeweight="1pt">
                  <v:stroke joinstyle="miter"/>
                </v:roundrect>
                <v:oval id="Oval 30576" o:spid="_x0000_s1060" style="position:absolute;top:9372;width:21488;height:17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AX08cA&#10;AADeAAAADwAAAGRycy9kb3ducmV2LnhtbESPQWvCQBSE7wX/w/IEb3VXpSrRVURa6KGXJkX09sw+&#10;k2j2bchuTfz33UKhx2FmvmHW297W4k6trxxrmIwVCOLcmYoLDV/Z2/MShA/IBmvHpOFBHrabwdMa&#10;E+M6/qR7GgoRIewT1FCG0CRS+rwki37sGuLoXVxrMUTZFtK02EW4reVUqbm0WHFcKLGhfUn5Lf22&#10;GurH68fipChLLXb77HA+Xg/+qPVo2O9WIAL14T/81343GmbqZTGH3zvxCs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wF9PHAAAA3gAAAA8AAAAAAAAAAAAAAAAAmAIAAGRy&#10;cy9kb3ducmV2LnhtbFBLBQYAAAAABAAEAPUAAACMAwAAAAA=&#10;" fillcolor="#f45a2a" strokecolor="#823b0b [1605]" strokeweight="1pt">
                  <v:stroke joinstyle="miter"/>
                  <v:textbox>
                    <w:txbxContent>
                      <w:p w14:paraId="2D74CD10" w14:textId="5335745B" w:rsidR="00917F92" w:rsidRPr="00E04524" w:rsidRDefault="00917F92" w:rsidP="00B441D5">
                        <w:pPr>
                          <w:jc w:val="center"/>
                          <w:rPr>
                            <w:sz w:val="28"/>
                          </w:rPr>
                        </w:pPr>
                        <w:r w:rsidRPr="000E4385">
                          <w:rPr>
                            <w:rFonts w:ascii="Times New Roman" w:hAnsi="Times New Roman" w:cs="Times New Roman"/>
                            <w:b/>
                            <w:sz w:val="32"/>
                            <w:szCs w:val="20"/>
                          </w:rPr>
                          <w:t>Group Treasurer</w:t>
                        </w:r>
                      </w:p>
                    </w:txbxContent>
                  </v:textbox>
                </v:oval>
                <v:shape id="Text Box 30577" o:spid="_x0000_s1061" type="#_x0000_t202" style="position:absolute;left:20212;top:3352;width:40290;height:40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FkmckA&#10;AADeAAAADwAAAGRycy9kb3ducmV2LnhtbESPT2vCQBTE7wW/w/KE3upGi3+IboIEgqXUg9ZLb8/s&#10;Mwlm38bsNqb99N1CocdhZn7DbNLBNKKnztWWFUwnEQjiwuqaSwWn9/xpBcJ5ZI2NZVLwRQ7SZPSw&#10;wVjbOx+oP/pSBAi7GBVU3rexlK6oyKCb2JY4eBfbGfRBdqXUHd4D3DRyFkULabDmsFBhS1lFxfX4&#10;aRS8ZvkeD+eZWX032e7tsm1vp4+5Uo/jYbsG4Wnw/+G/9otW8BzNl0v4vROugE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WFkmckAAADeAAAADwAAAAAAAAAAAAAAAACYAgAA&#10;ZHJzL2Rvd25yZXYueG1sUEsFBgAAAAAEAAQA9QAAAI4DAAAAAA==&#10;" filled="f" stroked="f" strokeweight=".5pt">
                  <v:textbox>
                    <w:txbxContent>
                      <w:p w14:paraId="608B0F21" w14:textId="3540AA59"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Review and pre-approve all items which are provided to Group CFO and</w:t>
                        </w:r>
                        <w:r>
                          <w:rPr>
                            <w:rFonts w:ascii="Times New Roman" w:hAnsi="Times New Roman" w:cs="Times New Roman"/>
                            <w:szCs w:val="20"/>
                          </w:rPr>
                          <w:t xml:space="preserve"> Supervisory Board for approval.</w:t>
                        </w:r>
                      </w:p>
                      <w:p w14:paraId="51D06138" w14:textId="0CD3D7CD"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 xml:space="preserve"> Review Counterparty Credit Risk Management Policy</w:t>
                        </w:r>
                        <w:r>
                          <w:rPr>
                            <w:rFonts w:ascii="Times New Roman" w:hAnsi="Times New Roman" w:cs="Times New Roman"/>
                            <w:szCs w:val="20"/>
                          </w:rPr>
                          <w:t>.</w:t>
                        </w:r>
                        <w:r w:rsidRPr="00B441D5">
                          <w:rPr>
                            <w:rFonts w:ascii="Times New Roman" w:hAnsi="Times New Roman" w:cs="Times New Roman"/>
                            <w:szCs w:val="20"/>
                          </w:rPr>
                          <w:t xml:space="preserve"> </w:t>
                        </w:r>
                      </w:p>
                      <w:p w14:paraId="422E8154" w14:textId="4C0A93E8"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Determine new/changed/temporary credit limits f</w:t>
                        </w:r>
                        <w:r>
                          <w:rPr>
                            <w:rFonts w:ascii="Times New Roman" w:hAnsi="Times New Roman" w:cs="Times New Roman"/>
                            <w:szCs w:val="20"/>
                          </w:rPr>
                          <w:t>or all financial counterparties.</w:t>
                        </w:r>
                      </w:p>
                      <w:p w14:paraId="0D244125" w14:textId="3E2496BC"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Approve CDS transactions in accorda</w:t>
                        </w:r>
                        <w:r>
                          <w:rPr>
                            <w:rFonts w:ascii="Times New Roman" w:hAnsi="Times New Roman" w:cs="Times New Roman"/>
                            <w:szCs w:val="20"/>
                          </w:rPr>
                          <w:t>nce with Group Authority Matrix.</w:t>
                        </w:r>
                      </w:p>
                      <w:p w14:paraId="0DE66AE0" w14:textId="39A0E19C"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Authorize specific exceptions to Counterparty Credit Risk Management Policy.</w:t>
                        </w:r>
                      </w:p>
                    </w:txbxContent>
                  </v:textbox>
                </v:shape>
              </v:group>
            </w:pict>
          </mc:Fallback>
        </mc:AlternateContent>
      </w:r>
    </w:p>
    <w:p w:rsidR="00B441D5" w:rsidRDefault="00B441D5">
      <w:pPr>
        <w:rPr>
          <w:rFonts w:ascii="Times New Roman" w:hAnsi="Times New Roman" w:cs="Times New Roman"/>
          <w:sz w:val="18"/>
          <w:szCs w:val="18"/>
        </w:rPr>
      </w:pPr>
      <w:r w:rsidRPr="00B441D5">
        <w:rPr>
          <w:noProof/>
          <w:highlight w:val="yellow"/>
        </w:rPr>
        <mc:AlternateContent>
          <mc:Choice Requires="wpg">
            <w:drawing>
              <wp:anchor distT="0" distB="0" distL="114300" distR="114300" simplePos="0" relativeHeight="251997184" behindDoc="0" locked="0" layoutInCell="1" allowOverlap="1" wp14:anchorId="78EC7EE1" wp14:editId="23CC66CA">
                <wp:simplePos x="0" y="0"/>
                <wp:positionH relativeFrom="column">
                  <wp:posOffset>13855</wp:posOffset>
                </wp:positionH>
                <wp:positionV relativeFrom="paragraph">
                  <wp:posOffset>3276831</wp:posOffset>
                </wp:positionV>
                <wp:extent cx="6438900" cy="4228948"/>
                <wp:effectExtent l="0" t="0" r="19050" b="635"/>
                <wp:wrapNone/>
                <wp:docPr id="30584" name="Group 30584"/>
                <wp:cNvGraphicFramePr/>
                <a:graphic xmlns:a="http://schemas.openxmlformats.org/drawingml/2006/main">
                  <a:graphicData uri="http://schemas.microsoft.com/office/word/2010/wordprocessingGroup">
                    <wpg:wgp>
                      <wpg:cNvGrpSpPr/>
                      <wpg:grpSpPr>
                        <a:xfrm>
                          <a:off x="0" y="0"/>
                          <a:ext cx="6438900" cy="4228948"/>
                          <a:chOff x="0" y="297180"/>
                          <a:chExt cx="6438900" cy="4228948"/>
                        </a:xfrm>
                      </wpg:grpSpPr>
                      <wps:wsp>
                        <wps:cNvPr id="30585" name="Rounded Rectangle 30585"/>
                        <wps:cNvSpPr/>
                        <wps:spPr>
                          <a:xfrm>
                            <a:off x="647700" y="297180"/>
                            <a:ext cx="5791200" cy="263652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86" name="Oval 30586"/>
                        <wps:cNvSpPr/>
                        <wps:spPr>
                          <a:xfrm>
                            <a:off x="0" y="70104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B441D5">
                              <w:pPr>
                                <w:jc w:val="center"/>
                                <w:rPr>
                                  <w:sz w:val="28"/>
                                </w:rPr>
                              </w:pPr>
                              <w:r w:rsidRPr="000E4385">
                                <w:rPr>
                                  <w:rFonts w:ascii="Times New Roman" w:hAnsi="Times New Roman" w:cs="Times New Roman"/>
                                  <w:b/>
                                  <w:sz w:val="32"/>
                                  <w:szCs w:val="20"/>
                                </w:rPr>
                                <w:t>HQ Treasury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91" name="Text Box 30591"/>
                        <wps:cNvSpPr txBox="1"/>
                        <wps:spPr>
                          <a:xfrm>
                            <a:off x="2045970" y="518008"/>
                            <a:ext cx="4140084" cy="400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Monitor the Group’s overall counterparty risk management process</w:t>
                              </w:r>
                              <w:r>
                                <w:rPr>
                                  <w:rFonts w:ascii="Times New Roman" w:hAnsi="Times New Roman" w:cs="Times New Roman"/>
                                  <w:szCs w:val="20"/>
                                </w:rPr>
                                <w:t>.</w:t>
                              </w:r>
                              <w:r w:rsidRPr="00B441D5">
                                <w:rPr>
                                  <w:rFonts w:ascii="Times New Roman" w:hAnsi="Times New Roman" w:cs="Times New Roman"/>
                                  <w:szCs w:val="20"/>
                                </w:rPr>
                                <w:t xml:space="preserve"> </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Assign new counterparty credit limits and update policy</w:t>
                              </w:r>
                              <w:r>
                                <w:rPr>
                                  <w:rFonts w:ascii="Times New Roman" w:hAnsi="Times New Roman" w:cs="Times New Roman"/>
                                  <w:szCs w:val="20"/>
                                </w:rPr>
                                <w:t>.</w:t>
                              </w:r>
                              <w:r w:rsidRPr="00B441D5">
                                <w:rPr>
                                  <w:rFonts w:ascii="Times New Roman" w:hAnsi="Times New Roman" w:cs="Times New Roman"/>
                                  <w:szCs w:val="20"/>
                                </w:rPr>
                                <w:t xml:space="preserve"> </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Monitor and report early warning signals</w:t>
                              </w:r>
                              <w:r>
                                <w:rPr>
                                  <w:rFonts w:ascii="Times New Roman" w:hAnsi="Times New Roman" w:cs="Times New Roman"/>
                                  <w:szCs w:val="20"/>
                                </w:rPr>
                                <w:t>.</w:t>
                              </w:r>
                              <w:r w:rsidRPr="00B441D5">
                                <w:rPr>
                                  <w:rFonts w:ascii="Times New Roman" w:hAnsi="Times New Roman" w:cs="Times New Roman"/>
                                  <w:szCs w:val="20"/>
                                </w:rPr>
                                <w:t xml:space="preserve"> </w:t>
                              </w:r>
                            </w:p>
                            <w:p w:rsidR="0055574E" w:rsidRPr="00B441D5" w:rsidRDefault="0055574E"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Review and adjust the Counterparty Credit Risk Management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5="http://schemas.microsoft.com/office/word/2012/wordml">
            <w:pict>
              <v:group w14:anchorId="6007AA80" id="Group 30584" o:spid="_x0000_s1062" style="position:absolute;margin-left:1.1pt;margin-top:258pt;width:507pt;height:333pt;z-index:251997184;mso-height-relative:margin" coordorigin=",2971" coordsize="64389,42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">
                <v:roundrect id="Rounded Rectangle 30585" o:spid="_x0000_s1063" style="position:absolute;left:6477;top:2971;width:57912;height:263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9klMUA&#10;AADeAAAADwAAAGRycy9kb3ducmV2LnhtbESPzWoCMRSF94LvEG7BnSZVRmRqlCIorpTaLtrdZXI7&#10;M3ZyMyRRR5/eFASXh/PzcebLzjbiTD7UjjW8jhQI4sKZmksNX5/r4QxEiMgGG8ek4UoBlot+b465&#10;cRf+oPMhliKNcMhRQxVjm0sZiooshpFriZP367zFmKQvpfF4SeO2kWOlptJizYlQYUurioq/w8km&#10;7jGTu+tGqePte7yf/jTOn/ZO68FL9/4GIlIXn+FHe2s0TFQ2y+D/Tro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H2SUxQAAAN4AAAAPAAAAAAAAAAAAAAAAAJgCAABkcnMv&#10;ZG93bnJldi54bWxQSwUGAAAAAAQABAD1AAAAigMAAAAA&#10;" fillcolor="#f7caac [1301]" strokecolor="#c45911 [2405]" strokeweight="1pt">
                  <v:stroke joinstyle="miter"/>
                </v:roundrect>
                <v:oval id="Oval 30586" o:spid="_x0000_s1064" style="position:absolute;top:7010;width:21488;height:172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Vn9McA&#10;AADeAAAADwAAAGRycy9kb3ducmV2LnhtbESPQWvCQBSE7wX/w/IEb3VXpSrRVURa6KGXJkX09sw+&#10;k2j2bchuTfz33UKhx2FmvmHW297W4k6trxxrmIwVCOLcmYoLDV/Z2/MShA/IBmvHpOFBHrabwdMa&#10;E+M6/qR7GgoRIewT1FCG0CRS+rwki37sGuLoXVxrMUTZFtK02EW4reVUqbm0WHFcKLGhfUn5Lf22&#10;GurH68fipChLLXb77HA+Xg/+qPVo2O9WIAL14T/81343GmbqZTmH3zvxCs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lZ/THAAAA3gAAAA8AAAAAAAAAAAAAAAAAmAIAAGRy&#10;cy9kb3ducmV2LnhtbFBLBQYAAAAABAAEAPUAAACMAwAAAAA=&#10;" fillcolor="#f45a2a" strokecolor="#823b0b [1605]" strokeweight="1pt">
                  <v:stroke joinstyle="miter"/>
                  <v:textbox>
                    <w:txbxContent>
                      <w:p w14:paraId="6415194A" w14:textId="5998E326" w:rsidR="00917F92" w:rsidRPr="00E04524" w:rsidRDefault="00917F92" w:rsidP="00B441D5">
                        <w:pPr>
                          <w:jc w:val="center"/>
                          <w:rPr>
                            <w:sz w:val="28"/>
                          </w:rPr>
                        </w:pPr>
                        <w:r w:rsidRPr="000E4385">
                          <w:rPr>
                            <w:rFonts w:ascii="Times New Roman" w:hAnsi="Times New Roman" w:cs="Times New Roman"/>
                            <w:b/>
                            <w:sz w:val="32"/>
                            <w:szCs w:val="20"/>
                          </w:rPr>
                          <w:t>HQ Treasury</w:t>
                        </w:r>
                      </w:p>
                    </w:txbxContent>
                  </v:textbox>
                </v:oval>
                <v:shape id="Text Box 30591" o:spid="_x0000_s1065" type="#_x0000_t202" style="position:absolute;left:20459;top:5180;width:41401;height:40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i/jMcA&#10;AADeAAAADwAAAGRycy9kb3ducmV2LnhtbESPQYvCMBSE78L+h/AWvGmqorhdo0hBFFkPul68PZtn&#10;W7Z5qU3Uur/eCILHYWa+YSazxpTiSrUrLCvodSMQxKnVBWcK9r+LzhiE88gaS8uk4E4OZtOP1gRj&#10;bW+8pevOZyJA2MWoIPe+iqV0aU4GXddWxME72dqgD7LOpK7xFuCmlP0oGkmDBYeFHCtKckr/dhej&#10;YJ0sNrg99s34v0yWP6d5dd4fhkq1P5v5NwhPjX+HX+2VVjCIhl89eN4JV0B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Iv4zHAAAA3gAAAA8AAAAAAAAAAAAAAAAAmAIAAGRy&#10;cy9kb3ducmV2LnhtbFBLBQYAAAAABAAEAPUAAACMAwAAAAA=&#10;" filled="f" stroked="f" strokeweight=".5pt">
                  <v:textbox>
                    <w:txbxContent>
                      <w:p w14:paraId="79385796" w14:textId="1CB778AD"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Monitor the Group’s overall counterparty risk management process</w:t>
                        </w:r>
                        <w:r>
                          <w:rPr>
                            <w:rFonts w:ascii="Times New Roman" w:hAnsi="Times New Roman" w:cs="Times New Roman"/>
                            <w:szCs w:val="20"/>
                          </w:rPr>
                          <w:t>.</w:t>
                        </w:r>
                        <w:r w:rsidRPr="00B441D5">
                          <w:rPr>
                            <w:rFonts w:ascii="Times New Roman" w:hAnsi="Times New Roman" w:cs="Times New Roman"/>
                            <w:szCs w:val="20"/>
                          </w:rPr>
                          <w:t xml:space="preserve"> </w:t>
                        </w:r>
                      </w:p>
                      <w:p w14:paraId="01851998" w14:textId="459D382C"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Assign new counterparty credit limits and update policy</w:t>
                        </w:r>
                        <w:r>
                          <w:rPr>
                            <w:rFonts w:ascii="Times New Roman" w:hAnsi="Times New Roman" w:cs="Times New Roman"/>
                            <w:szCs w:val="20"/>
                          </w:rPr>
                          <w:t>.</w:t>
                        </w:r>
                        <w:r w:rsidRPr="00B441D5">
                          <w:rPr>
                            <w:rFonts w:ascii="Times New Roman" w:hAnsi="Times New Roman" w:cs="Times New Roman"/>
                            <w:szCs w:val="20"/>
                          </w:rPr>
                          <w:t xml:space="preserve"> </w:t>
                        </w:r>
                      </w:p>
                      <w:p w14:paraId="6A3398AF" w14:textId="50108CD1"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Monitor and report early warning signals</w:t>
                        </w:r>
                        <w:r>
                          <w:rPr>
                            <w:rFonts w:ascii="Times New Roman" w:hAnsi="Times New Roman" w:cs="Times New Roman"/>
                            <w:szCs w:val="20"/>
                          </w:rPr>
                          <w:t>.</w:t>
                        </w:r>
                        <w:r w:rsidRPr="00B441D5">
                          <w:rPr>
                            <w:rFonts w:ascii="Times New Roman" w:hAnsi="Times New Roman" w:cs="Times New Roman"/>
                            <w:szCs w:val="20"/>
                          </w:rPr>
                          <w:t xml:space="preserve"> </w:t>
                        </w:r>
                      </w:p>
                      <w:p w14:paraId="5F59C894" w14:textId="52260097" w:rsidR="00917F92" w:rsidRPr="00B441D5" w:rsidRDefault="00917F92" w:rsidP="00B441D5">
                        <w:pPr>
                          <w:pStyle w:val="Default"/>
                          <w:numPr>
                            <w:ilvl w:val="0"/>
                            <w:numId w:val="28"/>
                          </w:numPr>
                          <w:spacing w:before="240" w:line="300" w:lineRule="auto"/>
                          <w:jc w:val="both"/>
                          <w:rPr>
                            <w:rFonts w:ascii="Times New Roman" w:hAnsi="Times New Roman" w:cs="Times New Roman"/>
                            <w:szCs w:val="20"/>
                          </w:rPr>
                        </w:pPr>
                        <w:r w:rsidRPr="00B441D5">
                          <w:rPr>
                            <w:rFonts w:ascii="Times New Roman" w:hAnsi="Times New Roman" w:cs="Times New Roman"/>
                            <w:szCs w:val="20"/>
                          </w:rPr>
                          <w:t>Review and adjust the Counterparty Credit Risk Management Policy.</w:t>
                        </w:r>
                      </w:p>
                    </w:txbxContent>
                  </v:textbox>
                </v:shape>
              </v:group>
            </w:pict>
          </mc:Fallback>
        </mc:AlternateContent>
      </w:r>
      <w:r>
        <w:rPr>
          <w:rFonts w:ascii="Times New Roman" w:hAnsi="Times New Roman" w:cs="Times New Roman"/>
          <w:sz w:val="18"/>
          <w:szCs w:val="18"/>
        </w:rPr>
        <w:br w:type="page"/>
      </w:r>
    </w:p>
    <w:p w:rsidR="00B441D5" w:rsidRDefault="00B441D5" w:rsidP="00B441D5">
      <w:pPr>
        <w:jc w:val="center"/>
        <w:rPr>
          <w:rFonts w:ascii="Times New Roman" w:hAnsi="Times New Roman" w:cs="Times New Roman"/>
          <w:b/>
          <w:bCs/>
          <w:color w:val="000000"/>
          <w:sz w:val="28"/>
          <w:szCs w:val="20"/>
        </w:rPr>
      </w:pPr>
      <w:r>
        <w:rPr>
          <w:rFonts w:ascii="Times New Roman" w:hAnsi="Times New Roman" w:cs="Times New Roman"/>
          <w:b/>
          <w:bCs/>
          <w:sz w:val="28"/>
          <w:szCs w:val="20"/>
        </w:rPr>
        <w:lastRenderedPageBreak/>
        <w:t>R</w:t>
      </w:r>
      <w:r w:rsidRPr="00E04524">
        <w:rPr>
          <w:rFonts w:ascii="Times New Roman" w:hAnsi="Times New Roman" w:cs="Times New Roman"/>
          <w:b/>
          <w:bCs/>
          <w:color w:val="000000"/>
          <w:sz w:val="28"/>
          <w:szCs w:val="20"/>
        </w:rPr>
        <w:t xml:space="preserve">esponsibilities of </w:t>
      </w:r>
      <w:r>
        <w:rPr>
          <w:rFonts w:ascii="Times New Roman" w:hAnsi="Times New Roman" w:cs="Times New Roman"/>
          <w:b/>
          <w:bCs/>
          <w:sz w:val="28"/>
          <w:szCs w:val="20"/>
        </w:rPr>
        <w:t>O</w:t>
      </w:r>
      <w:r w:rsidRPr="00E04524">
        <w:rPr>
          <w:rFonts w:ascii="Times New Roman" w:hAnsi="Times New Roman" w:cs="Times New Roman"/>
          <w:b/>
          <w:bCs/>
          <w:color w:val="000000"/>
          <w:sz w:val="28"/>
          <w:szCs w:val="20"/>
        </w:rPr>
        <w:t>rganizational</w:t>
      </w:r>
      <w:r>
        <w:rPr>
          <w:rFonts w:ascii="Times New Roman" w:hAnsi="Times New Roman" w:cs="Times New Roman"/>
          <w:b/>
          <w:bCs/>
          <w:sz w:val="28"/>
          <w:szCs w:val="20"/>
        </w:rPr>
        <w:t xml:space="preserve"> U</w:t>
      </w:r>
      <w:r w:rsidRPr="00E04524">
        <w:rPr>
          <w:rFonts w:ascii="Times New Roman" w:hAnsi="Times New Roman" w:cs="Times New Roman"/>
          <w:b/>
          <w:bCs/>
          <w:color w:val="000000"/>
          <w:sz w:val="28"/>
          <w:szCs w:val="20"/>
        </w:rPr>
        <w:t>nits</w:t>
      </w:r>
      <w:r>
        <w:rPr>
          <w:rFonts w:ascii="Times New Roman" w:hAnsi="Times New Roman" w:cs="Times New Roman"/>
          <w:b/>
          <w:bCs/>
          <w:color w:val="000000"/>
          <w:sz w:val="28"/>
          <w:szCs w:val="20"/>
        </w:rPr>
        <w:t xml:space="preserve"> (continued)</w:t>
      </w:r>
    </w:p>
    <w:p w:rsidR="00B441D5" w:rsidRDefault="00B441D5" w:rsidP="00B50BD0">
      <w:pPr>
        <w:pStyle w:val="Default"/>
        <w:rPr>
          <w:rFonts w:ascii="Times New Roman" w:hAnsi="Times New Roman" w:cs="Times New Roman"/>
          <w:color w:val="auto"/>
          <w:sz w:val="18"/>
          <w:szCs w:val="18"/>
        </w:rPr>
      </w:pPr>
    </w:p>
    <w:p w:rsidR="00B441D5" w:rsidRDefault="002E15EF">
      <w:pPr>
        <w:rPr>
          <w:rFonts w:ascii="Times New Roman" w:hAnsi="Times New Roman" w:cs="Times New Roman"/>
          <w:sz w:val="18"/>
          <w:szCs w:val="18"/>
        </w:rPr>
      </w:pPr>
      <w:r w:rsidRPr="00B441D5">
        <w:rPr>
          <w:noProof/>
          <w:highlight w:val="yellow"/>
        </w:rPr>
        <mc:AlternateContent>
          <mc:Choice Requires="wpg">
            <w:drawing>
              <wp:anchor distT="0" distB="0" distL="114300" distR="114300" simplePos="0" relativeHeight="251999232" behindDoc="0" locked="0" layoutInCell="1" allowOverlap="1" wp14:anchorId="7390202E" wp14:editId="7B2F8BE1">
                <wp:simplePos x="0" y="0"/>
                <wp:positionH relativeFrom="column">
                  <wp:posOffset>89535</wp:posOffset>
                </wp:positionH>
                <wp:positionV relativeFrom="paragraph">
                  <wp:posOffset>120650</wp:posOffset>
                </wp:positionV>
                <wp:extent cx="6438900" cy="4244340"/>
                <wp:effectExtent l="0" t="0" r="19050" b="3810"/>
                <wp:wrapNone/>
                <wp:docPr id="65" name="Group 65"/>
                <wp:cNvGraphicFramePr/>
                <a:graphic xmlns:a="http://schemas.openxmlformats.org/drawingml/2006/main">
                  <a:graphicData uri="http://schemas.microsoft.com/office/word/2010/wordprocessingGroup">
                    <wpg:wgp>
                      <wpg:cNvGrpSpPr/>
                      <wpg:grpSpPr>
                        <a:xfrm>
                          <a:off x="0" y="0"/>
                          <a:ext cx="6438900" cy="4244340"/>
                          <a:chOff x="0" y="297180"/>
                          <a:chExt cx="6438900" cy="4244340"/>
                        </a:xfrm>
                      </wpg:grpSpPr>
                      <wps:wsp>
                        <wps:cNvPr id="66" name="Rounded Rectangle 66"/>
                        <wps:cNvSpPr/>
                        <wps:spPr>
                          <a:xfrm>
                            <a:off x="647700" y="297180"/>
                            <a:ext cx="5791200" cy="304800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Oval 67"/>
                        <wps:cNvSpPr/>
                        <wps:spPr>
                          <a:xfrm>
                            <a:off x="0" y="93726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B441D5">
                              <w:pPr>
                                <w:jc w:val="center"/>
                                <w:rPr>
                                  <w:sz w:val="28"/>
                                </w:rPr>
                              </w:pPr>
                              <w:r w:rsidRPr="000E4385">
                                <w:rPr>
                                  <w:rFonts w:ascii="Times New Roman" w:hAnsi="Times New Roman" w:cs="Times New Roman"/>
                                  <w:b/>
                                  <w:sz w:val="32"/>
                                  <w:szCs w:val="20"/>
                                </w:rPr>
                                <w:t>IHB</w:t>
                              </w:r>
                              <w:r>
                                <w:rPr>
                                  <w:rFonts w:ascii="Times New Roman" w:hAnsi="Times New Roman" w:cs="Times New Roman"/>
                                  <w:b/>
                                  <w:sz w:val="32"/>
                                  <w:szCs w:val="20"/>
                                </w:rPr>
                                <w:t xml:space="preserve"> (In House Bank)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1977390" y="533400"/>
                            <a:ext cx="4029075" cy="400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Default="0055574E"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Perform (a</w:t>
                              </w:r>
                              <w:r>
                                <w:rPr>
                                  <w:rFonts w:ascii="Times New Roman" w:hAnsi="Times New Roman" w:cs="Times New Roman"/>
                                  <w:color w:val="000000"/>
                                  <w:sz w:val="24"/>
                                  <w:szCs w:val="20"/>
                                </w:rPr>
                                <w:t>nnual) review of counterparties.</w:t>
                              </w:r>
                            </w:p>
                            <w:p w:rsidR="0055574E" w:rsidRDefault="0055574E" w:rsidP="00413998">
                              <w:pPr>
                                <w:pStyle w:val="ListParagraph"/>
                                <w:spacing w:after="0"/>
                                <w:rPr>
                                  <w:rFonts w:ascii="Times New Roman" w:hAnsi="Times New Roman" w:cs="Times New Roman"/>
                                  <w:color w:val="000000"/>
                                  <w:sz w:val="24"/>
                                  <w:szCs w:val="20"/>
                                </w:rPr>
                              </w:pPr>
                            </w:p>
                            <w:p w:rsidR="0055574E" w:rsidRPr="00413998" w:rsidRDefault="0055574E"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Monitor and report early warning signals for HQ</w:t>
                              </w:r>
                              <w:r>
                                <w:rPr>
                                  <w:rFonts w:ascii="Times New Roman" w:hAnsi="Times New Roman" w:cs="Times New Roman"/>
                                  <w:color w:val="000000"/>
                                  <w:sz w:val="24"/>
                                  <w:szCs w:val="20"/>
                                </w:rPr>
                                <w:t xml:space="preserve"> level financial counterparties.</w:t>
                              </w:r>
                            </w:p>
                            <w:p w:rsidR="0055574E" w:rsidRDefault="0055574E" w:rsidP="00413998">
                              <w:pPr>
                                <w:pStyle w:val="ListParagraph"/>
                                <w:spacing w:after="0"/>
                                <w:rPr>
                                  <w:rFonts w:ascii="Times New Roman" w:hAnsi="Times New Roman" w:cs="Times New Roman"/>
                                  <w:color w:val="000000"/>
                                  <w:sz w:val="24"/>
                                  <w:szCs w:val="20"/>
                                </w:rPr>
                              </w:pPr>
                            </w:p>
                            <w:p w:rsidR="0055574E" w:rsidRPr="00413998" w:rsidRDefault="0055574E"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Monitor global/</w:t>
                              </w:r>
                              <w:r>
                                <w:rPr>
                                  <w:rFonts w:ascii="Times New Roman" w:hAnsi="Times New Roman" w:cs="Times New Roman"/>
                                  <w:color w:val="000000"/>
                                  <w:sz w:val="24"/>
                                  <w:szCs w:val="20"/>
                                </w:rPr>
                                <w:t>total exposure per counterparty.</w:t>
                              </w:r>
                            </w:p>
                            <w:p w:rsidR="0055574E" w:rsidRPr="00413998" w:rsidRDefault="0055574E" w:rsidP="00413998">
                              <w:pPr>
                                <w:spacing w:after="0"/>
                                <w:rPr>
                                  <w:rFonts w:ascii="Times New Roman" w:hAnsi="Times New Roman" w:cs="Times New Roman"/>
                                  <w:color w:val="000000"/>
                                  <w:sz w:val="24"/>
                                  <w:szCs w:val="20"/>
                                </w:rPr>
                              </w:pPr>
                            </w:p>
                            <w:p w:rsidR="0055574E" w:rsidRDefault="0055574E" w:rsidP="00413998">
                              <w:pPr>
                                <w:pStyle w:val="ListParagraph"/>
                                <w:numPr>
                                  <w:ilvl w:val="0"/>
                                  <w:numId w:val="29"/>
                                </w:numPr>
                                <w:spacing w:after="0"/>
                                <w:rPr>
                                  <w:rFonts w:ascii="Times New Roman" w:hAnsi="Times New Roman" w:cs="Times New Roman"/>
                                  <w:color w:val="000000"/>
                                  <w:sz w:val="24"/>
                                  <w:szCs w:val="20"/>
                                </w:rPr>
                              </w:pPr>
                              <w:r>
                                <w:rPr>
                                  <w:rFonts w:ascii="Times New Roman" w:hAnsi="Times New Roman" w:cs="Times New Roman"/>
                                  <w:color w:val="000000"/>
                                  <w:sz w:val="24"/>
                                  <w:szCs w:val="20"/>
                                </w:rPr>
                                <w:t>Propose new counterparty limits.</w:t>
                              </w:r>
                            </w:p>
                            <w:p w:rsidR="0055574E" w:rsidRPr="00413998" w:rsidRDefault="0055574E" w:rsidP="00413998">
                              <w:pPr>
                                <w:spacing w:after="0"/>
                                <w:ind w:left="360"/>
                                <w:rPr>
                                  <w:rFonts w:ascii="Times New Roman" w:hAnsi="Times New Roman" w:cs="Times New Roman"/>
                                  <w:color w:val="000000"/>
                                  <w:sz w:val="24"/>
                                  <w:szCs w:val="20"/>
                                </w:rPr>
                              </w:pPr>
                            </w:p>
                            <w:p w:rsidR="0055574E" w:rsidRPr="00413998" w:rsidRDefault="0055574E"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Resol</w:t>
                              </w:r>
                              <w:r>
                                <w:rPr>
                                  <w:rFonts w:ascii="Times New Roman" w:hAnsi="Times New Roman" w:cs="Times New Roman"/>
                                  <w:color w:val="000000"/>
                                  <w:sz w:val="24"/>
                                  <w:szCs w:val="20"/>
                                </w:rPr>
                                <w:t>ve limit breach when identified.</w:t>
                              </w:r>
                            </w:p>
                            <w:p w:rsidR="0055574E" w:rsidRDefault="0055574E" w:rsidP="00413998">
                              <w:pPr>
                                <w:pStyle w:val="ListParagraph"/>
                                <w:spacing w:after="0"/>
                                <w:rPr>
                                  <w:rFonts w:ascii="Times New Roman" w:hAnsi="Times New Roman" w:cs="Times New Roman"/>
                                  <w:color w:val="000000"/>
                                  <w:sz w:val="24"/>
                                  <w:szCs w:val="20"/>
                                </w:rPr>
                              </w:pPr>
                            </w:p>
                            <w:p w:rsidR="0055574E" w:rsidRPr="00413998" w:rsidRDefault="0055574E" w:rsidP="00413998">
                              <w:pPr>
                                <w:pStyle w:val="ListParagraph"/>
                                <w:numPr>
                                  <w:ilvl w:val="0"/>
                                  <w:numId w:val="29"/>
                                </w:numPr>
                                <w:spacing w:after="0"/>
                                <w:rPr>
                                  <w:rFonts w:ascii="Times New Roman" w:hAnsi="Times New Roman" w:cs="Times New Roman"/>
                                  <w:color w:val="000000"/>
                                  <w:sz w:val="24"/>
                                  <w:szCs w:val="20"/>
                                </w:rPr>
                              </w:pPr>
                              <w:proofErr w:type="gramStart"/>
                              <w:r w:rsidRPr="00413998">
                                <w:rPr>
                                  <w:rFonts w:ascii="Times New Roman" w:hAnsi="Times New Roman" w:cs="Times New Roman"/>
                                  <w:color w:val="000000"/>
                                  <w:sz w:val="24"/>
                                  <w:szCs w:val="20"/>
                                </w:rPr>
                                <w:t>Report consolidated group credit exposure and limit</w:t>
                              </w:r>
                              <w:proofErr w:type="gramEnd"/>
                              <w:r w:rsidRPr="00413998">
                                <w:rPr>
                                  <w:rFonts w:ascii="Times New Roman" w:hAnsi="Times New Roman" w:cs="Times New Roman"/>
                                  <w:color w:val="000000"/>
                                  <w:sz w:val="24"/>
                                  <w:szCs w:val="20"/>
                                </w:rPr>
                                <w:t xml:space="preserve"> breaches</w:t>
                              </w:r>
                              <w:r>
                                <w:rPr>
                                  <w:rFonts w:ascii="Times New Roman" w:hAnsi="Times New Roman" w:cs="Times New Roman"/>
                                  <w:color w:val="000000"/>
                                  <w:sz w:val="24"/>
                                  <w:szCs w:val="20"/>
                                </w:rPr>
                                <w:t xml:space="preserve"> to CFO and update limits in TMS.</w:t>
                              </w:r>
                            </w:p>
                            <w:p w:rsidR="0055574E" w:rsidRDefault="00555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43A14AEE" id="Group 65" o:spid="_x0000_s1066" style="position:absolute;margin-left:7.05pt;margin-top:9.5pt;width:507pt;height:334.2pt;z-index:251999232;mso-width-relative:margin;mso-height-relative:margin" coordorigin=",2971" coordsize="64389,42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">
                <v:roundrect id="Rounded Rectangle 66" o:spid="_x0000_s1067" style="position:absolute;left:6477;top:2971;width:57912;height:30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ToVMMA&#10;AADbAAAADwAAAGRycy9kb3ducmV2LnhtbESPS2sCMRSF90L/Q7gFd5pUcJCpcSgFxZVSddHuLpPb&#10;eXRyMyRRx/76piC4PJzHx1kWg+3EhXxoHGt4mSoQxKUzDVcaTsf1ZAEiRGSDnWPScKMAxepptMTc&#10;uCt/0OUQK5FGOOSooY6xz6UMZU0Ww9T1xMn7dt5iTNJX0ni8pnHbyZlSmbTYcCLU2NN7TeXP4WwT&#10;t53L3W2jVPv7OdtnX53z573Tevw8vL2CiDTER/je3hoNWQb/X9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ToVMMAAADbAAAADwAAAAAAAAAAAAAAAACYAgAAZHJzL2Rv&#10;d25yZXYueG1sUEsFBgAAAAAEAAQA9QAAAIgDAAAAAA==&#10;" fillcolor="#f7caac [1301]" strokecolor="#c45911 [2405]" strokeweight="1pt">
                  <v:stroke joinstyle="miter"/>
                </v:roundrect>
                <v:oval id="Oval 67" o:spid="_x0000_s1068" style="position:absolute;top:9372;width:21488;height:17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f/jsIA&#10;AADbAAAADwAAAGRycy9kb3ducmV2LnhtbESPQYvCMBSE74L/ITzBm6Z6UOkaRUTBgxdbEff2tnnb&#10;drd5KU209d8bQfA4zMw3zHLdmUrcqXGlZQWTcQSCOLO65FzBOd2PFiCcR9ZYWSYFD3KwXvV7S4y1&#10;bflE98TnIkDYxaig8L6OpXRZQQbd2NbEwfu1jUEfZJNL3WAb4KaS0yiaSYMlh4UCa9oWlP0nN6Og&#10;euyO8++I0sRgu00vP9e/i7sqNRx0my8Qnjr/Cb/bB61gNofXl/AD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OwgAAANsAAAAPAAAAAAAAAAAAAAAAAJgCAABkcnMvZG93&#10;bnJldi54bWxQSwUGAAAAAAQABAD1AAAAhwMAAAAA&#10;" fillcolor="#f45a2a" strokecolor="#823b0b [1605]" strokeweight="1pt">
                  <v:stroke joinstyle="miter"/>
                  <v:textbox>
                    <w:txbxContent>
                      <w:p w14:paraId="3F6AE8CB" w14:textId="2C60847C" w:rsidR="00917F92" w:rsidRPr="00E04524" w:rsidRDefault="00917F92" w:rsidP="00B441D5">
                        <w:pPr>
                          <w:jc w:val="center"/>
                          <w:rPr>
                            <w:sz w:val="28"/>
                          </w:rPr>
                        </w:pPr>
                        <w:r w:rsidRPr="000E4385">
                          <w:rPr>
                            <w:rFonts w:ascii="Times New Roman" w:hAnsi="Times New Roman" w:cs="Times New Roman"/>
                            <w:b/>
                            <w:sz w:val="32"/>
                            <w:szCs w:val="20"/>
                          </w:rPr>
                          <w:t>IHB</w:t>
                        </w:r>
                        <w:r>
                          <w:rPr>
                            <w:rFonts w:ascii="Times New Roman" w:hAnsi="Times New Roman" w:cs="Times New Roman"/>
                            <w:b/>
                            <w:sz w:val="32"/>
                            <w:szCs w:val="20"/>
                          </w:rPr>
                          <w:t xml:space="preserve"> (In House Bank)</w:t>
                        </w:r>
                      </w:p>
                    </w:txbxContent>
                  </v:textbox>
                </v:oval>
                <v:shape id="Text Box 68" o:spid="_x0000_s1069" type="#_x0000_t202" style="position:absolute;left:19773;top:5334;width:40291;height:40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l9MIA&#10;AADbAAAADwAAAGRycy9kb3ducmV2LnhtbERPTWvCQBC9F/oflin01mwMVCTNKhIISqkHNRdv0+yY&#10;BLOzMbtq2l/vHgSPj/edLUbTiSsNrrWsYBLFIIgrq1uuFZT74mMGwnlkjZ1lUvBHDhbz15cMU21v&#10;vKXrztcihLBLUUHjfZ9K6aqGDLrI9sSBO9rBoA9wqKUe8BbCTSeTOJ5Kgy2HhgZ7yhuqTruLUfCd&#10;Fxvc/iZm9t/lq5/jsj+Xh0+l3t/G5RcIT6N/ih/utVYwDWP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2X0wgAAANsAAAAPAAAAAAAAAAAAAAAAAJgCAABkcnMvZG93&#10;bnJldi54bWxQSwUGAAAAAAQABAD1AAAAhwMAAAAA&#10;" filled="f" stroked="f" strokeweight=".5pt">
                  <v:textbox>
                    <w:txbxContent>
                      <w:p w14:paraId="154B73DB" w14:textId="0FE38809" w:rsidR="00917F92" w:rsidRDefault="00917F92"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Perform (a</w:t>
                        </w:r>
                        <w:r>
                          <w:rPr>
                            <w:rFonts w:ascii="Times New Roman" w:hAnsi="Times New Roman" w:cs="Times New Roman"/>
                            <w:color w:val="000000"/>
                            <w:sz w:val="24"/>
                            <w:szCs w:val="20"/>
                          </w:rPr>
                          <w:t>nnual) review of counterparties.</w:t>
                        </w:r>
                      </w:p>
                      <w:p w14:paraId="4AACC36E" w14:textId="77777777" w:rsidR="00917F92" w:rsidRDefault="00917F92" w:rsidP="00413998">
                        <w:pPr>
                          <w:pStyle w:val="ListParagraph"/>
                          <w:spacing w:after="0"/>
                          <w:rPr>
                            <w:rFonts w:ascii="Times New Roman" w:hAnsi="Times New Roman" w:cs="Times New Roman"/>
                            <w:color w:val="000000"/>
                            <w:sz w:val="24"/>
                            <w:szCs w:val="20"/>
                          </w:rPr>
                        </w:pPr>
                      </w:p>
                      <w:p w14:paraId="601AAA79" w14:textId="72980F5E" w:rsidR="00917F92" w:rsidRPr="00413998" w:rsidRDefault="00917F92"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Monitor and report early warning signals for HQ</w:t>
                        </w:r>
                        <w:r>
                          <w:rPr>
                            <w:rFonts w:ascii="Times New Roman" w:hAnsi="Times New Roman" w:cs="Times New Roman"/>
                            <w:color w:val="000000"/>
                            <w:sz w:val="24"/>
                            <w:szCs w:val="20"/>
                          </w:rPr>
                          <w:t xml:space="preserve"> level financial counterparties.</w:t>
                        </w:r>
                      </w:p>
                      <w:p w14:paraId="6E94DE22" w14:textId="77777777" w:rsidR="00917F92" w:rsidRDefault="00917F92" w:rsidP="00413998">
                        <w:pPr>
                          <w:pStyle w:val="ListParagraph"/>
                          <w:spacing w:after="0"/>
                          <w:rPr>
                            <w:rFonts w:ascii="Times New Roman" w:hAnsi="Times New Roman" w:cs="Times New Roman"/>
                            <w:color w:val="000000"/>
                            <w:sz w:val="24"/>
                            <w:szCs w:val="20"/>
                          </w:rPr>
                        </w:pPr>
                      </w:p>
                      <w:p w14:paraId="26606D3B" w14:textId="626D8453" w:rsidR="00917F92" w:rsidRPr="00413998" w:rsidRDefault="00917F92"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Monitor global/</w:t>
                        </w:r>
                        <w:r>
                          <w:rPr>
                            <w:rFonts w:ascii="Times New Roman" w:hAnsi="Times New Roman" w:cs="Times New Roman"/>
                            <w:color w:val="000000"/>
                            <w:sz w:val="24"/>
                            <w:szCs w:val="20"/>
                          </w:rPr>
                          <w:t>total exposure per counterparty.</w:t>
                        </w:r>
                      </w:p>
                      <w:p w14:paraId="747ACEE7" w14:textId="77777777" w:rsidR="00917F92" w:rsidRPr="00413998" w:rsidRDefault="00917F92" w:rsidP="00413998">
                        <w:pPr>
                          <w:spacing w:after="0"/>
                          <w:rPr>
                            <w:rFonts w:ascii="Times New Roman" w:hAnsi="Times New Roman" w:cs="Times New Roman"/>
                            <w:color w:val="000000"/>
                            <w:sz w:val="24"/>
                            <w:szCs w:val="20"/>
                          </w:rPr>
                        </w:pPr>
                      </w:p>
                      <w:p w14:paraId="26DEAC48" w14:textId="571E379A" w:rsidR="00917F92" w:rsidRDefault="00917F92" w:rsidP="00413998">
                        <w:pPr>
                          <w:pStyle w:val="ListParagraph"/>
                          <w:numPr>
                            <w:ilvl w:val="0"/>
                            <w:numId w:val="29"/>
                          </w:numPr>
                          <w:spacing w:after="0"/>
                          <w:rPr>
                            <w:rFonts w:ascii="Times New Roman" w:hAnsi="Times New Roman" w:cs="Times New Roman"/>
                            <w:color w:val="000000"/>
                            <w:sz w:val="24"/>
                            <w:szCs w:val="20"/>
                          </w:rPr>
                        </w:pPr>
                        <w:r>
                          <w:rPr>
                            <w:rFonts w:ascii="Times New Roman" w:hAnsi="Times New Roman" w:cs="Times New Roman"/>
                            <w:color w:val="000000"/>
                            <w:sz w:val="24"/>
                            <w:szCs w:val="20"/>
                          </w:rPr>
                          <w:t>Propose new counterparty limits.</w:t>
                        </w:r>
                      </w:p>
                      <w:p w14:paraId="0B168266" w14:textId="77777777" w:rsidR="00917F92" w:rsidRPr="00413998" w:rsidRDefault="00917F92" w:rsidP="00413998">
                        <w:pPr>
                          <w:spacing w:after="0"/>
                          <w:ind w:left="360"/>
                          <w:rPr>
                            <w:rFonts w:ascii="Times New Roman" w:hAnsi="Times New Roman" w:cs="Times New Roman"/>
                            <w:color w:val="000000"/>
                            <w:sz w:val="24"/>
                            <w:szCs w:val="20"/>
                          </w:rPr>
                        </w:pPr>
                      </w:p>
                      <w:p w14:paraId="1A17AD5D" w14:textId="0CB14210" w:rsidR="00917F92" w:rsidRPr="00413998" w:rsidRDefault="00917F92"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Resol</w:t>
                        </w:r>
                        <w:r>
                          <w:rPr>
                            <w:rFonts w:ascii="Times New Roman" w:hAnsi="Times New Roman" w:cs="Times New Roman"/>
                            <w:color w:val="000000"/>
                            <w:sz w:val="24"/>
                            <w:szCs w:val="20"/>
                          </w:rPr>
                          <w:t>ve limit breach when identified.</w:t>
                        </w:r>
                      </w:p>
                      <w:p w14:paraId="22F48825" w14:textId="77777777" w:rsidR="00917F92" w:rsidRDefault="00917F92" w:rsidP="00413998">
                        <w:pPr>
                          <w:pStyle w:val="ListParagraph"/>
                          <w:spacing w:after="0"/>
                          <w:rPr>
                            <w:rFonts w:ascii="Times New Roman" w:hAnsi="Times New Roman" w:cs="Times New Roman"/>
                            <w:color w:val="000000"/>
                            <w:sz w:val="24"/>
                            <w:szCs w:val="20"/>
                          </w:rPr>
                        </w:pPr>
                      </w:p>
                      <w:p w14:paraId="66C36F92" w14:textId="4147A303" w:rsidR="00917F92" w:rsidRPr="00413998" w:rsidRDefault="00917F92" w:rsidP="00413998">
                        <w:pPr>
                          <w:pStyle w:val="ListParagraph"/>
                          <w:numPr>
                            <w:ilvl w:val="0"/>
                            <w:numId w:val="29"/>
                          </w:numPr>
                          <w:spacing w:after="0"/>
                          <w:rPr>
                            <w:rFonts w:ascii="Times New Roman" w:hAnsi="Times New Roman" w:cs="Times New Roman"/>
                            <w:color w:val="000000"/>
                            <w:sz w:val="24"/>
                            <w:szCs w:val="20"/>
                          </w:rPr>
                        </w:pPr>
                        <w:r w:rsidRPr="00413998">
                          <w:rPr>
                            <w:rFonts w:ascii="Times New Roman" w:hAnsi="Times New Roman" w:cs="Times New Roman"/>
                            <w:color w:val="000000"/>
                            <w:sz w:val="24"/>
                            <w:szCs w:val="20"/>
                          </w:rPr>
                          <w:t>Report consolidated group credit exposure and limit breaches</w:t>
                        </w:r>
                        <w:r>
                          <w:rPr>
                            <w:rFonts w:ascii="Times New Roman" w:hAnsi="Times New Roman" w:cs="Times New Roman"/>
                            <w:color w:val="000000"/>
                            <w:sz w:val="24"/>
                            <w:szCs w:val="20"/>
                          </w:rPr>
                          <w:t xml:space="preserve"> to CFO and update limits in TMS.</w:t>
                        </w:r>
                      </w:p>
                      <w:p w14:paraId="7285E928" w14:textId="77777777" w:rsidR="00917F92" w:rsidRDefault="00917F92"/>
                    </w:txbxContent>
                  </v:textbox>
                </v:shape>
              </v:group>
            </w:pict>
          </mc:Fallback>
        </mc:AlternateContent>
      </w:r>
      <w:r w:rsidR="00B441D5" w:rsidRPr="00B441D5">
        <w:rPr>
          <w:noProof/>
          <w:highlight w:val="yellow"/>
        </w:rPr>
        <mc:AlternateContent>
          <mc:Choice Requires="wpg">
            <w:drawing>
              <wp:anchor distT="0" distB="0" distL="114300" distR="114300" simplePos="0" relativeHeight="252001280" behindDoc="0" locked="0" layoutInCell="1" allowOverlap="1" wp14:anchorId="6A162AA6" wp14:editId="6F6F2281">
                <wp:simplePos x="0" y="0"/>
                <wp:positionH relativeFrom="column">
                  <wp:posOffset>89535</wp:posOffset>
                </wp:positionH>
                <wp:positionV relativeFrom="paragraph">
                  <wp:posOffset>3526790</wp:posOffset>
                </wp:positionV>
                <wp:extent cx="6438900" cy="4076700"/>
                <wp:effectExtent l="0" t="0" r="19050" b="0"/>
                <wp:wrapNone/>
                <wp:docPr id="69" name="Group 69"/>
                <wp:cNvGraphicFramePr/>
                <a:graphic xmlns:a="http://schemas.openxmlformats.org/drawingml/2006/main">
                  <a:graphicData uri="http://schemas.microsoft.com/office/word/2010/wordprocessingGroup">
                    <wpg:wgp>
                      <wpg:cNvGrpSpPr/>
                      <wpg:grpSpPr>
                        <a:xfrm>
                          <a:off x="0" y="0"/>
                          <a:ext cx="6438900" cy="4076700"/>
                          <a:chOff x="0" y="297180"/>
                          <a:chExt cx="6438900" cy="4076700"/>
                        </a:xfrm>
                      </wpg:grpSpPr>
                      <wps:wsp>
                        <wps:cNvPr id="70" name="Rounded Rectangle 70"/>
                        <wps:cNvSpPr/>
                        <wps:spPr>
                          <a:xfrm>
                            <a:off x="647700" y="297180"/>
                            <a:ext cx="5791200" cy="3048000"/>
                          </a:xfrm>
                          <a:prstGeom prst="roundRect">
                            <a:avLst/>
                          </a:prstGeom>
                          <a:solidFill>
                            <a:schemeClr val="accent2">
                              <a:lumMod val="40000"/>
                              <a:lumOff val="6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Oval 71"/>
                        <wps:cNvSpPr/>
                        <wps:spPr>
                          <a:xfrm>
                            <a:off x="0" y="937260"/>
                            <a:ext cx="2148840" cy="1729740"/>
                          </a:xfrm>
                          <a:prstGeom prst="ellipse">
                            <a:avLst/>
                          </a:prstGeom>
                          <a:solidFill>
                            <a:srgbClr val="F45A2A"/>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04524" w:rsidRDefault="0055574E" w:rsidP="00B441D5">
                              <w:pPr>
                                <w:jc w:val="center"/>
                                <w:rPr>
                                  <w:sz w:val="28"/>
                                </w:rPr>
                              </w:pPr>
                              <w:proofErr w:type="spellStart"/>
                              <w:r w:rsidRPr="000E4385">
                                <w:rPr>
                                  <w:rFonts w:ascii="Times New Roman" w:hAnsi="Times New Roman" w:cs="Times New Roman"/>
                                  <w:b/>
                                  <w:sz w:val="32"/>
                                  <w:szCs w:val="20"/>
                                </w:rPr>
                                <w:t>OpCo</w:t>
                              </w:r>
                              <w:proofErr w:type="spellEnd"/>
                              <w:r w:rsidRPr="000E4385">
                                <w:rPr>
                                  <w:rFonts w:ascii="Times New Roman" w:hAnsi="Times New Roman" w:cs="Times New Roman"/>
                                  <w:b/>
                                  <w:sz w:val="32"/>
                                  <w:szCs w:val="20"/>
                                </w:rPr>
                                <w:t xml:space="preserve"> Treasury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Text Box 72"/>
                        <wps:cNvSpPr txBox="1"/>
                        <wps:spPr>
                          <a:xfrm>
                            <a:off x="2015490" y="365760"/>
                            <a:ext cx="4029075" cy="4008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574E" w:rsidRPr="00413998"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Monitor and report counterpart</w:t>
                              </w:r>
                              <w:r>
                                <w:rPr>
                                  <w:rFonts w:ascii="Times New Roman" w:hAnsi="Times New Roman" w:cs="Times New Roman"/>
                                  <w:szCs w:val="20"/>
                                </w:rPr>
                                <w:t>y risk for local counterparties.</w:t>
                              </w:r>
                            </w:p>
                            <w:p w:rsidR="0055574E" w:rsidRPr="00413998"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Resolve limit breach when identified</w:t>
                              </w:r>
                              <w:r>
                                <w:rPr>
                                  <w:rFonts w:ascii="Times New Roman" w:hAnsi="Times New Roman" w:cs="Times New Roman"/>
                                  <w:szCs w:val="20"/>
                                </w:rPr>
                                <w:t>.</w:t>
                              </w:r>
                              <w:r w:rsidRPr="00413998">
                                <w:rPr>
                                  <w:rFonts w:ascii="Times New Roman" w:hAnsi="Times New Roman" w:cs="Times New Roman"/>
                                  <w:szCs w:val="20"/>
                                </w:rPr>
                                <w:t xml:space="preserve"> </w:t>
                              </w:r>
                            </w:p>
                            <w:p w:rsidR="0055574E" w:rsidRPr="00413998"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Request new limits</w:t>
                              </w:r>
                              <w:r>
                                <w:rPr>
                                  <w:rFonts w:ascii="Times New Roman" w:hAnsi="Times New Roman" w:cs="Times New Roman"/>
                                  <w:szCs w:val="20"/>
                                </w:rPr>
                                <w:t>.</w:t>
                              </w:r>
                              <w:r w:rsidRPr="00413998">
                                <w:rPr>
                                  <w:rFonts w:ascii="Times New Roman" w:hAnsi="Times New Roman" w:cs="Times New Roman"/>
                                  <w:szCs w:val="20"/>
                                </w:rPr>
                                <w:t xml:space="preserve"> </w:t>
                              </w:r>
                            </w:p>
                            <w:p w:rsidR="0055574E" w:rsidRPr="00413998"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Monitor and report early warning signals for local financial counterparties</w:t>
                              </w:r>
                              <w:r>
                                <w:rPr>
                                  <w:rFonts w:ascii="Times New Roman" w:hAnsi="Times New Roman" w:cs="Times New Roman"/>
                                  <w:szCs w:val="20"/>
                                </w:rPr>
                                <w:t>.</w:t>
                              </w:r>
                              <w:r w:rsidRPr="00413998">
                                <w:rPr>
                                  <w:rFonts w:ascii="Times New Roman" w:hAnsi="Times New Roman" w:cs="Times New Roman"/>
                                  <w:szCs w:val="20"/>
                                </w:rPr>
                                <w:t xml:space="preserve"> </w:t>
                              </w:r>
                            </w:p>
                            <w:p w:rsidR="0055574E" w:rsidRPr="00413998"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Ensure alignment with other departments</w:t>
                              </w:r>
                              <w:r>
                                <w:rPr>
                                  <w:rFonts w:ascii="Times New Roman" w:hAnsi="Times New Roman" w:cs="Times New Roman"/>
                                  <w:szCs w:val="20"/>
                                </w:rPr>
                                <w:t>.</w:t>
                              </w:r>
                              <w:r w:rsidRPr="00413998">
                                <w:rPr>
                                  <w:rFonts w:ascii="Times New Roman" w:hAnsi="Times New Roman" w:cs="Times New Roman"/>
                                  <w:szCs w:val="20"/>
                                </w:rPr>
                                <w:t xml:space="preserve"> </w:t>
                              </w:r>
                            </w:p>
                            <w:p w:rsidR="0055574E" w:rsidRPr="00B441D5" w:rsidRDefault="0055574E"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Support assessment of counterparty creditworthiness.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5="http://schemas.microsoft.com/office/word/2012/wordml">
            <w:pict>
              <v:group w14:anchorId="70C3C2F8" id="Group 69" o:spid="_x0000_s1070" style="position:absolute;margin-left:7.05pt;margin-top:277.7pt;width:507pt;height:321pt;z-index:252001280;mso-height-relative:margin" coordorigin=",2971" coordsize="64389,40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">
                <v:roundrect id="Rounded Rectangle 70" o:spid="_x0000_s1071" style="position:absolute;left:6477;top:2971;width:57912;height:304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hDZsEA&#10;AADbAAAADwAAAGRycy9kb3ducmV2LnhtbERPS2sCMRC+F/ofwhS81aSCVlajlEKLJ8XHob0Nm3F3&#10;7WayJFHX/vrOQejx43vPl71v1YViagJbeBkaUMRlcA1XFg77j+cpqJSRHbaBycKNEiwXjw9zLFy4&#10;8pYuu1wpCeFUoIU6567QOpU1eUzD0BELdwzRYxYYK+0iXiXct3pkzER7bFgaauzovabyZ3f20nsa&#10;6/Xt05jT79doM/luQzxvgrWDp/5tBipTn//Fd/fKWXiV9fJFfoB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oQ2bBAAAA2wAAAA8AAAAAAAAAAAAAAAAAmAIAAGRycy9kb3du&#10;cmV2LnhtbFBLBQYAAAAABAAEAPUAAACGAwAAAAA=&#10;" fillcolor="#f7caac [1301]" strokecolor="#c45911 [2405]" strokeweight="1pt">
                  <v:stroke joinstyle="miter"/>
                </v:roundrect>
                <v:oval id="Oval 71" o:spid="_x0000_s1072" style="position:absolute;top:9372;width:21488;height:17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tUvMQA&#10;AADbAAAADwAAAGRycy9kb3ducmV2LnhtbESPQWvCQBSE74L/YXlCb2ZjD1VSV5FgoYdemoikt2f2&#10;mUSzb0N2m8R/3y0Uehxm5htmu59MKwbqXWNZwSqKQRCXVjdcKTjlb8sNCOeRNbaWScGDHOx389kW&#10;E21H/qQh85UIEHYJKqi97xIpXVmTQRfZjjh4V9sb9EH2ldQ9jgFuWvkcxy/SYMNhocaO0prKe/Zt&#10;FLSP48f6K6Y8Mzim+flS3M6uUOppMR1eQXia/H/4r/2uFaxX8Psl/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7VLzEAAAA2wAAAA8AAAAAAAAAAAAAAAAAmAIAAGRycy9k&#10;b3ducmV2LnhtbFBLBQYAAAAABAAEAPUAAACJAwAAAAA=&#10;" fillcolor="#f45a2a" strokecolor="#823b0b [1605]" strokeweight="1pt">
                  <v:stroke joinstyle="miter"/>
                  <v:textbox>
                    <w:txbxContent>
                      <w:p w14:paraId="14EB4EBF" w14:textId="30614C10" w:rsidR="00917F92" w:rsidRPr="00E04524" w:rsidRDefault="00917F92" w:rsidP="00B441D5">
                        <w:pPr>
                          <w:jc w:val="center"/>
                          <w:rPr>
                            <w:sz w:val="28"/>
                          </w:rPr>
                        </w:pPr>
                        <w:r w:rsidRPr="000E4385">
                          <w:rPr>
                            <w:rFonts w:ascii="Times New Roman" w:hAnsi="Times New Roman" w:cs="Times New Roman"/>
                            <w:b/>
                            <w:sz w:val="32"/>
                            <w:szCs w:val="20"/>
                          </w:rPr>
                          <w:t>OpCo Treasury</w:t>
                        </w:r>
                      </w:p>
                    </w:txbxContent>
                  </v:textbox>
                </v:oval>
                <v:shape id="Text Box 72" o:spid="_x0000_s1073" type="#_x0000_t202" style="position:absolute;left:20154;top:3657;width:40291;height:40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Ew8UA&#10;AADbAAAADwAAAGRycy9kb3ducmV2LnhtbESPS4vCQBCE7wv7H4Ze8LZODPgg6ygSkBXRg4+Lt95M&#10;mwQzPdnMqNFf7wiCx6KqvqLG09ZU4kKNKy0r6HUjEMSZ1SXnCva7+fcIhPPIGivLpOBGDqaTz48x&#10;JtpeeUOXrc9FgLBLUEHhfZ1I6bKCDLqurYmDd7SNQR9kk0vd4DXATSXjKBpIgyWHhQJrSgvKTtuz&#10;UbBM52vc/MVmdK/S39VxVv/vD32lOl/t7AeEp9a/w6/2QisYxv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sTDxQAAANsAAAAPAAAAAAAAAAAAAAAAAJgCAABkcnMv&#10;ZG93bnJldi54bWxQSwUGAAAAAAQABAD1AAAAigMAAAAA&#10;" filled="f" stroked="f" strokeweight=".5pt">
                  <v:textbox>
                    <w:txbxContent>
                      <w:p w14:paraId="40AA490F" w14:textId="2767CFB7" w:rsidR="00917F92" w:rsidRPr="00413998"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Monitor and report counterpart</w:t>
                        </w:r>
                        <w:r>
                          <w:rPr>
                            <w:rFonts w:ascii="Times New Roman" w:hAnsi="Times New Roman" w:cs="Times New Roman"/>
                            <w:szCs w:val="20"/>
                          </w:rPr>
                          <w:t>y risk for local counterparties.</w:t>
                        </w:r>
                      </w:p>
                      <w:p w14:paraId="5FC192BF" w14:textId="54986EFA" w:rsidR="00917F92" w:rsidRPr="00413998"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Resolve limit breach when identified</w:t>
                        </w:r>
                        <w:r>
                          <w:rPr>
                            <w:rFonts w:ascii="Times New Roman" w:hAnsi="Times New Roman" w:cs="Times New Roman"/>
                            <w:szCs w:val="20"/>
                          </w:rPr>
                          <w:t>.</w:t>
                        </w:r>
                        <w:r w:rsidRPr="00413998">
                          <w:rPr>
                            <w:rFonts w:ascii="Times New Roman" w:hAnsi="Times New Roman" w:cs="Times New Roman"/>
                            <w:szCs w:val="20"/>
                          </w:rPr>
                          <w:t xml:space="preserve"> </w:t>
                        </w:r>
                      </w:p>
                      <w:p w14:paraId="2027A279" w14:textId="76E6624E" w:rsidR="00917F92" w:rsidRPr="00413998"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Request new limits</w:t>
                        </w:r>
                        <w:r>
                          <w:rPr>
                            <w:rFonts w:ascii="Times New Roman" w:hAnsi="Times New Roman" w:cs="Times New Roman"/>
                            <w:szCs w:val="20"/>
                          </w:rPr>
                          <w:t>.</w:t>
                        </w:r>
                        <w:r w:rsidRPr="00413998">
                          <w:rPr>
                            <w:rFonts w:ascii="Times New Roman" w:hAnsi="Times New Roman" w:cs="Times New Roman"/>
                            <w:szCs w:val="20"/>
                          </w:rPr>
                          <w:t xml:space="preserve"> </w:t>
                        </w:r>
                      </w:p>
                      <w:p w14:paraId="2B90C3D1" w14:textId="7F564357" w:rsidR="00917F92" w:rsidRPr="00413998"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Monitor and report early warning signals for local financial counterparties</w:t>
                        </w:r>
                        <w:r>
                          <w:rPr>
                            <w:rFonts w:ascii="Times New Roman" w:hAnsi="Times New Roman" w:cs="Times New Roman"/>
                            <w:szCs w:val="20"/>
                          </w:rPr>
                          <w:t>.</w:t>
                        </w:r>
                        <w:r w:rsidRPr="00413998">
                          <w:rPr>
                            <w:rFonts w:ascii="Times New Roman" w:hAnsi="Times New Roman" w:cs="Times New Roman"/>
                            <w:szCs w:val="20"/>
                          </w:rPr>
                          <w:t xml:space="preserve"> </w:t>
                        </w:r>
                      </w:p>
                      <w:p w14:paraId="6BB4E3D1" w14:textId="2B626E4C" w:rsidR="00917F92" w:rsidRPr="00413998"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Ensure alignment with other departments</w:t>
                        </w:r>
                        <w:r>
                          <w:rPr>
                            <w:rFonts w:ascii="Times New Roman" w:hAnsi="Times New Roman" w:cs="Times New Roman"/>
                            <w:szCs w:val="20"/>
                          </w:rPr>
                          <w:t>.</w:t>
                        </w:r>
                        <w:r w:rsidRPr="00413998">
                          <w:rPr>
                            <w:rFonts w:ascii="Times New Roman" w:hAnsi="Times New Roman" w:cs="Times New Roman"/>
                            <w:szCs w:val="20"/>
                          </w:rPr>
                          <w:t xml:space="preserve"> </w:t>
                        </w:r>
                      </w:p>
                      <w:p w14:paraId="4D241E7D" w14:textId="5D81D44D" w:rsidR="00917F92" w:rsidRPr="00B441D5" w:rsidRDefault="00917F92" w:rsidP="00413998">
                        <w:pPr>
                          <w:pStyle w:val="Default"/>
                          <w:numPr>
                            <w:ilvl w:val="0"/>
                            <w:numId w:val="28"/>
                          </w:numPr>
                          <w:spacing w:before="240" w:line="300" w:lineRule="auto"/>
                          <w:jc w:val="both"/>
                          <w:rPr>
                            <w:rFonts w:ascii="Times New Roman" w:hAnsi="Times New Roman" w:cs="Times New Roman"/>
                            <w:szCs w:val="20"/>
                          </w:rPr>
                        </w:pPr>
                        <w:r w:rsidRPr="00413998">
                          <w:rPr>
                            <w:rFonts w:ascii="Times New Roman" w:hAnsi="Times New Roman" w:cs="Times New Roman"/>
                            <w:szCs w:val="20"/>
                          </w:rPr>
                          <w:t>Support assessment of counterparty creditworthiness.</w:t>
                        </w:r>
                      </w:p>
                    </w:txbxContent>
                  </v:textbox>
                </v:shape>
              </v:group>
            </w:pict>
          </mc:Fallback>
        </mc:AlternateContent>
      </w:r>
      <w:r w:rsidR="00B441D5">
        <w:rPr>
          <w:rFonts w:ascii="Times New Roman" w:hAnsi="Times New Roman" w:cs="Times New Roman"/>
          <w:sz w:val="18"/>
          <w:szCs w:val="18"/>
        </w:rPr>
        <w:br w:type="page"/>
      </w:r>
    </w:p>
    <w:p w:rsidR="00346248" w:rsidRPr="00413998" w:rsidRDefault="003412C0" w:rsidP="00413998">
      <w:pPr>
        <w:pStyle w:val="Title"/>
        <w:spacing w:line="360" w:lineRule="auto"/>
        <w:jc w:val="center"/>
        <w:rPr>
          <w:rFonts w:ascii="Arial" w:hAnsi="Arial" w:cs="Arial"/>
          <w:b/>
          <w:noProof/>
          <w:color w:val="C00000"/>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B80C10"/>
                </w14:gs>
                <w14:gs w14:pos="43000">
                  <w14:srgbClr w14:val="EA0000"/>
                </w14:gs>
                <w14:gs w14:pos="83000">
                  <w14:srgbClr w14:val="B80C10"/>
                </w14:gs>
                <w14:gs w14:pos="59000">
                  <w14:srgbClr w14:val="B80C10"/>
                </w14:gs>
              </w14:gsLst>
              <w14:lin w14:ang="5400000" w14:scaled="0"/>
            </w14:gradFill>
          </w14:textFill>
        </w:rPr>
      </w:pPr>
      <w:r>
        <w:rPr>
          <w:noProof/>
        </w:rPr>
        <w:lastRenderedPageBreak/>
        <w:drawing>
          <wp:anchor distT="0" distB="0" distL="114300" distR="114300" simplePos="0" relativeHeight="252119040" behindDoc="0" locked="0" layoutInCell="1" allowOverlap="1" wp14:anchorId="158BA6E7" wp14:editId="298E9EF2">
            <wp:simplePos x="0" y="0"/>
            <wp:positionH relativeFrom="column">
              <wp:posOffset>4447684</wp:posOffset>
            </wp:positionH>
            <wp:positionV relativeFrom="paragraph">
              <wp:posOffset>6256837</wp:posOffset>
            </wp:positionV>
            <wp:extent cx="2377440" cy="2577084"/>
            <wp:effectExtent l="0" t="0" r="0" b="0"/>
            <wp:wrapNone/>
            <wp:docPr id="305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77440" cy="2577084"/>
                    </a:xfrm>
                    <a:prstGeom prst="rect">
                      <a:avLst/>
                    </a:prstGeom>
                  </pic:spPr>
                </pic:pic>
              </a:graphicData>
            </a:graphic>
            <wp14:sizeRelH relativeFrom="margin">
              <wp14:pctWidth>0</wp14:pctWidth>
            </wp14:sizeRelH>
            <wp14:sizeRelV relativeFrom="margin">
              <wp14:pctHeight>0</wp14:pctHeight>
            </wp14:sizeRelV>
          </wp:anchor>
        </w:drawing>
      </w:r>
      <w:r w:rsidR="00B50661">
        <w:rPr>
          <w:noProof/>
        </w:rPr>
        <mc:AlternateContent>
          <mc:Choice Requires="wps">
            <w:drawing>
              <wp:anchor distT="0" distB="0" distL="114300" distR="114300" simplePos="0" relativeHeight="251710464" behindDoc="0" locked="0" layoutInCell="1" allowOverlap="1" wp14:anchorId="5F747823" wp14:editId="1231C8D5">
                <wp:simplePos x="0" y="0"/>
                <wp:positionH relativeFrom="page">
                  <wp:posOffset>2950210</wp:posOffset>
                </wp:positionH>
                <wp:positionV relativeFrom="paragraph">
                  <wp:posOffset>4580890</wp:posOffset>
                </wp:positionV>
                <wp:extent cx="4800600" cy="1828800"/>
                <wp:effectExtent l="0" t="0" r="0" b="1905"/>
                <wp:wrapNone/>
                <wp:docPr id="225" name="Text Box 225"/>
                <wp:cNvGraphicFramePr/>
                <a:graphic xmlns:a="http://schemas.openxmlformats.org/drawingml/2006/main">
                  <a:graphicData uri="http://schemas.microsoft.com/office/word/2010/wordprocessingShape">
                    <wps:wsp>
                      <wps:cNvSpPr txBox="1"/>
                      <wps:spPr>
                        <a:xfrm>
                          <a:off x="0" y="0"/>
                          <a:ext cx="4800600" cy="1828800"/>
                        </a:xfrm>
                        <a:prstGeom prst="rect">
                          <a:avLst/>
                        </a:prstGeom>
                        <a:noFill/>
                        <a:ln>
                          <a:noFill/>
                        </a:ln>
                        <a:effectLst/>
                      </wps:spPr>
                      <wps:txbx>
                        <w:txbxContent>
                          <w:p w:rsidR="0055574E" w:rsidRPr="00B50661" w:rsidRDefault="0055574E" w:rsidP="00B50661">
                            <w:pPr>
                              <w:pStyle w:val="Title"/>
                              <w:spacing w:line="180" w:lineRule="auto"/>
                              <w:jc w:val="center"/>
                              <w:rPr>
                                <w:rFonts w:ascii="Arial" w:hAnsi="Arial" w:cs="Arial"/>
                                <w:b/>
                                <w:noProof/>
                                <w:color w:val="000000" w:themeColor="text1"/>
                                <w:spacing w:val="0"/>
                                <w:sz w:val="5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B50661">
                              <w:rPr>
                                <w:rFonts w:ascii="Arial" w:hAnsi="Arial" w:cs="Arial"/>
                                <w:b/>
                                <w:noProof/>
                                <w:color w:val="000000" w:themeColor="text1"/>
                                <w:spacing w:val="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Financial Counterparty Credit Risk Management of Banglalink</w:t>
                            </w:r>
                          </w:p>
                          <w:p w:rsidR="0055574E" w:rsidRDefault="0055574E" w:rsidP="00B506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02C64C6F" id="Text Box 225" o:spid="_x0000_s1074" type="#_x0000_t202" style="position:absolute;left:0;text-align:left;margin-left:232.3pt;margin-top:360.7pt;width:378pt;height:2in;z-index:251710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" filled="f" stroked="f">
                <v:textbox style="mso-fit-shape-to-text:t">
                  <w:txbxContent>
                    <w:p w14:paraId="7CF77E5D" w14:textId="315BAE2E" w:rsidR="00917F92" w:rsidRPr="00B50661" w:rsidRDefault="00917F92" w:rsidP="00B50661">
                      <w:pPr>
                        <w:pStyle w:val="Title"/>
                        <w:spacing w:line="180" w:lineRule="auto"/>
                        <w:jc w:val="center"/>
                        <w:rPr>
                          <w:rFonts w:ascii="Arial" w:hAnsi="Arial" w:cs="Arial"/>
                          <w:b/>
                          <w:noProof/>
                          <w:color w:val="000000" w:themeColor="text1"/>
                          <w:spacing w:val="0"/>
                          <w:sz w:val="5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pPr>
                      <w:r w:rsidRPr="00B50661">
                        <w:rPr>
                          <w:rFonts w:ascii="Arial" w:hAnsi="Arial" w:cs="Arial"/>
                          <w:b/>
                          <w:noProof/>
                          <w:color w:val="000000" w:themeColor="text1"/>
                          <w:spacing w:val="0"/>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Financial Counterparty Credit Risk Management of Banglalink</w:t>
                      </w:r>
                    </w:p>
                    <w:p w14:paraId="3DB7B636" w14:textId="77777777" w:rsidR="00917F92" w:rsidRDefault="00917F92" w:rsidP="00B50661">
                      <w:pPr>
                        <w:jc w:val="center"/>
                      </w:pPr>
                    </w:p>
                  </w:txbxContent>
                </v:textbox>
                <w10:wrap anchorx="page"/>
              </v:shape>
            </w:pict>
          </mc:Fallback>
        </mc:AlternateContent>
      </w:r>
      <w:r w:rsidR="006331C8">
        <w:rPr>
          <w:noProof/>
        </w:rPr>
        <mc:AlternateContent>
          <mc:Choice Requires="wps">
            <w:drawing>
              <wp:anchor distT="0" distB="0" distL="114300" distR="114300" simplePos="0" relativeHeight="251737088" behindDoc="0" locked="0" layoutInCell="1" allowOverlap="1" wp14:anchorId="1AF25F5C" wp14:editId="5F4106F0">
                <wp:simplePos x="0" y="0"/>
                <wp:positionH relativeFrom="column">
                  <wp:posOffset>-266471</wp:posOffset>
                </wp:positionH>
                <wp:positionV relativeFrom="paragraph">
                  <wp:posOffset>-2855148</wp:posOffset>
                </wp:positionV>
                <wp:extent cx="1537543" cy="9768653"/>
                <wp:effectExtent l="2095500" t="0" r="2082165" b="0"/>
                <wp:wrapNone/>
                <wp:docPr id="228" name="Rectangle 228"/>
                <wp:cNvGraphicFramePr/>
                <a:graphic xmlns:a="http://schemas.openxmlformats.org/drawingml/2006/main">
                  <a:graphicData uri="http://schemas.microsoft.com/office/word/2010/wordprocessingShape">
                    <wps:wsp>
                      <wps:cNvSpPr/>
                      <wps:spPr>
                        <a:xfrm rot="1581854">
                          <a:off x="0" y="0"/>
                          <a:ext cx="1537543" cy="9768653"/>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EAFEBC" id="Rectangle 228" o:spid="_x0000_s1026" style="position:absolute;margin-left:-21pt;margin-top:-224.8pt;width:121.05pt;height:769.2pt;rotation:1727806fd;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" fillcolor="#ee853d [3029]" stroked="f">
                <v:fill color2="#ec7a2d [3173]" rotate="t" colors="0 #f18c55;.5 #f67b28;1 #e56b17" focus="100%" type="gradient">
                  <o:fill v:ext="view" type="gradientUnscaled"/>
                </v:fill>
                <v:shadow on="t" color="black" opacity="41287f" offset="0,1.5pt"/>
              </v:rect>
            </w:pict>
          </mc:Fallback>
        </mc:AlternateContent>
      </w:r>
      <w:r w:rsidR="00A51419">
        <w:rPr>
          <w:noProof/>
        </w:rPr>
        <mc:AlternateContent>
          <mc:Choice Requires="wps">
            <w:drawing>
              <wp:anchor distT="0" distB="0" distL="114300" distR="114300" simplePos="0" relativeHeight="251709440" behindDoc="0" locked="0" layoutInCell="1" allowOverlap="1" wp14:anchorId="5CB42012" wp14:editId="053F2830">
                <wp:simplePos x="0" y="0"/>
                <wp:positionH relativeFrom="page">
                  <wp:align>right</wp:align>
                </wp:positionH>
                <wp:positionV relativeFrom="paragraph">
                  <wp:posOffset>3688080</wp:posOffset>
                </wp:positionV>
                <wp:extent cx="1828800" cy="1828800"/>
                <wp:effectExtent l="0" t="0" r="0" b="7620"/>
                <wp:wrapNone/>
                <wp:docPr id="226" name="Text Box 2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5574E" w:rsidRPr="00A71D01" w:rsidRDefault="0055574E" w:rsidP="00A51419">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 xml:space="preserve">Chapter </w:t>
                            </w: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Three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1889A847" id="Text Box 226" o:spid="_x0000_s1075" type="#_x0000_t202" style="position:absolute;left:0;text-align:left;margin-left:92.8pt;margin-top:290.4pt;width:2in;height:2in;z-index:251709440;visibility:visible;mso-wrap-style:non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" filled="f" stroked="f">
                <v:textbox style="mso-fit-shape-to-text:t">
                  <w:txbxContent>
                    <w:p w14:paraId="4BD61C58" w14:textId="006F2CA7" w:rsidR="00917F92" w:rsidRPr="00A71D01" w:rsidRDefault="00917F92" w:rsidP="00A51419">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sidRPr="00A71D01">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 xml:space="preserve">Chapter </w:t>
                      </w: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Three</w:t>
                      </w:r>
                    </w:p>
                  </w:txbxContent>
                </v:textbox>
                <w10:wrap anchorx="page"/>
              </v:shape>
            </w:pict>
          </mc:Fallback>
        </mc:AlternateContent>
      </w:r>
      <w:r w:rsidR="00A51419">
        <w:rPr>
          <w:noProof/>
        </w:rPr>
        <mc:AlternateContent>
          <mc:Choice Requires="wps">
            <w:drawing>
              <wp:anchor distT="0" distB="0" distL="114300" distR="114300" simplePos="0" relativeHeight="251734016" behindDoc="0" locked="0" layoutInCell="1" allowOverlap="1" wp14:anchorId="62F55E27" wp14:editId="7A29D827">
                <wp:simplePos x="0" y="0"/>
                <wp:positionH relativeFrom="margin">
                  <wp:align>center</wp:align>
                </wp:positionH>
                <wp:positionV relativeFrom="paragraph">
                  <wp:posOffset>7286625</wp:posOffset>
                </wp:positionV>
                <wp:extent cx="7897586" cy="1545771"/>
                <wp:effectExtent l="0" t="0" r="8255" b="0"/>
                <wp:wrapNone/>
                <wp:docPr id="25" name="Rectangle 25"/>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02B4D45" id="Rectangle 25" o:spid="_x0000_s1026" style="position:absolute;margin-left:0;margin-top:573.75pt;width:621.85pt;height:121.7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" fillcolor="white [3212]" stroked="f" strokeweight="1pt">
                <w10:wrap anchorx="margin"/>
              </v:rect>
            </w:pict>
          </mc:Fallback>
        </mc:AlternateContent>
      </w:r>
      <w:r w:rsidR="00A51419">
        <w:rPr>
          <w:noProof/>
        </w:rPr>
        <mc:AlternateContent>
          <mc:Choice Requires="wps">
            <w:drawing>
              <wp:anchor distT="0" distB="0" distL="114300" distR="114300" simplePos="0" relativeHeight="251730944" behindDoc="0" locked="0" layoutInCell="1" allowOverlap="1" wp14:anchorId="32565624" wp14:editId="3533743A">
                <wp:simplePos x="0" y="0"/>
                <wp:positionH relativeFrom="page">
                  <wp:align>left</wp:align>
                </wp:positionH>
                <wp:positionV relativeFrom="paragraph">
                  <wp:posOffset>-1216025</wp:posOffset>
                </wp:positionV>
                <wp:extent cx="7897586" cy="1545771"/>
                <wp:effectExtent l="0" t="0" r="8255" b="0"/>
                <wp:wrapNone/>
                <wp:docPr id="224" name="Rectangle 224"/>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DB5DEC3" id="Rectangle 224" o:spid="_x0000_s1026" style="position:absolute;margin-left:0;margin-top:-95.75pt;width:621.85pt;height:121.7pt;z-index:2517309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" fillcolor="white [3212]" stroked="f" strokeweight="1pt">
                <w10:wrap anchorx="page"/>
              </v:rect>
            </w:pict>
          </mc:Fallback>
        </mc:AlternateContent>
      </w:r>
      <w:r w:rsidR="00A51419">
        <w:rPr>
          <w:noProof/>
        </w:rPr>
        <mc:AlternateContent>
          <mc:Choice Requires="wps">
            <w:drawing>
              <wp:anchor distT="0" distB="0" distL="114300" distR="114300" simplePos="0" relativeHeight="251736064" behindDoc="0" locked="0" layoutInCell="1" allowOverlap="1" wp14:anchorId="11FEA40C" wp14:editId="70E82511">
                <wp:simplePos x="0" y="0"/>
                <wp:positionH relativeFrom="column">
                  <wp:posOffset>922020</wp:posOffset>
                </wp:positionH>
                <wp:positionV relativeFrom="paragraph">
                  <wp:posOffset>-2514599</wp:posOffset>
                </wp:positionV>
                <wp:extent cx="1653045" cy="12075013"/>
                <wp:effectExtent l="2571750" t="0" r="2557145" b="0"/>
                <wp:wrapNone/>
                <wp:docPr id="227" name="Rectangle 227"/>
                <wp:cNvGraphicFramePr/>
                <a:graphic xmlns:a="http://schemas.openxmlformats.org/drawingml/2006/main">
                  <a:graphicData uri="http://schemas.microsoft.com/office/word/2010/wordprocessingShape">
                    <wps:wsp>
                      <wps:cNvSpPr/>
                      <wps:spPr>
                        <a:xfrm rot="1581854">
                          <a:off x="0" y="0"/>
                          <a:ext cx="1653045" cy="12075013"/>
                        </a:xfrm>
                        <a:prstGeom prst="rect">
                          <a:avLst/>
                        </a:prstGeom>
                        <a:gradFill>
                          <a:gsLst>
                            <a:gs pos="0">
                              <a:schemeClr val="tx1"/>
                            </a:gs>
                            <a:gs pos="27000">
                              <a:schemeClr val="tx1">
                                <a:lumMod val="85000"/>
                                <a:lumOff val="15000"/>
                              </a:schemeClr>
                            </a:gs>
                            <a:gs pos="44000">
                              <a:schemeClr val="tx1">
                                <a:lumMod val="85000"/>
                                <a:lumOff val="15000"/>
                              </a:schemeClr>
                            </a:gs>
                            <a:gs pos="67000">
                              <a:schemeClr val="tx1">
                                <a:lumMod val="95000"/>
                                <a:lumOff val="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476B03E" id="Rectangle 227" o:spid="_x0000_s1026" style="position:absolute;margin-left:72.6pt;margin-top:-198pt;width:130.15pt;height:950.8pt;rotation:1727806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" fillcolor="black [3213]" stroked="f" strokeweight="1pt">
                <v:fill color2="#0d0d0d [3069]" colors="0 black;17695f #262626;28836f #262626;43909f #0d0d0d" focus="100%" type="gradient"/>
              </v:rect>
            </w:pict>
          </mc:Fallback>
        </mc:AlternateContent>
      </w:r>
      <w:r w:rsidR="00A51419">
        <w:rPr>
          <w:rFonts w:ascii="Times New Roman" w:hAnsi="Times New Roman" w:cs="Times New Roman"/>
          <w:sz w:val="24"/>
          <w:szCs w:val="24"/>
        </w:rPr>
        <w:br w:type="page"/>
      </w:r>
      <w:bookmarkStart w:id="1" w:name="_Toc526721835"/>
    </w:p>
    <w:p w:rsidR="00346248" w:rsidRPr="008D36A8" w:rsidRDefault="00DE3EED" w:rsidP="00FE47C2">
      <w:pPr>
        <w:spacing w:line="240" w:lineRule="auto"/>
        <w:jc w:val="center"/>
        <w:rPr>
          <w:rFonts w:ascii="Times New Roman" w:hAnsi="Times New Roman" w:cs="Times New Roman"/>
          <w:b/>
          <w:bCs/>
          <w:sz w:val="40"/>
          <w:szCs w:val="28"/>
        </w:rPr>
      </w:pPr>
      <w:r w:rsidRPr="00556469">
        <w:rPr>
          <w:noProof/>
        </w:rPr>
        <w:lastRenderedPageBreak/>
        <mc:AlternateContent>
          <mc:Choice Requires="wpg">
            <w:drawing>
              <wp:anchor distT="0" distB="0" distL="114300" distR="114300" simplePos="0" relativeHeight="252013568" behindDoc="0" locked="0" layoutInCell="1" allowOverlap="1" wp14:anchorId="14E2ECAC" wp14:editId="609E40C0">
                <wp:simplePos x="0" y="0"/>
                <wp:positionH relativeFrom="column">
                  <wp:posOffset>797560</wp:posOffset>
                </wp:positionH>
                <wp:positionV relativeFrom="paragraph">
                  <wp:posOffset>269240</wp:posOffset>
                </wp:positionV>
                <wp:extent cx="4389120" cy="27305"/>
                <wp:effectExtent l="0" t="0" r="0" b="0"/>
                <wp:wrapNone/>
                <wp:docPr id="95" name="Group 95"/>
                <wp:cNvGraphicFramePr/>
                <a:graphic xmlns:a="http://schemas.openxmlformats.org/drawingml/2006/main">
                  <a:graphicData uri="http://schemas.microsoft.com/office/word/2010/wordprocessingGroup">
                    <wpg:wgp>
                      <wpg:cNvGrpSpPr/>
                      <wpg:grpSpPr>
                        <a:xfrm>
                          <a:off x="0" y="0"/>
                          <a:ext cx="4389120" cy="27305"/>
                          <a:chOff x="0" y="0"/>
                          <a:chExt cx="3360408" cy="40945"/>
                        </a:xfrm>
                      </wpg:grpSpPr>
                      <wps:wsp>
                        <wps:cNvPr id="96"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97"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A701EDF" id="Group 95" o:spid="_x0000_s1026" style="position:absolute;margin-left:62.8pt;margin-top:21.2pt;width:345.6pt;height:2.15pt;z-index:25201356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8rJsEA&#10;AADbAAAADwAAAGRycy9kb3ducmV2LnhtbESPwWrDMBBE74X8g9hAb7XcQE3iWAmlJaU9xg45L9LW&#10;NrVWRlIc9++rQiDHYWbeMNV+toOYyIfesYLnLAdBrJ3puVVwag5PaxAhIhscHJOCXwqw3y0eKiyN&#10;u/KRpjq2IkE4lKigi3EspQy6I4shcyNx8r6dtxiT9K00Hq8Jbge5yvNCWuw5LXQ40ltH+qe+WAXF&#10;y4ec4tc5d4XW73U9UrNqSKnH5fy6BRFpjvfwrf1pFGwK+P+Sf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KybBAAAA2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8xTMYA&#10;AADbAAAADwAAAGRycy9kb3ducmV2LnhtbESP3WoCMRSE7wt9h3AEb4pmK7Tq1ihF0Ipgiz+0t6eb&#10;4+7S5GRJoq5v3wiFXg4z8w0zmbXWiDP5UDtW8NjPQBAXTtdcKjjsF70RiBCRNRrHpOBKAWbT+7sJ&#10;5tpdeEvnXSxFgnDIUUEVY5NLGYqKLIa+a4iTd3TeYkzSl1J7vCS4NXKQZc/SYs1pocKG5hUVP7uT&#10;VbB5M039sck+H57WZWu+vX0ffi2V6nba1xcQkdr4H/5rr7SC8RBuX9IP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8xTMYAAADbAAAADwAAAAAAAAAAAAAAAACYAgAAZHJz&#10;L2Rvd25yZXYueG1sUEsFBgAAAAAEAAQA9QAAAIsDAAAAAA==&#10;" path="m,l2947823,r,40945l,40945,,e" fillcolor="#e9760d" stroked="f" strokeweight="0">
                  <v:stroke miterlimit="83231f" joinstyle="miter"/>
                  <v:path arrowok="t" textboxrect="0,0,2947823,40945"/>
                </v:shape>
              </v:group>
            </w:pict>
          </mc:Fallback>
        </mc:AlternateContent>
      </w:r>
      <w:r w:rsidR="00346248" w:rsidRPr="00FE47C2">
        <w:rPr>
          <w:rFonts w:ascii="Arial" w:hAnsi="Arial" w:cs="Arial"/>
          <w:b/>
          <w:noProof/>
          <w:color w:val="000000" w:themeColor="text1"/>
          <w:sz w:val="1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chemeClr w14:val="tx1"/>
                </w14:gs>
                <w14:gs w14:pos="27000">
                  <w14:schemeClr w14:val="tx1">
                    <w14:lumMod w14:val="85000"/>
                    <w14:lumOff w14:val="15000"/>
                  </w14:schemeClr>
                </w14:gs>
                <w14:gs w14:pos="44000">
                  <w14:schemeClr w14:val="tx1">
                    <w14:lumMod w14:val="85000"/>
                    <w14:lumOff w14:val="15000"/>
                  </w14:schemeClr>
                </w14:gs>
                <w14:gs w14:pos="67000">
                  <w14:schemeClr w14:val="tx1">
                    <w14:lumMod w14:val="95000"/>
                    <w14:lumOff w14:val="5000"/>
                  </w14:schemeClr>
                </w14:gs>
              </w14:gsLst>
              <w14:lin w14:ang="5400000" w14:scaled="0"/>
            </w14:gradFill>
          </w14:textFill>
        </w:rPr>
        <w:t xml:space="preserve"> </w:t>
      </w:r>
      <w:r w:rsidR="008D36A8" w:rsidRPr="008D36A8">
        <w:rPr>
          <w:rFonts w:ascii="Times New Roman" w:hAnsi="Times New Roman" w:cs="Times New Roman"/>
          <w:b/>
          <w:bCs/>
          <w:sz w:val="40"/>
          <w:szCs w:val="28"/>
        </w:rPr>
        <w:t>Financial Counterparties of</w:t>
      </w:r>
      <w:r w:rsidR="00346248" w:rsidRPr="008D36A8">
        <w:rPr>
          <w:rFonts w:ascii="Times New Roman" w:hAnsi="Times New Roman" w:cs="Times New Roman"/>
          <w:b/>
          <w:bCs/>
          <w:sz w:val="40"/>
          <w:szCs w:val="28"/>
        </w:rPr>
        <w:t xml:space="preserve"> </w:t>
      </w:r>
      <w:proofErr w:type="spellStart"/>
      <w:r w:rsidR="00346248" w:rsidRPr="008D36A8">
        <w:rPr>
          <w:rFonts w:ascii="Times New Roman" w:hAnsi="Times New Roman" w:cs="Times New Roman"/>
          <w:b/>
          <w:bCs/>
          <w:sz w:val="40"/>
          <w:szCs w:val="28"/>
        </w:rPr>
        <w:t>Banglalink</w:t>
      </w:r>
      <w:proofErr w:type="spellEnd"/>
    </w:p>
    <w:p w:rsidR="00561B33" w:rsidRDefault="004365CE" w:rsidP="00DE3EED">
      <w:pPr>
        <w:spacing w:line="360" w:lineRule="auto"/>
        <w:jc w:val="both"/>
        <w:rPr>
          <w:rFonts w:ascii="Times New Roman" w:hAnsi="Times New Roman" w:cs="Times New Roman"/>
          <w:noProof/>
          <w:color w:val="000000" w:themeColor="text1"/>
          <w:sz w:val="24"/>
        </w:rPr>
      </w:pPr>
      <w:r w:rsidRPr="00346248">
        <w:rPr>
          <w:rFonts w:ascii="Times New Roman" w:hAnsi="Times New Roman" w:cs="Times New Roman"/>
          <w:color w:val="000000" w:themeColor="text1"/>
          <w:sz w:val="24"/>
        </w:rPr>
        <w:t xml:space="preserve">The </w:t>
      </w:r>
      <w:r w:rsidR="00346248" w:rsidRPr="00346248">
        <w:rPr>
          <w:rFonts w:ascii="Times New Roman" w:hAnsi="Times New Roman" w:cs="Times New Roman"/>
          <w:color w:val="000000" w:themeColor="text1"/>
          <w:sz w:val="24"/>
        </w:rPr>
        <w:t>treasury</w:t>
      </w:r>
      <w:r w:rsidRPr="00346248">
        <w:rPr>
          <w:rFonts w:ascii="Times New Roman" w:hAnsi="Times New Roman" w:cs="Times New Roman"/>
          <w:color w:val="000000" w:themeColor="text1"/>
          <w:sz w:val="24"/>
        </w:rPr>
        <w:t xml:space="preserve"> department of</w:t>
      </w:r>
      <w:r w:rsidRPr="00346248">
        <w:rPr>
          <w:rFonts w:ascii="Times New Roman" w:hAnsi="Times New Roman" w:cs="Times New Roman"/>
          <w:sz w:val="24"/>
        </w:rPr>
        <w:t xml:space="preserve"> </w:t>
      </w:r>
      <w:proofErr w:type="spellStart"/>
      <w:r w:rsidRPr="00346248">
        <w:rPr>
          <w:rFonts w:ascii="Times New Roman" w:hAnsi="Times New Roman" w:cs="Times New Roman"/>
          <w:sz w:val="24"/>
        </w:rPr>
        <w:t>Banglalink</w:t>
      </w:r>
      <w:proofErr w:type="spellEnd"/>
      <w:r w:rsidRPr="00346248">
        <w:rPr>
          <w:rFonts w:ascii="Times New Roman" w:hAnsi="Times New Roman" w:cs="Times New Roman"/>
          <w:sz w:val="24"/>
        </w:rPr>
        <w:t xml:space="preserve"> Digital Communications Limited manages the credit risk of its financial counterparties. As I was an intern working </w:t>
      </w:r>
      <w:r w:rsidRPr="00346248">
        <w:rPr>
          <w:rFonts w:ascii="Times New Roman" w:hAnsi="Times New Roman" w:cs="Times New Roman"/>
          <w:color w:val="000000" w:themeColor="text1"/>
          <w:sz w:val="24"/>
        </w:rPr>
        <w:t xml:space="preserve">in the treasury department I also got the opportunity to provide input in the process of credit risk management. For managing the credit risk </w:t>
      </w:r>
      <w:proofErr w:type="spellStart"/>
      <w:r w:rsidR="00346248" w:rsidRPr="00346248">
        <w:rPr>
          <w:rFonts w:ascii="Times New Roman" w:hAnsi="Times New Roman" w:cs="Times New Roman"/>
          <w:sz w:val="24"/>
        </w:rPr>
        <w:t>Banglalink</w:t>
      </w:r>
      <w:proofErr w:type="spellEnd"/>
      <w:r w:rsidR="00346248" w:rsidRPr="00346248">
        <w:rPr>
          <w:rFonts w:ascii="Times New Roman" w:hAnsi="Times New Roman" w:cs="Times New Roman"/>
          <w:sz w:val="24"/>
        </w:rPr>
        <w:t xml:space="preserve"> Digital Communications Limited</w:t>
      </w:r>
      <w:r w:rsidRPr="00346248">
        <w:rPr>
          <w:rFonts w:ascii="Times New Roman" w:hAnsi="Times New Roman" w:cs="Times New Roman"/>
          <w:color w:val="FF0000"/>
          <w:sz w:val="24"/>
        </w:rPr>
        <w:t xml:space="preserve"> </w:t>
      </w:r>
      <w:r w:rsidRPr="00346248">
        <w:rPr>
          <w:rFonts w:ascii="Times New Roman" w:hAnsi="Times New Roman" w:cs="Times New Roman"/>
          <w:color w:val="000000" w:themeColor="text1"/>
          <w:sz w:val="24"/>
        </w:rPr>
        <w:t xml:space="preserve">sets credit limits for each of its financial counterparties based on their previous year’s performances. In my internship I was given the responsibility to prepare the credit limit setting form for each of the financial counterparties of the </w:t>
      </w:r>
      <w:proofErr w:type="spellStart"/>
      <w:r w:rsidR="00346248" w:rsidRPr="00346248">
        <w:rPr>
          <w:rFonts w:ascii="Times New Roman" w:hAnsi="Times New Roman" w:cs="Times New Roman"/>
          <w:sz w:val="24"/>
        </w:rPr>
        <w:t>Banglalink</w:t>
      </w:r>
      <w:proofErr w:type="spellEnd"/>
      <w:r w:rsidR="00346248" w:rsidRPr="00346248">
        <w:rPr>
          <w:rFonts w:ascii="Times New Roman" w:hAnsi="Times New Roman" w:cs="Times New Roman"/>
          <w:sz w:val="24"/>
        </w:rPr>
        <w:t xml:space="preserve"> Digital Communications Limited</w:t>
      </w:r>
      <w:r w:rsidRPr="00346248">
        <w:rPr>
          <w:rFonts w:ascii="Times New Roman" w:hAnsi="Times New Roman" w:cs="Times New Roman"/>
          <w:color w:val="FF0000"/>
          <w:sz w:val="24"/>
        </w:rPr>
        <w:t xml:space="preserve"> </w:t>
      </w:r>
      <w:r w:rsidRPr="00346248">
        <w:rPr>
          <w:rFonts w:ascii="Times New Roman" w:hAnsi="Times New Roman" w:cs="Times New Roman"/>
          <w:color w:val="000000" w:themeColor="text1"/>
          <w:sz w:val="24"/>
        </w:rPr>
        <w:t xml:space="preserve">this forms helps the CFO to finalize the credit limits. </w:t>
      </w:r>
      <w:proofErr w:type="spellStart"/>
      <w:r w:rsidR="00346248" w:rsidRPr="00346248">
        <w:rPr>
          <w:rFonts w:ascii="Times New Roman" w:hAnsi="Times New Roman" w:cs="Times New Roman"/>
          <w:sz w:val="24"/>
        </w:rPr>
        <w:t>Banglalink</w:t>
      </w:r>
      <w:proofErr w:type="spellEnd"/>
      <w:r w:rsidR="00346248" w:rsidRPr="00346248">
        <w:rPr>
          <w:rFonts w:ascii="Times New Roman" w:hAnsi="Times New Roman" w:cs="Times New Roman"/>
          <w:sz w:val="24"/>
        </w:rPr>
        <w:t xml:space="preserve"> Digital Communications Limited</w:t>
      </w:r>
      <w:r w:rsidR="00346248" w:rsidRPr="00346248">
        <w:rPr>
          <w:rFonts w:ascii="Times New Roman" w:hAnsi="Times New Roman" w:cs="Times New Roman"/>
          <w:color w:val="000000" w:themeColor="text1"/>
          <w:sz w:val="24"/>
        </w:rPr>
        <w:t xml:space="preserve"> mainly has 12 (twelve) financial counter parties, these are:</w:t>
      </w:r>
      <w:r w:rsidR="00413998" w:rsidRPr="00413998">
        <w:rPr>
          <w:rFonts w:ascii="Times New Roman" w:hAnsi="Times New Roman" w:cs="Times New Roman"/>
          <w:noProof/>
          <w:color w:val="000000" w:themeColor="text1"/>
          <w:sz w:val="24"/>
        </w:rPr>
        <w:t xml:space="preserve"> </w:t>
      </w:r>
    </w:p>
    <w:p w:rsidR="00346248" w:rsidRPr="00413998" w:rsidRDefault="00DE3EED" w:rsidP="00413998">
      <w:pPr>
        <w:rPr>
          <w:rFonts w:ascii="Times New Roman" w:hAnsi="Times New Roman" w:cs="Times New Roman"/>
          <w:noProof/>
          <w:color w:val="000000" w:themeColor="text1"/>
          <w:sz w:val="24"/>
        </w:rPr>
      </w:pPr>
      <w:r>
        <w:rPr>
          <w:rFonts w:ascii="Times New Roman" w:hAnsi="Times New Roman" w:cs="Times New Roman"/>
          <w:noProof/>
          <w:color w:val="000000" w:themeColor="text1"/>
          <w:sz w:val="24"/>
        </w:rPr>
        <w:drawing>
          <wp:anchor distT="0" distB="0" distL="114300" distR="114300" simplePos="0" relativeHeight="252002304" behindDoc="0" locked="0" layoutInCell="1" allowOverlap="1" wp14:anchorId="3226DD6B" wp14:editId="18091948">
            <wp:simplePos x="0" y="0"/>
            <wp:positionH relativeFrom="column">
              <wp:posOffset>0</wp:posOffset>
            </wp:positionH>
            <wp:positionV relativeFrom="paragraph">
              <wp:posOffset>31750</wp:posOffset>
            </wp:positionV>
            <wp:extent cx="6032500" cy="5105400"/>
            <wp:effectExtent l="0" t="0" r="25400" b="0"/>
            <wp:wrapNone/>
            <wp:docPr id="73" name="Diagram 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1654138" behindDoc="0" locked="0" layoutInCell="1" allowOverlap="1" wp14:anchorId="301B969B" wp14:editId="2D6D7BAC">
            <wp:simplePos x="0" y="0"/>
            <wp:positionH relativeFrom="column">
              <wp:posOffset>4632902</wp:posOffset>
            </wp:positionH>
            <wp:positionV relativeFrom="paragraph">
              <wp:posOffset>3650615</wp:posOffset>
            </wp:positionV>
            <wp:extent cx="1385432" cy="600255"/>
            <wp:effectExtent l="0" t="0" r="5715"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9" name="Southeast-Bank-Limited-Jobs-Circular-2017.jpg"/>
                    <pic:cNvPicPr/>
                  </pic:nvPicPr>
                  <pic:blipFill rotWithShape="1">
                    <a:blip r:embed="rId70" cstate="print">
                      <a:extLst>
                        <a:ext uri="{28A0092B-C50C-407E-A947-70E740481C1C}">
                          <a14:useLocalDpi xmlns:a14="http://schemas.microsoft.com/office/drawing/2010/main" val="0"/>
                        </a:ext>
                      </a:extLst>
                    </a:blip>
                    <a:srcRect l="6553" t="-1" r="24230" b="37711"/>
                    <a:stretch/>
                  </pic:blipFill>
                  <pic:spPr bwMode="auto">
                    <a:xfrm>
                      <a:off x="0" y="0"/>
                      <a:ext cx="1385432" cy="600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rPr>
        <w:drawing>
          <wp:anchor distT="0" distB="0" distL="114300" distR="114300" simplePos="0" relativeHeight="251655163" behindDoc="0" locked="0" layoutInCell="1" allowOverlap="1" wp14:anchorId="5C2E3446" wp14:editId="73984382">
            <wp:simplePos x="0" y="0"/>
            <wp:positionH relativeFrom="column">
              <wp:posOffset>13335</wp:posOffset>
            </wp:positionH>
            <wp:positionV relativeFrom="paragraph">
              <wp:posOffset>3745267</wp:posOffset>
            </wp:positionV>
            <wp:extent cx="1388384" cy="469676"/>
            <wp:effectExtent l="0" t="0" r="2540" b="6985"/>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3921" r="4447"/>
                    <a:stretch/>
                  </pic:blipFill>
                  <pic:spPr bwMode="auto">
                    <a:xfrm>
                      <a:off x="0" y="0"/>
                      <a:ext cx="1388384" cy="4696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2011520" behindDoc="0" locked="0" layoutInCell="1" allowOverlap="1" wp14:anchorId="3362C983" wp14:editId="6FD98705">
            <wp:simplePos x="0" y="0"/>
            <wp:positionH relativeFrom="column">
              <wp:posOffset>4737100</wp:posOffset>
            </wp:positionH>
            <wp:positionV relativeFrom="paragraph">
              <wp:posOffset>480060</wp:posOffset>
            </wp:positionV>
            <wp:extent cx="1185410" cy="45720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8" name="1200px-Standard_Chartered.svg.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185410" cy="457200"/>
                    </a:xfrm>
                    <a:prstGeom prst="rect">
                      <a:avLst/>
                    </a:prstGeom>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2010496" behindDoc="0" locked="0" layoutInCell="1" allowOverlap="1" wp14:anchorId="071DC242" wp14:editId="1BB1FF9F">
            <wp:simplePos x="0" y="0"/>
            <wp:positionH relativeFrom="column">
              <wp:posOffset>4637405</wp:posOffset>
            </wp:positionH>
            <wp:positionV relativeFrom="paragraph">
              <wp:posOffset>2090420</wp:posOffset>
            </wp:positionV>
            <wp:extent cx="1388692" cy="508000"/>
            <wp:effectExtent l="0" t="0" r="2540" b="635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37" name="1514787756.jpg"/>
                    <pic:cNvPicPr/>
                  </pic:nvPicPr>
                  <pic:blipFill rotWithShape="1">
                    <a:blip r:embed="rId73" cstate="print">
                      <a:extLst>
                        <a:ext uri="{28A0092B-C50C-407E-A947-70E740481C1C}">
                          <a14:useLocalDpi xmlns:a14="http://schemas.microsoft.com/office/drawing/2010/main" val="0"/>
                        </a:ext>
                      </a:extLst>
                    </a:blip>
                    <a:srcRect t="22565" b="22564"/>
                    <a:stretch/>
                  </pic:blipFill>
                  <pic:spPr bwMode="auto">
                    <a:xfrm>
                      <a:off x="0" y="0"/>
                      <a:ext cx="1388692"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b/>
          <w:noProof/>
          <w:color w:val="000000" w:themeColor="text1"/>
          <w:sz w:val="32"/>
          <w:szCs w:val="28"/>
        </w:rPr>
        <w:drawing>
          <wp:anchor distT="0" distB="0" distL="114300" distR="114300" simplePos="0" relativeHeight="252009472" behindDoc="0" locked="0" layoutInCell="1" allowOverlap="1" wp14:anchorId="16A83F98" wp14:editId="4F9C72F9">
            <wp:simplePos x="0" y="0"/>
            <wp:positionH relativeFrom="column">
              <wp:posOffset>26035</wp:posOffset>
            </wp:positionH>
            <wp:positionV relativeFrom="paragraph">
              <wp:posOffset>2119358</wp:posOffset>
            </wp:positionV>
            <wp:extent cx="1347721" cy="407527"/>
            <wp:effectExtent l="0" t="0" r="508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8" name="1531025426.jpg"/>
                    <pic:cNvPicPr/>
                  </pic:nvPicPr>
                  <pic:blipFill rotWithShape="1">
                    <a:blip r:embed="rId74" cstate="print">
                      <a:extLst>
                        <a:ext uri="{28A0092B-C50C-407E-A947-70E740481C1C}">
                          <a14:useLocalDpi xmlns:a14="http://schemas.microsoft.com/office/drawing/2010/main" val="0"/>
                        </a:ext>
                      </a:extLst>
                    </a:blip>
                    <a:srcRect l="11575" t="32500" r="18916" b="35962"/>
                    <a:stretch/>
                  </pic:blipFill>
                  <pic:spPr bwMode="auto">
                    <a:xfrm>
                      <a:off x="0" y="0"/>
                      <a:ext cx="1347721" cy="4075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2006400" behindDoc="0" locked="0" layoutInCell="1" allowOverlap="1" wp14:anchorId="3FF3A29C" wp14:editId="00B20096">
            <wp:simplePos x="0" y="0"/>
            <wp:positionH relativeFrom="column">
              <wp:posOffset>3404023</wp:posOffset>
            </wp:positionH>
            <wp:positionV relativeFrom="paragraph">
              <wp:posOffset>1885315</wp:posOffset>
            </wp:positionV>
            <wp:extent cx="829945" cy="883920"/>
            <wp:effectExtent l="0" t="0" r="8255"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1200px-EBL_Registered_Corporate_Logo.svg.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29945" cy="883920"/>
                    </a:xfrm>
                    <a:prstGeom prst="rect">
                      <a:avLst/>
                    </a:prstGeom>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2008448" behindDoc="0" locked="0" layoutInCell="1" allowOverlap="1" wp14:anchorId="47CD19AA" wp14:editId="225E57D1">
            <wp:simplePos x="0" y="0"/>
            <wp:positionH relativeFrom="column">
              <wp:posOffset>1599988</wp:posOffset>
            </wp:positionH>
            <wp:positionV relativeFrom="paragraph">
              <wp:posOffset>2137410</wp:posOffset>
            </wp:positionV>
            <wp:extent cx="1295400" cy="396854"/>
            <wp:effectExtent l="0" t="0" r="0" b="381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7" name="thead.jpg"/>
                    <pic:cNvPicPr/>
                  </pic:nvPicPr>
                  <pic:blipFill rotWithShape="1">
                    <a:blip r:embed="rId76" cstate="print">
                      <a:extLst>
                        <a:ext uri="{28A0092B-C50C-407E-A947-70E740481C1C}">
                          <a14:useLocalDpi xmlns:a14="http://schemas.microsoft.com/office/drawing/2010/main" val="0"/>
                        </a:ext>
                      </a:extLst>
                    </a:blip>
                    <a:srcRect l="5080" r="42692"/>
                    <a:stretch/>
                  </pic:blipFill>
                  <pic:spPr bwMode="auto">
                    <a:xfrm>
                      <a:off x="0" y="0"/>
                      <a:ext cx="1295400" cy="3968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noProof/>
        </w:rPr>
        <w:drawing>
          <wp:anchor distT="0" distB="0" distL="114300" distR="114300" simplePos="0" relativeHeight="252007424" behindDoc="0" locked="0" layoutInCell="1" allowOverlap="1" wp14:anchorId="185BAFB1" wp14:editId="106FC6B6">
            <wp:simplePos x="0" y="0"/>
            <wp:positionH relativeFrom="column">
              <wp:posOffset>3193473</wp:posOffset>
            </wp:positionH>
            <wp:positionV relativeFrom="paragraph">
              <wp:posOffset>3557270</wp:posOffset>
            </wp:positionV>
            <wp:extent cx="1209936" cy="775219"/>
            <wp:effectExtent l="0" t="0" r="0" b="635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logor.png"/>
                    <pic:cNvPicPr/>
                  </pic:nvPicPr>
                  <pic:blipFill rotWithShape="1">
                    <a:blip r:embed="rId77">
                      <a:extLst>
                        <a:ext uri="{28A0092B-C50C-407E-A947-70E740481C1C}">
                          <a14:useLocalDpi xmlns:a14="http://schemas.microsoft.com/office/drawing/2010/main" val="0"/>
                        </a:ext>
                      </a:extLst>
                    </a:blip>
                    <a:srcRect l="28953" t="77812" r="6335" b="1563"/>
                    <a:stretch/>
                  </pic:blipFill>
                  <pic:spPr bwMode="auto">
                    <a:xfrm>
                      <a:off x="0" y="0"/>
                      <a:ext cx="1209936" cy="7752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noProof/>
          <w:sz w:val="24"/>
          <w:szCs w:val="24"/>
        </w:rPr>
        <w:drawing>
          <wp:anchor distT="0" distB="0" distL="114300" distR="114300" simplePos="0" relativeHeight="252006911" behindDoc="0" locked="0" layoutInCell="1" allowOverlap="1" wp14:anchorId="2B26EA71" wp14:editId="0EFCBEFB">
            <wp:simplePos x="0" y="0"/>
            <wp:positionH relativeFrom="column">
              <wp:posOffset>3151563</wp:posOffset>
            </wp:positionH>
            <wp:positionV relativeFrom="paragraph">
              <wp:posOffset>348615</wp:posOffset>
            </wp:positionV>
            <wp:extent cx="1267691" cy="747383"/>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iti-bank-bd-750x360.jpeg"/>
                    <pic:cNvPicPr/>
                  </pic:nvPicPr>
                  <pic:blipFill rotWithShape="1">
                    <a:blip r:embed="rId78" cstate="print">
                      <a:extLst>
                        <a:ext uri="{28A0092B-C50C-407E-A947-70E740481C1C}">
                          <a14:useLocalDpi xmlns:a14="http://schemas.microsoft.com/office/drawing/2010/main" val="0"/>
                        </a:ext>
                      </a:extLst>
                    </a:blip>
                    <a:srcRect l="11564" r="7038"/>
                    <a:stretch/>
                  </pic:blipFill>
                  <pic:spPr bwMode="auto">
                    <a:xfrm>
                      <a:off x="0" y="0"/>
                      <a:ext cx="1267691" cy="7473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sidRPr="00561B33">
        <w:rPr>
          <w:rFonts w:ascii="Times New Roman" w:hAnsi="Times New Roman" w:cs="Times New Roman"/>
          <w:noProof/>
          <w:color w:val="000000" w:themeColor="text1"/>
          <w:sz w:val="24"/>
        </w:rPr>
        <w:drawing>
          <wp:anchor distT="0" distB="0" distL="114300" distR="114300" simplePos="0" relativeHeight="251657212" behindDoc="0" locked="0" layoutInCell="1" allowOverlap="1" wp14:anchorId="11375311" wp14:editId="127A6947">
            <wp:simplePos x="0" y="0"/>
            <wp:positionH relativeFrom="column">
              <wp:posOffset>6877050</wp:posOffset>
            </wp:positionH>
            <wp:positionV relativeFrom="paragraph">
              <wp:posOffset>7599045</wp:posOffset>
            </wp:positionV>
            <wp:extent cx="1934845" cy="928370"/>
            <wp:effectExtent l="0" t="0" r="8255" b="508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Citi-bank-bd-750x360.jpe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34845" cy="928370"/>
                    </a:xfrm>
                    <a:prstGeom prst="rect">
                      <a:avLst/>
                    </a:prstGeom>
                  </pic:spPr>
                </pic:pic>
              </a:graphicData>
            </a:graphic>
            <wp14:sizeRelH relativeFrom="margin">
              <wp14:pctWidth>0</wp14:pctWidth>
            </wp14:sizeRelH>
            <wp14:sizeRelV relativeFrom="margin">
              <wp14:pctHeight>0</wp14:pctHeight>
            </wp14:sizeRelV>
          </wp:anchor>
        </w:drawing>
      </w:r>
      <w:r w:rsidR="00561B33" w:rsidRPr="00561B33">
        <w:rPr>
          <w:rFonts w:ascii="Times New Roman" w:hAnsi="Times New Roman" w:cs="Times New Roman"/>
          <w:noProof/>
          <w:color w:val="000000" w:themeColor="text1"/>
          <w:sz w:val="24"/>
        </w:rPr>
        <w:drawing>
          <wp:anchor distT="0" distB="0" distL="114300" distR="114300" simplePos="0" relativeHeight="251656188" behindDoc="0" locked="0" layoutInCell="1" allowOverlap="1" wp14:anchorId="7D2581CF" wp14:editId="22F1EB2C">
            <wp:simplePos x="0" y="0"/>
            <wp:positionH relativeFrom="column">
              <wp:posOffset>1371600</wp:posOffset>
            </wp:positionH>
            <wp:positionV relativeFrom="paragraph">
              <wp:posOffset>3564255</wp:posOffset>
            </wp:positionV>
            <wp:extent cx="2019300" cy="721360"/>
            <wp:effectExtent l="0" t="0" r="0" b="254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6" name="822eab07-37c0-41ea-b1fd-2bc2d3dc5b7c.png"/>
                    <pic:cNvPicPr/>
                  </pic:nvPicPr>
                  <pic:blipFill rotWithShape="1">
                    <a:blip r:embed="rId80" cstate="print">
                      <a:extLst>
                        <a:ext uri="{28A0092B-C50C-407E-A947-70E740481C1C}">
                          <a14:useLocalDpi xmlns:a14="http://schemas.microsoft.com/office/drawing/2010/main" val="0"/>
                        </a:ext>
                      </a:extLst>
                    </a:blip>
                    <a:srcRect b="31269"/>
                    <a:stretch/>
                  </pic:blipFill>
                  <pic:spPr bwMode="auto">
                    <a:xfrm>
                      <a:off x="0" y="0"/>
                      <a:ext cx="2019300" cy="721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Pr>
          <w:rFonts w:ascii="Times New Roman" w:hAnsi="Times New Roman" w:cs="Times New Roman"/>
          <w:b/>
          <w:noProof/>
          <w:color w:val="000000" w:themeColor="text1"/>
          <w:sz w:val="28"/>
          <w:szCs w:val="28"/>
        </w:rPr>
        <w:drawing>
          <wp:anchor distT="0" distB="0" distL="114300" distR="114300" simplePos="0" relativeHeight="252005376" behindDoc="0" locked="0" layoutInCell="1" allowOverlap="1" wp14:anchorId="35D7ABF6" wp14:editId="2DECBFF4">
            <wp:simplePos x="0" y="0"/>
            <wp:positionH relativeFrom="column">
              <wp:posOffset>1638300</wp:posOffset>
            </wp:positionH>
            <wp:positionV relativeFrom="paragraph">
              <wp:posOffset>376555</wp:posOffset>
            </wp:positionV>
            <wp:extent cx="1219200" cy="636474"/>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commercial-bank-ceylon-apparently-hacked-showcase_image-6-a-9103.jpg"/>
                    <pic:cNvPicPr/>
                  </pic:nvPicPr>
                  <pic:blipFill rotWithShape="1">
                    <a:blip r:embed="rId81" cstate="print">
                      <a:extLst>
                        <a:ext uri="{28A0092B-C50C-407E-A947-70E740481C1C}">
                          <a14:useLocalDpi xmlns:a14="http://schemas.microsoft.com/office/drawing/2010/main" val="0"/>
                        </a:ext>
                      </a:extLst>
                    </a:blip>
                    <a:srcRect l="10807" t="11208" r="10256" b="20646"/>
                    <a:stretch/>
                  </pic:blipFill>
                  <pic:spPr bwMode="auto">
                    <a:xfrm>
                      <a:off x="0" y="0"/>
                      <a:ext cx="1219200" cy="6364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1B33" w:rsidRPr="002D70AA">
        <w:rPr>
          <w:rFonts w:ascii="Times New Roman" w:hAnsi="Times New Roman" w:cs="Times New Roman"/>
          <w:noProof/>
          <w:sz w:val="28"/>
          <w:szCs w:val="24"/>
        </w:rPr>
        <w:drawing>
          <wp:anchor distT="0" distB="0" distL="114300" distR="114300" simplePos="0" relativeHeight="252004352" behindDoc="0" locked="0" layoutInCell="1" allowOverlap="1" wp14:anchorId="6E8CC755" wp14:editId="29C803F6">
            <wp:simplePos x="0" y="0"/>
            <wp:positionH relativeFrom="column">
              <wp:posOffset>47625</wp:posOffset>
            </wp:positionH>
            <wp:positionV relativeFrom="paragraph">
              <wp:posOffset>579120</wp:posOffset>
            </wp:positionV>
            <wp:extent cx="1314450" cy="358140"/>
            <wp:effectExtent l="0" t="0" r="0" b="3810"/>
            <wp:wrapThrough wrapText="bothSides">
              <wp:wrapPolygon edited="0">
                <wp:start x="0" y="0"/>
                <wp:lineTo x="0" y="10340"/>
                <wp:lineTo x="13774" y="19532"/>
                <wp:lineTo x="13774" y="20681"/>
                <wp:lineTo x="16278" y="20681"/>
                <wp:lineTo x="20348" y="19532"/>
                <wp:lineTo x="21287" y="16085"/>
                <wp:lineTo x="21287" y="0"/>
                <wp:lineTo x="0" y="0"/>
              </wp:wrapPolygon>
            </wp:wrapThrough>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ownload.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314450" cy="358140"/>
                    </a:xfrm>
                    <a:prstGeom prst="rect">
                      <a:avLst/>
                    </a:prstGeom>
                  </pic:spPr>
                </pic:pic>
              </a:graphicData>
            </a:graphic>
            <wp14:sizeRelH relativeFrom="page">
              <wp14:pctWidth>0</wp14:pctWidth>
            </wp14:sizeRelH>
            <wp14:sizeRelV relativeFrom="page">
              <wp14:pctHeight>0</wp14:pctHeight>
            </wp14:sizeRelV>
          </wp:anchor>
        </w:drawing>
      </w:r>
      <w:r w:rsidR="00413998">
        <w:rPr>
          <w:rFonts w:ascii="Times New Roman" w:hAnsi="Times New Roman" w:cs="Times New Roman"/>
          <w:noProof/>
          <w:color w:val="000000" w:themeColor="text1"/>
          <w:sz w:val="24"/>
        </w:rPr>
        <w:br w:type="page"/>
      </w:r>
    </w:p>
    <w:bookmarkEnd w:id="1"/>
    <w:p w:rsidR="00346248" w:rsidRDefault="00310AFB" w:rsidP="00310AFB">
      <w:pPr>
        <w:spacing w:line="360" w:lineRule="auto"/>
        <w:jc w:val="center"/>
        <w:rPr>
          <w:rFonts w:ascii="Times New Roman" w:hAnsi="Times New Roman" w:cs="Times New Roman"/>
          <w:b/>
          <w:color w:val="000000" w:themeColor="text1"/>
          <w:sz w:val="36"/>
          <w:szCs w:val="28"/>
        </w:rPr>
      </w:pPr>
      <w:r w:rsidRPr="002D024C">
        <w:rPr>
          <w:noProof/>
          <w:sz w:val="32"/>
        </w:rPr>
        <w:lastRenderedPageBreak/>
        <mc:AlternateContent>
          <mc:Choice Requires="wpg">
            <w:drawing>
              <wp:anchor distT="0" distB="0" distL="114300" distR="114300" simplePos="0" relativeHeight="251653113" behindDoc="1" locked="0" layoutInCell="1" allowOverlap="1" wp14:anchorId="794CC669" wp14:editId="1164A661">
                <wp:simplePos x="0" y="0"/>
                <wp:positionH relativeFrom="column">
                  <wp:posOffset>133985</wp:posOffset>
                </wp:positionH>
                <wp:positionV relativeFrom="paragraph">
                  <wp:posOffset>257175</wp:posOffset>
                </wp:positionV>
                <wp:extent cx="5669280" cy="27305"/>
                <wp:effectExtent l="0" t="0" r="7620" b="0"/>
                <wp:wrapNone/>
                <wp:docPr id="103627" name="Group 103627"/>
                <wp:cNvGraphicFramePr/>
                <a:graphic xmlns:a="http://schemas.openxmlformats.org/drawingml/2006/main">
                  <a:graphicData uri="http://schemas.microsoft.com/office/word/2010/wordprocessingGroup">
                    <wpg:wgp>
                      <wpg:cNvGrpSpPr/>
                      <wpg:grpSpPr>
                        <a:xfrm>
                          <a:off x="0" y="0"/>
                          <a:ext cx="5669280" cy="27305"/>
                          <a:chOff x="0" y="0"/>
                          <a:chExt cx="3360408" cy="40945"/>
                        </a:xfrm>
                      </wpg:grpSpPr>
                      <wps:wsp>
                        <wps:cNvPr id="103628"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3629"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01534B5" id="Group 103627" o:spid="_x0000_s1026" style="position:absolute;margin-left:10.55pt;margin-top:20.25pt;width:446.4pt;height:2.15pt;z-index:-251663367"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DScAA&#10;AADfAAAADwAAAGRycy9kb3ducmV2LnhtbERPTUvDQBC9C/0PyxS82d1GDBK7LaWi6NGkeB52xyQ0&#10;Oxuyaxr/vXMQPD7e9+6whEHNNKU+soXtxoAidtH33Fo4Ny93j6BSRvY4RCYLP5TgsF/d7LDy8cof&#10;NNe5VRLCqUILXc5jpXVyHQVMmzgSC/cVp4BZ4NRqP+FVwsOgC2NKHbBnaehwpFNH7lJ/Bwvlw6ue&#10;8/uniaVzz3U9UlM0ZO3tejk+gcq05H/xn/vNy3xzXxYyWP4IAL3/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bDScAAAADfAAAADwAAAAAAAAAAAAAAAACYAgAAZHJzL2Rvd25y&#10;ZXYueG1sUEsFBgAAAAAEAAQA9QAAAIU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o2j8UA&#10;AADfAAAADwAAAGRycy9kb3ducmV2LnhtbERPXUsCQRR9D/oPww18iZzRyGp1lAi0CFSyyNfrznV3&#10;cebOMjPp+u+bIOjxcL4ns85ZcaQQG88aBn0Fgrj0puFKw+fH/OYBREzIBq1n0nCmCLPp5cUEC+NP&#10;/E7HTapEDuFYoIY6pbaQMpY1OYx93xJnbu+Dw5RhqKQJeMrhzsqhUiPpsOHcUGNLzzWVh82307B8&#10;sW2zXqqv67u3qrO74Fb324XWvavuaQwiUZf+xX/uV5Pnq9vR8BF+/2QAcv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jaPxQAAAN8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Pr="002D024C">
        <w:rPr>
          <w:rFonts w:ascii="Times New Roman" w:hAnsi="Times New Roman" w:cs="Times New Roman"/>
          <w:b/>
          <w:color w:val="000000" w:themeColor="text1"/>
          <w:sz w:val="36"/>
          <w:szCs w:val="28"/>
        </w:rPr>
        <w:t xml:space="preserve">Credit </w:t>
      </w:r>
      <w:r w:rsidR="00F35F68" w:rsidRPr="002D024C">
        <w:rPr>
          <w:rFonts w:ascii="Times New Roman" w:hAnsi="Times New Roman" w:cs="Times New Roman"/>
          <w:b/>
          <w:color w:val="000000" w:themeColor="text1"/>
          <w:sz w:val="36"/>
          <w:szCs w:val="28"/>
        </w:rPr>
        <w:t>Risk</w:t>
      </w:r>
      <w:r w:rsidR="00B245B4" w:rsidRPr="002D024C">
        <w:rPr>
          <w:rFonts w:ascii="Times New Roman" w:hAnsi="Times New Roman" w:cs="Times New Roman"/>
          <w:b/>
          <w:color w:val="000000" w:themeColor="text1"/>
          <w:sz w:val="36"/>
          <w:szCs w:val="28"/>
        </w:rPr>
        <w:t xml:space="preserve"> Analysis</w:t>
      </w:r>
      <w:r w:rsidRPr="002D024C">
        <w:rPr>
          <w:rFonts w:ascii="Times New Roman" w:hAnsi="Times New Roman" w:cs="Times New Roman"/>
          <w:b/>
          <w:color w:val="000000" w:themeColor="text1"/>
          <w:sz w:val="36"/>
          <w:szCs w:val="28"/>
        </w:rPr>
        <w:t xml:space="preserve"> of </w:t>
      </w:r>
      <w:r w:rsidR="002E15EF" w:rsidRPr="002D024C">
        <w:rPr>
          <w:rFonts w:ascii="Times New Roman" w:hAnsi="Times New Roman" w:cs="Times New Roman"/>
          <w:b/>
          <w:color w:val="000000" w:themeColor="text1"/>
          <w:sz w:val="36"/>
          <w:szCs w:val="28"/>
        </w:rPr>
        <w:t>t</w:t>
      </w:r>
      <w:r w:rsidR="00DE3F4A" w:rsidRPr="002D024C">
        <w:rPr>
          <w:rFonts w:ascii="Times New Roman" w:hAnsi="Times New Roman" w:cs="Times New Roman"/>
          <w:b/>
          <w:color w:val="000000" w:themeColor="text1"/>
          <w:sz w:val="36"/>
          <w:szCs w:val="28"/>
        </w:rPr>
        <w:t xml:space="preserve">he Counterparties of </w:t>
      </w:r>
      <w:proofErr w:type="spellStart"/>
      <w:r w:rsidR="00DE3F4A" w:rsidRPr="002D024C">
        <w:rPr>
          <w:rFonts w:ascii="Times New Roman" w:hAnsi="Times New Roman" w:cs="Times New Roman"/>
          <w:b/>
          <w:color w:val="000000" w:themeColor="text1"/>
          <w:sz w:val="36"/>
          <w:szCs w:val="28"/>
        </w:rPr>
        <w:t>Banglalink</w:t>
      </w:r>
      <w:proofErr w:type="spellEnd"/>
    </w:p>
    <w:p w:rsidR="003412C0" w:rsidRPr="003412C0" w:rsidRDefault="003412C0" w:rsidP="003412C0">
      <w:pPr>
        <w:spacing w:line="360" w:lineRule="auto"/>
        <w:jc w:val="both"/>
        <w:rPr>
          <w:rFonts w:ascii="Times New Roman" w:hAnsi="Times New Roman" w:cs="Times New Roman"/>
          <w:b/>
          <w:color w:val="000000" w:themeColor="text1"/>
          <w:sz w:val="40"/>
          <w:szCs w:val="28"/>
        </w:rPr>
      </w:pPr>
      <w:r w:rsidRPr="003412C0">
        <w:rPr>
          <w:rFonts w:ascii="Times New Roman" w:hAnsi="Times New Roman" w:cs="Times New Roman"/>
          <w:sz w:val="24"/>
          <w:szCs w:val="20"/>
        </w:rPr>
        <w:t xml:space="preserve">The credit risk of the financial counter parties are evaluated based of </w:t>
      </w:r>
      <w:r>
        <w:rPr>
          <w:rFonts w:ascii="Times New Roman" w:hAnsi="Times New Roman" w:cs="Times New Roman"/>
          <w:sz w:val="24"/>
          <w:szCs w:val="20"/>
        </w:rPr>
        <w:t>the following</w:t>
      </w:r>
      <w:r w:rsidRPr="003412C0">
        <w:rPr>
          <w:rFonts w:ascii="Times New Roman" w:hAnsi="Times New Roman" w:cs="Times New Roman"/>
          <w:sz w:val="24"/>
          <w:szCs w:val="20"/>
        </w:rPr>
        <w:t xml:space="preserve"> </w:t>
      </w:r>
      <w:r w:rsidR="00A24D29">
        <w:rPr>
          <w:rFonts w:ascii="Times New Roman" w:hAnsi="Times New Roman" w:cs="Times New Roman"/>
          <w:sz w:val="24"/>
          <w:szCs w:val="20"/>
        </w:rPr>
        <w:t>seven</w:t>
      </w:r>
      <w:r w:rsidRPr="003412C0">
        <w:rPr>
          <w:rFonts w:ascii="Times New Roman" w:hAnsi="Times New Roman" w:cs="Times New Roman"/>
          <w:sz w:val="24"/>
          <w:szCs w:val="20"/>
        </w:rPr>
        <w:t xml:space="preserve"> </w:t>
      </w:r>
      <w:r>
        <w:rPr>
          <w:rFonts w:ascii="Times New Roman" w:hAnsi="Times New Roman" w:cs="Times New Roman"/>
          <w:sz w:val="24"/>
          <w:szCs w:val="20"/>
        </w:rPr>
        <w:t>factors</w:t>
      </w:r>
      <w:r w:rsidRPr="003412C0">
        <w:rPr>
          <w:rFonts w:ascii="Times New Roman" w:hAnsi="Times New Roman" w:cs="Times New Roman"/>
          <w:sz w:val="24"/>
          <w:szCs w:val="20"/>
        </w:rPr>
        <w:t xml:space="preserve">. Each </w:t>
      </w:r>
      <w:proofErr w:type="gramStart"/>
      <w:r>
        <w:rPr>
          <w:rFonts w:ascii="Times New Roman" w:hAnsi="Times New Roman" w:cs="Times New Roman"/>
          <w:sz w:val="24"/>
          <w:szCs w:val="20"/>
        </w:rPr>
        <w:t>factors</w:t>
      </w:r>
      <w:proofErr w:type="gramEnd"/>
      <w:r w:rsidRPr="003412C0">
        <w:rPr>
          <w:rFonts w:ascii="Times New Roman" w:hAnsi="Times New Roman" w:cs="Times New Roman"/>
          <w:sz w:val="24"/>
          <w:szCs w:val="20"/>
        </w:rPr>
        <w:t xml:space="preserve"> has a standard th</w:t>
      </w:r>
      <w:r w:rsidR="00A049AB">
        <w:rPr>
          <w:rFonts w:ascii="Times New Roman" w:hAnsi="Times New Roman" w:cs="Times New Roman"/>
          <w:sz w:val="24"/>
          <w:szCs w:val="20"/>
        </w:rPr>
        <w:t>at the financial counter parties have</w:t>
      </w:r>
      <w:r w:rsidRPr="003412C0">
        <w:rPr>
          <w:rFonts w:ascii="Times New Roman" w:hAnsi="Times New Roman" w:cs="Times New Roman"/>
          <w:sz w:val="24"/>
          <w:szCs w:val="20"/>
        </w:rPr>
        <w:t xml:space="preserve"> to maintain.</w:t>
      </w:r>
      <w:r>
        <w:rPr>
          <w:rFonts w:ascii="Times New Roman" w:hAnsi="Times New Roman" w:cs="Times New Roman"/>
          <w:sz w:val="24"/>
          <w:szCs w:val="20"/>
        </w:rPr>
        <w:t xml:space="preserve"> By checking these </w:t>
      </w:r>
      <w:r w:rsidR="00A049AB">
        <w:rPr>
          <w:rFonts w:ascii="Times New Roman" w:hAnsi="Times New Roman" w:cs="Times New Roman"/>
          <w:sz w:val="24"/>
          <w:szCs w:val="20"/>
        </w:rPr>
        <w:t xml:space="preserve">factors we can get idea about the credit risk of the financial counterparties of </w:t>
      </w:r>
      <w:proofErr w:type="spellStart"/>
      <w:r w:rsidR="00A049AB">
        <w:rPr>
          <w:rFonts w:ascii="Times New Roman" w:hAnsi="Times New Roman" w:cs="Times New Roman"/>
          <w:sz w:val="24"/>
          <w:szCs w:val="20"/>
        </w:rPr>
        <w:t>Banglalink</w:t>
      </w:r>
      <w:proofErr w:type="spellEnd"/>
      <w:r w:rsidR="00A049AB">
        <w:rPr>
          <w:rFonts w:ascii="Times New Roman" w:hAnsi="Times New Roman" w:cs="Times New Roman"/>
          <w:sz w:val="24"/>
          <w:szCs w:val="20"/>
        </w:rPr>
        <w:t>. If the counterparties are maintaining all of the standards successfully then we can say that counterparty is very safe and has minimal credit risk and if any counterparty fails to meet more than 3 standards the responsible department will try to reduce its deposits and lower the credit limits in those counterparties as the analysis indicates higher credit risks for those counterparties.</w:t>
      </w:r>
      <w:r>
        <w:rPr>
          <w:rFonts w:ascii="Times New Roman" w:hAnsi="Times New Roman" w:cs="Times New Roman"/>
          <w:sz w:val="24"/>
          <w:szCs w:val="20"/>
        </w:rPr>
        <w:t xml:space="preserve"> </w:t>
      </w:r>
      <w:r w:rsidRPr="003412C0">
        <w:rPr>
          <w:rFonts w:ascii="Times New Roman" w:hAnsi="Times New Roman" w:cs="Times New Roman"/>
          <w:sz w:val="24"/>
          <w:szCs w:val="20"/>
        </w:rPr>
        <w:t xml:space="preserve"> The </w:t>
      </w:r>
      <w:r w:rsidR="00A24D29">
        <w:rPr>
          <w:rFonts w:ascii="Times New Roman" w:hAnsi="Times New Roman" w:cs="Times New Roman"/>
          <w:sz w:val="24"/>
          <w:szCs w:val="20"/>
        </w:rPr>
        <w:t>seven</w:t>
      </w:r>
      <w:r w:rsidRPr="003412C0">
        <w:rPr>
          <w:rFonts w:ascii="Times New Roman" w:hAnsi="Times New Roman" w:cs="Times New Roman"/>
          <w:sz w:val="24"/>
          <w:szCs w:val="20"/>
        </w:rPr>
        <w:t xml:space="preserve"> categories</w:t>
      </w:r>
      <w:r w:rsidR="00A049AB">
        <w:rPr>
          <w:rFonts w:ascii="Times New Roman" w:hAnsi="Times New Roman" w:cs="Times New Roman"/>
          <w:sz w:val="24"/>
          <w:szCs w:val="20"/>
        </w:rPr>
        <w:t xml:space="preserve"> and their standards</w:t>
      </w:r>
      <w:r w:rsidRPr="003412C0">
        <w:rPr>
          <w:rFonts w:ascii="Times New Roman" w:hAnsi="Times New Roman" w:cs="Times New Roman"/>
          <w:sz w:val="24"/>
          <w:szCs w:val="20"/>
        </w:rPr>
        <w:t xml:space="preserve"> used for the credit risk analysis by </w:t>
      </w:r>
      <w:proofErr w:type="spellStart"/>
      <w:r w:rsidRPr="003412C0">
        <w:rPr>
          <w:rFonts w:ascii="Times New Roman" w:hAnsi="Times New Roman" w:cs="Times New Roman"/>
          <w:sz w:val="24"/>
          <w:szCs w:val="20"/>
        </w:rPr>
        <w:t>Banglalink</w:t>
      </w:r>
      <w:proofErr w:type="spellEnd"/>
      <w:r w:rsidRPr="003412C0">
        <w:rPr>
          <w:rFonts w:ascii="Times New Roman" w:hAnsi="Times New Roman" w:cs="Times New Roman"/>
          <w:sz w:val="24"/>
          <w:szCs w:val="20"/>
        </w:rPr>
        <w:t xml:space="preserve"> are</w:t>
      </w:r>
      <w:r w:rsidR="00A049AB">
        <w:rPr>
          <w:rFonts w:ascii="Times New Roman" w:hAnsi="Times New Roman" w:cs="Times New Roman"/>
          <w:sz w:val="24"/>
          <w:szCs w:val="20"/>
        </w:rPr>
        <w:t xml:space="preserve"> as followed;</w:t>
      </w:r>
    </w:p>
    <w:p w:rsidR="00A049AB" w:rsidRPr="00A049AB" w:rsidRDefault="00F33CDA" w:rsidP="00A049AB">
      <w:pPr>
        <w:numPr>
          <w:ilvl w:val="0"/>
          <w:numId w:val="31"/>
        </w:numPr>
        <w:tabs>
          <w:tab w:val="clear" w:pos="720"/>
          <w:tab w:val="num" w:pos="1170"/>
        </w:tabs>
        <w:spacing w:after="0" w:line="240" w:lineRule="auto"/>
        <w:rPr>
          <w:b/>
          <w:color w:val="000000" w:themeColor="text1"/>
          <w:sz w:val="24"/>
        </w:rPr>
      </w:pPr>
      <w:r w:rsidRPr="003D5DFB">
        <w:rPr>
          <w:b/>
          <w:bCs/>
          <w:color w:val="000000" w:themeColor="text1"/>
          <w:sz w:val="24"/>
        </w:rPr>
        <w:t xml:space="preserve">1% of Total Asset </w:t>
      </w:r>
    </w:p>
    <w:p w:rsidR="00161C83" w:rsidRPr="003D5DFB" w:rsidRDefault="003D5DFB" w:rsidP="00A049AB">
      <w:pPr>
        <w:spacing w:line="240" w:lineRule="auto"/>
        <w:ind w:left="720"/>
        <w:rPr>
          <w:b/>
          <w:color w:val="000000" w:themeColor="text1"/>
          <w:sz w:val="24"/>
        </w:rPr>
      </w:pPr>
      <w:r>
        <w:rPr>
          <w:bCs/>
          <w:color w:val="000000" w:themeColor="text1"/>
          <w:sz w:val="24"/>
        </w:rPr>
        <w:t>(Standard: &gt;2,000,000,000 BDT)</w:t>
      </w:r>
    </w:p>
    <w:p w:rsidR="00A049AB" w:rsidRPr="00A049AB" w:rsidRDefault="00F33CDA" w:rsidP="00A049AB">
      <w:pPr>
        <w:numPr>
          <w:ilvl w:val="0"/>
          <w:numId w:val="31"/>
        </w:numPr>
        <w:spacing w:after="0" w:line="240" w:lineRule="auto"/>
        <w:rPr>
          <w:b/>
          <w:color w:val="000000" w:themeColor="text1"/>
          <w:sz w:val="24"/>
        </w:rPr>
      </w:pPr>
      <w:r w:rsidRPr="003D5DFB">
        <w:rPr>
          <w:b/>
          <w:bCs/>
          <w:color w:val="000000" w:themeColor="text1"/>
          <w:sz w:val="24"/>
        </w:rPr>
        <w:t xml:space="preserve">Tier 1 Capital Ratio </w:t>
      </w:r>
    </w:p>
    <w:p w:rsidR="00161C83" w:rsidRPr="003D5DFB" w:rsidRDefault="003D5DFB" w:rsidP="00A049AB">
      <w:pPr>
        <w:spacing w:line="240" w:lineRule="auto"/>
        <w:ind w:left="720"/>
        <w:rPr>
          <w:b/>
          <w:color w:val="000000" w:themeColor="text1"/>
          <w:sz w:val="24"/>
        </w:rPr>
      </w:pPr>
      <w:r>
        <w:rPr>
          <w:bCs/>
          <w:color w:val="000000" w:themeColor="text1"/>
          <w:sz w:val="24"/>
        </w:rPr>
        <w:t>(Standard: &gt;</w:t>
      </w:r>
      <w:r w:rsidR="008A00DE">
        <w:rPr>
          <w:bCs/>
          <w:color w:val="000000" w:themeColor="text1"/>
          <w:sz w:val="24"/>
        </w:rPr>
        <w:t>6%</w:t>
      </w:r>
      <w:r>
        <w:rPr>
          <w:bCs/>
          <w:color w:val="000000" w:themeColor="text1"/>
          <w:sz w:val="24"/>
        </w:rPr>
        <w:t>)</w:t>
      </w:r>
    </w:p>
    <w:p w:rsidR="00A049AB" w:rsidRPr="00A049AB" w:rsidRDefault="00F33CDA" w:rsidP="00A049AB">
      <w:pPr>
        <w:numPr>
          <w:ilvl w:val="0"/>
          <w:numId w:val="31"/>
        </w:numPr>
        <w:spacing w:after="0" w:line="240" w:lineRule="auto"/>
        <w:rPr>
          <w:b/>
          <w:color w:val="000000" w:themeColor="text1"/>
          <w:sz w:val="24"/>
        </w:rPr>
      </w:pPr>
      <w:r w:rsidRPr="003D5DFB">
        <w:rPr>
          <w:b/>
          <w:bCs/>
          <w:color w:val="000000" w:themeColor="text1"/>
          <w:sz w:val="24"/>
        </w:rPr>
        <w:t>Capital Adequacy Ratio</w:t>
      </w:r>
      <w:r w:rsidR="003D5DFB">
        <w:rPr>
          <w:b/>
          <w:bCs/>
          <w:color w:val="000000" w:themeColor="text1"/>
          <w:sz w:val="24"/>
        </w:rPr>
        <w:t xml:space="preserve"> </w:t>
      </w:r>
    </w:p>
    <w:p w:rsidR="00161C83" w:rsidRPr="003D5DFB" w:rsidRDefault="003D5DFB" w:rsidP="00A049AB">
      <w:pPr>
        <w:spacing w:line="240" w:lineRule="auto"/>
        <w:ind w:left="720"/>
        <w:rPr>
          <w:b/>
          <w:color w:val="000000" w:themeColor="text1"/>
          <w:sz w:val="24"/>
        </w:rPr>
      </w:pPr>
      <w:r>
        <w:rPr>
          <w:bCs/>
          <w:color w:val="000000" w:themeColor="text1"/>
          <w:sz w:val="24"/>
        </w:rPr>
        <w:t>(Standard: &gt;</w:t>
      </w:r>
      <w:r w:rsidR="008A00DE">
        <w:rPr>
          <w:bCs/>
          <w:color w:val="000000" w:themeColor="text1"/>
          <w:sz w:val="24"/>
        </w:rPr>
        <w:t>10%</w:t>
      </w:r>
      <w:r>
        <w:rPr>
          <w:bCs/>
          <w:color w:val="000000" w:themeColor="text1"/>
          <w:sz w:val="24"/>
        </w:rPr>
        <w:t>)</w:t>
      </w:r>
    </w:p>
    <w:p w:rsidR="00A049AB" w:rsidRPr="00A049AB" w:rsidRDefault="00F33CDA" w:rsidP="00A049AB">
      <w:pPr>
        <w:numPr>
          <w:ilvl w:val="0"/>
          <w:numId w:val="31"/>
        </w:numPr>
        <w:spacing w:after="0" w:line="240" w:lineRule="auto"/>
        <w:rPr>
          <w:b/>
          <w:color w:val="000000" w:themeColor="text1"/>
          <w:sz w:val="24"/>
        </w:rPr>
      </w:pPr>
      <w:r w:rsidRPr="003D5DFB">
        <w:rPr>
          <w:b/>
          <w:bCs/>
          <w:color w:val="000000" w:themeColor="text1"/>
          <w:sz w:val="24"/>
        </w:rPr>
        <w:t>Liquidity Coverage Ratio</w:t>
      </w:r>
      <w:r w:rsidR="003D5DFB">
        <w:rPr>
          <w:b/>
          <w:bCs/>
          <w:color w:val="000000" w:themeColor="text1"/>
          <w:sz w:val="24"/>
        </w:rPr>
        <w:t xml:space="preserve"> </w:t>
      </w:r>
    </w:p>
    <w:p w:rsidR="00161C83" w:rsidRPr="003D5DFB" w:rsidRDefault="003D5DFB" w:rsidP="00A049AB">
      <w:pPr>
        <w:spacing w:line="240" w:lineRule="auto"/>
        <w:ind w:left="720"/>
        <w:rPr>
          <w:b/>
          <w:color w:val="000000" w:themeColor="text1"/>
          <w:sz w:val="24"/>
        </w:rPr>
      </w:pPr>
      <w:r>
        <w:rPr>
          <w:bCs/>
          <w:color w:val="000000" w:themeColor="text1"/>
          <w:sz w:val="24"/>
        </w:rPr>
        <w:t>(Standard: &gt;</w:t>
      </w:r>
      <w:r w:rsidR="008A00DE">
        <w:rPr>
          <w:bCs/>
          <w:color w:val="000000" w:themeColor="text1"/>
          <w:sz w:val="24"/>
        </w:rPr>
        <w:t>100%</w:t>
      </w:r>
      <w:r>
        <w:rPr>
          <w:bCs/>
          <w:color w:val="000000" w:themeColor="text1"/>
          <w:sz w:val="24"/>
        </w:rPr>
        <w:t>)</w:t>
      </w:r>
    </w:p>
    <w:p w:rsidR="00A049AB" w:rsidRPr="00A049AB" w:rsidRDefault="00316D54" w:rsidP="00A049AB">
      <w:pPr>
        <w:numPr>
          <w:ilvl w:val="0"/>
          <w:numId w:val="31"/>
        </w:numPr>
        <w:spacing w:after="0" w:line="240" w:lineRule="auto"/>
        <w:rPr>
          <w:b/>
          <w:color w:val="000000" w:themeColor="text1"/>
          <w:sz w:val="24"/>
        </w:rPr>
      </w:pPr>
      <w:r>
        <w:rPr>
          <w:b/>
          <w:bCs/>
          <w:color w:val="000000" w:themeColor="text1"/>
          <w:sz w:val="24"/>
        </w:rPr>
        <w:t>Non-Performing Loan</w:t>
      </w:r>
      <w:r w:rsidR="00F33CDA" w:rsidRPr="003D5DFB">
        <w:rPr>
          <w:b/>
          <w:bCs/>
          <w:color w:val="000000" w:themeColor="text1"/>
          <w:sz w:val="24"/>
        </w:rPr>
        <w:t xml:space="preserve"> Ratio</w:t>
      </w:r>
    </w:p>
    <w:p w:rsidR="00161C83" w:rsidRPr="003D5DFB" w:rsidRDefault="003D5DFB" w:rsidP="00A049AB">
      <w:pPr>
        <w:spacing w:line="240" w:lineRule="auto"/>
        <w:ind w:left="720"/>
        <w:rPr>
          <w:b/>
          <w:color w:val="000000" w:themeColor="text1"/>
          <w:sz w:val="24"/>
        </w:rPr>
      </w:pPr>
      <w:r>
        <w:rPr>
          <w:b/>
          <w:bCs/>
          <w:color w:val="000000" w:themeColor="text1"/>
          <w:sz w:val="24"/>
        </w:rPr>
        <w:t xml:space="preserve"> </w:t>
      </w:r>
      <w:r>
        <w:rPr>
          <w:bCs/>
          <w:color w:val="000000" w:themeColor="text1"/>
          <w:sz w:val="24"/>
        </w:rPr>
        <w:t xml:space="preserve">(Standard: </w:t>
      </w:r>
      <w:r w:rsidR="008A00DE">
        <w:rPr>
          <w:bCs/>
          <w:color w:val="000000" w:themeColor="text1"/>
          <w:sz w:val="24"/>
        </w:rPr>
        <w:t>&lt;5%</w:t>
      </w:r>
      <w:r>
        <w:rPr>
          <w:bCs/>
          <w:color w:val="000000" w:themeColor="text1"/>
          <w:sz w:val="24"/>
        </w:rPr>
        <w:t>)</w:t>
      </w:r>
    </w:p>
    <w:p w:rsidR="00A049AB" w:rsidRPr="00A049AB" w:rsidRDefault="00F33CDA" w:rsidP="00A049AB">
      <w:pPr>
        <w:numPr>
          <w:ilvl w:val="0"/>
          <w:numId w:val="31"/>
        </w:numPr>
        <w:spacing w:after="0" w:line="240" w:lineRule="auto"/>
        <w:rPr>
          <w:b/>
          <w:color w:val="000000" w:themeColor="text1"/>
          <w:sz w:val="24"/>
        </w:rPr>
      </w:pPr>
      <w:r w:rsidRPr="003D5DFB">
        <w:rPr>
          <w:b/>
          <w:bCs/>
          <w:color w:val="000000" w:themeColor="text1"/>
          <w:sz w:val="24"/>
        </w:rPr>
        <w:t>Allowances on Loan Losses Ratio</w:t>
      </w:r>
      <w:r w:rsidR="003D5DFB">
        <w:rPr>
          <w:b/>
          <w:bCs/>
          <w:color w:val="000000" w:themeColor="text1"/>
          <w:sz w:val="24"/>
        </w:rPr>
        <w:t xml:space="preserve"> </w:t>
      </w:r>
    </w:p>
    <w:p w:rsidR="00161C83" w:rsidRPr="003D5DFB" w:rsidRDefault="003D5DFB" w:rsidP="00A049AB">
      <w:pPr>
        <w:spacing w:line="240" w:lineRule="auto"/>
        <w:ind w:left="720"/>
        <w:rPr>
          <w:b/>
          <w:color w:val="000000" w:themeColor="text1"/>
          <w:sz w:val="24"/>
        </w:rPr>
      </w:pPr>
      <w:r>
        <w:rPr>
          <w:bCs/>
          <w:color w:val="000000" w:themeColor="text1"/>
          <w:sz w:val="24"/>
        </w:rPr>
        <w:t xml:space="preserve">(Standard: </w:t>
      </w:r>
      <w:r w:rsidR="008A00DE">
        <w:rPr>
          <w:bCs/>
          <w:color w:val="000000" w:themeColor="text1"/>
          <w:sz w:val="24"/>
        </w:rPr>
        <w:t>3% to 10%</w:t>
      </w:r>
      <w:r>
        <w:rPr>
          <w:bCs/>
          <w:color w:val="000000" w:themeColor="text1"/>
          <w:sz w:val="24"/>
        </w:rPr>
        <w:t>)</w:t>
      </w:r>
    </w:p>
    <w:p w:rsidR="00A049AB" w:rsidRPr="00A049AB" w:rsidRDefault="003D5DFB" w:rsidP="00A049AB">
      <w:pPr>
        <w:numPr>
          <w:ilvl w:val="0"/>
          <w:numId w:val="31"/>
        </w:numPr>
        <w:spacing w:after="0" w:line="240" w:lineRule="auto"/>
        <w:rPr>
          <w:b/>
          <w:color w:val="000000" w:themeColor="text1"/>
          <w:sz w:val="24"/>
        </w:rPr>
      </w:pPr>
      <w:r>
        <w:rPr>
          <w:b/>
          <w:bCs/>
          <w:color w:val="000000" w:themeColor="text1"/>
          <w:sz w:val="24"/>
        </w:rPr>
        <w:t>Loan to Deposit Ratio</w:t>
      </w:r>
    </w:p>
    <w:p w:rsidR="00161C83" w:rsidRPr="003D5DFB" w:rsidRDefault="003D5DFB" w:rsidP="00A049AB">
      <w:pPr>
        <w:spacing w:line="240" w:lineRule="auto"/>
        <w:ind w:left="720"/>
        <w:rPr>
          <w:b/>
          <w:color w:val="000000" w:themeColor="text1"/>
          <w:sz w:val="24"/>
        </w:rPr>
      </w:pPr>
      <w:r>
        <w:rPr>
          <w:b/>
          <w:bCs/>
          <w:color w:val="000000" w:themeColor="text1"/>
          <w:sz w:val="24"/>
        </w:rPr>
        <w:t xml:space="preserve"> </w:t>
      </w:r>
      <w:r>
        <w:rPr>
          <w:bCs/>
          <w:color w:val="000000" w:themeColor="text1"/>
          <w:sz w:val="24"/>
        </w:rPr>
        <w:t>(Standard: &gt;</w:t>
      </w:r>
      <w:r w:rsidR="008A00DE">
        <w:rPr>
          <w:bCs/>
          <w:color w:val="000000" w:themeColor="text1"/>
          <w:sz w:val="24"/>
        </w:rPr>
        <w:t>80% to 95%</w:t>
      </w:r>
      <w:r>
        <w:rPr>
          <w:bCs/>
          <w:color w:val="000000" w:themeColor="text1"/>
          <w:sz w:val="24"/>
        </w:rPr>
        <w:t>)</w:t>
      </w:r>
    </w:p>
    <w:p w:rsidR="00A049AB" w:rsidRDefault="00A049AB" w:rsidP="003D5DFB">
      <w:pPr>
        <w:rPr>
          <w:b/>
          <w:color w:val="000000" w:themeColor="text1"/>
          <w:sz w:val="28"/>
        </w:rPr>
      </w:pPr>
    </w:p>
    <w:p w:rsidR="005A5A7C" w:rsidRDefault="00A049AB" w:rsidP="00A049AB">
      <w:pPr>
        <w:spacing w:line="360" w:lineRule="auto"/>
        <w:jc w:val="both"/>
        <w:rPr>
          <w:b/>
          <w:color w:val="000000" w:themeColor="text1"/>
          <w:sz w:val="28"/>
        </w:rPr>
      </w:pPr>
      <w:r>
        <w:rPr>
          <w:rFonts w:ascii="Times New Roman" w:hAnsi="Times New Roman" w:cs="Times New Roman"/>
          <w:sz w:val="24"/>
          <w:szCs w:val="20"/>
        </w:rPr>
        <w:t xml:space="preserve">In the next part of this report we are going to check each of these factors for the 12 previously mentioned Bank which are the financial counterparties of </w:t>
      </w:r>
      <w:proofErr w:type="spellStart"/>
      <w:r>
        <w:rPr>
          <w:rFonts w:ascii="Times New Roman" w:hAnsi="Times New Roman" w:cs="Times New Roman"/>
          <w:sz w:val="24"/>
          <w:szCs w:val="20"/>
        </w:rPr>
        <w:t>Banglalink</w:t>
      </w:r>
      <w:proofErr w:type="spellEnd"/>
      <w:r>
        <w:rPr>
          <w:rFonts w:ascii="Times New Roman" w:hAnsi="Times New Roman" w:cs="Times New Roman"/>
          <w:sz w:val="24"/>
          <w:szCs w:val="20"/>
        </w:rPr>
        <w:t xml:space="preserve"> Digital communications limited and analyze their credit risk by glancing whether they are being able to maintain the standards or not.</w:t>
      </w:r>
      <w:r w:rsidR="005A5A7C">
        <w:rPr>
          <w:b/>
          <w:color w:val="000000" w:themeColor="text1"/>
          <w:sz w:val="28"/>
        </w:rPr>
        <w:br w:type="page"/>
      </w:r>
    </w:p>
    <w:p w:rsidR="005A5A7C" w:rsidRPr="00316D54" w:rsidRDefault="005A5A7C" w:rsidP="00310AFB">
      <w:pPr>
        <w:spacing w:line="360" w:lineRule="auto"/>
        <w:jc w:val="center"/>
        <w:rPr>
          <w:b/>
          <w:color w:val="000000" w:themeColor="text1"/>
          <w:sz w:val="36"/>
        </w:rPr>
      </w:pPr>
      <w:r w:rsidRPr="00316D54">
        <w:rPr>
          <w:noProof/>
          <w:sz w:val="28"/>
        </w:rPr>
        <w:lastRenderedPageBreak/>
        <mc:AlternateContent>
          <mc:Choice Requires="wpg">
            <w:drawing>
              <wp:anchor distT="0" distB="0" distL="114300" distR="114300" simplePos="0" relativeHeight="252069888" behindDoc="0" locked="0" layoutInCell="1" allowOverlap="1" wp14:anchorId="5D4F90DB" wp14:editId="5075158C">
                <wp:simplePos x="0" y="0"/>
                <wp:positionH relativeFrom="column">
                  <wp:posOffset>2071370</wp:posOffset>
                </wp:positionH>
                <wp:positionV relativeFrom="paragraph">
                  <wp:posOffset>259080</wp:posOffset>
                </wp:positionV>
                <wp:extent cx="1828800" cy="27432"/>
                <wp:effectExtent l="0" t="0" r="0" b="0"/>
                <wp:wrapNone/>
                <wp:docPr id="103664" name="Group 103664"/>
                <wp:cNvGraphicFramePr/>
                <a:graphic xmlns:a="http://schemas.openxmlformats.org/drawingml/2006/main">
                  <a:graphicData uri="http://schemas.microsoft.com/office/word/2010/wordprocessingGroup">
                    <wpg:wgp>
                      <wpg:cNvGrpSpPr/>
                      <wpg:grpSpPr>
                        <a:xfrm>
                          <a:off x="0" y="0"/>
                          <a:ext cx="1828800" cy="27432"/>
                          <a:chOff x="0" y="0"/>
                          <a:chExt cx="3531862" cy="40945"/>
                        </a:xfrm>
                      </wpg:grpSpPr>
                      <wps:wsp>
                        <wps:cNvPr id="103665"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3666"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9E26D70" id="Group 103664" o:spid="_x0000_s1026" style="position:absolute;margin-left:163.1pt;margin-top:20.4pt;width:2in;height:2.15pt;z-index:252069888"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VF8AA&#10;AADfAAAADwAAAGRycy9kb3ducmV2LnhtbERPXWvCMBR9F/Yfwh3sTZM5DKMzikw29HGt7PmS3LXF&#10;5qY0sXb/fhGEPR7O93o7+U6MNMQ2sIHnhQJBbINruTZwqj7mryBiQnbYBSYDvxRhu3mYrbFw4cpf&#10;NJapFjmEY4EGmpT6QspoG/IYF6EnztxPGDymDIdaugGvOdx3cqmUlh5bzg0N9vTekD2XF29Arz7l&#10;mI7fKmhr92XZU7WsyJinx2n3BiLRlP7Fd/fB5fnqResV3P5kAH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3VF8AAAADfAAAADwAAAAAAAAAAAAAAAACYAgAAZHJzL2Rvd25y&#10;ZXYueG1sUEsFBgAAAAAEAAQA9QAAAIUDA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8bPcUA&#10;AADfAAAADwAAAGRycy9kb3ducmV2LnhtbERPTUsDMRC9C/6HMEIvYhMrrmXbtEihKkJbrKW9Tjfj&#10;7mIyWZLYrv/eCILHx/uezntnxYlCbD1ruB0qEMSVNy3XGnbvy5sxiJiQDVrPpOGbIsxnlxdTLI0/&#10;8xudtqkWOYRjiRqalLpSylg15DAOfUecuQ8fHKYMQy1NwHMOd1aOlCqkw5ZzQ4MdLRqqPrdfTsPq&#10;2XbtZqX21/evdW+Pwa0fDk9aD676xwmIRH36F/+5X0yer+6KooDfPxmAn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Dxs9xQAAAN8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Pr="00316D54">
        <w:rPr>
          <w:b/>
          <w:color w:val="000000" w:themeColor="text1"/>
          <w:sz w:val="36"/>
        </w:rPr>
        <w:t>1% of Total Asset</w:t>
      </w:r>
    </w:p>
    <w:p w:rsidR="008A00DE" w:rsidRPr="00C245D7" w:rsidRDefault="00316D54" w:rsidP="00316D54">
      <w:pPr>
        <w:spacing w:line="360" w:lineRule="auto"/>
        <w:jc w:val="both"/>
        <w:rPr>
          <w:rFonts w:ascii="Times New Roman" w:hAnsi="Times New Roman" w:cs="Times New Roman"/>
          <w:b/>
          <w:color w:val="000000" w:themeColor="text1"/>
          <w:sz w:val="25"/>
          <w:szCs w:val="25"/>
        </w:rPr>
      </w:pPr>
      <w:r w:rsidRPr="00C245D7">
        <w:rPr>
          <w:rFonts w:ascii="Times New Roman" w:hAnsi="Times New Roman" w:cs="Times New Roman"/>
          <w:sz w:val="25"/>
          <w:szCs w:val="25"/>
        </w:rPr>
        <w:t xml:space="preserve">The initial factor that is checked of the financial counterparties of </w:t>
      </w:r>
      <w:proofErr w:type="spellStart"/>
      <w:r w:rsidRPr="00C245D7">
        <w:rPr>
          <w:rFonts w:ascii="Times New Roman" w:hAnsi="Times New Roman" w:cs="Times New Roman"/>
          <w:sz w:val="25"/>
          <w:szCs w:val="25"/>
        </w:rPr>
        <w:t>Banglialink</w:t>
      </w:r>
      <w:proofErr w:type="spellEnd"/>
      <w:r w:rsidRPr="00C245D7">
        <w:rPr>
          <w:rFonts w:ascii="Times New Roman" w:hAnsi="Times New Roman" w:cs="Times New Roman"/>
          <w:sz w:val="25"/>
          <w:szCs w:val="25"/>
        </w:rPr>
        <w:t xml:space="preserve"> Digital Communications Limited is the </w:t>
      </w:r>
      <w:r w:rsidRPr="00C245D7">
        <w:rPr>
          <w:rFonts w:ascii="Times New Roman" w:hAnsi="Times New Roman" w:cs="Times New Roman"/>
          <w:i/>
          <w:sz w:val="25"/>
          <w:szCs w:val="25"/>
        </w:rPr>
        <w:t>1% of total assets</w:t>
      </w:r>
      <w:r w:rsidRPr="00C245D7">
        <w:rPr>
          <w:rFonts w:ascii="Times New Roman" w:hAnsi="Times New Roman" w:cs="Times New Roman"/>
          <w:sz w:val="25"/>
          <w:szCs w:val="25"/>
        </w:rPr>
        <w:t xml:space="preserve">. It is used for checking the size of the financial counterparty or the bank. Banks that are bigger in size are usually more stable in events of economic uncertainties. This is why </w:t>
      </w:r>
      <w:proofErr w:type="spellStart"/>
      <w:r w:rsidRPr="00C245D7">
        <w:rPr>
          <w:rFonts w:ascii="Times New Roman" w:hAnsi="Times New Roman" w:cs="Times New Roman"/>
          <w:sz w:val="25"/>
          <w:szCs w:val="25"/>
        </w:rPr>
        <w:t>Banglialink</w:t>
      </w:r>
      <w:proofErr w:type="spellEnd"/>
      <w:r w:rsidRPr="00C245D7">
        <w:rPr>
          <w:rFonts w:ascii="Times New Roman" w:hAnsi="Times New Roman" w:cs="Times New Roman"/>
          <w:sz w:val="25"/>
          <w:szCs w:val="25"/>
        </w:rPr>
        <w:t xml:space="preserve"> Digital Communications </w:t>
      </w:r>
      <w:r w:rsidR="00CC723C" w:rsidRPr="00C245D7">
        <w:rPr>
          <w:rFonts w:ascii="Times New Roman" w:hAnsi="Times New Roman" w:cs="Times New Roman"/>
          <w:sz w:val="25"/>
          <w:szCs w:val="25"/>
        </w:rPr>
        <w:t>Limited</w:t>
      </w:r>
      <w:r w:rsidRPr="00C245D7">
        <w:rPr>
          <w:rFonts w:ascii="Times New Roman" w:hAnsi="Times New Roman" w:cs="Times New Roman"/>
          <w:sz w:val="25"/>
          <w:szCs w:val="25"/>
        </w:rPr>
        <w:t xml:space="preserve"> </w:t>
      </w:r>
      <w:r w:rsidR="00CC723C" w:rsidRPr="00C245D7">
        <w:rPr>
          <w:rFonts w:ascii="Times New Roman" w:hAnsi="Times New Roman" w:cs="Times New Roman"/>
          <w:sz w:val="25"/>
          <w:szCs w:val="25"/>
        </w:rPr>
        <w:t>considers</w:t>
      </w:r>
      <w:r w:rsidRPr="00C245D7">
        <w:rPr>
          <w:rFonts w:ascii="Times New Roman" w:hAnsi="Times New Roman" w:cs="Times New Roman"/>
          <w:sz w:val="25"/>
          <w:szCs w:val="25"/>
        </w:rPr>
        <w:t xml:space="preserve"> financial counter parties or banks of bigger size to have less credit risk.</w:t>
      </w:r>
    </w:p>
    <w:p w:rsidR="00DE3F4A" w:rsidRDefault="002D024C" w:rsidP="00DE3F4A">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067840" behindDoc="0" locked="0" layoutInCell="1" allowOverlap="1" wp14:anchorId="36C87C98" wp14:editId="446099CD">
                <wp:simplePos x="0" y="0"/>
                <wp:positionH relativeFrom="column">
                  <wp:posOffset>0</wp:posOffset>
                </wp:positionH>
                <wp:positionV relativeFrom="paragraph">
                  <wp:posOffset>17780</wp:posOffset>
                </wp:positionV>
                <wp:extent cx="5943600" cy="266700"/>
                <wp:effectExtent l="0" t="0" r="0" b="0"/>
                <wp:wrapNone/>
                <wp:docPr id="103663" name="Rectangle 103663"/>
                <wp:cNvGraphicFramePr/>
                <a:graphic xmlns:a="http://schemas.openxmlformats.org/drawingml/2006/main">
                  <a:graphicData uri="http://schemas.microsoft.com/office/word/2010/wordprocessingShape">
                    <wps:wsp>
                      <wps:cNvSpPr/>
                      <wps:spPr>
                        <a:xfrm>
                          <a:off x="0" y="0"/>
                          <a:ext cx="5943600" cy="2667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5A5A7C" w:rsidRDefault="0055574E" w:rsidP="00943883">
                            <w:pPr>
                              <w:jc w:val="center"/>
                              <w:rPr>
                                <w:color w:val="000000" w:themeColor="text1"/>
                              </w:rPr>
                            </w:pPr>
                            <w:r w:rsidRPr="005A5A7C">
                              <w:rPr>
                                <w:b/>
                                <w:color w:val="000000" w:themeColor="text1"/>
                              </w:rPr>
                              <w:t xml:space="preserve">Standard: </w:t>
                            </w:r>
                            <w:r w:rsidRPr="005A5A7C">
                              <w:rPr>
                                <w:color w:val="000000" w:themeColor="text1"/>
                              </w:rPr>
                              <w:t>1% of the total asset of the counterparty should be minimum 2,000,000,000 BDT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114CDCB" id="Rectangle 103663" o:spid="_x0000_s1076" style="position:absolute;margin-left:0;margin-top:1.4pt;width:468pt;height:21pt;z-index:25206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" fillcolor="#fff2cc [663]" stroked="f" strokeweight="1pt">
                <v:textbox>
                  <w:txbxContent>
                    <w:p w14:paraId="05B5757C" w14:textId="659CA185" w:rsidR="00917F92" w:rsidRPr="005A5A7C" w:rsidRDefault="00917F92" w:rsidP="00943883">
                      <w:pPr>
                        <w:jc w:val="center"/>
                        <w:rPr>
                          <w:color w:val="000000" w:themeColor="text1"/>
                        </w:rPr>
                      </w:pPr>
                      <w:r w:rsidRPr="005A5A7C">
                        <w:rPr>
                          <w:b/>
                          <w:color w:val="000000" w:themeColor="text1"/>
                        </w:rPr>
                        <w:t xml:space="preserve">Standard: </w:t>
                      </w:r>
                      <w:r w:rsidRPr="005A5A7C">
                        <w:rPr>
                          <w:color w:val="000000" w:themeColor="text1"/>
                        </w:rPr>
                        <w:t>1% of the total asset of the counterparty should be minimum 2,000,000,000 BDT</w:t>
                      </w:r>
                    </w:p>
                  </w:txbxContent>
                </v:textbox>
              </v:rect>
            </w:pict>
          </mc:Fallback>
        </mc:AlternateContent>
      </w:r>
      <w:r w:rsidR="00DE3F4A">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75"/>
        <w:gridCol w:w="3155"/>
      </w:tblGrid>
      <w:tr w:rsidR="002D024C" w:rsidRPr="002E15EF" w:rsidTr="00316D5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2E15EF" w:rsidRPr="00316D54" w:rsidRDefault="002D024C" w:rsidP="005A5A7C">
            <w:pPr>
              <w:spacing w:line="360" w:lineRule="auto"/>
              <w:rPr>
                <w:rFonts w:ascii="Calibri" w:eastAsia="Times New Roman" w:hAnsi="Calibri" w:cs="Times New Roman"/>
                <w:sz w:val="24"/>
              </w:rPr>
            </w:pPr>
            <w:r w:rsidRPr="00316D54">
              <w:rPr>
                <w:rFonts w:ascii="Calibri" w:eastAsia="Times New Roman" w:hAnsi="Calibri" w:cs="Times New Roman"/>
                <w:sz w:val="24"/>
              </w:rPr>
              <w:t>Bank</w:t>
            </w:r>
          </w:p>
        </w:tc>
        <w:tc>
          <w:tcPr>
            <w:tcW w:w="2875" w:type="dxa"/>
            <w:tcBorders>
              <w:top w:val="single" w:sz="4" w:space="0" w:color="auto"/>
              <w:left w:val="single" w:sz="4" w:space="0" w:color="auto"/>
              <w:bottom w:val="single" w:sz="4" w:space="0" w:color="auto"/>
              <w:right w:val="single" w:sz="4" w:space="0" w:color="auto"/>
            </w:tcBorders>
            <w:shd w:val="clear" w:color="auto" w:fill="CB5207"/>
            <w:noWrap/>
            <w:hideMark/>
          </w:tcPr>
          <w:p w:rsidR="002E15EF" w:rsidRPr="00316D54" w:rsidRDefault="002E15EF" w:rsidP="005A5A7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316D54">
              <w:rPr>
                <w:rFonts w:ascii="Calibri" w:eastAsia="Times New Roman" w:hAnsi="Calibri" w:cs="Times New Roman"/>
                <w:sz w:val="24"/>
              </w:rPr>
              <w:t>1% of Total Asset</w:t>
            </w:r>
          </w:p>
        </w:tc>
        <w:tc>
          <w:tcPr>
            <w:tcW w:w="3155" w:type="dxa"/>
            <w:tcBorders>
              <w:top w:val="single" w:sz="4" w:space="0" w:color="auto"/>
              <w:left w:val="single" w:sz="4" w:space="0" w:color="auto"/>
              <w:bottom w:val="single" w:sz="4" w:space="0" w:color="auto"/>
              <w:right w:val="single" w:sz="4" w:space="0" w:color="auto"/>
            </w:tcBorders>
            <w:shd w:val="clear" w:color="auto" w:fill="CB5207"/>
            <w:noWrap/>
            <w:hideMark/>
          </w:tcPr>
          <w:p w:rsidR="002E15EF" w:rsidRPr="00316D54" w:rsidRDefault="002E15EF" w:rsidP="005A5A7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316D54">
              <w:rPr>
                <w:rFonts w:ascii="Calibri" w:eastAsia="Times New Roman" w:hAnsi="Calibri" w:cs="Times New Roman"/>
                <w:sz w:val="24"/>
              </w:rPr>
              <w:t>Maintained Standard</w:t>
            </w:r>
            <w:r w:rsidR="005A5A7C" w:rsidRPr="00316D54">
              <w:rPr>
                <w:rFonts w:ascii="Calibri" w:eastAsia="Times New Roman" w:hAnsi="Calibri" w:cs="Times New Roman"/>
                <w:sz w:val="24"/>
              </w:rPr>
              <w:t xml:space="preserve"> in 2019</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2E15EF" w:rsidRPr="00316D54" w:rsidRDefault="002E15EF" w:rsidP="005A5A7C">
            <w:pPr>
              <w:spacing w:line="276" w:lineRule="auto"/>
              <w:rPr>
                <w:rFonts w:ascii="Calibri" w:eastAsia="Times New Roman" w:hAnsi="Calibri" w:cs="Times New Roman"/>
                <w:b w:val="0"/>
                <w:color w:val="000000"/>
                <w:sz w:val="24"/>
              </w:rPr>
            </w:pPr>
            <w:proofErr w:type="spellStart"/>
            <w:r w:rsidRPr="00316D54">
              <w:rPr>
                <w:rFonts w:ascii="Calibri" w:eastAsia="Times New Roman" w:hAnsi="Calibri" w:cs="Times New Roman"/>
                <w:b w:val="0"/>
                <w:color w:val="000000"/>
                <w:sz w:val="24"/>
              </w:rPr>
              <w:t>Brac</w:t>
            </w:r>
            <w:proofErr w:type="spellEnd"/>
            <w:r w:rsidRPr="00316D54">
              <w:rPr>
                <w:rFonts w:ascii="Calibri" w:eastAsia="Times New Roman" w:hAnsi="Calibri" w:cs="Times New Roman"/>
                <w:b w:val="0"/>
                <w:color w:val="000000"/>
                <w:sz w:val="24"/>
              </w:rPr>
              <w:t xml:space="preserve"> Bank</w:t>
            </w:r>
          </w:p>
        </w:tc>
        <w:tc>
          <w:tcPr>
            <w:tcW w:w="2875" w:type="dxa"/>
            <w:tcBorders>
              <w:top w:val="single" w:sz="4" w:space="0" w:color="auto"/>
            </w:tcBorders>
            <w:shd w:val="clear" w:color="auto" w:fill="FFF9F3"/>
            <w:hideMark/>
          </w:tcPr>
          <w:p w:rsidR="002E15EF" w:rsidRPr="00316D54" w:rsidRDefault="002E15EF"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3,580,046,261</w:t>
            </w:r>
            <w:r w:rsidR="002D024C" w:rsidRPr="00316D54">
              <w:rPr>
                <w:rFonts w:ascii="Calibri" w:eastAsia="Times New Roman" w:hAnsi="Calibri" w:cs="Times New Roman"/>
                <w:color w:val="000000"/>
                <w:sz w:val="24"/>
              </w:rPr>
              <w:t xml:space="preserve"> (BDT)</w:t>
            </w:r>
          </w:p>
        </w:tc>
        <w:tc>
          <w:tcPr>
            <w:tcW w:w="3155" w:type="dxa"/>
            <w:tcBorders>
              <w:top w:val="single" w:sz="4" w:space="0" w:color="auto"/>
            </w:tcBorders>
            <w:shd w:val="clear" w:color="auto" w:fill="FFF9F3"/>
            <w:noWrap/>
            <w:hideMark/>
          </w:tcPr>
          <w:p w:rsidR="002E15EF"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E15EF" w:rsidRPr="00316D54" w:rsidRDefault="002E15EF"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Bank of Ceylon</w:t>
            </w:r>
          </w:p>
        </w:tc>
        <w:tc>
          <w:tcPr>
            <w:tcW w:w="2875" w:type="dxa"/>
            <w:shd w:val="clear" w:color="auto" w:fill="FFF9F3"/>
            <w:hideMark/>
          </w:tcPr>
          <w:p w:rsidR="002E15EF" w:rsidRPr="00316D54" w:rsidRDefault="002E15EF"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609,771,800</w:t>
            </w:r>
            <w:r w:rsidR="002D024C" w:rsidRPr="00316D54">
              <w:rPr>
                <w:rFonts w:ascii="Calibri" w:eastAsia="Times New Roman" w:hAnsi="Calibri" w:cs="Times New Roman"/>
                <w:color w:val="000000"/>
                <w:sz w:val="24"/>
              </w:rPr>
              <w:t xml:space="preserve"> (BDT)</w:t>
            </w:r>
          </w:p>
        </w:tc>
        <w:tc>
          <w:tcPr>
            <w:tcW w:w="3155" w:type="dxa"/>
            <w:shd w:val="clear" w:color="auto" w:fill="FFF9F3"/>
            <w:noWrap/>
            <w:hideMark/>
          </w:tcPr>
          <w:p w:rsidR="002E15EF"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sz w:val="24"/>
              </w:rPr>
            </w:pPr>
            <w:r w:rsidRPr="00316D54">
              <w:rPr>
                <w:rFonts w:ascii="Calibri" w:eastAsia="Times New Roman" w:hAnsi="Calibri" w:cs="Times New Roman"/>
                <w:b/>
                <w:color w:val="C00000"/>
                <w:sz w:val="24"/>
              </w:rPr>
              <w:t>NO</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E15EF" w:rsidRPr="00316D54" w:rsidRDefault="002E15EF"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Eastern Bank</w:t>
            </w:r>
          </w:p>
        </w:tc>
        <w:tc>
          <w:tcPr>
            <w:tcW w:w="2875" w:type="dxa"/>
            <w:shd w:val="clear" w:color="auto" w:fill="FFF9F3"/>
            <w:hideMark/>
          </w:tcPr>
          <w:p w:rsidR="002E15EF" w:rsidRPr="00316D54" w:rsidRDefault="002E15EF"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2,855,000,699</w:t>
            </w:r>
            <w:r w:rsidR="002D024C" w:rsidRPr="00316D54">
              <w:rPr>
                <w:rFonts w:ascii="Calibri" w:eastAsia="Times New Roman" w:hAnsi="Calibri" w:cs="Times New Roman"/>
                <w:color w:val="000000"/>
                <w:sz w:val="24"/>
              </w:rPr>
              <w:t xml:space="preserve"> (BDT)</w:t>
            </w:r>
          </w:p>
        </w:tc>
        <w:tc>
          <w:tcPr>
            <w:tcW w:w="3155" w:type="dxa"/>
            <w:shd w:val="clear" w:color="auto" w:fill="FFF9F3"/>
            <w:noWrap/>
            <w:hideMark/>
          </w:tcPr>
          <w:p w:rsidR="002E15EF"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2E15EF" w:rsidRPr="00316D54" w:rsidRDefault="002E15EF"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City Bank</w:t>
            </w:r>
          </w:p>
        </w:tc>
        <w:tc>
          <w:tcPr>
            <w:tcW w:w="2875" w:type="dxa"/>
            <w:shd w:val="clear" w:color="auto" w:fill="FFF9F3"/>
            <w:noWrap/>
            <w:hideMark/>
          </w:tcPr>
          <w:p w:rsidR="002E15EF" w:rsidRPr="00316D54" w:rsidRDefault="002E15EF"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3,269,404,388</w:t>
            </w:r>
            <w:r w:rsidR="002D024C" w:rsidRPr="00316D54">
              <w:rPr>
                <w:rFonts w:ascii="Calibri" w:eastAsia="Times New Roman" w:hAnsi="Calibri" w:cs="Times New Roman"/>
                <w:color w:val="000000"/>
                <w:sz w:val="24"/>
              </w:rPr>
              <w:t xml:space="preserve"> (BDT)</w:t>
            </w:r>
          </w:p>
        </w:tc>
        <w:tc>
          <w:tcPr>
            <w:tcW w:w="3155" w:type="dxa"/>
            <w:shd w:val="clear" w:color="auto" w:fill="FFF9F3"/>
            <w:noWrap/>
            <w:hideMark/>
          </w:tcPr>
          <w:p w:rsidR="002E15EF"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E15EF" w:rsidRPr="00316D54" w:rsidRDefault="002E15EF"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Citi NA</w:t>
            </w:r>
          </w:p>
        </w:tc>
        <w:tc>
          <w:tcPr>
            <w:tcW w:w="2875" w:type="dxa"/>
            <w:shd w:val="clear" w:color="auto" w:fill="FFF9F3"/>
            <w:hideMark/>
          </w:tcPr>
          <w:p w:rsidR="002E15EF" w:rsidRPr="00316D54" w:rsidRDefault="002E15EF"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458,516,784</w:t>
            </w:r>
            <w:r w:rsidR="002D024C" w:rsidRPr="00316D54">
              <w:rPr>
                <w:rFonts w:ascii="Calibri" w:eastAsia="Times New Roman" w:hAnsi="Calibri" w:cs="Times New Roman"/>
                <w:color w:val="000000"/>
                <w:sz w:val="24"/>
              </w:rPr>
              <w:t xml:space="preserve"> (BDT)</w:t>
            </w:r>
          </w:p>
        </w:tc>
        <w:tc>
          <w:tcPr>
            <w:tcW w:w="3155" w:type="dxa"/>
            <w:shd w:val="clear" w:color="auto" w:fill="FFF9F3"/>
            <w:noWrap/>
            <w:hideMark/>
          </w:tcPr>
          <w:p w:rsidR="002E15EF"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24"/>
              </w:rPr>
            </w:pPr>
            <w:r w:rsidRPr="00316D54">
              <w:rPr>
                <w:rFonts w:ascii="Calibri" w:eastAsia="Times New Roman" w:hAnsi="Calibri" w:cs="Times New Roman"/>
                <w:b/>
                <w:color w:val="C00000"/>
                <w:sz w:val="24"/>
              </w:rPr>
              <w:t>NO</w:t>
            </w:r>
          </w:p>
        </w:tc>
      </w:tr>
      <w:tr w:rsidR="002D024C" w:rsidRPr="002E15EF" w:rsidTr="00316D54">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E15EF" w:rsidRPr="00316D54" w:rsidRDefault="002E15EF"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MTB</w:t>
            </w:r>
          </w:p>
        </w:tc>
        <w:tc>
          <w:tcPr>
            <w:tcW w:w="2875" w:type="dxa"/>
            <w:shd w:val="clear" w:color="auto" w:fill="FFF9F3"/>
            <w:hideMark/>
          </w:tcPr>
          <w:p w:rsidR="002E15EF" w:rsidRPr="00316D54" w:rsidRDefault="002E15EF"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2,224,448,979</w:t>
            </w:r>
            <w:r w:rsidR="002D024C" w:rsidRPr="00316D54">
              <w:rPr>
                <w:rFonts w:ascii="Calibri" w:eastAsia="Times New Roman" w:hAnsi="Calibri" w:cs="Times New Roman"/>
                <w:color w:val="000000"/>
                <w:sz w:val="24"/>
              </w:rPr>
              <w:t xml:space="preserve"> (BDT)</w:t>
            </w:r>
          </w:p>
        </w:tc>
        <w:tc>
          <w:tcPr>
            <w:tcW w:w="3155" w:type="dxa"/>
            <w:shd w:val="clear" w:color="auto" w:fill="FFF9F3"/>
            <w:noWrap/>
            <w:hideMark/>
          </w:tcPr>
          <w:p w:rsidR="002E15EF"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 xml:space="preserve">YES </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proofErr w:type="spellStart"/>
            <w:r w:rsidRPr="00316D54">
              <w:rPr>
                <w:rFonts w:ascii="Calibri" w:eastAsia="Times New Roman" w:hAnsi="Calibri" w:cs="Times New Roman"/>
                <w:b w:val="0"/>
                <w:color w:val="000000"/>
                <w:sz w:val="24"/>
              </w:rPr>
              <w:t>Primier</w:t>
            </w:r>
            <w:proofErr w:type="spellEnd"/>
            <w:r w:rsidRPr="00316D54">
              <w:rPr>
                <w:rFonts w:ascii="Calibri" w:eastAsia="Times New Roman" w:hAnsi="Calibri" w:cs="Times New Roman"/>
                <w:b w:val="0"/>
                <w:color w:val="000000"/>
                <w:sz w:val="24"/>
              </w:rPr>
              <w:t xml:space="preserve"> Bank</w:t>
            </w:r>
          </w:p>
        </w:tc>
        <w:tc>
          <w:tcPr>
            <w:tcW w:w="2875" w:type="dxa"/>
            <w:shd w:val="clear" w:color="auto" w:fill="FFF9F3"/>
            <w:hideMark/>
          </w:tcPr>
          <w:p w:rsidR="002D024C" w:rsidRPr="00316D54" w:rsidRDefault="002D024C"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2,168,098,811 (BDT)</w:t>
            </w:r>
          </w:p>
        </w:tc>
        <w:tc>
          <w:tcPr>
            <w:tcW w:w="3155" w:type="dxa"/>
            <w:shd w:val="clear" w:color="auto" w:fill="FFF9F3"/>
            <w:noWrap/>
            <w:hideMark/>
          </w:tcPr>
          <w:p w:rsidR="002D024C"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proofErr w:type="spellStart"/>
            <w:r w:rsidRPr="00316D54">
              <w:rPr>
                <w:rFonts w:ascii="Calibri" w:eastAsia="Times New Roman" w:hAnsi="Calibri" w:cs="Times New Roman"/>
                <w:b w:val="0"/>
                <w:color w:val="000000"/>
                <w:sz w:val="24"/>
              </w:rPr>
              <w:t>Pubali</w:t>
            </w:r>
            <w:proofErr w:type="spellEnd"/>
            <w:r w:rsidRPr="00316D54">
              <w:rPr>
                <w:rFonts w:ascii="Calibri" w:eastAsia="Times New Roman" w:hAnsi="Calibri" w:cs="Times New Roman"/>
                <w:b w:val="0"/>
                <w:color w:val="000000"/>
                <w:sz w:val="24"/>
              </w:rPr>
              <w:t xml:space="preserve"> Bank</w:t>
            </w:r>
          </w:p>
        </w:tc>
        <w:tc>
          <w:tcPr>
            <w:tcW w:w="2875" w:type="dxa"/>
            <w:shd w:val="clear" w:color="auto" w:fill="FFF9F3"/>
            <w:noWrap/>
            <w:hideMark/>
          </w:tcPr>
          <w:p w:rsidR="002D024C" w:rsidRPr="00316D54" w:rsidRDefault="002D024C"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4,102,256,931 (BDT)</w:t>
            </w:r>
          </w:p>
        </w:tc>
        <w:tc>
          <w:tcPr>
            <w:tcW w:w="3155" w:type="dxa"/>
            <w:shd w:val="clear" w:color="auto" w:fill="FFF9F3"/>
            <w:noWrap/>
            <w:hideMark/>
          </w:tcPr>
          <w:p w:rsidR="002D024C"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South East Bank</w:t>
            </w:r>
          </w:p>
        </w:tc>
        <w:tc>
          <w:tcPr>
            <w:tcW w:w="2875" w:type="dxa"/>
            <w:shd w:val="clear" w:color="auto" w:fill="FFF9F3"/>
            <w:noWrap/>
            <w:hideMark/>
          </w:tcPr>
          <w:p w:rsidR="002D024C" w:rsidRPr="00316D54" w:rsidRDefault="002D024C"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3,815,756,789 (BDT)</w:t>
            </w:r>
          </w:p>
        </w:tc>
        <w:tc>
          <w:tcPr>
            <w:tcW w:w="3155" w:type="dxa"/>
            <w:shd w:val="clear" w:color="auto" w:fill="FFF9F3"/>
            <w:noWrap/>
            <w:hideMark/>
          </w:tcPr>
          <w:p w:rsidR="002D024C"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Dutch Bangla Bank Limited</w:t>
            </w:r>
          </w:p>
        </w:tc>
        <w:tc>
          <w:tcPr>
            <w:tcW w:w="2875" w:type="dxa"/>
            <w:shd w:val="clear" w:color="auto" w:fill="FFF9F3"/>
            <w:noWrap/>
            <w:hideMark/>
          </w:tcPr>
          <w:p w:rsidR="002D024C" w:rsidRPr="00316D54" w:rsidRDefault="002D024C"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3,464,687,910 (BDT)</w:t>
            </w:r>
          </w:p>
        </w:tc>
        <w:tc>
          <w:tcPr>
            <w:tcW w:w="3155" w:type="dxa"/>
            <w:shd w:val="clear" w:color="auto" w:fill="FFF9F3"/>
            <w:noWrap/>
            <w:hideMark/>
          </w:tcPr>
          <w:p w:rsidR="002D024C"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proofErr w:type="spellStart"/>
            <w:r w:rsidRPr="00316D54">
              <w:rPr>
                <w:rFonts w:ascii="Calibri" w:eastAsia="Times New Roman" w:hAnsi="Calibri" w:cs="Times New Roman"/>
                <w:b w:val="0"/>
                <w:color w:val="000000"/>
                <w:sz w:val="24"/>
              </w:rPr>
              <w:t>Islami</w:t>
            </w:r>
            <w:proofErr w:type="spellEnd"/>
            <w:r w:rsidRPr="00316D54">
              <w:rPr>
                <w:rFonts w:ascii="Calibri" w:eastAsia="Times New Roman" w:hAnsi="Calibri" w:cs="Times New Roman"/>
                <w:b w:val="0"/>
                <w:color w:val="000000"/>
                <w:sz w:val="24"/>
              </w:rPr>
              <w:t xml:space="preserve"> Bank Bangladesh Limited</w:t>
            </w:r>
          </w:p>
        </w:tc>
        <w:tc>
          <w:tcPr>
            <w:tcW w:w="2875" w:type="dxa"/>
            <w:shd w:val="clear" w:color="auto" w:fill="FFF9F3"/>
            <w:noWrap/>
            <w:hideMark/>
          </w:tcPr>
          <w:p w:rsidR="002D024C" w:rsidRPr="00316D54" w:rsidRDefault="002D024C" w:rsidP="005A5A7C">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9,979,593,031 (BDT)</w:t>
            </w:r>
          </w:p>
        </w:tc>
        <w:tc>
          <w:tcPr>
            <w:tcW w:w="3155" w:type="dxa"/>
            <w:shd w:val="clear" w:color="auto" w:fill="FFF9F3"/>
            <w:noWrap/>
            <w:hideMark/>
          </w:tcPr>
          <w:p w:rsidR="002D024C" w:rsidRPr="00316D54" w:rsidRDefault="002D024C" w:rsidP="005A5A7C">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r w:rsidR="002D024C" w:rsidRPr="002E15EF" w:rsidTr="00316D54">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D024C" w:rsidRPr="00316D54" w:rsidRDefault="002D024C" w:rsidP="005A5A7C">
            <w:pPr>
              <w:spacing w:line="276" w:lineRule="auto"/>
              <w:rPr>
                <w:rFonts w:ascii="Calibri" w:eastAsia="Times New Roman" w:hAnsi="Calibri" w:cs="Times New Roman"/>
                <w:b w:val="0"/>
                <w:color w:val="000000"/>
                <w:sz w:val="24"/>
              </w:rPr>
            </w:pPr>
            <w:r w:rsidRPr="00316D54">
              <w:rPr>
                <w:rFonts w:ascii="Calibri" w:eastAsia="Times New Roman" w:hAnsi="Calibri" w:cs="Times New Roman"/>
                <w:b w:val="0"/>
                <w:color w:val="000000"/>
                <w:sz w:val="24"/>
              </w:rPr>
              <w:t>Standard Chartered Bank</w:t>
            </w:r>
          </w:p>
        </w:tc>
        <w:tc>
          <w:tcPr>
            <w:tcW w:w="2875" w:type="dxa"/>
            <w:shd w:val="clear" w:color="auto" w:fill="FFF9F3"/>
            <w:noWrap/>
            <w:hideMark/>
          </w:tcPr>
          <w:p w:rsidR="002D024C" w:rsidRPr="00316D54" w:rsidRDefault="002D024C" w:rsidP="005A5A7C">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316D54">
              <w:rPr>
                <w:rFonts w:ascii="Calibri" w:eastAsia="Times New Roman" w:hAnsi="Calibri" w:cs="Times New Roman"/>
                <w:color w:val="000000"/>
                <w:sz w:val="24"/>
              </w:rPr>
              <w:t>3,794,992,424 (BDT)</w:t>
            </w:r>
          </w:p>
        </w:tc>
        <w:tc>
          <w:tcPr>
            <w:tcW w:w="3155" w:type="dxa"/>
            <w:shd w:val="clear" w:color="auto" w:fill="FFF9F3"/>
            <w:noWrap/>
            <w:hideMark/>
          </w:tcPr>
          <w:p w:rsidR="002D024C" w:rsidRPr="00316D54" w:rsidRDefault="002D024C" w:rsidP="005A5A7C">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316D54">
              <w:rPr>
                <w:rFonts w:ascii="Calibri" w:eastAsia="Times New Roman" w:hAnsi="Calibri" w:cs="Times New Roman"/>
                <w:b/>
                <w:color w:val="057921"/>
                <w:sz w:val="24"/>
              </w:rPr>
              <w:t>YES</w:t>
            </w:r>
          </w:p>
        </w:tc>
      </w:tr>
    </w:tbl>
    <w:p w:rsidR="002E15EF" w:rsidRDefault="002E15EF" w:rsidP="00316D54">
      <w:pPr>
        <w:tabs>
          <w:tab w:val="left" w:pos="2244"/>
        </w:tabs>
        <w:spacing w:after="0" w:line="240" w:lineRule="auto"/>
        <w:rPr>
          <w:rFonts w:ascii="Times New Roman" w:hAnsi="Times New Roman" w:cs="Times New Roman"/>
          <w:b/>
          <w:color w:val="000000" w:themeColor="text1"/>
          <w:sz w:val="28"/>
          <w:szCs w:val="28"/>
        </w:rPr>
      </w:pPr>
    </w:p>
    <w:p w:rsidR="00316D54" w:rsidRPr="00C245D7" w:rsidRDefault="00316D54" w:rsidP="00CC723C">
      <w:pPr>
        <w:tabs>
          <w:tab w:val="left" w:pos="2244"/>
        </w:tabs>
        <w:spacing w:line="360" w:lineRule="auto"/>
        <w:jc w:val="both"/>
        <w:rPr>
          <w:rFonts w:ascii="Times New Roman" w:hAnsi="Times New Roman" w:cs="Times New Roman"/>
          <w:sz w:val="25"/>
          <w:szCs w:val="25"/>
        </w:rPr>
      </w:pPr>
      <w:proofErr w:type="spellStart"/>
      <w:r w:rsidRPr="00C245D7">
        <w:rPr>
          <w:rFonts w:ascii="Times New Roman" w:hAnsi="Times New Roman" w:cs="Times New Roman"/>
          <w:sz w:val="25"/>
          <w:szCs w:val="25"/>
        </w:rPr>
        <w:t>Banglialink</w:t>
      </w:r>
      <w:proofErr w:type="spellEnd"/>
      <w:r w:rsidRPr="00C245D7">
        <w:rPr>
          <w:rFonts w:ascii="Times New Roman" w:hAnsi="Times New Roman" w:cs="Times New Roman"/>
          <w:sz w:val="25"/>
          <w:szCs w:val="25"/>
        </w:rPr>
        <w:t xml:space="preserve"> Digital Communications </w:t>
      </w:r>
      <w:r w:rsidR="00C77556" w:rsidRPr="00C245D7">
        <w:rPr>
          <w:rFonts w:ascii="Times New Roman" w:hAnsi="Times New Roman" w:cs="Times New Roman"/>
          <w:sz w:val="25"/>
          <w:szCs w:val="25"/>
        </w:rPr>
        <w:t>Limited</w:t>
      </w:r>
      <w:r w:rsidRPr="00C245D7">
        <w:rPr>
          <w:rFonts w:ascii="Times New Roman" w:hAnsi="Times New Roman" w:cs="Times New Roman"/>
          <w:sz w:val="25"/>
          <w:szCs w:val="25"/>
        </w:rPr>
        <w:t xml:space="preserve"> has set the standard for 1% of total assets of its financial counterparty or bank to be a minimum of 2,000,000,000 taka. If the 1% of the total asset of the financial counter </w:t>
      </w:r>
      <w:r w:rsidR="00CC723C" w:rsidRPr="00C245D7">
        <w:rPr>
          <w:rFonts w:ascii="Times New Roman" w:hAnsi="Times New Roman" w:cs="Times New Roman"/>
          <w:sz w:val="25"/>
          <w:szCs w:val="25"/>
        </w:rPr>
        <w:t>party or</w:t>
      </w:r>
      <w:r w:rsidRPr="00C245D7">
        <w:rPr>
          <w:rFonts w:ascii="Times New Roman" w:hAnsi="Times New Roman" w:cs="Times New Roman"/>
          <w:sz w:val="25"/>
          <w:szCs w:val="25"/>
        </w:rPr>
        <w:t xml:space="preserve"> bank is</w:t>
      </w:r>
      <w:r w:rsidR="00CC723C" w:rsidRPr="00C245D7">
        <w:rPr>
          <w:rFonts w:ascii="Times New Roman" w:hAnsi="Times New Roman" w:cs="Times New Roman"/>
          <w:sz w:val="25"/>
          <w:szCs w:val="25"/>
        </w:rPr>
        <w:t xml:space="preserve"> higher than 2,000,000,000 taka it is considered to be a comparatively bigger bank and considered to have lower credit risk, where as if a financial counterparty’s 1% of total asset is lower than 2,000,000,000 taka it is considered to be somewhat riskier than the bigger banks. </w:t>
      </w:r>
    </w:p>
    <w:p w:rsidR="004276A7" w:rsidRPr="004276A7" w:rsidRDefault="004276A7" w:rsidP="00CC723C">
      <w:pPr>
        <w:tabs>
          <w:tab w:val="left" w:pos="2244"/>
        </w:tabs>
        <w:spacing w:line="360" w:lineRule="auto"/>
        <w:jc w:val="both"/>
        <w:rPr>
          <w:rFonts w:ascii="Times New Roman" w:hAnsi="Times New Roman" w:cs="Times New Roman"/>
          <w:b/>
          <w:color w:val="000000" w:themeColor="text1"/>
          <w:sz w:val="4"/>
          <w:szCs w:val="28"/>
        </w:rPr>
      </w:pPr>
    </w:p>
    <w:p w:rsidR="00C77556" w:rsidRDefault="002E15EF" w:rsidP="00F04118">
      <w:pPr>
        <w:tabs>
          <w:tab w:val="left" w:pos="3150"/>
        </w:tabs>
        <w:jc w:val="center"/>
        <w:rPr>
          <w:b/>
          <w:color w:val="000000" w:themeColor="text1"/>
          <w:sz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66816" behindDoc="0" locked="0" layoutInCell="1" allowOverlap="1" wp14:anchorId="48F92B5C" wp14:editId="1A0132C1">
                <wp:simplePos x="0" y="0"/>
                <wp:positionH relativeFrom="column">
                  <wp:posOffset>5195455</wp:posOffset>
                </wp:positionH>
                <wp:positionV relativeFrom="paragraph">
                  <wp:posOffset>1610302</wp:posOffset>
                </wp:positionV>
                <wp:extent cx="921327" cy="55098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27" cy="550985"/>
                        </a:xfrm>
                        <a:prstGeom prst="rect">
                          <a:avLst/>
                        </a:prstGeom>
                        <a:noFill/>
                        <a:ln w="9525">
                          <a:noFill/>
                          <a:miter lim="800000"/>
                          <a:headEnd/>
                          <a:tailEnd/>
                        </a:ln>
                      </wps:spPr>
                      <wps:txbx>
                        <w:txbxContent>
                          <w:p w:rsidR="0055574E" w:rsidRDefault="0055574E">
                            <w:pPr>
                              <w:rPr>
                                <w:b/>
                                <w:sz w:val="20"/>
                              </w:rPr>
                            </w:pPr>
                            <w:r w:rsidRPr="002E15EF">
                              <w:rPr>
                                <w:b/>
                                <w:sz w:val="20"/>
                              </w:rPr>
                              <w:t>Standard</w:t>
                            </w:r>
                          </w:p>
                          <w:p w:rsidR="0055574E" w:rsidRPr="00193B3D" w:rsidRDefault="0055574E">
                            <w:pPr>
                              <w:rPr>
                                <w:sz w:val="14"/>
                                <w:szCs w:val="16"/>
                              </w:rPr>
                            </w:pPr>
                            <w:r w:rsidRPr="00193B3D">
                              <w:rPr>
                                <w:sz w:val="14"/>
                                <w:szCs w:val="16"/>
                              </w:rPr>
                              <w:t>&gt;2,000,000,000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BDA489" id="_x0000_s1077" type="#_x0000_t202" style="position:absolute;left:0;text-align:left;margin-left:409.1pt;margin-top:126.8pt;width:72.55pt;height:43.4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" filled="f" stroked="f">
                <v:textbox>
                  <w:txbxContent>
                    <w:p w14:paraId="79B3480D" w14:textId="5466B70C" w:rsidR="00917F92" w:rsidRDefault="00917F92">
                      <w:pPr>
                        <w:rPr>
                          <w:b/>
                          <w:sz w:val="20"/>
                        </w:rPr>
                      </w:pPr>
                      <w:r w:rsidRPr="002E15EF">
                        <w:rPr>
                          <w:b/>
                          <w:sz w:val="20"/>
                        </w:rPr>
                        <w:t>Standard</w:t>
                      </w:r>
                    </w:p>
                    <w:p w14:paraId="2D6A175E" w14:textId="56B2738B" w:rsidR="00917F92" w:rsidRPr="00193B3D" w:rsidRDefault="00917F92">
                      <w:pPr>
                        <w:rPr>
                          <w:sz w:val="14"/>
                          <w:szCs w:val="16"/>
                        </w:rPr>
                      </w:pPr>
                      <w:r w:rsidRPr="00193B3D">
                        <w:rPr>
                          <w:sz w:val="14"/>
                          <w:szCs w:val="16"/>
                        </w:rPr>
                        <w:t>&gt;2,000,000,000</w:t>
                      </w:r>
                    </w:p>
                  </w:txbxContent>
                </v:textbox>
              </v:shape>
            </w:pict>
          </mc:Fallback>
        </mc:AlternateContent>
      </w:r>
      <w:r w:rsidR="00DE3F4A" w:rsidRPr="002D024C">
        <w:rPr>
          <w:noProof/>
          <w:shd w:val="clear" w:color="auto" w:fill="FCEEE4"/>
        </w:rPr>
        <w:drawing>
          <wp:inline distT="0" distB="0" distL="0" distR="0" wp14:anchorId="3B04D0C8" wp14:editId="42CA6B1D">
            <wp:extent cx="5943600" cy="3316605"/>
            <wp:effectExtent l="0" t="0" r="0" b="171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C77556" w:rsidRPr="00C245D7" w:rsidRDefault="00C77556" w:rsidP="004276A7">
      <w:pPr>
        <w:tabs>
          <w:tab w:val="left" w:pos="564"/>
          <w:tab w:val="left" w:pos="3150"/>
        </w:tabs>
        <w:spacing w:line="360" w:lineRule="auto"/>
        <w:jc w:val="both"/>
        <w:rPr>
          <w:rFonts w:ascii="Times New Roman" w:hAnsi="Times New Roman" w:cs="Times New Roman"/>
          <w:b/>
          <w:sz w:val="25"/>
          <w:szCs w:val="25"/>
        </w:rPr>
      </w:pPr>
      <w:r w:rsidRPr="00C245D7">
        <w:rPr>
          <w:rFonts w:ascii="Times New Roman" w:hAnsi="Times New Roman" w:cs="Times New Roman"/>
          <w:sz w:val="25"/>
          <w:szCs w:val="25"/>
        </w:rPr>
        <w:t>Among the twelve fi</w:t>
      </w:r>
      <w:r w:rsidR="00C101BC">
        <w:rPr>
          <w:rFonts w:ascii="Times New Roman" w:hAnsi="Times New Roman" w:cs="Times New Roman"/>
          <w:sz w:val="25"/>
          <w:szCs w:val="25"/>
        </w:rPr>
        <w:t xml:space="preserve">nancial counterparties of </w:t>
      </w:r>
      <w:proofErr w:type="spellStart"/>
      <w:r w:rsidR="00C101BC">
        <w:rPr>
          <w:rFonts w:ascii="Times New Roman" w:hAnsi="Times New Roman" w:cs="Times New Roman"/>
          <w:sz w:val="25"/>
          <w:szCs w:val="25"/>
        </w:rPr>
        <w:t>Bangl</w:t>
      </w:r>
      <w:r w:rsidRPr="00C245D7">
        <w:rPr>
          <w:rFonts w:ascii="Times New Roman" w:hAnsi="Times New Roman" w:cs="Times New Roman"/>
          <w:sz w:val="25"/>
          <w:szCs w:val="25"/>
        </w:rPr>
        <w:t>alink</w:t>
      </w:r>
      <w:proofErr w:type="spellEnd"/>
      <w:r w:rsidRPr="00C245D7">
        <w:rPr>
          <w:rFonts w:ascii="Times New Roman" w:hAnsi="Times New Roman" w:cs="Times New Roman"/>
          <w:sz w:val="25"/>
          <w:szCs w:val="25"/>
        </w:rPr>
        <w:t xml:space="preserve"> Digital Communications Limited ten of the financial counterparties are maintaining the standard of 2,000,000,000 taka. Among them </w:t>
      </w:r>
      <w:proofErr w:type="spellStart"/>
      <w:r w:rsidRPr="00C245D7">
        <w:rPr>
          <w:rFonts w:ascii="Times New Roman" w:hAnsi="Times New Roman" w:cs="Times New Roman"/>
          <w:sz w:val="25"/>
          <w:szCs w:val="25"/>
        </w:rPr>
        <w:t>Islami</w:t>
      </w:r>
      <w:proofErr w:type="spellEnd"/>
      <w:r w:rsidRPr="00C245D7">
        <w:rPr>
          <w:rFonts w:ascii="Times New Roman" w:hAnsi="Times New Roman" w:cs="Times New Roman"/>
          <w:sz w:val="25"/>
          <w:szCs w:val="25"/>
        </w:rPr>
        <w:t xml:space="preserve"> Bank Bangladesh has the highest, its 1% of total asset is almost 5 times higher</w:t>
      </w:r>
      <w:r w:rsidR="00C101BC">
        <w:rPr>
          <w:rFonts w:ascii="Times New Roman" w:hAnsi="Times New Roman" w:cs="Times New Roman"/>
          <w:sz w:val="25"/>
          <w:szCs w:val="25"/>
        </w:rPr>
        <w:t xml:space="preserve"> than the standard set by </w:t>
      </w:r>
      <w:proofErr w:type="spellStart"/>
      <w:r w:rsidR="00C101BC">
        <w:rPr>
          <w:rFonts w:ascii="Times New Roman" w:hAnsi="Times New Roman" w:cs="Times New Roman"/>
          <w:sz w:val="25"/>
          <w:szCs w:val="25"/>
        </w:rPr>
        <w:t>Bangl</w:t>
      </w:r>
      <w:r w:rsidRPr="00C245D7">
        <w:rPr>
          <w:rFonts w:ascii="Times New Roman" w:hAnsi="Times New Roman" w:cs="Times New Roman"/>
          <w:sz w:val="25"/>
          <w:szCs w:val="25"/>
        </w:rPr>
        <w:t>alink’</w:t>
      </w:r>
      <w:r w:rsidR="004276A7" w:rsidRPr="00C245D7">
        <w:rPr>
          <w:rFonts w:ascii="Times New Roman" w:hAnsi="Times New Roman" w:cs="Times New Roman"/>
          <w:sz w:val="25"/>
          <w:szCs w:val="25"/>
        </w:rPr>
        <w:t>s</w:t>
      </w:r>
      <w:proofErr w:type="spellEnd"/>
      <w:r w:rsidR="004276A7" w:rsidRPr="00C245D7">
        <w:rPr>
          <w:rFonts w:ascii="Times New Roman" w:hAnsi="Times New Roman" w:cs="Times New Roman"/>
          <w:sz w:val="25"/>
          <w:szCs w:val="25"/>
        </w:rPr>
        <w:t xml:space="preserve"> finance department. The two financial counterparties or banks that are failing to maintain the standard are Commercial Bank of Ceylon and Citi NA. The 1% of their total asset </w:t>
      </w:r>
      <w:proofErr w:type="gramStart"/>
      <w:r w:rsidR="004276A7" w:rsidRPr="00C245D7">
        <w:rPr>
          <w:rFonts w:ascii="Times New Roman" w:hAnsi="Times New Roman" w:cs="Times New Roman"/>
          <w:sz w:val="25"/>
          <w:szCs w:val="25"/>
        </w:rPr>
        <w:t>are</w:t>
      </w:r>
      <w:proofErr w:type="gramEnd"/>
      <w:r w:rsidR="004276A7" w:rsidRPr="00C245D7">
        <w:rPr>
          <w:rFonts w:ascii="Times New Roman" w:hAnsi="Times New Roman" w:cs="Times New Roman"/>
          <w:sz w:val="25"/>
          <w:szCs w:val="25"/>
        </w:rPr>
        <w:t xml:space="preserve"> respectively </w:t>
      </w:r>
      <w:r w:rsidR="004276A7" w:rsidRPr="00C245D7">
        <w:rPr>
          <w:rFonts w:ascii="Calibri" w:eastAsia="Times New Roman" w:hAnsi="Calibri" w:cs="Times New Roman"/>
          <w:color w:val="000000"/>
          <w:sz w:val="25"/>
          <w:szCs w:val="25"/>
        </w:rPr>
        <w:t xml:space="preserve">609,771,800 taka and 458,516,784 taka. But it should be noted here that this factor is insignificant for both this banks as both of these are international banks, and here only their local assets have been considered. Other than these two banks Mutual Trust Bank and Premier bank are almost equal to the standard so considering the 1% of total asset factor </w:t>
      </w:r>
      <w:proofErr w:type="spellStart"/>
      <w:r w:rsidR="004276A7" w:rsidRPr="00C245D7">
        <w:rPr>
          <w:rFonts w:ascii="Calibri" w:eastAsia="Times New Roman" w:hAnsi="Calibri" w:cs="Times New Roman"/>
          <w:color w:val="000000"/>
          <w:sz w:val="25"/>
          <w:szCs w:val="25"/>
        </w:rPr>
        <w:t>Islami</w:t>
      </w:r>
      <w:proofErr w:type="spellEnd"/>
      <w:r w:rsidR="004276A7" w:rsidRPr="00C245D7">
        <w:rPr>
          <w:rFonts w:ascii="Calibri" w:eastAsia="Times New Roman" w:hAnsi="Calibri" w:cs="Times New Roman"/>
          <w:color w:val="000000"/>
          <w:sz w:val="25"/>
          <w:szCs w:val="25"/>
        </w:rPr>
        <w:t xml:space="preserve"> Bank Bangladesh Limited has the lowest credit risk and MTB and Premier Bank Limited has higher credit risk than the other counterparties of </w:t>
      </w:r>
      <w:proofErr w:type="spellStart"/>
      <w:r w:rsidR="004276A7" w:rsidRPr="00C245D7">
        <w:rPr>
          <w:rFonts w:ascii="Times New Roman" w:hAnsi="Times New Roman" w:cs="Times New Roman"/>
          <w:sz w:val="25"/>
          <w:szCs w:val="25"/>
        </w:rPr>
        <w:t>Banglialink</w:t>
      </w:r>
      <w:proofErr w:type="spellEnd"/>
      <w:r w:rsidR="004276A7" w:rsidRPr="00C245D7">
        <w:rPr>
          <w:rFonts w:ascii="Times New Roman" w:hAnsi="Times New Roman" w:cs="Times New Roman"/>
          <w:sz w:val="25"/>
          <w:szCs w:val="25"/>
        </w:rPr>
        <w:t xml:space="preserve"> Digital Communications Limited</w:t>
      </w:r>
    </w:p>
    <w:p w:rsidR="00F04118" w:rsidRPr="00C77556" w:rsidRDefault="00F04118" w:rsidP="00C245D7">
      <w:pPr>
        <w:tabs>
          <w:tab w:val="left" w:pos="564"/>
          <w:tab w:val="left" w:pos="3150"/>
        </w:tabs>
        <w:spacing w:line="360" w:lineRule="auto"/>
        <w:jc w:val="center"/>
        <w:rPr>
          <w:rFonts w:ascii="Times New Roman" w:hAnsi="Times New Roman" w:cs="Times New Roman"/>
          <w:sz w:val="28"/>
        </w:rPr>
      </w:pPr>
      <w:r w:rsidRPr="00C77556">
        <w:rPr>
          <w:sz w:val="28"/>
        </w:rPr>
        <w:br w:type="page"/>
      </w:r>
      <w:r w:rsidRPr="004276A7">
        <w:rPr>
          <w:noProof/>
          <w:sz w:val="28"/>
        </w:rPr>
        <w:lastRenderedPageBreak/>
        <mc:AlternateContent>
          <mc:Choice Requires="wpg">
            <w:drawing>
              <wp:anchor distT="0" distB="0" distL="114300" distR="114300" simplePos="0" relativeHeight="252084224" behindDoc="0" locked="0" layoutInCell="1" allowOverlap="1" wp14:anchorId="6A7C04EF" wp14:editId="32D63704">
                <wp:simplePos x="0" y="0"/>
                <wp:positionH relativeFrom="column">
                  <wp:posOffset>1737614</wp:posOffset>
                </wp:positionH>
                <wp:positionV relativeFrom="paragraph">
                  <wp:posOffset>291465</wp:posOffset>
                </wp:positionV>
                <wp:extent cx="2468880" cy="27432"/>
                <wp:effectExtent l="0" t="0" r="7620" b="0"/>
                <wp:wrapNone/>
                <wp:docPr id="194" name="Group 194"/>
                <wp:cNvGraphicFramePr/>
                <a:graphic xmlns:a="http://schemas.openxmlformats.org/drawingml/2006/main">
                  <a:graphicData uri="http://schemas.microsoft.com/office/word/2010/wordprocessingGroup">
                    <wpg:wgp>
                      <wpg:cNvGrpSpPr/>
                      <wpg:grpSpPr>
                        <a:xfrm>
                          <a:off x="0" y="0"/>
                          <a:ext cx="2468880" cy="27432"/>
                          <a:chOff x="0" y="0"/>
                          <a:chExt cx="3531862" cy="40945"/>
                        </a:xfrm>
                      </wpg:grpSpPr>
                      <wps:wsp>
                        <wps:cNvPr id="195"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96"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06BD517" id="Group 194" o:spid="_x0000_s1026" style="position:absolute;margin-left:136.8pt;margin-top:22.95pt;width:194.4pt;height:2.15pt;z-index:252084224"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Oa08AA&#10;AADcAAAADwAAAGRycy9kb3ducmV2LnhtbERPTWuDQBC9F/Iflgn0VtcEIq11lZCSkB6roedhd6oS&#10;d1bcrbH/Plso9DaP9zlFtdhBzDT53rGCTZKCINbO9NwquDTHp2cQPiAbHByTgh/yUJWrhwJz4278&#10;QXMdWhFD2OeooAthzKX0uiOLPnEjceS+3GQxRDi10kx4i+F2kNs0zaTFnmNDhyMdOtLX+tsqyHYn&#10;OYf3z9RlWr/V9UjNtiGlHtfL/hVEoCX8i//cZxPnv+zg95l4gS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Oa08AAAADcAAAADwAAAAAAAAAAAAAAAACYAgAAZHJzL2Rvd25y&#10;ZXYueG1sUEsFBgAAAAAEAAQA9QAAAIUDA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AsiMQA&#10;AADcAAAADwAAAGRycy9kb3ducmV2LnhtbERP22oCMRB9L/Qfwgi+FM1WqNWtUYqgFcEWL7Sv0824&#10;uzSZLEnU9e8bodC3OZzrTGatNeJMPtSOFTz2MxDEhdM1lwoO+0VvBCJEZI3GMSm4UoDZ9P5ugrl2&#10;F97SeRdLkUI45KigirHJpQxFRRZD3zXEiTs6bzEm6EupPV5SuDVykGVDabHm1FBhQ/OKip/dySrY&#10;vJmm/thknw9P67I1396+P38tlep22tcXEJHa+C/+c690mj8ewu2ZdIG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ALIjEAAAA3AAAAA8AAAAAAAAAAAAAAAAAmAIAAGRycy9k&#10;b3ducmV2LnhtbFBLBQYAAAAABAAEAPUAAACJAwAAAAA=&#10;" path="m,l2947823,r,40945l,40945,,e" fillcolor="#e9760d" stroked="f" strokeweight="0">
                  <v:stroke miterlimit="83231f" joinstyle="miter"/>
                  <v:path arrowok="t" textboxrect="0,0,2947823,40945"/>
                </v:shape>
              </v:group>
            </w:pict>
          </mc:Fallback>
        </mc:AlternateContent>
      </w:r>
      <w:r w:rsidRPr="004276A7">
        <w:rPr>
          <w:b/>
          <w:bCs/>
          <w:color w:val="000000" w:themeColor="text1"/>
          <w:sz w:val="36"/>
        </w:rPr>
        <w:t>Liquidity Coverage Ratio</w:t>
      </w:r>
    </w:p>
    <w:p w:rsidR="00F04118" w:rsidRPr="001D44FB" w:rsidRDefault="00FF3686" w:rsidP="00C245D7">
      <w:pPr>
        <w:tabs>
          <w:tab w:val="left" w:pos="3150"/>
        </w:tabs>
        <w:spacing w:line="360" w:lineRule="auto"/>
        <w:jc w:val="both"/>
        <w:rPr>
          <w:rFonts w:ascii="Times New Roman" w:hAnsi="Times New Roman" w:cs="Times New Roman"/>
          <w:color w:val="111111"/>
          <w:sz w:val="25"/>
          <w:szCs w:val="25"/>
          <w:shd w:val="clear" w:color="auto" w:fill="FFFFFF"/>
        </w:rPr>
      </w:pPr>
      <w:r w:rsidRPr="001D44FB">
        <w:rPr>
          <w:rFonts w:ascii="Times New Roman" w:hAnsi="Times New Roman" w:cs="Times New Roman"/>
          <w:color w:val="111111"/>
          <w:sz w:val="25"/>
          <w:szCs w:val="25"/>
          <w:shd w:val="clear" w:color="auto" w:fill="FFFFFF"/>
        </w:rPr>
        <w:t>The liquidity coverage ratio is used to evaluate whether a financial institution has sufficient capital during short-term liquidity disruptions in the economy. It basically shows how much of its 30 days cash-flows can be funded by its high quality liquid assets.</w:t>
      </w:r>
      <w:r w:rsidR="005E10E6" w:rsidRPr="001D44FB">
        <w:rPr>
          <w:rFonts w:ascii="Times New Roman" w:hAnsi="Times New Roman" w:cs="Times New Roman"/>
          <w:color w:val="111111"/>
          <w:sz w:val="25"/>
          <w:szCs w:val="25"/>
          <w:shd w:val="clear" w:color="auto" w:fill="FFFFFF"/>
        </w:rPr>
        <w:t xml:space="preserve"> High quality liquid assets include cash, central bank reserves, government securities, corporate debt securities etc.</w:t>
      </w:r>
      <w:sdt>
        <w:sdtPr>
          <w:rPr>
            <w:rFonts w:ascii="Times New Roman" w:hAnsi="Times New Roman" w:cs="Times New Roman"/>
            <w:color w:val="111111"/>
            <w:sz w:val="25"/>
            <w:szCs w:val="25"/>
            <w:shd w:val="clear" w:color="auto" w:fill="FFFFFF"/>
          </w:rPr>
          <w:id w:val="233895344"/>
          <w:citation/>
        </w:sdtPr>
        <w:sdtContent>
          <w:r w:rsidR="005E10E6" w:rsidRPr="001D44FB">
            <w:rPr>
              <w:rFonts w:ascii="Times New Roman" w:hAnsi="Times New Roman" w:cs="Times New Roman"/>
              <w:color w:val="111111"/>
              <w:sz w:val="25"/>
              <w:szCs w:val="25"/>
              <w:shd w:val="clear" w:color="auto" w:fill="FFFFFF"/>
            </w:rPr>
            <w:fldChar w:fldCharType="begin"/>
          </w:r>
          <w:r w:rsidR="005E10E6" w:rsidRPr="001D44FB">
            <w:rPr>
              <w:rFonts w:ascii="Times New Roman" w:hAnsi="Times New Roman" w:cs="Times New Roman"/>
              <w:color w:val="111111"/>
              <w:sz w:val="25"/>
              <w:szCs w:val="25"/>
              <w:shd w:val="clear" w:color="auto" w:fill="FFFFFF"/>
            </w:rPr>
            <w:instrText xml:space="preserve">CITATION Liq19 \l 1033 </w:instrText>
          </w:r>
          <w:r w:rsidR="005E10E6" w:rsidRPr="001D44FB">
            <w:rPr>
              <w:rFonts w:ascii="Times New Roman" w:hAnsi="Times New Roman" w:cs="Times New Roman"/>
              <w:color w:val="111111"/>
              <w:sz w:val="25"/>
              <w:szCs w:val="25"/>
              <w:shd w:val="clear" w:color="auto" w:fill="FFFFFF"/>
            </w:rPr>
            <w:fldChar w:fldCharType="separate"/>
          </w:r>
          <w:r w:rsidR="007279B1">
            <w:rPr>
              <w:rFonts w:ascii="Times New Roman" w:hAnsi="Times New Roman" w:cs="Times New Roman"/>
              <w:noProof/>
              <w:color w:val="111111"/>
              <w:sz w:val="25"/>
              <w:szCs w:val="25"/>
              <w:shd w:val="clear" w:color="auto" w:fill="FFFFFF"/>
            </w:rPr>
            <w:t xml:space="preserve"> </w:t>
          </w:r>
          <w:r w:rsidR="007279B1" w:rsidRPr="007279B1">
            <w:rPr>
              <w:rFonts w:ascii="Times New Roman" w:hAnsi="Times New Roman" w:cs="Times New Roman"/>
              <w:noProof/>
              <w:color w:val="111111"/>
              <w:sz w:val="25"/>
              <w:szCs w:val="25"/>
              <w:shd w:val="clear" w:color="auto" w:fill="FFFFFF"/>
            </w:rPr>
            <w:t>(Investopedia.com, 2019)</w:t>
          </w:r>
          <w:r w:rsidR="005E10E6" w:rsidRPr="001D44FB">
            <w:rPr>
              <w:rFonts w:ascii="Times New Roman" w:hAnsi="Times New Roman" w:cs="Times New Roman"/>
              <w:color w:val="111111"/>
              <w:sz w:val="25"/>
              <w:szCs w:val="25"/>
              <w:shd w:val="clear" w:color="auto" w:fill="FFFFFF"/>
            </w:rPr>
            <w:fldChar w:fldCharType="end"/>
          </w:r>
        </w:sdtContent>
      </w:sdt>
    </w:p>
    <w:p w:rsidR="00F04118" w:rsidRDefault="00F04118" w:rsidP="00F04118">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083200" behindDoc="0" locked="0" layoutInCell="1" allowOverlap="1" wp14:anchorId="5F096766" wp14:editId="06D090D2">
                <wp:simplePos x="0" y="0"/>
                <wp:positionH relativeFrom="column">
                  <wp:posOffset>0</wp:posOffset>
                </wp:positionH>
                <wp:positionV relativeFrom="paragraph">
                  <wp:posOffset>17780</wp:posOffset>
                </wp:positionV>
                <wp:extent cx="5943600" cy="266700"/>
                <wp:effectExtent l="0" t="0" r="0" b="0"/>
                <wp:wrapNone/>
                <wp:docPr id="197" name="Rectangle 197"/>
                <wp:cNvGraphicFramePr/>
                <a:graphic xmlns:a="http://schemas.openxmlformats.org/drawingml/2006/main">
                  <a:graphicData uri="http://schemas.microsoft.com/office/word/2010/wordprocessingShape">
                    <wps:wsp>
                      <wps:cNvSpPr/>
                      <wps:spPr>
                        <a:xfrm>
                          <a:off x="0" y="0"/>
                          <a:ext cx="5943600" cy="2667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5A5A7C" w:rsidRDefault="0055574E" w:rsidP="005E10E6">
                            <w:pPr>
                              <w:jc w:val="center"/>
                              <w:rPr>
                                <w:color w:val="000000" w:themeColor="text1"/>
                              </w:rPr>
                            </w:pPr>
                            <w:r w:rsidRPr="005A5A7C">
                              <w:rPr>
                                <w:b/>
                                <w:color w:val="000000" w:themeColor="text1"/>
                              </w:rPr>
                              <w:t xml:space="preserve">Standard: </w:t>
                            </w:r>
                            <w:r>
                              <w:rPr>
                                <w:color w:val="000000" w:themeColor="text1"/>
                              </w:rPr>
                              <w:t xml:space="preserve">Liquidity coverage ratio </w:t>
                            </w:r>
                            <w:r w:rsidRPr="005A5A7C">
                              <w:rPr>
                                <w:color w:val="000000" w:themeColor="text1"/>
                              </w:rPr>
                              <w:t xml:space="preserve">of the counterparty should be </w:t>
                            </w:r>
                            <w:r>
                              <w:rPr>
                                <w:color w:val="000000" w:themeColor="text1"/>
                              </w:rPr>
                              <w:t>minimum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CFA6425" id="Rectangle 197" o:spid="_x0000_s1078" style="position:absolute;margin-left:0;margin-top:1.4pt;width:468pt;height:21pt;z-index:25208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" fillcolor="#fff2cc [663]" stroked="f" strokeweight="1pt">
                <v:textbox>
                  <w:txbxContent>
                    <w:p w14:paraId="02043E8D" w14:textId="57CED58C" w:rsidR="00917F92" w:rsidRPr="005A5A7C" w:rsidRDefault="00917F92" w:rsidP="005E10E6">
                      <w:pPr>
                        <w:jc w:val="center"/>
                        <w:rPr>
                          <w:color w:val="000000" w:themeColor="text1"/>
                        </w:rPr>
                      </w:pPr>
                      <w:r w:rsidRPr="005A5A7C">
                        <w:rPr>
                          <w:b/>
                          <w:color w:val="000000" w:themeColor="text1"/>
                        </w:rPr>
                        <w:t xml:space="preserve">Standard: </w:t>
                      </w:r>
                      <w:r>
                        <w:rPr>
                          <w:color w:val="000000" w:themeColor="text1"/>
                        </w:rPr>
                        <w:t xml:space="preserve">Liquidity coverage ratio </w:t>
                      </w:r>
                      <w:r w:rsidRPr="005A5A7C">
                        <w:rPr>
                          <w:color w:val="000000" w:themeColor="text1"/>
                        </w:rPr>
                        <w:t xml:space="preserve">of the counterparty should be </w:t>
                      </w:r>
                      <w:r>
                        <w:rPr>
                          <w:color w:val="000000" w:themeColor="text1"/>
                        </w:rPr>
                        <w:t>minimum 100%</w:t>
                      </w:r>
                    </w:p>
                  </w:txbxContent>
                </v:textbox>
              </v:rect>
            </w:pict>
          </mc:Fallback>
        </mc:AlternateContent>
      </w:r>
      <w:r>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965"/>
        <w:gridCol w:w="3065"/>
      </w:tblGrid>
      <w:tr w:rsidR="00F04118" w:rsidRPr="002E15EF" w:rsidTr="001236A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F04118" w:rsidRPr="002E15EF" w:rsidRDefault="00F04118" w:rsidP="001236A3">
            <w:pPr>
              <w:spacing w:line="360" w:lineRule="auto"/>
              <w:rPr>
                <w:rFonts w:ascii="Calibri" w:eastAsia="Times New Roman" w:hAnsi="Calibri" w:cs="Times New Roman"/>
              </w:rPr>
            </w:pPr>
            <w:r w:rsidRPr="002D024C">
              <w:rPr>
                <w:rFonts w:ascii="Calibri" w:eastAsia="Times New Roman" w:hAnsi="Calibri" w:cs="Times New Roman"/>
              </w:rPr>
              <w:t>Bank</w:t>
            </w:r>
          </w:p>
        </w:tc>
        <w:tc>
          <w:tcPr>
            <w:tcW w:w="2965" w:type="dxa"/>
            <w:tcBorders>
              <w:top w:val="single" w:sz="4" w:space="0" w:color="auto"/>
              <w:left w:val="single" w:sz="4" w:space="0" w:color="auto"/>
              <w:bottom w:val="single" w:sz="4" w:space="0" w:color="auto"/>
              <w:right w:val="single" w:sz="4" w:space="0" w:color="auto"/>
            </w:tcBorders>
            <w:shd w:val="clear" w:color="auto" w:fill="CB5207"/>
            <w:noWrap/>
            <w:hideMark/>
          </w:tcPr>
          <w:p w:rsidR="00F04118" w:rsidRPr="002E15EF" w:rsidRDefault="002C1EA7" w:rsidP="001236A3">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2C1EA7">
              <w:rPr>
                <w:rFonts w:ascii="Calibri" w:eastAsia="Times New Roman" w:hAnsi="Calibri" w:cs="Times New Roman"/>
              </w:rPr>
              <w:t>Liquidity Coverage Ratio</w:t>
            </w:r>
          </w:p>
        </w:tc>
        <w:tc>
          <w:tcPr>
            <w:tcW w:w="3065" w:type="dxa"/>
            <w:tcBorders>
              <w:top w:val="single" w:sz="4" w:space="0" w:color="auto"/>
              <w:left w:val="single" w:sz="4" w:space="0" w:color="auto"/>
              <w:bottom w:val="single" w:sz="4" w:space="0" w:color="auto"/>
              <w:right w:val="single" w:sz="4" w:space="0" w:color="auto"/>
            </w:tcBorders>
            <w:shd w:val="clear" w:color="auto" w:fill="CB5207"/>
            <w:noWrap/>
            <w:hideMark/>
          </w:tcPr>
          <w:p w:rsidR="00F04118" w:rsidRPr="002E15EF" w:rsidRDefault="00F04118" w:rsidP="001236A3">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2D024C">
              <w:rPr>
                <w:rFonts w:ascii="Calibri" w:eastAsia="Times New Roman" w:hAnsi="Calibri" w:cs="Times New Roman"/>
              </w:rPr>
              <w:t>Maintained Standard</w:t>
            </w:r>
            <w:r>
              <w:rPr>
                <w:rFonts w:ascii="Calibri" w:eastAsia="Times New Roman" w:hAnsi="Calibri" w:cs="Times New Roman"/>
              </w:rPr>
              <w:t xml:space="preserve"> in 2019</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2C1EA7" w:rsidRPr="002E15EF" w:rsidRDefault="002C1EA7" w:rsidP="002C1EA7">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Brac</w:t>
            </w:r>
            <w:proofErr w:type="spellEnd"/>
            <w:r w:rsidRPr="002E15EF">
              <w:rPr>
                <w:rFonts w:ascii="Calibri" w:eastAsia="Times New Roman" w:hAnsi="Calibri" w:cs="Times New Roman"/>
                <w:b w:val="0"/>
                <w:color w:val="000000"/>
              </w:rPr>
              <w:t xml:space="preserve"> Bank</w:t>
            </w:r>
          </w:p>
        </w:tc>
        <w:tc>
          <w:tcPr>
            <w:tcW w:w="2965" w:type="dxa"/>
            <w:tcBorders>
              <w:top w:val="single" w:sz="4" w:space="0" w:color="auto"/>
            </w:tcBorders>
            <w:shd w:val="clear" w:color="auto" w:fill="FFF9F3"/>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143.54%</w:t>
            </w:r>
          </w:p>
        </w:tc>
        <w:tc>
          <w:tcPr>
            <w:tcW w:w="3065" w:type="dxa"/>
            <w:tcBorders>
              <w:top w:val="single" w:sz="4" w:space="0" w:color="auto"/>
            </w:tcBorders>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Bank of Ceylon</w:t>
            </w:r>
          </w:p>
        </w:tc>
        <w:tc>
          <w:tcPr>
            <w:tcW w:w="2965" w:type="dxa"/>
            <w:shd w:val="clear" w:color="auto" w:fill="FFF9F3"/>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278.38%</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rPr>
            </w:pPr>
            <w:r w:rsidRPr="002D024C">
              <w:rPr>
                <w:rFonts w:ascii="Calibri" w:eastAsia="Times New Roman" w:hAnsi="Calibri" w:cs="Times New Roman"/>
                <w:b/>
                <w:color w:val="057921"/>
              </w:rPr>
              <w:t>YES</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Eastern Bank</w:t>
            </w:r>
          </w:p>
        </w:tc>
        <w:tc>
          <w:tcPr>
            <w:tcW w:w="2965" w:type="dxa"/>
            <w:shd w:val="clear" w:color="auto" w:fill="FFF9F3"/>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127.67%</w:t>
            </w:r>
          </w:p>
        </w:tc>
        <w:tc>
          <w:tcPr>
            <w:tcW w:w="3065" w:type="dxa"/>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City Bank</w:t>
            </w:r>
          </w:p>
        </w:tc>
        <w:tc>
          <w:tcPr>
            <w:tcW w:w="2965" w:type="dxa"/>
            <w:shd w:val="clear" w:color="auto" w:fill="FFF9F3"/>
            <w:noWrap/>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115.33%</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Citi NA</w:t>
            </w:r>
          </w:p>
        </w:tc>
        <w:tc>
          <w:tcPr>
            <w:tcW w:w="2965" w:type="dxa"/>
            <w:shd w:val="clear" w:color="auto" w:fill="FFF9F3"/>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153.00%</w:t>
            </w:r>
          </w:p>
        </w:tc>
        <w:tc>
          <w:tcPr>
            <w:tcW w:w="3065" w:type="dxa"/>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rPr>
            </w:pPr>
            <w:r w:rsidRPr="002D024C">
              <w:rPr>
                <w:rFonts w:ascii="Calibri" w:eastAsia="Times New Roman" w:hAnsi="Calibri" w:cs="Times New Roman"/>
                <w:b/>
                <w:color w:val="057921"/>
              </w:rPr>
              <w:t>YES</w:t>
            </w:r>
          </w:p>
        </w:tc>
      </w:tr>
      <w:tr w:rsidR="002C1EA7"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MTB</w:t>
            </w:r>
          </w:p>
        </w:tc>
        <w:tc>
          <w:tcPr>
            <w:tcW w:w="2965" w:type="dxa"/>
            <w:shd w:val="clear" w:color="auto" w:fill="FFF9F3"/>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110.62%</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 xml:space="preserve">YES </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Primier</w:t>
            </w:r>
            <w:proofErr w:type="spellEnd"/>
            <w:r w:rsidRPr="002E15EF">
              <w:rPr>
                <w:rFonts w:ascii="Calibri" w:eastAsia="Times New Roman" w:hAnsi="Calibri" w:cs="Times New Roman"/>
                <w:b w:val="0"/>
                <w:color w:val="000000"/>
              </w:rPr>
              <w:t xml:space="preserve"> Bank</w:t>
            </w:r>
          </w:p>
        </w:tc>
        <w:tc>
          <w:tcPr>
            <w:tcW w:w="2965" w:type="dxa"/>
            <w:shd w:val="clear" w:color="auto" w:fill="FFF9F3"/>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114.07%</w:t>
            </w:r>
          </w:p>
        </w:tc>
        <w:tc>
          <w:tcPr>
            <w:tcW w:w="3065" w:type="dxa"/>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Pubali</w:t>
            </w:r>
            <w:proofErr w:type="spellEnd"/>
            <w:r w:rsidRPr="002E15EF">
              <w:rPr>
                <w:rFonts w:ascii="Calibri" w:eastAsia="Times New Roman" w:hAnsi="Calibri" w:cs="Times New Roman"/>
                <w:b w:val="0"/>
                <w:color w:val="000000"/>
              </w:rPr>
              <w:t xml:space="preserve"> Bank</w:t>
            </w:r>
          </w:p>
        </w:tc>
        <w:tc>
          <w:tcPr>
            <w:tcW w:w="2965" w:type="dxa"/>
            <w:shd w:val="clear" w:color="auto" w:fill="FFF9F3"/>
            <w:noWrap/>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264.48%</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South East Bank</w:t>
            </w:r>
          </w:p>
        </w:tc>
        <w:tc>
          <w:tcPr>
            <w:tcW w:w="2965" w:type="dxa"/>
            <w:shd w:val="clear" w:color="auto" w:fill="FFF9F3"/>
            <w:noWrap/>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123.37%</w:t>
            </w:r>
          </w:p>
        </w:tc>
        <w:tc>
          <w:tcPr>
            <w:tcW w:w="3065" w:type="dxa"/>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D024C">
              <w:rPr>
                <w:rFonts w:ascii="Calibri" w:eastAsia="Times New Roman" w:hAnsi="Calibri" w:cs="Times New Roman"/>
                <w:b w:val="0"/>
                <w:color w:val="000000"/>
              </w:rPr>
              <w:t>Dutch Bangla Bank Limited</w:t>
            </w:r>
          </w:p>
        </w:tc>
        <w:tc>
          <w:tcPr>
            <w:tcW w:w="2965" w:type="dxa"/>
            <w:shd w:val="clear" w:color="auto" w:fill="FFF9F3"/>
            <w:noWrap/>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144.33%</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Islami</w:t>
            </w:r>
            <w:proofErr w:type="spellEnd"/>
            <w:r w:rsidRPr="002E15EF">
              <w:rPr>
                <w:rFonts w:ascii="Calibri" w:eastAsia="Times New Roman" w:hAnsi="Calibri" w:cs="Times New Roman"/>
                <w:b w:val="0"/>
                <w:color w:val="000000"/>
              </w:rPr>
              <w:t xml:space="preserve"> Bank </w:t>
            </w:r>
            <w:r w:rsidRPr="002D024C">
              <w:rPr>
                <w:rFonts w:ascii="Calibri" w:eastAsia="Times New Roman" w:hAnsi="Calibri" w:cs="Times New Roman"/>
                <w:b w:val="0"/>
                <w:color w:val="000000"/>
              </w:rPr>
              <w:t>Bangladesh Limited</w:t>
            </w:r>
          </w:p>
        </w:tc>
        <w:tc>
          <w:tcPr>
            <w:tcW w:w="2965" w:type="dxa"/>
            <w:shd w:val="clear" w:color="auto" w:fill="FFF9F3"/>
            <w:noWrap/>
            <w:vAlign w:val="center"/>
            <w:hideMark/>
          </w:tcPr>
          <w:p w:rsidR="002C1EA7" w:rsidRPr="002E15EF" w:rsidRDefault="002C1EA7" w:rsidP="002C1EA7">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169.05%</w:t>
            </w:r>
          </w:p>
        </w:tc>
        <w:tc>
          <w:tcPr>
            <w:tcW w:w="3065" w:type="dxa"/>
            <w:shd w:val="clear" w:color="auto" w:fill="FFF9F3"/>
            <w:noWrap/>
            <w:hideMark/>
          </w:tcPr>
          <w:p w:rsidR="002C1EA7" w:rsidRPr="002E15EF" w:rsidRDefault="002C1EA7" w:rsidP="002C1EA7">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2C1EA7" w:rsidRPr="002E15EF" w:rsidTr="001236A3">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2C1EA7" w:rsidRPr="002E15EF" w:rsidRDefault="002C1EA7" w:rsidP="002C1EA7">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Standard Chartered Bank</w:t>
            </w:r>
          </w:p>
        </w:tc>
        <w:tc>
          <w:tcPr>
            <w:tcW w:w="2965" w:type="dxa"/>
            <w:shd w:val="clear" w:color="auto" w:fill="FFF9F3"/>
            <w:noWrap/>
            <w:vAlign w:val="center"/>
            <w:hideMark/>
          </w:tcPr>
          <w:p w:rsidR="002C1EA7" w:rsidRPr="002E15EF" w:rsidRDefault="002C1EA7" w:rsidP="002C1EA7">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341%</w:t>
            </w:r>
          </w:p>
        </w:tc>
        <w:tc>
          <w:tcPr>
            <w:tcW w:w="3065" w:type="dxa"/>
            <w:shd w:val="clear" w:color="auto" w:fill="FFF9F3"/>
            <w:noWrap/>
            <w:hideMark/>
          </w:tcPr>
          <w:p w:rsidR="002C1EA7" w:rsidRPr="002E15EF" w:rsidRDefault="002C1EA7" w:rsidP="002C1EA7">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bl>
    <w:p w:rsidR="005E10E6" w:rsidRPr="00C245D7" w:rsidRDefault="005E10E6" w:rsidP="00F04118">
      <w:pPr>
        <w:tabs>
          <w:tab w:val="left" w:pos="2244"/>
        </w:tabs>
        <w:spacing w:line="360" w:lineRule="auto"/>
        <w:rPr>
          <w:rFonts w:ascii="Times New Roman" w:hAnsi="Times New Roman" w:cs="Times New Roman"/>
          <w:b/>
          <w:color w:val="000000" w:themeColor="text1"/>
          <w:sz w:val="12"/>
          <w:szCs w:val="28"/>
        </w:rPr>
      </w:pPr>
    </w:p>
    <w:p w:rsidR="005E10E6" w:rsidRPr="001D44FB" w:rsidRDefault="005E10E6" w:rsidP="005E10E6">
      <w:pPr>
        <w:tabs>
          <w:tab w:val="left" w:pos="2244"/>
        </w:tabs>
        <w:spacing w:line="360" w:lineRule="auto"/>
        <w:jc w:val="both"/>
        <w:rPr>
          <w:rFonts w:ascii="Times New Roman" w:hAnsi="Times New Roman" w:cs="Times New Roman"/>
          <w:color w:val="111111"/>
          <w:sz w:val="25"/>
          <w:szCs w:val="25"/>
          <w:shd w:val="clear" w:color="auto" w:fill="FFFFFF"/>
        </w:rPr>
      </w:pPr>
      <w:r w:rsidRPr="001D44FB">
        <w:rPr>
          <w:rFonts w:ascii="Times New Roman" w:hAnsi="Times New Roman" w:cs="Times New Roman"/>
          <w:color w:val="111111"/>
          <w:sz w:val="25"/>
          <w:szCs w:val="25"/>
          <w:shd w:val="clear" w:color="auto" w:fill="FFFFFF"/>
        </w:rPr>
        <w:t>The Basel Committee on Banking Supervision (BCBS), under the BASEL III regulatory has made it mandatory for the banks to maintain a minimum of 100% of Liquidity coverage ratio</w:t>
      </w:r>
      <w:sdt>
        <w:sdtPr>
          <w:rPr>
            <w:rFonts w:ascii="Times New Roman" w:hAnsi="Times New Roman" w:cs="Times New Roman"/>
            <w:color w:val="111111"/>
            <w:sz w:val="25"/>
            <w:szCs w:val="25"/>
            <w:shd w:val="clear" w:color="auto" w:fill="FFFFFF"/>
          </w:rPr>
          <w:id w:val="-245343031"/>
          <w:citation/>
        </w:sdtPr>
        <w:sdtContent>
          <w:r w:rsidRPr="001D44FB">
            <w:rPr>
              <w:rFonts w:ascii="Times New Roman" w:hAnsi="Times New Roman" w:cs="Times New Roman"/>
              <w:color w:val="111111"/>
              <w:sz w:val="25"/>
              <w:szCs w:val="25"/>
              <w:shd w:val="clear" w:color="auto" w:fill="FFFFFF"/>
            </w:rPr>
            <w:fldChar w:fldCharType="begin"/>
          </w:r>
          <w:r w:rsidRPr="001D44FB">
            <w:rPr>
              <w:rFonts w:ascii="Times New Roman" w:hAnsi="Times New Roman" w:cs="Times New Roman"/>
              <w:color w:val="111111"/>
              <w:sz w:val="25"/>
              <w:szCs w:val="25"/>
              <w:shd w:val="clear" w:color="auto" w:fill="FFFFFF"/>
            </w:rPr>
            <w:instrText xml:space="preserve"> CITATION Jam19 \l 1033 </w:instrText>
          </w:r>
          <w:r w:rsidRPr="001D44FB">
            <w:rPr>
              <w:rFonts w:ascii="Times New Roman" w:hAnsi="Times New Roman" w:cs="Times New Roman"/>
              <w:color w:val="111111"/>
              <w:sz w:val="25"/>
              <w:szCs w:val="25"/>
              <w:shd w:val="clear" w:color="auto" w:fill="FFFFFF"/>
            </w:rPr>
            <w:fldChar w:fldCharType="separate"/>
          </w:r>
          <w:r w:rsidR="007279B1">
            <w:rPr>
              <w:rFonts w:ascii="Times New Roman" w:hAnsi="Times New Roman" w:cs="Times New Roman"/>
              <w:noProof/>
              <w:color w:val="111111"/>
              <w:sz w:val="25"/>
              <w:szCs w:val="25"/>
              <w:shd w:val="clear" w:color="auto" w:fill="FFFFFF"/>
            </w:rPr>
            <w:t xml:space="preserve"> </w:t>
          </w:r>
          <w:r w:rsidR="007279B1" w:rsidRPr="007279B1">
            <w:rPr>
              <w:rFonts w:ascii="Times New Roman" w:hAnsi="Times New Roman" w:cs="Times New Roman"/>
              <w:noProof/>
              <w:color w:val="111111"/>
              <w:sz w:val="25"/>
              <w:szCs w:val="25"/>
              <w:shd w:val="clear" w:color="auto" w:fill="FFFFFF"/>
            </w:rPr>
            <w:t>(James Chen, 2019)</w:t>
          </w:r>
          <w:r w:rsidRPr="001D44FB">
            <w:rPr>
              <w:rFonts w:ascii="Times New Roman" w:hAnsi="Times New Roman" w:cs="Times New Roman"/>
              <w:color w:val="111111"/>
              <w:sz w:val="25"/>
              <w:szCs w:val="25"/>
              <w:shd w:val="clear" w:color="auto" w:fill="FFFFFF"/>
            </w:rPr>
            <w:fldChar w:fldCharType="end"/>
          </w:r>
        </w:sdtContent>
      </w:sdt>
      <w:r w:rsidRPr="001D44FB">
        <w:rPr>
          <w:rFonts w:ascii="Times New Roman" w:hAnsi="Times New Roman" w:cs="Times New Roman"/>
          <w:color w:val="111111"/>
          <w:sz w:val="25"/>
          <w:szCs w:val="25"/>
          <w:shd w:val="clear" w:color="auto" w:fill="FFFFFF"/>
        </w:rPr>
        <w:t xml:space="preserve">. In this factor </w:t>
      </w:r>
      <w:proofErr w:type="spellStart"/>
      <w:r w:rsidRPr="001D44FB">
        <w:rPr>
          <w:rFonts w:ascii="Times New Roman" w:hAnsi="Times New Roman" w:cs="Times New Roman"/>
          <w:color w:val="111111"/>
          <w:sz w:val="25"/>
          <w:szCs w:val="25"/>
          <w:shd w:val="clear" w:color="auto" w:fill="FFFFFF"/>
        </w:rPr>
        <w:t>Banglalink</w:t>
      </w:r>
      <w:proofErr w:type="spellEnd"/>
      <w:r w:rsidRPr="001D44FB">
        <w:rPr>
          <w:rFonts w:ascii="Times New Roman" w:hAnsi="Times New Roman" w:cs="Times New Roman"/>
          <w:color w:val="111111"/>
          <w:sz w:val="25"/>
          <w:szCs w:val="25"/>
          <w:shd w:val="clear" w:color="auto" w:fill="FFFFFF"/>
        </w:rPr>
        <w:t xml:space="preserve"> Digital Communications limited set the standard same to be same at 100%. But higher liquidity coverage ratio indicates that the financial counterparty has more capability to </w:t>
      </w:r>
      <w:r w:rsidR="00C245D7" w:rsidRPr="001D44FB">
        <w:rPr>
          <w:rFonts w:ascii="Times New Roman" w:hAnsi="Times New Roman" w:cs="Times New Roman"/>
          <w:color w:val="111111"/>
          <w:sz w:val="25"/>
          <w:szCs w:val="25"/>
          <w:shd w:val="clear" w:color="auto" w:fill="FFFFFF"/>
        </w:rPr>
        <w:t xml:space="preserve">ride out any short-term liquidity disruptions. </w:t>
      </w:r>
      <w:proofErr w:type="gramStart"/>
      <w:r w:rsidR="00C245D7" w:rsidRPr="001D44FB">
        <w:rPr>
          <w:rFonts w:ascii="Times New Roman" w:hAnsi="Times New Roman" w:cs="Times New Roman"/>
          <w:color w:val="111111"/>
          <w:sz w:val="25"/>
          <w:szCs w:val="25"/>
          <w:shd w:val="clear" w:color="auto" w:fill="FFFFFF"/>
        </w:rPr>
        <w:t>So financial counterparties that have higher liquidity coverage ratio is considered to have lower credit risk.</w:t>
      </w:r>
      <w:proofErr w:type="gramEnd"/>
    </w:p>
    <w:p w:rsidR="00C245D7" w:rsidRPr="001D44FB" w:rsidRDefault="00C245D7" w:rsidP="005E10E6">
      <w:pPr>
        <w:tabs>
          <w:tab w:val="left" w:pos="2244"/>
        </w:tabs>
        <w:spacing w:line="360" w:lineRule="auto"/>
        <w:jc w:val="both"/>
        <w:rPr>
          <w:rFonts w:ascii="Times New Roman" w:hAnsi="Times New Roman" w:cs="Times New Roman"/>
          <w:color w:val="111111"/>
          <w:sz w:val="14"/>
          <w:szCs w:val="26"/>
          <w:shd w:val="clear" w:color="auto" w:fill="FFFFFF"/>
        </w:rPr>
      </w:pPr>
    </w:p>
    <w:p w:rsidR="00C245D7" w:rsidRPr="00C245D7" w:rsidRDefault="00C245D7" w:rsidP="005E10E6">
      <w:pPr>
        <w:tabs>
          <w:tab w:val="left" w:pos="2244"/>
        </w:tabs>
        <w:spacing w:line="360" w:lineRule="auto"/>
        <w:jc w:val="both"/>
        <w:rPr>
          <w:rFonts w:ascii="Times New Roman" w:hAnsi="Times New Roman" w:cs="Times New Roman"/>
          <w:color w:val="111111"/>
          <w:sz w:val="12"/>
          <w:szCs w:val="26"/>
          <w:shd w:val="clear" w:color="auto" w:fill="FFFFFF"/>
        </w:rPr>
      </w:pPr>
    </w:p>
    <w:p w:rsidR="00F04118" w:rsidRDefault="00F04118">
      <w:pPr>
        <w:rPr>
          <w:b/>
          <w:color w:val="000000" w:themeColor="text1"/>
          <w:sz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82176" behindDoc="0" locked="0" layoutInCell="1" allowOverlap="1" wp14:anchorId="0A5076D3" wp14:editId="4BEB2869">
                <wp:simplePos x="0" y="0"/>
                <wp:positionH relativeFrom="column">
                  <wp:posOffset>5237018</wp:posOffset>
                </wp:positionH>
                <wp:positionV relativeFrom="paragraph">
                  <wp:posOffset>1644939</wp:posOffset>
                </wp:positionV>
                <wp:extent cx="740410" cy="526472"/>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26472"/>
                        </a:xfrm>
                        <a:prstGeom prst="rect">
                          <a:avLst/>
                        </a:prstGeom>
                        <a:noFill/>
                        <a:ln w="9525">
                          <a:noFill/>
                          <a:miter lim="800000"/>
                          <a:headEnd/>
                          <a:tailEnd/>
                        </a:ln>
                      </wps:spPr>
                      <wps:txbx>
                        <w:txbxContent>
                          <w:p w:rsidR="0055574E" w:rsidRDefault="0055574E" w:rsidP="00A262AC">
                            <w:pPr>
                              <w:spacing w:after="0"/>
                              <w:rPr>
                                <w:b/>
                                <w:sz w:val="20"/>
                              </w:rPr>
                            </w:pPr>
                            <w:r w:rsidRPr="002E15EF">
                              <w:rPr>
                                <w:b/>
                                <w:sz w:val="20"/>
                              </w:rPr>
                              <w:t>Standard</w:t>
                            </w:r>
                          </w:p>
                          <w:p w:rsidR="0055574E" w:rsidRPr="00193B3D" w:rsidRDefault="0055574E" w:rsidP="00F04118">
                            <w:pPr>
                              <w:rPr>
                                <w:sz w:val="18"/>
                              </w:rPr>
                            </w:pPr>
                            <w:r>
                              <w:rPr>
                                <w:sz w:val="18"/>
                              </w:rPr>
                              <w:t xml:space="preserve">  </w:t>
                            </w:r>
                            <w:r w:rsidRPr="00193B3D">
                              <w:rPr>
                                <w:sz w:val="18"/>
                              </w:rPr>
                              <w:t>&gt;100%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D5577F" id="_x0000_s1079" type="#_x0000_t202" style="position:absolute;margin-left:412.35pt;margin-top:129.5pt;width:58.3pt;height:41.45pt;z-index:25208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" filled="f" stroked="f">
                <v:textbox>
                  <w:txbxContent>
                    <w:p w14:paraId="77E0530D" w14:textId="77777777" w:rsidR="00917F92" w:rsidRDefault="00917F92" w:rsidP="00A262AC">
                      <w:pPr>
                        <w:spacing w:after="0"/>
                        <w:rPr>
                          <w:b/>
                          <w:sz w:val="20"/>
                        </w:rPr>
                      </w:pPr>
                      <w:r w:rsidRPr="002E15EF">
                        <w:rPr>
                          <w:b/>
                          <w:sz w:val="20"/>
                        </w:rPr>
                        <w:t>Standard</w:t>
                      </w:r>
                    </w:p>
                    <w:p w14:paraId="604894D7" w14:textId="6A7DCA7A" w:rsidR="00917F92" w:rsidRPr="00193B3D" w:rsidRDefault="00917F92" w:rsidP="00F04118">
                      <w:pPr>
                        <w:rPr>
                          <w:sz w:val="18"/>
                        </w:rPr>
                      </w:pPr>
                      <w:r>
                        <w:rPr>
                          <w:sz w:val="18"/>
                        </w:rPr>
                        <w:t xml:space="preserve">  </w:t>
                      </w:r>
                      <w:r w:rsidRPr="00193B3D">
                        <w:rPr>
                          <w:sz w:val="18"/>
                        </w:rPr>
                        <w:t>&gt;100%</w:t>
                      </w:r>
                    </w:p>
                  </w:txbxContent>
                </v:textbox>
              </v:shape>
            </w:pict>
          </mc:Fallback>
        </mc:AlternateContent>
      </w:r>
      <w:r>
        <w:rPr>
          <w:noProof/>
        </w:rPr>
        <w:drawing>
          <wp:inline distT="0" distB="0" distL="0" distR="0" wp14:anchorId="177A20FC" wp14:editId="4350190C">
            <wp:extent cx="5943600" cy="3409315"/>
            <wp:effectExtent l="0" t="0" r="0" b="63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F04118" w:rsidRPr="00A15669" w:rsidRDefault="00C245D7" w:rsidP="00A15669">
      <w:pPr>
        <w:spacing w:line="360" w:lineRule="auto"/>
        <w:jc w:val="both"/>
        <w:rPr>
          <w:rFonts w:ascii="Times New Roman" w:hAnsi="Times New Roman" w:cs="Times New Roman"/>
          <w:color w:val="000000"/>
          <w:sz w:val="26"/>
          <w:szCs w:val="26"/>
        </w:rPr>
      </w:pPr>
      <w:r w:rsidRPr="00A15669">
        <w:rPr>
          <w:rFonts w:ascii="Times New Roman" w:hAnsi="Times New Roman" w:cs="Times New Roman"/>
          <w:color w:val="000000"/>
          <w:sz w:val="26"/>
          <w:szCs w:val="26"/>
        </w:rPr>
        <w:t xml:space="preserve">All the financial counterparties or banks of </w:t>
      </w:r>
      <w:proofErr w:type="spellStart"/>
      <w:r w:rsidRPr="00A15669">
        <w:rPr>
          <w:rFonts w:ascii="Times New Roman" w:hAnsi="Times New Roman" w:cs="Times New Roman"/>
          <w:color w:val="000000"/>
          <w:sz w:val="26"/>
          <w:szCs w:val="26"/>
        </w:rPr>
        <w:t>Banglalink</w:t>
      </w:r>
      <w:proofErr w:type="spellEnd"/>
      <w:r w:rsidRPr="00A15669">
        <w:rPr>
          <w:rFonts w:ascii="Times New Roman" w:hAnsi="Times New Roman" w:cs="Times New Roman"/>
          <w:color w:val="000000"/>
          <w:sz w:val="26"/>
          <w:szCs w:val="26"/>
        </w:rPr>
        <w:t xml:space="preserve"> Digital Communications limited can be observed maintaining the standard of liquidity coverage ratio. Amon</w:t>
      </w:r>
      <w:r w:rsidR="00A15669" w:rsidRPr="00A15669">
        <w:rPr>
          <w:rFonts w:ascii="Times New Roman" w:hAnsi="Times New Roman" w:cs="Times New Roman"/>
          <w:color w:val="000000"/>
          <w:sz w:val="26"/>
          <w:szCs w:val="26"/>
        </w:rPr>
        <w:t xml:space="preserve">g all the financial counterparties Standard chartered bank has the highest liquidity coverage ratio of 341%. </w:t>
      </w:r>
      <w:r w:rsidR="00943883">
        <w:rPr>
          <w:rFonts w:ascii="Times New Roman" w:hAnsi="Times New Roman" w:cs="Times New Roman"/>
          <w:color w:val="000000"/>
          <w:sz w:val="26"/>
          <w:szCs w:val="26"/>
        </w:rPr>
        <w:t>Commercial Bank of Ceylo</w:t>
      </w:r>
      <w:r w:rsidR="00A15669" w:rsidRPr="00A15669">
        <w:rPr>
          <w:rFonts w:ascii="Times New Roman" w:hAnsi="Times New Roman" w:cs="Times New Roman"/>
          <w:color w:val="000000"/>
          <w:sz w:val="26"/>
          <w:szCs w:val="26"/>
        </w:rPr>
        <w:t xml:space="preserve">n and </w:t>
      </w:r>
      <w:proofErr w:type="spellStart"/>
      <w:r w:rsidR="00A15669" w:rsidRPr="00A15669">
        <w:rPr>
          <w:rFonts w:ascii="Times New Roman" w:hAnsi="Times New Roman" w:cs="Times New Roman"/>
          <w:color w:val="000000"/>
          <w:sz w:val="26"/>
          <w:szCs w:val="26"/>
        </w:rPr>
        <w:t>Pubali</w:t>
      </w:r>
      <w:proofErr w:type="spellEnd"/>
      <w:r w:rsidR="00A15669" w:rsidRPr="00A15669">
        <w:rPr>
          <w:rFonts w:ascii="Times New Roman" w:hAnsi="Times New Roman" w:cs="Times New Roman"/>
          <w:color w:val="000000"/>
          <w:sz w:val="26"/>
          <w:szCs w:val="26"/>
        </w:rPr>
        <w:t xml:space="preserve"> Bank also has impressive liquidity coverage ratio, the ratio of these two banks are 278.38% and 264.48% respectively.</w:t>
      </w:r>
      <w:r w:rsidR="00A15669">
        <w:rPr>
          <w:rFonts w:ascii="Times New Roman" w:hAnsi="Times New Roman" w:cs="Times New Roman"/>
          <w:color w:val="000000"/>
          <w:sz w:val="26"/>
          <w:szCs w:val="26"/>
        </w:rPr>
        <w:t xml:space="preserve"> This means these banks have higher capability to sustain a short term liquidity crisis compared to the other counterparties, so this means they have lower risk to become default thus low credit risk. Although Mutual trust bank, Premier Bank and City Bank are maintaining standard they are almost equal to the standard are lower than most of the other financial counter parties in terms of liquidity coverage ratio so among the counterparties of </w:t>
      </w:r>
      <w:proofErr w:type="spellStart"/>
      <w:r w:rsidR="00A15669">
        <w:rPr>
          <w:rFonts w:ascii="Times New Roman" w:hAnsi="Times New Roman" w:cs="Times New Roman"/>
          <w:color w:val="000000"/>
          <w:sz w:val="26"/>
          <w:szCs w:val="26"/>
        </w:rPr>
        <w:t>Banglalink</w:t>
      </w:r>
      <w:proofErr w:type="spellEnd"/>
      <w:r w:rsidR="00A15669">
        <w:rPr>
          <w:rFonts w:ascii="Times New Roman" w:hAnsi="Times New Roman" w:cs="Times New Roman"/>
          <w:color w:val="000000"/>
          <w:sz w:val="26"/>
          <w:szCs w:val="26"/>
        </w:rPr>
        <w:t xml:space="preserve"> Digital Communications Limited, considering the LCR factor </w:t>
      </w:r>
      <w:proofErr w:type="spellStart"/>
      <w:r w:rsidR="00A15669">
        <w:rPr>
          <w:rFonts w:ascii="Times New Roman" w:hAnsi="Times New Roman" w:cs="Times New Roman"/>
          <w:color w:val="000000"/>
          <w:sz w:val="26"/>
          <w:szCs w:val="26"/>
        </w:rPr>
        <w:t>Banglalink</w:t>
      </w:r>
      <w:proofErr w:type="spellEnd"/>
      <w:r w:rsidR="00D416F4">
        <w:rPr>
          <w:rFonts w:ascii="Times New Roman" w:hAnsi="Times New Roman" w:cs="Times New Roman"/>
          <w:color w:val="000000"/>
          <w:sz w:val="26"/>
          <w:szCs w:val="26"/>
        </w:rPr>
        <w:t xml:space="preserve"> faces higher credit risk from these three banks as these banks will face trouble if the liquidity disruption continues more than 30 days.</w:t>
      </w:r>
      <w:r w:rsidR="00F04118" w:rsidRPr="00A15669">
        <w:rPr>
          <w:rFonts w:ascii="Times New Roman" w:hAnsi="Times New Roman" w:cs="Times New Roman"/>
          <w:color w:val="000000"/>
          <w:sz w:val="26"/>
          <w:szCs w:val="26"/>
        </w:rPr>
        <w:br w:type="page"/>
      </w:r>
    </w:p>
    <w:p w:rsidR="00D416F4" w:rsidRPr="006A7D2D" w:rsidRDefault="00A825FF" w:rsidP="00A825FF">
      <w:pPr>
        <w:spacing w:line="360" w:lineRule="auto"/>
        <w:jc w:val="center"/>
        <w:rPr>
          <w:b/>
          <w:color w:val="000000" w:themeColor="text1"/>
          <w:sz w:val="36"/>
        </w:rPr>
      </w:pPr>
      <w:r w:rsidRPr="006A7D2D">
        <w:rPr>
          <w:noProof/>
          <w:sz w:val="28"/>
        </w:rPr>
        <w:lastRenderedPageBreak/>
        <mc:AlternateContent>
          <mc:Choice Requires="wpg">
            <w:drawing>
              <wp:anchor distT="0" distB="0" distL="114300" distR="114300" simplePos="0" relativeHeight="252073984" behindDoc="0" locked="0" layoutInCell="1" allowOverlap="1" wp14:anchorId="72DDAF5B" wp14:editId="3D9D39A2">
                <wp:simplePos x="0" y="0"/>
                <wp:positionH relativeFrom="column">
                  <wp:posOffset>1908175</wp:posOffset>
                </wp:positionH>
                <wp:positionV relativeFrom="paragraph">
                  <wp:posOffset>243840</wp:posOffset>
                </wp:positionV>
                <wp:extent cx="2103120" cy="27432"/>
                <wp:effectExtent l="0" t="0" r="0" b="0"/>
                <wp:wrapNone/>
                <wp:docPr id="103670" name="Group 103670"/>
                <wp:cNvGraphicFramePr/>
                <a:graphic xmlns:a="http://schemas.openxmlformats.org/drawingml/2006/main">
                  <a:graphicData uri="http://schemas.microsoft.com/office/word/2010/wordprocessingGroup">
                    <wpg:wgp>
                      <wpg:cNvGrpSpPr/>
                      <wpg:grpSpPr>
                        <a:xfrm>
                          <a:off x="0" y="0"/>
                          <a:ext cx="2103120" cy="27432"/>
                          <a:chOff x="0" y="0"/>
                          <a:chExt cx="3531862" cy="40945"/>
                        </a:xfrm>
                      </wpg:grpSpPr>
                      <wps:wsp>
                        <wps:cNvPr id="103671"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3672"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7C3727E" id="Group 103670" o:spid="_x0000_s1026" style="position:absolute;margin-left:150.25pt;margin-top:19.2pt;width:165.6pt;height:2.15pt;z-index:252073984"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9FycEA&#10;AADfAAAADwAAAGRycy9kb3ducmV2LnhtbERPXWvCMBR9F/wP4Q72ZhMd60Y1ikwc7tF27PmSXNuy&#10;5qY0We3+vRkMfDyc781ucp0YaQitZw3LTIEgNt62XGv4rI6LVxAhIlvsPJOGXwqw285nGyysv/KZ&#10;xjLWIoVwKFBDE2NfSBlMQw5D5nvixF384DAmONTSDnhN4a6TK6Vy6bDl1NBgT28Nme/yx2nIn9/l&#10;GD++lM+NOZRlT9WqIq0fH6b9GkSkKd7F/+6TTfPVU/6yhL8/CYD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PRcnBAAAA3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2L48UA&#10;AADfAAAADwAAAGRycy9kb3ducmV2LnhtbERPXUsCQRR9D/wPwxV8kZzJUGNzlAgsEVSyqNfbzm13&#10;aebOMjPp+u8bIejxcL7ny85ZcaQQG88abkYKBHHpTcOVhrfX1fUdiJiQDVrPpOFMEZaL3tUcC+NP&#10;/ELHQ6pEDuFYoIY6pbaQMpY1OYwj3xJn7ssHhynDUEkT8JTDnZVjpabSYcO5ocaWHmsqvw8/TsP2&#10;2bbNfqveh5NN1dnP4HazjyetB/3u4R5Eoi79i//ca5Pnq9vpbAyXPxm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7YvjxQAAAN8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00F14176" w:rsidRPr="006A7D2D">
        <w:rPr>
          <w:b/>
          <w:color w:val="000000" w:themeColor="text1"/>
          <w:sz w:val="36"/>
        </w:rPr>
        <w:t>Loan to Deposit Ratio</w:t>
      </w:r>
    </w:p>
    <w:p w:rsidR="00A825FF" w:rsidRPr="00D416F4" w:rsidRDefault="00D416F4" w:rsidP="00D416F4">
      <w:pPr>
        <w:spacing w:line="360" w:lineRule="auto"/>
        <w:jc w:val="both"/>
        <w:rPr>
          <w:rFonts w:ascii="Times New Roman" w:hAnsi="Times New Roman" w:cs="Times New Roman"/>
          <w:color w:val="000000"/>
          <w:sz w:val="26"/>
          <w:szCs w:val="26"/>
        </w:rPr>
      </w:pPr>
      <w:r w:rsidRPr="00D416F4">
        <w:rPr>
          <w:rFonts w:ascii="Times New Roman" w:hAnsi="Times New Roman" w:cs="Times New Roman"/>
          <w:color w:val="000000"/>
          <w:sz w:val="26"/>
          <w:szCs w:val="26"/>
        </w:rPr>
        <w:t>Another</w:t>
      </w:r>
      <w:r>
        <w:rPr>
          <w:rFonts w:ascii="Times New Roman" w:hAnsi="Times New Roman" w:cs="Times New Roman"/>
          <w:color w:val="000000"/>
          <w:sz w:val="26"/>
          <w:szCs w:val="26"/>
        </w:rPr>
        <w:t xml:space="preserve"> important factor evaluated by </w:t>
      </w:r>
      <w:proofErr w:type="spellStart"/>
      <w:r>
        <w:rPr>
          <w:rFonts w:ascii="Times New Roman" w:hAnsi="Times New Roman" w:cs="Times New Roman"/>
          <w:color w:val="000000"/>
          <w:sz w:val="26"/>
          <w:szCs w:val="26"/>
        </w:rPr>
        <w:t>B</w:t>
      </w:r>
      <w:r w:rsidR="00C101BC">
        <w:rPr>
          <w:rFonts w:ascii="Times New Roman" w:hAnsi="Times New Roman" w:cs="Times New Roman"/>
          <w:color w:val="000000"/>
          <w:sz w:val="26"/>
          <w:szCs w:val="26"/>
        </w:rPr>
        <w:t>anglal</w:t>
      </w:r>
      <w:r w:rsidRPr="00D416F4">
        <w:rPr>
          <w:rFonts w:ascii="Times New Roman" w:hAnsi="Times New Roman" w:cs="Times New Roman"/>
          <w:color w:val="000000"/>
          <w:sz w:val="26"/>
          <w:szCs w:val="26"/>
        </w:rPr>
        <w:t>ink</w:t>
      </w:r>
      <w:proofErr w:type="spellEnd"/>
      <w:r w:rsidRPr="00D416F4">
        <w:rPr>
          <w:rFonts w:ascii="Times New Roman" w:hAnsi="Times New Roman" w:cs="Times New Roman"/>
          <w:color w:val="000000"/>
          <w:sz w:val="26"/>
          <w:szCs w:val="26"/>
        </w:rPr>
        <w:t xml:space="preserve"> is the LDR or loan to deposit ratio of its financial counterparties.</w:t>
      </w:r>
      <w:r w:rsidR="00F14176" w:rsidRPr="00D416F4">
        <w:rPr>
          <w:rFonts w:ascii="Times New Roman" w:hAnsi="Times New Roman" w:cs="Times New Roman"/>
          <w:color w:val="000000"/>
          <w:sz w:val="26"/>
          <w:szCs w:val="26"/>
        </w:rPr>
        <w:t xml:space="preserve"> </w:t>
      </w:r>
      <w:r>
        <w:rPr>
          <w:rFonts w:ascii="Times New Roman" w:hAnsi="Times New Roman" w:cs="Times New Roman"/>
          <w:color w:val="000000"/>
          <w:sz w:val="26"/>
          <w:szCs w:val="26"/>
        </w:rPr>
        <w:t>The Loan to deposit ratio shows how much a bank has loaned to its customers against every taka of deposit it received.</w:t>
      </w:r>
      <w:sdt>
        <w:sdtPr>
          <w:rPr>
            <w:rFonts w:ascii="Times New Roman" w:hAnsi="Times New Roman" w:cs="Times New Roman"/>
            <w:color w:val="000000"/>
            <w:sz w:val="26"/>
            <w:szCs w:val="26"/>
          </w:rPr>
          <w:id w:val="499233411"/>
          <w:citation/>
        </w:sdtPr>
        <w:sdtContent>
          <w:r>
            <w:rPr>
              <w:rFonts w:ascii="Times New Roman" w:hAnsi="Times New Roman" w:cs="Times New Roman"/>
              <w:color w:val="000000"/>
              <w:sz w:val="26"/>
              <w:szCs w:val="26"/>
            </w:rPr>
            <w:fldChar w:fldCharType="begin"/>
          </w:r>
          <w:r>
            <w:rPr>
              <w:rFonts w:ascii="Times New Roman" w:hAnsi="Times New Roman" w:cs="Times New Roman"/>
              <w:color w:val="000000"/>
              <w:sz w:val="26"/>
              <w:szCs w:val="26"/>
            </w:rPr>
            <w:instrText xml:space="preserve">CITATION CHR09 \l 1033 </w:instrText>
          </w:r>
          <w:r>
            <w:rPr>
              <w:rFonts w:ascii="Times New Roman" w:hAnsi="Times New Roman" w:cs="Times New Roman"/>
              <w:color w:val="000000"/>
              <w:sz w:val="26"/>
              <w:szCs w:val="26"/>
            </w:rPr>
            <w:fldChar w:fldCharType="separate"/>
          </w:r>
          <w:r w:rsidR="007279B1">
            <w:rPr>
              <w:rFonts w:ascii="Times New Roman" w:hAnsi="Times New Roman" w:cs="Times New Roman"/>
              <w:noProof/>
              <w:color w:val="000000"/>
              <w:sz w:val="26"/>
              <w:szCs w:val="26"/>
            </w:rPr>
            <w:t xml:space="preserve"> </w:t>
          </w:r>
          <w:r w:rsidR="007279B1" w:rsidRPr="007279B1">
            <w:rPr>
              <w:rFonts w:ascii="Times New Roman" w:hAnsi="Times New Roman" w:cs="Times New Roman"/>
              <w:noProof/>
              <w:color w:val="000000"/>
              <w:sz w:val="26"/>
              <w:szCs w:val="26"/>
            </w:rPr>
            <w:t>(Chris B Murphy, 2019)</w:t>
          </w:r>
          <w:r>
            <w:rPr>
              <w:rFonts w:ascii="Times New Roman" w:hAnsi="Times New Roman" w:cs="Times New Roman"/>
              <w:color w:val="000000"/>
              <w:sz w:val="26"/>
              <w:szCs w:val="26"/>
            </w:rPr>
            <w:fldChar w:fldCharType="end"/>
          </w:r>
        </w:sdtContent>
      </w:sdt>
      <w:r>
        <w:rPr>
          <w:rFonts w:ascii="Times New Roman" w:hAnsi="Times New Roman" w:cs="Times New Roman"/>
          <w:color w:val="000000"/>
          <w:sz w:val="26"/>
          <w:szCs w:val="26"/>
        </w:rPr>
        <w:t xml:space="preserve">. </w:t>
      </w:r>
      <w:proofErr w:type="spellStart"/>
      <w:r>
        <w:rPr>
          <w:rFonts w:ascii="Times New Roman" w:hAnsi="Times New Roman" w:cs="Times New Roman"/>
          <w:color w:val="000000"/>
          <w:sz w:val="26"/>
          <w:szCs w:val="26"/>
        </w:rPr>
        <w:t>Banglalink</w:t>
      </w:r>
      <w:proofErr w:type="spellEnd"/>
      <w:r>
        <w:rPr>
          <w:rFonts w:ascii="Times New Roman" w:hAnsi="Times New Roman" w:cs="Times New Roman"/>
          <w:color w:val="000000"/>
          <w:sz w:val="26"/>
          <w:szCs w:val="26"/>
        </w:rPr>
        <w:t xml:space="preserve"> uses this factor to measure whether the bank will have significant reserves available for expected or unexpected contingencies.</w:t>
      </w:r>
    </w:p>
    <w:p w:rsidR="00A825FF" w:rsidRDefault="00A825FF" w:rsidP="00A825FF">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072960" behindDoc="0" locked="0" layoutInCell="1" allowOverlap="1" wp14:anchorId="53B8D431" wp14:editId="74B13B8E">
                <wp:simplePos x="0" y="0"/>
                <wp:positionH relativeFrom="column">
                  <wp:posOffset>0</wp:posOffset>
                </wp:positionH>
                <wp:positionV relativeFrom="paragraph">
                  <wp:posOffset>17780</wp:posOffset>
                </wp:positionV>
                <wp:extent cx="5943600" cy="266700"/>
                <wp:effectExtent l="0" t="0" r="0" b="0"/>
                <wp:wrapNone/>
                <wp:docPr id="103673" name="Rectangle 103673"/>
                <wp:cNvGraphicFramePr/>
                <a:graphic xmlns:a="http://schemas.openxmlformats.org/drawingml/2006/main">
                  <a:graphicData uri="http://schemas.microsoft.com/office/word/2010/wordprocessingShape">
                    <wps:wsp>
                      <wps:cNvSpPr/>
                      <wps:spPr>
                        <a:xfrm>
                          <a:off x="0" y="0"/>
                          <a:ext cx="5943600" cy="2667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5A5A7C" w:rsidRDefault="0055574E" w:rsidP="00943883">
                            <w:pPr>
                              <w:jc w:val="center"/>
                              <w:rPr>
                                <w:color w:val="000000" w:themeColor="text1"/>
                              </w:rPr>
                            </w:pPr>
                            <w:r w:rsidRPr="005A5A7C">
                              <w:rPr>
                                <w:b/>
                                <w:color w:val="000000" w:themeColor="text1"/>
                              </w:rPr>
                              <w:t xml:space="preserve">Standard: </w:t>
                            </w:r>
                            <w:r>
                              <w:rPr>
                                <w:color w:val="000000" w:themeColor="text1"/>
                              </w:rPr>
                              <w:t xml:space="preserve">Loan to deposit ratio of </w:t>
                            </w:r>
                            <w:r w:rsidRPr="005A5A7C">
                              <w:rPr>
                                <w:color w:val="000000" w:themeColor="text1"/>
                              </w:rPr>
                              <w:t xml:space="preserve">the counterparty should be </w:t>
                            </w:r>
                            <w:r>
                              <w:rPr>
                                <w:color w:val="000000" w:themeColor="text1"/>
                              </w:rPr>
                              <w:t>between 80-95%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83D56F6" id="Rectangle 103673" o:spid="_x0000_s1080" style="position:absolute;margin-left:0;margin-top:1.4pt;width:468pt;height:21pt;z-index:25207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" fillcolor="#fff2cc [663]" stroked="f" strokeweight="1pt">
                <v:textbox>
                  <w:txbxContent>
                    <w:p w14:paraId="58A569CA" w14:textId="256FE856" w:rsidR="00917F92" w:rsidRPr="005A5A7C" w:rsidRDefault="00917F92" w:rsidP="00943883">
                      <w:pPr>
                        <w:jc w:val="center"/>
                        <w:rPr>
                          <w:color w:val="000000" w:themeColor="text1"/>
                        </w:rPr>
                      </w:pPr>
                      <w:r w:rsidRPr="005A5A7C">
                        <w:rPr>
                          <w:b/>
                          <w:color w:val="000000" w:themeColor="text1"/>
                        </w:rPr>
                        <w:t xml:space="preserve">Standard: </w:t>
                      </w:r>
                      <w:r>
                        <w:rPr>
                          <w:color w:val="000000" w:themeColor="text1"/>
                        </w:rPr>
                        <w:t xml:space="preserve">Loan to deposit ratio of </w:t>
                      </w:r>
                      <w:r w:rsidRPr="005A5A7C">
                        <w:rPr>
                          <w:color w:val="000000" w:themeColor="text1"/>
                        </w:rPr>
                        <w:t xml:space="preserve">the counterparty should be </w:t>
                      </w:r>
                      <w:r>
                        <w:rPr>
                          <w:color w:val="000000" w:themeColor="text1"/>
                        </w:rPr>
                        <w:t>between 80-95%</w:t>
                      </w:r>
                    </w:p>
                  </w:txbxContent>
                </v:textbox>
              </v:rect>
            </w:pict>
          </mc:Fallback>
        </mc:AlternateContent>
      </w:r>
      <w:r>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965"/>
        <w:gridCol w:w="3065"/>
      </w:tblGrid>
      <w:tr w:rsidR="00A825FF" w:rsidRPr="002E15EF" w:rsidTr="00A825F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A825FF" w:rsidRPr="002E15EF" w:rsidRDefault="00A825FF" w:rsidP="00A825FF">
            <w:pPr>
              <w:spacing w:line="360" w:lineRule="auto"/>
              <w:rPr>
                <w:rFonts w:ascii="Calibri" w:eastAsia="Times New Roman" w:hAnsi="Calibri" w:cs="Times New Roman"/>
              </w:rPr>
            </w:pPr>
            <w:r w:rsidRPr="002D024C">
              <w:rPr>
                <w:rFonts w:ascii="Calibri" w:eastAsia="Times New Roman" w:hAnsi="Calibri" w:cs="Times New Roman"/>
              </w:rPr>
              <w:t>Bank</w:t>
            </w:r>
          </w:p>
        </w:tc>
        <w:tc>
          <w:tcPr>
            <w:tcW w:w="2965" w:type="dxa"/>
            <w:tcBorders>
              <w:top w:val="single" w:sz="4" w:space="0" w:color="auto"/>
              <w:left w:val="single" w:sz="4" w:space="0" w:color="auto"/>
              <w:bottom w:val="single" w:sz="4" w:space="0" w:color="auto"/>
              <w:right w:val="single" w:sz="4" w:space="0" w:color="auto"/>
            </w:tcBorders>
            <w:shd w:val="clear" w:color="auto" w:fill="CB5207"/>
            <w:noWrap/>
            <w:hideMark/>
          </w:tcPr>
          <w:p w:rsidR="00A825FF" w:rsidRPr="002E15EF" w:rsidRDefault="00760051" w:rsidP="00A825FF">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760051">
              <w:rPr>
                <w:rFonts w:ascii="Calibri" w:eastAsia="Times New Roman" w:hAnsi="Calibri" w:cs="Times New Roman"/>
              </w:rPr>
              <w:t>Loan to Deposit Ratio</w:t>
            </w:r>
          </w:p>
        </w:tc>
        <w:tc>
          <w:tcPr>
            <w:tcW w:w="3065" w:type="dxa"/>
            <w:tcBorders>
              <w:top w:val="single" w:sz="4" w:space="0" w:color="auto"/>
              <w:left w:val="single" w:sz="4" w:space="0" w:color="auto"/>
              <w:bottom w:val="single" w:sz="4" w:space="0" w:color="auto"/>
              <w:right w:val="single" w:sz="4" w:space="0" w:color="auto"/>
            </w:tcBorders>
            <w:shd w:val="clear" w:color="auto" w:fill="CB5207"/>
            <w:noWrap/>
            <w:hideMark/>
          </w:tcPr>
          <w:p w:rsidR="00A825FF" w:rsidRPr="002E15EF" w:rsidRDefault="00A825FF" w:rsidP="00A825FF">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2D024C">
              <w:rPr>
                <w:rFonts w:ascii="Calibri" w:eastAsia="Times New Roman" w:hAnsi="Calibri" w:cs="Times New Roman"/>
              </w:rPr>
              <w:t>Maintained Standard</w:t>
            </w:r>
            <w:r>
              <w:rPr>
                <w:rFonts w:ascii="Calibri" w:eastAsia="Times New Roman" w:hAnsi="Calibri" w:cs="Times New Roman"/>
              </w:rPr>
              <w:t xml:space="preserve"> in 2019</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DE21A3" w:rsidRPr="002E15EF" w:rsidRDefault="00DE21A3" w:rsidP="00DE21A3">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Brac</w:t>
            </w:r>
            <w:proofErr w:type="spellEnd"/>
            <w:r w:rsidRPr="002E15EF">
              <w:rPr>
                <w:rFonts w:ascii="Calibri" w:eastAsia="Times New Roman" w:hAnsi="Calibri" w:cs="Times New Roman"/>
                <w:b w:val="0"/>
                <w:color w:val="000000"/>
              </w:rPr>
              <w:t xml:space="preserve"> Bank</w:t>
            </w:r>
          </w:p>
        </w:tc>
        <w:tc>
          <w:tcPr>
            <w:tcW w:w="2965" w:type="dxa"/>
            <w:tcBorders>
              <w:top w:val="single" w:sz="4" w:space="0" w:color="auto"/>
            </w:tcBorders>
            <w:shd w:val="clear" w:color="auto" w:fill="FFF9F3"/>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104%</w:t>
            </w:r>
          </w:p>
        </w:tc>
        <w:tc>
          <w:tcPr>
            <w:tcW w:w="3065" w:type="dxa"/>
            <w:tcBorders>
              <w:top w:val="single" w:sz="4" w:space="0" w:color="auto"/>
            </w:tcBorders>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r w:rsidR="00DE21A3"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Bank of Ceylon</w:t>
            </w:r>
          </w:p>
        </w:tc>
        <w:tc>
          <w:tcPr>
            <w:tcW w:w="2965" w:type="dxa"/>
            <w:shd w:val="clear" w:color="auto" w:fill="FFF9F3"/>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110.70%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rPr>
            </w:pPr>
            <w:r w:rsidRPr="002D024C">
              <w:rPr>
                <w:rFonts w:ascii="Calibri" w:eastAsia="Times New Roman" w:hAnsi="Calibri" w:cs="Times New Roman"/>
                <w:b/>
                <w:color w:val="C00000"/>
              </w:rPr>
              <w:t>NO</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Eastern Bank</w:t>
            </w:r>
          </w:p>
        </w:tc>
        <w:tc>
          <w:tcPr>
            <w:tcW w:w="2965" w:type="dxa"/>
            <w:shd w:val="clear" w:color="auto" w:fill="FFF9F3"/>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109.20%</w:t>
            </w:r>
          </w:p>
        </w:tc>
        <w:tc>
          <w:tcPr>
            <w:tcW w:w="3065" w:type="dxa"/>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r w:rsidR="00DE21A3"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City Bank</w:t>
            </w:r>
          </w:p>
        </w:tc>
        <w:tc>
          <w:tcPr>
            <w:tcW w:w="2965" w:type="dxa"/>
            <w:shd w:val="clear" w:color="auto" w:fill="FFF9F3"/>
            <w:noWrap/>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113.00%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Citi NA</w:t>
            </w:r>
          </w:p>
        </w:tc>
        <w:tc>
          <w:tcPr>
            <w:tcW w:w="2965" w:type="dxa"/>
            <w:shd w:val="clear" w:color="auto" w:fill="FFF9F3"/>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55.40%</w:t>
            </w:r>
          </w:p>
        </w:tc>
        <w:tc>
          <w:tcPr>
            <w:tcW w:w="3065" w:type="dxa"/>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rPr>
            </w:pPr>
            <w:r w:rsidRPr="002D024C">
              <w:rPr>
                <w:rFonts w:ascii="Calibri" w:eastAsia="Times New Roman" w:hAnsi="Calibri" w:cs="Times New Roman"/>
                <w:b/>
                <w:color w:val="C00000"/>
              </w:rPr>
              <w:t>NO</w:t>
            </w:r>
          </w:p>
        </w:tc>
      </w:tr>
      <w:tr w:rsidR="00DE21A3"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MTB</w:t>
            </w:r>
          </w:p>
        </w:tc>
        <w:tc>
          <w:tcPr>
            <w:tcW w:w="2965" w:type="dxa"/>
            <w:shd w:val="clear" w:color="auto" w:fill="FFF9F3"/>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100.00%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Primier</w:t>
            </w:r>
            <w:proofErr w:type="spellEnd"/>
            <w:r w:rsidRPr="002E15EF">
              <w:rPr>
                <w:rFonts w:ascii="Calibri" w:eastAsia="Times New Roman" w:hAnsi="Calibri" w:cs="Times New Roman"/>
                <w:b w:val="0"/>
                <w:color w:val="000000"/>
              </w:rPr>
              <w:t xml:space="preserve"> Bank</w:t>
            </w:r>
          </w:p>
        </w:tc>
        <w:tc>
          <w:tcPr>
            <w:tcW w:w="2965" w:type="dxa"/>
            <w:shd w:val="clear" w:color="auto" w:fill="FFF9F3"/>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92.60%</w:t>
            </w:r>
          </w:p>
        </w:tc>
        <w:tc>
          <w:tcPr>
            <w:tcW w:w="3065" w:type="dxa"/>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DE21A3"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Pubali</w:t>
            </w:r>
            <w:proofErr w:type="spellEnd"/>
            <w:r w:rsidRPr="002E15EF">
              <w:rPr>
                <w:rFonts w:ascii="Calibri" w:eastAsia="Times New Roman" w:hAnsi="Calibri" w:cs="Times New Roman"/>
                <w:b w:val="0"/>
                <w:color w:val="000000"/>
              </w:rPr>
              <w:t xml:space="preserve"> Bank</w:t>
            </w:r>
          </w:p>
        </w:tc>
        <w:tc>
          <w:tcPr>
            <w:tcW w:w="2965" w:type="dxa"/>
            <w:shd w:val="clear" w:color="auto" w:fill="FFF9F3"/>
            <w:noWrap/>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88.10%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South East Bank</w:t>
            </w:r>
          </w:p>
        </w:tc>
        <w:tc>
          <w:tcPr>
            <w:tcW w:w="2965" w:type="dxa"/>
            <w:shd w:val="clear" w:color="auto" w:fill="FFF9F3"/>
            <w:noWrap/>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89.70%</w:t>
            </w:r>
          </w:p>
        </w:tc>
        <w:tc>
          <w:tcPr>
            <w:tcW w:w="3065" w:type="dxa"/>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DE21A3" w:rsidRPr="002E15EF" w:rsidTr="001236A3">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D024C">
              <w:rPr>
                <w:rFonts w:ascii="Calibri" w:eastAsia="Times New Roman" w:hAnsi="Calibri" w:cs="Times New Roman"/>
                <w:b w:val="0"/>
                <w:color w:val="000000"/>
              </w:rPr>
              <w:t>Dutch Bangla Bank Limited</w:t>
            </w:r>
          </w:p>
        </w:tc>
        <w:tc>
          <w:tcPr>
            <w:tcW w:w="2965" w:type="dxa"/>
            <w:shd w:val="clear" w:color="auto" w:fill="FFF9F3"/>
            <w:noWrap/>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83.10%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r>
              <w:rPr>
                <w:rFonts w:ascii="Calibri" w:eastAsia="Times New Roman" w:hAnsi="Calibri" w:cs="Times New Roman"/>
                <w:b/>
                <w:color w:val="057921"/>
              </w:rPr>
              <w:t xml:space="preserve"> </w:t>
            </w:r>
          </w:p>
        </w:tc>
      </w:tr>
      <w:tr w:rsidR="00DE21A3" w:rsidRPr="002E15EF" w:rsidTr="001236A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Islami</w:t>
            </w:r>
            <w:proofErr w:type="spellEnd"/>
            <w:r w:rsidRPr="002E15EF">
              <w:rPr>
                <w:rFonts w:ascii="Calibri" w:eastAsia="Times New Roman" w:hAnsi="Calibri" w:cs="Times New Roman"/>
                <w:b w:val="0"/>
                <w:color w:val="000000"/>
              </w:rPr>
              <w:t xml:space="preserve"> Bank </w:t>
            </w:r>
            <w:r w:rsidRPr="002D024C">
              <w:rPr>
                <w:rFonts w:ascii="Calibri" w:eastAsia="Times New Roman" w:hAnsi="Calibri" w:cs="Times New Roman"/>
                <w:b w:val="0"/>
                <w:color w:val="000000"/>
              </w:rPr>
              <w:t>Bangladesh Limited</w:t>
            </w:r>
          </w:p>
        </w:tc>
        <w:tc>
          <w:tcPr>
            <w:tcW w:w="2965" w:type="dxa"/>
            <w:shd w:val="clear" w:color="auto" w:fill="FFF9F3"/>
            <w:noWrap/>
            <w:vAlign w:val="center"/>
            <w:hideMark/>
          </w:tcPr>
          <w:p w:rsidR="00DE21A3" w:rsidRPr="002E15EF" w:rsidRDefault="00DE21A3" w:rsidP="00DE21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104%</w:t>
            </w:r>
          </w:p>
        </w:tc>
        <w:tc>
          <w:tcPr>
            <w:tcW w:w="3065" w:type="dxa"/>
            <w:shd w:val="clear" w:color="auto" w:fill="FFF9F3"/>
            <w:noWrap/>
            <w:hideMark/>
          </w:tcPr>
          <w:p w:rsidR="00DE21A3" w:rsidRPr="002E15EF" w:rsidRDefault="00DE21A3" w:rsidP="00DE21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r w:rsidR="00DE21A3" w:rsidRPr="002E15EF" w:rsidTr="001236A3">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E21A3" w:rsidRPr="002E15EF" w:rsidRDefault="00DE21A3" w:rsidP="00DE21A3">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Standard Chartered Bank</w:t>
            </w:r>
          </w:p>
        </w:tc>
        <w:tc>
          <w:tcPr>
            <w:tcW w:w="2965" w:type="dxa"/>
            <w:shd w:val="clear" w:color="auto" w:fill="FFF9F3"/>
            <w:noWrap/>
            <w:vAlign w:val="center"/>
            <w:hideMark/>
          </w:tcPr>
          <w:p w:rsidR="00DE21A3" w:rsidRPr="002E15EF" w:rsidRDefault="00DE21A3" w:rsidP="00DE21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110.70%</w:t>
            </w:r>
          </w:p>
        </w:tc>
        <w:tc>
          <w:tcPr>
            <w:tcW w:w="3065" w:type="dxa"/>
            <w:shd w:val="clear" w:color="auto" w:fill="FFF9F3"/>
            <w:noWrap/>
            <w:hideMark/>
          </w:tcPr>
          <w:p w:rsidR="00DE21A3" w:rsidRPr="002E15EF" w:rsidRDefault="00DE21A3" w:rsidP="00DE21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C00000"/>
              </w:rPr>
              <w:t>NO</w:t>
            </w:r>
          </w:p>
        </w:tc>
      </w:tr>
    </w:tbl>
    <w:p w:rsidR="00D416F4" w:rsidRPr="00D416F4" w:rsidRDefault="00D416F4" w:rsidP="00D416F4">
      <w:pPr>
        <w:tabs>
          <w:tab w:val="left" w:pos="2244"/>
        </w:tabs>
        <w:spacing w:line="360" w:lineRule="auto"/>
        <w:rPr>
          <w:rFonts w:ascii="Times New Roman" w:hAnsi="Times New Roman" w:cs="Times New Roman"/>
          <w:color w:val="000000"/>
          <w:sz w:val="8"/>
          <w:szCs w:val="26"/>
        </w:rPr>
      </w:pPr>
    </w:p>
    <w:p w:rsidR="00F55BAC" w:rsidRPr="0055574E" w:rsidRDefault="00D416F4" w:rsidP="00F55BAC">
      <w:pPr>
        <w:tabs>
          <w:tab w:val="left" w:pos="2244"/>
        </w:tabs>
        <w:spacing w:line="360" w:lineRule="auto"/>
        <w:jc w:val="both"/>
        <w:rPr>
          <w:rFonts w:ascii="Times New Roman" w:hAnsi="Times New Roman" w:cs="Times New Roman"/>
          <w:color w:val="000000"/>
          <w:sz w:val="26"/>
          <w:szCs w:val="26"/>
        </w:rPr>
      </w:pPr>
      <w:proofErr w:type="spellStart"/>
      <w:r>
        <w:rPr>
          <w:rFonts w:ascii="Times New Roman" w:hAnsi="Times New Roman" w:cs="Times New Roman"/>
          <w:color w:val="000000"/>
          <w:sz w:val="26"/>
          <w:szCs w:val="26"/>
        </w:rPr>
        <w:t>Banglalink</w:t>
      </w:r>
      <w:proofErr w:type="spellEnd"/>
      <w:r>
        <w:rPr>
          <w:rFonts w:ascii="Times New Roman" w:hAnsi="Times New Roman" w:cs="Times New Roman"/>
          <w:color w:val="000000"/>
          <w:sz w:val="26"/>
          <w:szCs w:val="26"/>
        </w:rPr>
        <w:t xml:space="preserve"> Digital Communications Limited </w:t>
      </w:r>
      <w:proofErr w:type="gramStart"/>
      <w:r>
        <w:rPr>
          <w:rFonts w:ascii="Times New Roman" w:hAnsi="Times New Roman" w:cs="Times New Roman"/>
          <w:color w:val="000000"/>
          <w:sz w:val="26"/>
          <w:szCs w:val="26"/>
        </w:rPr>
        <w:t>consider</w:t>
      </w:r>
      <w:proofErr w:type="gramEnd"/>
      <w:r>
        <w:rPr>
          <w:rFonts w:ascii="Times New Roman" w:hAnsi="Times New Roman" w:cs="Times New Roman"/>
          <w:color w:val="000000"/>
          <w:sz w:val="26"/>
          <w:szCs w:val="26"/>
        </w:rPr>
        <w:t xml:space="preserve"> </w:t>
      </w:r>
      <w:r w:rsidRPr="00D416F4">
        <w:rPr>
          <w:rFonts w:ascii="Times New Roman" w:hAnsi="Times New Roman" w:cs="Times New Roman"/>
          <w:color w:val="000000"/>
          <w:sz w:val="26"/>
          <w:szCs w:val="26"/>
        </w:rPr>
        <w:t xml:space="preserve">the ideal loan-to-deposit ratio </w:t>
      </w:r>
      <w:r>
        <w:rPr>
          <w:rFonts w:ascii="Times New Roman" w:hAnsi="Times New Roman" w:cs="Times New Roman"/>
          <w:color w:val="000000"/>
          <w:sz w:val="26"/>
          <w:szCs w:val="26"/>
        </w:rPr>
        <w:t>to be 80% to 95</w:t>
      </w:r>
      <w:r w:rsidRPr="00D416F4">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If a </w:t>
      </w:r>
      <w:r w:rsidR="006A7D2D">
        <w:rPr>
          <w:rFonts w:ascii="Times New Roman" w:hAnsi="Times New Roman" w:cs="Times New Roman"/>
          <w:color w:val="000000"/>
          <w:sz w:val="26"/>
          <w:szCs w:val="26"/>
        </w:rPr>
        <w:t>financial counterparty</w:t>
      </w:r>
      <w:r>
        <w:rPr>
          <w:rFonts w:ascii="Times New Roman" w:hAnsi="Times New Roman" w:cs="Times New Roman"/>
          <w:color w:val="000000"/>
          <w:sz w:val="26"/>
          <w:szCs w:val="26"/>
        </w:rPr>
        <w:t xml:space="preserve"> </w:t>
      </w:r>
      <w:r w:rsidR="006A7D2D">
        <w:rPr>
          <w:rFonts w:ascii="Times New Roman" w:hAnsi="Times New Roman" w:cs="Times New Roman"/>
          <w:color w:val="000000"/>
          <w:sz w:val="26"/>
          <w:szCs w:val="26"/>
        </w:rPr>
        <w:t xml:space="preserve">has higher loan to deposit ratio than this standard </w:t>
      </w:r>
      <w:proofErr w:type="spellStart"/>
      <w:r w:rsidR="006A7D2D">
        <w:rPr>
          <w:rFonts w:ascii="Times New Roman" w:hAnsi="Times New Roman" w:cs="Times New Roman"/>
          <w:color w:val="000000"/>
          <w:sz w:val="26"/>
          <w:szCs w:val="26"/>
        </w:rPr>
        <w:t>Banglalink</w:t>
      </w:r>
      <w:proofErr w:type="spellEnd"/>
      <w:r w:rsidR="006A7D2D">
        <w:rPr>
          <w:rFonts w:ascii="Times New Roman" w:hAnsi="Times New Roman" w:cs="Times New Roman"/>
          <w:color w:val="000000"/>
          <w:sz w:val="26"/>
          <w:szCs w:val="26"/>
        </w:rPr>
        <w:t xml:space="preserve"> considers it to be risky as it is loaning out almost equal or more than its deposit thus stands in a higher risk if any negative financial contingencies occur. Also if a financial counterparty has lower than the standard it indicates that the financial </w:t>
      </w:r>
      <w:r w:rsidR="006A7D2D">
        <w:rPr>
          <w:rFonts w:ascii="Times New Roman" w:hAnsi="Times New Roman" w:cs="Times New Roman"/>
          <w:color w:val="000000"/>
          <w:sz w:val="26"/>
          <w:szCs w:val="26"/>
        </w:rPr>
        <w:lastRenderedPageBreak/>
        <w:t>counterparty may be failing to use its deposits efficiently and</w:t>
      </w:r>
      <w:r w:rsidR="00F55BAC">
        <w:rPr>
          <w:rFonts w:ascii="Times New Roman" w:hAnsi="Times New Roman" w:cs="Times New Roman"/>
          <w:color w:val="000000"/>
          <w:sz w:val="26"/>
          <w:szCs w:val="26"/>
        </w:rPr>
        <w:t xml:space="preserve"> effectively to generate profit.</w:t>
      </w:r>
    </w:p>
    <w:p w:rsidR="00DE3F4A" w:rsidRDefault="00A262AC" w:rsidP="00A825FF">
      <w:pPr>
        <w:spacing w:line="360" w:lineRule="auto"/>
        <w:jc w:val="right"/>
        <w:rPr>
          <w:rFonts w:ascii="Times New Roman" w:hAnsi="Times New Roman" w:cs="Times New Roman"/>
          <w:b/>
          <w:color w:val="000000" w:themeColor="text1"/>
          <w:sz w:val="28"/>
          <w:szCs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71936" behindDoc="0" locked="0" layoutInCell="1" allowOverlap="1" wp14:anchorId="4E46BC08" wp14:editId="0AA86C15">
                <wp:simplePos x="0" y="0"/>
                <wp:positionH relativeFrom="column">
                  <wp:posOffset>5237018</wp:posOffset>
                </wp:positionH>
                <wp:positionV relativeFrom="paragraph">
                  <wp:posOffset>813666</wp:posOffset>
                </wp:positionV>
                <wp:extent cx="740410" cy="595745"/>
                <wp:effectExtent l="0" t="0" r="0" b="0"/>
                <wp:wrapNone/>
                <wp:docPr id="103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95745"/>
                        </a:xfrm>
                        <a:prstGeom prst="rect">
                          <a:avLst/>
                        </a:prstGeom>
                        <a:noFill/>
                        <a:ln w="9525">
                          <a:noFill/>
                          <a:miter lim="800000"/>
                          <a:headEnd/>
                          <a:tailEnd/>
                        </a:ln>
                      </wps:spPr>
                      <wps:txbx>
                        <w:txbxContent>
                          <w:p w:rsidR="0055574E" w:rsidRDefault="0055574E" w:rsidP="00A262AC">
                            <w:pPr>
                              <w:spacing w:after="0"/>
                              <w:rPr>
                                <w:b/>
                                <w:sz w:val="20"/>
                              </w:rPr>
                            </w:pPr>
                            <w:r>
                              <w:rPr>
                                <w:b/>
                                <w:sz w:val="20"/>
                              </w:rPr>
                              <w:t xml:space="preserve">  </w:t>
                            </w:r>
                            <w:r w:rsidRPr="002E15EF">
                              <w:rPr>
                                <w:b/>
                                <w:sz w:val="20"/>
                              </w:rPr>
                              <w:t>Standard</w:t>
                            </w:r>
                          </w:p>
                          <w:p w:rsidR="0055574E" w:rsidRPr="00A262AC" w:rsidRDefault="0055574E" w:rsidP="00A825FF">
                            <w:pPr>
                              <w:rPr>
                                <w:sz w:val="16"/>
                              </w:rPr>
                            </w:pPr>
                            <w:r>
                              <w:rPr>
                                <w:sz w:val="16"/>
                              </w:rPr>
                              <w:t xml:space="preserve">    </w:t>
                            </w:r>
                            <w:r w:rsidRPr="00A262AC">
                              <w:rPr>
                                <w:sz w:val="16"/>
                              </w:rPr>
                              <w:t>80% - 95%</w:t>
                            </w:r>
                          </w:p>
                          <w:p w:rsidR="0055574E" w:rsidRPr="002E15EF" w:rsidRDefault="0055574E" w:rsidP="00A825FF">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362D88F" id="_x0000_s1081" type="#_x0000_t202" style="position:absolute;left:0;text-align:left;margin-left:412.35pt;margin-top:64.05pt;width:58.3pt;height:46.9pt;z-index:25207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" filled="f" stroked="f">
                <v:textbox>
                  <w:txbxContent>
                    <w:p w14:paraId="707EA7B6" w14:textId="525572BC" w:rsidR="00917F92" w:rsidRDefault="00917F92" w:rsidP="00A262AC">
                      <w:pPr>
                        <w:spacing w:after="0"/>
                        <w:rPr>
                          <w:b/>
                          <w:sz w:val="20"/>
                        </w:rPr>
                      </w:pPr>
                      <w:r>
                        <w:rPr>
                          <w:b/>
                          <w:sz w:val="20"/>
                        </w:rPr>
                        <w:t xml:space="preserve">  </w:t>
                      </w:r>
                      <w:r w:rsidRPr="002E15EF">
                        <w:rPr>
                          <w:b/>
                          <w:sz w:val="20"/>
                        </w:rPr>
                        <w:t>Standard</w:t>
                      </w:r>
                    </w:p>
                    <w:p w14:paraId="011DD651" w14:textId="646AA661" w:rsidR="00917F92" w:rsidRPr="00A262AC" w:rsidRDefault="00917F92" w:rsidP="00A825FF">
                      <w:pPr>
                        <w:rPr>
                          <w:sz w:val="16"/>
                        </w:rPr>
                      </w:pPr>
                      <w:r>
                        <w:rPr>
                          <w:sz w:val="16"/>
                        </w:rPr>
                        <w:t xml:space="preserve">    </w:t>
                      </w:r>
                      <w:r w:rsidRPr="00A262AC">
                        <w:rPr>
                          <w:sz w:val="16"/>
                        </w:rPr>
                        <w:t>80% - 95%</w:t>
                      </w:r>
                    </w:p>
                    <w:p w14:paraId="2AB0B28D" w14:textId="77777777" w:rsidR="00917F92" w:rsidRPr="002E15EF" w:rsidRDefault="00917F92" w:rsidP="00A825FF">
                      <w:pPr>
                        <w:rPr>
                          <w:b/>
                          <w:sz w:val="20"/>
                        </w:rPr>
                      </w:pPr>
                    </w:p>
                  </w:txbxContent>
                </v:textbox>
              </v:shape>
            </w:pict>
          </mc:Fallback>
        </mc:AlternateContent>
      </w:r>
      <w:r w:rsidR="00F14176" w:rsidRPr="00F14176">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80128" behindDoc="0" locked="0" layoutInCell="1" allowOverlap="1" wp14:anchorId="7A4707B0" wp14:editId="11FEF5A2">
                <wp:simplePos x="0" y="0"/>
                <wp:positionH relativeFrom="column">
                  <wp:posOffset>5154930</wp:posOffset>
                </wp:positionH>
                <wp:positionV relativeFrom="paragraph">
                  <wp:posOffset>708025</wp:posOffset>
                </wp:positionV>
                <wp:extent cx="184150" cy="1404620"/>
                <wp:effectExtent l="0" t="0" r="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404620"/>
                        </a:xfrm>
                        <a:prstGeom prst="rect">
                          <a:avLst/>
                        </a:prstGeom>
                        <a:noFill/>
                        <a:ln w="9525">
                          <a:noFill/>
                          <a:miter lim="800000"/>
                          <a:headEnd/>
                          <a:tailEnd/>
                        </a:ln>
                      </wps:spPr>
                      <wps:txbx>
                        <w:txbxContent>
                          <w:p w:rsidR="0055574E" w:rsidRPr="00F14176" w:rsidRDefault="0055574E">
                            <w:pPr>
                              <w:rPr>
                                <w:color w:val="FF0000"/>
                                <w:sz w:val="46"/>
                                <w:szCs w:val="46"/>
                              </w:rPr>
                            </w:pPr>
                            <w:r w:rsidRPr="00F14176">
                              <w:rPr>
                                <w:color w:val="FF0000"/>
                                <w:sz w:val="46"/>
                                <w:szCs w:val="4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36B0E6B9" id="_x0000_s1082" type="#_x0000_t202" style="position:absolute;left:0;text-align:left;margin-left:405.9pt;margin-top:55.75pt;width:14.5pt;height:110.6pt;z-index:252080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" filled="f" stroked="f">
                <v:textbox style="mso-fit-shape-to-text:t">
                  <w:txbxContent>
                    <w:p w14:paraId="7FCCB2E2" w14:textId="196BD4C5" w:rsidR="00917F92" w:rsidRPr="00F14176" w:rsidRDefault="00917F92">
                      <w:pPr>
                        <w:rPr>
                          <w:color w:val="FF0000"/>
                          <w:sz w:val="46"/>
                          <w:szCs w:val="46"/>
                        </w:rPr>
                      </w:pPr>
                      <w:r w:rsidRPr="00F14176">
                        <w:rPr>
                          <w:color w:val="FF0000"/>
                          <w:sz w:val="46"/>
                          <w:szCs w:val="46"/>
                        </w:rPr>
                        <w:t>}</w:t>
                      </w:r>
                    </w:p>
                  </w:txbxContent>
                </v:textbox>
              </v:shape>
            </w:pict>
          </mc:Fallback>
        </mc:AlternateContent>
      </w:r>
      <w:r w:rsidR="00F14176">
        <w:rPr>
          <w:noProof/>
        </w:rPr>
        <w:drawing>
          <wp:inline distT="0" distB="0" distL="0" distR="0" wp14:anchorId="7D2203B7" wp14:editId="1CF588B5">
            <wp:extent cx="5943600" cy="2636196"/>
            <wp:effectExtent l="0" t="0" r="19050"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1236A3" w:rsidRDefault="00F55BAC" w:rsidP="00943883">
      <w:pPr>
        <w:spacing w:line="360" w:lineRule="auto"/>
        <w:jc w:val="both"/>
        <w:rPr>
          <w:rFonts w:ascii="Times New Roman" w:hAnsi="Times New Roman" w:cs="Times New Roman"/>
          <w:b/>
          <w:color w:val="000000" w:themeColor="text1"/>
          <w:sz w:val="28"/>
          <w:szCs w:val="28"/>
        </w:rPr>
      </w:pPr>
      <w:r>
        <w:rPr>
          <w:rFonts w:ascii="Times New Roman" w:hAnsi="Times New Roman" w:cs="Times New Roman"/>
          <w:color w:val="000000"/>
          <w:sz w:val="26"/>
          <w:szCs w:val="26"/>
        </w:rPr>
        <w:t>It can be realized that most of the financial counterparties are failing to</w:t>
      </w:r>
      <w:r w:rsidR="001D44FB">
        <w:rPr>
          <w:rFonts w:ascii="Times New Roman" w:hAnsi="Times New Roman" w:cs="Times New Roman"/>
          <w:color w:val="000000"/>
          <w:sz w:val="26"/>
          <w:szCs w:val="26"/>
        </w:rPr>
        <w:t xml:space="preserve"> maintain the standard loan to deposit ratio set by </w:t>
      </w:r>
      <w:proofErr w:type="spellStart"/>
      <w:r w:rsidR="001D44FB">
        <w:rPr>
          <w:rFonts w:ascii="Times New Roman" w:hAnsi="Times New Roman" w:cs="Times New Roman"/>
          <w:color w:val="000000"/>
          <w:sz w:val="26"/>
          <w:szCs w:val="26"/>
        </w:rPr>
        <w:t>Banglalink</w:t>
      </w:r>
      <w:proofErr w:type="spellEnd"/>
      <w:r w:rsidR="001D44FB">
        <w:rPr>
          <w:rFonts w:ascii="Times New Roman" w:hAnsi="Times New Roman" w:cs="Times New Roman"/>
          <w:color w:val="000000"/>
          <w:sz w:val="26"/>
          <w:szCs w:val="26"/>
        </w:rPr>
        <w:t xml:space="preserve">. </w:t>
      </w:r>
      <w:proofErr w:type="spellStart"/>
      <w:r w:rsidR="001D44FB">
        <w:rPr>
          <w:rFonts w:ascii="Times New Roman" w:hAnsi="Times New Roman" w:cs="Times New Roman"/>
          <w:color w:val="000000"/>
          <w:sz w:val="26"/>
          <w:szCs w:val="26"/>
        </w:rPr>
        <w:t>Brac</w:t>
      </w:r>
      <w:proofErr w:type="spellEnd"/>
      <w:r w:rsidR="001D44FB">
        <w:rPr>
          <w:rFonts w:ascii="Times New Roman" w:hAnsi="Times New Roman" w:cs="Times New Roman"/>
          <w:color w:val="000000"/>
          <w:sz w:val="26"/>
          <w:szCs w:val="26"/>
        </w:rPr>
        <w:t xml:space="preserve"> Bank, Commercial Bank of Ceylon, Eastern Bank</w:t>
      </w:r>
      <w:r>
        <w:rPr>
          <w:rFonts w:ascii="Times New Roman" w:hAnsi="Times New Roman" w:cs="Times New Roman"/>
          <w:color w:val="000000"/>
          <w:sz w:val="26"/>
          <w:szCs w:val="26"/>
        </w:rPr>
        <w:t xml:space="preserve"> </w:t>
      </w:r>
      <w:r w:rsidR="001D44FB">
        <w:rPr>
          <w:rFonts w:ascii="Times New Roman" w:hAnsi="Times New Roman" w:cs="Times New Roman"/>
          <w:color w:val="000000"/>
          <w:sz w:val="26"/>
          <w:szCs w:val="26"/>
        </w:rPr>
        <w:t xml:space="preserve">and City Bank has loan to deposit ratio higher than 100% this means they lending more money to their customers as loans than what they are receiving as deposits. Among all the financial counterparties of </w:t>
      </w:r>
      <w:proofErr w:type="spellStart"/>
      <w:r w:rsidR="001D44FB">
        <w:rPr>
          <w:rFonts w:ascii="Times New Roman" w:hAnsi="Times New Roman" w:cs="Times New Roman"/>
          <w:color w:val="000000"/>
          <w:sz w:val="26"/>
          <w:szCs w:val="26"/>
        </w:rPr>
        <w:t>Banglalink</w:t>
      </w:r>
      <w:proofErr w:type="spellEnd"/>
      <w:r w:rsidR="001D44FB">
        <w:rPr>
          <w:rFonts w:ascii="Times New Roman" w:hAnsi="Times New Roman" w:cs="Times New Roman"/>
          <w:color w:val="000000"/>
          <w:sz w:val="26"/>
          <w:szCs w:val="26"/>
        </w:rPr>
        <w:t xml:space="preserve">, City Bank has the highest loan to deposit ratio, its LDR is </w:t>
      </w:r>
      <w:r w:rsidR="00943883">
        <w:rPr>
          <w:rFonts w:ascii="Times New Roman" w:hAnsi="Times New Roman" w:cs="Times New Roman"/>
          <w:color w:val="000000"/>
          <w:sz w:val="26"/>
          <w:szCs w:val="26"/>
        </w:rPr>
        <w:t>113%. This means for every 100 taka deposit City Bank is lending 113 taka as loan to its customers.</w:t>
      </w:r>
      <w:r w:rsidR="001D44FB">
        <w:rPr>
          <w:rFonts w:ascii="Times New Roman" w:hAnsi="Times New Roman" w:cs="Times New Roman"/>
          <w:color w:val="000000"/>
          <w:sz w:val="26"/>
          <w:szCs w:val="26"/>
        </w:rPr>
        <w:t xml:space="preserve"> This puts them in high risk if any financial downturn occurs or unexpected fund is required by the banks. On the other hand, Citi NA and Standard Chartered bank has very low loan to deposit ratio. This indicates they are not utilizing their deposits enough to generate revenue. </w:t>
      </w:r>
      <w:r w:rsidR="00943883">
        <w:rPr>
          <w:rFonts w:ascii="Times New Roman" w:hAnsi="Times New Roman" w:cs="Times New Roman"/>
          <w:color w:val="000000"/>
          <w:sz w:val="26"/>
          <w:szCs w:val="26"/>
        </w:rPr>
        <w:t xml:space="preserve">Premier Bank, </w:t>
      </w:r>
      <w:proofErr w:type="spellStart"/>
      <w:r w:rsidR="00943883">
        <w:rPr>
          <w:rFonts w:ascii="Times New Roman" w:hAnsi="Times New Roman" w:cs="Times New Roman"/>
          <w:color w:val="000000"/>
          <w:sz w:val="26"/>
          <w:szCs w:val="26"/>
        </w:rPr>
        <w:t>Pubali</w:t>
      </w:r>
      <w:proofErr w:type="spellEnd"/>
      <w:r w:rsidR="00943883">
        <w:rPr>
          <w:rFonts w:ascii="Times New Roman" w:hAnsi="Times New Roman" w:cs="Times New Roman"/>
          <w:color w:val="000000"/>
          <w:sz w:val="26"/>
          <w:szCs w:val="26"/>
        </w:rPr>
        <w:t xml:space="preserve"> Bank, South east Bank and Dutch Bangla Bank is maintaining the standard loan to deposit ratios, so considering the LDR factor </w:t>
      </w:r>
      <w:proofErr w:type="spellStart"/>
      <w:r w:rsidR="00943883">
        <w:rPr>
          <w:rFonts w:ascii="Times New Roman" w:hAnsi="Times New Roman" w:cs="Times New Roman"/>
          <w:color w:val="000000"/>
          <w:sz w:val="26"/>
          <w:szCs w:val="26"/>
        </w:rPr>
        <w:t>Banglalink</w:t>
      </w:r>
      <w:proofErr w:type="spellEnd"/>
      <w:r w:rsidR="00943883">
        <w:rPr>
          <w:rFonts w:ascii="Times New Roman" w:hAnsi="Times New Roman" w:cs="Times New Roman"/>
          <w:color w:val="000000"/>
          <w:sz w:val="26"/>
          <w:szCs w:val="26"/>
        </w:rPr>
        <w:t xml:space="preserve"> perceives these banks to be less risky as they will be less affected in case of any financial downturn, unexpected fund requirement or increase in loan default. </w:t>
      </w:r>
      <w:r w:rsidR="00DE3F4A">
        <w:rPr>
          <w:rFonts w:ascii="Times New Roman" w:hAnsi="Times New Roman" w:cs="Times New Roman"/>
          <w:b/>
          <w:color w:val="000000" w:themeColor="text1"/>
          <w:sz w:val="28"/>
          <w:szCs w:val="28"/>
        </w:rPr>
        <w:br w:type="page"/>
      </w:r>
    </w:p>
    <w:p w:rsidR="001236A3" w:rsidRPr="00ED5F5A" w:rsidRDefault="001236A3" w:rsidP="001236A3">
      <w:pPr>
        <w:spacing w:line="360" w:lineRule="auto"/>
        <w:jc w:val="center"/>
        <w:rPr>
          <w:b/>
          <w:color w:val="000000" w:themeColor="text1"/>
          <w:sz w:val="36"/>
        </w:rPr>
      </w:pPr>
      <w:r w:rsidRPr="00ED5F5A">
        <w:rPr>
          <w:noProof/>
          <w:sz w:val="28"/>
        </w:rPr>
        <w:lastRenderedPageBreak/>
        <mc:AlternateContent>
          <mc:Choice Requires="wpg">
            <w:drawing>
              <wp:anchor distT="0" distB="0" distL="114300" distR="114300" simplePos="0" relativeHeight="252087296" behindDoc="0" locked="0" layoutInCell="1" allowOverlap="1" wp14:anchorId="128A3996" wp14:editId="5BCFDAF3">
                <wp:simplePos x="0" y="0"/>
                <wp:positionH relativeFrom="column">
                  <wp:posOffset>2017141</wp:posOffset>
                </wp:positionH>
                <wp:positionV relativeFrom="paragraph">
                  <wp:posOffset>252730</wp:posOffset>
                </wp:positionV>
                <wp:extent cx="1920240" cy="27432"/>
                <wp:effectExtent l="0" t="0" r="3810" b="0"/>
                <wp:wrapNone/>
                <wp:docPr id="50" name="Group 50"/>
                <wp:cNvGraphicFramePr/>
                <a:graphic xmlns:a="http://schemas.openxmlformats.org/drawingml/2006/main">
                  <a:graphicData uri="http://schemas.microsoft.com/office/word/2010/wordprocessingGroup">
                    <wpg:wgp>
                      <wpg:cNvGrpSpPr/>
                      <wpg:grpSpPr>
                        <a:xfrm>
                          <a:off x="0" y="0"/>
                          <a:ext cx="1920240" cy="27432"/>
                          <a:chOff x="0" y="0"/>
                          <a:chExt cx="3531862" cy="40945"/>
                        </a:xfrm>
                      </wpg:grpSpPr>
                      <wps:wsp>
                        <wps:cNvPr id="51" name="Shape 122135"/>
                        <wps:cNvSpPr/>
                        <wps:spPr>
                          <a:xfrm>
                            <a:off x="0" y="0"/>
                            <a:ext cx="2285417"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52"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C8299D9" id="Group 50" o:spid="_x0000_s1026" style="position:absolute;margin-left:158.85pt;margin-top:19.9pt;width:151.2pt;height:2.15pt;z-index:252087296"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8JyL8A&#10;AADbAAAADwAAAGRycy9kb3ducmV2LnhtbESPQYvCMBSE74L/ITxhb5oqWKQaRZRd9LiteH4kz7bY&#10;vJQm1vrvN8KCx2FmvmE2u8E2oqfO144VzGcJCGLtTM2lgkvxPV2B8AHZYOOYFLzIw247Hm0wM+7J&#10;v9TnoRQRwj5DBVUIbSal1xVZ9DPXEkfv5jqLIcqulKbDZ4TbRi6SJJUWa44LFbZ0qEjf84dVkC5/&#10;ZB/O18SlWh/zvKViUZBSX5NhvwYRaAif8H/7ZBQs5/D+En+A3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nwnIvwAAANsAAAAPAAAAAAAAAAAAAAAAAJgCAABkcnMvZG93bnJl&#10;di54bWxQSwUGAAAAAAQABAD1AAAAhAM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EoTsUA&#10;AADbAAAADwAAAGRycy9kb3ducmV2LnhtbESPQWsCMRSE70L/Q3gFL6JZBVvZGqUU1FKwpSp6fd28&#10;7i5NXpYk6vrvTUHwOMzMN8x03lojTuRD7VjBcJCBIC6crrlUsNsu+hMQISJrNI5JwYUCzGcPnSnm&#10;2p35m06bWIoE4ZCjgirGJpcyFBVZDAPXECfv13mLMUlfSu3xnODWyFGWPUmLNaeFCht6q6j42xyt&#10;gvXKNPXXOtv3xh9la368/Xw+LJXqPravLyAitfEevrXftYLxCP6/pB8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ShOxQAAANs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Pr="00ED5F5A">
        <w:rPr>
          <w:b/>
          <w:color w:val="000000" w:themeColor="text1"/>
          <w:sz w:val="36"/>
        </w:rPr>
        <w:t xml:space="preserve">Tier 1 Capital Ratio </w:t>
      </w:r>
    </w:p>
    <w:p w:rsidR="00ED5F5A" w:rsidRPr="00595EF4" w:rsidRDefault="00943883" w:rsidP="00943883">
      <w:pPr>
        <w:spacing w:line="360" w:lineRule="auto"/>
        <w:jc w:val="both"/>
        <w:rPr>
          <w:rFonts w:ascii="Times New Roman" w:hAnsi="Times New Roman" w:cs="Times New Roman"/>
          <w:color w:val="000000" w:themeColor="text1"/>
          <w:sz w:val="24"/>
          <w:szCs w:val="25"/>
        </w:rPr>
      </w:pPr>
      <w:r w:rsidRPr="00595EF4">
        <w:rPr>
          <w:rFonts w:ascii="Times New Roman" w:hAnsi="Times New Roman" w:cs="Times New Roman"/>
          <w:color w:val="000000" w:themeColor="text1"/>
          <w:sz w:val="24"/>
          <w:szCs w:val="25"/>
        </w:rPr>
        <w:t>The tier 1 capital ratio is</w:t>
      </w:r>
      <w:r w:rsidR="00ED5F5A" w:rsidRPr="00595EF4">
        <w:rPr>
          <w:rFonts w:ascii="Times New Roman" w:hAnsi="Times New Roman" w:cs="Times New Roman"/>
          <w:color w:val="000000" w:themeColor="text1"/>
          <w:sz w:val="24"/>
          <w:szCs w:val="25"/>
        </w:rPr>
        <w:t xml:space="preserve"> calculated by </w:t>
      </w:r>
      <w:r w:rsidRPr="00595EF4">
        <w:rPr>
          <w:rFonts w:ascii="Times New Roman" w:hAnsi="Times New Roman" w:cs="Times New Roman"/>
          <w:color w:val="000000" w:themeColor="text1"/>
          <w:sz w:val="24"/>
          <w:szCs w:val="25"/>
        </w:rPr>
        <w:t>a bank’s core tier 1 capital</w:t>
      </w:r>
      <w:r w:rsidR="00ED5F5A" w:rsidRPr="00595EF4">
        <w:rPr>
          <w:rFonts w:ascii="Times New Roman" w:hAnsi="Times New Roman" w:cs="Times New Roman"/>
          <w:color w:val="000000" w:themeColor="text1"/>
          <w:sz w:val="24"/>
          <w:szCs w:val="25"/>
        </w:rPr>
        <w:t xml:space="preserve"> by its total risk </w:t>
      </w:r>
      <w:r w:rsidRPr="00595EF4">
        <w:rPr>
          <w:rFonts w:ascii="Times New Roman" w:hAnsi="Times New Roman" w:cs="Times New Roman"/>
          <w:color w:val="000000" w:themeColor="text1"/>
          <w:sz w:val="24"/>
          <w:szCs w:val="25"/>
        </w:rPr>
        <w:t xml:space="preserve">weighted assets. </w:t>
      </w:r>
      <w:r w:rsidR="00ED5F5A" w:rsidRPr="00595EF4">
        <w:rPr>
          <w:rFonts w:ascii="Times New Roman" w:hAnsi="Times New Roman" w:cs="Times New Roman"/>
          <w:color w:val="000000" w:themeColor="text1"/>
          <w:sz w:val="24"/>
          <w:szCs w:val="25"/>
        </w:rPr>
        <w:t xml:space="preserve">The tier 1 capital ratio measures the financial strength of a </w:t>
      </w:r>
      <w:proofErr w:type="gramStart"/>
      <w:r w:rsidR="00ED5F5A" w:rsidRPr="00595EF4">
        <w:rPr>
          <w:rFonts w:ascii="Times New Roman" w:hAnsi="Times New Roman" w:cs="Times New Roman"/>
          <w:color w:val="000000" w:themeColor="text1"/>
          <w:sz w:val="24"/>
          <w:szCs w:val="25"/>
        </w:rPr>
        <w:t>bank,</w:t>
      </w:r>
      <w:proofErr w:type="gramEnd"/>
      <w:r w:rsidR="00ED5F5A" w:rsidRPr="00595EF4">
        <w:rPr>
          <w:rFonts w:ascii="Times New Roman" w:hAnsi="Times New Roman" w:cs="Times New Roman"/>
          <w:color w:val="000000" w:themeColor="text1"/>
          <w:sz w:val="24"/>
          <w:szCs w:val="25"/>
        </w:rPr>
        <w:t xml:space="preserve"> this ratio is so significant in measuring the financial strength of a bank that it has been adopted as a part </w:t>
      </w:r>
      <w:r w:rsidRPr="00595EF4">
        <w:rPr>
          <w:rFonts w:ascii="Times New Roman" w:hAnsi="Times New Roman" w:cs="Times New Roman"/>
          <w:color w:val="000000" w:themeColor="text1"/>
          <w:sz w:val="24"/>
          <w:szCs w:val="25"/>
        </w:rPr>
        <w:t>of the Basel III Accord on bank regulation.</w:t>
      </w:r>
      <w:r w:rsidR="00ED5F5A" w:rsidRPr="00595EF4">
        <w:rPr>
          <w:rFonts w:ascii="Times New Roman" w:hAnsi="Times New Roman" w:cs="Times New Roman"/>
          <w:color w:val="000000" w:themeColor="text1"/>
          <w:sz w:val="24"/>
          <w:szCs w:val="25"/>
        </w:rPr>
        <w:t xml:space="preserve"> </w:t>
      </w:r>
      <w:sdt>
        <w:sdtPr>
          <w:rPr>
            <w:rFonts w:ascii="Times New Roman" w:hAnsi="Times New Roman" w:cs="Times New Roman"/>
            <w:color w:val="000000" w:themeColor="text1"/>
            <w:sz w:val="24"/>
            <w:szCs w:val="25"/>
          </w:rPr>
          <w:id w:val="1997140641"/>
          <w:citation/>
        </w:sdtPr>
        <w:sdtContent>
          <w:r w:rsidR="00ED5F5A" w:rsidRPr="00595EF4">
            <w:rPr>
              <w:rFonts w:ascii="Times New Roman" w:hAnsi="Times New Roman" w:cs="Times New Roman"/>
              <w:color w:val="000000" w:themeColor="text1"/>
              <w:sz w:val="24"/>
              <w:szCs w:val="25"/>
            </w:rPr>
            <w:fldChar w:fldCharType="begin"/>
          </w:r>
          <w:r w:rsidR="00DF6F3B" w:rsidRPr="00595EF4">
            <w:rPr>
              <w:rFonts w:ascii="Times New Roman" w:hAnsi="Times New Roman" w:cs="Times New Roman"/>
              <w:color w:val="000000" w:themeColor="text1"/>
              <w:sz w:val="24"/>
              <w:szCs w:val="25"/>
            </w:rPr>
            <w:instrText xml:space="preserve">CITATION Wil19 \l 1033 </w:instrText>
          </w:r>
          <w:r w:rsidR="00ED5F5A" w:rsidRPr="00595EF4">
            <w:rPr>
              <w:rFonts w:ascii="Times New Roman" w:hAnsi="Times New Roman" w:cs="Times New Roman"/>
              <w:color w:val="000000" w:themeColor="text1"/>
              <w:sz w:val="24"/>
              <w:szCs w:val="25"/>
            </w:rPr>
            <w:fldChar w:fldCharType="separate"/>
          </w:r>
          <w:r w:rsidR="007279B1" w:rsidRPr="007279B1">
            <w:rPr>
              <w:rFonts w:ascii="Times New Roman" w:hAnsi="Times New Roman" w:cs="Times New Roman"/>
              <w:noProof/>
              <w:color w:val="000000" w:themeColor="text1"/>
              <w:sz w:val="24"/>
              <w:szCs w:val="25"/>
            </w:rPr>
            <w:t>(Will Kenton, 2019)</w:t>
          </w:r>
          <w:r w:rsidR="00ED5F5A" w:rsidRPr="00595EF4">
            <w:rPr>
              <w:rFonts w:ascii="Times New Roman" w:hAnsi="Times New Roman" w:cs="Times New Roman"/>
              <w:color w:val="000000" w:themeColor="text1"/>
              <w:sz w:val="24"/>
              <w:szCs w:val="25"/>
            </w:rPr>
            <w:fldChar w:fldCharType="end"/>
          </w:r>
        </w:sdtContent>
      </w:sdt>
    </w:p>
    <w:p w:rsidR="001236A3" w:rsidRDefault="001236A3" w:rsidP="001236A3">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086272" behindDoc="0" locked="0" layoutInCell="1" allowOverlap="1" wp14:anchorId="500F839A" wp14:editId="7E38974A">
                <wp:simplePos x="0" y="0"/>
                <wp:positionH relativeFrom="column">
                  <wp:posOffset>0</wp:posOffset>
                </wp:positionH>
                <wp:positionV relativeFrom="paragraph">
                  <wp:posOffset>17780</wp:posOffset>
                </wp:positionV>
                <wp:extent cx="5943600" cy="266700"/>
                <wp:effectExtent l="0" t="0" r="0" b="0"/>
                <wp:wrapNone/>
                <wp:docPr id="53" name="Rectangle 53"/>
                <wp:cNvGraphicFramePr/>
                <a:graphic xmlns:a="http://schemas.openxmlformats.org/drawingml/2006/main">
                  <a:graphicData uri="http://schemas.microsoft.com/office/word/2010/wordprocessingShape">
                    <wps:wsp>
                      <wps:cNvSpPr/>
                      <wps:spPr>
                        <a:xfrm>
                          <a:off x="0" y="0"/>
                          <a:ext cx="5943600" cy="2667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5A5A7C" w:rsidRDefault="0055574E" w:rsidP="00943883">
                            <w:pPr>
                              <w:jc w:val="center"/>
                              <w:rPr>
                                <w:color w:val="000000" w:themeColor="text1"/>
                              </w:rPr>
                            </w:pPr>
                            <w:r w:rsidRPr="005A5A7C">
                              <w:rPr>
                                <w:b/>
                                <w:color w:val="000000" w:themeColor="text1"/>
                              </w:rPr>
                              <w:t xml:space="preserve">Standard: </w:t>
                            </w:r>
                            <w:r w:rsidRPr="001236A3">
                              <w:rPr>
                                <w:color w:val="000000" w:themeColor="text1"/>
                              </w:rPr>
                              <w:t xml:space="preserve">Tier 1 Capital </w:t>
                            </w:r>
                            <w:r>
                              <w:rPr>
                                <w:color w:val="000000" w:themeColor="text1"/>
                              </w:rPr>
                              <w:t xml:space="preserve">ratio of </w:t>
                            </w:r>
                            <w:r w:rsidRPr="005A5A7C">
                              <w:rPr>
                                <w:color w:val="000000" w:themeColor="text1"/>
                              </w:rPr>
                              <w:t xml:space="preserve">the counterparty should be </w:t>
                            </w:r>
                            <w:r>
                              <w:rPr>
                                <w:color w:val="000000" w:themeColor="text1"/>
                              </w:rPr>
                              <w:t>above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F807A0B" id="Rectangle 53" o:spid="_x0000_s1083" style="position:absolute;margin-left:0;margin-top:1.4pt;width:468pt;height:21pt;z-index:25208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" fillcolor="#fff2cc [663]" stroked="f" strokeweight="1pt">
                <v:textbox>
                  <w:txbxContent>
                    <w:p w14:paraId="63D81EC0" w14:textId="5D79640C" w:rsidR="00917F92" w:rsidRPr="005A5A7C" w:rsidRDefault="00917F92" w:rsidP="00943883">
                      <w:pPr>
                        <w:jc w:val="center"/>
                        <w:rPr>
                          <w:color w:val="000000" w:themeColor="text1"/>
                        </w:rPr>
                      </w:pPr>
                      <w:r w:rsidRPr="005A5A7C">
                        <w:rPr>
                          <w:b/>
                          <w:color w:val="000000" w:themeColor="text1"/>
                        </w:rPr>
                        <w:t xml:space="preserve">Standard: </w:t>
                      </w:r>
                      <w:r w:rsidRPr="001236A3">
                        <w:rPr>
                          <w:color w:val="000000" w:themeColor="text1"/>
                        </w:rPr>
                        <w:t xml:space="preserve">Tier 1 Capital </w:t>
                      </w:r>
                      <w:r>
                        <w:rPr>
                          <w:color w:val="000000" w:themeColor="text1"/>
                        </w:rPr>
                        <w:t xml:space="preserve">ratio of </w:t>
                      </w:r>
                      <w:r w:rsidRPr="005A5A7C">
                        <w:rPr>
                          <w:color w:val="000000" w:themeColor="text1"/>
                        </w:rPr>
                        <w:t xml:space="preserve">the counterparty should be </w:t>
                      </w:r>
                      <w:r>
                        <w:rPr>
                          <w:color w:val="000000" w:themeColor="text1"/>
                        </w:rPr>
                        <w:t>above 6%</w:t>
                      </w:r>
                    </w:p>
                  </w:txbxContent>
                </v:textbox>
              </v:rect>
            </w:pict>
          </mc:Fallback>
        </mc:AlternateContent>
      </w:r>
      <w:r>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75"/>
        <w:gridCol w:w="3155"/>
      </w:tblGrid>
      <w:tr w:rsidR="001236A3" w:rsidRPr="002E15EF" w:rsidTr="00ED5F5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1236A3" w:rsidRPr="00ED5F5A" w:rsidRDefault="001236A3" w:rsidP="001236A3">
            <w:pPr>
              <w:spacing w:line="360" w:lineRule="auto"/>
              <w:rPr>
                <w:rFonts w:ascii="Calibri" w:eastAsia="Times New Roman" w:hAnsi="Calibri" w:cs="Times New Roman"/>
                <w:sz w:val="24"/>
              </w:rPr>
            </w:pPr>
            <w:r w:rsidRPr="00ED5F5A">
              <w:rPr>
                <w:rFonts w:ascii="Calibri" w:eastAsia="Times New Roman" w:hAnsi="Calibri" w:cs="Times New Roman"/>
                <w:sz w:val="24"/>
              </w:rPr>
              <w:t>Bank</w:t>
            </w:r>
          </w:p>
        </w:tc>
        <w:tc>
          <w:tcPr>
            <w:tcW w:w="2875" w:type="dxa"/>
            <w:tcBorders>
              <w:top w:val="single" w:sz="4" w:space="0" w:color="auto"/>
              <w:left w:val="single" w:sz="4" w:space="0" w:color="auto"/>
              <w:bottom w:val="single" w:sz="4" w:space="0" w:color="auto"/>
              <w:right w:val="single" w:sz="4" w:space="0" w:color="auto"/>
            </w:tcBorders>
            <w:shd w:val="clear" w:color="auto" w:fill="CB5207"/>
            <w:noWrap/>
            <w:hideMark/>
          </w:tcPr>
          <w:p w:rsidR="001236A3" w:rsidRPr="00ED5F5A" w:rsidRDefault="001236A3" w:rsidP="001236A3">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ED5F5A">
              <w:rPr>
                <w:rFonts w:ascii="Calibri" w:eastAsia="Times New Roman" w:hAnsi="Calibri" w:cs="Times New Roman"/>
                <w:sz w:val="24"/>
              </w:rPr>
              <w:t>Tier 1 Capital Ratio</w:t>
            </w:r>
          </w:p>
        </w:tc>
        <w:tc>
          <w:tcPr>
            <w:tcW w:w="3155" w:type="dxa"/>
            <w:tcBorders>
              <w:top w:val="single" w:sz="4" w:space="0" w:color="auto"/>
              <w:left w:val="single" w:sz="4" w:space="0" w:color="auto"/>
              <w:bottom w:val="single" w:sz="4" w:space="0" w:color="auto"/>
              <w:right w:val="single" w:sz="4" w:space="0" w:color="auto"/>
            </w:tcBorders>
            <w:shd w:val="clear" w:color="auto" w:fill="CB5207"/>
            <w:noWrap/>
            <w:hideMark/>
          </w:tcPr>
          <w:p w:rsidR="001236A3" w:rsidRPr="00ED5F5A" w:rsidRDefault="001236A3" w:rsidP="001236A3">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ED5F5A">
              <w:rPr>
                <w:rFonts w:ascii="Calibri" w:eastAsia="Times New Roman" w:hAnsi="Calibri" w:cs="Times New Roman"/>
                <w:sz w:val="24"/>
              </w:rPr>
              <w:t>Maintained Standard in 2019</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1236A3" w:rsidRPr="00ED5F5A" w:rsidRDefault="001236A3" w:rsidP="001236A3">
            <w:pPr>
              <w:spacing w:line="276" w:lineRule="auto"/>
              <w:rPr>
                <w:rFonts w:ascii="Calibri" w:eastAsia="Times New Roman" w:hAnsi="Calibri" w:cs="Times New Roman"/>
                <w:b w:val="0"/>
                <w:color w:val="000000"/>
                <w:sz w:val="24"/>
              </w:rPr>
            </w:pPr>
            <w:proofErr w:type="spellStart"/>
            <w:r w:rsidRPr="00ED5F5A">
              <w:rPr>
                <w:rFonts w:ascii="Calibri" w:eastAsia="Times New Roman" w:hAnsi="Calibri" w:cs="Times New Roman"/>
                <w:b w:val="0"/>
                <w:color w:val="000000"/>
                <w:sz w:val="24"/>
              </w:rPr>
              <w:t>Brac</w:t>
            </w:r>
            <w:proofErr w:type="spellEnd"/>
            <w:r w:rsidRPr="00ED5F5A">
              <w:rPr>
                <w:rFonts w:ascii="Calibri" w:eastAsia="Times New Roman" w:hAnsi="Calibri" w:cs="Times New Roman"/>
                <w:b w:val="0"/>
                <w:color w:val="000000"/>
                <w:sz w:val="24"/>
              </w:rPr>
              <w:t xml:space="preserve"> Bank</w:t>
            </w:r>
          </w:p>
        </w:tc>
        <w:tc>
          <w:tcPr>
            <w:tcW w:w="2875" w:type="dxa"/>
            <w:tcBorders>
              <w:top w:val="single" w:sz="4" w:space="0" w:color="auto"/>
            </w:tcBorders>
            <w:shd w:val="clear" w:color="auto" w:fill="FFF9F3"/>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12.31%</w:t>
            </w:r>
          </w:p>
        </w:tc>
        <w:tc>
          <w:tcPr>
            <w:tcW w:w="3155" w:type="dxa"/>
            <w:tcBorders>
              <w:top w:val="single" w:sz="4" w:space="0" w:color="auto"/>
            </w:tcBorders>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Bank of Ceylon</w:t>
            </w:r>
          </w:p>
        </w:tc>
        <w:tc>
          <w:tcPr>
            <w:tcW w:w="2875" w:type="dxa"/>
            <w:shd w:val="clear" w:color="auto" w:fill="FFF9F3"/>
            <w:vAlign w:val="center"/>
            <w:hideMark/>
          </w:tcPr>
          <w:p w:rsidR="001236A3" w:rsidRPr="00ED5F5A" w:rsidRDefault="001236A3"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11.34%</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sz w:val="24"/>
              </w:rPr>
            </w:pPr>
            <w:r w:rsidRPr="00ED5F5A">
              <w:rPr>
                <w:rFonts w:ascii="Calibri" w:eastAsia="Times New Roman" w:hAnsi="Calibri" w:cs="Times New Roman"/>
                <w:b/>
                <w:color w:val="057921"/>
                <w:sz w:val="24"/>
              </w:rPr>
              <w:t>YES</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Eastern Bank</w:t>
            </w:r>
          </w:p>
        </w:tc>
        <w:tc>
          <w:tcPr>
            <w:tcW w:w="2875" w:type="dxa"/>
            <w:shd w:val="clear" w:color="auto" w:fill="FFF9F3"/>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9.26%</w:t>
            </w:r>
          </w:p>
        </w:tc>
        <w:tc>
          <w:tcPr>
            <w:tcW w:w="3155" w:type="dxa"/>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City Bank</w:t>
            </w:r>
          </w:p>
        </w:tc>
        <w:tc>
          <w:tcPr>
            <w:tcW w:w="2875" w:type="dxa"/>
            <w:shd w:val="clear" w:color="auto" w:fill="FFF9F3"/>
            <w:noWrap/>
            <w:vAlign w:val="center"/>
            <w:hideMark/>
          </w:tcPr>
          <w:p w:rsidR="001236A3" w:rsidRPr="00ED5F5A" w:rsidRDefault="001236A3"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8.29%</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 xml:space="preserve">YES </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Citi NA</w:t>
            </w:r>
          </w:p>
        </w:tc>
        <w:tc>
          <w:tcPr>
            <w:tcW w:w="2875" w:type="dxa"/>
            <w:shd w:val="clear" w:color="auto" w:fill="FFF9F3"/>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12.54%</w:t>
            </w:r>
          </w:p>
        </w:tc>
        <w:tc>
          <w:tcPr>
            <w:tcW w:w="3155" w:type="dxa"/>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24"/>
              </w:rPr>
            </w:pPr>
            <w:r w:rsidRPr="00ED5F5A">
              <w:rPr>
                <w:rFonts w:ascii="Calibri" w:eastAsia="Times New Roman" w:hAnsi="Calibri" w:cs="Times New Roman"/>
                <w:b/>
                <w:color w:val="057921"/>
                <w:sz w:val="24"/>
              </w:rPr>
              <w:t>YES</w:t>
            </w:r>
          </w:p>
        </w:tc>
      </w:tr>
      <w:tr w:rsidR="001236A3" w:rsidRPr="002E15EF" w:rsidTr="00ED5F5A">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MTB</w:t>
            </w:r>
          </w:p>
        </w:tc>
        <w:tc>
          <w:tcPr>
            <w:tcW w:w="2875" w:type="dxa"/>
            <w:shd w:val="clear" w:color="auto" w:fill="FFF9F3"/>
            <w:vAlign w:val="center"/>
            <w:hideMark/>
          </w:tcPr>
          <w:p w:rsidR="001236A3" w:rsidRPr="00ED5F5A" w:rsidRDefault="000B1AE8"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Pr>
                <w:rFonts w:ascii="Calibri" w:hAnsi="Calibri"/>
                <w:color w:val="000000"/>
                <w:sz w:val="24"/>
              </w:rPr>
              <w:t>6.3</w:t>
            </w:r>
            <w:r w:rsidR="001236A3" w:rsidRPr="00ED5F5A">
              <w:rPr>
                <w:rFonts w:ascii="Calibri" w:hAnsi="Calibri"/>
                <w:color w:val="000000"/>
                <w:sz w:val="24"/>
              </w:rPr>
              <w:t>8%</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proofErr w:type="spellStart"/>
            <w:r w:rsidRPr="00ED5F5A">
              <w:rPr>
                <w:rFonts w:ascii="Calibri" w:eastAsia="Times New Roman" w:hAnsi="Calibri" w:cs="Times New Roman"/>
                <w:b w:val="0"/>
                <w:color w:val="000000"/>
                <w:sz w:val="24"/>
              </w:rPr>
              <w:t>Primier</w:t>
            </w:r>
            <w:proofErr w:type="spellEnd"/>
            <w:r w:rsidRPr="00ED5F5A">
              <w:rPr>
                <w:rFonts w:ascii="Calibri" w:eastAsia="Times New Roman" w:hAnsi="Calibri" w:cs="Times New Roman"/>
                <w:b w:val="0"/>
                <w:color w:val="000000"/>
                <w:sz w:val="24"/>
              </w:rPr>
              <w:t xml:space="preserve"> Bank</w:t>
            </w:r>
          </w:p>
        </w:tc>
        <w:tc>
          <w:tcPr>
            <w:tcW w:w="2875" w:type="dxa"/>
            <w:shd w:val="clear" w:color="auto" w:fill="FFF9F3"/>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7.92%</w:t>
            </w:r>
          </w:p>
        </w:tc>
        <w:tc>
          <w:tcPr>
            <w:tcW w:w="3155" w:type="dxa"/>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proofErr w:type="spellStart"/>
            <w:r w:rsidRPr="00ED5F5A">
              <w:rPr>
                <w:rFonts w:ascii="Calibri" w:eastAsia="Times New Roman" w:hAnsi="Calibri" w:cs="Times New Roman"/>
                <w:b w:val="0"/>
                <w:color w:val="000000"/>
                <w:sz w:val="24"/>
              </w:rPr>
              <w:t>Pubali</w:t>
            </w:r>
            <w:proofErr w:type="spellEnd"/>
            <w:r w:rsidRPr="00ED5F5A">
              <w:rPr>
                <w:rFonts w:ascii="Calibri" w:eastAsia="Times New Roman" w:hAnsi="Calibri" w:cs="Times New Roman"/>
                <w:b w:val="0"/>
                <w:color w:val="000000"/>
                <w:sz w:val="24"/>
              </w:rPr>
              <w:t xml:space="preserve"> Bank</w:t>
            </w:r>
          </w:p>
        </w:tc>
        <w:tc>
          <w:tcPr>
            <w:tcW w:w="2875" w:type="dxa"/>
            <w:shd w:val="clear" w:color="auto" w:fill="FFF9F3"/>
            <w:noWrap/>
            <w:vAlign w:val="center"/>
            <w:hideMark/>
          </w:tcPr>
          <w:p w:rsidR="001236A3" w:rsidRPr="00ED5F5A" w:rsidRDefault="001236A3"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8.57%</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South East Bank</w:t>
            </w:r>
          </w:p>
        </w:tc>
        <w:tc>
          <w:tcPr>
            <w:tcW w:w="2875" w:type="dxa"/>
            <w:shd w:val="clear" w:color="auto" w:fill="FFF9F3"/>
            <w:noWrap/>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7.54%</w:t>
            </w:r>
          </w:p>
        </w:tc>
        <w:tc>
          <w:tcPr>
            <w:tcW w:w="3155" w:type="dxa"/>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Dutch Bangla Bank Limited</w:t>
            </w:r>
          </w:p>
        </w:tc>
        <w:tc>
          <w:tcPr>
            <w:tcW w:w="2875" w:type="dxa"/>
            <w:shd w:val="clear" w:color="auto" w:fill="FFF9F3"/>
            <w:noWrap/>
            <w:vAlign w:val="center"/>
            <w:hideMark/>
          </w:tcPr>
          <w:p w:rsidR="001236A3" w:rsidRPr="00ED5F5A" w:rsidRDefault="001236A3"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9.30%</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 xml:space="preserve">YES </w:t>
            </w:r>
          </w:p>
        </w:tc>
      </w:tr>
      <w:tr w:rsidR="001236A3" w:rsidRPr="002E15EF" w:rsidTr="00ED5F5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proofErr w:type="spellStart"/>
            <w:r w:rsidRPr="00ED5F5A">
              <w:rPr>
                <w:rFonts w:ascii="Calibri" w:eastAsia="Times New Roman" w:hAnsi="Calibri" w:cs="Times New Roman"/>
                <w:b w:val="0"/>
                <w:color w:val="000000"/>
                <w:sz w:val="24"/>
              </w:rPr>
              <w:t>Islami</w:t>
            </w:r>
            <w:proofErr w:type="spellEnd"/>
            <w:r w:rsidRPr="00ED5F5A">
              <w:rPr>
                <w:rFonts w:ascii="Calibri" w:eastAsia="Times New Roman" w:hAnsi="Calibri" w:cs="Times New Roman"/>
                <w:b w:val="0"/>
                <w:color w:val="000000"/>
                <w:sz w:val="24"/>
              </w:rPr>
              <w:t xml:space="preserve"> Bank Bangladesh Limited</w:t>
            </w:r>
          </w:p>
        </w:tc>
        <w:tc>
          <w:tcPr>
            <w:tcW w:w="2875" w:type="dxa"/>
            <w:shd w:val="clear" w:color="auto" w:fill="FFF9F3"/>
            <w:noWrap/>
            <w:vAlign w:val="center"/>
            <w:hideMark/>
          </w:tcPr>
          <w:p w:rsidR="001236A3" w:rsidRPr="00ED5F5A" w:rsidRDefault="001236A3" w:rsidP="001236A3">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8.51%</w:t>
            </w:r>
          </w:p>
        </w:tc>
        <w:tc>
          <w:tcPr>
            <w:tcW w:w="3155" w:type="dxa"/>
            <w:shd w:val="clear" w:color="auto" w:fill="FFF9F3"/>
            <w:noWrap/>
            <w:hideMark/>
          </w:tcPr>
          <w:p w:rsidR="001236A3" w:rsidRPr="00ED5F5A" w:rsidRDefault="001236A3" w:rsidP="001236A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r w:rsidR="001236A3" w:rsidRPr="002E15EF" w:rsidTr="00ED5F5A">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236A3" w:rsidRPr="00ED5F5A" w:rsidRDefault="001236A3" w:rsidP="001236A3">
            <w:pPr>
              <w:spacing w:line="276" w:lineRule="auto"/>
              <w:rPr>
                <w:rFonts w:ascii="Calibri" w:eastAsia="Times New Roman" w:hAnsi="Calibri" w:cs="Times New Roman"/>
                <w:b w:val="0"/>
                <w:color w:val="000000"/>
                <w:sz w:val="24"/>
              </w:rPr>
            </w:pPr>
            <w:r w:rsidRPr="00ED5F5A">
              <w:rPr>
                <w:rFonts w:ascii="Calibri" w:eastAsia="Times New Roman" w:hAnsi="Calibri" w:cs="Times New Roman"/>
                <w:b w:val="0"/>
                <w:color w:val="000000"/>
                <w:sz w:val="24"/>
              </w:rPr>
              <w:t>Standard Chartered Bank</w:t>
            </w:r>
          </w:p>
        </w:tc>
        <w:tc>
          <w:tcPr>
            <w:tcW w:w="2875" w:type="dxa"/>
            <w:shd w:val="clear" w:color="auto" w:fill="FFF9F3"/>
            <w:noWrap/>
            <w:vAlign w:val="center"/>
            <w:hideMark/>
          </w:tcPr>
          <w:p w:rsidR="001236A3" w:rsidRPr="00ED5F5A" w:rsidRDefault="001236A3" w:rsidP="001236A3">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5F5A">
              <w:rPr>
                <w:rFonts w:ascii="Calibri" w:hAnsi="Calibri"/>
                <w:color w:val="000000"/>
                <w:sz w:val="24"/>
              </w:rPr>
              <w:t>17.61%</w:t>
            </w:r>
          </w:p>
        </w:tc>
        <w:tc>
          <w:tcPr>
            <w:tcW w:w="3155" w:type="dxa"/>
            <w:shd w:val="clear" w:color="auto" w:fill="FFF9F3"/>
            <w:noWrap/>
            <w:hideMark/>
          </w:tcPr>
          <w:p w:rsidR="001236A3" w:rsidRPr="00ED5F5A" w:rsidRDefault="001236A3" w:rsidP="001236A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5F5A">
              <w:rPr>
                <w:rFonts w:ascii="Calibri" w:eastAsia="Times New Roman" w:hAnsi="Calibri" w:cs="Times New Roman"/>
                <w:b/>
                <w:color w:val="057921"/>
                <w:sz w:val="24"/>
              </w:rPr>
              <w:t>YES</w:t>
            </w:r>
          </w:p>
        </w:tc>
      </w:tr>
    </w:tbl>
    <w:p w:rsidR="00DE3F4A" w:rsidRPr="00595EF4" w:rsidRDefault="00DE3F4A">
      <w:pPr>
        <w:rPr>
          <w:rFonts w:ascii="Times New Roman" w:hAnsi="Times New Roman" w:cs="Times New Roman"/>
          <w:b/>
          <w:color w:val="000000" w:themeColor="text1"/>
          <w:sz w:val="14"/>
          <w:szCs w:val="28"/>
        </w:rPr>
      </w:pPr>
    </w:p>
    <w:p w:rsidR="00344EA4" w:rsidRPr="00595EF4" w:rsidRDefault="00756B24" w:rsidP="00595EF4">
      <w:pPr>
        <w:spacing w:line="360" w:lineRule="auto"/>
        <w:jc w:val="both"/>
        <w:rPr>
          <w:rFonts w:ascii="Times New Roman" w:hAnsi="Times New Roman" w:cs="Times New Roman"/>
          <w:color w:val="000000" w:themeColor="text1"/>
          <w:sz w:val="24"/>
          <w:szCs w:val="25"/>
        </w:rPr>
      </w:pPr>
      <w:r w:rsidRPr="00595EF4">
        <w:rPr>
          <w:rFonts w:ascii="Times New Roman" w:hAnsi="Times New Roman" w:cs="Times New Roman"/>
          <w:color w:val="000000" w:themeColor="text1"/>
          <w:sz w:val="24"/>
          <w:szCs w:val="25"/>
        </w:rPr>
        <w:t xml:space="preserve">The BASEL Accord makes it mandatory for the banks to maintain a minimum tier 1 capital ratio of 4.5%. </w:t>
      </w:r>
      <w:proofErr w:type="spellStart"/>
      <w:r w:rsidRPr="00595EF4">
        <w:rPr>
          <w:rFonts w:ascii="Times New Roman" w:hAnsi="Times New Roman" w:cs="Times New Roman"/>
          <w:color w:val="000000" w:themeColor="text1"/>
          <w:sz w:val="24"/>
          <w:szCs w:val="25"/>
        </w:rPr>
        <w:t>Banglalink</w:t>
      </w:r>
      <w:proofErr w:type="spellEnd"/>
      <w:r w:rsidRPr="00595EF4">
        <w:rPr>
          <w:rFonts w:ascii="Times New Roman" w:hAnsi="Times New Roman" w:cs="Times New Roman"/>
          <w:color w:val="000000" w:themeColor="text1"/>
          <w:sz w:val="24"/>
          <w:szCs w:val="25"/>
        </w:rPr>
        <w:t xml:space="preserve"> has set the standard a little higher than that at 6%, the reason being </w:t>
      </w:r>
      <w:r w:rsidR="00344EA4" w:rsidRPr="00595EF4">
        <w:rPr>
          <w:rFonts w:ascii="Times New Roman" w:hAnsi="Times New Roman" w:cs="Times New Roman"/>
          <w:noProof/>
          <w:color w:val="000000" w:themeColor="text1"/>
          <w:sz w:val="24"/>
          <w:szCs w:val="25"/>
        </w:rPr>
        <mc:AlternateContent>
          <mc:Choice Requires="wps">
            <w:drawing>
              <wp:anchor distT="0" distB="0" distL="114300" distR="114300" simplePos="0" relativeHeight="251961344" behindDoc="0" locked="0" layoutInCell="1" allowOverlap="1" wp14:anchorId="5C10E4BF" wp14:editId="0F245EC3">
                <wp:simplePos x="0" y="0"/>
                <wp:positionH relativeFrom="margin">
                  <wp:align>center</wp:align>
                </wp:positionH>
                <wp:positionV relativeFrom="paragraph">
                  <wp:posOffset>7286625</wp:posOffset>
                </wp:positionV>
                <wp:extent cx="7897586" cy="1545771"/>
                <wp:effectExtent l="0" t="0" r="8255" b="0"/>
                <wp:wrapNone/>
                <wp:docPr id="112" name="Rectangle 112"/>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E93781E" id="Rectangle 112" o:spid="_x0000_s1026" style="position:absolute;margin-left:0;margin-top:573.75pt;width:621.85pt;height:121.7pt;z-index:251961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" fillcolor="white [3212]" stroked="f" strokeweight="1pt">
                <w10:wrap anchorx="margin"/>
              </v:rect>
            </w:pict>
          </mc:Fallback>
        </mc:AlternateContent>
      </w:r>
      <w:r w:rsidRPr="00595EF4">
        <w:rPr>
          <w:rFonts w:ascii="Times New Roman" w:hAnsi="Times New Roman" w:cs="Times New Roman"/>
          <w:color w:val="000000" w:themeColor="text1"/>
          <w:sz w:val="24"/>
          <w:szCs w:val="25"/>
        </w:rPr>
        <w:t>it measures the core financial strength of the financial counterparties. Tier 1 capital include bank's common stock, retained earnings, </w:t>
      </w:r>
      <w:hyperlink r:id="rId86" w:history="1">
        <w:r w:rsidRPr="00595EF4">
          <w:rPr>
            <w:rFonts w:ascii="Times New Roman" w:hAnsi="Times New Roman" w:cs="Times New Roman"/>
            <w:color w:val="000000" w:themeColor="text1"/>
            <w:sz w:val="24"/>
            <w:szCs w:val="25"/>
          </w:rPr>
          <w:t>accumulated other comprehensive income</w:t>
        </w:r>
      </w:hyperlink>
      <w:r w:rsidRPr="00595EF4">
        <w:rPr>
          <w:rFonts w:ascii="Times New Roman" w:hAnsi="Times New Roman" w:cs="Times New Roman"/>
          <w:color w:val="000000" w:themeColor="text1"/>
          <w:sz w:val="24"/>
          <w:szCs w:val="25"/>
        </w:rPr>
        <w:t xml:space="preserve"> (AOCI), noncumulative perpetual preferred stock and any regulatory adjustments to those accounts. </w:t>
      </w:r>
      <w:r w:rsidR="00595EF4" w:rsidRPr="00595EF4">
        <w:rPr>
          <w:rFonts w:ascii="Times New Roman" w:hAnsi="Times New Roman" w:cs="Times New Roman"/>
          <w:color w:val="000000" w:themeColor="text1"/>
          <w:sz w:val="24"/>
          <w:szCs w:val="25"/>
        </w:rPr>
        <w:t xml:space="preserve">It represents the amount of capital that allows a bank to absorb losses without affecting interests of </w:t>
      </w:r>
      <w:r w:rsidR="00595EF4" w:rsidRPr="00595EF4">
        <w:rPr>
          <w:rFonts w:ascii="Times New Roman" w:hAnsi="Times New Roman" w:cs="Times New Roman"/>
          <w:color w:val="000000" w:themeColor="text1"/>
          <w:sz w:val="24"/>
          <w:szCs w:val="25"/>
        </w:rPr>
        <w:lastRenderedPageBreak/>
        <w:t xml:space="preserve">depositors. </w:t>
      </w:r>
      <w:proofErr w:type="gramStart"/>
      <w:r w:rsidR="00595EF4" w:rsidRPr="00595EF4">
        <w:rPr>
          <w:rFonts w:ascii="Times New Roman" w:hAnsi="Times New Roman" w:cs="Times New Roman"/>
          <w:color w:val="000000" w:themeColor="text1"/>
          <w:sz w:val="24"/>
          <w:szCs w:val="25"/>
        </w:rPr>
        <w:t xml:space="preserve">So financial counterparty with higher tier 1 capital ratio is considered to be less risky by </w:t>
      </w:r>
      <w:proofErr w:type="spellStart"/>
      <w:r w:rsidR="00595EF4" w:rsidRPr="00595EF4">
        <w:rPr>
          <w:rFonts w:ascii="Times New Roman" w:hAnsi="Times New Roman" w:cs="Times New Roman"/>
          <w:color w:val="000000" w:themeColor="text1"/>
          <w:sz w:val="24"/>
          <w:szCs w:val="25"/>
        </w:rPr>
        <w:t>Banglalink</w:t>
      </w:r>
      <w:proofErr w:type="spellEnd"/>
      <w:r w:rsidR="00595EF4" w:rsidRPr="00595EF4">
        <w:rPr>
          <w:rFonts w:ascii="Times New Roman" w:hAnsi="Times New Roman" w:cs="Times New Roman"/>
          <w:color w:val="000000" w:themeColor="text1"/>
          <w:sz w:val="24"/>
          <w:szCs w:val="25"/>
        </w:rPr>
        <w:t>.</w:t>
      </w:r>
      <w:proofErr w:type="gramEnd"/>
    </w:p>
    <w:p w:rsidR="00595EF4" w:rsidRDefault="004139A7">
      <w:pPr>
        <w:rPr>
          <w:rFonts w:ascii="Times New Roman" w:hAnsi="Times New Roman" w:cs="Times New Roman"/>
          <w:b/>
          <w:color w:val="000000" w:themeColor="text1"/>
          <w:sz w:val="32"/>
          <w:szCs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89344" behindDoc="0" locked="0" layoutInCell="1" allowOverlap="1" wp14:anchorId="01541D7C" wp14:editId="12FBCBD5">
                <wp:simplePos x="0" y="0"/>
                <wp:positionH relativeFrom="column">
                  <wp:posOffset>5252176</wp:posOffset>
                </wp:positionH>
                <wp:positionV relativeFrom="paragraph">
                  <wp:posOffset>2230120</wp:posOffset>
                </wp:positionV>
                <wp:extent cx="740410" cy="59574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95745"/>
                        </a:xfrm>
                        <a:prstGeom prst="rect">
                          <a:avLst/>
                        </a:prstGeom>
                        <a:noFill/>
                        <a:ln w="9525">
                          <a:noFill/>
                          <a:miter lim="800000"/>
                          <a:headEnd/>
                          <a:tailEnd/>
                        </a:ln>
                      </wps:spPr>
                      <wps:txbx>
                        <w:txbxContent>
                          <w:p w:rsidR="0055574E" w:rsidRDefault="0055574E" w:rsidP="001236A3">
                            <w:pPr>
                              <w:spacing w:after="0"/>
                              <w:rPr>
                                <w:b/>
                                <w:sz w:val="20"/>
                              </w:rPr>
                            </w:pPr>
                            <w:r>
                              <w:rPr>
                                <w:b/>
                                <w:sz w:val="20"/>
                              </w:rPr>
                              <w:t xml:space="preserve">  </w:t>
                            </w:r>
                            <w:r w:rsidRPr="002E15EF">
                              <w:rPr>
                                <w:b/>
                                <w:sz w:val="20"/>
                              </w:rPr>
                              <w:t>Standard</w:t>
                            </w:r>
                          </w:p>
                          <w:p w:rsidR="0055574E" w:rsidRPr="00A262AC" w:rsidRDefault="0055574E" w:rsidP="001236A3">
                            <w:pPr>
                              <w:rPr>
                                <w:sz w:val="16"/>
                              </w:rPr>
                            </w:pPr>
                            <w:r>
                              <w:rPr>
                                <w:sz w:val="16"/>
                              </w:rPr>
                              <w:t xml:space="preserve">       &gt; 6%</w:t>
                            </w:r>
                          </w:p>
                          <w:p w:rsidR="0055574E" w:rsidRPr="002E15EF" w:rsidRDefault="0055574E" w:rsidP="001236A3">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E59E23" id="_x0000_s1084" type="#_x0000_t202" style="position:absolute;margin-left:413.55pt;margin-top:175.6pt;width:58.3pt;height:46.9pt;z-index:252089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" filled="f" stroked="f">
                <v:textbox>
                  <w:txbxContent>
                    <w:p w14:paraId="2EBE3E99" w14:textId="77777777" w:rsidR="00917F92" w:rsidRDefault="00917F92" w:rsidP="001236A3">
                      <w:pPr>
                        <w:spacing w:after="0"/>
                        <w:rPr>
                          <w:b/>
                          <w:sz w:val="20"/>
                        </w:rPr>
                      </w:pPr>
                      <w:r>
                        <w:rPr>
                          <w:b/>
                          <w:sz w:val="20"/>
                        </w:rPr>
                        <w:t xml:space="preserve">  </w:t>
                      </w:r>
                      <w:r w:rsidRPr="002E15EF">
                        <w:rPr>
                          <w:b/>
                          <w:sz w:val="20"/>
                        </w:rPr>
                        <w:t>Standard</w:t>
                      </w:r>
                    </w:p>
                    <w:p w14:paraId="537446FA" w14:textId="25E86967" w:rsidR="00917F92" w:rsidRPr="00A262AC" w:rsidRDefault="00917F92" w:rsidP="001236A3">
                      <w:pPr>
                        <w:rPr>
                          <w:sz w:val="16"/>
                        </w:rPr>
                      </w:pPr>
                      <w:r>
                        <w:rPr>
                          <w:sz w:val="16"/>
                        </w:rPr>
                        <w:t xml:space="preserve">       &gt; 6%</w:t>
                      </w:r>
                    </w:p>
                    <w:p w14:paraId="2ED3C508" w14:textId="77777777" w:rsidR="00917F92" w:rsidRPr="002E15EF" w:rsidRDefault="00917F92" w:rsidP="001236A3">
                      <w:pPr>
                        <w:rPr>
                          <w:b/>
                          <w:sz w:val="20"/>
                        </w:rPr>
                      </w:pPr>
                    </w:p>
                  </w:txbxContent>
                </v:textbox>
              </v:shape>
            </w:pict>
          </mc:Fallback>
        </mc:AlternateContent>
      </w:r>
      <w:r w:rsidR="001236A3">
        <w:rPr>
          <w:noProof/>
        </w:rPr>
        <w:drawing>
          <wp:inline distT="0" distB="0" distL="0" distR="0" wp14:anchorId="60C75D2E" wp14:editId="5B4E98E5">
            <wp:extent cx="5943600" cy="4178808"/>
            <wp:effectExtent l="0" t="0" r="0" b="127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1236A3" w:rsidRDefault="00595EF4" w:rsidP="00FA41BC">
      <w:pPr>
        <w:spacing w:line="360" w:lineRule="auto"/>
        <w:jc w:val="both"/>
        <w:rPr>
          <w:rFonts w:ascii="Times New Roman" w:hAnsi="Times New Roman" w:cs="Times New Roman"/>
          <w:color w:val="000000" w:themeColor="text1"/>
          <w:sz w:val="25"/>
          <w:szCs w:val="25"/>
        </w:rPr>
      </w:pPr>
      <w:r w:rsidRPr="00FA41BC">
        <w:rPr>
          <w:rFonts w:ascii="Times New Roman" w:hAnsi="Times New Roman" w:cs="Times New Roman"/>
          <w:color w:val="000000" w:themeColor="text1"/>
          <w:sz w:val="25"/>
          <w:szCs w:val="25"/>
        </w:rPr>
        <w:t xml:space="preserve">All the financial counterparties of </w:t>
      </w:r>
      <w:proofErr w:type="spellStart"/>
      <w:r w:rsidRPr="00FA41BC">
        <w:rPr>
          <w:rFonts w:ascii="Times New Roman" w:hAnsi="Times New Roman" w:cs="Times New Roman"/>
          <w:color w:val="000000" w:themeColor="text1"/>
          <w:sz w:val="25"/>
          <w:szCs w:val="25"/>
        </w:rPr>
        <w:t>Banglalink</w:t>
      </w:r>
      <w:proofErr w:type="spellEnd"/>
      <w:r w:rsidRPr="00FA41BC">
        <w:rPr>
          <w:rFonts w:ascii="Times New Roman" w:hAnsi="Times New Roman" w:cs="Times New Roman"/>
          <w:color w:val="000000" w:themeColor="text1"/>
          <w:sz w:val="25"/>
          <w:szCs w:val="25"/>
        </w:rPr>
        <w:t xml:space="preserve"> Digital Communications Limited can be seen maintaining higher than the standard tier 1 capital ratio. The higher the tier 1 capital </w:t>
      </w:r>
      <w:r w:rsidR="00FA41BC" w:rsidRPr="00FA41BC">
        <w:rPr>
          <w:rFonts w:ascii="Times New Roman" w:hAnsi="Times New Roman" w:cs="Times New Roman"/>
          <w:color w:val="000000" w:themeColor="text1"/>
          <w:sz w:val="25"/>
          <w:szCs w:val="25"/>
        </w:rPr>
        <w:t xml:space="preserve">ratio </w:t>
      </w:r>
      <w:r w:rsidRPr="00FA41BC">
        <w:rPr>
          <w:rFonts w:ascii="Times New Roman" w:hAnsi="Times New Roman" w:cs="Times New Roman"/>
          <w:color w:val="000000" w:themeColor="text1"/>
          <w:sz w:val="25"/>
          <w:szCs w:val="25"/>
        </w:rPr>
        <w:t xml:space="preserve">the lower risk the financial counterparty </w:t>
      </w:r>
      <w:r w:rsidR="00FA41BC" w:rsidRPr="00FA41BC">
        <w:rPr>
          <w:rFonts w:ascii="Times New Roman" w:hAnsi="Times New Roman" w:cs="Times New Roman"/>
          <w:color w:val="000000" w:themeColor="text1"/>
          <w:sz w:val="25"/>
          <w:szCs w:val="25"/>
        </w:rPr>
        <w:t>opposes.</w:t>
      </w:r>
      <w:r w:rsidR="00FA41BC">
        <w:rPr>
          <w:rFonts w:ascii="Times New Roman" w:hAnsi="Times New Roman" w:cs="Times New Roman"/>
          <w:color w:val="000000" w:themeColor="text1"/>
          <w:sz w:val="25"/>
          <w:szCs w:val="25"/>
        </w:rPr>
        <w:t xml:space="preserve"> Among all the financial counterparties of </w:t>
      </w:r>
      <w:proofErr w:type="spellStart"/>
      <w:r w:rsidR="00FA41BC">
        <w:rPr>
          <w:rFonts w:ascii="Times New Roman" w:hAnsi="Times New Roman" w:cs="Times New Roman"/>
          <w:color w:val="000000" w:themeColor="text1"/>
          <w:sz w:val="25"/>
          <w:szCs w:val="25"/>
        </w:rPr>
        <w:t>Banglalink</w:t>
      </w:r>
      <w:proofErr w:type="spellEnd"/>
      <w:r w:rsidR="00FA41BC">
        <w:rPr>
          <w:rFonts w:ascii="Times New Roman" w:hAnsi="Times New Roman" w:cs="Times New Roman"/>
          <w:color w:val="000000" w:themeColor="text1"/>
          <w:sz w:val="25"/>
          <w:szCs w:val="25"/>
        </w:rPr>
        <w:t xml:space="preserve">, Standard </w:t>
      </w:r>
      <w:r w:rsidR="00C101BC">
        <w:rPr>
          <w:rFonts w:ascii="Times New Roman" w:hAnsi="Times New Roman" w:cs="Times New Roman"/>
          <w:color w:val="000000" w:themeColor="text1"/>
          <w:sz w:val="25"/>
          <w:szCs w:val="25"/>
        </w:rPr>
        <w:t>Chartered</w:t>
      </w:r>
      <w:r w:rsidR="00FA41BC">
        <w:rPr>
          <w:rFonts w:ascii="Times New Roman" w:hAnsi="Times New Roman" w:cs="Times New Roman"/>
          <w:color w:val="000000" w:themeColor="text1"/>
          <w:sz w:val="25"/>
          <w:szCs w:val="25"/>
        </w:rPr>
        <w:t xml:space="preserve"> Bank has the highest tier 1 capital ratio. The ratio of Standard Chartered is almost 3 times the standard </w:t>
      </w:r>
      <w:proofErr w:type="gramStart"/>
      <w:r w:rsidR="00FA41BC">
        <w:rPr>
          <w:rFonts w:ascii="Times New Roman" w:hAnsi="Times New Roman" w:cs="Times New Roman"/>
          <w:color w:val="000000" w:themeColor="text1"/>
          <w:sz w:val="25"/>
          <w:szCs w:val="25"/>
        </w:rPr>
        <w:t>ratio,</w:t>
      </w:r>
      <w:proofErr w:type="gramEnd"/>
      <w:r w:rsidR="00FA41BC">
        <w:rPr>
          <w:rFonts w:ascii="Times New Roman" w:hAnsi="Times New Roman" w:cs="Times New Roman"/>
          <w:color w:val="000000" w:themeColor="text1"/>
          <w:sz w:val="25"/>
          <w:szCs w:val="25"/>
        </w:rPr>
        <w:t xml:space="preserve"> its tier 1 capital ratio is 17.61%. </w:t>
      </w:r>
      <w:proofErr w:type="spellStart"/>
      <w:r w:rsidR="00FA41BC">
        <w:rPr>
          <w:rFonts w:ascii="Times New Roman" w:hAnsi="Times New Roman" w:cs="Times New Roman"/>
          <w:color w:val="000000" w:themeColor="text1"/>
          <w:sz w:val="25"/>
          <w:szCs w:val="25"/>
        </w:rPr>
        <w:t>Brac</w:t>
      </w:r>
      <w:proofErr w:type="spellEnd"/>
      <w:r w:rsidR="00FA41BC">
        <w:rPr>
          <w:rFonts w:ascii="Times New Roman" w:hAnsi="Times New Roman" w:cs="Times New Roman"/>
          <w:color w:val="000000" w:themeColor="text1"/>
          <w:sz w:val="25"/>
          <w:szCs w:val="25"/>
        </w:rPr>
        <w:t xml:space="preserve"> Bank and Citi NA can be seen maintaining a tier 1 capital ratio that is 2 times higher than the standard. Considering the tier 1 capital ratio factor Standard Chartered, </w:t>
      </w:r>
      <w:proofErr w:type="spellStart"/>
      <w:r w:rsidR="00FA41BC">
        <w:rPr>
          <w:rFonts w:ascii="Times New Roman" w:hAnsi="Times New Roman" w:cs="Times New Roman"/>
          <w:color w:val="000000" w:themeColor="text1"/>
          <w:sz w:val="25"/>
          <w:szCs w:val="25"/>
        </w:rPr>
        <w:t>Brac</w:t>
      </w:r>
      <w:proofErr w:type="spellEnd"/>
      <w:r w:rsidR="00FA41BC">
        <w:rPr>
          <w:rFonts w:ascii="Times New Roman" w:hAnsi="Times New Roman" w:cs="Times New Roman"/>
          <w:color w:val="000000" w:themeColor="text1"/>
          <w:sz w:val="25"/>
          <w:szCs w:val="25"/>
        </w:rPr>
        <w:t xml:space="preserve"> Bank and Citi NA are the safest financial counterparties of </w:t>
      </w:r>
      <w:proofErr w:type="spellStart"/>
      <w:r w:rsidR="00FA41BC">
        <w:rPr>
          <w:rFonts w:ascii="Times New Roman" w:hAnsi="Times New Roman" w:cs="Times New Roman"/>
          <w:color w:val="000000" w:themeColor="text1"/>
          <w:sz w:val="25"/>
          <w:szCs w:val="25"/>
        </w:rPr>
        <w:t>Banglalink</w:t>
      </w:r>
      <w:proofErr w:type="spellEnd"/>
      <w:r w:rsidR="00FA41BC">
        <w:rPr>
          <w:rFonts w:ascii="Times New Roman" w:hAnsi="Times New Roman" w:cs="Times New Roman"/>
          <w:color w:val="000000" w:themeColor="text1"/>
          <w:sz w:val="25"/>
          <w:szCs w:val="25"/>
        </w:rPr>
        <w:t>. Among all the financial counterparties Mutual trust bank has the lowest tier 1 capital ratio. Its tier 1 capital ratio is 6.</w:t>
      </w:r>
      <w:r w:rsidR="000B1AE8">
        <w:rPr>
          <w:rFonts w:ascii="Times New Roman" w:hAnsi="Times New Roman" w:cs="Times New Roman"/>
          <w:color w:val="000000" w:themeColor="text1"/>
          <w:sz w:val="25"/>
          <w:szCs w:val="25"/>
        </w:rPr>
        <w:t xml:space="preserve">38%. Although this doesn’t mean Mutual Trust Bank has high credit risk, this indicates that </w:t>
      </w:r>
      <w:r w:rsidR="000B1AE8">
        <w:rPr>
          <w:rFonts w:ascii="Times New Roman" w:hAnsi="Times New Roman" w:cs="Times New Roman"/>
          <w:color w:val="000000" w:themeColor="text1"/>
          <w:sz w:val="25"/>
          <w:szCs w:val="25"/>
        </w:rPr>
        <w:lastRenderedPageBreak/>
        <w:t xml:space="preserve">among the current financial counterparties of </w:t>
      </w:r>
      <w:proofErr w:type="spellStart"/>
      <w:r w:rsidR="000B1AE8">
        <w:rPr>
          <w:rFonts w:ascii="Times New Roman" w:hAnsi="Times New Roman" w:cs="Times New Roman"/>
          <w:color w:val="000000" w:themeColor="text1"/>
          <w:sz w:val="25"/>
          <w:szCs w:val="25"/>
        </w:rPr>
        <w:t>Banglalink</w:t>
      </w:r>
      <w:proofErr w:type="spellEnd"/>
      <w:r w:rsidR="000B1AE8">
        <w:rPr>
          <w:rFonts w:ascii="Times New Roman" w:hAnsi="Times New Roman" w:cs="Times New Roman"/>
          <w:color w:val="000000" w:themeColor="text1"/>
          <w:sz w:val="25"/>
          <w:szCs w:val="25"/>
        </w:rPr>
        <w:t>, mutual trust bank has higher credit risk compared to the financial counterparties considering the tier 1 capital ratio factor.</w:t>
      </w:r>
    </w:p>
    <w:p w:rsidR="000B1AE8" w:rsidRPr="00FA41BC" w:rsidRDefault="000B1AE8" w:rsidP="00FA41BC">
      <w:pPr>
        <w:spacing w:line="360" w:lineRule="auto"/>
        <w:jc w:val="both"/>
        <w:rPr>
          <w:rFonts w:ascii="Times New Roman" w:hAnsi="Times New Roman" w:cs="Times New Roman"/>
          <w:color w:val="000000" w:themeColor="text1"/>
          <w:sz w:val="25"/>
          <w:szCs w:val="25"/>
        </w:rPr>
      </w:pPr>
    </w:p>
    <w:p w:rsidR="0080223A" w:rsidRPr="00D6633F" w:rsidRDefault="0080223A" w:rsidP="0080223A">
      <w:pPr>
        <w:spacing w:line="360" w:lineRule="auto"/>
        <w:jc w:val="center"/>
        <w:rPr>
          <w:b/>
          <w:color w:val="000000" w:themeColor="text1"/>
          <w:sz w:val="36"/>
        </w:rPr>
      </w:pPr>
      <w:r w:rsidRPr="00D6633F">
        <w:rPr>
          <w:noProof/>
          <w:sz w:val="28"/>
        </w:rPr>
        <mc:AlternateContent>
          <mc:Choice Requires="wpg">
            <w:drawing>
              <wp:anchor distT="0" distB="0" distL="114300" distR="114300" simplePos="0" relativeHeight="252094464" behindDoc="0" locked="0" layoutInCell="1" allowOverlap="1" wp14:anchorId="714C6FFE" wp14:editId="1C714535">
                <wp:simplePos x="0" y="0"/>
                <wp:positionH relativeFrom="column">
                  <wp:posOffset>1816216</wp:posOffset>
                </wp:positionH>
                <wp:positionV relativeFrom="paragraph">
                  <wp:posOffset>270510</wp:posOffset>
                </wp:positionV>
                <wp:extent cx="2377440" cy="27432"/>
                <wp:effectExtent l="0" t="0" r="3810" b="0"/>
                <wp:wrapNone/>
                <wp:docPr id="7" name="Group 7"/>
                <wp:cNvGraphicFramePr/>
                <a:graphic xmlns:a="http://schemas.openxmlformats.org/drawingml/2006/main">
                  <a:graphicData uri="http://schemas.microsoft.com/office/word/2010/wordprocessingGroup">
                    <wpg:wgp>
                      <wpg:cNvGrpSpPr/>
                      <wpg:grpSpPr>
                        <a:xfrm>
                          <a:off x="0" y="0"/>
                          <a:ext cx="2377440" cy="27432"/>
                          <a:chOff x="0" y="0"/>
                          <a:chExt cx="3531862" cy="40945"/>
                        </a:xfrm>
                      </wpg:grpSpPr>
                      <wps:wsp>
                        <wps:cNvPr id="12"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3"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547B183" id="Group 7" o:spid="_x0000_s1026" style="position:absolute;margin-left:143pt;margin-top:21.3pt;width:187.2pt;height:2.15pt;z-index:252094464"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cuf70A&#10;AADbAAAADwAAAGRycy9kb3ducmV2LnhtbERPTYvCMBC9L/gfwgh7W1MLFqlGEUVxj9uK5yEZ22Iz&#10;KU2s9d9vFha8zeN9zno72lYM1PvGsYL5LAFBrJ1puFJwKY9fSxA+IBtsHZOCF3nYbiYfa8yNe/IP&#10;DUWoRAxhn6OCOoQul9Lrmiz6meuII3dzvcUQYV9J0+MzhttWpkmSSYsNx4YaO9rXpO/FwyrIFic5&#10;hO9r4jKtD0XRUZmWpNTndNytQAQaw1v87z6bOD+Fv1/iAXLz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Scuf70AAADbAAAADwAAAAAAAAAAAAAAAACYAgAAZHJzL2Rvd25yZXYu&#10;eG1sUEsFBgAAAAAEAAQA9QAAAIIDA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c0FcMA&#10;AADbAAAADwAAAGRycy9kb3ducmV2LnhtbERPTWsCMRC9F/ofwhS8FM1WscrWKFLQSsGWqtjruBl3&#10;F5PJkqS6/fdGKPQ2j/c5k1lrjTiTD7VjBU+9DARx4XTNpYLddtEdgwgRWaNxTAp+KcBsen83wVy7&#10;C3/ReRNLkUI45KigirHJpQxFRRZDzzXEiTs6bzEm6EupPV5SuDWyn2XP0mLNqaHChl4rKk6bH6tg&#10;/Waa+nOd7R+H72VrDt5+jL6XSnUe2vkLiEht/Bf/uVc6zR/A7Zd0gJ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c0FcMAAADbAAAADwAAAAAAAAAAAAAAAACYAgAAZHJzL2Rv&#10;d25yZXYueG1sUEsFBgAAAAAEAAQA9QAAAIgDAAAAAA==&#10;" path="m,l2947823,r,40945l,40945,,e" fillcolor="#e9760d" stroked="f" strokeweight="0">
                  <v:stroke miterlimit="83231f" joinstyle="miter"/>
                  <v:path arrowok="t" textboxrect="0,0,2947823,40945"/>
                </v:shape>
              </v:group>
            </w:pict>
          </mc:Fallback>
        </mc:AlternateContent>
      </w:r>
      <w:r w:rsidR="009C6F84" w:rsidRPr="00D6633F">
        <w:rPr>
          <w:b/>
          <w:color w:val="000000" w:themeColor="text1"/>
          <w:sz w:val="36"/>
        </w:rPr>
        <w:t>Capital Adequacy Ratio</w:t>
      </w:r>
    </w:p>
    <w:p w:rsidR="007749DD" w:rsidRDefault="008366CB" w:rsidP="00DF0239">
      <w:pPr>
        <w:spacing w:line="360" w:lineRule="auto"/>
        <w:jc w:val="both"/>
        <w:rPr>
          <w:rFonts w:ascii="Times New Roman" w:hAnsi="Times New Roman" w:cs="Times New Roman"/>
          <w:color w:val="000000" w:themeColor="text1"/>
          <w:sz w:val="25"/>
          <w:szCs w:val="25"/>
        </w:rPr>
      </w:pPr>
      <w:r w:rsidRPr="00D6633F">
        <w:rPr>
          <w:rFonts w:ascii="Times New Roman" w:hAnsi="Times New Roman" w:cs="Times New Roman"/>
          <w:b/>
          <w:noProof/>
          <w:color w:val="000000" w:themeColor="text1"/>
          <w:sz w:val="26"/>
          <w:szCs w:val="26"/>
        </w:rPr>
        <mc:AlternateContent>
          <mc:Choice Requires="wps">
            <w:drawing>
              <wp:anchor distT="0" distB="0" distL="114300" distR="114300" simplePos="0" relativeHeight="252093440" behindDoc="0" locked="0" layoutInCell="1" allowOverlap="1" wp14:anchorId="4078C551" wp14:editId="74367DB4">
                <wp:simplePos x="0" y="0"/>
                <wp:positionH relativeFrom="column">
                  <wp:posOffset>0</wp:posOffset>
                </wp:positionH>
                <wp:positionV relativeFrom="paragraph">
                  <wp:posOffset>1151774</wp:posOffset>
                </wp:positionV>
                <wp:extent cx="5943600" cy="332509"/>
                <wp:effectExtent l="0" t="0" r="0" b="0"/>
                <wp:wrapNone/>
                <wp:docPr id="21" name="Rectangle 21"/>
                <wp:cNvGraphicFramePr/>
                <a:graphic xmlns:a="http://schemas.openxmlformats.org/drawingml/2006/main">
                  <a:graphicData uri="http://schemas.microsoft.com/office/word/2010/wordprocessingShape">
                    <wps:wsp>
                      <wps:cNvSpPr/>
                      <wps:spPr>
                        <a:xfrm>
                          <a:off x="0" y="0"/>
                          <a:ext cx="5943600" cy="332509"/>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5A5A7C" w:rsidRDefault="0055574E" w:rsidP="00526162">
                            <w:pPr>
                              <w:jc w:val="center"/>
                              <w:rPr>
                                <w:color w:val="000000" w:themeColor="text1"/>
                              </w:rPr>
                            </w:pPr>
                            <w:r w:rsidRPr="00D6633F">
                              <w:rPr>
                                <w:b/>
                                <w:color w:val="000000" w:themeColor="text1"/>
                                <w:sz w:val="28"/>
                              </w:rPr>
                              <w:t xml:space="preserve">Standard: </w:t>
                            </w:r>
                            <w:r w:rsidRPr="00D6633F">
                              <w:rPr>
                                <w:color w:val="000000" w:themeColor="text1"/>
                                <w:sz w:val="28"/>
                              </w:rPr>
                              <w:t>Capital Adequacy Ratio of the counterparty should be above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1EEA790" id="Rectangle 21" o:spid="_x0000_s1085" style="position:absolute;left:0;text-align:left;margin-left:0;margin-top:90.7pt;width:468pt;height:26.2pt;z-index:252093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" fillcolor="#fff2cc [663]" stroked="f" strokeweight="1pt">
                <v:textbox>
                  <w:txbxContent>
                    <w:p w14:paraId="7D1483C6" w14:textId="30907582" w:rsidR="00917F92" w:rsidRPr="005A5A7C" w:rsidRDefault="00917F92" w:rsidP="00526162">
                      <w:pPr>
                        <w:jc w:val="center"/>
                        <w:rPr>
                          <w:color w:val="000000" w:themeColor="text1"/>
                        </w:rPr>
                      </w:pPr>
                      <w:r w:rsidRPr="00D6633F">
                        <w:rPr>
                          <w:b/>
                          <w:color w:val="000000" w:themeColor="text1"/>
                          <w:sz w:val="28"/>
                        </w:rPr>
                        <w:t xml:space="preserve">Standard: </w:t>
                      </w:r>
                      <w:r w:rsidRPr="00D6633F">
                        <w:rPr>
                          <w:color w:val="000000" w:themeColor="text1"/>
                          <w:sz w:val="28"/>
                        </w:rPr>
                        <w:t>Capital Adequacy Ratio of the counterparty should be above 10%</w:t>
                      </w:r>
                    </w:p>
                  </w:txbxContent>
                </v:textbox>
              </v:rect>
            </w:pict>
          </mc:Fallback>
        </mc:AlternateContent>
      </w:r>
      <w:r w:rsidR="007749DD" w:rsidRPr="00D6633F">
        <w:rPr>
          <w:rFonts w:ascii="Times New Roman" w:hAnsi="Times New Roman" w:cs="Times New Roman"/>
          <w:color w:val="000000" w:themeColor="text1"/>
          <w:sz w:val="26"/>
          <w:szCs w:val="26"/>
        </w:rPr>
        <w:t>Capital adequacy ratio</w:t>
      </w:r>
      <w:r w:rsidR="00DF0239" w:rsidRPr="00D6633F">
        <w:rPr>
          <w:rFonts w:ascii="Times New Roman" w:hAnsi="Times New Roman" w:cs="Times New Roman"/>
          <w:color w:val="000000" w:themeColor="text1"/>
          <w:sz w:val="26"/>
          <w:szCs w:val="26"/>
        </w:rPr>
        <w:t xml:space="preserve"> is measured to see if the bank has enough </w:t>
      </w:r>
      <w:proofErr w:type="gramStart"/>
      <w:r w:rsidR="00DF0239" w:rsidRPr="00D6633F">
        <w:rPr>
          <w:rFonts w:ascii="Times New Roman" w:hAnsi="Times New Roman" w:cs="Times New Roman"/>
          <w:color w:val="000000" w:themeColor="text1"/>
          <w:sz w:val="26"/>
          <w:szCs w:val="26"/>
        </w:rPr>
        <w:t>cushion</w:t>
      </w:r>
      <w:proofErr w:type="gramEnd"/>
      <w:r w:rsidR="00DF0239" w:rsidRPr="00D6633F">
        <w:rPr>
          <w:rFonts w:ascii="Times New Roman" w:hAnsi="Times New Roman" w:cs="Times New Roman"/>
          <w:color w:val="000000" w:themeColor="text1"/>
          <w:sz w:val="26"/>
          <w:szCs w:val="26"/>
        </w:rPr>
        <w:t xml:space="preserve"> to absorb a fair amount of losses before it becomes insolvent.</w:t>
      </w:r>
      <w:sdt>
        <w:sdtPr>
          <w:rPr>
            <w:rFonts w:ascii="Times New Roman" w:hAnsi="Times New Roman" w:cs="Times New Roman"/>
            <w:color w:val="000000" w:themeColor="text1"/>
            <w:sz w:val="26"/>
            <w:szCs w:val="26"/>
          </w:rPr>
          <w:id w:val="-1084380492"/>
          <w:citation/>
        </w:sdtPr>
        <w:sdtContent>
          <w:r w:rsidR="00DF0239" w:rsidRPr="00D6633F">
            <w:rPr>
              <w:rFonts w:ascii="Times New Roman" w:hAnsi="Times New Roman" w:cs="Times New Roman"/>
              <w:color w:val="000000" w:themeColor="text1"/>
              <w:sz w:val="26"/>
              <w:szCs w:val="26"/>
            </w:rPr>
            <w:fldChar w:fldCharType="begin"/>
          </w:r>
          <w:r w:rsidR="00DF0239" w:rsidRPr="00D6633F">
            <w:rPr>
              <w:rFonts w:ascii="Times New Roman" w:hAnsi="Times New Roman" w:cs="Times New Roman"/>
              <w:color w:val="000000" w:themeColor="text1"/>
              <w:sz w:val="26"/>
              <w:szCs w:val="26"/>
            </w:rPr>
            <w:instrText xml:space="preserve"> CITATION Ada19 \l 1033 </w:instrText>
          </w:r>
          <w:r w:rsidR="00DF0239" w:rsidRPr="00D6633F">
            <w:rPr>
              <w:rFonts w:ascii="Times New Roman" w:hAnsi="Times New Roman" w:cs="Times New Roman"/>
              <w:color w:val="000000" w:themeColor="text1"/>
              <w:sz w:val="26"/>
              <w:szCs w:val="26"/>
            </w:rPr>
            <w:fldChar w:fldCharType="separate"/>
          </w:r>
          <w:r w:rsidR="007279B1">
            <w:rPr>
              <w:rFonts w:ascii="Times New Roman" w:hAnsi="Times New Roman" w:cs="Times New Roman"/>
              <w:noProof/>
              <w:color w:val="000000" w:themeColor="text1"/>
              <w:sz w:val="26"/>
              <w:szCs w:val="26"/>
            </w:rPr>
            <w:t xml:space="preserve"> </w:t>
          </w:r>
          <w:r w:rsidR="007279B1" w:rsidRPr="007279B1">
            <w:rPr>
              <w:rFonts w:ascii="Times New Roman" w:hAnsi="Times New Roman" w:cs="Times New Roman"/>
              <w:noProof/>
              <w:color w:val="000000" w:themeColor="text1"/>
              <w:sz w:val="26"/>
              <w:szCs w:val="26"/>
            </w:rPr>
            <w:t>(Adam Hayes, 2019)</w:t>
          </w:r>
          <w:r w:rsidR="00DF0239" w:rsidRPr="00D6633F">
            <w:rPr>
              <w:rFonts w:ascii="Times New Roman" w:hAnsi="Times New Roman" w:cs="Times New Roman"/>
              <w:color w:val="000000" w:themeColor="text1"/>
              <w:sz w:val="26"/>
              <w:szCs w:val="26"/>
            </w:rPr>
            <w:fldChar w:fldCharType="end"/>
          </w:r>
        </w:sdtContent>
      </w:sdt>
      <w:r w:rsidRPr="00D6633F">
        <w:rPr>
          <w:rFonts w:ascii="Times New Roman" w:hAnsi="Times New Roman" w:cs="Times New Roman"/>
          <w:color w:val="000000" w:themeColor="text1"/>
          <w:sz w:val="26"/>
          <w:szCs w:val="26"/>
        </w:rPr>
        <w:t xml:space="preserve"> According to the Basel III accord a bank has to maintain a minimum Capital Adequacy Ratio or CAR of 8%. This is maintained to ensure stability of a nation’s financial system</w:t>
      </w:r>
      <w:r>
        <w:rPr>
          <w:rFonts w:ascii="Times New Roman" w:hAnsi="Times New Roman" w:cs="Times New Roman"/>
          <w:color w:val="000000" w:themeColor="text1"/>
          <w:sz w:val="25"/>
          <w:szCs w:val="25"/>
        </w:rPr>
        <w:t>.</w:t>
      </w:r>
    </w:p>
    <w:p w:rsidR="008366CB" w:rsidRDefault="008366CB" w:rsidP="00DF0239">
      <w:pPr>
        <w:spacing w:line="360" w:lineRule="auto"/>
        <w:jc w:val="both"/>
        <w:rPr>
          <w:rFonts w:ascii="Times New Roman" w:hAnsi="Times New Roman" w:cs="Times New Roman"/>
          <w:color w:val="000000" w:themeColor="text1"/>
          <w:sz w:val="25"/>
          <w:szCs w:val="25"/>
        </w:rPr>
      </w:pPr>
    </w:p>
    <w:tbl>
      <w:tblPr>
        <w:tblStyle w:val="GridTable4Accent2"/>
        <w:tblpPr w:leftFromText="180" w:rightFromText="180" w:vertAnchor="text" w:horzAnchor="margin" w:tblpY="1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75"/>
        <w:gridCol w:w="3155"/>
      </w:tblGrid>
      <w:tr w:rsidR="00D6633F" w:rsidRPr="002E15EF" w:rsidTr="00D6633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D6633F" w:rsidRPr="00D6633F" w:rsidRDefault="00D6633F" w:rsidP="00D6633F">
            <w:pPr>
              <w:spacing w:line="360" w:lineRule="auto"/>
              <w:rPr>
                <w:rFonts w:ascii="Calibri" w:eastAsia="Times New Roman" w:hAnsi="Calibri" w:cs="Times New Roman"/>
                <w:sz w:val="24"/>
              </w:rPr>
            </w:pPr>
            <w:r w:rsidRPr="00D6633F">
              <w:rPr>
                <w:rFonts w:ascii="Calibri" w:eastAsia="Times New Roman" w:hAnsi="Calibri" w:cs="Times New Roman"/>
                <w:sz w:val="24"/>
              </w:rPr>
              <w:t>Bank</w:t>
            </w:r>
          </w:p>
        </w:tc>
        <w:tc>
          <w:tcPr>
            <w:tcW w:w="2875" w:type="dxa"/>
            <w:tcBorders>
              <w:top w:val="single" w:sz="4" w:space="0" w:color="auto"/>
              <w:left w:val="single" w:sz="4" w:space="0" w:color="auto"/>
              <w:bottom w:val="single" w:sz="4" w:space="0" w:color="auto"/>
              <w:right w:val="single" w:sz="4" w:space="0" w:color="auto"/>
            </w:tcBorders>
            <w:shd w:val="clear" w:color="auto" w:fill="CB5207"/>
            <w:noWrap/>
            <w:hideMark/>
          </w:tcPr>
          <w:p w:rsidR="00D6633F" w:rsidRPr="00D6633F" w:rsidRDefault="00D6633F" w:rsidP="00D6633F">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D6633F">
              <w:rPr>
                <w:rFonts w:ascii="Calibri" w:eastAsia="Times New Roman" w:hAnsi="Calibri" w:cs="Times New Roman"/>
                <w:sz w:val="24"/>
              </w:rPr>
              <w:t>Capital Adequacy Ratio</w:t>
            </w:r>
          </w:p>
        </w:tc>
        <w:tc>
          <w:tcPr>
            <w:tcW w:w="3155" w:type="dxa"/>
            <w:tcBorders>
              <w:top w:val="single" w:sz="4" w:space="0" w:color="auto"/>
              <w:left w:val="single" w:sz="4" w:space="0" w:color="auto"/>
              <w:bottom w:val="single" w:sz="4" w:space="0" w:color="auto"/>
              <w:right w:val="single" w:sz="4" w:space="0" w:color="auto"/>
            </w:tcBorders>
            <w:shd w:val="clear" w:color="auto" w:fill="CB5207"/>
            <w:noWrap/>
            <w:hideMark/>
          </w:tcPr>
          <w:p w:rsidR="00D6633F" w:rsidRPr="00D6633F" w:rsidRDefault="00D6633F" w:rsidP="00D6633F">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D6633F">
              <w:rPr>
                <w:rFonts w:ascii="Calibri" w:eastAsia="Times New Roman" w:hAnsi="Calibri" w:cs="Times New Roman"/>
                <w:sz w:val="24"/>
              </w:rPr>
              <w:t>Maintained Standard in 2019</w:t>
            </w:r>
          </w:p>
        </w:tc>
      </w:tr>
      <w:tr w:rsidR="00D6633F" w:rsidRPr="002E15EF" w:rsidTr="00D6633F">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D6633F" w:rsidRPr="00D6633F" w:rsidRDefault="00D6633F" w:rsidP="00D6633F">
            <w:pPr>
              <w:spacing w:line="276" w:lineRule="auto"/>
              <w:rPr>
                <w:rFonts w:ascii="Calibri" w:eastAsia="Times New Roman" w:hAnsi="Calibri" w:cs="Times New Roman"/>
                <w:b w:val="0"/>
                <w:color w:val="000000"/>
                <w:sz w:val="24"/>
              </w:rPr>
            </w:pPr>
            <w:proofErr w:type="spellStart"/>
            <w:r w:rsidRPr="00D6633F">
              <w:rPr>
                <w:rFonts w:ascii="Calibri" w:eastAsia="Times New Roman" w:hAnsi="Calibri" w:cs="Times New Roman"/>
                <w:b w:val="0"/>
                <w:color w:val="000000"/>
                <w:sz w:val="24"/>
              </w:rPr>
              <w:t>Brac</w:t>
            </w:r>
            <w:proofErr w:type="spellEnd"/>
            <w:r w:rsidRPr="00D6633F">
              <w:rPr>
                <w:rFonts w:ascii="Calibri" w:eastAsia="Times New Roman" w:hAnsi="Calibri" w:cs="Times New Roman"/>
                <w:b w:val="0"/>
                <w:color w:val="000000"/>
                <w:sz w:val="24"/>
              </w:rPr>
              <w:t xml:space="preserve"> Bank</w:t>
            </w:r>
          </w:p>
        </w:tc>
        <w:tc>
          <w:tcPr>
            <w:tcW w:w="2875" w:type="dxa"/>
            <w:tcBorders>
              <w:top w:val="single" w:sz="4" w:space="0" w:color="auto"/>
            </w:tcBorders>
            <w:shd w:val="clear" w:color="auto" w:fill="FFF9F3"/>
            <w:vAlign w:val="center"/>
            <w:hideMark/>
          </w:tcPr>
          <w:p w:rsidR="00D6633F" w:rsidRPr="00D6633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13.67%</w:t>
            </w:r>
          </w:p>
        </w:tc>
        <w:tc>
          <w:tcPr>
            <w:tcW w:w="3155" w:type="dxa"/>
            <w:tcBorders>
              <w:top w:val="single" w:sz="4" w:space="0" w:color="auto"/>
            </w:tcBorders>
            <w:shd w:val="clear" w:color="auto" w:fill="FFF9F3"/>
            <w:noWrap/>
            <w:hideMark/>
          </w:tcPr>
          <w:p w:rsidR="00D6633F" w:rsidRPr="00D6633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D6633F">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Bank of Ceylon</w:t>
            </w:r>
          </w:p>
        </w:tc>
        <w:tc>
          <w:tcPr>
            <w:tcW w:w="2875" w:type="dxa"/>
            <w:shd w:val="clear" w:color="auto" w:fill="FFF9F3"/>
            <w:vAlign w:val="center"/>
            <w:hideMark/>
          </w:tcPr>
          <w:p w:rsidR="00D6633F" w:rsidRPr="00D6633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12.88%</w:t>
            </w:r>
          </w:p>
        </w:tc>
        <w:tc>
          <w:tcPr>
            <w:tcW w:w="3155" w:type="dxa"/>
            <w:shd w:val="clear" w:color="auto" w:fill="FFF9F3"/>
            <w:noWrap/>
            <w:hideMark/>
          </w:tcPr>
          <w:p w:rsidR="00D6633F" w:rsidRPr="00D6633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sz w:val="24"/>
              </w:rPr>
            </w:pPr>
            <w:r w:rsidRPr="00D6633F">
              <w:rPr>
                <w:rFonts w:ascii="Calibri" w:eastAsia="Times New Roman" w:hAnsi="Calibri" w:cs="Times New Roman"/>
                <w:b/>
                <w:color w:val="057921"/>
                <w:sz w:val="24"/>
              </w:rPr>
              <w:t>YES</w:t>
            </w:r>
          </w:p>
        </w:tc>
      </w:tr>
      <w:tr w:rsidR="00D6633F" w:rsidRPr="002E15EF" w:rsidTr="00D6633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Eastern Bank</w:t>
            </w:r>
          </w:p>
        </w:tc>
        <w:tc>
          <w:tcPr>
            <w:tcW w:w="2875" w:type="dxa"/>
            <w:shd w:val="clear" w:color="auto" w:fill="FFF9F3"/>
            <w:vAlign w:val="center"/>
            <w:hideMark/>
          </w:tcPr>
          <w:p w:rsidR="00D6633F" w:rsidRPr="00D6633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12.02%</w:t>
            </w:r>
          </w:p>
        </w:tc>
        <w:tc>
          <w:tcPr>
            <w:tcW w:w="3155" w:type="dxa"/>
            <w:shd w:val="clear" w:color="auto" w:fill="FFF9F3"/>
            <w:noWrap/>
            <w:hideMark/>
          </w:tcPr>
          <w:p w:rsidR="00D6633F" w:rsidRPr="00D6633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D6633F">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City Bank</w:t>
            </w:r>
          </w:p>
        </w:tc>
        <w:tc>
          <w:tcPr>
            <w:tcW w:w="2875" w:type="dxa"/>
            <w:shd w:val="clear" w:color="auto" w:fill="FFF9F3"/>
            <w:noWrap/>
            <w:vAlign w:val="center"/>
            <w:hideMark/>
          </w:tcPr>
          <w:p w:rsidR="00D6633F" w:rsidRPr="00D6633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12.19%</w:t>
            </w:r>
          </w:p>
        </w:tc>
        <w:tc>
          <w:tcPr>
            <w:tcW w:w="3155" w:type="dxa"/>
            <w:shd w:val="clear" w:color="auto" w:fill="FFF9F3"/>
            <w:noWrap/>
            <w:hideMark/>
          </w:tcPr>
          <w:p w:rsidR="00D6633F" w:rsidRPr="00D6633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 xml:space="preserve">YES </w:t>
            </w:r>
          </w:p>
        </w:tc>
      </w:tr>
      <w:tr w:rsidR="00D6633F" w:rsidRPr="002E15EF" w:rsidTr="00D6633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Citi NA</w:t>
            </w:r>
          </w:p>
        </w:tc>
        <w:tc>
          <w:tcPr>
            <w:tcW w:w="2875" w:type="dxa"/>
            <w:shd w:val="clear" w:color="auto" w:fill="FFF9F3"/>
            <w:vAlign w:val="center"/>
            <w:hideMark/>
          </w:tcPr>
          <w:p w:rsidR="00D6633F" w:rsidRPr="00D6633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20.00%</w:t>
            </w:r>
          </w:p>
        </w:tc>
        <w:tc>
          <w:tcPr>
            <w:tcW w:w="3155" w:type="dxa"/>
            <w:shd w:val="clear" w:color="auto" w:fill="FFF9F3"/>
            <w:noWrap/>
            <w:hideMark/>
          </w:tcPr>
          <w:p w:rsidR="00D6633F" w:rsidRPr="00D6633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24"/>
              </w:rPr>
            </w:pPr>
            <w:r w:rsidRPr="00D6633F">
              <w:rPr>
                <w:rFonts w:ascii="Calibri" w:eastAsia="Times New Roman" w:hAnsi="Calibri" w:cs="Times New Roman"/>
                <w:b/>
                <w:color w:val="057921"/>
                <w:sz w:val="24"/>
              </w:rPr>
              <w:t>YES</w:t>
            </w:r>
          </w:p>
        </w:tc>
      </w:tr>
      <w:tr w:rsidR="00D6633F" w:rsidRPr="002E15EF" w:rsidTr="00D6633F">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MTB</w:t>
            </w:r>
          </w:p>
        </w:tc>
        <w:tc>
          <w:tcPr>
            <w:tcW w:w="2875" w:type="dxa"/>
            <w:shd w:val="clear" w:color="auto" w:fill="FFF9F3"/>
            <w:vAlign w:val="center"/>
            <w:hideMark/>
          </w:tcPr>
          <w:p w:rsidR="00D6633F" w:rsidRPr="00D6633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12.86%</w:t>
            </w:r>
          </w:p>
        </w:tc>
        <w:tc>
          <w:tcPr>
            <w:tcW w:w="3155" w:type="dxa"/>
            <w:shd w:val="clear" w:color="auto" w:fill="FFF9F3"/>
            <w:noWrap/>
            <w:hideMark/>
          </w:tcPr>
          <w:p w:rsidR="00D6633F" w:rsidRPr="00D6633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D6633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proofErr w:type="spellStart"/>
            <w:r w:rsidRPr="00D6633F">
              <w:rPr>
                <w:rFonts w:ascii="Calibri" w:eastAsia="Times New Roman" w:hAnsi="Calibri" w:cs="Times New Roman"/>
                <w:b w:val="0"/>
                <w:color w:val="000000"/>
                <w:sz w:val="24"/>
              </w:rPr>
              <w:t>Primier</w:t>
            </w:r>
            <w:proofErr w:type="spellEnd"/>
            <w:r w:rsidRPr="00D6633F">
              <w:rPr>
                <w:rFonts w:ascii="Calibri" w:eastAsia="Times New Roman" w:hAnsi="Calibri" w:cs="Times New Roman"/>
                <w:b w:val="0"/>
                <w:color w:val="000000"/>
                <w:sz w:val="24"/>
              </w:rPr>
              <w:t xml:space="preserve"> Bank</w:t>
            </w:r>
          </w:p>
        </w:tc>
        <w:tc>
          <w:tcPr>
            <w:tcW w:w="2875" w:type="dxa"/>
            <w:shd w:val="clear" w:color="auto" w:fill="FFF9F3"/>
            <w:vAlign w:val="center"/>
            <w:hideMark/>
          </w:tcPr>
          <w:p w:rsidR="00D6633F" w:rsidRPr="00D6633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12.27%</w:t>
            </w:r>
          </w:p>
        </w:tc>
        <w:tc>
          <w:tcPr>
            <w:tcW w:w="3155" w:type="dxa"/>
            <w:shd w:val="clear" w:color="auto" w:fill="FFF9F3"/>
            <w:noWrap/>
            <w:hideMark/>
          </w:tcPr>
          <w:p w:rsidR="00D6633F" w:rsidRPr="00D6633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D6633F">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proofErr w:type="spellStart"/>
            <w:r w:rsidRPr="00D6633F">
              <w:rPr>
                <w:rFonts w:ascii="Calibri" w:eastAsia="Times New Roman" w:hAnsi="Calibri" w:cs="Times New Roman"/>
                <w:b w:val="0"/>
                <w:color w:val="000000"/>
                <w:sz w:val="24"/>
              </w:rPr>
              <w:t>Pubali</w:t>
            </w:r>
            <w:proofErr w:type="spellEnd"/>
            <w:r w:rsidRPr="00D6633F">
              <w:rPr>
                <w:rFonts w:ascii="Calibri" w:eastAsia="Times New Roman" w:hAnsi="Calibri" w:cs="Times New Roman"/>
                <w:b w:val="0"/>
                <w:color w:val="000000"/>
                <w:sz w:val="24"/>
              </w:rPr>
              <w:t xml:space="preserve"> Bank</w:t>
            </w:r>
          </w:p>
        </w:tc>
        <w:tc>
          <w:tcPr>
            <w:tcW w:w="2875" w:type="dxa"/>
            <w:shd w:val="clear" w:color="auto" w:fill="FFF9F3"/>
            <w:noWrap/>
            <w:vAlign w:val="center"/>
            <w:hideMark/>
          </w:tcPr>
          <w:p w:rsidR="00D6633F" w:rsidRPr="00D6633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12.17%</w:t>
            </w:r>
          </w:p>
        </w:tc>
        <w:tc>
          <w:tcPr>
            <w:tcW w:w="3155" w:type="dxa"/>
            <w:shd w:val="clear" w:color="auto" w:fill="FFF9F3"/>
            <w:noWrap/>
            <w:hideMark/>
          </w:tcPr>
          <w:p w:rsidR="00D6633F" w:rsidRPr="00D6633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D6633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D6633F" w:rsidRDefault="00D6633F" w:rsidP="00D6633F">
            <w:pPr>
              <w:spacing w:line="276" w:lineRule="auto"/>
              <w:rPr>
                <w:rFonts w:ascii="Calibri" w:eastAsia="Times New Roman" w:hAnsi="Calibri" w:cs="Times New Roman"/>
                <w:b w:val="0"/>
                <w:color w:val="000000"/>
                <w:sz w:val="24"/>
              </w:rPr>
            </w:pPr>
            <w:r w:rsidRPr="00D6633F">
              <w:rPr>
                <w:rFonts w:ascii="Calibri" w:eastAsia="Times New Roman" w:hAnsi="Calibri" w:cs="Times New Roman"/>
                <w:b w:val="0"/>
                <w:color w:val="000000"/>
                <w:sz w:val="24"/>
              </w:rPr>
              <w:t>South East Bank</w:t>
            </w:r>
          </w:p>
        </w:tc>
        <w:tc>
          <w:tcPr>
            <w:tcW w:w="2875" w:type="dxa"/>
            <w:shd w:val="clear" w:color="auto" w:fill="FFF9F3"/>
            <w:noWrap/>
            <w:vAlign w:val="center"/>
            <w:hideMark/>
          </w:tcPr>
          <w:p w:rsidR="00D6633F" w:rsidRPr="00D6633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D6633F">
              <w:rPr>
                <w:rFonts w:ascii="Calibri" w:hAnsi="Calibri"/>
                <w:color w:val="000000"/>
                <w:sz w:val="24"/>
              </w:rPr>
              <w:t>12.38%</w:t>
            </w:r>
          </w:p>
        </w:tc>
        <w:tc>
          <w:tcPr>
            <w:tcW w:w="3155" w:type="dxa"/>
            <w:shd w:val="clear" w:color="auto" w:fill="FFF9F3"/>
            <w:noWrap/>
            <w:hideMark/>
          </w:tcPr>
          <w:p w:rsidR="00D6633F" w:rsidRPr="00D6633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D6633F">
              <w:rPr>
                <w:rFonts w:ascii="Calibri" w:eastAsia="Times New Roman" w:hAnsi="Calibri" w:cs="Times New Roman"/>
                <w:b/>
                <w:color w:val="057921"/>
                <w:sz w:val="24"/>
              </w:rPr>
              <w:t>YES</w:t>
            </w:r>
          </w:p>
        </w:tc>
      </w:tr>
      <w:tr w:rsidR="00D6633F" w:rsidRPr="002E15EF" w:rsidTr="009B0809">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2E15EF" w:rsidRDefault="00D6633F" w:rsidP="00D6633F">
            <w:pPr>
              <w:spacing w:line="276" w:lineRule="auto"/>
              <w:rPr>
                <w:rFonts w:ascii="Calibri" w:eastAsia="Times New Roman" w:hAnsi="Calibri" w:cs="Times New Roman"/>
                <w:b w:val="0"/>
                <w:color w:val="000000"/>
              </w:rPr>
            </w:pPr>
            <w:r w:rsidRPr="002D024C">
              <w:rPr>
                <w:rFonts w:ascii="Calibri" w:eastAsia="Times New Roman" w:hAnsi="Calibri" w:cs="Times New Roman"/>
                <w:b w:val="0"/>
                <w:color w:val="000000"/>
              </w:rPr>
              <w:t>Dutch Bangla Bank Limited</w:t>
            </w:r>
          </w:p>
        </w:tc>
        <w:tc>
          <w:tcPr>
            <w:tcW w:w="2875" w:type="dxa"/>
            <w:shd w:val="clear" w:color="auto" w:fill="FFF9F3"/>
            <w:noWrap/>
            <w:vAlign w:val="center"/>
            <w:hideMark/>
          </w:tcPr>
          <w:p w:rsidR="00D6633F" w:rsidRPr="002E15E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15.60%</w:t>
            </w:r>
          </w:p>
        </w:tc>
        <w:tc>
          <w:tcPr>
            <w:tcW w:w="3155" w:type="dxa"/>
            <w:shd w:val="clear" w:color="auto" w:fill="FFF9F3"/>
            <w:noWrap/>
            <w:hideMark/>
          </w:tcPr>
          <w:p w:rsidR="00D6633F" w:rsidRPr="002E15E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r>
              <w:rPr>
                <w:rFonts w:ascii="Calibri" w:eastAsia="Times New Roman" w:hAnsi="Calibri" w:cs="Times New Roman"/>
                <w:b/>
                <w:color w:val="057921"/>
              </w:rPr>
              <w:t xml:space="preserve"> </w:t>
            </w:r>
          </w:p>
        </w:tc>
      </w:tr>
      <w:tr w:rsidR="00D6633F" w:rsidRPr="002E15EF" w:rsidTr="009B080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2E15EF" w:rsidRDefault="00D6633F" w:rsidP="00D6633F">
            <w:pPr>
              <w:spacing w:line="276" w:lineRule="auto"/>
              <w:rPr>
                <w:rFonts w:ascii="Calibri" w:eastAsia="Times New Roman" w:hAnsi="Calibri" w:cs="Times New Roman"/>
                <w:b w:val="0"/>
                <w:color w:val="000000"/>
              </w:rPr>
            </w:pPr>
            <w:proofErr w:type="spellStart"/>
            <w:r w:rsidRPr="002E15EF">
              <w:rPr>
                <w:rFonts w:ascii="Calibri" w:eastAsia="Times New Roman" w:hAnsi="Calibri" w:cs="Times New Roman"/>
                <w:b w:val="0"/>
                <w:color w:val="000000"/>
              </w:rPr>
              <w:t>Islami</w:t>
            </w:r>
            <w:proofErr w:type="spellEnd"/>
            <w:r w:rsidRPr="002E15EF">
              <w:rPr>
                <w:rFonts w:ascii="Calibri" w:eastAsia="Times New Roman" w:hAnsi="Calibri" w:cs="Times New Roman"/>
                <w:b w:val="0"/>
                <w:color w:val="000000"/>
              </w:rPr>
              <w:t xml:space="preserve"> Bank </w:t>
            </w:r>
            <w:r w:rsidRPr="002D024C">
              <w:rPr>
                <w:rFonts w:ascii="Calibri" w:eastAsia="Times New Roman" w:hAnsi="Calibri" w:cs="Times New Roman"/>
                <w:b w:val="0"/>
                <w:color w:val="000000"/>
              </w:rPr>
              <w:t>Bangladesh Limited</w:t>
            </w:r>
          </w:p>
        </w:tc>
        <w:tc>
          <w:tcPr>
            <w:tcW w:w="2875" w:type="dxa"/>
            <w:shd w:val="clear" w:color="auto" w:fill="FFF9F3"/>
            <w:noWrap/>
            <w:vAlign w:val="center"/>
            <w:hideMark/>
          </w:tcPr>
          <w:p w:rsidR="00D6633F" w:rsidRPr="002E15EF" w:rsidRDefault="00D6633F" w:rsidP="00D6633F">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11.97%</w:t>
            </w:r>
          </w:p>
        </w:tc>
        <w:tc>
          <w:tcPr>
            <w:tcW w:w="3155" w:type="dxa"/>
            <w:shd w:val="clear" w:color="auto" w:fill="FFF9F3"/>
            <w:noWrap/>
            <w:hideMark/>
          </w:tcPr>
          <w:p w:rsidR="00D6633F" w:rsidRPr="002E15EF" w:rsidRDefault="00D6633F" w:rsidP="00D6633F">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r w:rsidR="00D6633F" w:rsidRPr="002E15EF" w:rsidTr="009B0809">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D6633F" w:rsidRPr="002E15EF" w:rsidRDefault="00D6633F" w:rsidP="00D6633F">
            <w:pPr>
              <w:spacing w:line="276" w:lineRule="auto"/>
              <w:rPr>
                <w:rFonts w:ascii="Calibri" w:eastAsia="Times New Roman" w:hAnsi="Calibri" w:cs="Times New Roman"/>
                <w:b w:val="0"/>
                <w:color w:val="000000"/>
              </w:rPr>
            </w:pPr>
            <w:r w:rsidRPr="002E15EF">
              <w:rPr>
                <w:rFonts w:ascii="Calibri" w:eastAsia="Times New Roman" w:hAnsi="Calibri" w:cs="Times New Roman"/>
                <w:b w:val="0"/>
                <w:color w:val="000000"/>
              </w:rPr>
              <w:t>Standard Chartered Bank</w:t>
            </w:r>
          </w:p>
        </w:tc>
        <w:tc>
          <w:tcPr>
            <w:tcW w:w="2875" w:type="dxa"/>
            <w:shd w:val="clear" w:color="auto" w:fill="FFF9F3"/>
            <w:noWrap/>
            <w:vAlign w:val="center"/>
            <w:hideMark/>
          </w:tcPr>
          <w:p w:rsidR="00D6633F" w:rsidRPr="002E15EF" w:rsidRDefault="00D6633F" w:rsidP="00D6633F">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hAnsi="Calibri"/>
                <w:color w:val="000000"/>
              </w:rPr>
              <w:t>19.23%</w:t>
            </w:r>
          </w:p>
        </w:tc>
        <w:tc>
          <w:tcPr>
            <w:tcW w:w="3155" w:type="dxa"/>
            <w:shd w:val="clear" w:color="auto" w:fill="FFF9F3"/>
            <w:noWrap/>
            <w:hideMark/>
          </w:tcPr>
          <w:p w:rsidR="00D6633F" w:rsidRPr="002E15EF" w:rsidRDefault="00D6633F" w:rsidP="00D6633F">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rPr>
            </w:pPr>
            <w:r w:rsidRPr="002D024C">
              <w:rPr>
                <w:rFonts w:ascii="Calibri" w:eastAsia="Times New Roman" w:hAnsi="Calibri" w:cs="Times New Roman"/>
                <w:b/>
                <w:color w:val="057921"/>
              </w:rPr>
              <w:t>YES</w:t>
            </w:r>
          </w:p>
        </w:tc>
      </w:tr>
    </w:tbl>
    <w:p w:rsidR="00D6633F" w:rsidRPr="00D6633F" w:rsidRDefault="00D6633F" w:rsidP="00D6633F">
      <w:pPr>
        <w:spacing w:line="360" w:lineRule="auto"/>
        <w:jc w:val="both"/>
        <w:rPr>
          <w:rFonts w:ascii="Times New Roman" w:hAnsi="Times New Roman" w:cs="Times New Roman"/>
          <w:color w:val="000000" w:themeColor="text1"/>
          <w:sz w:val="6"/>
          <w:szCs w:val="25"/>
        </w:rPr>
      </w:pPr>
      <w:r>
        <w:rPr>
          <w:rFonts w:ascii="Times New Roman" w:hAnsi="Times New Roman" w:cs="Times New Roman"/>
          <w:color w:val="000000" w:themeColor="text1"/>
          <w:sz w:val="25"/>
          <w:szCs w:val="25"/>
        </w:rPr>
        <w:t xml:space="preserve"> </w:t>
      </w:r>
    </w:p>
    <w:p w:rsidR="0080223A" w:rsidRPr="00D6633F" w:rsidRDefault="008366CB" w:rsidP="00D6633F">
      <w:pPr>
        <w:spacing w:line="360" w:lineRule="auto"/>
        <w:jc w:val="both"/>
        <w:rPr>
          <w:rFonts w:ascii="Times New Roman" w:hAnsi="Times New Roman" w:cs="Times New Roman"/>
          <w:color w:val="000000" w:themeColor="text1"/>
          <w:sz w:val="26"/>
          <w:szCs w:val="26"/>
        </w:rPr>
      </w:pPr>
      <w:proofErr w:type="spellStart"/>
      <w:r w:rsidRPr="00D6633F">
        <w:rPr>
          <w:rFonts w:ascii="Times New Roman" w:hAnsi="Times New Roman" w:cs="Times New Roman"/>
          <w:color w:val="000000" w:themeColor="text1"/>
          <w:sz w:val="26"/>
          <w:szCs w:val="26"/>
        </w:rPr>
        <w:t>Banglalink</w:t>
      </w:r>
      <w:proofErr w:type="spellEnd"/>
      <w:r w:rsidRPr="00D6633F">
        <w:rPr>
          <w:rFonts w:ascii="Times New Roman" w:hAnsi="Times New Roman" w:cs="Times New Roman"/>
          <w:color w:val="000000" w:themeColor="text1"/>
          <w:sz w:val="26"/>
          <w:szCs w:val="26"/>
        </w:rPr>
        <w:t xml:space="preserve"> set the standard for its financial counterparties </w:t>
      </w:r>
      <w:r w:rsidR="00D6633F" w:rsidRPr="00D6633F">
        <w:rPr>
          <w:rFonts w:ascii="Times New Roman" w:hAnsi="Times New Roman" w:cs="Times New Roman"/>
          <w:color w:val="000000" w:themeColor="text1"/>
          <w:sz w:val="26"/>
          <w:szCs w:val="26"/>
        </w:rPr>
        <w:t>to be 10% which is hi</w:t>
      </w:r>
      <w:r w:rsidR="00D6633F">
        <w:rPr>
          <w:rFonts w:ascii="Times New Roman" w:hAnsi="Times New Roman" w:cs="Times New Roman"/>
          <w:color w:val="000000" w:themeColor="text1"/>
          <w:sz w:val="26"/>
          <w:szCs w:val="26"/>
        </w:rPr>
        <w:t>gher than the Basel requirement.</w:t>
      </w:r>
      <w:r w:rsidR="00D6633F" w:rsidRPr="00D6633F">
        <w:rPr>
          <w:rFonts w:ascii="Times New Roman" w:hAnsi="Times New Roman" w:cs="Times New Roman"/>
          <w:color w:val="000000" w:themeColor="text1"/>
          <w:sz w:val="26"/>
          <w:szCs w:val="26"/>
        </w:rPr>
        <w:t xml:space="preserve"> </w:t>
      </w:r>
      <w:proofErr w:type="spellStart"/>
      <w:r w:rsidR="00D6633F" w:rsidRPr="00D6633F">
        <w:rPr>
          <w:rFonts w:ascii="Times New Roman" w:hAnsi="Times New Roman" w:cs="Times New Roman"/>
          <w:color w:val="000000" w:themeColor="text1"/>
          <w:sz w:val="26"/>
          <w:szCs w:val="26"/>
        </w:rPr>
        <w:t>Banglalink</w:t>
      </w:r>
      <w:proofErr w:type="spellEnd"/>
      <w:r w:rsidR="00D6633F" w:rsidRPr="00D6633F">
        <w:rPr>
          <w:rFonts w:ascii="Times New Roman" w:hAnsi="Times New Roman" w:cs="Times New Roman"/>
          <w:color w:val="000000" w:themeColor="text1"/>
          <w:sz w:val="26"/>
          <w:szCs w:val="26"/>
        </w:rPr>
        <w:t xml:space="preserve"> prefers banks with high capital adequacy ratio as financial counterparties as they have less risk of becoming insolvent. If any financial </w:t>
      </w:r>
      <w:r w:rsidR="00D6633F" w:rsidRPr="00D6633F">
        <w:rPr>
          <w:rFonts w:ascii="Times New Roman" w:hAnsi="Times New Roman" w:cs="Times New Roman"/>
          <w:color w:val="000000" w:themeColor="text1"/>
          <w:sz w:val="26"/>
          <w:szCs w:val="26"/>
        </w:rPr>
        <w:lastRenderedPageBreak/>
        <w:t xml:space="preserve">counterparty has higher capital adequacy ratio </w:t>
      </w:r>
      <w:proofErr w:type="spellStart"/>
      <w:r w:rsidR="00D6633F" w:rsidRPr="00D6633F">
        <w:rPr>
          <w:rFonts w:ascii="Times New Roman" w:hAnsi="Times New Roman" w:cs="Times New Roman"/>
          <w:color w:val="000000" w:themeColor="text1"/>
          <w:sz w:val="26"/>
          <w:szCs w:val="26"/>
        </w:rPr>
        <w:t>Banglalink</w:t>
      </w:r>
      <w:proofErr w:type="spellEnd"/>
      <w:r w:rsidR="00D6633F" w:rsidRPr="00D6633F">
        <w:rPr>
          <w:rFonts w:ascii="Times New Roman" w:hAnsi="Times New Roman" w:cs="Times New Roman"/>
          <w:color w:val="000000" w:themeColor="text1"/>
          <w:sz w:val="26"/>
          <w:szCs w:val="26"/>
        </w:rPr>
        <w:t xml:space="preserve"> considers it to be safe and likely to meet its financial obligations without difficulties.</w:t>
      </w:r>
    </w:p>
    <w:p w:rsidR="008366CB" w:rsidRDefault="0030599B">
      <w:pPr>
        <w:rPr>
          <w:rFonts w:ascii="Times New Roman" w:hAnsi="Times New Roman" w:cs="Times New Roman"/>
          <w:b/>
          <w:color w:val="000000" w:themeColor="text1"/>
          <w:sz w:val="32"/>
          <w:szCs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096512" behindDoc="0" locked="0" layoutInCell="1" allowOverlap="1" wp14:anchorId="698154F4" wp14:editId="21A50A81">
                <wp:simplePos x="0" y="0"/>
                <wp:positionH relativeFrom="column">
                  <wp:posOffset>5203190</wp:posOffset>
                </wp:positionH>
                <wp:positionV relativeFrom="paragraph">
                  <wp:posOffset>1356995</wp:posOffset>
                </wp:positionV>
                <wp:extent cx="740410" cy="59574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95745"/>
                        </a:xfrm>
                        <a:prstGeom prst="rect">
                          <a:avLst/>
                        </a:prstGeom>
                        <a:noFill/>
                        <a:ln w="9525">
                          <a:noFill/>
                          <a:miter lim="800000"/>
                          <a:headEnd/>
                          <a:tailEnd/>
                        </a:ln>
                      </wps:spPr>
                      <wps:txbx>
                        <w:txbxContent>
                          <w:p w:rsidR="0055574E" w:rsidRDefault="0055574E" w:rsidP="0030599B">
                            <w:pPr>
                              <w:spacing w:after="0"/>
                              <w:rPr>
                                <w:b/>
                                <w:sz w:val="20"/>
                              </w:rPr>
                            </w:pPr>
                            <w:r>
                              <w:rPr>
                                <w:b/>
                                <w:sz w:val="20"/>
                              </w:rPr>
                              <w:t xml:space="preserve">  </w:t>
                            </w:r>
                            <w:r w:rsidRPr="002E15EF">
                              <w:rPr>
                                <w:b/>
                                <w:sz w:val="20"/>
                              </w:rPr>
                              <w:t>Standard</w:t>
                            </w:r>
                          </w:p>
                          <w:p w:rsidR="0055574E" w:rsidRPr="00A262AC" w:rsidRDefault="0055574E" w:rsidP="0030599B">
                            <w:pPr>
                              <w:rPr>
                                <w:sz w:val="16"/>
                              </w:rPr>
                            </w:pPr>
                            <w:r>
                              <w:rPr>
                                <w:sz w:val="16"/>
                              </w:rPr>
                              <w:t xml:space="preserve">       &gt; 10%</w:t>
                            </w:r>
                          </w:p>
                          <w:p w:rsidR="0055574E" w:rsidRPr="002E15EF" w:rsidRDefault="0055574E" w:rsidP="0030599B">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D139DB0" id="_x0000_s1086" type="#_x0000_t202" style="position:absolute;margin-left:409.7pt;margin-top:106.85pt;width:58.3pt;height:46.9pt;z-index:252096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" filled="f" stroked="f">
                <v:textbox>
                  <w:txbxContent>
                    <w:p w14:paraId="53BBC7F1" w14:textId="77777777" w:rsidR="00917F92" w:rsidRDefault="00917F92" w:rsidP="0030599B">
                      <w:pPr>
                        <w:spacing w:after="0"/>
                        <w:rPr>
                          <w:b/>
                          <w:sz w:val="20"/>
                        </w:rPr>
                      </w:pPr>
                      <w:r>
                        <w:rPr>
                          <w:b/>
                          <w:sz w:val="20"/>
                        </w:rPr>
                        <w:t xml:space="preserve">  </w:t>
                      </w:r>
                      <w:r w:rsidRPr="002E15EF">
                        <w:rPr>
                          <w:b/>
                          <w:sz w:val="20"/>
                        </w:rPr>
                        <w:t>Standard</w:t>
                      </w:r>
                    </w:p>
                    <w:p w14:paraId="65F23F9E" w14:textId="7551782A" w:rsidR="00917F92" w:rsidRPr="00A262AC" w:rsidRDefault="00917F92" w:rsidP="0030599B">
                      <w:pPr>
                        <w:rPr>
                          <w:sz w:val="16"/>
                        </w:rPr>
                      </w:pPr>
                      <w:r>
                        <w:rPr>
                          <w:sz w:val="16"/>
                        </w:rPr>
                        <w:t xml:space="preserve">       &gt; 10%</w:t>
                      </w:r>
                    </w:p>
                    <w:p w14:paraId="197F6CCA" w14:textId="77777777" w:rsidR="00917F92" w:rsidRPr="002E15EF" w:rsidRDefault="00917F92" w:rsidP="0030599B">
                      <w:pPr>
                        <w:rPr>
                          <w:b/>
                          <w:sz w:val="20"/>
                        </w:rPr>
                      </w:pPr>
                    </w:p>
                  </w:txbxContent>
                </v:textbox>
              </v:shape>
            </w:pict>
          </mc:Fallback>
        </mc:AlternateContent>
      </w:r>
      <w:r w:rsidR="009C6F84">
        <w:rPr>
          <w:noProof/>
        </w:rPr>
        <w:drawing>
          <wp:inline distT="0" distB="0" distL="0" distR="0" wp14:anchorId="5390C5FD" wp14:editId="74084D8E">
            <wp:extent cx="5943600" cy="3246120"/>
            <wp:effectExtent l="0" t="0" r="0" b="1143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8366CB" w:rsidRPr="00D6633F" w:rsidRDefault="00D6633F" w:rsidP="00D6633F">
      <w:pPr>
        <w:spacing w:line="360" w:lineRule="auto"/>
        <w:jc w:val="both"/>
        <w:rPr>
          <w:rFonts w:ascii="Times New Roman" w:hAnsi="Times New Roman" w:cs="Times New Roman"/>
          <w:color w:val="000000" w:themeColor="text1"/>
          <w:sz w:val="26"/>
          <w:szCs w:val="26"/>
        </w:rPr>
      </w:pPr>
      <w:r w:rsidRPr="00D6633F">
        <w:rPr>
          <w:rFonts w:ascii="Times New Roman" w:hAnsi="Times New Roman" w:cs="Times New Roman"/>
          <w:color w:val="000000" w:themeColor="text1"/>
          <w:sz w:val="26"/>
          <w:szCs w:val="26"/>
        </w:rPr>
        <w:t xml:space="preserve">All the financial counterparties of </w:t>
      </w:r>
      <w:proofErr w:type="spellStart"/>
      <w:r w:rsidRPr="00D6633F">
        <w:rPr>
          <w:rFonts w:ascii="Times New Roman" w:hAnsi="Times New Roman" w:cs="Times New Roman"/>
          <w:color w:val="000000" w:themeColor="text1"/>
          <w:sz w:val="26"/>
          <w:szCs w:val="26"/>
        </w:rPr>
        <w:t>Banglalink</w:t>
      </w:r>
      <w:proofErr w:type="spellEnd"/>
      <w:r w:rsidRPr="00D6633F">
        <w:rPr>
          <w:rFonts w:ascii="Times New Roman" w:hAnsi="Times New Roman" w:cs="Times New Roman"/>
          <w:color w:val="000000" w:themeColor="text1"/>
          <w:sz w:val="26"/>
          <w:szCs w:val="26"/>
        </w:rPr>
        <w:t xml:space="preserve"> </w:t>
      </w:r>
      <w:proofErr w:type="gramStart"/>
      <w:r w:rsidRPr="00D6633F">
        <w:rPr>
          <w:rFonts w:ascii="Times New Roman" w:hAnsi="Times New Roman" w:cs="Times New Roman"/>
          <w:color w:val="000000" w:themeColor="text1"/>
          <w:sz w:val="26"/>
          <w:szCs w:val="26"/>
        </w:rPr>
        <w:t>seems</w:t>
      </w:r>
      <w:proofErr w:type="gramEnd"/>
      <w:r w:rsidRPr="00D6633F">
        <w:rPr>
          <w:rFonts w:ascii="Times New Roman" w:hAnsi="Times New Roman" w:cs="Times New Roman"/>
          <w:color w:val="000000" w:themeColor="text1"/>
          <w:sz w:val="26"/>
          <w:szCs w:val="26"/>
        </w:rPr>
        <w:t xml:space="preserve"> to be maintaining higher than the standard capital adequacy ratio. This means all the financial counterparties have enough cushion to absorb a fair amount of losses before becoming insolvent and lose depositors funds.</w:t>
      </w:r>
      <w:r w:rsidR="009B0809">
        <w:rPr>
          <w:rFonts w:ascii="Times New Roman" w:hAnsi="Times New Roman" w:cs="Times New Roman"/>
          <w:color w:val="000000" w:themeColor="text1"/>
          <w:sz w:val="26"/>
          <w:szCs w:val="26"/>
        </w:rPr>
        <w:t xml:space="preserve"> Among all the financial counterparties of </w:t>
      </w:r>
      <w:proofErr w:type="spellStart"/>
      <w:r w:rsidR="009B0809">
        <w:rPr>
          <w:rFonts w:ascii="Times New Roman" w:hAnsi="Times New Roman" w:cs="Times New Roman"/>
          <w:color w:val="000000" w:themeColor="text1"/>
          <w:sz w:val="26"/>
          <w:szCs w:val="26"/>
        </w:rPr>
        <w:t>Banglalink</w:t>
      </w:r>
      <w:proofErr w:type="spellEnd"/>
      <w:r w:rsidR="009B0809">
        <w:rPr>
          <w:rFonts w:ascii="Times New Roman" w:hAnsi="Times New Roman" w:cs="Times New Roman"/>
          <w:color w:val="000000" w:themeColor="text1"/>
          <w:sz w:val="26"/>
          <w:szCs w:val="26"/>
        </w:rPr>
        <w:t xml:space="preserve"> Citi NA has the highest capital adequacy ratio of 20% which double of the standard set by </w:t>
      </w:r>
      <w:proofErr w:type="spellStart"/>
      <w:r w:rsidR="009B0809">
        <w:rPr>
          <w:rFonts w:ascii="Times New Roman" w:hAnsi="Times New Roman" w:cs="Times New Roman"/>
          <w:color w:val="000000" w:themeColor="text1"/>
          <w:sz w:val="26"/>
          <w:szCs w:val="26"/>
        </w:rPr>
        <w:t>Banglalink</w:t>
      </w:r>
      <w:proofErr w:type="spellEnd"/>
      <w:r w:rsidR="009B0809">
        <w:rPr>
          <w:rFonts w:ascii="Times New Roman" w:hAnsi="Times New Roman" w:cs="Times New Roman"/>
          <w:color w:val="000000" w:themeColor="text1"/>
          <w:sz w:val="26"/>
          <w:szCs w:val="26"/>
        </w:rPr>
        <w:t xml:space="preserve">. </w:t>
      </w:r>
      <w:r w:rsidR="00ED70F1">
        <w:rPr>
          <w:rFonts w:ascii="Times New Roman" w:hAnsi="Times New Roman" w:cs="Times New Roman"/>
          <w:color w:val="000000" w:themeColor="text1"/>
          <w:sz w:val="26"/>
          <w:szCs w:val="26"/>
        </w:rPr>
        <w:t xml:space="preserve">Standard </w:t>
      </w:r>
      <w:r w:rsidR="00C101BC">
        <w:rPr>
          <w:rFonts w:ascii="Times New Roman" w:hAnsi="Times New Roman" w:cs="Times New Roman"/>
          <w:color w:val="000000" w:themeColor="text1"/>
          <w:sz w:val="26"/>
          <w:szCs w:val="26"/>
        </w:rPr>
        <w:t>Chartered</w:t>
      </w:r>
      <w:r w:rsidR="009B0809">
        <w:rPr>
          <w:rFonts w:ascii="Times New Roman" w:hAnsi="Times New Roman" w:cs="Times New Roman"/>
          <w:color w:val="000000" w:themeColor="text1"/>
          <w:sz w:val="26"/>
          <w:szCs w:val="26"/>
        </w:rPr>
        <w:t xml:space="preserve"> bank also has almost the double of the standard, a capital adequacy ratio of</w:t>
      </w:r>
      <w:r w:rsidR="00BA66A3">
        <w:rPr>
          <w:rFonts w:ascii="Times New Roman" w:hAnsi="Times New Roman" w:cs="Times New Roman"/>
          <w:color w:val="000000" w:themeColor="text1"/>
          <w:sz w:val="26"/>
          <w:szCs w:val="26"/>
        </w:rPr>
        <w:t xml:space="preserve"> 19.23%</w:t>
      </w:r>
      <w:proofErr w:type="gramStart"/>
      <w:r w:rsidR="00BA66A3">
        <w:rPr>
          <w:rFonts w:ascii="Times New Roman" w:hAnsi="Times New Roman" w:cs="Times New Roman"/>
          <w:color w:val="000000" w:themeColor="text1"/>
          <w:sz w:val="26"/>
          <w:szCs w:val="26"/>
        </w:rPr>
        <w:t>,</w:t>
      </w:r>
      <w:proofErr w:type="gramEnd"/>
      <w:r w:rsidR="00BA66A3">
        <w:rPr>
          <w:rFonts w:ascii="Times New Roman" w:hAnsi="Times New Roman" w:cs="Times New Roman"/>
          <w:color w:val="000000" w:themeColor="text1"/>
          <w:sz w:val="26"/>
          <w:szCs w:val="26"/>
        </w:rPr>
        <w:t xml:space="preserve"> </w:t>
      </w:r>
      <w:r w:rsidR="00C101BC">
        <w:rPr>
          <w:rFonts w:ascii="Times New Roman" w:hAnsi="Times New Roman" w:cs="Times New Roman"/>
          <w:color w:val="000000" w:themeColor="text1"/>
          <w:sz w:val="26"/>
          <w:szCs w:val="26"/>
        </w:rPr>
        <w:t>Dutch</w:t>
      </w:r>
      <w:r w:rsidR="00BA66A3">
        <w:rPr>
          <w:rFonts w:ascii="Times New Roman" w:hAnsi="Times New Roman" w:cs="Times New Roman"/>
          <w:color w:val="000000" w:themeColor="text1"/>
          <w:sz w:val="26"/>
          <w:szCs w:val="26"/>
        </w:rPr>
        <w:t xml:space="preserve"> Bangla Bank Limited also has an impressive capital adequacy ratio of 15.60</w:t>
      </w:r>
      <w:r w:rsidR="006631D7">
        <w:rPr>
          <w:rFonts w:ascii="Times New Roman" w:hAnsi="Times New Roman" w:cs="Times New Roman"/>
          <w:color w:val="000000" w:themeColor="text1"/>
          <w:sz w:val="26"/>
          <w:szCs w:val="26"/>
        </w:rPr>
        <w:t xml:space="preserve">%. These are the safest financial counterparties of </w:t>
      </w:r>
      <w:proofErr w:type="spellStart"/>
      <w:r w:rsidR="006631D7">
        <w:rPr>
          <w:rFonts w:ascii="Times New Roman" w:hAnsi="Times New Roman" w:cs="Times New Roman"/>
          <w:color w:val="000000" w:themeColor="text1"/>
          <w:sz w:val="26"/>
          <w:szCs w:val="26"/>
        </w:rPr>
        <w:t>Banglalink</w:t>
      </w:r>
      <w:proofErr w:type="spellEnd"/>
      <w:r w:rsidR="006631D7">
        <w:rPr>
          <w:rFonts w:ascii="Times New Roman" w:hAnsi="Times New Roman" w:cs="Times New Roman"/>
          <w:color w:val="000000" w:themeColor="text1"/>
          <w:sz w:val="26"/>
          <w:szCs w:val="26"/>
        </w:rPr>
        <w:t xml:space="preserve"> considering capital adequacy ratio as they have very low possibility to become insolvent if any financial disruption occurs. Consider this factor </w:t>
      </w:r>
      <w:proofErr w:type="gramStart"/>
      <w:r w:rsidR="006631D7">
        <w:rPr>
          <w:rFonts w:ascii="Times New Roman" w:hAnsi="Times New Roman" w:cs="Times New Roman"/>
          <w:color w:val="000000" w:themeColor="text1"/>
          <w:sz w:val="26"/>
          <w:szCs w:val="26"/>
        </w:rPr>
        <w:t xml:space="preserve">these financial counterparties of </w:t>
      </w:r>
      <w:proofErr w:type="spellStart"/>
      <w:r w:rsidR="006631D7">
        <w:rPr>
          <w:rFonts w:ascii="Times New Roman" w:hAnsi="Times New Roman" w:cs="Times New Roman"/>
          <w:color w:val="000000" w:themeColor="text1"/>
          <w:sz w:val="26"/>
          <w:szCs w:val="26"/>
        </w:rPr>
        <w:t>Banglalink</w:t>
      </w:r>
      <w:proofErr w:type="spellEnd"/>
      <w:r w:rsidR="006631D7">
        <w:rPr>
          <w:rFonts w:ascii="Times New Roman" w:hAnsi="Times New Roman" w:cs="Times New Roman"/>
          <w:color w:val="000000" w:themeColor="text1"/>
          <w:sz w:val="26"/>
          <w:szCs w:val="26"/>
        </w:rPr>
        <w:t xml:space="preserve"> has</w:t>
      </w:r>
      <w:proofErr w:type="gramEnd"/>
      <w:r w:rsidR="006631D7">
        <w:rPr>
          <w:rFonts w:ascii="Times New Roman" w:hAnsi="Times New Roman" w:cs="Times New Roman"/>
          <w:color w:val="000000" w:themeColor="text1"/>
          <w:sz w:val="26"/>
          <w:szCs w:val="26"/>
        </w:rPr>
        <w:t xml:space="preserve"> the lowest credit risk. </w:t>
      </w:r>
    </w:p>
    <w:p w:rsidR="0080223A" w:rsidRDefault="0080223A">
      <w:pPr>
        <w:rPr>
          <w:rFonts w:ascii="Times New Roman" w:hAnsi="Times New Roman" w:cs="Times New Roman"/>
          <w:b/>
          <w:color w:val="000000" w:themeColor="text1"/>
          <w:sz w:val="32"/>
          <w:szCs w:val="28"/>
        </w:rPr>
      </w:pPr>
      <w:r>
        <w:rPr>
          <w:rFonts w:ascii="Times New Roman" w:hAnsi="Times New Roman" w:cs="Times New Roman"/>
          <w:b/>
          <w:color w:val="000000" w:themeColor="text1"/>
          <w:sz w:val="32"/>
          <w:szCs w:val="28"/>
        </w:rPr>
        <w:br w:type="page"/>
      </w:r>
    </w:p>
    <w:p w:rsidR="001E2558" w:rsidRPr="00ED70F1" w:rsidRDefault="001E2558" w:rsidP="001E2558">
      <w:pPr>
        <w:spacing w:line="360" w:lineRule="auto"/>
        <w:jc w:val="center"/>
        <w:rPr>
          <w:b/>
          <w:color w:val="000000" w:themeColor="text1"/>
          <w:sz w:val="36"/>
        </w:rPr>
      </w:pPr>
      <w:r w:rsidRPr="00ED70F1">
        <w:rPr>
          <w:noProof/>
          <w:sz w:val="32"/>
        </w:rPr>
        <w:lastRenderedPageBreak/>
        <mc:AlternateContent>
          <mc:Choice Requires="wpg">
            <w:drawing>
              <wp:anchor distT="0" distB="0" distL="114300" distR="114300" simplePos="0" relativeHeight="252099584" behindDoc="0" locked="0" layoutInCell="1" allowOverlap="1" wp14:anchorId="7D9427D5" wp14:editId="37C9221F">
                <wp:simplePos x="0" y="0"/>
                <wp:positionH relativeFrom="column">
                  <wp:posOffset>2265680</wp:posOffset>
                </wp:positionH>
                <wp:positionV relativeFrom="paragraph">
                  <wp:posOffset>260581</wp:posOffset>
                </wp:positionV>
                <wp:extent cx="1371600" cy="27432"/>
                <wp:effectExtent l="0" t="0" r="0" b="0"/>
                <wp:wrapNone/>
                <wp:docPr id="28" name="Group 28"/>
                <wp:cNvGraphicFramePr/>
                <a:graphic xmlns:a="http://schemas.openxmlformats.org/drawingml/2006/main">
                  <a:graphicData uri="http://schemas.microsoft.com/office/word/2010/wordprocessingGroup">
                    <wpg:wgp>
                      <wpg:cNvGrpSpPr/>
                      <wpg:grpSpPr>
                        <a:xfrm>
                          <a:off x="0" y="0"/>
                          <a:ext cx="1371600" cy="27432"/>
                          <a:chOff x="0" y="0"/>
                          <a:chExt cx="3531862" cy="40945"/>
                        </a:xfrm>
                      </wpg:grpSpPr>
                      <wps:wsp>
                        <wps:cNvPr id="29"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1"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C3A49E1" id="Group 28" o:spid="_x0000_s1026" style="position:absolute;margin-left:178.4pt;margin-top:20.5pt;width:108pt;height:2.15pt;z-index:252099584"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92s8EA&#10;AADbAAAADwAAAGRycy9kb3ducmV2LnhtbESPwWrDMBBE74H+g9hCb7FcQ03iRjGlpaU5xg49L9LG&#10;NrFWxlJt9++rQCDHYWbeMLtysb2YaPSdYwXPSQqCWDvTcaPgVH+uNyB8QDbYOyYFf+Sh3D+sdlgY&#10;N/ORpio0IkLYF6igDWEopPS6JYs+cQNx9M5utBiiHBtpRpwj3PYyS9NcWuw4LrQ40HtL+lL9WgX5&#10;y5ecwuEndbnWH1U1UJ3VpNTT4/L2CiLQEu7hW/vbKMi2cP0Sf4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vdrPBAAAA2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xTmcYA&#10;AADbAAAADwAAAGRycy9kb3ducmV2LnhtbESP3WoCMRSE7wt9h3AEb4pmrVhla5RSqBVBiz+0t6eb&#10;4+7S5GRJUl3f3giFXg4z8w0znbfWiBP5UDtWMOhnIIgLp2suFRz2b70JiBCRNRrHpOBCAeaz+7sp&#10;5tqdeUunXSxFgnDIUUEVY5NLGYqKLIa+a4iTd3TeYkzSl1J7PCe4NfIxy56kxZrTQoUNvVZU/Ox+&#10;rYL1u2nqj3X2+TBala359nYz/loo1e20L88gIrXxP/zXXmoFwwHcvqQfI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xTmcYAAADbAAAADwAAAAAAAAAAAAAAAACYAgAAZHJz&#10;L2Rvd25yZXYueG1sUEsFBgAAAAAEAAQA9QAAAIsDAAAAAA==&#10;" path="m,l2947823,r,40945l,40945,,e" fillcolor="#e9760d" stroked="f" strokeweight="0">
                  <v:stroke miterlimit="83231f" joinstyle="miter"/>
                  <v:path arrowok="t" textboxrect="0,0,2947823,40945"/>
                </v:shape>
              </v:group>
            </w:pict>
          </mc:Fallback>
        </mc:AlternateContent>
      </w:r>
      <w:r w:rsidRPr="00ED70F1">
        <w:rPr>
          <w:b/>
          <w:color w:val="000000" w:themeColor="text1"/>
          <w:sz w:val="40"/>
        </w:rPr>
        <w:t>NPL Ratio</w:t>
      </w:r>
    </w:p>
    <w:p w:rsidR="00ED70F1" w:rsidRPr="00ED70F1" w:rsidRDefault="00ED70F1" w:rsidP="00ED70F1">
      <w:pPr>
        <w:spacing w:line="360" w:lineRule="auto"/>
        <w:jc w:val="both"/>
        <w:rPr>
          <w:rFonts w:ascii="Times New Roman" w:hAnsi="Times New Roman" w:cs="Times New Roman"/>
          <w:color w:val="000000" w:themeColor="text1"/>
          <w:sz w:val="25"/>
          <w:szCs w:val="25"/>
        </w:rPr>
      </w:pPr>
      <w:r w:rsidRPr="00ED70F1">
        <w:rPr>
          <w:rFonts w:ascii="Times New Roman" w:hAnsi="Times New Roman" w:cs="Times New Roman"/>
          <w:color w:val="000000" w:themeColor="text1"/>
          <w:sz w:val="25"/>
          <w:szCs w:val="25"/>
        </w:rPr>
        <w:t xml:space="preserve">NPL or Non-Performing </w:t>
      </w:r>
      <w:proofErr w:type="gramStart"/>
      <w:r w:rsidRPr="00ED70F1">
        <w:rPr>
          <w:rFonts w:ascii="Times New Roman" w:hAnsi="Times New Roman" w:cs="Times New Roman"/>
          <w:color w:val="000000" w:themeColor="text1"/>
          <w:sz w:val="25"/>
          <w:szCs w:val="25"/>
        </w:rPr>
        <w:t>loan refer</w:t>
      </w:r>
      <w:proofErr w:type="gramEnd"/>
      <w:r w:rsidRPr="00ED70F1">
        <w:rPr>
          <w:rFonts w:ascii="Times New Roman" w:hAnsi="Times New Roman" w:cs="Times New Roman"/>
          <w:color w:val="000000" w:themeColor="text1"/>
          <w:sz w:val="25"/>
          <w:szCs w:val="25"/>
        </w:rPr>
        <w:t xml:space="preserve"> to those loans which has not received any payment for the period of last 120 days. Non-Performing loan are considered default or almost default loans. </w:t>
      </w:r>
      <w:sdt>
        <w:sdtPr>
          <w:rPr>
            <w:rFonts w:ascii="Times New Roman" w:hAnsi="Times New Roman" w:cs="Times New Roman"/>
            <w:color w:val="000000" w:themeColor="text1"/>
            <w:sz w:val="25"/>
            <w:szCs w:val="25"/>
          </w:rPr>
          <w:id w:val="-53553669"/>
          <w:citation/>
        </w:sdtPr>
        <w:sdtContent>
          <w:r w:rsidRPr="00ED70F1">
            <w:rPr>
              <w:rFonts w:ascii="Times New Roman" w:hAnsi="Times New Roman" w:cs="Times New Roman"/>
              <w:color w:val="000000" w:themeColor="text1"/>
              <w:sz w:val="25"/>
              <w:szCs w:val="25"/>
            </w:rPr>
            <w:fldChar w:fldCharType="begin"/>
          </w:r>
          <w:r w:rsidRPr="00ED70F1">
            <w:rPr>
              <w:rFonts w:ascii="Times New Roman" w:hAnsi="Times New Roman" w:cs="Times New Roman"/>
              <w:color w:val="000000" w:themeColor="text1"/>
              <w:sz w:val="25"/>
              <w:szCs w:val="25"/>
            </w:rPr>
            <w:instrText xml:space="preserve"> CITATION Tro19 \l 1033 </w:instrText>
          </w:r>
          <w:r w:rsidRPr="00ED70F1">
            <w:rPr>
              <w:rFonts w:ascii="Times New Roman" w:hAnsi="Times New Roman" w:cs="Times New Roman"/>
              <w:color w:val="000000" w:themeColor="text1"/>
              <w:sz w:val="25"/>
              <w:szCs w:val="25"/>
            </w:rPr>
            <w:fldChar w:fldCharType="separate"/>
          </w:r>
          <w:r w:rsidR="007279B1" w:rsidRPr="007279B1">
            <w:rPr>
              <w:rFonts w:ascii="Times New Roman" w:hAnsi="Times New Roman" w:cs="Times New Roman"/>
              <w:noProof/>
              <w:color w:val="000000" w:themeColor="text1"/>
              <w:sz w:val="25"/>
              <w:szCs w:val="25"/>
            </w:rPr>
            <w:t>(Troy Segal, 2019)</w:t>
          </w:r>
          <w:r w:rsidRPr="00ED70F1">
            <w:rPr>
              <w:rFonts w:ascii="Times New Roman" w:hAnsi="Times New Roman" w:cs="Times New Roman"/>
              <w:color w:val="000000" w:themeColor="text1"/>
              <w:sz w:val="25"/>
              <w:szCs w:val="25"/>
            </w:rPr>
            <w:fldChar w:fldCharType="end"/>
          </w:r>
        </w:sdtContent>
      </w:sdt>
      <w:r>
        <w:rPr>
          <w:rFonts w:ascii="Times New Roman" w:hAnsi="Times New Roman" w:cs="Times New Roman"/>
          <w:color w:val="000000" w:themeColor="text1"/>
          <w:sz w:val="25"/>
          <w:szCs w:val="25"/>
        </w:rPr>
        <w:t xml:space="preserve"> NPL ratio indicates how much of the total loans of a bank </w:t>
      </w:r>
      <w:proofErr w:type="gramStart"/>
      <w:r>
        <w:rPr>
          <w:rFonts w:ascii="Times New Roman" w:hAnsi="Times New Roman" w:cs="Times New Roman"/>
          <w:color w:val="000000" w:themeColor="text1"/>
          <w:sz w:val="25"/>
          <w:szCs w:val="25"/>
        </w:rPr>
        <w:t>are non-performing loans</w:t>
      </w:r>
      <w:proofErr w:type="gramEnd"/>
      <w:r>
        <w:rPr>
          <w:rFonts w:ascii="Times New Roman" w:hAnsi="Times New Roman" w:cs="Times New Roman"/>
          <w:color w:val="000000" w:themeColor="text1"/>
          <w:sz w:val="25"/>
          <w:szCs w:val="25"/>
        </w:rPr>
        <w:t>. It basically how well the banks are managing its loan.</w:t>
      </w:r>
    </w:p>
    <w:p w:rsidR="001E2558" w:rsidRDefault="001E2558" w:rsidP="001E2558">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098560" behindDoc="0" locked="0" layoutInCell="1" allowOverlap="1" wp14:anchorId="3A2ECFF6" wp14:editId="30ECDBE5">
                <wp:simplePos x="0" y="0"/>
                <wp:positionH relativeFrom="column">
                  <wp:posOffset>0</wp:posOffset>
                </wp:positionH>
                <wp:positionV relativeFrom="paragraph">
                  <wp:posOffset>17145</wp:posOffset>
                </wp:positionV>
                <wp:extent cx="5943600" cy="342900"/>
                <wp:effectExtent l="0" t="0" r="0" b="0"/>
                <wp:wrapNone/>
                <wp:docPr id="32" name="Rectangle 32"/>
                <wp:cNvGraphicFramePr/>
                <a:graphic xmlns:a="http://schemas.openxmlformats.org/drawingml/2006/main">
                  <a:graphicData uri="http://schemas.microsoft.com/office/word/2010/wordprocessingShape">
                    <wps:wsp>
                      <wps:cNvSpPr/>
                      <wps:spPr>
                        <a:xfrm>
                          <a:off x="0" y="0"/>
                          <a:ext cx="5943600" cy="3429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ED70F1" w:rsidRDefault="0055574E" w:rsidP="001E2558">
                            <w:pPr>
                              <w:jc w:val="center"/>
                              <w:rPr>
                                <w:color w:val="000000" w:themeColor="text1"/>
                                <w:sz w:val="26"/>
                                <w:szCs w:val="26"/>
                              </w:rPr>
                            </w:pPr>
                            <w:r w:rsidRPr="00ED70F1">
                              <w:rPr>
                                <w:b/>
                                <w:color w:val="000000" w:themeColor="text1"/>
                                <w:sz w:val="26"/>
                                <w:szCs w:val="26"/>
                              </w:rPr>
                              <w:t xml:space="preserve">Standard: </w:t>
                            </w:r>
                            <w:r w:rsidRPr="00ED70F1">
                              <w:rPr>
                                <w:color w:val="000000" w:themeColor="text1"/>
                                <w:sz w:val="26"/>
                                <w:szCs w:val="26"/>
                              </w:rPr>
                              <w:t>Non-performing loan ratio of the counterparty should be lower than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F9E9441" id="Rectangle 32" o:spid="_x0000_s1087" style="position:absolute;margin-left:0;margin-top:1.35pt;width:468pt;height:27pt;z-index:252098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" fillcolor="#fff2cc [663]" stroked="f" strokeweight="1pt">
                <v:textbox>
                  <w:txbxContent>
                    <w:p w14:paraId="3E8D9CFA" w14:textId="47D69A7A" w:rsidR="00917F92" w:rsidRPr="00ED70F1" w:rsidRDefault="00917F92" w:rsidP="001E2558">
                      <w:pPr>
                        <w:jc w:val="center"/>
                        <w:rPr>
                          <w:color w:val="000000" w:themeColor="text1"/>
                          <w:sz w:val="26"/>
                          <w:szCs w:val="26"/>
                        </w:rPr>
                      </w:pPr>
                      <w:r w:rsidRPr="00ED70F1">
                        <w:rPr>
                          <w:b/>
                          <w:color w:val="000000" w:themeColor="text1"/>
                          <w:sz w:val="26"/>
                          <w:szCs w:val="26"/>
                        </w:rPr>
                        <w:t xml:space="preserve">Standard: </w:t>
                      </w:r>
                      <w:r w:rsidRPr="00ED70F1">
                        <w:rPr>
                          <w:color w:val="000000" w:themeColor="text1"/>
                          <w:sz w:val="26"/>
                          <w:szCs w:val="26"/>
                        </w:rPr>
                        <w:t>Non-performing loan ratio of the counterparty should be lower than 4%</w:t>
                      </w:r>
                    </w:p>
                  </w:txbxContent>
                </v:textbox>
              </v:rect>
            </w:pict>
          </mc:Fallback>
        </mc:AlternateContent>
      </w:r>
      <w:r>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75"/>
        <w:gridCol w:w="3155"/>
      </w:tblGrid>
      <w:tr w:rsidR="001E2558" w:rsidRPr="002E15EF" w:rsidTr="00ED70F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left w:val="single" w:sz="4" w:space="0" w:color="auto"/>
              <w:bottom w:val="single" w:sz="4" w:space="0" w:color="auto"/>
              <w:right w:val="single" w:sz="4" w:space="0" w:color="auto"/>
            </w:tcBorders>
            <w:shd w:val="clear" w:color="auto" w:fill="CB5207"/>
            <w:noWrap/>
            <w:hideMark/>
          </w:tcPr>
          <w:p w:rsidR="001E2558" w:rsidRPr="00ED70F1" w:rsidRDefault="001E2558" w:rsidP="00D943CC">
            <w:pPr>
              <w:spacing w:line="360" w:lineRule="auto"/>
              <w:rPr>
                <w:rFonts w:ascii="Calibri" w:eastAsia="Times New Roman" w:hAnsi="Calibri" w:cs="Times New Roman"/>
                <w:sz w:val="24"/>
              </w:rPr>
            </w:pPr>
            <w:r w:rsidRPr="00ED70F1">
              <w:rPr>
                <w:rFonts w:ascii="Calibri" w:eastAsia="Times New Roman" w:hAnsi="Calibri" w:cs="Times New Roman"/>
                <w:sz w:val="24"/>
              </w:rPr>
              <w:t>Bank</w:t>
            </w:r>
          </w:p>
        </w:tc>
        <w:tc>
          <w:tcPr>
            <w:tcW w:w="2875" w:type="dxa"/>
            <w:tcBorders>
              <w:top w:val="single" w:sz="4" w:space="0" w:color="auto"/>
              <w:left w:val="single" w:sz="4" w:space="0" w:color="auto"/>
              <w:bottom w:val="single" w:sz="4" w:space="0" w:color="auto"/>
              <w:right w:val="single" w:sz="4" w:space="0" w:color="auto"/>
            </w:tcBorders>
            <w:shd w:val="clear" w:color="auto" w:fill="CB5207"/>
            <w:noWrap/>
            <w:hideMark/>
          </w:tcPr>
          <w:p w:rsidR="001E2558" w:rsidRPr="00ED70F1" w:rsidRDefault="001E2558" w:rsidP="00D943C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ED70F1">
              <w:rPr>
                <w:rFonts w:ascii="Calibri" w:eastAsia="Times New Roman" w:hAnsi="Calibri" w:cs="Times New Roman"/>
                <w:sz w:val="24"/>
              </w:rPr>
              <w:t>NPL  Ratio</w:t>
            </w:r>
          </w:p>
        </w:tc>
        <w:tc>
          <w:tcPr>
            <w:tcW w:w="3155" w:type="dxa"/>
            <w:tcBorders>
              <w:top w:val="single" w:sz="4" w:space="0" w:color="auto"/>
              <w:left w:val="single" w:sz="4" w:space="0" w:color="auto"/>
              <w:bottom w:val="single" w:sz="4" w:space="0" w:color="auto"/>
              <w:right w:val="single" w:sz="4" w:space="0" w:color="auto"/>
            </w:tcBorders>
            <w:shd w:val="clear" w:color="auto" w:fill="CB5207"/>
            <w:noWrap/>
            <w:hideMark/>
          </w:tcPr>
          <w:p w:rsidR="001E2558" w:rsidRPr="00ED70F1" w:rsidRDefault="001E2558" w:rsidP="00D943C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ED70F1">
              <w:rPr>
                <w:rFonts w:ascii="Calibri" w:eastAsia="Times New Roman" w:hAnsi="Calibri" w:cs="Times New Roman"/>
                <w:sz w:val="24"/>
              </w:rPr>
              <w:t>Maintained Standard in 2019</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30" w:type="dxa"/>
            <w:tcBorders>
              <w:top w:val="single" w:sz="4" w:space="0" w:color="auto"/>
            </w:tcBorders>
            <w:shd w:val="clear" w:color="auto" w:fill="FFF9F3"/>
            <w:vAlign w:val="center"/>
            <w:hideMark/>
          </w:tcPr>
          <w:p w:rsidR="001E2558" w:rsidRPr="00ED70F1" w:rsidRDefault="001E2558" w:rsidP="001E2558">
            <w:pPr>
              <w:spacing w:line="276" w:lineRule="auto"/>
              <w:rPr>
                <w:rFonts w:ascii="Calibri" w:eastAsia="Times New Roman" w:hAnsi="Calibri" w:cs="Times New Roman"/>
                <w:b w:val="0"/>
                <w:color w:val="000000"/>
                <w:sz w:val="24"/>
              </w:rPr>
            </w:pPr>
            <w:proofErr w:type="spellStart"/>
            <w:r w:rsidRPr="00ED70F1">
              <w:rPr>
                <w:rFonts w:ascii="Calibri" w:eastAsia="Times New Roman" w:hAnsi="Calibri" w:cs="Times New Roman"/>
                <w:b w:val="0"/>
                <w:color w:val="000000"/>
                <w:sz w:val="24"/>
              </w:rPr>
              <w:t>Brac</w:t>
            </w:r>
            <w:proofErr w:type="spellEnd"/>
            <w:r w:rsidRPr="00ED70F1">
              <w:rPr>
                <w:rFonts w:ascii="Calibri" w:eastAsia="Times New Roman" w:hAnsi="Calibri" w:cs="Times New Roman"/>
                <w:b w:val="0"/>
                <w:color w:val="000000"/>
                <w:sz w:val="24"/>
              </w:rPr>
              <w:t xml:space="preserve"> Bank</w:t>
            </w:r>
          </w:p>
        </w:tc>
        <w:tc>
          <w:tcPr>
            <w:tcW w:w="2875" w:type="dxa"/>
            <w:tcBorders>
              <w:top w:val="single" w:sz="4" w:space="0" w:color="auto"/>
            </w:tcBorders>
            <w:shd w:val="clear" w:color="auto" w:fill="FFF9F3"/>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4%</w:t>
            </w:r>
          </w:p>
        </w:tc>
        <w:tc>
          <w:tcPr>
            <w:tcW w:w="3155" w:type="dxa"/>
            <w:tcBorders>
              <w:top w:val="single" w:sz="4" w:space="0" w:color="auto"/>
            </w:tcBorders>
            <w:shd w:val="clear" w:color="auto" w:fill="FFF9F3"/>
            <w:noWrap/>
            <w:vAlign w:val="bottom"/>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057921"/>
                <w:sz w:val="24"/>
              </w:rPr>
              <w:t>YES</w:t>
            </w:r>
          </w:p>
        </w:tc>
      </w:tr>
      <w:tr w:rsidR="001E2558" w:rsidRPr="002E15EF" w:rsidTr="00ED70F1">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Bank of Ceylon</w:t>
            </w:r>
          </w:p>
        </w:tc>
        <w:tc>
          <w:tcPr>
            <w:tcW w:w="2875" w:type="dxa"/>
            <w:shd w:val="clear" w:color="auto" w:fill="FFF9F3"/>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0.80%</w:t>
            </w:r>
          </w:p>
        </w:tc>
        <w:tc>
          <w:tcPr>
            <w:tcW w:w="3155" w:type="dxa"/>
            <w:shd w:val="clear" w:color="auto" w:fill="FFF9F3"/>
            <w:noWrap/>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sz w:val="24"/>
              </w:rPr>
            </w:pPr>
            <w:r w:rsidRPr="00ED70F1">
              <w:rPr>
                <w:rFonts w:ascii="Calibri" w:eastAsia="Times New Roman" w:hAnsi="Calibri" w:cs="Times New Roman"/>
                <w:b/>
                <w:color w:val="057921"/>
                <w:sz w:val="24"/>
              </w:rPr>
              <w:t>YES</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Eastern Bank</w:t>
            </w:r>
          </w:p>
        </w:tc>
        <w:tc>
          <w:tcPr>
            <w:tcW w:w="2875" w:type="dxa"/>
            <w:shd w:val="clear" w:color="auto" w:fill="FFF9F3"/>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2.30%</w:t>
            </w:r>
          </w:p>
        </w:tc>
        <w:tc>
          <w:tcPr>
            <w:tcW w:w="3155" w:type="dxa"/>
            <w:shd w:val="clear" w:color="auto" w:fill="FFF9F3"/>
            <w:noWrap/>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057921"/>
                <w:sz w:val="24"/>
              </w:rPr>
              <w:t>YES</w:t>
            </w:r>
          </w:p>
        </w:tc>
      </w:tr>
      <w:tr w:rsidR="001E2558" w:rsidRPr="002E15EF" w:rsidTr="00ED70F1">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noWrap/>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City Bank</w:t>
            </w:r>
          </w:p>
        </w:tc>
        <w:tc>
          <w:tcPr>
            <w:tcW w:w="2875" w:type="dxa"/>
            <w:shd w:val="clear" w:color="auto" w:fill="FFF9F3"/>
            <w:noWrap/>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5.30%</w:t>
            </w:r>
          </w:p>
        </w:tc>
        <w:tc>
          <w:tcPr>
            <w:tcW w:w="3155" w:type="dxa"/>
            <w:shd w:val="clear" w:color="auto" w:fill="FFF9F3"/>
            <w:noWrap/>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Citi NA</w:t>
            </w:r>
          </w:p>
        </w:tc>
        <w:tc>
          <w:tcPr>
            <w:tcW w:w="2875" w:type="dxa"/>
            <w:shd w:val="clear" w:color="auto" w:fill="FFF9F3"/>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5.90%</w:t>
            </w:r>
          </w:p>
        </w:tc>
        <w:tc>
          <w:tcPr>
            <w:tcW w:w="3155" w:type="dxa"/>
            <w:shd w:val="clear" w:color="auto" w:fill="FFF9F3"/>
            <w:noWrap/>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24"/>
              </w:rPr>
            </w:pPr>
            <w:r w:rsidRPr="00ED70F1">
              <w:rPr>
                <w:rFonts w:ascii="Calibri" w:eastAsia="Times New Roman" w:hAnsi="Calibri" w:cs="Times New Roman"/>
                <w:b/>
                <w:color w:val="C00000"/>
                <w:sz w:val="24"/>
              </w:rPr>
              <w:t>NO</w:t>
            </w:r>
          </w:p>
        </w:tc>
      </w:tr>
      <w:tr w:rsidR="001E2558" w:rsidRPr="002E15EF" w:rsidTr="00ED70F1">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MTB</w:t>
            </w:r>
          </w:p>
        </w:tc>
        <w:tc>
          <w:tcPr>
            <w:tcW w:w="2875" w:type="dxa"/>
            <w:shd w:val="clear" w:color="auto" w:fill="FFF9F3"/>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5.40%</w:t>
            </w:r>
          </w:p>
        </w:tc>
        <w:tc>
          <w:tcPr>
            <w:tcW w:w="3155" w:type="dxa"/>
            <w:shd w:val="clear" w:color="auto" w:fill="FFF9F3"/>
            <w:noWrap/>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proofErr w:type="spellStart"/>
            <w:r w:rsidRPr="00ED70F1">
              <w:rPr>
                <w:rFonts w:ascii="Calibri" w:eastAsia="Times New Roman" w:hAnsi="Calibri" w:cs="Times New Roman"/>
                <w:b w:val="0"/>
                <w:color w:val="000000"/>
                <w:sz w:val="24"/>
              </w:rPr>
              <w:t>Primier</w:t>
            </w:r>
            <w:proofErr w:type="spellEnd"/>
            <w:r w:rsidRPr="00ED70F1">
              <w:rPr>
                <w:rFonts w:ascii="Calibri" w:eastAsia="Times New Roman" w:hAnsi="Calibri" w:cs="Times New Roman"/>
                <w:b w:val="0"/>
                <w:color w:val="000000"/>
                <w:sz w:val="24"/>
              </w:rPr>
              <w:t xml:space="preserve"> Bank</w:t>
            </w:r>
          </w:p>
        </w:tc>
        <w:tc>
          <w:tcPr>
            <w:tcW w:w="2875" w:type="dxa"/>
            <w:shd w:val="clear" w:color="auto" w:fill="FFF9F3"/>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4.00%</w:t>
            </w:r>
          </w:p>
        </w:tc>
        <w:tc>
          <w:tcPr>
            <w:tcW w:w="3155" w:type="dxa"/>
            <w:shd w:val="clear" w:color="auto" w:fill="FFF9F3"/>
            <w:noWrap/>
            <w:vAlign w:val="bottom"/>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057921"/>
                <w:sz w:val="24"/>
              </w:rPr>
              <w:t>YES</w:t>
            </w:r>
          </w:p>
        </w:tc>
      </w:tr>
      <w:tr w:rsidR="001E2558" w:rsidRPr="002E15EF" w:rsidTr="00ED70F1">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proofErr w:type="spellStart"/>
            <w:r w:rsidRPr="00ED70F1">
              <w:rPr>
                <w:rFonts w:ascii="Calibri" w:eastAsia="Times New Roman" w:hAnsi="Calibri" w:cs="Times New Roman"/>
                <w:b w:val="0"/>
                <w:color w:val="000000"/>
                <w:sz w:val="24"/>
              </w:rPr>
              <w:t>Pubali</w:t>
            </w:r>
            <w:proofErr w:type="spellEnd"/>
            <w:r w:rsidRPr="00ED70F1">
              <w:rPr>
                <w:rFonts w:ascii="Calibri" w:eastAsia="Times New Roman" w:hAnsi="Calibri" w:cs="Times New Roman"/>
                <w:b w:val="0"/>
                <w:color w:val="000000"/>
                <w:sz w:val="24"/>
              </w:rPr>
              <w:t xml:space="preserve"> Bank</w:t>
            </w:r>
          </w:p>
        </w:tc>
        <w:tc>
          <w:tcPr>
            <w:tcW w:w="2875" w:type="dxa"/>
            <w:shd w:val="clear" w:color="auto" w:fill="FFF9F3"/>
            <w:noWrap/>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8.70%</w:t>
            </w:r>
          </w:p>
        </w:tc>
        <w:tc>
          <w:tcPr>
            <w:tcW w:w="3155" w:type="dxa"/>
            <w:shd w:val="clear" w:color="auto" w:fill="FFF9F3"/>
            <w:noWrap/>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South East Bank</w:t>
            </w:r>
          </w:p>
        </w:tc>
        <w:tc>
          <w:tcPr>
            <w:tcW w:w="2875" w:type="dxa"/>
            <w:shd w:val="clear" w:color="auto" w:fill="FFF9F3"/>
            <w:noWrap/>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5.60%</w:t>
            </w:r>
          </w:p>
        </w:tc>
        <w:tc>
          <w:tcPr>
            <w:tcW w:w="3155" w:type="dxa"/>
            <w:shd w:val="clear" w:color="auto" w:fill="FFF9F3"/>
            <w:noWrap/>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Dutch Bangla Bank Limited</w:t>
            </w:r>
          </w:p>
        </w:tc>
        <w:tc>
          <w:tcPr>
            <w:tcW w:w="2875" w:type="dxa"/>
            <w:shd w:val="clear" w:color="auto" w:fill="FFF9F3"/>
            <w:noWrap/>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6.20%</w:t>
            </w:r>
          </w:p>
        </w:tc>
        <w:tc>
          <w:tcPr>
            <w:tcW w:w="3155" w:type="dxa"/>
            <w:shd w:val="clear" w:color="auto" w:fill="FFF9F3"/>
            <w:noWrap/>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proofErr w:type="spellStart"/>
            <w:r w:rsidRPr="00ED70F1">
              <w:rPr>
                <w:rFonts w:ascii="Calibri" w:eastAsia="Times New Roman" w:hAnsi="Calibri" w:cs="Times New Roman"/>
                <w:b w:val="0"/>
                <w:color w:val="000000"/>
                <w:sz w:val="24"/>
              </w:rPr>
              <w:t>Islami</w:t>
            </w:r>
            <w:proofErr w:type="spellEnd"/>
            <w:r w:rsidRPr="00ED70F1">
              <w:rPr>
                <w:rFonts w:ascii="Calibri" w:eastAsia="Times New Roman" w:hAnsi="Calibri" w:cs="Times New Roman"/>
                <w:b w:val="0"/>
                <w:color w:val="000000"/>
                <w:sz w:val="24"/>
              </w:rPr>
              <w:t xml:space="preserve"> Bank Bangladesh Limited</w:t>
            </w:r>
          </w:p>
        </w:tc>
        <w:tc>
          <w:tcPr>
            <w:tcW w:w="2875" w:type="dxa"/>
            <w:shd w:val="clear" w:color="auto" w:fill="FFF9F3"/>
            <w:noWrap/>
            <w:vAlign w:val="center"/>
            <w:hideMark/>
          </w:tcPr>
          <w:p w:rsidR="001E2558" w:rsidRPr="00ED70F1" w:rsidRDefault="001E2558" w:rsidP="001E255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8.51%</w:t>
            </w:r>
          </w:p>
        </w:tc>
        <w:tc>
          <w:tcPr>
            <w:tcW w:w="3155" w:type="dxa"/>
            <w:shd w:val="clear" w:color="auto" w:fill="FFF9F3"/>
            <w:noWrap/>
            <w:hideMark/>
          </w:tcPr>
          <w:p w:rsidR="001E2558" w:rsidRPr="00ED70F1" w:rsidRDefault="001E2558" w:rsidP="001E255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C00000"/>
                <w:sz w:val="24"/>
              </w:rPr>
              <w:t>NO</w:t>
            </w:r>
          </w:p>
        </w:tc>
      </w:tr>
      <w:tr w:rsidR="001E2558" w:rsidRPr="002E15EF" w:rsidTr="00ED70F1">
        <w:trPr>
          <w:trHeight w:val="287"/>
        </w:trPr>
        <w:tc>
          <w:tcPr>
            <w:cnfStyle w:val="001000000000" w:firstRow="0" w:lastRow="0" w:firstColumn="1" w:lastColumn="0" w:oddVBand="0" w:evenVBand="0" w:oddHBand="0" w:evenHBand="0" w:firstRowFirstColumn="0" w:firstRowLastColumn="0" w:lastRowFirstColumn="0" w:lastRowLastColumn="0"/>
            <w:tcW w:w="3330" w:type="dxa"/>
            <w:shd w:val="clear" w:color="auto" w:fill="FFF9F3"/>
            <w:vAlign w:val="bottom"/>
            <w:hideMark/>
          </w:tcPr>
          <w:p w:rsidR="001E2558" w:rsidRPr="00ED70F1" w:rsidRDefault="001E2558" w:rsidP="001E2558">
            <w:pPr>
              <w:spacing w:line="276" w:lineRule="auto"/>
              <w:rPr>
                <w:rFonts w:ascii="Calibri" w:eastAsia="Times New Roman" w:hAnsi="Calibri" w:cs="Times New Roman"/>
                <w:b w:val="0"/>
                <w:color w:val="000000"/>
                <w:sz w:val="24"/>
              </w:rPr>
            </w:pPr>
            <w:r w:rsidRPr="00ED70F1">
              <w:rPr>
                <w:rFonts w:ascii="Calibri" w:eastAsia="Times New Roman" w:hAnsi="Calibri" w:cs="Times New Roman"/>
                <w:b w:val="0"/>
                <w:color w:val="000000"/>
                <w:sz w:val="24"/>
              </w:rPr>
              <w:t>Standard Chartered Bank</w:t>
            </w:r>
          </w:p>
        </w:tc>
        <w:tc>
          <w:tcPr>
            <w:tcW w:w="2875" w:type="dxa"/>
            <w:shd w:val="clear" w:color="auto" w:fill="FFF9F3"/>
            <w:noWrap/>
            <w:vAlign w:val="center"/>
            <w:hideMark/>
          </w:tcPr>
          <w:p w:rsidR="001E2558" w:rsidRPr="00ED70F1" w:rsidRDefault="001E2558" w:rsidP="001E255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ED70F1">
              <w:rPr>
                <w:rFonts w:ascii="Calibri" w:hAnsi="Calibri"/>
                <w:color w:val="000000"/>
                <w:sz w:val="24"/>
              </w:rPr>
              <w:t>3.10%</w:t>
            </w:r>
          </w:p>
        </w:tc>
        <w:tc>
          <w:tcPr>
            <w:tcW w:w="3155" w:type="dxa"/>
            <w:shd w:val="clear" w:color="auto" w:fill="FFF9F3"/>
            <w:noWrap/>
            <w:vAlign w:val="bottom"/>
            <w:hideMark/>
          </w:tcPr>
          <w:p w:rsidR="001E2558" w:rsidRPr="00ED70F1" w:rsidRDefault="001E2558" w:rsidP="001E255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ED70F1">
              <w:rPr>
                <w:rFonts w:ascii="Calibri" w:eastAsia="Times New Roman" w:hAnsi="Calibri" w:cs="Times New Roman"/>
                <w:b/>
                <w:color w:val="057921"/>
                <w:sz w:val="24"/>
              </w:rPr>
              <w:t>YES</w:t>
            </w:r>
          </w:p>
        </w:tc>
      </w:tr>
    </w:tbl>
    <w:p w:rsidR="001E2558" w:rsidRPr="00ED70F1" w:rsidRDefault="001E2558" w:rsidP="001E2558">
      <w:pPr>
        <w:rPr>
          <w:rFonts w:ascii="Times New Roman" w:hAnsi="Times New Roman" w:cs="Times New Roman"/>
          <w:b/>
          <w:color w:val="000000" w:themeColor="text1"/>
          <w:sz w:val="16"/>
          <w:szCs w:val="28"/>
        </w:rPr>
      </w:pPr>
    </w:p>
    <w:p w:rsidR="001E2558" w:rsidRPr="00ED70F1" w:rsidRDefault="00ED70F1" w:rsidP="00ED70F1">
      <w:pPr>
        <w:spacing w:line="360" w:lineRule="auto"/>
        <w:jc w:val="both"/>
        <w:rPr>
          <w:rFonts w:ascii="Times New Roman" w:hAnsi="Times New Roman" w:cs="Times New Roman"/>
          <w:color w:val="000000" w:themeColor="text1"/>
          <w:sz w:val="25"/>
          <w:szCs w:val="25"/>
        </w:rPr>
      </w:pPr>
      <w:r w:rsidRPr="00ED70F1">
        <w:rPr>
          <w:rFonts w:ascii="Times New Roman" w:hAnsi="Times New Roman" w:cs="Times New Roman"/>
          <w:color w:val="000000" w:themeColor="text1"/>
          <w:sz w:val="25"/>
          <w:szCs w:val="25"/>
        </w:rPr>
        <w:t xml:space="preserve">Higher Nonperforming loan ratio means the bank is failing to effectively collect loan repayments, so always lower nonperforming loan ratio is preferred. </w:t>
      </w:r>
      <w:proofErr w:type="spellStart"/>
      <w:r w:rsidRPr="00ED70F1">
        <w:rPr>
          <w:rFonts w:ascii="Times New Roman" w:hAnsi="Times New Roman" w:cs="Times New Roman"/>
          <w:color w:val="000000" w:themeColor="text1"/>
          <w:sz w:val="25"/>
          <w:szCs w:val="25"/>
        </w:rPr>
        <w:t>Banglalink</w:t>
      </w:r>
      <w:proofErr w:type="spellEnd"/>
      <w:r w:rsidRPr="00ED70F1">
        <w:rPr>
          <w:rFonts w:ascii="Times New Roman" w:hAnsi="Times New Roman" w:cs="Times New Roman"/>
          <w:color w:val="000000" w:themeColor="text1"/>
          <w:sz w:val="25"/>
          <w:szCs w:val="25"/>
        </w:rPr>
        <w:t xml:space="preserve"> has set the standard of NPL ratio to be lower than 5% for its financial counterparties. If the financial counterparties have higher nonperforming loan ratio </w:t>
      </w:r>
      <w:proofErr w:type="spellStart"/>
      <w:r w:rsidRPr="00ED70F1">
        <w:rPr>
          <w:rFonts w:ascii="Times New Roman" w:hAnsi="Times New Roman" w:cs="Times New Roman"/>
          <w:color w:val="000000" w:themeColor="text1"/>
          <w:sz w:val="25"/>
          <w:szCs w:val="25"/>
        </w:rPr>
        <w:t>Banglalink</w:t>
      </w:r>
      <w:proofErr w:type="spellEnd"/>
      <w:r w:rsidRPr="00ED70F1">
        <w:rPr>
          <w:rFonts w:ascii="Times New Roman" w:hAnsi="Times New Roman" w:cs="Times New Roman"/>
          <w:color w:val="000000" w:themeColor="text1"/>
          <w:sz w:val="25"/>
          <w:szCs w:val="25"/>
        </w:rPr>
        <w:t xml:space="preserve"> considers them to be risky as they a</w:t>
      </w:r>
      <w:r w:rsidR="00E61427">
        <w:rPr>
          <w:rFonts w:ascii="Times New Roman" w:hAnsi="Times New Roman" w:cs="Times New Roman"/>
          <w:color w:val="000000" w:themeColor="text1"/>
          <w:sz w:val="25"/>
          <w:szCs w:val="25"/>
        </w:rPr>
        <w:t>re failing to maintain high qual</w:t>
      </w:r>
      <w:r w:rsidRPr="00ED70F1">
        <w:rPr>
          <w:rFonts w:ascii="Times New Roman" w:hAnsi="Times New Roman" w:cs="Times New Roman"/>
          <w:color w:val="000000" w:themeColor="text1"/>
          <w:sz w:val="25"/>
          <w:szCs w:val="25"/>
        </w:rPr>
        <w:t>ity loan portfolio and seems to be engaging in high risk loans which can eventually lead to bank failure.</w:t>
      </w:r>
    </w:p>
    <w:p w:rsidR="00E61427" w:rsidRDefault="004C53DC">
      <w:pPr>
        <w:rPr>
          <w:rFonts w:ascii="Times New Roman" w:hAnsi="Times New Roman" w:cs="Times New Roman"/>
          <w:b/>
          <w:color w:val="000000" w:themeColor="text1"/>
          <w:sz w:val="32"/>
          <w:szCs w:val="28"/>
        </w:rPr>
      </w:pPr>
      <w:r w:rsidRPr="002E15EF">
        <w:rPr>
          <w:rFonts w:ascii="Times New Roman" w:hAnsi="Times New Roman" w:cs="Times New Roman"/>
          <w:b/>
          <w:noProof/>
          <w:color w:val="000000" w:themeColor="text1"/>
          <w:sz w:val="28"/>
          <w:szCs w:val="28"/>
        </w:rPr>
        <w:lastRenderedPageBreak/>
        <mc:AlternateContent>
          <mc:Choice Requires="wps">
            <w:drawing>
              <wp:anchor distT="45720" distB="45720" distL="114300" distR="114300" simplePos="0" relativeHeight="252101632" behindDoc="0" locked="0" layoutInCell="1" allowOverlap="1" wp14:anchorId="09BCBDA1" wp14:editId="28C3905F">
                <wp:simplePos x="0" y="0"/>
                <wp:positionH relativeFrom="column">
                  <wp:posOffset>5235677</wp:posOffset>
                </wp:positionH>
                <wp:positionV relativeFrom="paragraph">
                  <wp:posOffset>1151091</wp:posOffset>
                </wp:positionV>
                <wp:extent cx="663678" cy="595745"/>
                <wp:effectExtent l="0" t="0" r="3175"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78" cy="595745"/>
                        </a:xfrm>
                        <a:prstGeom prst="rect">
                          <a:avLst/>
                        </a:prstGeom>
                        <a:solidFill>
                          <a:schemeClr val="bg1"/>
                        </a:solidFill>
                        <a:ln w="9525">
                          <a:noFill/>
                          <a:miter lim="800000"/>
                          <a:headEnd/>
                          <a:tailEnd/>
                        </a:ln>
                      </wps:spPr>
                      <wps:txbx>
                        <w:txbxContent>
                          <w:p w:rsidR="0055574E" w:rsidRPr="00AE37B6" w:rsidRDefault="0055574E" w:rsidP="00822FCE">
                            <w:pPr>
                              <w:spacing w:after="0"/>
                              <w:rPr>
                                <w:b/>
                                <w:sz w:val="18"/>
                              </w:rPr>
                            </w:pPr>
                            <w:r>
                              <w:rPr>
                                <w:b/>
                                <w:sz w:val="20"/>
                              </w:rPr>
                              <w:t xml:space="preserve">  </w:t>
                            </w:r>
                            <w:r w:rsidRPr="00AE37B6">
                              <w:rPr>
                                <w:b/>
                                <w:sz w:val="18"/>
                              </w:rPr>
                              <w:t>Standard</w:t>
                            </w:r>
                          </w:p>
                          <w:p w:rsidR="0055574E" w:rsidRPr="00AE37B6" w:rsidRDefault="0055574E" w:rsidP="00822FCE">
                            <w:pPr>
                              <w:rPr>
                                <w:sz w:val="14"/>
                              </w:rPr>
                            </w:pPr>
                            <w:r w:rsidRPr="00AE37B6">
                              <w:rPr>
                                <w:sz w:val="14"/>
                              </w:rPr>
                              <w:t xml:space="preserve">       &lt;5%</w:t>
                            </w:r>
                          </w:p>
                          <w:p w:rsidR="0055574E" w:rsidRPr="002E15EF" w:rsidRDefault="0055574E" w:rsidP="00822FCE">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6251D5" id="_x0000_s1088" type="#_x0000_t202" style="position:absolute;margin-left:412.25pt;margin-top:90.65pt;width:52.25pt;height:46.9pt;z-index:252101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" fillcolor="white [3212]" stroked="f">
                <v:textbox>
                  <w:txbxContent>
                    <w:p w14:paraId="73ADEF3B" w14:textId="77777777" w:rsidR="00917F92" w:rsidRPr="00AE37B6" w:rsidRDefault="00917F92" w:rsidP="00822FCE">
                      <w:pPr>
                        <w:spacing w:after="0"/>
                        <w:rPr>
                          <w:b/>
                          <w:sz w:val="18"/>
                        </w:rPr>
                      </w:pPr>
                      <w:r>
                        <w:rPr>
                          <w:b/>
                          <w:sz w:val="20"/>
                        </w:rPr>
                        <w:t xml:space="preserve">  </w:t>
                      </w:r>
                      <w:r w:rsidRPr="00AE37B6">
                        <w:rPr>
                          <w:b/>
                          <w:sz w:val="18"/>
                        </w:rPr>
                        <w:t>Standard</w:t>
                      </w:r>
                    </w:p>
                    <w:p w14:paraId="72BF9EA5" w14:textId="3DFBFFD1" w:rsidR="00917F92" w:rsidRPr="00AE37B6" w:rsidRDefault="00917F92" w:rsidP="00822FCE">
                      <w:pPr>
                        <w:rPr>
                          <w:sz w:val="14"/>
                        </w:rPr>
                      </w:pPr>
                      <w:r w:rsidRPr="00AE37B6">
                        <w:rPr>
                          <w:sz w:val="14"/>
                        </w:rPr>
                        <w:t xml:space="preserve">       &lt;5%</w:t>
                      </w:r>
                    </w:p>
                    <w:p w14:paraId="3C3615A8" w14:textId="77777777" w:rsidR="00917F92" w:rsidRPr="002E15EF" w:rsidRDefault="00917F92" w:rsidP="00822FCE">
                      <w:pPr>
                        <w:rPr>
                          <w:b/>
                          <w:sz w:val="20"/>
                        </w:rPr>
                      </w:pPr>
                    </w:p>
                  </w:txbxContent>
                </v:textbox>
              </v:shape>
            </w:pict>
          </mc:Fallback>
        </mc:AlternateContent>
      </w:r>
      <w:r w:rsidR="001E2558">
        <w:rPr>
          <w:noProof/>
        </w:rPr>
        <w:drawing>
          <wp:inline distT="0" distB="0" distL="0" distR="0" wp14:anchorId="71865FE7" wp14:editId="4B1A277D">
            <wp:extent cx="5943600" cy="3225165"/>
            <wp:effectExtent l="0" t="0" r="0" b="1333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E61427" w:rsidRPr="00E61427" w:rsidRDefault="00E61427">
      <w:pPr>
        <w:rPr>
          <w:rFonts w:ascii="Times New Roman" w:hAnsi="Times New Roman" w:cs="Times New Roman"/>
          <w:b/>
          <w:color w:val="000000" w:themeColor="text1"/>
          <w:sz w:val="4"/>
          <w:szCs w:val="28"/>
        </w:rPr>
      </w:pPr>
    </w:p>
    <w:p w:rsidR="001E2558" w:rsidRDefault="00E61427" w:rsidP="00E61427">
      <w:pPr>
        <w:spacing w:line="360" w:lineRule="auto"/>
        <w:jc w:val="both"/>
        <w:rPr>
          <w:rFonts w:ascii="Times New Roman" w:hAnsi="Times New Roman" w:cs="Times New Roman"/>
          <w:b/>
          <w:color w:val="000000" w:themeColor="text1"/>
          <w:sz w:val="32"/>
          <w:szCs w:val="28"/>
        </w:rPr>
      </w:pPr>
      <w:r w:rsidRPr="00E61427">
        <w:rPr>
          <w:rFonts w:ascii="Times New Roman" w:hAnsi="Times New Roman" w:cs="Times New Roman"/>
          <w:color w:val="000000" w:themeColor="text1"/>
          <w:sz w:val="25"/>
          <w:szCs w:val="25"/>
        </w:rPr>
        <w:t xml:space="preserve">It can be seen than almost half of the financial counterparties of </w:t>
      </w:r>
      <w:proofErr w:type="spellStart"/>
      <w:r>
        <w:rPr>
          <w:rFonts w:ascii="Times New Roman" w:hAnsi="Times New Roman" w:cs="Times New Roman"/>
          <w:color w:val="000000" w:themeColor="text1"/>
          <w:sz w:val="25"/>
          <w:szCs w:val="25"/>
        </w:rPr>
        <w:t>Bangla</w:t>
      </w:r>
      <w:r w:rsidRPr="00E61427">
        <w:rPr>
          <w:rFonts w:ascii="Times New Roman" w:hAnsi="Times New Roman" w:cs="Times New Roman"/>
          <w:color w:val="000000" w:themeColor="text1"/>
          <w:sz w:val="25"/>
          <w:szCs w:val="25"/>
        </w:rPr>
        <w:t>link</w:t>
      </w:r>
      <w:proofErr w:type="spellEnd"/>
      <w:r w:rsidRPr="00E61427">
        <w:rPr>
          <w:rFonts w:ascii="Times New Roman" w:hAnsi="Times New Roman" w:cs="Times New Roman"/>
          <w:color w:val="000000" w:themeColor="text1"/>
          <w:sz w:val="25"/>
          <w:szCs w:val="25"/>
        </w:rPr>
        <w:t xml:space="preserve"> are failing to maintain</w:t>
      </w:r>
      <w:r>
        <w:rPr>
          <w:rFonts w:ascii="Times New Roman" w:hAnsi="Times New Roman" w:cs="Times New Roman"/>
          <w:color w:val="000000" w:themeColor="text1"/>
          <w:sz w:val="25"/>
          <w:szCs w:val="25"/>
        </w:rPr>
        <w:t xml:space="preserve"> the NPL ratio standard set by </w:t>
      </w:r>
      <w:proofErr w:type="spellStart"/>
      <w:r>
        <w:rPr>
          <w:rFonts w:ascii="Times New Roman" w:hAnsi="Times New Roman" w:cs="Times New Roman"/>
          <w:color w:val="000000" w:themeColor="text1"/>
          <w:sz w:val="25"/>
          <w:szCs w:val="25"/>
        </w:rPr>
        <w:t>B</w:t>
      </w:r>
      <w:r w:rsidRPr="00E61427">
        <w:rPr>
          <w:rFonts w:ascii="Times New Roman" w:hAnsi="Times New Roman" w:cs="Times New Roman"/>
          <w:color w:val="000000" w:themeColor="text1"/>
          <w:sz w:val="25"/>
          <w:szCs w:val="25"/>
        </w:rPr>
        <w:t>anglalink</w:t>
      </w:r>
      <w:proofErr w:type="spellEnd"/>
      <w:r w:rsidRPr="00E61427">
        <w:rPr>
          <w:rFonts w:ascii="Times New Roman" w:hAnsi="Times New Roman" w:cs="Times New Roman"/>
          <w:color w:val="000000" w:themeColor="text1"/>
          <w:sz w:val="25"/>
          <w:szCs w:val="25"/>
        </w:rPr>
        <w:t xml:space="preserve">. Among them </w:t>
      </w:r>
      <w:proofErr w:type="spellStart"/>
      <w:r w:rsidRPr="00E61427">
        <w:rPr>
          <w:rFonts w:ascii="Times New Roman" w:hAnsi="Times New Roman" w:cs="Times New Roman"/>
          <w:color w:val="000000" w:themeColor="text1"/>
          <w:sz w:val="25"/>
          <w:szCs w:val="25"/>
        </w:rPr>
        <w:t>Pubali</w:t>
      </w:r>
      <w:proofErr w:type="spellEnd"/>
      <w:r w:rsidRPr="00E61427">
        <w:rPr>
          <w:rFonts w:ascii="Times New Roman" w:hAnsi="Times New Roman" w:cs="Times New Roman"/>
          <w:color w:val="000000" w:themeColor="text1"/>
          <w:sz w:val="25"/>
          <w:szCs w:val="25"/>
        </w:rPr>
        <w:t xml:space="preserve"> bank and </w:t>
      </w:r>
      <w:proofErr w:type="spellStart"/>
      <w:r w:rsidRPr="00E61427">
        <w:rPr>
          <w:rFonts w:ascii="Times New Roman" w:hAnsi="Times New Roman" w:cs="Times New Roman"/>
          <w:color w:val="000000" w:themeColor="text1"/>
          <w:sz w:val="25"/>
          <w:szCs w:val="25"/>
        </w:rPr>
        <w:t>Islami</w:t>
      </w:r>
      <w:proofErr w:type="spellEnd"/>
      <w:r w:rsidRPr="00E61427">
        <w:rPr>
          <w:rFonts w:ascii="Times New Roman" w:hAnsi="Times New Roman" w:cs="Times New Roman"/>
          <w:color w:val="000000" w:themeColor="text1"/>
          <w:sz w:val="25"/>
          <w:szCs w:val="25"/>
        </w:rPr>
        <w:t xml:space="preserve"> bank have very high nonperforming loans ration, their NPL ratio are 8.70% and 8.51% respectively.  This could be because they are not being able to screen their customers effectively before lending loans or lending in high risk loans. Both this can be risky as they can cause bank failures.  Along with them City Bank, Citi Na, MTB, South east Bank and Dutch Bangla Bank Limited have higher Nonperforming loans ratio which indicates they are less effective in collecting loan repayment from their customers. The reason because of so many financial counterparties failing to keep their nonperforming loan ratio low could be because of the nationwide rise in non-performing loans due to changes in policies by Bangladesh Bank. Considering the NPL ratio </w:t>
      </w:r>
      <w:r>
        <w:rPr>
          <w:rFonts w:ascii="Times New Roman" w:hAnsi="Times New Roman" w:cs="Times New Roman"/>
          <w:color w:val="000000" w:themeColor="text1"/>
          <w:sz w:val="25"/>
          <w:szCs w:val="25"/>
        </w:rPr>
        <w:t xml:space="preserve">factor </w:t>
      </w:r>
      <w:r w:rsidRPr="00E61427">
        <w:rPr>
          <w:rFonts w:ascii="Times New Roman" w:hAnsi="Times New Roman" w:cs="Times New Roman"/>
          <w:color w:val="000000" w:themeColor="text1"/>
          <w:sz w:val="25"/>
          <w:szCs w:val="25"/>
        </w:rPr>
        <w:t xml:space="preserve">Commercial Bank of Ceylon, Eastern Bank and Standard Chartered Bank show least credit risk for </w:t>
      </w:r>
      <w:proofErr w:type="spellStart"/>
      <w:r w:rsidRPr="00E61427">
        <w:rPr>
          <w:rFonts w:ascii="Times New Roman" w:hAnsi="Times New Roman" w:cs="Times New Roman"/>
          <w:color w:val="000000" w:themeColor="text1"/>
          <w:sz w:val="25"/>
          <w:szCs w:val="25"/>
        </w:rPr>
        <w:t>Banglalink</w:t>
      </w:r>
      <w:proofErr w:type="spellEnd"/>
      <w:r w:rsidRPr="00E61427">
        <w:rPr>
          <w:rFonts w:ascii="Times New Roman" w:hAnsi="Times New Roman" w:cs="Times New Roman"/>
          <w:color w:val="000000" w:themeColor="text1"/>
          <w:sz w:val="25"/>
          <w:szCs w:val="25"/>
        </w:rPr>
        <w:t xml:space="preserve"> as they have a very low NPL ratio which indicates they are managing their loans effectively.</w:t>
      </w:r>
      <w:r w:rsidR="001E2558">
        <w:rPr>
          <w:rFonts w:ascii="Times New Roman" w:hAnsi="Times New Roman" w:cs="Times New Roman"/>
          <w:b/>
          <w:color w:val="000000" w:themeColor="text1"/>
          <w:sz w:val="32"/>
          <w:szCs w:val="28"/>
        </w:rPr>
        <w:br w:type="page"/>
      </w:r>
    </w:p>
    <w:p w:rsidR="00822FCE" w:rsidRDefault="00822FCE" w:rsidP="00822FCE">
      <w:pPr>
        <w:spacing w:line="360" w:lineRule="auto"/>
        <w:jc w:val="center"/>
        <w:rPr>
          <w:b/>
          <w:color w:val="000000" w:themeColor="text1"/>
          <w:sz w:val="28"/>
        </w:rPr>
      </w:pPr>
      <w:r w:rsidRPr="0008264B">
        <w:rPr>
          <w:noProof/>
          <w:sz w:val="28"/>
        </w:rPr>
        <w:lastRenderedPageBreak/>
        <mc:AlternateContent>
          <mc:Choice Requires="wpg">
            <w:drawing>
              <wp:anchor distT="0" distB="0" distL="114300" distR="114300" simplePos="0" relativeHeight="252108800" behindDoc="0" locked="0" layoutInCell="1" allowOverlap="1" wp14:anchorId="4569C8F1" wp14:editId="064E99ED">
                <wp:simplePos x="0" y="0"/>
                <wp:positionH relativeFrom="column">
                  <wp:posOffset>1435735</wp:posOffset>
                </wp:positionH>
                <wp:positionV relativeFrom="paragraph">
                  <wp:posOffset>292735</wp:posOffset>
                </wp:positionV>
                <wp:extent cx="3108960" cy="27432"/>
                <wp:effectExtent l="0" t="0" r="0" b="0"/>
                <wp:wrapNone/>
                <wp:docPr id="42" name="Group 42"/>
                <wp:cNvGraphicFramePr/>
                <a:graphic xmlns:a="http://schemas.openxmlformats.org/drawingml/2006/main">
                  <a:graphicData uri="http://schemas.microsoft.com/office/word/2010/wordprocessingGroup">
                    <wpg:wgp>
                      <wpg:cNvGrpSpPr/>
                      <wpg:grpSpPr>
                        <a:xfrm>
                          <a:off x="0" y="0"/>
                          <a:ext cx="3108960" cy="27432"/>
                          <a:chOff x="0" y="0"/>
                          <a:chExt cx="3531862" cy="40945"/>
                        </a:xfrm>
                      </wpg:grpSpPr>
                      <wps:wsp>
                        <wps:cNvPr id="43"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44" name="Shape 122136"/>
                        <wps:cNvSpPr/>
                        <wps:spPr>
                          <a:xfrm>
                            <a:off x="1794462" y="0"/>
                            <a:ext cx="1737400"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4E81D3" id="Group 42" o:spid="_x0000_s1026" style="position:absolute;margin-left:113.05pt;margin-top:23.05pt;width:244.8pt;height:2.15pt;z-index:252108800" coordsize="353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ik+cEA&#10;AADbAAAADwAAAGRycy9kb3ducmV2LnhtbESPQWvCQBSE7wX/w/KE3upGq0FiNiKWFns0Ec+P3WcS&#10;zL4N2W1M/323UOhxmJlvmHw/2U6MNPjWsYLlIgFBrJ1puVZwqd5ftiB8QDbYOSYF3+RhX8yecsyM&#10;e/CZxjLUIkLYZ6igCaHPpPS6IYt+4Xri6N3cYDFEOdTSDPiIcNvJVZKk0mLLcaHBno4N6Xv5ZRWk&#10;mw85hs9r4lKt38qyp2pVkVLP8+mwAxFoCv/hv/bJKFi/wu+X+A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YpPnBAAAA2wAAAA8AAAAAAAAAAAAAAAAAmAIAAGRycy9kb3du&#10;cmV2LnhtbFBLBQYAAAAABAAEAPUAAACGAwAAAAA=&#10;" path="m,l2285416,r,40945l,40945,,e" fillcolor="black [3213]" stroked="f" strokeweight="0">
                  <v:stroke miterlimit="83231f" joinstyle="miter"/>
                  <v:path arrowok="t" textboxrect="0,0,2285416,40945"/>
                </v:shape>
                <v:shape id="Shape 122136" o:spid="_x0000_s1028" style="position:absolute;left:17944;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2DfMYA&#10;AADbAAAADwAAAGRycy9kb3ducmV2LnhtbESP3WoCMRSE7wt9h3AEb4pmK7bK1ihF0BZBiz+0t6eb&#10;4+7S5GRJoq5vbwqFXg4z8w0zmbXWiDP5UDtW8NjPQBAXTtdcKjjsF70xiBCRNRrHpOBKAWbT+7sJ&#10;5tpdeEvnXSxFgnDIUUEVY5NLGYqKLIa+a4iTd3TeYkzSl1J7vCS4NXKQZc/SYs1pocKG5hUVP7uT&#10;VbB+M039sc4+H55WZWu+vd2MvpZKdTvt6wuISG38D/+137WC4RB+v6Qf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2DfMYAAADbAAAADwAAAAAAAAAAAAAAAACYAgAAZHJz&#10;L2Rvd25yZXYueG1sUEsFBgAAAAAEAAQA9QAAAIsDAAAAAA==&#10;" path="m,l2947823,r,40945l,40945,,e" fillcolor="#e9760d" stroked="f" strokeweight="0">
                  <v:stroke miterlimit="83231f" joinstyle="miter"/>
                  <v:path arrowok="t" textboxrect="0,0,2947823,40945"/>
                </v:shape>
              </v:group>
            </w:pict>
          </mc:Fallback>
        </mc:AlternateContent>
      </w:r>
      <w:r w:rsidR="00342E98" w:rsidRPr="0008264B">
        <w:rPr>
          <w:b/>
          <w:color w:val="000000" w:themeColor="text1"/>
          <w:sz w:val="36"/>
        </w:rPr>
        <w:t>Allowance on loan losses Ratio</w:t>
      </w:r>
    </w:p>
    <w:p w:rsidR="000833A6" w:rsidRDefault="00A24D29" w:rsidP="000833A6">
      <w:pPr>
        <w:tabs>
          <w:tab w:val="left" w:pos="2244"/>
        </w:tabs>
        <w:spacing w:line="360" w:lineRule="auto"/>
        <w:jc w:val="both"/>
        <w:rPr>
          <w:rFonts w:ascii="Times New Roman" w:hAnsi="Times New Roman" w:cs="Times New Roman"/>
          <w:color w:val="000000" w:themeColor="text1"/>
          <w:sz w:val="25"/>
          <w:szCs w:val="25"/>
        </w:rPr>
      </w:pPr>
      <w:r w:rsidRPr="000833A6">
        <w:rPr>
          <w:rFonts w:ascii="Times New Roman" w:hAnsi="Times New Roman" w:cs="Times New Roman"/>
          <w:color w:val="000000" w:themeColor="text1"/>
          <w:sz w:val="25"/>
          <w:szCs w:val="25"/>
        </w:rPr>
        <w:t xml:space="preserve">Banks cannot </w:t>
      </w:r>
      <w:r w:rsidR="000833A6" w:rsidRPr="000833A6">
        <w:rPr>
          <w:rFonts w:ascii="Times New Roman" w:hAnsi="Times New Roman" w:cs="Times New Roman"/>
          <w:color w:val="000000" w:themeColor="text1"/>
          <w:sz w:val="25"/>
          <w:szCs w:val="25"/>
        </w:rPr>
        <w:t xml:space="preserve">recover all of its </w:t>
      </w:r>
      <w:r w:rsidR="0008264B" w:rsidRPr="000833A6">
        <w:rPr>
          <w:rFonts w:ascii="Times New Roman" w:hAnsi="Times New Roman" w:cs="Times New Roman"/>
          <w:color w:val="000000" w:themeColor="text1"/>
          <w:sz w:val="25"/>
          <w:szCs w:val="25"/>
        </w:rPr>
        <w:t>lending’s</w:t>
      </w:r>
      <w:r w:rsidR="000833A6" w:rsidRPr="000833A6">
        <w:rPr>
          <w:rFonts w:ascii="Times New Roman" w:hAnsi="Times New Roman" w:cs="Times New Roman"/>
          <w:color w:val="000000" w:themeColor="text1"/>
          <w:sz w:val="25"/>
          <w:szCs w:val="25"/>
        </w:rPr>
        <w:t xml:space="preserve">, many customers fail to pay their loans also banks sometimes lend loans to risky customers in expectations of high interest rates. To recover from these loan losses banks estimate the loans that might not be paid and reserve a portion of money to recover from that loss. This is called the allowance on loan losses. </w:t>
      </w:r>
      <w:sdt>
        <w:sdtPr>
          <w:rPr>
            <w:rFonts w:ascii="Times New Roman" w:hAnsi="Times New Roman" w:cs="Times New Roman"/>
            <w:color w:val="000000" w:themeColor="text1"/>
            <w:sz w:val="25"/>
            <w:szCs w:val="25"/>
          </w:rPr>
          <w:id w:val="833497595"/>
          <w:citation/>
        </w:sdtPr>
        <w:sdtContent>
          <w:r w:rsidR="000833A6" w:rsidRPr="000833A6">
            <w:rPr>
              <w:rFonts w:ascii="Times New Roman" w:hAnsi="Times New Roman" w:cs="Times New Roman"/>
              <w:color w:val="000000" w:themeColor="text1"/>
              <w:sz w:val="25"/>
              <w:szCs w:val="25"/>
            </w:rPr>
            <w:fldChar w:fldCharType="begin"/>
          </w:r>
          <w:r w:rsidR="000833A6" w:rsidRPr="000833A6">
            <w:rPr>
              <w:rFonts w:ascii="Times New Roman" w:hAnsi="Times New Roman" w:cs="Times New Roman"/>
              <w:color w:val="000000" w:themeColor="text1"/>
              <w:sz w:val="25"/>
              <w:szCs w:val="25"/>
            </w:rPr>
            <w:instrText xml:space="preserve"> CITATION Giu19 \l 1033 </w:instrText>
          </w:r>
          <w:r w:rsidR="000833A6" w:rsidRPr="000833A6">
            <w:rPr>
              <w:rFonts w:ascii="Times New Roman" w:hAnsi="Times New Roman" w:cs="Times New Roman"/>
              <w:color w:val="000000" w:themeColor="text1"/>
              <w:sz w:val="25"/>
              <w:szCs w:val="25"/>
            </w:rPr>
            <w:fldChar w:fldCharType="separate"/>
          </w:r>
          <w:r w:rsidR="007279B1" w:rsidRPr="007279B1">
            <w:rPr>
              <w:rFonts w:ascii="Times New Roman" w:hAnsi="Times New Roman" w:cs="Times New Roman"/>
              <w:noProof/>
              <w:color w:val="000000" w:themeColor="text1"/>
              <w:sz w:val="25"/>
              <w:szCs w:val="25"/>
            </w:rPr>
            <w:t>(Giulio Rocca, 2019)</w:t>
          </w:r>
          <w:r w:rsidR="000833A6" w:rsidRPr="000833A6">
            <w:rPr>
              <w:rFonts w:ascii="Times New Roman" w:hAnsi="Times New Roman" w:cs="Times New Roman"/>
              <w:color w:val="000000" w:themeColor="text1"/>
              <w:sz w:val="25"/>
              <w:szCs w:val="25"/>
            </w:rPr>
            <w:fldChar w:fldCharType="end"/>
          </w:r>
        </w:sdtContent>
      </w:sdt>
      <w:r w:rsidR="0008264B">
        <w:rPr>
          <w:rFonts w:ascii="Times New Roman" w:hAnsi="Times New Roman" w:cs="Times New Roman"/>
          <w:color w:val="000000" w:themeColor="text1"/>
          <w:sz w:val="25"/>
          <w:szCs w:val="25"/>
        </w:rPr>
        <w:t xml:space="preserve"> The allowance on loan losses ratio is calculated by dividing allowance on loan losses by total loans of the bank. This ratio indicates how much of the total loan is covered for expected loan losses.</w:t>
      </w:r>
    </w:p>
    <w:p w:rsidR="00822FCE" w:rsidRDefault="00822FCE" w:rsidP="00822FCE">
      <w:pPr>
        <w:tabs>
          <w:tab w:val="left" w:pos="2244"/>
        </w:tabs>
        <w:spacing w:line="360" w:lineRule="auto"/>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2107776" behindDoc="0" locked="0" layoutInCell="1" allowOverlap="1" wp14:anchorId="1073BA72" wp14:editId="42C4545F">
                <wp:simplePos x="0" y="0"/>
                <wp:positionH relativeFrom="column">
                  <wp:posOffset>0</wp:posOffset>
                </wp:positionH>
                <wp:positionV relativeFrom="paragraph">
                  <wp:posOffset>20493</wp:posOffset>
                </wp:positionV>
                <wp:extent cx="5943600" cy="342900"/>
                <wp:effectExtent l="0" t="0" r="0" b="0"/>
                <wp:wrapNone/>
                <wp:docPr id="30537" name="Rectangle 30537"/>
                <wp:cNvGraphicFramePr/>
                <a:graphic xmlns:a="http://schemas.openxmlformats.org/drawingml/2006/main">
                  <a:graphicData uri="http://schemas.microsoft.com/office/word/2010/wordprocessingShape">
                    <wps:wsp>
                      <wps:cNvSpPr/>
                      <wps:spPr>
                        <a:xfrm>
                          <a:off x="0" y="0"/>
                          <a:ext cx="5943600" cy="3429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574E" w:rsidRPr="0008264B" w:rsidRDefault="0055574E" w:rsidP="00822FCE">
                            <w:pPr>
                              <w:jc w:val="center"/>
                              <w:rPr>
                                <w:color w:val="000000" w:themeColor="text1"/>
                                <w:sz w:val="24"/>
                              </w:rPr>
                            </w:pPr>
                            <w:r w:rsidRPr="0008264B">
                              <w:rPr>
                                <w:b/>
                                <w:color w:val="000000" w:themeColor="text1"/>
                                <w:sz w:val="24"/>
                              </w:rPr>
                              <w:t xml:space="preserve">Standard: </w:t>
                            </w:r>
                            <w:r w:rsidRPr="0008264B">
                              <w:rPr>
                                <w:color w:val="000000" w:themeColor="text1"/>
                                <w:sz w:val="24"/>
                              </w:rPr>
                              <w:t xml:space="preserve">Allowance on loan losses ratio of the counterparty should be </w:t>
                            </w:r>
                            <w:proofErr w:type="gramStart"/>
                            <w:r w:rsidRPr="0008264B">
                              <w:rPr>
                                <w:color w:val="000000" w:themeColor="text1"/>
                                <w:sz w:val="24"/>
                              </w:rPr>
                              <w:t>between 3% to 10%</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108C1D7" id="Rectangle 30537" o:spid="_x0000_s1089" style="position:absolute;margin-left:0;margin-top:1.6pt;width:468pt;height:27pt;z-index:252107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" fillcolor="#fff2cc [663]" stroked="f" strokeweight="1pt">
                <v:textbox>
                  <w:txbxContent>
                    <w:p w14:paraId="59FA8477" w14:textId="159CCDCF" w:rsidR="00917F92" w:rsidRPr="0008264B" w:rsidRDefault="00917F92" w:rsidP="00822FCE">
                      <w:pPr>
                        <w:jc w:val="center"/>
                        <w:rPr>
                          <w:color w:val="000000" w:themeColor="text1"/>
                          <w:sz w:val="24"/>
                        </w:rPr>
                      </w:pPr>
                      <w:r w:rsidRPr="0008264B">
                        <w:rPr>
                          <w:b/>
                          <w:color w:val="000000" w:themeColor="text1"/>
                          <w:sz w:val="24"/>
                        </w:rPr>
                        <w:t xml:space="preserve">Standard: </w:t>
                      </w:r>
                      <w:r w:rsidRPr="0008264B">
                        <w:rPr>
                          <w:color w:val="000000" w:themeColor="text1"/>
                          <w:sz w:val="24"/>
                        </w:rPr>
                        <w:t>Allowance on loan losses ratio of the counterparty should be between 3% to 10%</w:t>
                      </w:r>
                    </w:p>
                  </w:txbxContent>
                </v:textbox>
              </v:rect>
            </w:pict>
          </mc:Fallback>
        </mc:AlternateContent>
      </w:r>
      <w:r>
        <w:rPr>
          <w:rFonts w:ascii="Times New Roman" w:hAnsi="Times New Roman" w:cs="Times New Roman"/>
          <w:b/>
          <w:color w:val="000000" w:themeColor="text1"/>
          <w:sz w:val="28"/>
          <w:szCs w:val="28"/>
        </w:rPr>
        <w:tab/>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3060"/>
        <w:gridCol w:w="2975"/>
      </w:tblGrid>
      <w:tr w:rsidR="00822FCE" w:rsidRPr="002E15EF" w:rsidTr="0008264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right w:val="single" w:sz="4" w:space="0" w:color="auto"/>
            </w:tcBorders>
            <w:shd w:val="clear" w:color="auto" w:fill="CB5207"/>
            <w:noWrap/>
            <w:hideMark/>
          </w:tcPr>
          <w:p w:rsidR="00822FCE" w:rsidRPr="0008264B" w:rsidRDefault="00822FCE" w:rsidP="00D943CC">
            <w:pPr>
              <w:spacing w:line="360" w:lineRule="auto"/>
              <w:rPr>
                <w:rFonts w:ascii="Calibri" w:eastAsia="Times New Roman" w:hAnsi="Calibri" w:cs="Times New Roman"/>
                <w:sz w:val="24"/>
              </w:rPr>
            </w:pPr>
            <w:r w:rsidRPr="0008264B">
              <w:rPr>
                <w:rFonts w:ascii="Calibri" w:eastAsia="Times New Roman" w:hAnsi="Calibri" w:cs="Times New Roman"/>
                <w:sz w:val="24"/>
              </w:rPr>
              <w:t>Bank</w:t>
            </w:r>
          </w:p>
        </w:tc>
        <w:tc>
          <w:tcPr>
            <w:tcW w:w="3060" w:type="dxa"/>
            <w:tcBorders>
              <w:top w:val="single" w:sz="4" w:space="0" w:color="auto"/>
              <w:left w:val="single" w:sz="4" w:space="0" w:color="auto"/>
              <w:bottom w:val="single" w:sz="4" w:space="0" w:color="auto"/>
              <w:right w:val="single" w:sz="4" w:space="0" w:color="auto"/>
            </w:tcBorders>
            <w:shd w:val="clear" w:color="auto" w:fill="CB5207"/>
            <w:noWrap/>
            <w:hideMark/>
          </w:tcPr>
          <w:p w:rsidR="00822FCE" w:rsidRPr="0008264B" w:rsidRDefault="00342E98" w:rsidP="00D943C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08264B">
              <w:rPr>
                <w:rFonts w:ascii="Calibri" w:eastAsia="Times New Roman" w:hAnsi="Calibri" w:cs="Times New Roman"/>
                <w:sz w:val="24"/>
              </w:rPr>
              <w:t>Allowance on loan losses Ratio</w:t>
            </w:r>
          </w:p>
        </w:tc>
        <w:tc>
          <w:tcPr>
            <w:tcW w:w="2975" w:type="dxa"/>
            <w:tcBorders>
              <w:top w:val="single" w:sz="4" w:space="0" w:color="auto"/>
              <w:left w:val="single" w:sz="4" w:space="0" w:color="auto"/>
              <w:bottom w:val="single" w:sz="4" w:space="0" w:color="auto"/>
              <w:right w:val="single" w:sz="4" w:space="0" w:color="auto"/>
            </w:tcBorders>
            <w:shd w:val="clear" w:color="auto" w:fill="CB5207"/>
            <w:noWrap/>
            <w:hideMark/>
          </w:tcPr>
          <w:p w:rsidR="00822FCE" w:rsidRPr="0008264B" w:rsidRDefault="00822FCE" w:rsidP="00D943CC">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rPr>
            </w:pPr>
            <w:r w:rsidRPr="0008264B">
              <w:rPr>
                <w:rFonts w:ascii="Calibri" w:eastAsia="Times New Roman" w:hAnsi="Calibri" w:cs="Times New Roman"/>
                <w:sz w:val="24"/>
              </w:rPr>
              <w:t>Maintained Standard in 2019</w:t>
            </w:r>
          </w:p>
        </w:tc>
      </w:tr>
      <w:tr w:rsidR="008F26E2" w:rsidRPr="002E15EF" w:rsidTr="0008264B">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tcBorders>
            <w:shd w:val="clear" w:color="auto" w:fill="FFF9F3"/>
            <w:vAlign w:val="center"/>
            <w:hideMark/>
          </w:tcPr>
          <w:p w:rsidR="008F26E2" w:rsidRPr="0008264B" w:rsidRDefault="008F26E2" w:rsidP="008F26E2">
            <w:pPr>
              <w:spacing w:line="276" w:lineRule="auto"/>
              <w:rPr>
                <w:rFonts w:ascii="Calibri" w:eastAsia="Times New Roman" w:hAnsi="Calibri" w:cs="Times New Roman"/>
                <w:b w:val="0"/>
                <w:color w:val="000000"/>
                <w:sz w:val="24"/>
              </w:rPr>
            </w:pPr>
            <w:proofErr w:type="spellStart"/>
            <w:r w:rsidRPr="0008264B">
              <w:rPr>
                <w:rFonts w:ascii="Calibri" w:eastAsia="Times New Roman" w:hAnsi="Calibri" w:cs="Times New Roman"/>
                <w:b w:val="0"/>
                <w:color w:val="000000"/>
                <w:sz w:val="24"/>
              </w:rPr>
              <w:t>Brac</w:t>
            </w:r>
            <w:proofErr w:type="spellEnd"/>
            <w:r w:rsidRPr="0008264B">
              <w:rPr>
                <w:rFonts w:ascii="Calibri" w:eastAsia="Times New Roman" w:hAnsi="Calibri" w:cs="Times New Roman"/>
                <w:b w:val="0"/>
                <w:color w:val="000000"/>
                <w:sz w:val="24"/>
              </w:rPr>
              <w:t xml:space="preserve"> Bank</w:t>
            </w:r>
          </w:p>
        </w:tc>
        <w:tc>
          <w:tcPr>
            <w:tcW w:w="3060" w:type="dxa"/>
            <w:tcBorders>
              <w:top w:val="single" w:sz="4" w:space="0" w:color="auto"/>
            </w:tcBorders>
            <w:shd w:val="clear" w:color="auto" w:fill="FFF9F3"/>
            <w:vAlign w:val="center"/>
            <w:hideMark/>
          </w:tcPr>
          <w:p w:rsidR="008F26E2" w:rsidRPr="0008264B" w:rsidRDefault="008F26E2" w:rsidP="008F26E2">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3%</w:t>
            </w:r>
          </w:p>
        </w:tc>
        <w:tc>
          <w:tcPr>
            <w:tcW w:w="2975" w:type="dxa"/>
            <w:tcBorders>
              <w:top w:val="single" w:sz="4" w:space="0" w:color="auto"/>
            </w:tcBorders>
            <w:shd w:val="clear" w:color="auto" w:fill="FFF9F3"/>
            <w:noWrap/>
            <w:hideMark/>
          </w:tcPr>
          <w:p w:rsidR="008F26E2" w:rsidRPr="0008264B" w:rsidRDefault="008F26E2" w:rsidP="008F26E2">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Bank of Ceylon</w:t>
            </w:r>
          </w:p>
        </w:tc>
        <w:tc>
          <w:tcPr>
            <w:tcW w:w="3060" w:type="dxa"/>
            <w:shd w:val="clear" w:color="auto" w:fill="FFF9F3"/>
            <w:vAlign w:val="center"/>
            <w:hideMark/>
          </w:tcPr>
          <w:p w:rsidR="008F26E2" w:rsidRPr="0008264B" w:rsidRDefault="008F26E2" w:rsidP="008F26E2">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0.30%</w:t>
            </w:r>
          </w:p>
        </w:tc>
        <w:tc>
          <w:tcPr>
            <w:tcW w:w="2975" w:type="dxa"/>
            <w:shd w:val="clear" w:color="auto" w:fill="FFF9F3"/>
            <w:noWrap/>
            <w:hideMark/>
          </w:tcPr>
          <w:p w:rsidR="008F26E2" w:rsidRPr="0008264B" w:rsidRDefault="008F26E2" w:rsidP="008F26E2">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00000"/>
                <w:sz w:val="24"/>
              </w:rPr>
            </w:pPr>
            <w:r w:rsidRPr="0008264B">
              <w:rPr>
                <w:rFonts w:ascii="Calibri" w:eastAsia="Times New Roman" w:hAnsi="Calibri" w:cs="Times New Roman"/>
                <w:b/>
                <w:color w:val="C00000"/>
                <w:sz w:val="24"/>
              </w:rPr>
              <w:t>NO</w:t>
            </w:r>
          </w:p>
        </w:tc>
      </w:tr>
      <w:tr w:rsidR="008F26E2" w:rsidRPr="002E15EF" w:rsidTr="0008264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Eastern Bank</w:t>
            </w:r>
          </w:p>
        </w:tc>
        <w:tc>
          <w:tcPr>
            <w:tcW w:w="3060" w:type="dxa"/>
            <w:shd w:val="clear" w:color="auto" w:fill="FFF9F3"/>
            <w:vAlign w:val="center"/>
            <w:hideMark/>
          </w:tcPr>
          <w:p w:rsidR="008F26E2" w:rsidRPr="0008264B" w:rsidRDefault="008F26E2" w:rsidP="008F26E2">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7.20%</w:t>
            </w:r>
          </w:p>
        </w:tc>
        <w:tc>
          <w:tcPr>
            <w:tcW w:w="2975" w:type="dxa"/>
            <w:shd w:val="clear" w:color="auto" w:fill="FFF9F3"/>
            <w:noWrap/>
            <w:hideMark/>
          </w:tcPr>
          <w:p w:rsidR="008F26E2" w:rsidRPr="0008264B" w:rsidRDefault="008F26E2" w:rsidP="008F26E2">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noWrap/>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City Bank</w:t>
            </w:r>
          </w:p>
        </w:tc>
        <w:tc>
          <w:tcPr>
            <w:tcW w:w="3060" w:type="dxa"/>
            <w:shd w:val="clear" w:color="auto" w:fill="FFF9F3"/>
            <w:noWrap/>
            <w:vAlign w:val="center"/>
            <w:hideMark/>
          </w:tcPr>
          <w:p w:rsidR="008F26E2" w:rsidRPr="0008264B" w:rsidRDefault="008F26E2" w:rsidP="008F26E2">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3.40%</w:t>
            </w:r>
          </w:p>
        </w:tc>
        <w:tc>
          <w:tcPr>
            <w:tcW w:w="2975" w:type="dxa"/>
            <w:shd w:val="clear" w:color="auto" w:fill="FFF9F3"/>
            <w:noWrap/>
            <w:hideMark/>
          </w:tcPr>
          <w:p w:rsidR="008F26E2" w:rsidRPr="0008264B" w:rsidRDefault="008F26E2" w:rsidP="008F26E2">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Citi NA</w:t>
            </w:r>
          </w:p>
        </w:tc>
        <w:tc>
          <w:tcPr>
            <w:tcW w:w="3060" w:type="dxa"/>
            <w:shd w:val="clear" w:color="auto" w:fill="FFF9F3"/>
            <w:vAlign w:val="center"/>
            <w:hideMark/>
          </w:tcPr>
          <w:p w:rsidR="008F26E2" w:rsidRPr="0008264B" w:rsidRDefault="008F26E2" w:rsidP="008F26E2">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0.90%</w:t>
            </w:r>
          </w:p>
        </w:tc>
        <w:tc>
          <w:tcPr>
            <w:tcW w:w="2975" w:type="dxa"/>
            <w:shd w:val="clear" w:color="auto" w:fill="FFF9F3"/>
            <w:noWrap/>
            <w:hideMark/>
          </w:tcPr>
          <w:p w:rsidR="008F26E2" w:rsidRPr="0008264B" w:rsidRDefault="008F26E2" w:rsidP="008F26E2">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sz w:val="24"/>
              </w:rPr>
            </w:pPr>
            <w:r w:rsidRPr="0008264B">
              <w:rPr>
                <w:rFonts w:ascii="Calibri" w:eastAsia="Times New Roman" w:hAnsi="Calibri" w:cs="Times New Roman"/>
                <w:b/>
                <w:color w:val="C00000"/>
                <w:sz w:val="24"/>
              </w:rPr>
              <w:t>NO</w:t>
            </w:r>
          </w:p>
        </w:tc>
      </w:tr>
      <w:tr w:rsidR="008F26E2" w:rsidRPr="002E15EF" w:rsidTr="0008264B">
        <w:trPr>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MTB</w:t>
            </w:r>
          </w:p>
        </w:tc>
        <w:tc>
          <w:tcPr>
            <w:tcW w:w="3060" w:type="dxa"/>
            <w:shd w:val="clear" w:color="auto" w:fill="FFF9F3"/>
            <w:vAlign w:val="center"/>
            <w:hideMark/>
          </w:tcPr>
          <w:p w:rsidR="008F26E2" w:rsidRPr="0008264B" w:rsidRDefault="008F26E2" w:rsidP="008F26E2">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3.10%</w:t>
            </w:r>
          </w:p>
        </w:tc>
        <w:tc>
          <w:tcPr>
            <w:tcW w:w="2975" w:type="dxa"/>
            <w:shd w:val="clear" w:color="auto" w:fill="FFF9F3"/>
            <w:noWrap/>
            <w:hideMark/>
          </w:tcPr>
          <w:p w:rsidR="008F26E2" w:rsidRPr="0008264B" w:rsidRDefault="008F26E2" w:rsidP="008F26E2">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proofErr w:type="spellStart"/>
            <w:r w:rsidRPr="0008264B">
              <w:rPr>
                <w:rFonts w:ascii="Calibri" w:eastAsia="Times New Roman" w:hAnsi="Calibri" w:cs="Times New Roman"/>
                <w:b w:val="0"/>
                <w:color w:val="000000"/>
                <w:sz w:val="24"/>
              </w:rPr>
              <w:t>Primier</w:t>
            </w:r>
            <w:proofErr w:type="spellEnd"/>
            <w:r w:rsidRPr="0008264B">
              <w:rPr>
                <w:rFonts w:ascii="Calibri" w:eastAsia="Times New Roman" w:hAnsi="Calibri" w:cs="Times New Roman"/>
                <w:b w:val="0"/>
                <w:color w:val="000000"/>
                <w:sz w:val="24"/>
              </w:rPr>
              <w:t xml:space="preserve"> Bank</w:t>
            </w:r>
          </w:p>
        </w:tc>
        <w:tc>
          <w:tcPr>
            <w:tcW w:w="3060" w:type="dxa"/>
            <w:shd w:val="clear" w:color="auto" w:fill="FFF9F3"/>
            <w:vAlign w:val="center"/>
            <w:hideMark/>
          </w:tcPr>
          <w:p w:rsidR="008F26E2" w:rsidRPr="0008264B" w:rsidRDefault="008F26E2" w:rsidP="008F26E2">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5.20%</w:t>
            </w:r>
          </w:p>
        </w:tc>
        <w:tc>
          <w:tcPr>
            <w:tcW w:w="2975" w:type="dxa"/>
            <w:shd w:val="clear" w:color="auto" w:fill="FFF9F3"/>
            <w:noWrap/>
            <w:hideMark/>
          </w:tcPr>
          <w:p w:rsidR="008F26E2" w:rsidRPr="0008264B" w:rsidRDefault="008F26E2" w:rsidP="008F26E2">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proofErr w:type="spellStart"/>
            <w:r w:rsidRPr="0008264B">
              <w:rPr>
                <w:rFonts w:ascii="Calibri" w:eastAsia="Times New Roman" w:hAnsi="Calibri" w:cs="Times New Roman"/>
                <w:b w:val="0"/>
                <w:color w:val="000000"/>
                <w:sz w:val="24"/>
              </w:rPr>
              <w:t>Pubali</w:t>
            </w:r>
            <w:proofErr w:type="spellEnd"/>
            <w:r w:rsidRPr="0008264B">
              <w:rPr>
                <w:rFonts w:ascii="Calibri" w:eastAsia="Times New Roman" w:hAnsi="Calibri" w:cs="Times New Roman"/>
                <w:b w:val="0"/>
                <w:color w:val="000000"/>
                <w:sz w:val="24"/>
              </w:rPr>
              <w:t xml:space="preserve"> Bank</w:t>
            </w:r>
          </w:p>
        </w:tc>
        <w:tc>
          <w:tcPr>
            <w:tcW w:w="3060" w:type="dxa"/>
            <w:shd w:val="clear" w:color="auto" w:fill="FFF9F3"/>
            <w:noWrap/>
            <w:vAlign w:val="center"/>
            <w:hideMark/>
          </w:tcPr>
          <w:p w:rsidR="008F26E2" w:rsidRPr="0008264B" w:rsidRDefault="008F26E2" w:rsidP="008F26E2">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5.20%</w:t>
            </w:r>
          </w:p>
        </w:tc>
        <w:tc>
          <w:tcPr>
            <w:tcW w:w="2975" w:type="dxa"/>
            <w:shd w:val="clear" w:color="auto" w:fill="FFF9F3"/>
            <w:noWrap/>
            <w:hideMark/>
          </w:tcPr>
          <w:p w:rsidR="008F26E2" w:rsidRPr="0008264B" w:rsidRDefault="008F26E2" w:rsidP="008F26E2">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South East Bank</w:t>
            </w:r>
          </w:p>
        </w:tc>
        <w:tc>
          <w:tcPr>
            <w:tcW w:w="3060" w:type="dxa"/>
            <w:shd w:val="clear" w:color="auto" w:fill="FFF9F3"/>
            <w:noWrap/>
            <w:vAlign w:val="center"/>
            <w:hideMark/>
          </w:tcPr>
          <w:p w:rsidR="008F26E2" w:rsidRPr="0008264B" w:rsidRDefault="008F26E2" w:rsidP="008F26E2">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5.00%</w:t>
            </w:r>
          </w:p>
        </w:tc>
        <w:tc>
          <w:tcPr>
            <w:tcW w:w="2975" w:type="dxa"/>
            <w:shd w:val="clear" w:color="auto" w:fill="FFF9F3"/>
            <w:noWrap/>
            <w:hideMark/>
          </w:tcPr>
          <w:p w:rsidR="008F26E2" w:rsidRPr="0008264B" w:rsidRDefault="008F26E2" w:rsidP="008F26E2">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8F26E2" w:rsidRPr="002E15EF" w:rsidTr="0008264B">
        <w:trPr>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8F26E2" w:rsidRPr="0008264B" w:rsidRDefault="008F26E2" w:rsidP="008F26E2">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Dutch Bangla Bank Limited</w:t>
            </w:r>
          </w:p>
        </w:tc>
        <w:tc>
          <w:tcPr>
            <w:tcW w:w="3060" w:type="dxa"/>
            <w:shd w:val="clear" w:color="auto" w:fill="FFF9F3"/>
            <w:noWrap/>
            <w:vAlign w:val="center"/>
            <w:hideMark/>
          </w:tcPr>
          <w:p w:rsidR="008F26E2" w:rsidRPr="0008264B" w:rsidRDefault="008F26E2" w:rsidP="008F26E2">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3.40%</w:t>
            </w:r>
          </w:p>
        </w:tc>
        <w:tc>
          <w:tcPr>
            <w:tcW w:w="2975" w:type="dxa"/>
            <w:shd w:val="clear" w:color="auto" w:fill="FFF9F3"/>
            <w:noWrap/>
            <w:hideMark/>
          </w:tcPr>
          <w:p w:rsidR="008F26E2" w:rsidRPr="0008264B" w:rsidRDefault="008F26E2" w:rsidP="008F26E2">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r w:rsidR="00342E98" w:rsidRPr="002E15EF" w:rsidTr="0008264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342E98" w:rsidRPr="0008264B" w:rsidRDefault="00342E98" w:rsidP="00342E98">
            <w:pPr>
              <w:spacing w:line="276" w:lineRule="auto"/>
              <w:rPr>
                <w:rFonts w:ascii="Calibri" w:eastAsia="Times New Roman" w:hAnsi="Calibri" w:cs="Times New Roman"/>
                <w:b w:val="0"/>
                <w:color w:val="000000"/>
                <w:sz w:val="24"/>
              </w:rPr>
            </w:pPr>
            <w:proofErr w:type="spellStart"/>
            <w:r w:rsidRPr="0008264B">
              <w:rPr>
                <w:rFonts w:ascii="Calibri" w:eastAsia="Times New Roman" w:hAnsi="Calibri" w:cs="Times New Roman"/>
                <w:b w:val="0"/>
                <w:color w:val="000000"/>
                <w:sz w:val="24"/>
              </w:rPr>
              <w:t>Islami</w:t>
            </w:r>
            <w:proofErr w:type="spellEnd"/>
            <w:r w:rsidRPr="0008264B">
              <w:rPr>
                <w:rFonts w:ascii="Calibri" w:eastAsia="Times New Roman" w:hAnsi="Calibri" w:cs="Times New Roman"/>
                <w:b w:val="0"/>
                <w:color w:val="000000"/>
                <w:sz w:val="24"/>
              </w:rPr>
              <w:t xml:space="preserve"> Bank Bangladesh Limited</w:t>
            </w:r>
          </w:p>
        </w:tc>
        <w:tc>
          <w:tcPr>
            <w:tcW w:w="3060" w:type="dxa"/>
            <w:shd w:val="clear" w:color="auto" w:fill="FFF9F3"/>
            <w:noWrap/>
            <w:vAlign w:val="center"/>
            <w:hideMark/>
          </w:tcPr>
          <w:p w:rsidR="00342E98" w:rsidRPr="0008264B" w:rsidRDefault="00342E98" w:rsidP="00342E98">
            <w:pPr>
              <w:spacing w:line="36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11.97%</w:t>
            </w:r>
          </w:p>
        </w:tc>
        <w:tc>
          <w:tcPr>
            <w:tcW w:w="2975" w:type="dxa"/>
            <w:shd w:val="clear" w:color="auto" w:fill="FFF9F3"/>
            <w:noWrap/>
            <w:hideMark/>
          </w:tcPr>
          <w:p w:rsidR="00342E98" w:rsidRPr="0008264B" w:rsidRDefault="00342E98" w:rsidP="00342E98">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C00000"/>
                <w:sz w:val="24"/>
              </w:rPr>
              <w:t>NO</w:t>
            </w:r>
          </w:p>
        </w:tc>
      </w:tr>
      <w:tr w:rsidR="00342E98" w:rsidRPr="002E15EF" w:rsidTr="0008264B">
        <w:trPr>
          <w:trHeight w:val="440"/>
        </w:trPr>
        <w:tc>
          <w:tcPr>
            <w:cnfStyle w:val="001000000000" w:firstRow="0" w:lastRow="0" w:firstColumn="1" w:lastColumn="0" w:oddVBand="0" w:evenVBand="0" w:oddHBand="0" w:evenHBand="0" w:firstRowFirstColumn="0" w:firstRowLastColumn="0" w:lastRowFirstColumn="0" w:lastRowLastColumn="0"/>
            <w:tcW w:w="3325" w:type="dxa"/>
            <w:shd w:val="clear" w:color="auto" w:fill="FFF9F3"/>
            <w:vAlign w:val="bottom"/>
            <w:hideMark/>
          </w:tcPr>
          <w:p w:rsidR="00342E98" w:rsidRPr="0008264B" w:rsidRDefault="00342E98" w:rsidP="00342E98">
            <w:pPr>
              <w:spacing w:line="276" w:lineRule="auto"/>
              <w:rPr>
                <w:rFonts w:ascii="Calibri" w:eastAsia="Times New Roman" w:hAnsi="Calibri" w:cs="Times New Roman"/>
                <w:b w:val="0"/>
                <w:color w:val="000000"/>
                <w:sz w:val="24"/>
              </w:rPr>
            </w:pPr>
            <w:r w:rsidRPr="0008264B">
              <w:rPr>
                <w:rFonts w:ascii="Calibri" w:eastAsia="Times New Roman" w:hAnsi="Calibri" w:cs="Times New Roman"/>
                <w:b w:val="0"/>
                <w:color w:val="000000"/>
                <w:sz w:val="24"/>
              </w:rPr>
              <w:t>Standard Chartered Bank</w:t>
            </w:r>
          </w:p>
        </w:tc>
        <w:tc>
          <w:tcPr>
            <w:tcW w:w="3060" w:type="dxa"/>
            <w:shd w:val="clear" w:color="auto" w:fill="FFF9F3"/>
            <w:noWrap/>
            <w:vAlign w:val="center"/>
            <w:hideMark/>
          </w:tcPr>
          <w:p w:rsidR="00342E98" w:rsidRPr="0008264B" w:rsidRDefault="00342E98" w:rsidP="00342E98">
            <w:pPr>
              <w:spacing w:line="36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4"/>
              </w:rPr>
            </w:pPr>
            <w:r w:rsidRPr="0008264B">
              <w:rPr>
                <w:rFonts w:ascii="Calibri" w:hAnsi="Calibri"/>
                <w:color w:val="000000"/>
                <w:sz w:val="24"/>
              </w:rPr>
              <w:t>4.40%</w:t>
            </w:r>
          </w:p>
        </w:tc>
        <w:tc>
          <w:tcPr>
            <w:tcW w:w="2975" w:type="dxa"/>
            <w:shd w:val="clear" w:color="auto" w:fill="FFF9F3"/>
            <w:noWrap/>
            <w:vAlign w:val="bottom"/>
            <w:hideMark/>
          </w:tcPr>
          <w:p w:rsidR="00342E98" w:rsidRPr="0008264B" w:rsidRDefault="00342E98" w:rsidP="00342E98">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color w:val="057921"/>
                <w:sz w:val="24"/>
              </w:rPr>
            </w:pPr>
            <w:r w:rsidRPr="0008264B">
              <w:rPr>
                <w:rFonts w:ascii="Calibri" w:eastAsia="Times New Roman" w:hAnsi="Calibri" w:cs="Times New Roman"/>
                <w:b/>
                <w:color w:val="057921"/>
                <w:sz w:val="24"/>
              </w:rPr>
              <w:t>YES</w:t>
            </w:r>
          </w:p>
        </w:tc>
      </w:tr>
    </w:tbl>
    <w:p w:rsidR="00822FCE" w:rsidRPr="0008264B" w:rsidRDefault="00822FCE" w:rsidP="00822FCE">
      <w:pPr>
        <w:rPr>
          <w:rFonts w:ascii="Times New Roman" w:hAnsi="Times New Roman" w:cs="Times New Roman"/>
          <w:b/>
          <w:color w:val="000000" w:themeColor="text1"/>
          <w:szCs w:val="28"/>
        </w:rPr>
      </w:pPr>
    </w:p>
    <w:p w:rsidR="0008264B" w:rsidRDefault="0008264B" w:rsidP="0008264B">
      <w:pPr>
        <w:spacing w:line="360" w:lineRule="auto"/>
        <w:jc w:val="both"/>
        <w:rPr>
          <w:rFonts w:ascii="Times New Roman" w:hAnsi="Times New Roman" w:cs="Times New Roman"/>
          <w:color w:val="000000" w:themeColor="text1"/>
          <w:sz w:val="25"/>
          <w:szCs w:val="25"/>
        </w:rPr>
      </w:pPr>
      <w:proofErr w:type="spellStart"/>
      <w:r w:rsidRPr="0008264B">
        <w:rPr>
          <w:rFonts w:ascii="Times New Roman" w:hAnsi="Times New Roman" w:cs="Times New Roman"/>
          <w:color w:val="000000" w:themeColor="text1"/>
          <w:sz w:val="25"/>
          <w:szCs w:val="25"/>
        </w:rPr>
        <w:lastRenderedPageBreak/>
        <w:t>Ban</w:t>
      </w:r>
      <w:r w:rsidR="00C101BC">
        <w:rPr>
          <w:rFonts w:ascii="Times New Roman" w:hAnsi="Times New Roman" w:cs="Times New Roman"/>
          <w:color w:val="000000" w:themeColor="text1"/>
          <w:sz w:val="25"/>
          <w:szCs w:val="25"/>
        </w:rPr>
        <w:t>g</w:t>
      </w:r>
      <w:r w:rsidRPr="0008264B">
        <w:rPr>
          <w:rFonts w:ascii="Times New Roman" w:hAnsi="Times New Roman" w:cs="Times New Roman"/>
          <w:color w:val="000000" w:themeColor="text1"/>
          <w:sz w:val="25"/>
          <w:szCs w:val="25"/>
        </w:rPr>
        <w:t>lalink</w:t>
      </w:r>
      <w:proofErr w:type="spellEnd"/>
      <w:r w:rsidRPr="0008264B">
        <w:rPr>
          <w:rFonts w:ascii="Times New Roman" w:hAnsi="Times New Roman" w:cs="Times New Roman"/>
          <w:color w:val="000000" w:themeColor="text1"/>
          <w:sz w:val="25"/>
          <w:szCs w:val="25"/>
        </w:rPr>
        <w:t xml:space="preserve"> has set the standard of allowance on loan losses ratio to be </w:t>
      </w:r>
      <w:proofErr w:type="gramStart"/>
      <w:r w:rsidRPr="0008264B">
        <w:rPr>
          <w:rFonts w:ascii="Times New Roman" w:hAnsi="Times New Roman" w:cs="Times New Roman"/>
          <w:color w:val="000000" w:themeColor="text1"/>
          <w:sz w:val="25"/>
          <w:szCs w:val="25"/>
        </w:rPr>
        <w:t>between 3% to 10%</w:t>
      </w:r>
      <w:proofErr w:type="gramEnd"/>
      <w:r w:rsidRPr="0008264B">
        <w:rPr>
          <w:rFonts w:ascii="Times New Roman" w:hAnsi="Times New Roman" w:cs="Times New Roman"/>
          <w:color w:val="000000" w:themeColor="text1"/>
          <w:sz w:val="25"/>
          <w:szCs w:val="25"/>
        </w:rPr>
        <w:t>. A higher allowance on loan losses ratio indicates the bank can survive future losses better, including unexpected losses beyond the loan loss provision.</w:t>
      </w:r>
      <w:r>
        <w:rPr>
          <w:rFonts w:ascii="Times New Roman" w:hAnsi="Times New Roman" w:cs="Times New Roman"/>
          <w:color w:val="000000" w:themeColor="text1"/>
          <w:sz w:val="25"/>
          <w:szCs w:val="25"/>
        </w:rPr>
        <w:t xml:space="preserve"> </w:t>
      </w:r>
    </w:p>
    <w:p w:rsidR="00822FCE" w:rsidRPr="00E26315" w:rsidRDefault="0008264B" w:rsidP="0008264B">
      <w:pPr>
        <w:spacing w:line="360" w:lineRule="auto"/>
        <w:jc w:val="both"/>
        <w:rPr>
          <w:rFonts w:ascii="Times New Roman" w:hAnsi="Times New Roman" w:cs="Times New Roman"/>
          <w:color w:val="000000" w:themeColor="text1"/>
          <w:sz w:val="26"/>
          <w:szCs w:val="26"/>
        </w:rPr>
      </w:pPr>
      <w:r w:rsidRPr="00E26315">
        <w:rPr>
          <w:rFonts w:ascii="Times New Roman" w:hAnsi="Times New Roman" w:cs="Times New Roman"/>
          <w:color w:val="000000" w:themeColor="text1"/>
          <w:sz w:val="26"/>
          <w:szCs w:val="26"/>
        </w:rPr>
        <w:t>So if the allowance on loan losses ratio is too low it is risky as it might not have enough reserve to withstand its future loan losses, but also if the allowance on loan loss ratio is too high it means that the expected loan loss of the bank is significantly high and the bank might be facing difficulties in managing its loans this expecting high loan losses.</w:t>
      </w:r>
    </w:p>
    <w:p w:rsidR="0008264B" w:rsidRDefault="004C53DC" w:rsidP="00822FCE">
      <w:pPr>
        <w:rPr>
          <w:rFonts w:ascii="Times New Roman" w:hAnsi="Times New Roman" w:cs="Times New Roman"/>
          <w:b/>
          <w:color w:val="000000" w:themeColor="text1"/>
          <w:sz w:val="32"/>
          <w:szCs w:val="28"/>
        </w:rPr>
      </w:pPr>
      <w:r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123136" behindDoc="0" locked="0" layoutInCell="1" allowOverlap="1" wp14:anchorId="41B438C1" wp14:editId="39F224B2">
                <wp:simplePos x="0" y="0"/>
                <wp:positionH relativeFrom="column">
                  <wp:posOffset>5287297</wp:posOffset>
                </wp:positionH>
                <wp:positionV relativeFrom="paragraph">
                  <wp:posOffset>1023804</wp:posOffset>
                </wp:positionV>
                <wp:extent cx="619432" cy="595745"/>
                <wp:effectExtent l="0" t="0" r="9525" b="0"/>
                <wp:wrapNone/>
                <wp:docPr id="30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432" cy="595745"/>
                        </a:xfrm>
                        <a:prstGeom prst="rect">
                          <a:avLst/>
                        </a:prstGeom>
                        <a:solidFill>
                          <a:schemeClr val="bg1"/>
                        </a:solidFill>
                        <a:ln w="9525">
                          <a:noFill/>
                          <a:miter lim="800000"/>
                          <a:headEnd/>
                          <a:tailEnd/>
                        </a:ln>
                      </wps:spPr>
                      <wps:txbx>
                        <w:txbxContent>
                          <w:p w:rsidR="0055574E" w:rsidRPr="004C53DC" w:rsidRDefault="0055574E" w:rsidP="00C101BC">
                            <w:pPr>
                              <w:spacing w:after="0"/>
                              <w:rPr>
                                <w:b/>
                                <w:sz w:val="16"/>
                              </w:rPr>
                            </w:pPr>
                            <w:r>
                              <w:rPr>
                                <w:b/>
                                <w:sz w:val="20"/>
                              </w:rPr>
                              <w:t xml:space="preserve">  </w:t>
                            </w:r>
                            <w:r w:rsidRPr="004C53DC">
                              <w:rPr>
                                <w:b/>
                                <w:sz w:val="16"/>
                              </w:rPr>
                              <w:t>Standard</w:t>
                            </w:r>
                          </w:p>
                          <w:p w:rsidR="0055574E" w:rsidRPr="004C53DC" w:rsidRDefault="0055574E" w:rsidP="00C101BC">
                            <w:pPr>
                              <w:rPr>
                                <w:sz w:val="14"/>
                                <w:szCs w:val="14"/>
                              </w:rPr>
                            </w:pPr>
                            <w:r w:rsidRPr="004C53DC">
                              <w:rPr>
                                <w:sz w:val="12"/>
                              </w:rPr>
                              <w:t xml:space="preserve">    </w:t>
                            </w:r>
                            <w:r w:rsidRPr="004C53DC">
                              <w:rPr>
                                <w:sz w:val="14"/>
                                <w:szCs w:val="14"/>
                              </w:rPr>
                              <w:t>3%</w:t>
                            </w:r>
                            <w:r>
                              <w:rPr>
                                <w:sz w:val="14"/>
                                <w:szCs w:val="14"/>
                              </w:rPr>
                              <w:t xml:space="preserve"> -</w:t>
                            </w:r>
                            <w:r w:rsidRPr="004C53DC">
                              <w:rPr>
                                <w:sz w:val="14"/>
                                <w:szCs w:val="14"/>
                              </w:rPr>
                              <w:t xml:space="preserve"> 10%</w:t>
                            </w:r>
                          </w:p>
                          <w:p w:rsidR="0055574E" w:rsidRPr="002E15EF" w:rsidRDefault="0055574E" w:rsidP="00C101BC">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479F68" id="_x0000_s1090" type="#_x0000_t202" style="position:absolute;margin-left:416.3pt;margin-top:80.6pt;width:48.75pt;height:46.9pt;z-index:25212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" fillcolor="white [3212]" stroked="f">
                <v:textbox>
                  <w:txbxContent>
                    <w:p w14:paraId="437D9293" w14:textId="77777777" w:rsidR="00917F92" w:rsidRPr="004C53DC" w:rsidRDefault="00917F92" w:rsidP="00C101BC">
                      <w:pPr>
                        <w:spacing w:after="0"/>
                        <w:rPr>
                          <w:b/>
                          <w:sz w:val="16"/>
                        </w:rPr>
                      </w:pPr>
                      <w:r>
                        <w:rPr>
                          <w:b/>
                          <w:sz w:val="20"/>
                        </w:rPr>
                        <w:t xml:space="preserve">  </w:t>
                      </w:r>
                      <w:r w:rsidRPr="004C53DC">
                        <w:rPr>
                          <w:b/>
                          <w:sz w:val="16"/>
                        </w:rPr>
                        <w:t>Standard</w:t>
                      </w:r>
                    </w:p>
                    <w:p w14:paraId="436CFB5A" w14:textId="335F1905" w:rsidR="00917F92" w:rsidRPr="004C53DC" w:rsidRDefault="00917F92" w:rsidP="00C101BC">
                      <w:pPr>
                        <w:rPr>
                          <w:sz w:val="14"/>
                          <w:szCs w:val="14"/>
                        </w:rPr>
                      </w:pPr>
                      <w:r w:rsidRPr="004C53DC">
                        <w:rPr>
                          <w:sz w:val="12"/>
                        </w:rPr>
                        <w:t xml:space="preserve">    </w:t>
                      </w:r>
                      <w:r w:rsidRPr="004C53DC">
                        <w:rPr>
                          <w:sz w:val="14"/>
                          <w:szCs w:val="14"/>
                        </w:rPr>
                        <w:t>3%</w:t>
                      </w:r>
                      <w:r>
                        <w:rPr>
                          <w:sz w:val="14"/>
                          <w:szCs w:val="14"/>
                        </w:rPr>
                        <w:t xml:space="preserve"> -</w:t>
                      </w:r>
                      <w:r w:rsidRPr="004C53DC">
                        <w:rPr>
                          <w:sz w:val="14"/>
                          <w:szCs w:val="14"/>
                        </w:rPr>
                        <w:t xml:space="preserve"> 10%</w:t>
                      </w:r>
                    </w:p>
                    <w:p w14:paraId="46F37F64" w14:textId="77777777" w:rsidR="00917F92" w:rsidRPr="002E15EF" w:rsidRDefault="00917F92" w:rsidP="00C101BC">
                      <w:pPr>
                        <w:rPr>
                          <w:b/>
                          <w:sz w:val="20"/>
                        </w:rPr>
                      </w:pPr>
                    </w:p>
                  </w:txbxContent>
                </v:textbox>
              </v:shape>
            </w:pict>
          </mc:Fallback>
        </mc:AlternateContent>
      </w:r>
      <w:r w:rsidRPr="00F14176">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111872" behindDoc="0" locked="0" layoutInCell="1" allowOverlap="1" wp14:anchorId="19769FAD" wp14:editId="76D86F9C">
                <wp:simplePos x="0" y="0"/>
                <wp:positionH relativeFrom="column">
                  <wp:posOffset>5099948</wp:posOffset>
                </wp:positionH>
                <wp:positionV relativeFrom="paragraph">
                  <wp:posOffset>1037201</wp:posOffset>
                </wp:positionV>
                <wp:extent cx="184150" cy="1404620"/>
                <wp:effectExtent l="0" t="0" r="0" b="3810"/>
                <wp:wrapNone/>
                <wp:docPr id="30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404620"/>
                        </a:xfrm>
                        <a:prstGeom prst="rect">
                          <a:avLst/>
                        </a:prstGeom>
                        <a:noFill/>
                        <a:ln w="9525">
                          <a:noFill/>
                          <a:miter lim="800000"/>
                          <a:headEnd/>
                          <a:tailEnd/>
                        </a:ln>
                      </wps:spPr>
                      <wps:txbx>
                        <w:txbxContent>
                          <w:p w:rsidR="0055574E" w:rsidRPr="00F14176" w:rsidRDefault="0055574E" w:rsidP="00F816AF">
                            <w:pPr>
                              <w:rPr>
                                <w:color w:val="FF0000"/>
                                <w:sz w:val="46"/>
                                <w:szCs w:val="46"/>
                              </w:rPr>
                            </w:pPr>
                            <w:r w:rsidRPr="00F14176">
                              <w:rPr>
                                <w:color w:val="FF0000"/>
                                <w:sz w:val="46"/>
                                <w:szCs w:val="4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D9BFCE2" id="_x0000_s1091" type="#_x0000_t202" style="position:absolute;margin-left:401.55pt;margin-top:81.65pt;width:14.5pt;height:110.6pt;z-index:25211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" filled="f" stroked="f">
                <v:textbox style="mso-fit-shape-to-text:t">
                  <w:txbxContent>
                    <w:p w14:paraId="24DC4FE1" w14:textId="77777777" w:rsidR="00917F92" w:rsidRPr="00F14176" w:rsidRDefault="00917F92" w:rsidP="00F816AF">
                      <w:pPr>
                        <w:rPr>
                          <w:color w:val="FF0000"/>
                          <w:sz w:val="46"/>
                          <w:szCs w:val="46"/>
                        </w:rPr>
                      </w:pPr>
                      <w:r w:rsidRPr="00F14176">
                        <w:rPr>
                          <w:color w:val="FF0000"/>
                          <w:sz w:val="46"/>
                          <w:szCs w:val="46"/>
                        </w:rPr>
                        <w:t>}</w:t>
                      </w:r>
                    </w:p>
                  </w:txbxContent>
                </v:textbox>
              </v:shape>
            </w:pict>
          </mc:Fallback>
        </mc:AlternateContent>
      </w:r>
      <w:r w:rsidR="00822FCE" w:rsidRPr="002E15EF">
        <w:rPr>
          <w:rFonts w:ascii="Times New Roman" w:hAnsi="Times New Roman" w:cs="Times New Roman"/>
          <w:b/>
          <w:noProof/>
          <w:color w:val="000000" w:themeColor="text1"/>
          <w:sz w:val="28"/>
          <w:szCs w:val="28"/>
        </w:rPr>
        <mc:AlternateContent>
          <mc:Choice Requires="wps">
            <w:drawing>
              <wp:anchor distT="45720" distB="45720" distL="114300" distR="114300" simplePos="0" relativeHeight="252109824" behindDoc="0" locked="0" layoutInCell="1" allowOverlap="1" wp14:anchorId="683EA39D" wp14:editId="4617A61C">
                <wp:simplePos x="0" y="0"/>
                <wp:positionH relativeFrom="column">
                  <wp:posOffset>5243830</wp:posOffset>
                </wp:positionH>
                <wp:positionV relativeFrom="paragraph">
                  <wp:posOffset>1149985</wp:posOffset>
                </wp:positionV>
                <wp:extent cx="740410" cy="595745"/>
                <wp:effectExtent l="0" t="0" r="0" b="0"/>
                <wp:wrapNone/>
                <wp:docPr id="30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595745"/>
                        </a:xfrm>
                        <a:prstGeom prst="rect">
                          <a:avLst/>
                        </a:prstGeom>
                        <a:noFill/>
                        <a:ln w="9525">
                          <a:noFill/>
                          <a:miter lim="800000"/>
                          <a:headEnd/>
                          <a:tailEnd/>
                        </a:ln>
                      </wps:spPr>
                      <wps:txbx>
                        <w:txbxContent>
                          <w:p w:rsidR="0055574E" w:rsidRDefault="005557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9E9E25A" id="_x0000_s1092" type="#_x0000_t202" style="position:absolute;margin-left:412.9pt;margin-top:90.55pt;width:58.3pt;height:46.9pt;z-index:25210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" filled="f" stroked="f">
                <v:textbox>
                  <w:txbxContent>
                    <w:p w14:paraId="39C020A5" w14:textId="77777777" w:rsidR="00917F92" w:rsidRDefault="00917F92"/>
                  </w:txbxContent>
                </v:textbox>
              </v:shape>
            </w:pict>
          </mc:Fallback>
        </mc:AlternateContent>
      </w:r>
      <w:r w:rsidR="008F26E2">
        <w:rPr>
          <w:noProof/>
        </w:rPr>
        <w:drawing>
          <wp:inline distT="0" distB="0" distL="0" distR="0" wp14:anchorId="144C657A" wp14:editId="51DDC2F9">
            <wp:extent cx="5943600" cy="3433445"/>
            <wp:effectExtent l="0" t="0" r="0" b="14605"/>
            <wp:docPr id="30561" name="Chart 305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r w:rsidR="008F26E2">
        <w:rPr>
          <w:rFonts w:ascii="Times New Roman" w:hAnsi="Times New Roman" w:cs="Times New Roman"/>
          <w:b/>
          <w:color w:val="000000" w:themeColor="text1"/>
          <w:sz w:val="32"/>
          <w:szCs w:val="28"/>
        </w:rPr>
        <w:t xml:space="preserve"> </w:t>
      </w:r>
    </w:p>
    <w:p w:rsidR="007279B1" w:rsidRPr="007279B1" w:rsidRDefault="0008264B" w:rsidP="00E26315">
      <w:pPr>
        <w:spacing w:line="360" w:lineRule="auto"/>
        <w:jc w:val="both"/>
        <w:rPr>
          <w:rFonts w:ascii="Times New Roman" w:hAnsi="Times New Roman" w:cs="Times New Roman"/>
          <w:color w:val="000000" w:themeColor="text1"/>
          <w:sz w:val="26"/>
          <w:szCs w:val="26"/>
        </w:rPr>
      </w:pPr>
      <w:r w:rsidRPr="00E26315">
        <w:rPr>
          <w:rFonts w:ascii="Times New Roman" w:hAnsi="Times New Roman" w:cs="Times New Roman"/>
          <w:color w:val="000000" w:themeColor="text1"/>
          <w:sz w:val="26"/>
          <w:szCs w:val="26"/>
        </w:rPr>
        <w:t>We can observe that most of the financial counterparties are maintaining their allowance on loan losses ratio within the standards</w:t>
      </w:r>
      <w:r w:rsidR="00E26315" w:rsidRPr="00E26315">
        <w:rPr>
          <w:rFonts w:ascii="Times New Roman" w:hAnsi="Times New Roman" w:cs="Times New Roman"/>
          <w:color w:val="000000" w:themeColor="text1"/>
          <w:sz w:val="26"/>
          <w:szCs w:val="26"/>
        </w:rPr>
        <w:t xml:space="preserve">. But the ratio seems to be very high for </w:t>
      </w:r>
      <w:proofErr w:type="spellStart"/>
      <w:r w:rsidR="00E26315" w:rsidRPr="00E26315">
        <w:rPr>
          <w:rFonts w:ascii="Times New Roman" w:hAnsi="Times New Roman" w:cs="Times New Roman"/>
          <w:color w:val="000000" w:themeColor="text1"/>
          <w:sz w:val="26"/>
          <w:szCs w:val="26"/>
        </w:rPr>
        <w:t>Islami</w:t>
      </w:r>
      <w:proofErr w:type="spellEnd"/>
      <w:r w:rsidR="00E26315" w:rsidRPr="00E26315">
        <w:rPr>
          <w:rFonts w:ascii="Times New Roman" w:hAnsi="Times New Roman" w:cs="Times New Roman"/>
          <w:color w:val="000000" w:themeColor="text1"/>
          <w:sz w:val="26"/>
          <w:szCs w:val="26"/>
        </w:rPr>
        <w:t xml:space="preserve"> Bank Bangladesh Limited as the ratio is 11.97%. This indicates </w:t>
      </w:r>
      <w:proofErr w:type="spellStart"/>
      <w:r w:rsidR="00E26315" w:rsidRPr="00E26315">
        <w:rPr>
          <w:rFonts w:ascii="Times New Roman" w:hAnsi="Times New Roman" w:cs="Times New Roman"/>
          <w:color w:val="000000" w:themeColor="text1"/>
          <w:sz w:val="26"/>
          <w:szCs w:val="26"/>
        </w:rPr>
        <w:t>Islami</w:t>
      </w:r>
      <w:proofErr w:type="spellEnd"/>
      <w:r w:rsidR="00E26315" w:rsidRPr="00E26315">
        <w:rPr>
          <w:rFonts w:ascii="Times New Roman" w:hAnsi="Times New Roman" w:cs="Times New Roman"/>
          <w:color w:val="000000" w:themeColor="text1"/>
          <w:sz w:val="26"/>
          <w:szCs w:val="26"/>
        </w:rPr>
        <w:t xml:space="preserve"> Bank Bangladesh Limited might expect higher loan losses or loan default. On the other hand the allowance on loan losses ratio is too low for Commercial Bank of Ceylon and Citi NA, as their ratios are </w:t>
      </w:r>
      <w:r w:rsidR="007279B1" w:rsidRPr="007279B1">
        <w:rPr>
          <w:rFonts w:ascii="Times New Roman" w:hAnsi="Times New Roman" w:cs="Times New Roman"/>
          <w:color w:val="000000" w:themeColor="text1"/>
          <w:sz w:val="26"/>
          <w:szCs w:val="26"/>
        </w:rPr>
        <w:t xml:space="preserve">0.30% and .90% respectively. This could be because they are managing loans very effectively but they have very high risk to face difficulties to absorb losses in case of sudden increase in bad debts. So </w:t>
      </w:r>
      <w:proofErr w:type="spellStart"/>
      <w:r w:rsidR="007279B1" w:rsidRPr="007279B1">
        <w:rPr>
          <w:rFonts w:ascii="Times New Roman" w:hAnsi="Times New Roman" w:cs="Times New Roman"/>
          <w:color w:val="000000" w:themeColor="text1"/>
          <w:sz w:val="26"/>
          <w:szCs w:val="26"/>
        </w:rPr>
        <w:t>Islami</w:t>
      </w:r>
      <w:proofErr w:type="spellEnd"/>
      <w:r w:rsidR="007279B1" w:rsidRPr="007279B1">
        <w:rPr>
          <w:rFonts w:ascii="Times New Roman" w:hAnsi="Times New Roman" w:cs="Times New Roman"/>
          <w:color w:val="000000" w:themeColor="text1"/>
          <w:sz w:val="26"/>
          <w:szCs w:val="26"/>
        </w:rPr>
        <w:t xml:space="preserve"> Bank</w:t>
      </w:r>
      <w:r w:rsidR="007279B1">
        <w:rPr>
          <w:rFonts w:ascii="Times New Roman" w:hAnsi="Times New Roman" w:cs="Times New Roman"/>
          <w:color w:val="000000" w:themeColor="text1"/>
          <w:sz w:val="26"/>
          <w:szCs w:val="26"/>
        </w:rPr>
        <w:t xml:space="preserve"> Bangladesh Limited</w:t>
      </w:r>
      <w:r w:rsidR="007279B1" w:rsidRPr="007279B1">
        <w:rPr>
          <w:rFonts w:ascii="Times New Roman" w:hAnsi="Times New Roman" w:cs="Times New Roman"/>
          <w:color w:val="000000" w:themeColor="text1"/>
          <w:sz w:val="26"/>
          <w:szCs w:val="26"/>
        </w:rPr>
        <w:t xml:space="preserve">, Commercial Bank of </w:t>
      </w:r>
      <w:r w:rsidR="007279B1" w:rsidRPr="007279B1">
        <w:rPr>
          <w:rFonts w:ascii="Times New Roman" w:hAnsi="Times New Roman" w:cs="Times New Roman"/>
          <w:color w:val="000000" w:themeColor="text1"/>
          <w:sz w:val="26"/>
          <w:szCs w:val="26"/>
        </w:rPr>
        <w:lastRenderedPageBreak/>
        <w:t xml:space="preserve">Ceylon and Citi NA has high credit risk for </w:t>
      </w:r>
      <w:proofErr w:type="spellStart"/>
      <w:r w:rsidR="007279B1" w:rsidRPr="007279B1">
        <w:rPr>
          <w:rFonts w:ascii="Times New Roman" w:hAnsi="Times New Roman" w:cs="Times New Roman"/>
          <w:color w:val="000000" w:themeColor="text1"/>
          <w:sz w:val="26"/>
          <w:szCs w:val="26"/>
        </w:rPr>
        <w:t>Banglalink</w:t>
      </w:r>
      <w:proofErr w:type="spellEnd"/>
      <w:r w:rsidR="007279B1" w:rsidRPr="007279B1">
        <w:rPr>
          <w:rFonts w:ascii="Times New Roman" w:hAnsi="Times New Roman" w:cs="Times New Roman"/>
          <w:color w:val="000000" w:themeColor="text1"/>
          <w:sz w:val="26"/>
          <w:szCs w:val="26"/>
        </w:rPr>
        <w:t xml:space="preserve"> considering the allowance on loan losses ratio.</w:t>
      </w:r>
    </w:p>
    <w:p w:rsidR="00086550" w:rsidRPr="007926BF" w:rsidRDefault="00086550" w:rsidP="00086550">
      <w:pPr>
        <w:spacing w:line="360" w:lineRule="auto"/>
        <w:jc w:val="center"/>
        <w:rPr>
          <w:rFonts w:ascii="Times New Roman" w:hAnsi="Times New Roman" w:cs="Times New Roman"/>
          <w:b/>
          <w:sz w:val="36"/>
          <w:szCs w:val="24"/>
        </w:rPr>
      </w:pPr>
      <w:r w:rsidRPr="007926BF">
        <w:rPr>
          <w:noProof/>
          <w:sz w:val="36"/>
        </w:rPr>
        <mc:AlternateContent>
          <mc:Choice Requires="wpg">
            <w:drawing>
              <wp:anchor distT="0" distB="0" distL="114300" distR="114300" simplePos="0" relativeHeight="252113920" behindDoc="0" locked="0" layoutInCell="1" allowOverlap="1" wp14:anchorId="438DB980" wp14:editId="2F1244AF">
                <wp:simplePos x="0" y="0"/>
                <wp:positionH relativeFrom="column">
                  <wp:posOffset>1397000</wp:posOffset>
                </wp:positionH>
                <wp:positionV relativeFrom="paragraph">
                  <wp:posOffset>262255</wp:posOffset>
                </wp:positionV>
                <wp:extent cx="3200400" cy="27305"/>
                <wp:effectExtent l="0" t="0" r="0" b="0"/>
                <wp:wrapNone/>
                <wp:docPr id="30549" name="Group 30549"/>
                <wp:cNvGraphicFramePr/>
                <a:graphic xmlns:a="http://schemas.openxmlformats.org/drawingml/2006/main">
                  <a:graphicData uri="http://schemas.microsoft.com/office/word/2010/wordprocessingGroup">
                    <wpg:wgp>
                      <wpg:cNvGrpSpPr/>
                      <wpg:grpSpPr>
                        <a:xfrm>
                          <a:off x="0" y="0"/>
                          <a:ext cx="3200400" cy="27305"/>
                          <a:chOff x="0" y="0"/>
                          <a:chExt cx="3360408" cy="40945"/>
                        </a:xfrm>
                      </wpg:grpSpPr>
                      <wps:wsp>
                        <wps:cNvPr id="30564"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30566"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9722DCF" id="Group 30549" o:spid="_x0000_s1026" style="position:absolute;margin-left:110pt;margin-top:20.65pt;width:252pt;height:2.15pt;z-index:252113920"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s8QA&#10;AADeAAAADwAAAGRycy9kb3ducmV2LnhtbESPwWrDMBBE74X8g9hCb7XUtDHFjRJCQkp6jF16XqSN&#10;bWKtjKU47t9HhUKOw8y8YZbryXVipCG0njW8ZAoEsfG25VrDd7V/fgcRIrLFzjNp+KUA69XsYYmF&#10;9Vc+0ljGWiQIhwI1NDH2hZTBNOQwZL4nTt7JDw5jkkMt7YDXBHednCuVS4ctp4UGe9o2ZM7lxWnI&#10;F59yjF8/yufG7Mqyp2pekdZPj9PmA0SkKd7D/+2D1fCqFvkb/N1JV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sbPEAAAA3gAAAA8AAAAAAAAAAAAAAAAAmAIAAGRycy9k&#10;b3ducmV2LnhtbFBLBQYAAAAABAAEAPUAAACJAw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MhZ8gA&#10;AADeAAAADwAAAGRycy9kb3ducmV2LnhtbESP3UoDMRSE7wu+QziCN9ImKt3K2rQUwR+EVqyit6eb&#10;092lycmSxHZ9+0Yo9HKYmW+Y6bx3VuwpxNazhpuRAkFcedNyreHr82l4DyImZIPWM2n4owjz2cVg&#10;iqXxB/6g/TrVIkM4lqihSakrpYxVQw7jyHfE2dv64DBlGWppAh4y3Fl5q1QhHbacFxrs6LGharf+&#10;dRqWL7Zr35fq+3r8Vvd2E9xq8vOs9dVlv3gAkahP5/Cp/Wo03KlxUcD/nXwF5OwI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0yFnyAAAAN4AAAAPAAAAAAAAAAAAAAAAAJgCAABk&#10;cnMvZG93bnJldi54bWxQSwUGAAAAAAQABAD1AAAAjQMAAAAA&#10;" path="m,l2947823,r,40945l,40945,,e" fillcolor="#e9760d" stroked="f" strokeweight="0">
                  <v:stroke miterlimit="83231f" joinstyle="miter"/>
                  <v:path arrowok="t" textboxrect="0,0,2947823,40945"/>
                </v:shape>
              </v:group>
            </w:pict>
          </mc:Fallback>
        </mc:AlternateContent>
      </w:r>
      <w:r>
        <w:rPr>
          <w:rFonts w:ascii="Times New Roman" w:hAnsi="Times New Roman" w:cs="Times New Roman"/>
          <w:b/>
          <w:sz w:val="36"/>
          <w:szCs w:val="24"/>
        </w:rPr>
        <w:t>Conclusion</w:t>
      </w:r>
      <w:r w:rsidR="00C77556">
        <w:rPr>
          <w:rFonts w:ascii="Times New Roman" w:hAnsi="Times New Roman" w:cs="Times New Roman"/>
          <w:b/>
          <w:sz w:val="36"/>
          <w:szCs w:val="24"/>
        </w:rPr>
        <w:t xml:space="preserve"> &amp; Recommendation</w:t>
      </w:r>
    </w:p>
    <w:p w:rsidR="001810FF" w:rsidRDefault="00C101BC" w:rsidP="001810FF">
      <w:pPr>
        <w:spacing w:line="360" w:lineRule="auto"/>
        <w:jc w:val="both"/>
        <w:rPr>
          <w:rFonts w:ascii="Times New Roman" w:hAnsi="Times New Roman" w:cs="Times New Roman"/>
          <w:color w:val="000000" w:themeColor="text1"/>
          <w:sz w:val="25"/>
          <w:szCs w:val="25"/>
        </w:rPr>
      </w:pPr>
      <w:r w:rsidRPr="001810FF">
        <w:rPr>
          <w:rFonts w:ascii="Times New Roman" w:hAnsi="Times New Roman" w:cs="Times New Roman"/>
          <w:color w:val="000000" w:themeColor="text1"/>
          <w:sz w:val="25"/>
          <w:szCs w:val="25"/>
        </w:rPr>
        <w:t xml:space="preserve">By analyzing all the financial counterparties of </w:t>
      </w:r>
      <w:proofErr w:type="spellStart"/>
      <w:r w:rsidRPr="001810FF">
        <w:rPr>
          <w:rFonts w:ascii="Times New Roman" w:hAnsi="Times New Roman" w:cs="Times New Roman"/>
          <w:color w:val="000000" w:themeColor="text1"/>
          <w:sz w:val="25"/>
          <w:szCs w:val="25"/>
        </w:rPr>
        <w:t>Banglalink</w:t>
      </w:r>
      <w:proofErr w:type="spellEnd"/>
      <w:r w:rsidRPr="001810FF">
        <w:rPr>
          <w:rFonts w:ascii="Times New Roman" w:hAnsi="Times New Roman" w:cs="Times New Roman"/>
          <w:color w:val="000000" w:themeColor="text1"/>
          <w:sz w:val="25"/>
          <w:szCs w:val="25"/>
        </w:rPr>
        <w:t xml:space="preserve"> Digital Communications limited based on </w:t>
      </w:r>
      <w:r w:rsidR="009C7C5B" w:rsidRPr="001810FF">
        <w:rPr>
          <w:rFonts w:ascii="Times New Roman" w:hAnsi="Times New Roman" w:cs="Times New Roman"/>
          <w:color w:val="000000" w:themeColor="text1"/>
          <w:sz w:val="25"/>
          <w:szCs w:val="25"/>
        </w:rPr>
        <w:t xml:space="preserve">each of the seven factors we can come to the conclusion that </w:t>
      </w:r>
      <w:proofErr w:type="spellStart"/>
      <w:r w:rsidR="009C7C5B" w:rsidRPr="001810FF">
        <w:rPr>
          <w:rFonts w:ascii="Times New Roman" w:hAnsi="Times New Roman" w:cs="Times New Roman"/>
          <w:color w:val="000000" w:themeColor="text1"/>
          <w:sz w:val="25"/>
          <w:szCs w:val="25"/>
        </w:rPr>
        <w:t>Brac</w:t>
      </w:r>
      <w:proofErr w:type="spellEnd"/>
      <w:r w:rsidR="009C7C5B" w:rsidRPr="001810FF">
        <w:rPr>
          <w:rFonts w:ascii="Times New Roman" w:hAnsi="Times New Roman" w:cs="Times New Roman"/>
          <w:color w:val="000000" w:themeColor="text1"/>
          <w:sz w:val="25"/>
          <w:szCs w:val="25"/>
        </w:rPr>
        <w:t xml:space="preserve"> Bank, Standard Chartered Bank and </w:t>
      </w:r>
      <w:proofErr w:type="spellStart"/>
      <w:r w:rsidR="009C7C5B" w:rsidRPr="001810FF">
        <w:rPr>
          <w:rFonts w:ascii="Times New Roman" w:hAnsi="Times New Roman" w:cs="Times New Roman"/>
          <w:color w:val="000000" w:themeColor="text1"/>
          <w:sz w:val="25"/>
          <w:szCs w:val="25"/>
        </w:rPr>
        <w:t>Pubali</w:t>
      </w:r>
      <w:proofErr w:type="spellEnd"/>
      <w:r w:rsidR="009C7C5B" w:rsidRPr="001810FF">
        <w:rPr>
          <w:rFonts w:ascii="Times New Roman" w:hAnsi="Times New Roman" w:cs="Times New Roman"/>
          <w:color w:val="000000" w:themeColor="text1"/>
          <w:sz w:val="25"/>
          <w:szCs w:val="25"/>
        </w:rPr>
        <w:t xml:space="preserve"> Bank Limited show the least credit risk among all the other financial counterparties of </w:t>
      </w:r>
      <w:proofErr w:type="spellStart"/>
      <w:r w:rsidR="009C7C5B" w:rsidRPr="001810FF">
        <w:rPr>
          <w:rFonts w:ascii="Times New Roman" w:hAnsi="Times New Roman" w:cs="Times New Roman"/>
          <w:color w:val="000000" w:themeColor="text1"/>
          <w:sz w:val="25"/>
          <w:szCs w:val="25"/>
        </w:rPr>
        <w:t>Banglalink</w:t>
      </w:r>
      <w:proofErr w:type="spellEnd"/>
      <w:r w:rsidR="009C7C5B" w:rsidRPr="001810FF">
        <w:rPr>
          <w:rFonts w:ascii="Times New Roman" w:hAnsi="Times New Roman" w:cs="Times New Roman"/>
          <w:color w:val="000000" w:themeColor="text1"/>
          <w:sz w:val="25"/>
          <w:szCs w:val="25"/>
        </w:rPr>
        <w:t xml:space="preserve"> as these banks are maintaining standards in almost all the factors used by </w:t>
      </w:r>
      <w:proofErr w:type="spellStart"/>
      <w:r w:rsidR="009C7C5B" w:rsidRPr="001810FF">
        <w:rPr>
          <w:rFonts w:ascii="Times New Roman" w:hAnsi="Times New Roman" w:cs="Times New Roman"/>
          <w:color w:val="000000" w:themeColor="text1"/>
          <w:sz w:val="25"/>
          <w:szCs w:val="25"/>
        </w:rPr>
        <w:t>Banglalink</w:t>
      </w:r>
      <w:proofErr w:type="spellEnd"/>
      <w:r w:rsidR="009C7C5B" w:rsidRPr="001810FF">
        <w:rPr>
          <w:rFonts w:ascii="Times New Roman" w:hAnsi="Times New Roman" w:cs="Times New Roman"/>
          <w:color w:val="000000" w:themeColor="text1"/>
          <w:sz w:val="25"/>
          <w:szCs w:val="25"/>
        </w:rPr>
        <w:t xml:space="preserve"> to analyze credit risk. One the other hand Mutual Trust Bank and </w:t>
      </w:r>
      <w:proofErr w:type="spellStart"/>
      <w:r w:rsidR="009C7C5B" w:rsidRPr="001810FF">
        <w:rPr>
          <w:rFonts w:ascii="Times New Roman" w:hAnsi="Times New Roman" w:cs="Times New Roman"/>
          <w:color w:val="000000" w:themeColor="text1"/>
          <w:sz w:val="25"/>
          <w:szCs w:val="25"/>
        </w:rPr>
        <w:t>Islami</w:t>
      </w:r>
      <w:proofErr w:type="spellEnd"/>
      <w:r w:rsidR="009C7C5B" w:rsidRPr="001810FF">
        <w:rPr>
          <w:rFonts w:ascii="Times New Roman" w:hAnsi="Times New Roman" w:cs="Times New Roman"/>
          <w:color w:val="000000" w:themeColor="text1"/>
          <w:sz w:val="25"/>
          <w:szCs w:val="25"/>
        </w:rPr>
        <w:t xml:space="preserve"> Bank Bangladesh </w:t>
      </w:r>
      <w:r w:rsidR="001810FF" w:rsidRPr="001810FF">
        <w:rPr>
          <w:rFonts w:ascii="Times New Roman" w:hAnsi="Times New Roman" w:cs="Times New Roman"/>
          <w:color w:val="000000" w:themeColor="text1"/>
          <w:sz w:val="25"/>
          <w:szCs w:val="25"/>
        </w:rPr>
        <w:t>Limited</w:t>
      </w:r>
      <w:r w:rsidR="009C7C5B" w:rsidRPr="001810FF">
        <w:rPr>
          <w:rFonts w:ascii="Times New Roman" w:hAnsi="Times New Roman" w:cs="Times New Roman"/>
          <w:color w:val="000000" w:themeColor="text1"/>
          <w:sz w:val="25"/>
          <w:szCs w:val="25"/>
        </w:rPr>
        <w:t xml:space="preserve"> seems to have the highest credit risk among the financial counterparties of </w:t>
      </w:r>
      <w:proofErr w:type="spellStart"/>
      <w:r w:rsidR="009C7C5B" w:rsidRPr="001810FF">
        <w:rPr>
          <w:rFonts w:ascii="Times New Roman" w:hAnsi="Times New Roman" w:cs="Times New Roman"/>
          <w:color w:val="000000" w:themeColor="text1"/>
          <w:sz w:val="25"/>
          <w:szCs w:val="25"/>
        </w:rPr>
        <w:t>Baglalink</w:t>
      </w:r>
      <w:proofErr w:type="spellEnd"/>
      <w:r w:rsidR="009C7C5B" w:rsidRPr="001810FF">
        <w:rPr>
          <w:rFonts w:ascii="Times New Roman" w:hAnsi="Times New Roman" w:cs="Times New Roman"/>
          <w:color w:val="000000" w:themeColor="text1"/>
          <w:sz w:val="25"/>
          <w:szCs w:val="25"/>
        </w:rPr>
        <w:t xml:space="preserve"> as they failed to maintain standards for 2 or more than 2 factors ana</w:t>
      </w:r>
      <w:r w:rsidR="001810FF">
        <w:rPr>
          <w:rFonts w:ascii="Times New Roman" w:hAnsi="Times New Roman" w:cs="Times New Roman"/>
          <w:color w:val="000000" w:themeColor="text1"/>
          <w:sz w:val="25"/>
          <w:szCs w:val="25"/>
        </w:rPr>
        <w:t xml:space="preserve">lyzed by </w:t>
      </w:r>
      <w:proofErr w:type="spellStart"/>
      <w:r w:rsidR="001810FF">
        <w:rPr>
          <w:rFonts w:ascii="Times New Roman" w:hAnsi="Times New Roman" w:cs="Times New Roman"/>
          <w:color w:val="000000" w:themeColor="text1"/>
          <w:sz w:val="25"/>
          <w:szCs w:val="25"/>
        </w:rPr>
        <w:t>B</w:t>
      </w:r>
      <w:r w:rsidR="009C7C5B" w:rsidRPr="001810FF">
        <w:rPr>
          <w:rFonts w:ascii="Times New Roman" w:hAnsi="Times New Roman" w:cs="Times New Roman"/>
          <w:color w:val="000000" w:themeColor="text1"/>
          <w:sz w:val="25"/>
          <w:szCs w:val="25"/>
        </w:rPr>
        <w:t>anglalink</w:t>
      </w:r>
      <w:proofErr w:type="spellEnd"/>
      <w:r w:rsidR="009C7C5B" w:rsidRPr="001810FF">
        <w:rPr>
          <w:rFonts w:ascii="Times New Roman" w:hAnsi="Times New Roman" w:cs="Times New Roman"/>
          <w:color w:val="000000" w:themeColor="text1"/>
          <w:sz w:val="25"/>
          <w:szCs w:val="25"/>
        </w:rPr>
        <w:t xml:space="preserve">. The rest of the financial counterparties of </w:t>
      </w:r>
      <w:proofErr w:type="spellStart"/>
      <w:r w:rsidR="009C7C5B" w:rsidRPr="001810FF">
        <w:rPr>
          <w:rFonts w:ascii="Times New Roman" w:hAnsi="Times New Roman" w:cs="Times New Roman"/>
          <w:color w:val="000000" w:themeColor="text1"/>
          <w:sz w:val="25"/>
          <w:szCs w:val="25"/>
        </w:rPr>
        <w:t>Banglalink</w:t>
      </w:r>
      <w:proofErr w:type="spellEnd"/>
      <w:r w:rsidR="009C7C5B" w:rsidRPr="001810FF">
        <w:rPr>
          <w:rFonts w:ascii="Times New Roman" w:hAnsi="Times New Roman" w:cs="Times New Roman"/>
          <w:color w:val="000000" w:themeColor="text1"/>
          <w:sz w:val="25"/>
          <w:szCs w:val="25"/>
        </w:rPr>
        <w:t xml:space="preserve"> </w:t>
      </w:r>
      <w:proofErr w:type="gramStart"/>
      <w:r w:rsidR="009C7C5B" w:rsidRPr="001810FF">
        <w:rPr>
          <w:rFonts w:ascii="Times New Roman" w:hAnsi="Times New Roman" w:cs="Times New Roman"/>
          <w:color w:val="000000" w:themeColor="text1"/>
          <w:sz w:val="25"/>
          <w:szCs w:val="25"/>
        </w:rPr>
        <w:t>seems</w:t>
      </w:r>
      <w:proofErr w:type="gramEnd"/>
      <w:r w:rsidR="009C7C5B" w:rsidRPr="001810FF">
        <w:rPr>
          <w:rFonts w:ascii="Times New Roman" w:hAnsi="Times New Roman" w:cs="Times New Roman"/>
          <w:color w:val="000000" w:themeColor="text1"/>
          <w:sz w:val="25"/>
          <w:szCs w:val="25"/>
        </w:rPr>
        <w:t xml:space="preserve"> to have low credit risk as they failed to maintain in less than 2 factors.</w:t>
      </w:r>
    </w:p>
    <w:p w:rsidR="00B245B4" w:rsidRPr="001810FF" w:rsidRDefault="009C7C5B" w:rsidP="001810FF">
      <w:pPr>
        <w:spacing w:line="360" w:lineRule="auto"/>
        <w:jc w:val="both"/>
        <w:rPr>
          <w:rFonts w:ascii="Times New Roman" w:hAnsi="Times New Roman" w:cs="Times New Roman"/>
          <w:color w:val="000000" w:themeColor="text1"/>
          <w:sz w:val="25"/>
          <w:szCs w:val="25"/>
        </w:rPr>
      </w:pPr>
      <w:r w:rsidRPr="001810FF">
        <w:rPr>
          <w:rFonts w:ascii="Times New Roman" w:hAnsi="Times New Roman" w:cs="Times New Roman"/>
          <w:color w:val="000000" w:themeColor="text1"/>
          <w:sz w:val="25"/>
          <w:szCs w:val="25"/>
        </w:rPr>
        <w:t xml:space="preserve">So </w:t>
      </w:r>
      <w:proofErr w:type="spellStart"/>
      <w:r w:rsidRPr="001810FF">
        <w:rPr>
          <w:rFonts w:ascii="Times New Roman" w:hAnsi="Times New Roman" w:cs="Times New Roman"/>
          <w:color w:val="000000" w:themeColor="text1"/>
          <w:sz w:val="25"/>
          <w:szCs w:val="25"/>
        </w:rPr>
        <w:t>Banglalink</w:t>
      </w:r>
      <w:proofErr w:type="spellEnd"/>
      <w:r w:rsidRPr="001810FF">
        <w:rPr>
          <w:rFonts w:ascii="Times New Roman" w:hAnsi="Times New Roman" w:cs="Times New Roman"/>
          <w:color w:val="000000" w:themeColor="text1"/>
          <w:sz w:val="25"/>
          <w:szCs w:val="25"/>
        </w:rPr>
        <w:t xml:space="preserve"> should increase their credit limit for </w:t>
      </w:r>
      <w:proofErr w:type="spellStart"/>
      <w:r w:rsidRPr="001810FF">
        <w:rPr>
          <w:rFonts w:ascii="Times New Roman" w:hAnsi="Times New Roman" w:cs="Times New Roman"/>
          <w:color w:val="000000" w:themeColor="text1"/>
          <w:sz w:val="25"/>
          <w:szCs w:val="25"/>
        </w:rPr>
        <w:t>Brac</w:t>
      </w:r>
      <w:proofErr w:type="spellEnd"/>
      <w:r w:rsidRPr="001810FF">
        <w:rPr>
          <w:rFonts w:ascii="Times New Roman" w:hAnsi="Times New Roman" w:cs="Times New Roman"/>
          <w:color w:val="000000" w:themeColor="text1"/>
          <w:sz w:val="25"/>
          <w:szCs w:val="25"/>
        </w:rPr>
        <w:t xml:space="preserve"> Bank, Standard Bank and </w:t>
      </w:r>
      <w:proofErr w:type="spellStart"/>
      <w:r w:rsidRPr="001810FF">
        <w:rPr>
          <w:rFonts w:ascii="Times New Roman" w:hAnsi="Times New Roman" w:cs="Times New Roman"/>
          <w:color w:val="000000" w:themeColor="text1"/>
          <w:sz w:val="25"/>
          <w:szCs w:val="25"/>
        </w:rPr>
        <w:t>Pubali</w:t>
      </w:r>
      <w:proofErr w:type="spellEnd"/>
      <w:r w:rsidRPr="001810FF">
        <w:rPr>
          <w:rFonts w:ascii="Times New Roman" w:hAnsi="Times New Roman" w:cs="Times New Roman"/>
          <w:color w:val="000000" w:themeColor="text1"/>
          <w:sz w:val="25"/>
          <w:szCs w:val="25"/>
        </w:rPr>
        <w:t xml:space="preserve"> Bank as they carry the least credit risk among all the financial counterparties of </w:t>
      </w:r>
      <w:proofErr w:type="spellStart"/>
      <w:r w:rsidRPr="001810FF">
        <w:rPr>
          <w:rFonts w:ascii="Times New Roman" w:hAnsi="Times New Roman" w:cs="Times New Roman"/>
          <w:color w:val="000000" w:themeColor="text1"/>
          <w:sz w:val="25"/>
          <w:szCs w:val="25"/>
        </w:rPr>
        <w:t>Banglalink</w:t>
      </w:r>
      <w:proofErr w:type="spellEnd"/>
      <w:r w:rsidRPr="001810FF">
        <w:rPr>
          <w:rFonts w:ascii="Times New Roman" w:hAnsi="Times New Roman" w:cs="Times New Roman"/>
          <w:color w:val="000000" w:themeColor="text1"/>
          <w:sz w:val="25"/>
          <w:szCs w:val="25"/>
        </w:rPr>
        <w:t xml:space="preserve">. And as Mutual Trust Bank and </w:t>
      </w:r>
      <w:proofErr w:type="spellStart"/>
      <w:r w:rsidRPr="001810FF">
        <w:rPr>
          <w:rFonts w:ascii="Times New Roman" w:hAnsi="Times New Roman" w:cs="Times New Roman"/>
          <w:color w:val="000000" w:themeColor="text1"/>
          <w:sz w:val="25"/>
          <w:szCs w:val="25"/>
        </w:rPr>
        <w:t>Islami</w:t>
      </w:r>
      <w:proofErr w:type="spellEnd"/>
      <w:r w:rsidRPr="001810FF">
        <w:rPr>
          <w:rFonts w:ascii="Times New Roman" w:hAnsi="Times New Roman" w:cs="Times New Roman"/>
          <w:color w:val="000000" w:themeColor="text1"/>
          <w:sz w:val="25"/>
          <w:szCs w:val="25"/>
        </w:rPr>
        <w:t xml:space="preserve"> Bank Bangladesh Limited shows the highest credit risk among its </w:t>
      </w:r>
      <w:r w:rsidR="001810FF" w:rsidRPr="001810FF">
        <w:rPr>
          <w:rFonts w:ascii="Times New Roman" w:hAnsi="Times New Roman" w:cs="Times New Roman"/>
          <w:color w:val="000000" w:themeColor="text1"/>
          <w:sz w:val="25"/>
          <w:szCs w:val="25"/>
        </w:rPr>
        <w:t xml:space="preserve">financial counterparties </w:t>
      </w:r>
      <w:proofErr w:type="spellStart"/>
      <w:r w:rsidR="001810FF" w:rsidRPr="001810FF">
        <w:rPr>
          <w:rFonts w:ascii="Times New Roman" w:hAnsi="Times New Roman" w:cs="Times New Roman"/>
          <w:color w:val="000000" w:themeColor="text1"/>
          <w:sz w:val="25"/>
          <w:szCs w:val="25"/>
        </w:rPr>
        <w:t>Banglalink</w:t>
      </w:r>
      <w:proofErr w:type="spellEnd"/>
      <w:r w:rsidR="001810FF" w:rsidRPr="001810FF">
        <w:rPr>
          <w:rFonts w:ascii="Times New Roman" w:hAnsi="Times New Roman" w:cs="Times New Roman"/>
          <w:color w:val="000000" w:themeColor="text1"/>
          <w:sz w:val="25"/>
          <w:szCs w:val="25"/>
        </w:rPr>
        <w:t xml:space="preserve"> should reduce credit limits for these banks. If these banks continue to show higher credit risk in the future </w:t>
      </w:r>
      <w:proofErr w:type="spellStart"/>
      <w:r w:rsidR="001810FF" w:rsidRPr="001810FF">
        <w:rPr>
          <w:rFonts w:ascii="Times New Roman" w:hAnsi="Times New Roman" w:cs="Times New Roman"/>
          <w:color w:val="000000" w:themeColor="text1"/>
          <w:sz w:val="25"/>
          <w:szCs w:val="25"/>
        </w:rPr>
        <w:t>Banglalink</w:t>
      </w:r>
      <w:proofErr w:type="spellEnd"/>
      <w:r w:rsidR="001810FF" w:rsidRPr="001810FF">
        <w:rPr>
          <w:rFonts w:ascii="Times New Roman" w:hAnsi="Times New Roman" w:cs="Times New Roman"/>
          <w:color w:val="000000" w:themeColor="text1"/>
          <w:sz w:val="25"/>
          <w:szCs w:val="25"/>
        </w:rPr>
        <w:t xml:space="preserve"> should close accounts with these banks and shift to other banks with lower credit risks if possible.</w:t>
      </w:r>
    </w:p>
    <w:p w:rsidR="00086550" w:rsidRPr="001810FF" w:rsidRDefault="00086550" w:rsidP="001810FF">
      <w:pPr>
        <w:spacing w:line="360" w:lineRule="auto"/>
        <w:jc w:val="both"/>
        <w:rPr>
          <w:rFonts w:ascii="Times New Roman" w:hAnsi="Times New Roman" w:cs="Times New Roman"/>
          <w:sz w:val="25"/>
          <w:szCs w:val="25"/>
        </w:rPr>
      </w:pPr>
      <w:r w:rsidRPr="001810FF">
        <w:rPr>
          <w:rFonts w:ascii="Times New Roman" w:hAnsi="Times New Roman" w:cs="Times New Roman"/>
          <w:sz w:val="25"/>
          <w:szCs w:val="25"/>
        </w:rPr>
        <w:br w:type="page"/>
      </w:r>
    </w:p>
    <w:p w:rsidR="00237798" w:rsidRPr="007926BF" w:rsidRDefault="007926BF" w:rsidP="00237798">
      <w:pPr>
        <w:spacing w:line="360" w:lineRule="auto"/>
        <w:jc w:val="both"/>
        <w:rPr>
          <w:rFonts w:ascii="Times New Roman" w:hAnsi="Times New Roman" w:cs="Times New Roman"/>
          <w:b/>
          <w:sz w:val="36"/>
          <w:szCs w:val="24"/>
        </w:rPr>
      </w:pPr>
      <w:r w:rsidRPr="007926BF">
        <w:rPr>
          <w:noProof/>
          <w:sz w:val="36"/>
        </w:rPr>
        <w:lastRenderedPageBreak/>
        <mc:AlternateContent>
          <mc:Choice Requires="wpg">
            <w:drawing>
              <wp:anchor distT="0" distB="0" distL="114300" distR="114300" simplePos="0" relativeHeight="251906048" behindDoc="0" locked="0" layoutInCell="1" allowOverlap="1" wp14:anchorId="6AE1B79A" wp14:editId="704D7A77">
                <wp:simplePos x="0" y="0"/>
                <wp:positionH relativeFrom="column">
                  <wp:posOffset>0</wp:posOffset>
                </wp:positionH>
                <wp:positionV relativeFrom="paragraph">
                  <wp:posOffset>289560</wp:posOffset>
                </wp:positionV>
                <wp:extent cx="1280160" cy="27305"/>
                <wp:effectExtent l="0" t="0" r="0" b="0"/>
                <wp:wrapNone/>
                <wp:docPr id="103655" name="Group 103655"/>
                <wp:cNvGraphicFramePr/>
                <a:graphic xmlns:a="http://schemas.openxmlformats.org/drawingml/2006/main">
                  <a:graphicData uri="http://schemas.microsoft.com/office/word/2010/wordprocessingGroup">
                    <wpg:wgp>
                      <wpg:cNvGrpSpPr/>
                      <wpg:grpSpPr>
                        <a:xfrm>
                          <a:off x="0" y="0"/>
                          <a:ext cx="1280160" cy="27305"/>
                          <a:chOff x="0" y="0"/>
                          <a:chExt cx="3360408" cy="40945"/>
                        </a:xfrm>
                      </wpg:grpSpPr>
                      <wps:wsp>
                        <wps:cNvPr id="103656" name="Shape 122135"/>
                        <wps:cNvSpPr/>
                        <wps:spPr>
                          <a:xfrm>
                            <a:off x="0" y="0"/>
                            <a:ext cx="2285416" cy="40945"/>
                          </a:xfrm>
                          <a:custGeom>
                            <a:avLst/>
                            <a:gdLst/>
                            <a:ahLst/>
                            <a:cxnLst/>
                            <a:rect l="0" t="0" r="0" b="0"/>
                            <a:pathLst>
                              <a:path w="2285416" h="40945">
                                <a:moveTo>
                                  <a:pt x="0" y="0"/>
                                </a:moveTo>
                                <a:lnTo>
                                  <a:pt x="2285416" y="0"/>
                                </a:lnTo>
                                <a:lnTo>
                                  <a:pt x="2285416" y="40945"/>
                                </a:lnTo>
                                <a:lnTo>
                                  <a:pt x="0" y="40945"/>
                                </a:lnTo>
                                <a:lnTo>
                                  <a:pt x="0" y="0"/>
                                </a:lnTo>
                              </a:path>
                            </a:pathLst>
                          </a:custGeom>
                          <a:solidFill>
                            <a:schemeClr val="tx1"/>
                          </a:solidFill>
                          <a:ln w="0" cap="flat">
                            <a:miter lim="127000"/>
                          </a:ln>
                        </wps:spPr>
                        <wps:style>
                          <a:lnRef idx="0">
                            <a:srgbClr val="000000">
                              <a:alpha val="0"/>
                            </a:srgbClr>
                          </a:lnRef>
                          <a:fillRef idx="1">
                            <a:srgbClr val="343433"/>
                          </a:fillRef>
                          <a:effectRef idx="0">
                            <a:scrgbClr r="0" g="0" b="0"/>
                          </a:effectRef>
                          <a:fontRef idx="none"/>
                        </wps:style>
                        <wps:bodyPr/>
                      </wps:wsp>
                      <wps:wsp>
                        <wps:cNvPr id="103657" name="Shape 122136"/>
                        <wps:cNvSpPr/>
                        <wps:spPr>
                          <a:xfrm>
                            <a:off x="1623009" y="0"/>
                            <a:ext cx="1737399" cy="40945"/>
                          </a:xfrm>
                          <a:custGeom>
                            <a:avLst/>
                            <a:gdLst/>
                            <a:ahLst/>
                            <a:cxnLst/>
                            <a:rect l="0" t="0" r="0" b="0"/>
                            <a:pathLst>
                              <a:path w="2947823" h="40945">
                                <a:moveTo>
                                  <a:pt x="0" y="0"/>
                                </a:moveTo>
                                <a:lnTo>
                                  <a:pt x="2947823" y="0"/>
                                </a:lnTo>
                                <a:lnTo>
                                  <a:pt x="2947823" y="40945"/>
                                </a:lnTo>
                                <a:lnTo>
                                  <a:pt x="0" y="40945"/>
                                </a:lnTo>
                                <a:lnTo>
                                  <a:pt x="0" y="0"/>
                                </a:lnTo>
                              </a:path>
                            </a:pathLst>
                          </a:custGeom>
                          <a:solidFill>
                            <a:srgbClr val="E9760D"/>
                          </a:solidFill>
                          <a:ln w="0" cap="flat">
                            <a:miter lim="127000"/>
                          </a:ln>
                        </wps:spPr>
                        <wps:style>
                          <a:lnRef idx="0">
                            <a:srgbClr val="000000">
                              <a:alpha val="0"/>
                            </a:srgbClr>
                          </a:lnRef>
                          <a:fillRef idx="1">
                            <a:srgbClr val="E432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63B89E7" id="Group 103655" o:spid="_x0000_s1026" style="position:absolute;margin-left:0;margin-top:22.8pt;width:100.8pt;height:2.15pt;z-index:251906048" coordsize="3360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">
                <v:shape id="Shape 122135" o:spid="_x0000_s1027" style="position:absolute;width:22854;height:409;visibility:visible;mso-wrap-style:square;v-text-anchor:top" coordsize="2285416,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OB3cAA&#10;AADfAAAADwAAAGRycy9kb3ducmV2LnhtbERPXWvCMBR9F/Yfwh3sTZM5DKMzikw29HGt7PmS3LXF&#10;5qY0sXb/fhGEPR7O93o7+U6MNMQ2sIHnhQJBbINruTZwqj7mryBiQnbYBSYDvxRhu3mYrbFw4cpf&#10;NJapFjmEY4EGmpT6QspoG/IYF6EnztxPGDymDIdaugGvOdx3cqmUlh5bzg0N9vTekD2XF29Arz7l&#10;mI7fKmhr92XZU7WsyJinx2n3BiLRlP7Fd/fB5fnqRa803P5kAH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NOB3cAAAADfAAAADwAAAAAAAAAAAAAAAACYAgAAZHJzL2Rvd25y&#10;ZXYueG1sUEsFBgAAAAAEAAQA9QAAAIUDAAAAAA==&#10;" path="m,l2285416,r,40945l,40945,,e" fillcolor="black [3213]" stroked="f" strokeweight="0">
                  <v:stroke miterlimit="83231f" joinstyle="miter"/>
                  <v:path arrowok="t" textboxrect="0,0,2285416,40945"/>
                </v:shape>
                <v:shape id="Shape 122136" o:spid="_x0000_s1028" style="position:absolute;left:16230;width:17374;height:409;visibility:visible;mso-wrap-style:square;v-text-anchor:top" coordsize="2947823,4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90G8UA&#10;AADfAAAADwAAAGRycy9kb3ducmV2LnhtbERPXUsCQRR9F/oPww16kZwpUWNzlAgqEVSyqNfrznV3&#10;aebOMjPp+u8bIfDxcL6n885ZcaAQG88a7gYKBHHpTcOVhs+Pl9sHEDEhG7SeScOJIsxnV70pFsYf&#10;+Z0O21SJHMKxQA11Sm0hZSxrchgHviXO3N4HhynDUEkT8JjDnZX3So2lw4ZzQ40tPddU/mx/nYbV&#10;m22bzUp99UfLqrO74NaT71etb667p0cQibp0Ef+7FybPV8PxaALnPxm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L3QbxQAAAN8AAAAPAAAAAAAAAAAAAAAAAJgCAABkcnMv&#10;ZG93bnJldi54bWxQSwUGAAAAAAQABAD1AAAAigMAAAAA&#10;" path="m,l2947823,r,40945l,40945,,e" fillcolor="#e9760d" stroked="f" strokeweight="0">
                  <v:stroke miterlimit="83231f" joinstyle="miter"/>
                  <v:path arrowok="t" textboxrect="0,0,2947823,40945"/>
                </v:shape>
              </v:group>
            </w:pict>
          </mc:Fallback>
        </mc:AlternateContent>
      </w:r>
      <w:r w:rsidR="00C00A64" w:rsidRPr="007926BF">
        <w:rPr>
          <w:rFonts w:ascii="Times New Roman" w:hAnsi="Times New Roman" w:cs="Times New Roman"/>
          <w:b/>
          <w:sz w:val="36"/>
          <w:szCs w:val="24"/>
        </w:rPr>
        <w:t>Reference:</w:t>
      </w:r>
      <w:r w:rsidRPr="007926BF">
        <w:rPr>
          <w:noProof/>
          <w:sz w:val="36"/>
        </w:rPr>
        <w:t xml:space="preserve"> </w:t>
      </w:r>
    </w:p>
    <w:sdt>
      <w:sdtPr>
        <w:rPr>
          <w:rFonts w:asciiTheme="majorHAnsi" w:eastAsiaTheme="majorEastAsia" w:hAnsiTheme="majorHAnsi" w:cstheme="majorBidi"/>
          <w:color w:val="auto"/>
          <w:spacing w:val="-10"/>
          <w:kern w:val="28"/>
          <w:sz w:val="56"/>
          <w:szCs w:val="56"/>
        </w:rPr>
        <w:id w:val="-573587230"/>
        <w:bibliography/>
      </w:sdtPr>
      <w:sdtContent>
        <w:sdt>
          <w:sdtPr>
            <w:rPr>
              <w:rFonts w:asciiTheme="minorHAnsi" w:eastAsiaTheme="minorHAnsi" w:hAnsiTheme="minorHAnsi" w:cstheme="minorBidi"/>
              <w:color w:val="auto"/>
            </w:rPr>
            <w:id w:val="111145805"/>
            <w:bibliography/>
          </w:sdtPr>
          <w:sdtEndPr>
            <w:rPr>
              <w:rFonts w:ascii="Times New Roman" w:hAnsi="Times New Roman" w:cs="Times New Roman"/>
              <w:i/>
              <w:sz w:val="24"/>
              <w:szCs w:val="24"/>
            </w:rPr>
          </w:sdtEndPr>
          <w:sdtContent>
            <w:sdt>
              <w:sdtPr>
                <w:rPr>
                  <w:rFonts w:asciiTheme="minorHAnsi" w:eastAsiaTheme="minorHAnsi" w:hAnsiTheme="minorHAnsi" w:cstheme="minorBidi"/>
                  <w:color w:val="auto"/>
                </w:rPr>
                <w:id w:val="-1932345565"/>
                <w:docPartObj>
                  <w:docPartGallery w:val="Bibliographies"/>
                  <w:docPartUnique/>
                </w:docPartObj>
              </w:sdtPr>
              <w:sdtEndPr>
                <w:rPr>
                  <w:rFonts w:ascii="Times New Roman" w:hAnsi="Times New Roman" w:cs="Times New Roman"/>
                  <w:sz w:val="24"/>
                  <w:szCs w:val="24"/>
                </w:rPr>
              </w:sdtEndPr>
              <w:sdtContent>
                <w:sdt>
                  <w:sdtPr>
                    <w:rPr>
                      <w:rFonts w:asciiTheme="minorHAnsi" w:eastAsiaTheme="minorHAnsi" w:hAnsiTheme="minorHAnsi" w:cstheme="minorBidi"/>
                      <w:color w:val="auto"/>
                    </w:rPr>
                    <w:id w:val="252945404"/>
                    <w:bibliography/>
                  </w:sdtPr>
                  <w:sdtEndPr>
                    <w:rPr>
                      <w:rFonts w:ascii="Times New Roman" w:hAnsi="Times New Roman" w:cs="Times New Roman"/>
                      <w:sz w:val="24"/>
                      <w:szCs w:val="24"/>
                    </w:rPr>
                  </w:sdtEndPr>
                  <w:sdtContent>
                    <w:p w:rsidR="007279B1" w:rsidRPr="0055574E" w:rsidRDefault="008D4364"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sz w:val="24"/>
                          <w:szCs w:val="24"/>
                        </w:rPr>
                        <w:fldChar w:fldCharType="begin"/>
                      </w:r>
                      <w:r w:rsidRPr="0055574E">
                        <w:rPr>
                          <w:rFonts w:ascii="Times New Roman" w:hAnsi="Times New Roman" w:cs="Times New Roman"/>
                          <w:sz w:val="24"/>
                          <w:szCs w:val="24"/>
                        </w:rPr>
                        <w:instrText xml:space="preserve"> BIBLIOGRAPHY </w:instrText>
                      </w:r>
                      <w:r w:rsidRPr="0055574E">
                        <w:rPr>
                          <w:rFonts w:ascii="Times New Roman" w:hAnsi="Times New Roman" w:cs="Times New Roman"/>
                          <w:sz w:val="24"/>
                          <w:szCs w:val="24"/>
                        </w:rPr>
                        <w:fldChar w:fldCharType="separate"/>
                      </w:r>
                      <w:r w:rsidR="007279B1" w:rsidRPr="0055574E">
                        <w:rPr>
                          <w:rFonts w:ascii="Times New Roman" w:hAnsi="Times New Roman" w:cs="Times New Roman"/>
                          <w:noProof/>
                          <w:sz w:val="24"/>
                          <w:szCs w:val="24"/>
                        </w:rPr>
                        <w:t xml:space="preserve">Adam Hayes. (2019, May 19). </w:t>
                      </w:r>
                      <w:r w:rsidR="007279B1" w:rsidRPr="0055574E">
                        <w:rPr>
                          <w:rFonts w:ascii="Times New Roman" w:hAnsi="Times New Roman" w:cs="Times New Roman"/>
                          <w:i/>
                          <w:iCs/>
                          <w:noProof/>
                          <w:sz w:val="24"/>
                          <w:szCs w:val="24"/>
                        </w:rPr>
                        <w:t>Capital Adequacy Ratio – CAR</w:t>
                      </w:r>
                      <w:r w:rsidR="007279B1" w:rsidRPr="0055574E">
                        <w:rPr>
                          <w:rFonts w:ascii="Times New Roman" w:hAnsi="Times New Roman" w:cs="Times New Roman"/>
                          <w:noProof/>
                          <w:sz w:val="24"/>
                          <w:szCs w:val="24"/>
                        </w:rPr>
                        <w:t>. Retrieved from Investopedia.com: https://www.investopedia.com/terms/c/capitaladequacyratio.asp</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Annual Report 2015. (2015). </w:t>
                      </w:r>
                      <w:r w:rsidRPr="0055574E">
                        <w:rPr>
                          <w:rFonts w:ascii="Times New Roman" w:hAnsi="Times New Roman" w:cs="Times New Roman"/>
                          <w:i/>
                          <w:iCs/>
                          <w:noProof/>
                          <w:sz w:val="24"/>
                          <w:szCs w:val="24"/>
                        </w:rPr>
                        <w:t>Annual Report.</w:t>
                      </w:r>
                      <w:r w:rsidRPr="0055574E">
                        <w:rPr>
                          <w:rFonts w:ascii="Times New Roman" w:hAnsi="Times New Roman" w:cs="Times New Roman"/>
                          <w:noProof/>
                          <w:sz w:val="24"/>
                          <w:szCs w:val="24"/>
                        </w:rPr>
                        <w:t xml:space="preserve"> Banglalink. Retrieved from https://www.banglalink.net/sites/default/files/cms-resource/files-media-center/annual_report_2015.pdf</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Banglalink . (2018). </w:t>
                      </w:r>
                      <w:r w:rsidRPr="0055574E">
                        <w:rPr>
                          <w:rFonts w:ascii="Times New Roman" w:hAnsi="Times New Roman" w:cs="Times New Roman"/>
                          <w:i/>
                          <w:iCs/>
                          <w:noProof/>
                          <w:sz w:val="24"/>
                          <w:szCs w:val="24"/>
                        </w:rPr>
                        <w:t>Banglalink Counterparty Credit Risk Management Policy.</w:t>
                      </w:r>
                      <w:r w:rsidRPr="0055574E">
                        <w:rPr>
                          <w:rFonts w:ascii="Times New Roman" w:hAnsi="Times New Roman" w:cs="Times New Roman"/>
                          <w:noProof/>
                          <w:sz w:val="24"/>
                          <w:szCs w:val="24"/>
                        </w:rPr>
                        <w:t xml:space="preserve"> VEON Ltd.</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i/>
                          <w:iCs/>
                          <w:noProof/>
                          <w:sz w:val="24"/>
                          <w:szCs w:val="24"/>
                        </w:rPr>
                        <w:t>Banglalink.net</w:t>
                      </w:r>
                      <w:r w:rsidRPr="0055574E">
                        <w:rPr>
                          <w:rFonts w:ascii="Times New Roman" w:hAnsi="Times New Roman" w:cs="Times New Roman"/>
                          <w:noProof/>
                          <w:sz w:val="24"/>
                          <w:szCs w:val="24"/>
                        </w:rPr>
                        <w:t>. (2019). Retrieved from About Us: https://www.banglalink.net/en/about-us/about-banglalink</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Chris B Murphy. (2019, July 11). </w:t>
                      </w:r>
                      <w:r w:rsidRPr="0055574E">
                        <w:rPr>
                          <w:rFonts w:ascii="Times New Roman" w:hAnsi="Times New Roman" w:cs="Times New Roman"/>
                          <w:i/>
                          <w:iCs/>
                          <w:noProof/>
                          <w:sz w:val="24"/>
                          <w:szCs w:val="24"/>
                        </w:rPr>
                        <w:t>Loan-to-Deposit Ratio (LDR)</w:t>
                      </w:r>
                      <w:r w:rsidRPr="0055574E">
                        <w:rPr>
                          <w:rFonts w:ascii="Times New Roman" w:hAnsi="Times New Roman" w:cs="Times New Roman"/>
                          <w:noProof/>
                          <w:sz w:val="24"/>
                          <w:szCs w:val="24"/>
                        </w:rPr>
                        <w:t>. Retrieved from Investopedia.com: https://www.investopedia.com/terms/l/loan-to-deposit-ratio.asp</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Giulio Rocca. (2019, April 10). </w:t>
                      </w:r>
                      <w:r w:rsidRPr="0055574E">
                        <w:rPr>
                          <w:rFonts w:ascii="Times New Roman" w:hAnsi="Times New Roman" w:cs="Times New Roman"/>
                          <w:i/>
                          <w:iCs/>
                          <w:noProof/>
                          <w:sz w:val="24"/>
                          <w:szCs w:val="24"/>
                        </w:rPr>
                        <w:t>Allowance on loan losses</w:t>
                      </w:r>
                      <w:r w:rsidRPr="0055574E">
                        <w:rPr>
                          <w:rFonts w:ascii="Times New Roman" w:hAnsi="Times New Roman" w:cs="Times New Roman"/>
                          <w:noProof/>
                          <w:sz w:val="24"/>
                          <w:szCs w:val="24"/>
                        </w:rPr>
                        <w:t>. Retrieved from smallbusiness.com: https://smallbusiness.chron.com/calculate-loan-loss-provision-coverage-ratio-75569.html</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Investopedia.com. (2019, May 19). </w:t>
                      </w:r>
                      <w:r w:rsidRPr="0055574E">
                        <w:rPr>
                          <w:rFonts w:ascii="Times New Roman" w:hAnsi="Times New Roman" w:cs="Times New Roman"/>
                          <w:i/>
                          <w:iCs/>
                          <w:noProof/>
                          <w:sz w:val="24"/>
                          <w:szCs w:val="24"/>
                        </w:rPr>
                        <w:t>Liquidity Coverage Ratio</w:t>
                      </w:r>
                      <w:r w:rsidRPr="0055574E">
                        <w:rPr>
                          <w:rFonts w:ascii="Times New Roman" w:hAnsi="Times New Roman" w:cs="Times New Roman"/>
                          <w:noProof/>
                          <w:sz w:val="24"/>
                          <w:szCs w:val="24"/>
                        </w:rPr>
                        <w:t>. Retrieved from Investopedia.com: https://www.investopedia.com/terms/l/liquidity-coverage-ratio.asp</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James Chen. (2019, July 15). </w:t>
                      </w:r>
                      <w:r w:rsidRPr="0055574E">
                        <w:rPr>
                          <w:rFonts w:ascii="Times New Roman" w:hAnsi="Times New Roman" w:cs="Times New Roman"/>
                          <w:i/>
                          <w:iCs/>
                          <w:noProof/>
                          <w:sz w:val="24"/>
                          <w:szCs w:val="24"/>
                        </w:rPr>
                        <w:t>BASEL III</w:t>
                      </w:r>
                      <w:r w:rsidRPr="0055574E">
                        <w:rPr>
                          <w:rFonts w:ascii="Times New Roman" w:hAnsi="Times New Roman" w:cs="Times New Roman"/>
                          <w:noProof/>
                          <w:sz w:val="24"/>
                          <w:szCs w:val="24"/>
                        </w:rPr>
                        <w:t>. Retrieved from Investopedia.com: https://www.investopedia.com/terms/b/basell-iii.asp</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Troy Segal. (2019, August 11). </w:t>
                      </w:r>
                      <w:r w:rsidRPr="0055574E">
                        <w:rPr>
                          <w:rFonts w:ascii="Times New Roman" w:hAnsi="Times New Roman" w:cs="Times New Roman"/>
                          <w:i/>
                          <w:iCs/>
                          <w:noProof/>
                          <w:sz w:val="24"/>
                          <w:szCs w:val="24"/>
                        </w:rPr>
                        <w:t>Nonperforming Loan (NPL)</w:t>
                      </w:r>
                      <w:r w:rsidRPr="0055574E">
                        <w:rPr>
                          <w:rFonts w:ascii="Times New Roman" w:hAnsi="Times New Roman" w:cs="Times New Roman"/>
                          <w:noProof/>
                          <w:sz w:val="24"/>
                          <w:szCs w:val="24"/>
                        </w:rPr>
                        <w:t>. Retrieved from Investopedia.com: https://www.investopedia.com/terms/n/nonperformingloan.asp</w:t>
                      </w:r>
                    </w:p>
                    <w:p w:rsidR="007279B1" w:rsidRPr="0055574E" w:rsidRDefault="007279B1" w:rsidP="0055574E">
                      <w:pPr>
                        <w:jc w:val="both"/>
                        <w:rPr>
                          <w:rFonts w:ascii="Times New Roman" w:hAnsi="Times New Roman" w:cs="Times New Roman"/>
                          <w:sz w:val="24"/>
                          <w:szCs w:val="24"/>
                        </w:rPr>
                      </w:pPr>
                    </w:p>
                    <w:p w:rsidR="007279B1" w:rsidRPr="0055574E" w:rsidRDefault="007279B1" w:rsidP="0055574E">
                      <w:pPr>
                        <w:pStyle w:val="Bibliography"/>
                        <w:ind w:left="720" w:hanging="720"/>
                        <w:jc w:val="both"/>
                        <w:rPr>
                          <w:rFonts w:ascii="Times New Roman" w:hAnsi="Times New Roman" w:cs="Times New Roman"/>
                          <w:noProof/>
                          <w:sz w:val="24"/>
                          <w:szCs w:val="24"/>
                        </w:rPr>
                      </w:pPr>
                      <w:r w:rsidRPr="0055574E">
                        <w:rPr>
                          <w:rFonts w:ascii="Times New Roman" w:hAnsi="Times New Roman" w:cs="Times New Roman"/>
                          <w:noProof/>
                          <w:sz w:val="24"/>
                          <w:szCs w:val="24"/>
                        </w:rPr>
                        <w:t xml:space="preserve">Will Kenton. (2019, August 29). </w:t>
                      </w:r>
                      <w:r w:rsidRPr="0055574E">
                        <w:rPr>
                          <w:rFonts w:ascii="Times New Roman" w:hAnsi="Times New Roman" w:cs="Times New Roman"/>
                          <w:i/>
                          <w:iCs/>
                          <w:noProof/>
                          <w:sz w:val="24"/>
                          <w:szCs w:val="24"/>
                        </w:rPr>
                        <w:t>Tier 1 Capital Ratio Definition</w:t>
                      </w:r>
                      <w:r w:rsidRPr="0055574E">
                        <w:rPr>
                          <w:rFonts w:ascii="Times New Roman" w:hAnsi="Times New Roman" w:cs="Times New Roman"/>
                          <w:noProof/>
                          <w:sz w:val="24"/>
                          <w:szCs w:val="24"/>
                        </w:rPr>
                        <w:t>. Retrieved from Investopedia.com: https://www.investopedia.com/terms/t/tier-1-capital-ratio.asp</w:t>
                      </w:r>
                    </w:p>
                    <w:p w:rsidR="008D4364" w:rsidRPr="0055574E" w:rsidRDefault="008D4364" w:rsidP="0055574E">
                      <w:pPr>
                        <w:pStyle w:val="ListParagraph"/>
                        <w:jc w:val="both"/>
                        <w:rPr>
                          <w:rFonts w:ascii="Times New Roman" w:hAnsi="Times New Roman" w:cs="Times New Roman"/>
                          <w:sz w:val="24"/>
                          <w:szCs w:val="24"/>
                        </w:rPr>
                      </w:pPr>
                      <w:r w:rsidRPr="0055574E">
                        <w:rPr>
                          <w:rFonts w:ascii="Times New Roman" w:hAnsi="Times New Roman" w:cs="Times New Roman"/>
                          <w:b/>
                          <w:bCs/>
                          <w:noProof/>
                          <w:sz w:val="24"/>
                          <w:szCs w:val="24"/>
                        </w:rPr>
                        <w:fldChar w:fldCharType="end"/>
                      </w:r>
                    </w:p>
                  </w:sdtContent>
                </w:sdt>
              </w:sdtContent>
            </w:sdt>
            <w:p w:rsidR="004C019A" w:rsidRPr="0055574E" w:rsidRDefault="004C019A" w:rsidP="0055574E">
              <w:pPr>
                <w:pStyle w:val="Bibliography"/>
                <w:spacing w:after="0" w:line="480" w:lineRule="auto"/>
                <w:ind w:left="0" w:firstLine="0"/>
                <w:jc w:val="both"/>
                <w:rPr>
                  <w:rFonts w:ascii="Times New Roman" w:hAnsi="Times New Roman" w:cs="Times New Roman"/>
                  <w:bCs/>
                  <w:noProof/>
                  <w:sz w:val="24"/>
                  <w:szCs w:val="24"/>
                </w:rPr>
              </w:pPr>
            </w:p>
            <w:p w:rsidR="00E50AD5" w:rsidRDefault="00E50AD5" w:rsidP="00C00A64">
              <w:pPr>
                <w:rPr>
                  <w:rFonts w:ascii="Times New Roman" w:hAnsi="Times New Roman" w:cs="Times New Roman"/>
                  <w:bCs/>
                  <w:noProof/>
                  <w:sz w:val="24"/>
                  <w:szCs w:val="24"/>
                </w:rPr>
              </w:pPr>
            </w:p>
            <w:p w:rsidR="00E50AD5" w:rsidRDefault="00E50AD5">
              <w:pPr>
                <w:rPr>
                  <w:rFonts w:ascii="Times New Roman" w:hAnsi="Times New Roman" w:cs="Times New Roman"/>
                  <w:bCs/>
                  <w:noProof/>
                  <w:sz w:val="24"/>
                  <w:szCs w:val="24"/>
                </w:rPr>
              </w:pPr>
              <w:r>
                <w:rPr>
                  <w:rFonts w:ascii="Times New Roman" w:hAnsi="Times New Roman" w:cs="Times New Roman"/>
                  <w:bCs/>
                  <w:noProof/>
                  <w:sz w:val="24"/>
                  <w:szCs w:val="24"/>
                </w:rPr>
                <w:br w:type="page"/>
              </w:r>
            </w:p>
            <w:p w:rsidR="00C00A64" w:rsidRDefault="0055574E" w:rsidP="00C00A64">
              <w:pPr>
                <w:rPr>
                  <w:rFonts w:ascii="Times New Roman" w:hAnsi="Times New Roman" w:cs="Times New Roman"/>
                  <w:i/>
                  <w:sz w:val="24"/>
                  <w:szCs w:val="24"/>
                </w:rPr>
              </w:pPr>
              <w:r>
                <w:rPr>
                  <w:rFonts w:ascii="Arial" w:hAnsi="Arial" w:cs="Arial"/>
                  <w:b/>
                  <w:noProof/>
                  <w:color w:val="C00000"/>
                  <w:sz w:val="72"/>
                  <w:szCs w:val="72"/>
                </w:rPr>
                <w:lastRenderedPageBreak/>
                <w:pict w14:anchorId="60AD9186">
                  <v:shape id="_x0000_s1030" type="#_x0000_t202" style="position:absolute;margin-left:-56.7pt;margin-top:-77.1pt;width:1in;height:1in;z-index:252091392" stroked="f">
                    <v:textbox style="mso-next-textbox:#_x0000_s1030">
                      <w:txbxContent>
                        <w:p w:rsidR="0055574E" w:rsidRDefault="0055574E"/>
                      </w:txbxContent>
                    </v:textbox>
                  </v:shape>
                </w:pict>
              </w:r>
              <w:r w:rsidR="007D6B10">
                <w:rPr>
                  <w:noProof/>
                </w:rPr>
                <mc:AlternateContent>
                  <mc:Choice Requires="wps">
                    <w:drawing>
                      <wp:anchor distT="0" distB="0" distL="114300" distR="114300" simplePos="0" relativeHeight="251831296" behindDoc="0" locked="0" layoutInCell="1" allowOverlap="1" wp14:anchorId="7A0B8550" wp14:editId="270640DB">
                        <wp:simplePos x="0" y="0"/>
                        <wp:positionH relativeFrom="column">
                          <wp:posOffset>-312511</wp:posOffset>
                        </wp:positionH>
                        <wp:positionV relativeFrom="paragraph">
                          <wp:posOffset>-2380615</wp:posOffset>
                        </wp:positionV>
                        <wp:extent cx="1648270" cy="9842772"/>
                        <wp:effectExtent l="2171700" t="0" r="2105025" b="0"/>
                        <wp:wrapNone/>
                        <wp:docPr id="64" name="Rectangle 64"/>
                        <wp:cNvGraphicFramePr/>
                        <a:graphic xmlns:a="http://schemas.openxmlformats.org/drawingml/2006/main">
                          <a:graphicData uri="http://schemas.microsoft.com/office/word/2010/wordprocessingShape">
                            <wps:wsp>
                              <wps:cNvSpPr/>
                              <wps:spPr>
                                <a:xfrm rot="1581854">
                                  <a:off x="0" y="0"/>
                                  <a:ext cx="1648270" cy="9842772"/>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6E29CA" id="Rectangle 64" o:spid="_x0000_s1026" style="position:absolute;margin-left:-24.6pt;margin-top:-187.45pt;width:129.8pt;height:775pt;rotation:1727806fd;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" fillcolor="#ee853d [3029]" stroked="f">
                        <v:fill color2="#ec7a2d [3173]" rotate="t" colors="0 #f18c55;.5 #f67b28;1 #e56b17" focus="100%" type="gradient">
                          <o:fill v:ext="view" type="gradientUnscaled"/>
                        </v:fill>
                        <v:shadow on="t" color="black" opacity="41287f" offset="0,1.5pt"/>
                      </v:rect>
                    </w:pict>
                  </mc:Fallback>
                </mc:AlternateContent>
              </w:r>
              <w:r w:rsidR="005E1DE9">
                <w:rPr>
                  <w:noProof/>
                </w:rPr>
                <mc:AlternateContent>
                  <mc:Choice Requires="wps">
                    <w:drawing>
                      <wp:anchor distT="0" distB="0" distL="114300" distR="114300" simplePos="0" relativeHeight="251830272" behindDoc="0" locked="0" layoutInCell="1" allowOverlap="1" wp14:anchorId="35F2CF86" wp14:editId="3F1029D6">
                        <wp:simplePos x="0" y="0"/>
                        <wp:positionH relativeFrom="column">
                          <wp:posOffset>964543</wp:posOffset>
                        </wp:positionH>
                        <wp:positionV relativeFrom="paragraph">
                          <wp:posOffset>-2312702</wp:posOffset>
                        </wp:positionV>
                        <wp:extent cx="1712578" cy="12510436"/>
                        <wp:effectExtent l="2628900" t="0" r="2669540" b="0"/>
                        <wp:wrapNone/>
                        <wp:docPr id="30557" name="Rectangle 30557"/>
                        <wp:cNvGraphicFramePr/>
                        <a:graphic xmlns:a="http://schemas.openxmlformats.org/drawingml/2006/main">
                          <a:graphicData uri="http://schemas.microsoft.com/office/word/2010/wordprocessingShape">
                            <wps:wsp>
                              <wps:cNvSpPr/>
                              <wps:spPr>
                                <a:xfrm rot="1581854">
                                  <a:off x="0" y="0"/>
                                  <a:ext cx="1712578" cy="12510436"/>
                                </a:xfrm>
                                <a:prstGeom prst="rect">
                                  <a:avLst/>
                                </a:prstGeom>
                                <a:gradFill>
                                  <a:gsLst>
                                    <a:gs pos="0">
                                      <a:schemeClr val="tx1"/>
                                    </a:gs>
                                    <a:gs pos="27000">
                                      <a:schemeClr val="tx1">
                                        <a:lumMod val="85000"/>
                                        <a:lumOff val="15000"/>
                                      </a:schemeClr>
                                    </a:gs>
                                    <a:gs pos="44000">
                                      <a:schemeClr val="tx1">
                                        <a:lumMod val="85000"/>
                                        <a:lumOff val="15000"/>
                                      </a:schemeClr>
                                    </a:gs>
                                    <a:gs pos="67000">
                                      <a:schemeClr val="tx1">
                                        <a:lumMod val="95000"/>
                                        <a:lumOff val="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7965101" id="Rectangle 30557" o:spid="_x0000_s1026" style="position:absolute;margin-left:75.95pt;margin-top:-182.1pt;width:134.85pt;height:985.05pt;rotation:1727806fd;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" fillcolor="black [3213]" stroked="f" strokeweight="1pt">
                        <v:fill color2="#0d0d0d [3069]" colors="0 black;17695f #262626;28836f #262626;43909f #0d0d0d" focus="100%" type="gradient"/>
                      </v:rect>
                    </w:pict>
                  </mc:Fallback>
                </mc:AlternateContent>
              </w:r>
              <w:r w:rsidR="005E1DE9">
                <w:rPr>
                  <w:noProof/>
                </w:rPr>
                <mc:AlternateContent>
                  <mc:Choice Requires="wps">
                    <w:drawing>
                      <wp:anchor distT="0" distB="0" distL="114300" distR="114300" simplePos="0" relativeHeight="251824128" behindDoc="0" locked="0" layoutInCell="1" allowOverlap="1" wp14:anchorId="6A21CEA1" wp14:editId="2E00F92A">
                        <wp:simplePos x="0" y="0"/>
                        <wp:positionH relativeFrom="page">
                          <wp:align>left</wp:align>
                        </wp:positionH>
                        <wp:positionV relativeFrom="paragraph">
                          <wp:posOffset>-1219200</wp:posOffset>
                        </wp:positionV>
                        <wp:extent cx="7897586" cy="1545771"/>
                        <wp:effectExtent l="0" t="0" r="8255" b="0"/>
                        <wp:wrapNone/>
                        <wp:docPr id="75" name="Rectangle 75"/>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3457BD0" id="Rectangle 75" o:spid="_x0000_s1026" style="position:absolute;margin-left:0;margin-top:-96pt;width:621.85pt;height:121.7pt;z-index:2518241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" fillcolor="white [3212]" stroked="f" strokeweight="1pt">
                        <w10:wrap anchorx="page"/>
                      </v:rect>
                    </w:pict>
                  </mc:Fallback>
                </mc:AlternateContent>
              </w:r>
            </w:p>
          </w:sdtContent>
        </w:sdt>
        <w:p w:rsidR="00C00A64" w:rsidRDefault="00C00A64" w:rsidP="00C00A64">
          <w:pPr>
            <w:pStyle w:val="Bibliography"/>
            <w:spacing w:line="360" w:lineRule="auto"/>
            <w:ind w:left="720" w:hanging="720"/>
            <w:jc w:val="both"/>
          </w:pPr>
        </w:p>
        <w:p w:rsidR="00E50AD5" w:rsidRDefault="00E50AD5" w:rsidP="00E50AD5">
          <w:pPr>
            <w:rPr>
              <w:rFonts w:ascii="Times New Roman" w:hAnsi="Times New Roman" w:cs="Times New Roman"/>
              <w:sz w:val="24"/>
              <w:szCs w:val="24"/>
            </w:rPr>
          </w:pPr>
        </w:p>
        <w:p w:rsidR="00E50AD5" w:rsidRDefault="00E50AD5" w:rsidP="00E50AD5">
          <w:pPr>
            <w:rPr>
              <w:rFonts w:ascii="Times New Roman" w:hAnsi="Times New Roman" w:cs="Times New Roman"/>
              <w:sz w:val="24"/>
              <w:szCs w:val="24"/>
            </w:rPr>
          </w:pPr>
          <w:r>
            <w:rPr>
              <w:noProof/>
            </w:rPr>
            <mc:AlternateContent>
              <mc:Choice Requires="wps">
                <w:drawing>
                  <wp:anchor distT="0" distB="0" distL="114300" distR="114300" simplePos="0" relativeHeight="251817984" behindDoc="0" locked="0" layoutInCell="1" allowOverlap="1" wp14:anchorId="7F0E39CE" wp14:editId="5FCC8833">
                    <wp:simplePos x="0" y="0"/>
                    <wp:positionH relativeFrom="page">
                      <wp:align>left</wp:align>
                    </wp:positionH>
                    <wp:positionV relativeFrom="paragraph">
                      <wp:posOffset>-1217393</wp:posOffset>
                    </wp:positionV>
                    <wp:extent cx="7897586" cy="1545771"/>
                    <wp:effectExtent l="0" t="0" r="8255" b="0"/>
                    <wp:wrapNone/>
                    <wp:docPr id="30551" name="Rectangle 30551"/>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905CB90" id="Rectangle 30551" o:spid="_x0000_s1026" style="position:absolute;margin-left:0;margin-top:-95.85pt;width:621.85pt;height:121.7pt;z-index:251817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" fillcolor="white [3212]" stroked="f" strokeweight="1pt">
                    <w10:wrap anchorx="page"/>
                  </v:rect>
                </w:pict>
              </mc:Fallback>
            </mc:AlternateContent>
          </w:r>
        </w:p>
        <w:p w:rsidR="001236A3" w:rsidRDefault="004D4EF2" w:rsidP="005E1DE9">
          <w:pPr>
            <w:pStyle w:val="Title"/>
            <w:spacing w:line="360" w:lineRule="auto"/>
            <w:jc w:val="center"/>
          </w:pPr>
          <w:r>
            <w:rPr>
              <w:noProof/>
            </w:rPr>
            <mc:AlternateContent>
              <mc:Choice Requires="wps">
                <w:drawing>
                  <wp:anchor distT="0" distB="0" distL="114300" distR="114300" simplePos="0" relativeHeight="251658237" behindDoc="0" locked="0" layoutInCell="1" allowOverlap="1" wp14:anchorId="4491E9D0" wp14:editId="2CC3AFDF">
                    <wp:simplePos x="0" y="0"/>
                    <wp:positionH relativeFrom="page">
                      <wp:posOffset>-29845</wp:posOffset>
                    </wp:positionH>
                    <wp:positionV relativeFrom="paragraph">
                      <wp:posOffset>6282690</wp:posOffset>
                    </wp:positionV>
                    <wp:extent cx="7897586" cy="1545771"/>
                    <wp:effectExtent l="0" t="0" r="8255" b="0"/>
                    <wp:wrapNone/>
                    <wp:docPr id="24" name="Rectangle 24"/>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940D09D" id="Rectangle 24" o:spid="_x0000_s1026" style="position:absolute;margin-left:-2.35pt;margin-top:494.7pt;width:621.85pt;height:121.7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" fillcolor="white [3212]" stroked="f" strokeweight="1pt">
                    <w10:wrap anchorx="page"/>
                  </v:rect>
                </w:pict>
              </mc:Fallback>
            </mc:AlternateContent>
          </w:r>
          <w:r w:rsidR="00E50AD5">
            <w:rPr>
              <w:noProof/>
            </w:rPr>
            <mc:AlternateContent>
              <mc:Choice Requires="wps">
                <w:drawing>
                  <wp:anchor distT="0" distB="0" distL="114300" distR="114300" simplePos="0" relativeHeight="251819008" behindDoc="0" locked="0" layoutInCell="1" allowOverlap="1" wp14:anchorId="6A3ED9A6" wp14:editId="083094C4">
                    <wp:simplePos x="0" y="0"/>
                    <wp:positionH relativeFrom="margin">
                      <wp:align>center</wp:align>
                    </wp:positionH>
                    <wp:positionV relativeFrom="paragraph">
                      <wp:posOffset>7286625</wp:posOffset>
                    </wp:positionV>
                    <wp:extent cx="7897586" cy="1545771"/>
                    <wp:effectExtent l="0" t="0" r="8255" b="0"/>
                    <wp:wrapNone/>
                    <wp:docPr id="30553" name="Rectangle 30553"/>
                    <wp:cNvGraphicFramePr/>
                    <a:graphic xmlns:a="http://schemas.openxmlformats.org/drawingml/2006/main">
                      <a:graphicData uri="http://schemas.microsoft.com/office/word/2010/wordprocessingShape">
                        <wps:wsp>
                          <wps:cNvSpPr/>
                          <wps:spPr>
                            <a:xfrm>
                              <a:off x="0" y="0"/>
                              <a:ext cx="7897586" cy="15457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9E66E62" id="Rectangle 30553" o:spid="_x0000_s1026" style="position:absolute;margin-left:0;margin-top:573.75pt;width:621.85pt;height:121.7pt;z-index:251819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" fillcolor="white [3212]" stroked="f" strokeweight="1pt">
                    <w10:wrap anchorx="margin"/>
                  </v:rect>
                </w:pict>
              </mc:Fallback>
            </mc:AlternateContent>
          </w:r>
          <w:r w:rsidR="00E50AD5">
            <w:rPr>
              <w:noProof/>
            </w:rPr>
            <mc:AlternateContent>
              <mc:Choice Requires="wps">
                <w:drawing>
                  <wp:anchor distT="0" distB="0" distL="114300" distR="114300" simplePos="0" relativeHeight="251816960" behindDoc="0" locked="0" layoutInCell="1" allowOverlap="1" wp14:anchorId="4AC7E66A" wp14:editId="71DF47B9">
                    <wp:simplePos x="0" y="0"/>
                    <wp:positionH relativeFrom="page">
                      <wp:align>right</wp:align>
                    </wp:positionH>
                    <wp:positionV relativeFrom="paragraph">
                      <wp:posOffset>4709160</wp:posOffset>
                    </wp:positionV>
                    <wp:extent cx="4800600" cy="1828800"/>
                    <wp:effectExtent l="0" t="0" r="0" b="1905"/>
                    <wp:wrapNone/>
                    <wp:docPr id="30554" name="Text Box 30554"/>
                    <wp:cNvGraphicFramePr/>
                    <a:graphic xmlns:a="http://schemas.openxmlformats.org/drawingml/2006/main">
                      <a:graphicData uri="http://schemas.microsoft.com/office/word/2010/wordprocessingShape">
                        <wps:wsp>
                          <wps:cNvSpPr txBox="1"/>
                          <wps:spPr>
                            <a:xfrm>
                              <a:off x="0" y="0"/>
                              <a:ext cx="4800600" cy="1828800"/>
                            </a:xfrm>
                            <a:prstGeom prst="rect">
                              <a:avLst/>
                            </a:prstGeom>
                            <a:noFill/>
                            <a:ln>
                              <a:noFill/>
                            </a:ln>
                            <a:effectLst/>
                          </wps:spPr>
                          <wps:txbx>
                            <w:txbxContent>
                              <w:p w:rsidR="0055574E" w:rsidRDefault="0055574E" w:rsidP="00E50A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1D96E8B2" id="Text Box 30554" o:spid="_x0000_s1093" type="#_x0000_t202" style="position:absolute;left:0;text-align:left;margin-left:326.8pt;margin-top:370.8pt;width:378pt;height:2in;z-index:25181696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" filled="f" stroked="f">
                    <v:textbox style="mso-fit-shape-to-text:t">
                      <w:txbxContent>
                        <w:p w14:paraId="4475018F" w14:textId="77777777" w:rsidR="00917F92" w:rsidRDefault="00917F92" w:rsidP="00E50AD5"/>
                      </w:txbxContent>
                    </v:textbox>
                    <w10:wrap anchorx="page"/>
                  </v:shape>
                </w:pict>
              </mc:Fallback>
            </mc:AlternateContent>
          </w:r>
        </w:p>
      </w:sdtContent>
    </w:sdt>
    <w:p w:rsidR="00E4509A" w:rsidRDefault="003D5DFB" w:rsidP="00E4509A">
      <w:pPr>
        <w:rPr>
          <w:rFonts w:ascii="Arial" w:eastAsiaTheme="majorEastAsia" w:hAnsi="Arial" w:cs="Arial"/>
          <w:b/>
          <w:noProof/>
          <w:color w:val="C00000"/>
          <w:kern w:val="28"/>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B80C10"/>
                </w14:gs>
                <w14:gs w14:pos="43000">
                  <w14:srgbClr w14:val="EA0000"/>
                </w14:gs>
                <w14:gs w14:pos="83000">
                  <w14:srgbClr w14:val="B80C10"/>
                </w14:gs>
                <w14:gs w14:pos="59000">
                  <w14:srgbClr w14:val="B80C10"/>
                </w14:gs>
              </w14:gsLst>
              <w14:lin w14:ang="5400000" w14:scaled="0"/>
            </w14:gradFill>
          </w14:textFill>
        </w:rPr>
      </w:pPr>
      <w:r>
        <w:rPr>
          <w:noProof/>
        </w:rPr>
        <mc:AlternateContent>
          <mc:Choice Requires="wps">
            <w:drawing>
              <wp:anchor distT="0" distB="0" distL="114300" distR="114300" simplePos="0" relativeHeight="251815936" behindDoc="0" locked="0" layoutInCell="1" allowOverlap="1" wp14:anchorId="1DCF6E88" wp14:editId="39D027A8">
                <wp:simplePos x="0" y="0"/>
                <wp:positionH relativeFrom="page">
                  <wp:posOffset>3496521</wp:posOffset>
                </wp:positionH>
                <wp:positionV relativeFrom="paragraph">
                  <wp:posOffset>3468793</wp:posOffset>
                </wp:positionV>
                <wp:extent cx="3869266" cy="1828800"/>
                <wp:effectExtent l="0" t="0" r="0" b="7620"/>
                <wp:wrapNone/>
                <wp:docPr id="30552" name="Text Box 30552"/>
                <wp:cNvGraphicFramePr/>
                <a:graphic xmlns:a="http://schemas.openxmlformats.org/drawingml/2006/main">
                  <a:graphicData uri="http://schemas.microsoft.com/office/word/2010/wordprocessingShape">
                    <wps:wsp>
                      <wps:cNvSpPr txBox="1"/>
                      <wps:spPr>
                        <a:xfrm>
                          <a:off x="0" y="0"/>
                          <a:ext cx="3869266" cy="1828800"/>
                        </a:xfrm>
                        <a:prstGeom prst="rect">
                          <a:avLst/>
                        </a:prstGeom>
                        <a:noFill/>
                        <a:ln>
                          <a:noFill/>
                        </a:ln>
                        <a:effectLst/>
                      </wps:spPr>
                      <wps:txbx>
                        <w:txbxContent>
                          <w:p w:rsidR="0055574E" w:rsidRPr="00A71D01" w:rsidRDefault="0055574E" w:rsidP="00E50AD5">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APPENDIX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7F40D757" id="Text Box 30552" o:spid="_x0000_s1094" type="#_x0000_t202" style="position:absolute;margin-left:275.3pt;margin-top:273.15pt;width:304.65pt;height:2in;z-index:251815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" filled="f" stroked="f">
                <v:textbox style="mso-fit-shape-to-text:t">
                  <w:txbxContent>
                    <w:p w14:paraId="141F7E6A" w14:textId="2F53DDAB" w:rsidR="00917F92" w:rsidRPr="00A71D01" w:rsidRDefault="00917F92" w:rsidP="00E50AD5">
                      <w:pPr>
                        <w:pStyle w:val="Title"/>
                        <w:jc w:val="center"/>
                        <w:rPr>
                          <w:rFonts w:ascii="Arial" w:hAnsi="Arial" w:cs="Arial"/>
                          <w:b/>
                          <w:noProof/>
                          <w:color w:val="D76213"/>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pPr>
                      <w:r>
                        <w:rPr>
                          <w:rFonts w:ascii="Arial" w:hAnsi="Arial" w:cs="Arial"/>
                          <w:b/>
                          <w:noProof/>
                          <w:color w:val="D76213"/>
                          <w:spacing w:val="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D76213">
                                    <w14:shade w14:val="30000"/>
                                    <w14:satMod w14:val="115000"/>
                                  </w14:srgbClr>
                                </w14:gs>
                                <w14:gs w14:pos="50000">
                                  <w14:srgbClr w14:val="D76213">
                                    <w14:shade w14:val="67500"/>
                                    <w14:satMod w14:val="115000"/>
                                  </w14:srgbClr>
                                </w14:gs>
                                <w14:gs w14:pos="100000">
                                  <w14:srgbClr w14:val="D76213">
                                    <w14:shade w14:val="100000"/>
                                    <w14:satMod w14:val="115000"/>
                                  </w14:srgbClr>
                                </w14:gs>
                              </w14:gsLst>
                              <w14:lin w14:ang="5400000" w14:scaled="0"/>
                            </w14:gradFill>
                          </w14:textFill>
                        </w:rPr>
                        <w:t>APPENDIX</w:t>
                      </w:r>
                    </w:p>
                  </w:txbxContent>
                </v:textbox>
                <w10:wrap anchorx="page"/>
              </v:shape>
            </w:pict>
          </mc:Fallback>
        </mc:AlternateContent>
      </w:r>
      <w:r w:rsidR="0055574E">
        <w:rPr>
          <w:rFonts w:ascii="Arial" w:hAnsi="Arial" w:cs="Arial"/>
          <w:b/>
          <w:noProof/>
          <w:color w:val="C00000"/>
          <w:sz w:val="72"/>
          <w:szCs w:val="72"/>
        </w:rPr>
        <w:pict w14:anchorId="611AC3E0">
          <v:shape id="_x0000_s1029" type="#_x0000_t202" style="position:absolute;margin-left:-1in;margin-top:-238.85pt;width:1in;height:1in;z-index:252090368;mso-position-horizontal-relative:text;mso-position-vertical-relative:text" stroked="f">
            <v:textbox>
              <w:txbxContent>
                <w:p w:rsidR="0055574E" w:rsidRDefault="0055574E"/>
              </w:txbxContent>
            </v:textbox>
          </v:shape>
        </w:pict>
      </w:r>
    </w:p>
    <w:p w:rsidR="00E4509A" w:rsidRPr="00E4509A" w:rsidRDefault="00E4509A" w:rsidP="00E4509A">
      <w:pPr>
        <w:rPr>
          <w:rFonts w:ascii="Arial" w:eastAsiaTheme="majorEastAsia" w:hAnsi="Arial" w:cs="Arial"/>
          <w:sz w:val="72"/>
          <w:szCs w:val="72"/>
        </w:rPr>
      </w:pPr>
    </w:p>
    <w:p w:rsidR="00E4509A" w:rsidRPr="00E4509A" w:rsidRDefault="00E4509A" w:rsidP="00E4509A">
      <w:pPr>
        <w:rPr>
          <w:rFonts w:ascii="Arial" w:eastAsiaTheme="majorEastAsia" w:hAnsi="Arial" w:cs="Arial"/>
          <w:sz w:val="72"/>
          <w:szCs w:val="72"/>
        </w:rPr>
      </w:pPr>
    </w:p>
    <w:p w:rsidR="00E4509A" w:rsidRPr="00E4509A" w:rsidRDefault="00E4509A" w:rsidP="00E4509A">
      <w:pPr>
        <w:rPr>
          <w:rFonts w:ascii="Arial" w:eastAsiaTheme="majorEastAsia" w:hAnsi="Arial" w:cs="Arial"/>
          <w:sz w:val="72"/>
          <w:szCs w:val="72"/>
        </w:rPr>
      </w:pPr>
    </w:p>
    <w:p w:rsidR="00E4509A" w:rsidRPr="00E4509A" w:rsidRDefault="00E4509A" w:rsidP="00E4509A">
      <w:pPr>
        <w:rPr>
          <w:rFonts w:ascii="Arial" w:eastAsiaTheme="majorEastAsia" w:hAnsi="Arial" w:cs="Arial"/>
          <w:sz w:val="72"/>
          <w:szCs w:val="72"/>
        </w:rPr>
      </w:pPr>
    </w:p>
    <w:p w:rsidR="00E4509A" w:rsidRPr="00E4509A" w:rsidRDefault="00E4509A" w:rsidP="00E4509A">
      <w:pPr>
        <w:rPr>
          <w:rFonts w:ascii="Arial" w:eastAsiaTheme="majorEastAsia" w:hAnsi="Arial" w:cs="Arial"/>
          <w:sz w:val="72"/>
          <w:szCs w:val="72"/>
        </w:rPr>
      </w:pPr>
    </w:p>
    <w:p w:rsidR="00E4509A" w:rsidRDefault="00E4509A" w:rsidP="00E4509A">
      <w:pPr>
        <w:rPr>
          <w:rFonts w:ascii="Arial" w:eastAsiaTheme="majorEastAsia" w:hAnsi="Arial" w:cs="Arial"/>
          <w:sz w:val="72"/>
          <w:szCs w:val="72"/>
        </w:rPr>
      </w:pPr>
    </w:p>
    <w:p w:rsidR="00E4509A" w:rsidRDefault="00E4509A">
      <w:pPr>
        <w:rPr>
          <w:rFonts w:ascii="Arial" w:eastAsiaTheme="majorEastAsia" w:hAnsi="Arial" w:cs="Arial"/>
          <w:sz w:val="72"/>
          <w:szCs w:val="72"/>
        </w:rPr>
      </w:pPr>
      <w:r>
        <w:rPr>
          <w:rFonts w:ascii="Arial" w:eastAsiaTheme="majorEastAsia" w:hAnsi="Arial" w:cs="Arial"/>
          <w:sz w:val="72"/>
          <w:szCs w:val="72"/>
        </w:rPr>
        <w:br w:type="page"/>
      </w:r>
    </w:p>
    <w:p w:rsidR="00E4509A" w:rsidRDefault="00E4509A">
      <w:pPr>
        <w:spacing w:after="359" w:line="240" w:lineRule="auto"/>
      </w:pPr>
      <w:r>
        <w:rPr>
          <w:color w:val="FF0000"/>
        </w:rPr>
        <w:lastRenderedPageBreak/>
        <w:t xml:space="preserve"> </w:t>
      </w:r>
    </w:p>
    <w:p w:rsidR="00E4509A" w:rsidRDefault="00E4509A">
      <w:pPr>
        <w:spacing w:after="288" w:line="240" w:lineRule="auto"/>
        <w:jc w:val="center"/>
      </w:pPr>
      <w:r>
        <w:rPr>
          <w:noProof/>
          <w:position w:val="-61"/>
        </w:rPr>
        <w:drawing>
          <wp:inline distT="0" distB="0" distL="0" distR="0" wp14:anchorId="018E201E" wp14:editId="4472C855">
            <wp:extent cx="2103120" cy="579120"/>
            <wp:effectExtent l="0" t="0" r="0" b="0"/>
            <wp:docPr id="593" name="Picture 593"/>
            <wp:cNvGraphicFramePr/>
            <a:graphic xmlns:a="http://schemas.openxmlformats.org/drawingml/2006/main">
              <a:graphicData uri="http://schemas.openxmlformats.org/drawingml/2006/picture">
                <pic:pic xmlns:pic="http://schemas.openxmlformats.org/drawingml/2006/picture">
                  <pic:nvPicPr>
                    <pic:cNvPr id="593" name="Picture 593"/>
                    <pic:cNvPicPr/>
                  </pic:nvPicPr>
                  <pic:blipFill>
                    <a:blip r:embed="rId91"/>
                    <a:stretch>
                      <a:fillRect/>
                    </a:stretch>
                  </pic:blipFill>
                  <pic:spPr>
                    <a:xfrm>
                      <a:off x="0" y="0"/>
                      <a:ext cx="2103120" cy="579120"/>
                    </a:xfrm>
                    <a:prstGeom prst="rect">
                      <a:avLst/>
                    </a:prstGeom>
                  </pic:spPr>
                </pic:pic>
              </a:graphicData>
            </a:graphic>
          </wp:inline>
        </w:drawing>
      </w:r>
      <w:r>
        <w:rPr>
          <w:rFonts w:ascii="Times New Roman" w:eastAsia="Times New Roman" w:hAnsi="Times New Roman" w:cs="Times New Roman"/>
          <w:b/>
          <w:color w:val="FF0000"/>
          <w:sz w:val="32"/>
        </w:rPr>
        <w:t xml:space="preserve">  </w:t>
      </w:r>
    </w:p>
    <w:p w:rsidR="00E4509A" w:rsidRDefault="00E4509A" w:rsidP="00E4509A">
      <w:pPr>
        <w:spacing w:after="389" w:line="240" w:lineRule="auto"/>
        <w:ind w:left="1416"/>
        <w:jc w:val="center"/>
      </w:pPr>
    </w:p>
    <w:p w:rsidR="00E4509A" w:rsidRDefault="00E4509A">
      <w:pPr>
        <w:spacing w:after="10"/>
        <w:ind w:left="2333" w:hanging="10"/>
      </w:pPr>
      <w:r>
        <w:rPr>
          <w:b/>
        </w:rPr>
        <w:t xml:space="preserve">Credit rating </w:t>
      </w:r>
      <w:r>
        <w:rPr>
          <w:b/>
        </w:rPr>
        <w:tab/>
        <w:t xml:space="preserve">2018 </w:t>
      </w:r>
      <w:r>
        <w:rPr>
          <w:b/>
        </w:rPr>
        <w:tab/>
        <w:t xml:space="preserve">2019 </w:t>
      </w:r>
    </w:p>
    <w:tbl>
      <w:tblPr>
        <w:tblStyle w:val="TableGrid"/>
        <w:tblW w:w="8359" w:type="dxa"/>
        <w:tblInd w:w="505" w:type="dxa"/>
        <w:tblCellMar>
          <w:left w:w="109" w:type="dxa"/>
          <w:right w:w="115" w:type="dxa"/>
        </w:tblCellMar>
        <w:tblLook w:val="04A0" w:firstRow="1" w:lastRow="0" w:firstColumn="1" w:lastColumn="0" w:noHBand="0" w:noVBand="1"/>
      </w:tblPr>
      <w:tblGrid>
        <w:gridCol w:w="4782"/>
        <w:gridCol w:w="1677"/>
        <w:gridCol w:w="1900"/>
      </w:tblGrid>
      <w:tr w:rsidR="00E4509A">
        <w:trPr>
          <w:trHeight w:val="293"/>
        </w:trPr>
        <w:tc>
          <w:tcPr>
            <w:tcW w:w="4782"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1677"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900" w:type="dxa"/>
            <w:tcBorders>
              <w:top w:val="single" w:sz="4" w:space="0" w:color="000000"/>
              <w:left w:val="single" w:sz="4" w:space="0" w:color="000000"/>
              <w:bottom w:val="nil"/>
              <w:right w:val="single" w:sz="4" w:space="0" w:color="000000"/>
            </w:tcBorders>
          </w:tcPr>
          <w:p w:rsidR="00E4509A" w:rsidRDefault="00E4509A">
            <w:pPr>
              <w:ind w:left="40"/>
            </w:pPr>
            <w:r>
              <w:t xml:space="preserve"> Ba3 </w:t>
            </w:r>
          </w:p>
        </w:tc>
      </w:tr>
      <w:tr w:rsidR="00E4509A">
        <w:trPr>
          <w:trHeight w:val="604"/>
        </w:trPr>
        <w:tc>
          <w:tcPr>
            <w:tcW w:w="4782"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Standard &amp; Poor's  (long term / short term) </w:t>
            </w:r>
          </w:p>
          <w:p w:rsidR="00E4509A" w:rsidRDefault="00E4509A">
            <w:r>
              <w:t xml:space="preserve">Fitch  (long term / short term) </w:t>
            </w:r>
          </w:p>
        </w:tc>
        <w:tc>
          <w:tcPr>
            <w:tcW w:w="1677"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1900" w:type="dxa"/>
            <w:tcBorders>
              <w:top w:val="nil"/>
              <w:left w:val="single" w:sz="4" w:space="0" w:color="000000"/>
              <w:bottom w:val="nil"/>
              <w:right w:val="single" w:sz="4" w:space="0" w:color="000000"/>
            </w:tcBorders>
            <w:shd w:val="clear" w:color="auto" w:fill="FFFFFF"/>
          </w:tcPr>
          <w:p w:rsidR="00E4509A" w:rsidRDefault="00E4509A">
            <w:pPr>
              <w:spacing w:after="51"/>
              <w:ind w:left="40"/>
            </w:pPr>
            <w:r>
              <w:t xml:space="preserve"> B+  </w:t>
            </w:r>
          </w:p>
          <w:p w:rsidR="00E4509A" w:rsidRDefault="00E4509A">
            <w:pPr>
              <w:ind w:left="40"/>
            </w:pPr>
            <w:r>
              <w:t xml:space="preserve">  </w:t>
            </w:r>
          </w:p>
        </w:tc>
      </w:tr>
      <w:tr w:rsidR="00E4509A">
        <w:trPr>
          <w:trHeight w:val="260"/>
        </w:trPr>
        <w:tc>
          <w:tcPr>
            <w:tcW w:w="4782" w:type="dxa"/>
            <w:tcBorders>
              <w:top w:val="nil"/>
              <w:left w:val="single" w:sz="4" w:space="0" w:color="000000"/>
              <w:bottom w:val="nil"/>
              <w:right w:val="single" w:sz="4" w:space="0" w:color="000000"/>
            </w:tcBorders>
            <w:shd w:val="clear" w:color="auto" w:fill="FFFFFF"/>
          </w:tcPr>
          <w:p w:rsidR="00E4509A" w:rsidRDefault="00E4509A">
            <w:proofErr w:type="spellStart"/>
            <w:r>
              <w:t>Dagong</w:t>
            </w:r>
            <w:proofErr w:type="spellEnd"/>
            <w:r>
              <w:t xml:space="preserve"> Rating (long term / short term) </w:t>
            </w:r>
          </w:p>
        </w:tc>
        <w:tc>
          <w:tcPr>
            <w:tcW w:w="1677" w:type="dxa"/>
            <w:tcBorders>
              <w:top w:val="nil"/>
              <w:left w:val="single" w:sz="4" w:space="0" w:color="000000"/>
              <w:bottom w:val="nil"/>
              <w:right w:val="single" w:sz="4" w:space="0" w:color="000000"/>
            </w:tcBorders>
            <w:shd w:val="clear" w:color="auto" w:fill="FFFFFF"/>
          </w:tcPr>
          <w:p w:rsidR="00E4509A" w:rsidRDefault="00E4509A">
            <w:pPr>
              <w:jc w:val="center"/>
            </w:pPr>
            <w:r>
              <w:t xml:space="preserve">  </w:t>
            </w:r>
          </w:p>
        </w:tc>
        <w:tc>
          <w:tcPr>
            <w:tcW w:w="1900"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301"/>
              <w:ind w:left="40"/>
            </w:pPr>
            <w:r>
              <w:t xml:space="preserve">  </w:t>
            </w:r>
          </w:p>
          <w:p w:rsidR="00E4509A" w:rsidRDefault="00E4509A">
            <w:pPr>
              <w:ind w:left="40"/>
            </w:pPr>
            <w:r>
              <w:t xml:space="preserve">CRISL-AA+/ST-1  </w:t>
            </w:r>
          </w:p>
        </w:tc>
      </w:tr>
      <w:tr w:rsidR="00E4509A">
        <w:trPr>
          <w:trHeight w:val="541"/>
        </w:trPr>
        <w:tc>
          <w:tcPr>
            <w:tcW w:w="4782" w:type="dxa"/>
            <w:tcBorders>
              <w:top w:val="nil"/>
              <w:left w:val="single" w:sz="4" w:space="0" w:color="000000"/>
              <w:bottom w:val="single" w:sz="4" w:space="0" w:color="000000"/>
              <w:right w:val="single" w:sz="4" w:space="0" w:color="000000"/>
            </w:tcBorders>
          </w:tcPr>
          <w:p w:rsidR="00E4509A" w:rsidRDefault="00E4509A">
            <w:r>
              <w:t xml:space="preserve">Local Rating (Agency Name + long term / short term) </w:t>
            </w:r>
          </w:p>
        </w:tc>
        <w:tc>
          <w:tcPr>
            <w:tcW w:w="1677" w:type="dxa"/>
            <w:tcBorders>
              <w:top w:val="nil"/>
              <w:left w:val="single" w:sz="4" w:space="0" w:color="000000"/>
              <w:bottom w:val="single" w:sz="4" w:space="0" w:color="000000"/>
              <w:right w:val="single" w:sz="4" w:space="0" w:color="000000"/>
            </w:tcBorders>
          </w:tcPr>
          <w:p w:rsidR="00E4509A" w:rsidRDefault="00E4509A">
            <w:pPr>
              <w:ind w:left="9"/>
              <w:jc w:val="center"/>
            </w:pPr>
            <w:r>
              <w:t xml:space="preserve">AA1, ST-1 (CRAB) </w:t>
            </w:r>
          </w:p>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10"/>
        <w:ind w:left="624" w:hanging="10"/>
      </w:pPr>
      <w:r>
        <w:rPr>
          <w:b/>
        </w:rPr>
        <w:t xml:space="preserve">Size check  </w:t>
      </w:r>
      <w:r>
        <w:rPr>
          <w:b/>
        </w:rPr>
        <w:tab/>
        <w:t xml:space="preserve">  </w:t>
      </w:r>
      <w:r>
        <w:rPr>
          <w:b/>
        </w:rPr>
        <w:tab/>
        <w:t xml:space="preserve">  </w:t>
      </w:r>
    </w:p>
    <w:tbl>
      <w:tblPr>
        <w:tblStyle w:val="TableGrid"/>
        <w:tblW w:w="8359" w:type="dxa"/>
        <w:tblInd w:w="505" w:type="dxa"/>
        <w:tblCellMar>
          <w:left w:w="109" w:type="dxa"/>
          <w:right w:w="55" w:type="dxa"/>
        </w:tblCellMar>
        <w:tblLook w:val="04A0" w:firstRow="1" w:lastRow="0" w:firstColumn="1" w:lastColumn="0" w:noHBand="0" w:noVBand="1"/>
      </w:tblPr>
      <w:tblGrid>
        <w:gridCol w:w="4781"/>
        <w:gridCol w:w="1716"/>
        <w:gridCol w:w="1862"/>
      </w:tblGrid>
      <w:tr w:rsidR="00E4509A">
        <w:trPr>
          <w:trHeight w:val="321"/>
        </w:trPr>
        <w:tc>
          <w:tcPr>
            <w:tcW w:w="4781"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716" w:type="dxa"/>
            <w:tcBorders>
              <w:top w:val="single" w:sz="4" w:space="0" w:color="000000"/>
              <w:left w:val="single" w:sz="4" w:space="0" w:color="000000"/>
              <w:bottom w:val="nil"/>
              <w:right w:val="single" w:sz="4" w:space="0" w:color="000000"/>
            </w:tcBorders>
          </w:tcPr>
          <w:p w:rsidR="00E4509A" w:rsidRDefault="00E4509A">
            <w:r>
              <w:t xml:space="preserve">289,501,416,927 </w:t>
            </w:r>
          </w:p>
        </w:tc>
        <w:tc>
          <w:tcPr>
            <w:tcW w:w="1862" w:type="dxa"/>
            <w:tcBorders>
              <w:top w:val="single" w:sz="4" w:space="0" w:color="000000"/>
              <w:left w:val="single" w:sz="4" w:space="0" w:color="000000"/>
              <w:bottom w:val="nil"/>
              <w:right w:val="single" w:sz="4" w:space="0" w:color="000000"/>
            </w:tcBorders>
          </w:tcPr>
          <w:p w:rsidR="00E4509A" w:rsidRDefault="00E4509A">
            <w:pPr>
              <w:ind w:right="5"/>
              <w:jc w:val="right"/>
            </w:pPr>
            <w:r>
              <w:t xml:space="preserve">358,004,626,083 </w:t>
            </w:r>
          </w:p>
        </w:tc>
      </w:tr>
      <w:tr w:rsidR="00E4509A">
        <w:trPr>
          <w:trHeight w:val="288"/>
        </w:trPr>
        <w:tc>
          <w:tcPr>
            <w:tcW w:w="4781" w:type="dxa"/>
            <w:tcBorders>
              <w:top w:val="nil"/>
              <w:left w:val="single" w:sz="4" w:space="0" w:color="000000"/>
              <w:bottom w:val="nil"/>
              <w:right w:val="single" w:sz="4" w:space="0" w:color="000000"/>
            </w:tcBorders>
          </w:tcPr>
          <w:p w:rsidR="00E4509A" w:rsidRDefault="00E4509A">
            <w:r>
              <w:t xml:space="preserve">Total Liabilities </w:t>
            </w:r>
          </w:p>
        </w:tc>
        <w:tc>
          <w:tcPr>
            <w:tcW w:w="1716" w:type="dxa"/>
            <w:tcBorders>
              <w:top w:val="nil"/>
              <w:left w:val="single" w:sz="4" w:space="0" w:color="000000"/>
              <w:bottom w:val="nil"/>
              <w:right w:val="single" w:sz="4" w:space="0" w:color="000000"/>
            </w:tcBorders>
          </w:tcPr>
          <w:p w:rsidR="00E4509A" w:rsidRDefault="00E4509A">
            <w:r>
              <w:t xml:space="preserve">263,510,610,952 </w:t>
            </w:r>
          </w:p>
        </w:tc>
        <w:tc>
          <w:tcPr>
            <w:tcW w:w="1862" w:type="dxa"/>
            <w:tcBorders>
              <w:top w:val="nil"/>
              <w:left w:val="single" w:sz="4" w:space="0" w:color="000000"/>
              <w:bottom w:val="nil"/>
              <w:right w:val="single" w:sz="4" w:space="0" w:color="000000"/>
            </w:tcBorders>
          </w:tcPr>
          <w:p w:rsidR="00E4509A" w:rsidRDefault="00E4509A">
            <w:pPr>
              <w:ind w:right="5"/>
              <w:jc w:val="right"/>
            </w:pPr>
            <w:r>
              <w:t xml:space="preserve">316,304,440,781 </w:t>
            </w:r>
          </w:p>
        </w:tc>
      </w:tr>
      <w:tr w:rsidR="00E4509A">
        <w:trPr>
          <w:trHeight w:val="260"/>
        </w:trPr>
        <w:tc>
          <w:tcPr>
            <w:tcW w:w="4781" w:type="dxa"/>
            <w:tcBorders>
              <w:top w:val="nil"/>
              <w:left w:val="single" w:sz="4" w:space="0" w:color="000000"/>
              <w:bottom w:val="nil"/>
              <w:right w:val="single" w:sz="4" w:space="0" w:color="000000"/>
            </w:tcBorders>
          </w:tcPr>
          <w:p w:rsidR="00E4509A" w:rsidRDefault="00E4509A">
            <w:r>
              <w:t xml:space="preserve">Total Equity </w:t>
            </w:r>
          </w:p>
        </w:tc>
        <w:tc>
          <w:tcPr>
            <w:tcW w:w="1716" w:type="dxa"/>
            <w:tcBorders>
              <w:top w:val="nil"/>
              <w:left w:val="single" w:sz="4" w:space="0" w:color="000000"/>
              <w:bottom w:val="nil"/>
              <w:right w:val="single" w:sz="4" w:space="0" w:color="000000"/>
            </w:tcBorders>
          </w:tcPr>
          <w:p w:rsidR="00E4509A" w:rsidRDefault="00E4509A">
            <w:pPr>
              <w:jc w:val="right"/>
            </w:pPr>
            <w:r>
              <w:t xml:space="preserve">25,990,805,975 </w:t>
            </w:r>
          </w:p>
        </w:tc>
        <w:tc>
          <w:tcPr>
            <w:tcW w:w="1862" w:type="dxa"/>
            <w:tcBorders>
              <w:top w:val="nil"/>
              <w:left w:val="single" w:sz="4" w:space="0" w:color="000000"/>
              <w:bottom w:val="nil"/>
              <w:right w:val="single" w:sz="4" w:space="0" w:color="000000"/>
            </w:tcBorders>
          </w:tcPr>
          <w:p w:rsidR="00E4509A" w:rsidRDefault="00E4509A">
            <w:pPr>
              <w:ind w:right="5"/>
              <w:jc w:val="right"/>
            </w:pPr>
            <w:r>
              <w:t xml:space="preserve">41,700,185,302 </w:t>
            </w:r>
          </w:p>
        </w:tc>
      </w:tr>
      <w:tr w:rsidR="00E4509A">
        <w:trPr>
          <w:trHeight w:val="292"/>
        </w:trPr>
        <w:tc>
          <w:tcPr>
            <w:tcW w:w="4781"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716"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2,895,014,169  </w:t>
            </w:r>
          </w:p>
        </w:tc>
        <w:tc>
          <w:tcPr>
            <w:tcW w:w="1862" w:type="dxa"/>
            <w:tcBorders>
              <w:top w:val="nil"/>
              <w:left w:val="single" w:sz="4" w:space="0" w:color="000000"/>
              <w:bottom w:val="single" w:sz="4" w:space="0" w:color="000000"/>
              <w:right w:val="single" w:sz="4" w:space="0" w:color="000000"/>
            </w:tcBorders>
            <w:shd w:val="clear" w:color="auto" w:fill="FFFFFF"/>
          </w:tcPr>
          <w:p w:rsidR="00E4509A" w:rsidRDefault="00E4509A">
            <w:pPr>
              <w:ind w:right="5"/>
              <w:jc w:val="right"/>
            </w:pPr>
            <w:r>
              <w:t xml:space="preserve">3580046261 </w:t>
            </w:r>
          </w:p>
        </w:tc>
      </w:tr>
    </w:tbl>
    <w:p w:rsidR="00E4509A" w:rsidRDefault="00E4509A">
      <w:pPr>
        <w:spacing w:after="10"/>
        <w:ind w:left="624" w:hanging="10"/>
      </w:pPr>
      <w:r>
        <w:rPr>
          <w:b/>
        </w:rPr>
        <w:t xml:space="preserve">Financial indicators </w:t>
      </w:r>
      <w:r>
        <w:rPr>
          <w:b/>
        </w:rPr>
        <w:tab/>
        <w:t xml:space="preserve">  </w:t>
      </w:r>
      <w:r>
        <w:rPr>
          <w:b/>
        </w:rPr>
        <w:tab/>
        <w:t xml:space="preserve">  </w:t>
      </w:r>
    </w:p>
    <w:tbl>
      <w:tblPr>
        <w:tblStyle w:val="TableGrid"/>
        <w:tblW w:w="8320" w:type="dxa"/>
        <w:tblInd w:w="505" w:type="dxa"/>
        <w:tblCellMar>
          <w:left w:w="109" w:type="dxa"/>
          <w:right w:w="20" w:type="dxa"/>
        </w:tblCellMar>
        <w:tblLook w:val="04A0" w:firstRow="1" w:lastRow="0" w:firstColumn="1" w:lastColumn="0" w:noHBand="0" w:noVBand="1"/>
      </w:tblPr>
      <w:tblGrid>
        <w:gridCol w:w="4782"/>
        <w:gridCol w:w="1718"/>
        <w:gridCol w:w="1820"/>
      </w:tblGrid>
      <w:tr w:rsidR="00E4509A">
        <w:trPr>
          <w:trHeight w:val="293"/>
        </w:trPr>
        <w:tc>
          <w:tcPr>
            <w:tcW w:w="4781" w:type="dxa"/>
            <w:tcBorders>
              <w:top w:val="single" w:sz="4" w:space="0" w:color="000000"/>
              <w:left w:val="single" w:sz="4" w:space="0" w:color="000000"/>
              <w:bottom w:val="nil"/>
              <w:right w:val="single" w:sz="4" w:space="0" w:color="000000"/>
            </w:tcBorders>
          </w:tcPr>
          <w:p w:rsidR="00E4509A" w:rsidRDefault="00E4509A">
            <w:pPr>
              <w:ind w:left="1"/>
            </w:pPr>
            <w:r>
              <w:t xml:space="preserve">Tier 1 Capital Ratio </w:t>
            </w:r>
          </w:p>
        </w:tc>
        <w:tc>
          <w:tcPr>
            <w:tcW w:w="1718" w:type="dxa"/>
            <w:tcBorders>
              <w:top w:val="single" w:sz="4" w:space="0" w:color="000000"/>
              <w:left w:val="single" w:sz="4" w:space="0" w:color="000000"/>
              <w:bottom w:val="nil"/>
              <w:right w:val="single" w:sz="4" w:space="0" w:color="000000"/>
            </w:tcBorders>
          </w:tcPr>
          <w:p w:rsidR="00E4509A" w:rsidRDefault="00E4509A">
            <w:pPr>
              <w:ind w:right="38"/>
              <w:jc w:val="right"/>
            </w:pPr>
            <w:r>
              <w:t xml:space="preserve">11.24% </w:t>
            </w:r>
          </w:p>
        </w:tc>
        <w:tc>
          <w:tcPr>
            <w:tcW w:w="1820" w:type="dxa"/>
            <w:tcBorders>
              <w:top w:val="single" w:sz="4" w:space="0" w:color="000000"/>
              <w:left w:val="single" w:sz="4" w:space="0" w:color="000000"/>
              <w:bottom w:val="nil"/>
              <w:right w:val="single" w:sz="4" w:space="0" w:color="000000"/>
            </w:tcBorders>
          </w:tcPr>
          <w:p w:rsidR="00E4509A" w:rsidRDefault="00E4509A">
            <w:pPr>
              <w:jc w:val="right"/>
            </w:pPr>
            <w:r>
              <w:t xml:space="preserve">12.31% </w:t>
            </w:r>
          </w:p>
        </w:tc>
      </w:tr>
      <w:tr w:rsidR="00E4509A">
        <w:trPr>
          <w:trHeight w:val="288"/>
        </w:trPr>
        <w:tc>
          <w:tcPr>
            <w:tcW w:w="4781" w:type="dxa"/>
            <w:tcBorders>
              <w:top w:val="nil"/>
              <w:left w:val="single" w:sz="4" w:space="0" w:color="000000"/>
              <w:bottom w:val="nil"/>
              <w:right w:val="single" w:sz="4" w:space="0" w:color="000000"/>
            </w:tcBorders>
            <w:shd w:val="clear" w:color="auto" w:fill="FFFFFF"/>
          </w:tcPr>
          <w:p w:rsidR="00E4509A" w:rsidRDefault="00E4509A">
            <w:pPr>
              <w:ind w:left="1"/>
            </w:pPr>
            <w:r>
              <w:t xml:space="preserve">Capital Adequacy Ratio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38"/>
              <w:jc w:val="right"/>
            </w:pPr>
            <w:r>
              <w:t xml:space="preserve">12.72% </w:t>
            </w:r>
          </w:p>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13.67% </w:t>
            </w:r>
          </w:p>
        </w:tc>
      </w:tr>
      <w:tr w:rsidR="00E4509A">
        <w:trPr>
          <w:trHeight w:val="274"/>
        </w:trPr>
        <w:tc>
          <w:tcPr>
            <w:tcW w:w="4781" w:type="dxa"/>
            <w:tcBorders>
              <w:top w:val="nil"/>
              <w:left w:val="single" w:sz="4" w:space="0" w:color="000000"/>
              <w:bottom w:val="single" w:sz="4" w:space="0" w:color="000000"/>
              <w:right w:val="single" w:sz="4" w:space="0" w:color="000000"/>
            </w:tcBorders>
          </w:tcPr>
          <w:p w:rsidR="00E4509A" w:rsidRDefault="00E4509A">
            <w:pPr>
              <w:ind w:left="1"/>
            </w:pPr>
            <w:r>
              <w:t xml:space="preserve">Liquidity Coverage Ratio </w:t>
            </w:r>
          </w:p>
        </w:tc>
        <w:tc>
          <w:tcPr>
            <w:tcW w:w="1718" w:type="dxa"/>
            <w:tcBorders>
              <w:top w:val="nil"/>
              <w:left w:val="single" w:sz="4" w:space="0" w:color="000000"/>
              <w:bottom w:val="single" w:sz="4" w:space="0" w:color="000000"/>
              <w:right w:val="single" w:sz="4" w:space="0" w:color="000000"/>
            </w:tcBorders>
          </w:tcPr>
          <w:p w:rsidR="00E4509A" w:rsidRDefault="00E4509A">
            <w:pPr>
              <w:ind w:right="38"/>
              <w:jc w:val="right"/>
            </w:pPr>
            <w:r>
              <w:t xml:space="preserve">125.51% </w:t>
            </w:r>
          </w:p>
        </w:tc>
        <w:tc>
          <w:tcPr>
            <w:tcW w:w="1820" w:type="dxa"/>
            <w:tcBorders>
              <w:top w:val="nil"/>
              <w:left w:val="single" w:sz="4" w:space="0" w:color="000000"/>
              <w:bottom w:val="single" w:sz="4" w:space="0" w:color="000000"/>
              <w:right w:val="single" w:sz="4" w:space="0" w:color="000000"/>
            </w:tcBorders>
          </w:tcPr>
          <w:p w:rsidR="00E4509A" w:rsidRDefault="00E4509A">
            <w:pPr>
              <w:jc w:val="right"/>
            </w:pPr>
            <w:r>
              <w:t xml:space="preserve">143.54% </w:t>
            </w:r>
          </w:p>
        </w:tc>
      </w:tr>
      <w:tr w:rsidR="00E4509A">
        <w:trPr>
          <w:trHeight w:val="293"/>
        </w:trPr>
        <w:tc>
          <w:tcPr>
            <w:tcW w:w="4781" w:type="dxa"/>
            <w:tcBorders>
              <w:top w:val="single" w:sz="4" w:space="0" w:color="000000"/>
              <w:left w:val="single" w:sz="4" w:space="0" w:color="000000"/>
              <w:bottom w:val="nil"/>
              <w:right w:val="single" w:sz="4" w:space="0" w:color="000000"/>
            </w:tcBorders>
          </w:tcPr>
          <w:p w:rsidR="00E4509A" w:rsidRDefault="00E4509A">
            <w:pPr>
              <w:ind w:left="1"/>
            </w:pPr>
            <w:r>
              <w:t xml:space="preserve">Total loans </w:t>
            </w:r>
          </w:p>
        </w:tc>
        <w:tc>
          <w:tcPr>
            <w:tcW w:w="1718" w:type="dxa"/>
            <w:tcBorders>
              <w:top w:val="single" w:sz="4" w:space="0" w:color="000000"/>
              <w:left w:val="single" w:sz="4" w:space="0" w:color="000000"/>
              <w:bottom w:val="nil"/>
              <w:right w:val="single" w:sz="4" w:space="0" w:color="000000"/>
            </w:tcBorders>
          </w:tcPr>
          <w:p w:rsidR="00E4509A" w:rsidRDefault="00E4509A">
            <w:r>
              <w:t xml:space="preserve">202,559,380,746 </w:t>
            </w:r>
          </w:p>
        </w:tc>
        <w:tc>
          <w:tcPr>
            <w:tcW w:w="1820" w:type="dxa"/>
            <w:tcBorders>
              <w:top w:val="single" w:sz="4" w:space="0" w:color="000000"/>
              <w:left w:val="single" w:sz="4" w:space="0" w:color="000000"/>
              <w:bottom w:val="nil"/>
              <w:right w:val="single" w:sz="4" w:space="0" w:color="000000"/>
            </w:tcBorders>
          </w:tcPr>
          <w:p w:rsidR="00E4509A" w:rsidRDefault="00E4509A">
            <w:pPr>
              <w:jc w:val="right"/>
            </w:pPr>
            <w:r>
              <w:t xml:space="preserve">238,008,103,268 </w:t>
            </w:r>
          </w:p>
        </w:tc>
      </w:tr>
      <w:tr w:rsidR="00E4509A">
        <w:trPr>
          <w:trHeight w:val="316"/>
        </w:trPr>
        <w:tc>
          <w:tcPr>
            <w:tcW w:w="4781" w:type="dxa"/>
            <w:tcBorders>
              <w:top w:val="nil"/>
              <w:left w:val="single" w:sz="4" w:space="0" w:color="000000"/>
              <w:bottom w:val="nil"/>
              <w:right w:val="single" w:sz="4" w:space="0" w:color="000000"/>
            </w:tcBorders>
            <w:shd w:val="clear" w:color="auto" w:fill="FFFFFF"/>
          </w:tcPr>
          <w:p w:rsidR="00E4509A" w:rsidRDefault="00E4509A">
            <w:pPr>
              <w:ind w:left="1"/>
            </w:pPr>
            <w:r>
              <w:t xml:space="preserve">Non-performing loans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38"/>
              <w:jc w:val="right"/>
            </w:pPr>
            <w:r>
              <w:t xml:space="preserve">8,434,924,403 </w:t>
            </w:r>
          </w:p>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8,599,965,740 </w:t>
            </w:r>
          </w:p>
        </w:tc>
      </w:tr>
      <w:tr w:rsidR="00E4509A">
        <w:trPr>
          <w:trHeight w:val="260"/>
        </w:trPr>
        <w:tc>
          <w:tcPr>
            <w:tcW w:w="4781"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left="1"/>
            </w:pPr>
            <w:r>
              <w:t xml:space="preserve">Allowance on loans losses </w:t>
            </w:r>
          </w:p>
          <w:p w:rsidR="00E4509A" w:rsidRDefault="00E4509A">
            <w:pPr>
              <w:spacing w:after="51"/>
              <w:ind w:left="1"/>
            </w:pPr>
            <w:r>
              <w:t xml:space="preserve">Change in allowance on loans losses </w:t>
            </w:r>
          </w:p>
          <w:p w:rsidR="00E4509A" w:rsidRDefault="00E4509A">
            <w:pPr>
              <w:ind w:left="1"/>
            </w:pPr>
            <w:r>
              <w:t xml:space="preserve">Total deposits </w:t>
            </w:r>
          </w:p>
        </w:tc>
        <w:tc>
          <w:tcPr>
            <w:tcW w:w="1718"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right="38"/>
              <w:jc w:val="right"/>
            </w:pPr>
            <w:r>
              <w:t xml:space="preserve">7,989,495,186 </w:t>
            </w:r>
          </w:p>
          <w:p w:rsidR="00E4509A" w:rsidRDefault="00E4509A">
            <w:pPr>
              <w:ind w:right="38"/>
              <w:jc w:val="right"/>
            </w:pPr>
            <w:r>
              <w:t xml:space="preserve">1,033,465,587 196,224,439,257 </w:t>
            </w:r>
          </w:p>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7,570,512,834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-418,982,352 </w:t>
            </w:r>
          </w:p>
        </w:tc>
      </w:tr>
      <w:tr w:rsidR="00E4509A">
        <w:trPr>
          <w:trHeight w:val="324"/>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228,622,409,702 </w:t>
            </w:r>
          </w:p>
        </w:tc>
      </w:tr>
      <w:tr w:rsidR="00E4509A">
        <w:trPr>
          <w:trHeight w:val="270"/>
        </w:trPr>
        <w:tc>
          <w:tcPr>
            <w:tcW w:w="4781" w:type="dxa"/>
            <w:tcBorders>
              <w:top w:val="nil"/>
              <w:left w:val="single" w:sz="4" w:space="0" w:color="000000"/>
              <w:bottom w:val="single" w:sz="4" w:space="0" w:color="000000"/>
              <w:right w:val="single" w:sz="4" w:space="0" w:color="000000"/>
            </w:tcBorders>
            <w:shd w:val="clear" w:color="auto" w:fill="FFFFFF"/>
          </w:tcPr>
          <w:p w:rsidR="00E4509A" w:rsidRDefault="00E4509A">
            <w:pPr>
              <w:ind w:left="1"/>
            </w:pPr>
            <w:r>
              <w:t xml:space="preserve">Net result </w:t>
            </w:r>
          </w:p>
        </w:tc>
        <w:tc>
          <w:tcPr>
            <w:tcW w:w="1718" w:type="dxa"/>
            <w:tcBorders>
              <w:top w:val="nil"/>
              <w:left w:val="single" w:sz="4" w:space="0" w:color="000000"/>
              <w:bottom w:val="single" w:sz="4" w:space="0" w:color="000000"/>
              <w:right w:val="single" w:sz="4" w:space="0" w:color="000000"/>
            </w:tcBorders>
            <w:shd w:val="clear" w:color="auto" w:fill="FFFFFF"/>
          </w:tcPr>
          <w:p w:rsidR="00E4509A" w:rsidRDefault="00E4509A">
            <w:pPr>
              <w:ind w:right="38"/>
              <w:jc w:val="right"/>
            </w:pPr>
            <w:r>
              <w:t xml:space="preserve">5,250,120,046 </w:t>
            </w:r>
          </w:p>
        </w:tc>
        <w:tc>
          <w:tcPr>
            <w:tcW w:w="1820"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5,547,303,999 </w:t>
            </w:r>
          </w:p>
        </w:tc>
      </w:tr>
      <w:tr w:rsidR="00E4509A">
        <w:trPr>
          <w:trHeight w:val="294"/>
        </w:trPr>
        <w:tc>
          <w:tcPr>
            <w:tcW w:w="4781" w:type="dxa"/>
            <w:tcBorders>
              <w:top w:val="single" w:sz="4" w:space="0" w:color="000000"/>
              <w:left w:val="single" w:sz="4" w:space="0" w:color="000000"/>
              <w:bottom w:val="nil"/>
              <w:right w:val="single" w:sz="4" w:space="0" w:color="000000"/>
            </w:tcBorders>
          </w:tcPr>
          <w:p w:rsidR="00E4509A" w:rsidRDefault="00E4509A">
            <w:pPr>
              <w:ind w:left="1"/>
            </w:pPr>
            <w:r>
              <w:t xml:space="preserve">Non-performing loans / Total loans </w:t>
            </w:r>
          </w:p>
        </w:tc>
        <w:tc>
          <w:tcPr>
            <w:tcW w:w="1718" w:type="dxa"/>
            <w:tcBorders>
              <w:top w:val="single" w:sz="4" w:space="0" w:color="000000"/>
              <w:left w:val="single" w:sz="4" w:space="0" w:color="000000"/>
              <w:bottom w:val="nil"/>
              <w:right w:val="single" w:sz="4" w:space="0" w:color="000000"/>
            </w:tcBorders>
          </w:tcPr>
          <w:p w:rsidR="00E4509A" w:rsidRDefault="00E4509A">
            <w:pPr>
              <w:ind w:right="38"/>
              <w:jc w:val="right"/>
            </w:pPr>
            <w:r>
              <w:t xml:space="preserve">4.2% </w:t>
            </w:r>
          </w:p>
        </w:tc>
        <w:tc>
          <w:tcPr>
            <w:tcW w:w="1820" w:type="dxa"/>
            <w:tcBorders>
              <w:top w:val="single" w:sz="4" w:space="0" w:color="000000"/>
              <w:left w:val="single" w:sz="4" w:space="0" w:color="000000"/>
              <w:bottom w:val="nil"/>
              <w:right w:val="single" w:sz="4" w:space="0" w:color="000000"/>
            </w:tcBorders>
          </w:tcPr>
          <w:p w:rsidR="00E4509A" w:rsidRDefault="00E4509A">
            <w:pPr>
              <w:jc w:val="right"/>
            </w:pPr>
            <w:r>
              <w:t xml:space="preserve">4% </w:t>
            </w:r>
          </w:p>
        </w:tc>
      </w:tr>
      <w:tr w:rsidR="00E4509A">
        <w:trPr>
          <w:trHeight w:val="316"/>
        </w:trPr>
        <w:tc>
          <w:tcPr>
            <w:tcW w:w="4781" w:type="dxa"/>
            <w:tcBorders>
              <w:top w:val="nil"/>
              <w:left w:val="single" w:sz="4" w:space="0" w:color="000000"/>
              <w:bottom w:val="nil"/>
              <w:right w:val="single" w:sz="4" w:space="0" w:color="000000"/>
            </w:tcBorders>
            <w:shd w:val="clear" w:color="auto" w:fill="FFFFFF"/>
          </w:tcPr>
          <w:p w:rsidR="00E4509A" w:rsidRDefault="00E4509A">
            <w:pPr>
              <w:ind w:left="1"/>
            </w:pPr>
            <w:r>
              <w:t xml:space="preserve">Allowances on loans losses / Total loans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38"/>
              <w:jc w:val="right"/>
            </w:pPr>
            <w:r>
              <w:t xml:space="preserve">3.9% </w:t>
            </w:r>
          </w:p>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3% </w:t>
            </w:r>
          </w:p>
        </w:tc>
      </w:tr>
      <w:tr w:rsidR="00E4509A">
        <w:trPr>
          <w:trHeight w:val="260"/>
        </w:trPr>
        <w:tc>
          <w:tcPr>
            <w:tcW w:w="4781" w:type="dxa"/>
            <w:tcBorders>
              <w:top w:val="nil"/>
              <w:left w:val="single" w:sz="4" w:space="0" w:color="000000"/>
              <w:bottom w:val="nil"/>
              <w:right w:val="single" w:sz="4" w:space="0" w:color="000000"/>
            </w:tcBorders>
            <w:shd w:val="clear" w:color="auto" w:fill="FFFFFF"/>
          </w:tcPr>
          <w:p w:rsidR="00E4509A" w:rsidRDefault="00E4509A">
            <w:pPr>
              <w:ind w:left="1"/>
            </w:pPr>
            <w:r>
              <w:t xml:space="preserve">Deposits / Total liabilities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38"/>
              <w:jc w:val="right"/>
            </w:pPr>
            <w:r>
              <w:t xml:space="preserve">74.5% </w:t>
            </w:r>
          </w:p>
        </w:tc>
        <w:tc>
          <w:tcPr>
            <w:tcW w:w="18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72% </w:t>
            </w:r>
          </w:p>
        </w:tc>
      </w:tr>
      <w:tr w:rsidR="00E4509A">
        <w:trPr>
          <w:trHeight w:val="307"/>
        </w:trPr>
        <w:tc>
          <w:tcPr>
            <w:tcW w:w="4781" w:type="dxa"/>
            <w:tcBorders>
              <w:top w:val="nil"/>
              <w:left w:val="single" w:sz="4" w:space="0" w:color="000000"/>
              <w:bottom w:val="nil"/>
              <w:right w:val="single" w:sz="4" w:space="0" w:color="000000"/>
            </w:tcBorders>
          </w:tcPr>
          <w:p w:rsidR="00E4509A" w:rsidRDefault="00E4509A">
            <w:pPr>
              <w:ind w:left="1"/>
            </w:pPr>
            <w:r>
              <w:t xml:space="preserve">Total loans / Total deposits </w:t>
            </w:r>
          </w:p>
        </w:tc>
        <w:tc>
          <w:tcPr>
            <w:tcW w:w="1718" w:type="dxa"/>
            <w:tcBorders>
              <w:top w:val="nil"/>
              <w:left w:val="single" w:sz="4" w:space="0" w:color="000000"/>
              <w:bottom w:val="nil"/>
              <w:right w:val="single" w:sz="4" w:space="0" w:color="000000"/>
            </w:tcBorders>
          </w:tcPr>
          <w:p w:rsidR="00E4509A" w:rsidRDefault="00E4509A">
            <w:pPr>
              <w:ind w:right="38"/>
              <w:jc w:val="right"/>
            </w:pPr>
            <w:r>
              <w:t xml:space="preserve">103.2% </w:t>
            </w:r>
          </w:p>
        </w:tc>
        <w:tc>
          <w:tcPr>
            <w:tcW w:w="1820" w:type="dxa"/>
            <w:tcBorders>
              <w:top w:val="nil"/>
              <w:left w:val="single" w:sz="4" w:space="0" w:color="000000"/>
              <w:bottom w:val="nil"/>
              <w:right w:val="single" w:sz="4" w:space="0" w:color="000000"/>
            </w:tcBorders>
          </w:tcPr>
          <w:p w:rsidR="00E4509A" w:rsidRDefault="00E4509A">
            <w:pPr>
              <w:jc w:val="right"/>
            </w:pPr>
            <w:r>
              <w:t xml:space="preserve">104% </w:t>
            </w:r>
          </w:p>
        </w:tc>
      </w:tr>
      <w:tr w:rsidR="00E4509A">
        <w:trPr>
          <w:trHeight w:val="255"/>
        </w:trPr>
        <w:tc>
          <w:tcPr>
            <w:tcW w:w="4781" w:type="dxa"/>
            <w:tcBorders>
              <w:top w:val="nil"/>
              <w:left w:val="single" w:sz="4" w:space="0" w:color="000000"/>
              <w:bottom w:val="single" w:sz="4" w:space="0" w:color="000000"/>
              <w:right w:val="single" w:sz="4" w:space="0" w:color="000000"/>
            </w:tcBorders>
          </w:tcPr>
          <w:p w:rsidR="00E4509A" w:rsidRDefault="00E4509A">
            <w:pPr>
              <w:ind w:left="1"/>
            </w:pPr>
            <w:r>
              <w:t xml:space="preserve">Net result / change in Allowances  </w:t>
            </w:r>
          </w:p>
        </w:tc>
        <w:tc>
          <w:tcPr>
            <w:tcW w:w="1718" w:type="dxa"/>
            <w:tcBorders>
              <w:top w:val="nil"/>
              <w:left w:val="single" w:sz="4" w:space="0" w:color="000000"/>
              <w:bottom w:val="single" w:sz="4" w:space="0" w:color="000000"/>
              <w:right w:val="single" w:sz="4" w:space="0" w:color="000000"/>
            </w:tcBorders>
          </w:tcPr>
          <w:p w:rsidR="00E4509A" w:rsidRDefault="00E4509A">
            <w:pPr>
              <w:ind w:right="38"/>
              <w:jc w:val="right"/>
            </w:pPr>
            <w:r>
              <w:t xml:space="preserve">20% </w:t>
            </w:r>
          </w:p>
        </w:tc>
        <w:tc>
          <w:tcPr>
            <w:tcW w:w="1820" w:type="dxa"/>
            <w:tcBorders>
              <w:top w:val="nil"/>
              <w:left w:val="single" w:sz="4" w:space="0" w:color="000000"/>
              <w:bottom w:val="single" w:sz="4" w:space="0" w:color="000000"/>
              <w:right w:val="single" w:sz="4" w:space="0" w:color="000000"/>
            </w:tcBorders>
          </w:tcPr>
          <w:p w:rsidR="00E4509A" w:rsidRDefault="00E4509A">
            <w:pPr>
              <w:jc w:val="right"/>
            </w:pPr>
            <w:r>
              <w:t xml:space="preserve">-8% </w:t>
            </w:r>
          </w:p>
        </w:tc>
      </w:tr>
      <w:tr w:rsidR="00E4509A">
        <w:trPr>
          <w:trHeight w:val="274"/>
        </w:trPr>
        <w:tc>
          <w:tcPr>
            <w:tcW w:w="4781" w:type="dxa"/>
            <w:tcBorders>
              <w:top w:val="single" w:sz="4" w:space="0" w:color="000000"/>
              <w:left w:val="single" w:sz="4" w:space="0" w:color="000000"/>
              <w:bottom w:val="nil"/>
              <w:right w:val="single" w:sz="4" w:space="0" w:color="000000"/>
            </w:tcBorders>
          </w:tcPr>
          <w:p w:rsidR="00E4509A" w:rsidRDefault="00E4509A">
            <w:pPr>
              <w:ind w:left="1"/>
            </w:pPr>
            <w:r>
              <w:t xml:space="preserve"> </w:t>
            </w:r>
          </w:p>
        </w:tc>
        <w:tc>
          <w:tcPr>
            <w:tcW w:w="1718" w:type="dxa"/>
            <w:tcBorders>
              <w:top w:val="single" w:sz="4" w:space="0" w:color="000000"/>
              <w:left w:val="single" w:sz="4" w:space="0" w:color="000000"/>
              <w:bottom w:val="nil"/>
              <w:right w:val="single" w:sz="4" w:space="0" w:color="000000"/>
            </w:tcBorders>
          </w:tcPr>
          <w:p w:rsidR="00E4509A" w:rsidRDefault="00E4509A">
            <w:pPr>
              <w:ind w:right="38"/>
              <w:jc w:val="right"/>
            </w:pPr>
            <w:r>
              <w:t xml:space="preserve"> </w:t>
            </w:r>
          </w:p>
        </w:tc>
        <w:tc>
          <w:tcPr>
            <w:tcW w:w="1820" w:type="dxa"/>
            <w:tcBorders>
              <w:top w:val="single" w:sz="4" w:space="0" w:color="000000"/>
              <w:left w:val="single" w:sz="4" w:space="0" w:color="000000"/>
              <w:bottom w:val="nil"/>
              <w:right w:val="single" w:sz="4" w:space="0" w:color="000000"/>
            </w:tcBorders>
          </w:tcPr>
          <w:p w:rsidR="00E4509A" w:rsidRDefault="00E4509A">
            <w:pPr>
              <w:jc w:val="right"/>
            </w:pPr>
            <w:r>
              <w:t xml:space="preserve"> </w:t>
            </w:r>
          </w:p>
        </w:tc>
      </w:tr>
      <w:tr w:rsidR="00E4509A">
        <w:trPr>
          <w:trHeight w:val="277"/>
        </w:trPr>
        <w:tc>
          <w:tcPr>
            <w:tcW w:w="4781" w:type="dxa"/>
            <w:tcBorders>
              <w:top w:val="nil"/>
              <w:left w:val="single" w:sz="4" w:space="0" w:color="000000"/>
              <w:bottom w:val="single" w:sz="4" w:space="0" w:color="000000"/>
              <w:right w:val="single" w:sz="4" w:space="0" w:color="000000"/>
            </w:tcBorders>
            <w:shd w:val="clear" w:color="auto" w:fill="FFFFFF"/>
          </w:tcPr>
          <w:p w:rsidR="00E4509A" w:rsidRDefault="00E4509A">
            <w:pPr>
              <w:ind w:left="1"/>
            </w:pPr>
            <w:r>
              <w:rPr>
                <w:b/>
              </w:rPr>
              <w:t xml:space="preserve">Credit Limit  </w:t>
            </w:r>
          </w:p>
        </w:tc>
        <w:tc>
          <w:tcPr>
            <w:tcW w:w="1718" w:type="dxa"/>
            <w:tcBorders>
              <w:top w:val="nil"/>
              <w:left w:val="single" w:sz="4" w:space="0" w:color="000000"/>
              <w:bottom w:val="single" w:sz="4" w:space="0" w:color="000000"/>
              <w:right w:val="single" w:sz="4" w:space="0" w:color="000000"/>
            </w:tcBorders>
            <w:shd w:val="clear" w:color="auto" w:fill="FFFFFF"/>
          </w:tcPr>
          <w:p w:rsidR="00E4509A" w:rsidRDefault="00E4509A">
            <w:pPr>
              <w:ind w:right="38"/>
              <w:jc w:val="right"/>
            </w:pPr>
            <w:r>
              <w:rPr>
                <w:b/>
              </w:rPr>
              <w:t xml:space="preserve">30,000,000 </w:t>
            </w:r>
          </w:p>
        </w:tc>
        <w:tc>
          <w:tcPr>
            <w:tcW w:w="1820"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rPr>
                <w:b/>
              </w:rPr>
              <w:t xml:space="preserve">30,000,000 </w:t>
            </w:r>
          </w:p>
        </w:tc>
      </w:tr>
    </w:tbl>
    <w:p w:rsidR="00E4509A" w:rsidRDefault="00E4509A">
      <w:pPr>
        <w:spacing w:after="87" w:line="240" w:lineRule="auto"/>
        <w:ind w:right="675"/>
        <w:jc w:val="right"/>
      </w:pPr>
      <w:r>
        <w:rPr>
          <w:sz w:val="10"/>
        </w:rPr>
        <w:t xml:space="preserve"> </w:t>
      </w:r>
    </w:p>
    <w:p w:rsidR="00E4509A" w:rsidRDefault="00E4509A">
      <w:pPr>
        <w:spacing w:after="331" w:line="246" w:lineRule="auto"/>
        <w:ind w:left="10" w:right="464" w:hanging="10"/>
        <w:jc w:val="right"/>
      </w:pPr>
      <w:r>
        <w:rPr>
          <w:sz w:val="16"/>
        </w:rPr>
        <w:t xml:space="preserve">*amounts in Taka      </w:t>
      </w:r>
    </w:p>
    <w:p w:rsidR="00E4509A" w:rsidRDefault="00E4509A">
      <w:pPr>
        <w:spacing w:after="325" w:line="240" w:lineRule="auto"/>
      </w:pPr>
      <w:r>
        <w:t xml:space="preserve"> </w:t>
      </w:r>
    </w:p>
    <w:p w:rsidR="00E4509A" w:rsidRDefault="00E4509A">
      <w:pPr>
        <w:spacing w:line="240" w:lineRule="auto"/>
      </w:pPr>
      <w:r>
        <w:lastRenderedPageBreak/>
        <w:t xml:space="preserve"> </w:t>
      </w:r>
    </w:p>
    <w:p w:rsidR="00E4509A" w:rsidRDefault="00E4509A">
      <w:pPr>
        <w:spacing w:after="177" w:line="240" w:lineRule="auto"/>
        <w:jc w:val="center"/>
      </w:pPr>
      <w:r>
        <w:rPr>
          <w:noProof/>
        </w:rPr>
        <w:drawing>
          <wp:inline distT="0" distB="0" distL="0" distR="0" wp14:anchorId="3E86B760" wp14:editId="5135B098">
            <wp:extent cx="2188464" cy="1143000"/>
            <wp:effectExtent l="0" t="0" r="0" b="0"/>
            <wp:docPr id="1151" name="Picture 1151"/>
            <wp:cNvGraphicFramePr/>
            <a:graphic xmlns:a="http://schemas.openxmlformats.org/drawingml/2006/main">
              <a:graphicData uri="http://schemas.openxmlformats.org/drawingml/2006/picture">
                <pic:pic xmlns:pic="http://schemas.openxmlformats.org/drawingml/2006/picture">
                  <pic:nvPicPr>
                    <pic:cNvPr id="1151" name="Picture 1151"/>
                    <pic:cNvPicPr/>
                  </pic:nvPicPr>
                  <pic:blipFill>
                    <a:blip r:embed="rId92"/>
                    <a:stretch>
                      <a:fillRect/>
                    </a:stretch>
                  </pic:blipFill>
                  <pic:spPr>
                    <a:xfrm>
                      <a:off x="0" y="0"/>
                      <a:ext cx="2188464" cy="1143000"/>
                    </a:xfrm>
                    <a:prstGeom prst="rect">
                      <a:avLst/>
                    </a:prstGeom>
                  </pic:spPr>
                </pic:pic>
              </a:graphicData>
            </a:graphic>
          </wp:inline>
        </w:drawing>
      </w:r>
      <w:r>
        <w:rPr>
          <w:rFonts w:ascii="Times New Roman" w:eastAsia="Times New Roman" w:hAnsi="Times New Roman" w:cs="Times New Roman"/>
          <w:b/>
          <w:sz w:val="28"/>
        </w:rPr>
        <w:t xml:space="preserve"> </w:t>
      </w:r>
    </w:p>
    <w:p w:rsidR="00E4509A" w:rsidRDefault="00E4509A">
      <w:pPr>
        <w:spacing w:after="170" w:line="240" w:lineRule="auto"/>
        <w:jc w:val="center"/>
      </w:pP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084" w:type="dxa"/>
        <w:tblInd w:w="16" w:type="dxa"/>
        <w:tblCellMar>
          <w:left w:w="107" w:type="dxa"/>
          <w:right w:w="115" w:type="dxa"/>
        </w:tblCellMar>
        <w:tblLook w:val="04A0" w:firstRow="1" w:lastRow="0" w:firstColumn="1" w:lastColumn="0" w:noHBand="0" w:noVBand="1"/>
      </w:tblPr>
      <w:tblGrid>
        <w:gridCol w:w="5179"/>
        <w:gridCol w:w="1879"/>
        <w:gridCol w:w="2026"/>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pPr>
              <w:ind w:left="2"/>
            </w:pPr>
            <w:r>
              <w:t xml:space="preserve">Moody's (long term / short term) </w:t>
            </w:r>
          </w:p>
        </w:tc>
        <w:tc>
          <w:tcPr>
            <w:tcW w:w="1879"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2026" w:type="dxa"/>
            <w:tcBorders>
              <w:top w:val="single" w:sz="4" w:space="0" w:color="000000"/>
              <w:left w:val="single" w:sz="4" w:space="0" w:color="000000"/>
              <w:bottom w:val="nil"/>
              <w:right w:val="single" w:sz="4" w:space="0" w:color="000000"/>
            </w:tcBorders>
          </w:tcPr>
          <w:p w:rsidR="00E4509A" w:rsidRDefault="00E4509A">
            <w:r>
              <w:t xml:space="preserve">  </w:t>
            </w:r>
          </w:p>
        </w:tc>
      </w:tr>
      <w:tr w:rsidR="00E4509A">
        <w:trPr>
          <w:trHeight w:val="316"/>
        </w:trPr>
        <w:tc>
          <w:tcPr>
            <w:tcW w:w="5179" w:type="dxa"/>
            <w:tcBorders>
              <w:top w:val="nil"/>
              <w:left w:val="single" w:sz="4" w:space="0" w:color="000000"/>
              <w:bottom w:val="nil"/>
              <w:right w:val="single" w:sz="4" w:space="0" w:color="000000"/>
            </w:tcBorders>
            <w:shd w:val="clear" w:color="auto" w:fill="FFFFFF"/>
          </w:tcPr>
          <w:p w:rsidR="00E4509A" w:rsidRDefault="00E4509A">
            <w:pPr>
              <w:ind w:left="2"/>
            </w:pPr>
            <w:r>
              <w:t xml:space="preserve">Standard &amp; Poor's  (long term / short term) </w:t>
            </w:r>
          </w:p>
        </w:tc>
        <w:tc>
          <w:tcPr>
            <w:tcW w:w="1879" w:type="dxa"/>
            <w:tcBorders>
              <w:top w:val="nil"/>
              <w:left w:val="single" w:sz="4" w:space="0" w:color="000000"/>
              <w:bottom w:val="nil"/>
              <w:right w:val="single" w:sz="4" w:space="0" w:color="000000"/>
            </w:tcBorders>
            <w:shd w:val="clear" w:color="auto" w:fill="FFFFFF"/>
          </w:tcPr>
          <w:p w:rsidR="00E4509A" w:rsidRDefault="00E4509A">
            <w:pPr>
              <w:jc w:val="center"/>
            </w:pPr>
            <w:r>
              <w:t xml:space="preserve">  </w:t>
            </w:r>
          </w:p>
        </w:tc>
        <w:tc>
          <w:tcPr>
            <w:tcW w:w="2026" w:type="dxa"/>
            <w:tcBorders>
              <w:top w:val="nil"/>
              <w:left w:val="single" w:sz="4" w:space="0" w:color="000000"/>
              <w:bottom w:val="nil"/>
              <w:right w:val="single" w:sz="4" w:space="0" w:color="000000"/>
            </w:tcBorders>
            <w:shd w:val="clear" w:color="auto" w:fill="FFFFFF"/>
          </w:tcPr>
          <w:p w:rsidR="00E4509A" w:rsidRDefault="00E4509A">
            <w:r>
              <w:t xml:space="preserve">  </w:t>
            </w:r>
          </w:p>
        </w:tc>
      </w:tr>
      <w:tr w:rsidR="00E4509A">
        <w:trPr>
          <w:trHeight w:val="548"/>
        </w:trPr>
        <w:tc>
          <w:tcPr>
            <w:tcW w:w="5179"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Fitch  (long term / short term) </w:t>
            </w:r>
          </w:p>
          <w:p w:rsidR="00E4509A" w:rsidRDefault="00E4509A">
            <w:pPr>
              <w:ind w:left="2"/>
            </w:pPr>
            <w:proofErr w:type="spellStart"/>
            <w:r>
              <w:t>Dagong</w:t>
            </w:r>
            <w:proofErr w:type="spellEnd"/>
            <w:r>
              <w:t xml:space="preserve"> Rating (long term / short term) </w:t>
            </w:r>
          </w:p>
        </w:tc>
        <w:tc>
          <w:tcPr>
            <w:tcW w:w="1879"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2026"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AA-(IKA) </w:t>
            </w:r>
          </w:p>
          <w:p w:rsidR="00E4509A" w:rsidRDefault="00E4509A">
            <w:r>
              <w:t xml:space="preserve">  </w:t>
            </w:r>
          </w:p>
        </w:tc>
      </w:tr>
      <w:tr w:rsidR="00E4509A">
        <w:trPr>
          <w:trHeight w:val="293"/>
        </w:trPr>
        <w:tc>
          <w:tcPr>
            <w:tcW w:w="5179" w:type="dxa"/>
            <w:tcBorders>
              <w:top w:val="nil"/>
              <w:left w:val="single" w:sz="4" w:space="0" w:color="000000"/>
              <w:bottom w:val="single" w:sz="4" w:space="0" w:color="000000"/>
              <w:right w:val="single" w:sz="4" w:space="0" w:color="000000"/>
            </w:tcBorders>
          </w:tcPr>
          <w:p w:rsidR="00E4509A" w:rsidRDefault="00E4509A">
            <w:pPr>
              <w:ind w:left="2"/>
            </w:pPr>
            <w:r>
              <w:t xml:space="preserve">Local Rating (Agency Name + long term / short term) </w:t>
            </w:r>
          </w:p>
        </w:tc>
        <w:tc>
          <w:tcPr>
            <w:tcW w:w="1879" w:type="dxa"/>
            <w:tcBorders>
              <w:top w:val="nil"/>
              <w:left w:val="single" w:sz="4" w:space="0" w:color="000000"/>
              <w:bottom w:val="single" w:sz="4" w:space="0" w:color="000000"/>
              <w:right w:val="single" w:sz="4" w:space="0" w:color="000000"/>
            </w:tcBorders>
          </w:tcPr>
          <w:p w:rsidR="00E4509A" w:rsidRDefault="00E4509A">
            <w:pPr>
              <w:jc w:val="center"/>
            </w:pPr>
            <w:r>
              <w:t xml:space="preserve">CRISL(AAA) </w:t>
            </w:r>
          </w:p>
        </w:tc>
        <w:tc>
          <w:tcPr>
            <w:tcW w:w="2026" w:type="dxa"/>
            <w:tcBorders>
              <w:top w:val="nil"/>
              <w:left w:val="single" w:sz="4" w:space="0" w:color="000000"/>
              <w:bottom w:val="single" w:sz="4" w:space="0" w:color="000000"/>
              <w:right w:val="single" w:sz="4" w:space="0" w:color="000000"/>
            </w:tcBorders>
          </w:tcPr>
          <w:p w:rsidR="00E4509A" w:rsidRDefault="00E4509A">
            <w:r>
              <w:rPr>
                <w:i/>
              </w:rPr>
              <w:t xml:space="preserve">CRISL-AAA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084" w:type="dxa"/>
        <w:tblInd w:w="16" w:type="dxa"/>
        <w:tblCellMar>
          <w:left w:w="109" w:type="dxa"/>
          <w:right w:w="2" w:type="dxa"/>
        </w:tblCellMar>
        <w:tblLook w:val="04A0" w:firstRow="1" w:lastRow="0" w:firstColumn="1" w:lastColumn="0" w:noHBand="0" w:noVBand="1"/>
      </w:tblPr>
      <w:tblGrid>
        <w:gridCol w:w="5179"/>
        <w:gridCol w:w="1879"/>
        <w:gridCol w:w="2026"/>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879"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49,848,044,694 </w:t>
            </w:r>
          </w:p>
        </w:tc>
        <w:tc>
          <w:tcPr>
            <w:tcW w:w="2026" w:type="dxa"/>
            <w:tcBorders>
              <w:top w:val="single" w:sz="4" w:space="0" w:color="000000"/>
              <w:left w:val="single" w:sz="4" w:space="0" w:color="000000"/>
              <w:bottom w:val="nil"/>
              <w:right w:val="single" w:sz="4" w:space="0" w:color="000000"/>
            </w:tcBorders>
          </w:tcPr>
          <w:p w:rsidR="00E4509A" w:rsidRDefault="00E4509A">
            <w:pPr>
              <w:ind w:right="5"/>
              <w:jc w:val="right"/>
            </w:pPr>
            <w:r>
              <w:t xml:space="preserve">60,977,180,045  </w:t>
            </w:r>
          </w:p>
        </w:tc>
      </w:tr>
      <w:tr w:rsidR="00E4509A">
        <w:trPr>
          <w:trHeight w:val="316"/>
        </w:trPr>
        <w:tc>
          <w:tcPr>
            <w:tcW w:w="5179"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1879"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41,106,039,695 </w:t>
            </w:r>
          </w:p>
        </w:tc>
        <w:tc>
          <w:tcPr>
            <w:tcW w:w="2026" w:type="dxa"/>
            <w:tcBorders>
              <w:top w:val="nil"/>
              <w:left w:val="single" w:sz="4" w:space="0" w:color="000000"/>
              <w:bottom w:val="nil"/>
              <w:right w:val="single" w:sz="4" w:space="0" w:color="000000"/>
            </w:tcBorders>
            <w:shd w:val="clear" w:color="auto" w:fill="FFFFFF"/>
          </w:tcPr>
          <w:p w:rsidR="00E4509A" w:rsidRDefault="00E4509A">
            <w:pPr>
              <w:ind w:right="5"/>
              <w:jc w:val="right"/>
            </w:pPr>
            <w:r>
              <w:t xml:space="preserve">51,144,985,392  </w:t>
            </w:r>
          </w:p>
        </w:tc>
      </w:tr>
      <w:tr w:rsidR="00E4509A">
        <w:trPr>
          <w:trHeight w:val="288"/>
        </w:trPr>
        <w:tc>
          <w:tcPr>
            <w:tcW w:w="5179" w:type="dxa"/>
            <w:tcBorders>
              <w:top w:val="nil"/>
              <w:left w:val="single" w:sz="4" w:space="0" w:color="000000"/>
              <w:bottom w:val="nil"/>
              <w:right w:val="single" w:sz="4" w:space="0" w:color="000000"/>
            </w:tcBorders>
            <w:shd w:val="clear" w:color="auto" w:fill="FFFFFF"/>
          </w:tcPr>
          <w:p w:rsidR="00E4509A" w:rsidRDefault="00E4509A">
            <w:r>
              <w:t xml:space="preserve">Total Equity </w:t>
            </w:r>
          </w:p>
        </w:tc>
        <w:tc>
          <w:tcPr>
            <w:tcW w:w="1879"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8,742,004,999 </w:t>
            </w:r>
          </w:p>
        </w:tc>
        <w:tc>
          <w:tcPr>
            <w:tcW w:w="2026" w:type="dxa"/>
            <w:tcBorders>
              <w:top w:val="nil"/>
              <w:left w:val="single" w:sz="4" w:space="0" w:color="000000"/>
              <w:bottom w:val="nil"/>
              <w:right w:val="single" w:sz="4" w:space="0" w:color="000000"/>
            </w:tcBorders>
            <w:shd w:val="clear" w:color="auto" w:fill="FFFFFF"/>
          </w:tcPr>
          <w:p w:rsidR="00E4509A" w:rsidRDefault="00E4509A">
            <w:pPr>
              <w:ind w:right="5"/>
              <w:jc w:val="right"/>
            </w:pPr>
            <w:r>
              <w:t xml:space="preserve">9,832,194,653  </w:t>
            </w:r>
          </w:p>
        </w:tc>
      </w:tr>
      <w:tr w:rsidR="00E4509A">
        <w:trPr>
          <w:trHeight w:val="263"/>
        </w:trPr>
        <w:tc>
          <w:tcPr>
            <w:tcW w:w="517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879"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498,480,447  </w:t>
            </w:r>
          </w:p>
        </w:tc>
        <w:tc>
          <w:tcPr>
            <w:tcW w:w="2026" w:type="dxa"/>
            <w:tcBorders>
              <w:top w:val="nil"/>
              <w:left w:val="single" w:sz="4" w:space="0" w:color="000000"/>
              <w:bottom w:val="single" w:sz="4" w:space="0" w:color="000000"/>
              <w:right w:val="single" w:sz="4" w:space="0" w:color="000000"/>
            </w:tcBorders>
            <w:shd w:val="clear" w:color="auto" w:fill="FFFFFF"/>
          </w:tcPr>
          <w:p w:rsidR="00E4509A" w:rsidRDefault="00E4509A">
            <w:pPr>
              <w:ind w:right="5"/>
              <w:jc w:val="right"/>
            </w:pPr>
            <w:r>
              <w:t xml:space="preserve">609,771,800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084" w:type="dxa"/>
        <w:tblInd w:w="16" w:type="dxa"/>
        <w:tblCellMar>
          <w:left w:w="109" w:type="dxa"/>
          <w:right w:w="3" w:type="dxa"/>
        </w:tblCellMar>
        <w:tblLook w:val="04A0" w:firstRow="1" w:lastRow="0" w:firstColumn="1" w:lastColumn="0" w:noHBand="0" w:noVBand="1"/>
      </w:tblPr>
      <w:tblGrid>
        <w:gridCol w:w="5178"/>
        <w:gridCol w:w="1882"/>
        <w:gridCol w:w="2024"/>
      </w:tblGrid>
      <w:tr w:rsidR="00E4509A">
        <w:trPr>
          <w:trHeight w:val="293"/>
        </w:trPr>
        <w:tc>
          <w:tcPr>
            <w:tcW w:w="5178"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882"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12.11% </w:t>
            </w:r>
          </w:p>
        </w:tc>
        <w:tc>
          <w:tcPr>
            <w:tcW w:w="2024" w:type="dxa"/>
            <w:tcBorders>
              <w:top w:val="single" w:sz="4" w:space="0" w:color="000000"/>
              <w:left w:val="single" w:sz="4" w:space="0" w:color="000000"/>
              <w:bottom w:val="nil"/>
              <w:right w:val="single" w:sz="4" w:space="0" w:color="000000"/>
            </w:tcBorders>
          </w:tcPr>
          <w:p w:rsidR="00E4509A" w:rsidRDefault="00E4509A">
            <w:pPr>
              <w:ind w:right="56"/>
              <w:jc w:val="right"/>
            </w:pPr>
            <w:r>
              <w:t xml:space="preserve">11.34% </w:t>
            </w:r>
          </w:p>
        </w:tc>
      </w:tr>
      <w:tr w:rsidR="00E4509A">
        <w:trPr>
          <w:trHeight w:val="316"/>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Capital Adequacy Ratio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11.75%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12.88% </w:t>
            </w:r>
          </w:p>
        </w:tc>
      </w:tr>
      <w:tr w:rsidR="00E4509A">
        <w:trPr>
          <w:trHeight w:val="263"/>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1882"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209.17% </w:t>
            </w:r>
          </w:p>
        </w:tc>
        <w:tc>
          <w:tcPr>
            <w:tcW w:w="2024" w:type="dxa"/>
            <w:tcBorders>
              <w:top w:val="nil"/>
              <w:left w:val="single" w:sz="4" w:space="0" w:color="000000"/>
              <w:bottom w:val="single" w:sz="4" w:space="0" w:color="000000"/>
              <w:right w:val="single" w:sz="4" w:space="0" w:color="000000"/>
            </w:tcBorders>
            <w:shd w:val="clear" w:color="auto" w:fill="FFFFFF"/>
          </w:tcPr>
          <w:p w:rsidR="00E4509A" w:rsidRDefault="00E4509A">
            <w:pPr>
              <w:ind w:right="56"/>
              <w:jc w:val="right"/>
            </w:pPr>
            <w:r>
              <w:t xml:space="preserve">278.38% </w:t>
            </w:r>
          </w:p>
        </w:tc>
      </w:tr>
      <w:tr w:rsidR="00E4509A">
        <w:trPr>
          <w:trHeight w:val="294"/>
        </w:trPr>
        <w:tc>
          <w:tcPr>
            <w:tcW w:w="5178"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1882"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32,568,452,654 </w:t>
            </w:r>
          </w:p>
        </w:tc>
        <w:tc>
          <w:tcPr>
            <w:tcW w:w="2024" w:type="dxa"/>
            <w:tcBorders>
              <w:top w:val="single" w:sz="4" w:space="0" w:color="000000"/>
              <w:left w:val="single" w:sz="4" w:space="0" w:color="000000"/>
              <w:bottom w:val="nil"/>
              <w:right w:val="single" w:sz="4" w:space="0" w:color="000000"/>
            </w:tcBorders>
          </w:tcPr>
          <w:p w:rsidR="00E4509A" w:rsidRDefault="00E4509A">
            <w:pPr>
              <w:ind w:right="56"/>
              <w:jc w:val="right"/>
            </w:pPr>
            <w:r>
              <w:t xml:space="preserve">39,008,280,027 </w:t>
            </w:r>
          </w:p>
        </w:tc>
      </w:tr>
      <w:tr w:rsidR="00E4509A">
        <w:trPr>
          <w:trHeight w:val="288"/>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Non-performing loans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324,724,521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328,338,404 </w:t>
            </w:r>
          </w:p>
        </w:tc>
      </w:tr>
      <w:tr w:rsidR="00E4509A">
        <w:trPr>
          <w:trHeight w:val="288"/>
        </w:trPr>
        <w:tc>
          <w:tcPr>
            <w:tcW w:w="5178" w:type="dxa"/>
            <w:tcBorders>
              <w:top w:val="nil"/>
              <w:left w:val="single" w:sz="4" w:space="0" w:color="000000"/>
              <w:bottom w:val="nil"/>
              <w:right w:val="single" w:sz="4" w:space="0" w:color="000000"/>
            </w:tcBorders>
          </w:tcPr>
          <w:p w:rsidR="00E4509A" w:rsidRDefault="00E4509A">
            <w:r>
              <w:t xml:space="preserve">Allowance on loans losses </w:t>
            </w:r>
          </w:p>
        </w:tc>
        <w:tc>
          <w:tcPr>
            <w:tcW w:w="1882" w:type="dxa"/>
            <w:tcBorders>
              <w:top w:val="nil"/>
              <w:left w:val="single" w:sz="4" w:space="0" w:color="000000"/>
              <w:bottom w:val="nil"/>
              <w:right w:val="single" w:sz="4" w:space="0" w:color="000000"/>
            </w:tcBorders>
          </w:tcPr>
          <w:p w:rsidR="00E4509A" w:rsidRDefault="00E4509A">
            <w:pPr>
              <w:ind w:right="53"/>
              <w:jc w:val="right"/>
            </w:pPr>
            <w:r>
              <w:t xml:space="preserve">165,733,103 </w:t>
            </w:r>
          </w:p>
        </w:tc>
        <w:tc>
          <w:tcPr>
            <w:tcW w:w="2024" w:type="dxa"/>
            <w:tcBorders>
              <w:top w:val="nil"/>
              <w:left w:val="single" w:sz="4" w:space="0" w:color="000000"/>
              <w:bottom w:val="nil"/>
              <w:right w:val="single" w:sz="4" w:space="0" w:color="000000"/>
            </w:tcBorders>
          </w:tcPr>
          <w:p w:rsidR="00E4509A" w:rsidRDefault="00E4509A">
            <w:pPr>
              <w:ind w:right="56"/>
              <w:jc w:val="right"/>
            </w:pPr>
            <w:r>
              <w:t xml:space="preserve">125,289,343 </w:t>
            </w:r>
          </w:p>
        </w:tc>
      </w:tr>
      <w:tr w:rsidR="00E4509A">
        <w:trPr>
          <w:trHeight w:val="288"/>
        </w:trPr>
        <w:tc>
          <w:tcPr>
            <w:tcW w:w="5178"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Change in allowance on loans losses </w:t>
            </w:r>
          </w:p>
          <w:p w:rsidR="00E4509A" w:rsidRDefault="00E4509A">
            <w:r>
              <w:t xml:space="preserve">Total deposits </w:t>
            </w:r>
          </w:p>
        </w:tc>
        <w:tc>
          <w:tcPr>
            <w:tcW w:w="1882"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right="53"/>
              <w:jc w:val="right"/>
            </w:pPr>
            <w:r>
              <w:t xml:space="preserve">27,105 </w:t>
            </w:r>
          </w:p>
          <w:p w:rsidR="00E4509A" w:rsidRDefault="00E4509A">
            <w:pPr>
              <w:ind w:right="53"/>
              <w:jc w:val="right"/>
            </w:pPr>
            <w:r>
              <w:t xml:space="preserve">28,815,424,409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-40,443,760 </w:t>
            </w:r>
          </w:p>
        </w:tc>
      </w:tr>
      <w:tr w:rsidR="00E4509A">
        <w:trPr>
          <w:trHeight w:val="316"/>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35,228,595,047 </w:t>
            </w:r>
          </w:p>
        </w:tc>
      </w:tr>
      <w:tr w:rsidR="00E4509A">
        <w:trPr>
          <w:trHeight w:val="263"/>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1882"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914,355,247 </w:t>
            </w:r>
          </w:p>
        </w:tc>
        <w:tc>
          <w:tcPr>
            <w:tcW w:w="2024" w:type="dxa"/>
            <w:tcBorders>
              <w:top w:val="nil"/>
              <w:left w:val="single" w:sz="4" w:space="0" w:color="000000"/>
              <w:bottom w:val="single" w:sz="4" w:space="0" w:color="000000"/>
              <w:right w:val="single" w:sz="4" w:space="0" w:color="000000"/>
            </w:tcBorders>
            <w:shd w:val="clear" w:color="auto" w:fill="FFFFFF"/>
          </w:tcPr>
          <w:p w:rsidR="00E4509A" w:rsidRDefault="00E4509A">
            <w:pPr>
              <w:ind w:right="56"/>
              <w:jc w:val="right"/>
            </w:pPr>
            <w:r>
              <w:t xml:space="preserve">1,307,002,445 </w:t>
            </w:r>
          </w:p>
        </w:tc>
      </w:tr>
      <w:tr w:rsidR="00E4509A">
        <w:trPr>
          <w:trHeight w:val="294"/>
        </w:trPr>
        <w:tc>
          <w:tcPr>
            <w:tcW w:w="5178"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882"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1.0% </w:t>
            </w:r>
          </w:p>
        </w:tc>
        <w:tc>
          <w:tcPr>
            <w:tcW w:w="2024" w:type="dxa"/>
            <w:tcBorders>
              <w:top w:val="single" w:sz="4" w:space="0" w:color="000000"/>
              <w:left w:val="single" w:sz="4" w:space="0" w:color="000000"/>
              <w:bottom w:val="nil"/>
              <w:right w:val="single" w:sz="4" w:space="0" w:color="000000"/>
            </w:tcBorders>
          </w:tcPr>
          <w:p w:rsidR="00E4509A" w:rsidRDefault="00E4509A">
            <w:pPr>
              <w:ind w:right="56"/>
              <w:jc w:val="right"/>
            </w:pPr>
            <w:r>
              <w:t xml:space="preserve">0.8% </w:t>
            </w:r>
          </w:p>
        </w:tc>
      </w:tr>
      <w:tr w:rsidR="00E4509A">
        <w:trPr>
          <w:trHeight w:val="288"/>
        </w:trPr>
        <w:tc>
          <w:tcPr>
            <w:tcW w:w="5178"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Allowances on loans losses / Total loans </w:t>
            </w:r>
          </w:p>
          <w:p w:rsidR="00E4509A" w:rsidRDefault="00E4509A">
            <w:r>
              <w:t xml:space="preserve">Deposits / Total liabilities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0.5%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0.3% </w:t>
            </w:r>
          </w:p>
        </w:tc>
      </w:tr>
      <w:tr w:rsidR="00E4509A">
        <w:trPr>
          <w:trHeight w:val="316"/>
        </w:trPr>
        <w:tc>
          <w:tcPr>
            <w:tcW w:w="0" w:type="auto"/>
            <w:vMerge/>
            <w:tcBorders>
              <w:top w:val="nil"/>
              <w:left w:val="single" w:sz="4" w:space="0" w:color="000000"/>
              <w:bottom w:val="nil"/>
              <w:right w:val="single" w:sz="4" w:space="0" w:color="000000"/>
            </w:tcBorders>
          </w:tcPr>
          <w:p w:rsidR="00E4509A" w:rsidRDefault="00E4509A"/>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70.1%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68.9% </w:t>
            </w:r>
          </w:p>
        </w:tc>
      </w:tr>
      <w:tr w:rsidR="00E4509A">
        <w:trPr>
          <w:trHeight w:val="260"/>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113.0% </w:t>
            </w:r>
          </w:p>
        </w:tc>
        <w:tc>
          <w:tcPr>
            <w:tcW w:w="2024" w:type="dxa"/>
            <w:tcBorders>
              <w:top w:val="nil"/>
              <w:left w:val="single" w:sz="4" w:space="0" w:color="000000"/>
              <w:bottom w:val="nil"/>
              <w:right w:val="single" w:sz="4" w:space="0" w:color="000000"/>
            </w:tcBorders>
            <w:shd w:val="clear" w:color="auto" w:fill="FFFFFF"/>
          </w:tcPr>
          <w:p w:rsidR="00E4509A" w:rsidRDefault="00E4509A">
            <w:pPr>
              <w:ind w:right="56"/>
              <w:jc w:val="right"/>
            </w:pPr>
            <w:r>
              <w:t xml:space="preserve">110.7% </w:t>
            </w:r>
          </w:p>
        </w:tc>
      </w:tr>
      <w:tr w:rsidR="00E4509A">
        <w:trPr>
          <w:trHeight w:val="293"/>
        </w:trPr>
        <w:tc>
          <w:tcPr>
            <w:tcW w:w="5178" w:type="dxa"/>
            <w:tcBorders>
              <w:top w:val="nil"/>
              <w:left w:val="single" w:sz="4" w:space="0" w:color="000000"/>
              <w:bottom w:val="single" w:sz="4" w:space="0" w:color="000000"/>
              <w:right w:val="single" w:sz="4" w:space="0" w:color="000000"/>
            </w:tcBorders>
          </w:tcPr>
          <w:p w:rsidR="00E4509A" w:rsidRDefault="00E4509A">
            <w:r>
              <w:t xml:space="preserve">Net result / change in Allowances  </w:t>
            </w:r>
          </w:p>
        </w:tc>
        <w:tc>
          <w:tcPr>
            <w:tcW w:w="1882"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0.003% </w:t>
            </w:r>
          </w:p>
        </w:tc>
        <w:tc>
          <w:tcPr>
            <w:tcW w:w="2024" w:type="dxa"/>
            <w:tcBorders>
              <w:top w:val="nil"/>
              <w:left w:val="single" w:sz="4" w:space="0" w:color="000000"/>
              <w:bottom w:val="single" w:sz="4" w:space="0" w:color="000000"/>
              <w:right w:val="single" w:sz="4" w:space="0" w:color="000000"/>
            </w:tcBorders>
          </w:tcPr>
          <w:p w:rsidR="00E4509A" w:rsidRDefault="00E4509A">
            <w:pPr>
              <w:ind w:right="56"/>
              <w:jc w:val="right"/>
            </w:pPr>
            <w:r>
              <w:t xml:space="preserve">-3.1% </w:t>
            </w:r>
          </w:p>
        </w:tc>
      </w:tr>
      <w:tr w:rsidR="00E4509A">
        <w:trPr>
          <w:trHeight w:val="293"/>
        </w:trPr>
        <w:tc>
          <w:tcPr>
            <w:tcW w:w="5178" w:type="dxa"/>
            <w:tcBorders>
              <w:top w:val="single" w:sz="4" w:space="0" w:color="000000"/>
              <w:left w:val="single" w:sz="4" w:space="0" w:color="000000"/>
              <w:bottom w:val="nil"/>
              <w:right w:val="single" w:sz="4" w:space="0" w:color="000000"/>
            </w:tcBorders>
          </w:tcPr>
          <w:p w:rsidR="00E4509A" w:rsidRDefault="00E4509A">
            <w:r>
              <w:t xml:space="preserve">  </w:t>
            </w:r>
          </w:p>
        </w:tc>
        <w:tc>
          <w:tcPr>
            <w:tcW w:w="1882"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right"/>
            </w:pPr>
            <w:r>
              <w:rPr>
                <w:b/>
              </w:rPr>
              <w:t xml:space="preserve"> 10,000,000  </w:t>
            </w:r>
          </w:p>
        </w:tc>
        <w:tc>
          <w:tcPr>
            <w:tcW w:w="2024"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6"/>
              <w:jc w:val="right"/>
            </w:pPr>
            <w:r>
              <w:t xml:space="preserve">  </w:t>
            </w:r>
          </w:p>
          <w:p w:rsidR="00E4509A" w:rsidRDefault="00E4509A">
            <w:pPr>
              <w:ind w:right="56"/>
              <w:jc w:val="right"/>
            </w:pPr>
            <w:r>
              <w:rPr>
                <w:b/>
              </w:rPr>
              <w:t xml:space="preserve">15,000,000 </w:t>
            </w:r>
          </w:p>
        </w:tc>
      </w:tr>
      <w:tr w:rsidR="00E4509A">
        <w:trPr>
          <w:trHeight w:val="292"/>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after="230" w:line="240" w:lineRule="auto"/>
      </w:pPr>
      <w:r>
        <w:rPr>
          <w:rFonts w:ascii="Times New Roman" w:eastAsia="Times New Roman" w:hAnsi="Times New Roman" w:cs="Times New Roman"/>
          <w:sz w:val="24"/>
        </w:rPr>
        <w:t xml:space="preserve"> </w:t>
      </w:r>
    </w:p>
    <w:p w:rsidR="00E4509A" w:rsidRDefault="00E4509A">
      <w:pPr>
        <w:spacing w:after="226" w:line="240" w:lineRule="auto"/>
      </w:pPr>
      <w:r>
        <w:rPr>
          <w:rFonts w:ascii="Times New Roman" w:eastAsia="Times New Roman" w:hAnsi="Times New Roman" w:cs="Times New Roman"/>
          <w:sz w:val="24"/>
        </w:rPr>
        <w:t xml:space="preserve"> </w:t>
      </w:r>
    </w:p>
    <w:p w:rsidR="00E4509A" w:rsidRDefault="00E4509A">
      <w:pPr>
        <w:spacing w:line="240" w:lineRule="auto"/>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 xml:space="preserve"> </w:t>
      </w:r>
    </w:p>
    <w:p w:rsidR="00E4509A" w:rsidRDefault="00E4509A">
      <w:pPr>
        <w:spacing w:after="159" w:line="240" w:lineRule="auto"/>
        <w:jc w:val="center"/>
      </w:pPr>
      <w:r>
        <w:rPr>
          <w:noProof/>
          <w:position w:val="-1"/>
        </w:rPr>
        <w:drawing>
          <wp:inline distT="0" distB="0" distL="0" distR="0" wp14:anchorId="3A91A91E" wp14:editId="0111C875">
            <wp:extent cx="1213104" cy="1292352"/>
            <wp:effectExtent l="0" t="0" r="0" b="0"/>
            <wp:docPr id="1174" name="Picture 1174"/>
            <wp:cNvGraphicFramePr/>
            <a:graphic xmlns:a="http://schemas.openxmlformats.org/drawingml/2006/main">
              <a:graphicData uri="http://schemas.openxmlformats.org/drawingml/2006/picture">
                <pic:pic xmlns:pic="http://schemas.openxmlformats.org/drawingml/2006/picture">
                  <pic:nvPicPr>
                    <pic:cNvPr id="1174" name="Picture 1174"/>
                    <pic:cNvPicPr/>
                  </pic:nvPicPr>
                  <pic:blipFill>
                    <a:blip r:embed="rId93"/>
                    <a:stretch>
                      <a:fillRect/>
                    </a:stretch>
                  </pic:blipFill>
                  <pic:spPr>
                    <a:xfrm>
                      <a:off x="0" y="0"/>
                      <a:ext cx="1213104" cy="1292352"/>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10"/>
        <w:ind w:left="476" w:hanging="10"/>
      </w:pPr>
      <w:r>
        <w:rPr>
          <w:b/>
        </w:rPr>
        <w:t xml:space="preserve">Credit rating </w:t>
      </w:r>
      <w:r>
        <w:rPr>
          <w:b/>
        </w:rPr>
        <w:tab/>
        <w:t xml:space="preserve">2018 </w:t>
      </w:r>
      <w:r>
        <w:rPr>
          <w:b/>
        </w:rPr>
        <w:tab/>
        <w:t xml:space="preserve">2019 </w:t>
      </w:r>
    </w:p>
    <w:tbl>
      <w:tblPr>
        <w:tblStyle w:val="TableGrid"/>
        <w:tblW w:w="8558" w:type="dxa"/>
        <w:tblInd w:w="396" w:type="dxa"/>
        <w:tblCellMar>
          <w:left w:w="70" w:type="dxa"/>
          <w:right w:w="115" w:type="dxa"/>
        </w:tblCellMar>
        <w:tblLook w:val="04A0" w:firstRow="1" w:lastRow="0" w:firstColumn="1" w:lastColumn="0" w:noHBand="0" w:noVBand="1"/>
      </w:tblPr>
      <w:tblGrid>
        <w:gridCol w:w="4739"/>
        <w:gridCol w:w="1999"/>
        <w:gridCol w:w="1820"/>
      </w:tblGrid>
      <w:tr w:rsidR="00E4509A">
        <w:trPr>
          <w:trHeight w:val="293"/>
        </w:trPr>
        <w:tc>
          <w:tcPr>
            <w:tcW w:w="4739"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1999" w:type="dxa"/>
            <w:tcBorders>
              <w:top w:val="single" w:sz="4" w:space="0" w:color="000000"/>
              <w:left w:val="single" w:sz="4" w:space="0" w:color="000000"/>
              <w:bottom w:val="nil"/>
              <w:right w:val="single" w:sz="4" w:space="0" w:color="000000"/>
            </w:tcBorders>
          </w:tcPr>
          <w:p w:rsidR="00E4509A" w:rsidRDefault="00E4509A">
            <w:pPr>
              <w:jc w:val="center"/>
            </w:pPr>
            <w:r>
              <w:t xml:space="preserve">B1 </w:t>
            </w:r>
          </w:p>
        </w:tc>
        <w:tc>
          <w:tcPr>
            <w:tcW w:w="1820" w:type="dxa"/>
            <w:tcBorders>
              <w:top w:val="single" w:sz="4" w:space="0" w:color="000000"/>
              <w:left w:val="single" w:sz="4" w:space="0" w:color="000000"/>
              <w:bottom w:val="nil"/>
              <w:right w:val="single" w:sz="4" w:space="0" w:color="000000"/>
            </w:tcBorders>
          </w:tcPr>
          <w:p w:rsidR="00E4509A" w:rsidRDefault="00E4509A">
            <w:pPr>
              <w:ind w:left="40"/>
            </w:pPr>
            <w:r>
              <w:t xml:space="preserve"> Ba3  </w:t>
            </w:r>
          </w:p>
        </w:tc>
      </w:tr>
      <w:tr w:rsidR="00E4509A">
        <w:trPr>
          <w:trHeight w:val="288"/>
        </w:trPr>
        <w:tc>
          <w:tcPr>
            <w:tcW w:w="4739"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Standard &amp; Poor's  (long term / short term) </w:t>
            </w:r>
          </w:p>
          <w:p w:rsidR="00E4509A" w:rsidRDefault="00E4509A">
            <w:pPr>
              <w:spacing w:after="51"/>
            </w:pPr>
            <w:r>
              <w:t xml:space="preserve">Fitch  (long term / short term) </w:t>
            </w:r>
          </w:p>
          <w:p w:rsidR="00E4509A" w:rsidRDefault="00E4509A">
            <w:proofErr w:type="spellStart"/>
            <w:r>
              <w:t>Dagong</w:t>
            </w:r>
            <w:proofErr w:type="spellEnd"/>
            <w:r>
              <w:t xml:space="preserve"> Rating (long term / short term) </w:t>
            </w:r>
          </w:p>
        </w:tc>
        <w:tc>
          <w:tcPr>
            <w:tcW w:w="1999" w:type="dxa"/>
            <w:tcBorders>
              <w:top w:val="nil"/>
              <w:left w:val="single" w:sz="4" w:space="0" w:color="000000"/>
              <w:bottom w:val="nil"/>
              <w:right w:val="single" w:sz="4" w:space="0" w:color="000000"/>
            </w:tcBorders>
            <w:shd w:val="clear" w:color="auto" w:fill="FFFFFF"/>
          </w:tcPr>
          <w:p w:rsidR="00E4509A" w:rsidRDefault="00E4509A">
            <w:pPr>
              <w:jc w:val="center"/>
            </w:pPr>
            <w:r>
              <w:t xml:space="preserve"> </w:t>
            </w:r>
          </w:p>
        </w:tc>
        <w:tc>
          <w:tcPr>
            <w:tcW w:w="1820" w:type="dxa"/>
            <w:tcBorders>
              <w:top w:val="nil"/>
              <w:left w:val="single" w:sz="4" w:space="0" w:color="000000"/>
              <w:bottom w:val="nil"/>
              <w:right w:val="single" w:sz="4" w:space="0" w:color="000000"/>
            </w:tcBorders>
            <w:shd w:val="clear" w:color="auto" w:fill="FFFFFF"/>
          </w:tcPr>
          <w:p w:rsidR="00E4509A" w:rsidRDefault="00E4509A">
            <w:pPr>
              <w:ind w:left="40"/>
            </w:pPr>
            <w:r>
              <w:t xml:space="preserve">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1999" w:type="dxa"/>
            <w:tcBorders>
              <w:top w:val="nil"/>
              <w:left w:val="single" w:sz="4" w:space="0" w:color="000000"/>
              <w:bottom w:val="nil"/>
              <w:right w:val="single" w:sz="4" w:space="0" w:color="000000"/>
            </w:tcBorders>
          </w:tcPr>
          <w:p w:rsidR="00E4509A" w:rsidRDefault="00E4509A">
            <w:pPr>
              <w:jc w:val="center"/>
            </w:pPr>
            <w:r>
              <w:t xml:space="preserve"> </w:t>
            </w:r>
          </w:p>
        </w:tc>
        <w:tc>
          <w:tcPr>
            <w:tcW w:w="1820" w:type="dxa"/>
            <w:tcBorders>
              <w:top w:val="nil"/>
              <w:left w:val="single" w:sz="4" w:space="0" w:color="000000"/>
              <w:bottom w:val="nil"/>
              <w:right w:val="single" w:sz="4" w:space="0" w:color="000000"/>
            </w:tcBorders>
          </w:tcPr>
          <w:p w:rsidR="00E4509A" w:rsidRDefault="00E4509A">
            <w:pPr>
              <w:ind w:left="40"/>
            </w:pPr>
            <w:r>
              <w:t xml:space="preserve">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1999"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CRISL (AA+,ST-2) </w:t>
            </w:r>
          </w:p>
        </w:tc>
        <w:tc>
          <w:tcPr>
            <w:tcW w:w="1820" w:type="dxa"/>
            <w:tcBorders>
              <w:top w:val="nil"/>
              <w:left w:val="single" w:sz="4" w:space="0" w:color="000000"/>
              <w:bottom w:val="nil"/>
              <w:right w:val="single" w:sz="4" w:space="0" w:color="000000"/>
            </w:tcBorders>
            <w:shd w:val="clear" w:color="auto" w:fill="FFFFFF"/>
          </w:tcPr>
          <w:p w:rsidR="00E4509A" w:rsidRDefault="00E4509A">
            <w:pPr>
              <w:ind w:left="40"/>
            </w:pPr>
            <w:r>
              <w:t xml:space="preserve"> </w:t>
            </w:r>
          </w:p>
        </w:tc>
      </w:tr>
      <w:tr w:rsidR="00E4509A">
        <w:trPr>
          <w:trHeight w:val="541"/>
        </w:trPr>
        <w:tc>
          <w:tcPr>
            <w:tcW w:w="4739" w:type="dxa"/>
            <w:tcBorders>
              <w:top w:val="nil"/>
              <w:left w:val="single" w:sz="4" w:space="0" w:color="000000"/>
              <w:bottom w:val="single" w:sz="4" w:space="0" w:color="000000"/>
              <w:right w:val="single" w:sz="4" w:space="0" w:color="000000"/>
            </w:tcBorders>
          </w:tcPr>
          <w:p w:rsidR="00E4509A" w:rsidRDefault="00E4509A">
            <w:r>
              <w:t xml:space="preserve">Local Rating (Agency Name + long term / short term)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1820" w:type="dxa"/>
            <w:tcBorders>
              <w:top w:val="nil"/>
              <w:left w:val="single" w:sz="4" w:space="0" w:color="000000"/>
              <w:bottom w:val="single" w:sz="4" w:space="0" w:color="000000"/>
              <w:right w:val="single" w:sz="4" w:space="0" w:color="000000"/>
            </w:tcBorders>
          </w:tcPr>
          <w:p w:rsidR="00E4509A" w:rsidRDefault="00E4509A">
            <w:pPr>
              <w:spacing w:after="32"/>
              <w:ind w:left="40"/>
            </w:pPr>
            <w:r>
              <w:t>CRISL  ‘AA+’/ ‘ST-</w:t>
            </w:r>
          </w:p>
          <w:p w:rsidR="00E4509A" w:rsidRDefault="00E4509A">
            <w:pPr>
              <w:ind w:left="40"/>
            </w:pPr>
            <w:r>
              <w:t xml:space="preserve">2’  </w:t>
            </w:r>
          </w:p>
        </w:tc>
      </w:tr>
    </w:tbl>
    <w:p w:rsidR="00E4509A" w:rsidRDefault="00E4509A">
      <w:pPr>
        <w:spacing w:after="10"/>
        <w:ind w:left="476" w:hanging="10"/>
      </w:pPr>
      <w:r>
        <w:rPr>
          <w:b/>
        </w:rPr>
        <w:t xml:space="preserve">Size check  </w:t>
      </w:r>
      <w:r>
        <w:rPr>
          <w:b/>
        </w:rPr>
        <w:tab/>
        <w:t xml:space="preserve"> </w:t>
      </w:r>
      <w:r>
        <w:rPr>
          <w:b/>
        </w:rPr>
        <w:tab/>
        <w:t xml:space="preserve"> </w:t>
      </w:r>
    </w:p>
    <w:tbl>
      <w:tblPr>
        <w:tblStyle w:val="TableGrid"/>
        <w:tblW w:w="8638" w:type="dxa"/>
        <w:tblInd w:w="356" w:type="dxa"/>
        <w:tblCellMar>
          <w:left w:w="104" w:type="dxa"/>
          <w:right w:w="7" w:type="dxa"/>
        </w:tblCellMar>
        <w:tblLook w:val="04A0" w:firstRow="1" w:lastRow="0" w:firstColumn="1" w:lastColumn="0" w:noHBand="0" w:noVBand="1"/>
      </w:tblPr>
      <w:tblGrid>
        <w:gridCol w:w="4782"/>
        <w:gridCol w:w="1994"/>
        <w:gridCol w:w="1862"/>
      </w:tblGrid>
      <w:tr w:rsidR="00E4509A">
        <w:trPr>
          <w:trHeight w:val="312"/>
        </w:trPr>
        <w:tc>
          <w:tcPr>
            <w:tcW w:w="4781" w:type="dxa"/>
            <w:tcBorders>
              <w:top w:val="single" w:sz="4" w:space="0" w:color="000000"/>
              <w:left w:val="single" w:sz="4" w:space="0" w:color="000000"/>
              <w:bottom w:val="nil"/>
              <w:right w:val="single" w:sz="4" w:space="0" w:color="000000"/>
            </w:tcBorders>
          </w:tcPr>
          <w:p w:rsidR="00E4509A" w:rsidRDefault="00E4509A">
            <w:pPr>
              <w:ind w:left="5"/>
            </w:pPr>
            <w:r>
              <w:t xml:space="preserve">Total Assets  </w:t>
            </w:r>
          </w:p>
        </w:tc>
        <w:tc>
          <w:tcPr>
            <w:tcW w:w="1994" w:type="dxa"/>
            <w:tcBorders>
              <w:top w:val="single" w:sz="4" w:space="0" w:color="000000"/>
              <w:left w:val="single" w:sz="4" w:space="0" w:color="000000"/>
              <w:bottom w:val="nil"/>
              <w:right w:val="single" w:sz="4" w:space="0" w:color="000000"/>
            </w:tcBorders>
          </w:tcPr>
          <w:p w:rsidR="00E4509A" w:rsidRDefault="00E4509A">
            <w:r>
              <w:t xml:space="preserve">253,365,303,480.00  </w:t>
            </w:r>
          </w:p>
        </w:tc>
        <w:tc>
          <w:tcPr>
            <w:tcW w:w="1862"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285,500,069,947 </w:t>
            </w:r>
          </w:p>
        </w:tc>
      </w:tr>
      <w:tr w:rsidR="00E4509A">
        <w:trPr>
          <w:trHeight w:val="269"/>
        </w:trPr>
        <w:tc>
          <w:tcPr>
            <w:tcW w:w="4781" w:type="dxa"/>
            <w:tcBorders>
              <w:top w:val="nil"/>
              <w:left w:val="single" w:sz="4" w:space="0" w:color="000000"/>
              <w:bottom w:val="nil"/>
              <w:right w:val="single" w:sz="4" w:space="0" w:color="000000"/>
            </w:tcBorders>
          </w:tcPr>
          <w:p w:rsidR="00E4509A" w:rsidRDefault="00E4509A">
            <w:pPr>
              <w:ind w:left="5"/>
            </w:pPr>
            <w:r>
              <w:t xml:space="preserve">Total Liabilities </w:t>
            </w:r>
          </w:p>
        </w:tc>
        <w:tc>
          <w:tcPr>
            <w:tcW w:w="1994" w:type="dxa"/>
            <w:tcBorders>
              <w:top w:val="nil"/>
              <w:left w:val="single" w:sz="4" w:space="0" w:color="000000"/>
              <w:bottom w:val="nil"/>
              <w:right w:val="single" w:sz="4" w:space="0" w:color="000000"/>
            </w:tcBorders>
          </w:tcPr>
          <w:p w:rsidR="00E4509A" w:rsidRDefault="00E4509A">
            <w:r>
              <w:t xml:space="preserve">231,779,737,881.00  </w:t>
            </w:r>
          </w:p>
        </w:tc>
        <w:tc>
          <w:tcPr>
            <w:tcW w:w="1862" w:type="dxa"/>
            <w:tcBorders>
              <w:top w:val="nil"/>
              <w:left w:val="single" w:sz="4" w:space="0" w:color="000000"/>
              <w:bottom w:val="nil"/>
              <w:right w:val="single" w:sz="4" w:space="0" w:color="000000"/>
            </w:tcBorders>
          </w:tcPr>
          <w:p w:rsidR="00E4509A" w:rsidRDefault="00E4509A">
            <w:pPr>
              <w:ind w:right="53"/>
              <w:jc w:val="right"/>
            </w:pPr>
            <w:r>
              <w:t xml:space="preserve">262,124,609,863 </w:t>
            </w:r>
          </w:p>
        </w:tc>
      </w:tr>
      <w:tr w:rsidR="00E4509A">
        <w:trPr>
          <w:trHeight w:val="307"/>
        </w:trPr>
        <w:tc>
          <w:tcPr>
            <w:tcW w:w="4781" w:type="dxa"/>
            <w:tcBorders>
              <w:top w:val="nil"/>
              <w:left w:val="single" w:sz="4" w:space="0" w:color="000000"/>
              <w:bottom w:val="nil"/>
              <w:right w:val="single" w:sz="4" w:space="0" w:color="000000"/>
            </w:tcBorders>
            <w:shd w:val="clear" w:color="auto" w:fill="FFFFFF"/>
          </w:tcPr>
          <w:p w:rsidR="00E4509A" w:rsidRDefault="00E4509A">
            <w:pPr>
              <w:ind w:left="5"/>
            </w:pPr>
            <w:r>
              <w:t xml:space="preserve">Total Equity </w:t>
            </w:r>
          </w:p>
        </w:tc>
        <w:tc>
          <w:tcPr>
            <w:tcW w:w="1994" w:type="dxa"/>
            <w:tcBorders>
              <w:top w:val="nil"/>
              <w:left w:val="single" w:sz="4" w:space="0" w:color="000000"/>
              <w:bottom w:val="nil"/>
              <w:right w:val="single" w:sz="4" w:space="0" w:color="000000"/>
            </w:tcBorders>
            <w:shd w:val="clear" w:color="auto" w:fill="FFFFFF"/>
          </w:tcPr>
          <w:p w:rsidR="00E4509A" w:rsidRDefault="00E4509A">
            <w:pPr>
              <w:ind w:left="29"/>
            </w:pPr>
            <w:r>
              <w:t xml:space="preserve"> 21,585,565,599.00  </w:t>
            </w:r>
          </w:p>
        </w:tc>
        <w:tc>
          <w:tcPr>
            <w:tcW w:w="186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23,375,460,084 </w:t>
            </w:r>
          </w:p>
        </w:tc>
      </w:tr>
      <w:tr w:rsidR="00E4509A">
        <w:trPr>
          <w:trHeight w:val="273"/>
        </w:trPr>
        <w:tc>
          <w:tcPr>
            <w:tcW w:w="4781" w:type="dxa"/>
            <w:tcBorders>
              <w:top w:val="nil"/>
              <w:left w:val="single" w:sz="4" w:space="0" w:color="000000"/>
              <w:bottom w:val="single" w:sz="4" w:space="0" w:color="000000"/>
              <w:right w:val="single" w:sz="4" w:space="0" w:color="000000"/>
            </w:tcBorders>
            <w:shd w:val="clear" w:color="auto" w:fill="FFFFFF"/>
          </w:tcPr>
          <w:p w:rsidR="00E4509A" w:rsidRDefault="00E4509A">
            <w:pPr>
              <w:ind w:left="5"/>
            </w:pPr>
            <w:r>
              <w:t xml:space="preserve">1% of Total Assets </w:t>
            </w:r>
          </w:p>
        </w:tc>
        <w:tc>
          <w:tcPr>
            <w:tcW w:w="1994"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 2,533,653,035  </w:t>
            </w:r>
          </w:p>
        </w:tc>
        <w:tc>
          <w:tcPr>
            <w:tcW w:w="1862"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2855000699 </w:t>
            </w:r>
          </w:p>
        </w:tc>
      </w:tr>
    </w:tbl>
    <w:p w:rsidR="00E4509A" w:rsidRDefault="00E4509A">
      <w:pPr>
        <w:spacing w:after="10"/>
        <w:ind w:left="476" w:hanging="10"/>
      </w:pPr>
      <w:r>
        <w:rPr>
          <w:b/>
        </w:rPr>
        <w:t xml:space="preserve">Financial indicators </w:t>
      </w:r>
      <w:r>
        <w:rPr>
          <w:b/>
        </w:rPr>
        <w:tab/>
        <w:t xml:space="preserve"> </w:t>
      </w:r>
      <w:r>
        <w:rPr>
          <w:b/>
        </w:rPr>
        <w:tab/>
        <w:t xml:space="preserve"> </w:t>
      </w:r>
    </w:p>
    <w:tbl>
      <w:tblPr>
        <w:tblStyle w:val="TableGrid"/>
        <w:tblW w:w="8598" w:type="dxa"/>
        <w:tblInd w:w="356" w:type="dxa"/>
        <w:tblCellMar>
          <w:left w:w="68" w:type="dxa"/>
          <w:right w:w="10" w:type="dxa"/>
        </w:tblCellMar>
        <w:tblLook w:val="04A0" w:firstRow="1" w:lastRow="0" w:firstColumn="1" w:lastColumn="0" w:noHBand="0" w:noVBand="1"/>
      </w:tblPr>
      <w:tblGrid>
        <w:gridCol w:w="4817"/>
        <w:gridCol w:w="1961"/>
        <w:gridCol w:w="1820"/>
      </w:tblGrid>
      <w:tr w:rsidR="00E4509A">
        <w:trPr>
          <w:trHeight w:val="293"/>
        </w:trPr>
        <w:tc>
          <w:tcPr>
            <w:tcW w:w="4817" w:type="dxa"/>
            <w:tcBorders>
              <w:top w:val="single" w:sz="4" w:space="0" w:color="000000"/>
              <w:left w:val="single" w:sz="4" w:space="0" w:color="000000"/>
              <w:bottom w:val="nil"/>
              <w:right w:val="single" w:sz="4" w:space="0" w:color="000000"/>
            </w:tcBorders>
          </w:tcPr>
          <w:p w:rsidR="00E4509A" w:rsidRDefault="00E4509A">
            <w:pPr>
              <w:ind w:left="41"/>
            </w:pPr>
            <w:r>
              <w:t xml:space="preserve">Tier 1 Capital Ratio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10.09% </w:t>
            </w:r>
          </w:p>
        </w:tc>
        <w:tc>
          <w:tcPr>
            <w:tcW w:w="1820" w:type="dxa"/>
            <w:tcBorders>
              <w:top w:val="single" w:sz="4" w:space="0" w:color="000000"/>
              <w:left w:val="single" w:sz="4" w:space="0" w:color="000000"/>
              <w:bottom w:val="nil"/>
              <w:right w:val="single" w:sz="4" w:space="0" w:color="000000"/>
            </w:tcBorders>
          </w:tcPr>
          <w:p w:rsidR="00E4509A" w:rsidRDefault="00E4509A">
            <w:pPr>
              <w:ind w:right="10"/>
              <w:jc w:val="right"/>
            </w:pPr>
            <w:r>
              <w:t xml:space="preserve">9.26% </w:t>
            </w:r>
          </w:p>
        </w:tc>
      </w:tr>
      <w:tr w:rsidR="00E4509A">
        <w:trPr>
          <w:trHeight w:val="297"/>
        </w:trPr>
        <w:tc>
          <w:tcPr>
            <w:tcW w:w="4817" w:type="dxa"/>
            <w:tcBorders>
              <w:top w:val="nil"/>
              <w:left w:val="single" w:sz="4" w:space="0" w:color="000000"/>
              <w:bottom w:val="single" w:sz="10" w:space="0" w:color="FFFFFF"/>
              <w:right w:val="single" w:sz="4" w:space="0" w:color="000000"/>
            </w:tcBorders>
            <w:shd w:val="clear" w:color="auto" w:fill="FFFFFF"/>
          </w:tcPr>
          <w:p w:rsidR="00E4509A" w:rsidRDefault="00E4509A">
            <w:pPr>
              <w:ind w:left="41"/>
            </w:pPr>
            <w:r>
              <w:t xml:space="preserve">Capital Adequacy Ratio </w:t>
            </w:r>
          </w:p>
        </w:tc>
        <w:tc>
          <w:tcPr>
            <w:tcW w:w="1961"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3"/>
              <w:jc w:val="right"/>
            </w:pPr>
            <w:r>
              <w:t xml:space="preserve">13.82% </w:t>
            </w:r>
          </w:p>
          <w:p w:rsidR="00E4509A" w:rsidRDefault="00E4509A">
            <w:pPr>
              <w:ind w:right="53"/>
              <w:jc w:val="right"/>
            </w:pPr>
            <w:r>
              <w:t xml:space="preserve">113.35% </w:t>
            </w:r>
          </w:p>
        </w:tc>
        <w:tc>
          <w:tcPr>
            <w:tcW w:w="1820"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10"/>
              <w:jc w:val="right"/>
            </w:pPr>
            <w:r>
              <w:t xml:space="preserve">12.02% </w:t>
            </w:r>
          </w:p>
          <w:p w:rsidR="00E4509A" w:rsidRDefault="00E4509A">
            <w:pPr>
              <w:ind w:right="10"/>
              <w:jc w:val="right"/>
            </w:pPr>
            <w:r>
              <w:t xml:space="preserve">127.67% </w:t>
            </w:r>
          </w:p>
        </w:tc>
      </w:tr>
      <w:tr w:rsidR="00E4509A">
        <w:trPr>
          <w:trHeight w:val="283"/>
        </w:trPr>
        <w:tc>
          <w:tcPr>
            <w:tcW w:w="4817" w:type="dxa"/>
            <w:tcBorders>
              <w:top w:val="single" w:sz="10" w:space="0" w:color="FFFFFF"/>
              <w:left w:val="single" w:sz="4" w:space="0" w:color="000000"/>
              <w:bottom w:val="single" w:sz="4" w:space="0" w:color="000000"/>
              <w:right w:val="single" w:sz="4" w:space="0" w:color="000000"/>
            </w:tcBorders>
          </w:tcPr>
          <w:p w:rsidR="00E4509A" w:rsidRDefault="00E4509A">
            <w:pPr>
              <w:ind w:left="41"/>
            </w:pPr>
            <w:r>
              <w:t xml:space="preserve">Liquidity Coverage Ratio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318"/>
        </w:trPr>
        <w:tc>
          <w:tcPr>
            <w:tcW w:w="4817" w:type="dxa"/>
            <w:tcBorders>
              <w:top w:val="single" w:sz="4" w:space="0" w:color="000000"/>
              <w:left w:val="single" w:sz="4" w:space="0" w:color="000000"/>
              <w:bottom w:val="nil"/>
              <w:right w:val="single" w:sz="4" w:space="0" w:color="000000"/>
            </w:tcBorders>
          </w:tcPr>
          <w:p w:rsidR="00E4509A" w:rsidRDefault="00E4509A">
            <w:pPr>
              <w:ind w:left="41"/>
            </w:pPr>
            <w:r>
              <w:t xml:space="preserve">Total loans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 184,027,300,831 </w:t>
            </w:r>
          </w:p>
        </w:tc>
        <w:tc>
          <w:tcPr>
            <w:tcW w:w="1820" w:type="dxa"/>
            <w:tcBorders>
              <w:top w:val="single" w:sz="4" w:space="0" w:color="000000"/>
              <w:left w:val="single" w:sz="4" w:space="0" w:color="000000"/>
              <w:bottom w:val="nil"/>
              <w:right w:val="single" w:sz="4" w:space="0" w:color="000000"/>
            </w:tcBorders>
          </w:tcPr>
          <w:p w:rsidR="00E4509A" w:rsidRDefault="00E4509A">
            <w:pPr>
              <w:ind w:right="10"/>
              <w:jc w:val="right"/>
            </w:pPr>
            <w:r>
              <w:t xml:space="preserve">217,380,258,429 </w:t>
            </w:r>
          </w:p>
        </w:tc>
      </w:tr>
      <w:tr w:rsidR="00E4509A">
        <w:trPr>
          <w:trHeight w:val="288"/>
        </w:trPr>
        <w:tc>
          <w:tcPr>
            <w:tcW w:w="4817" w:type="dxa"/>
            <w:tcBorders>
              <w:top w:val="nil"/>
              <w:left w:val="single" w:sz="4" w:space="0" w:color="000000"/>
              <w:bottom w:val="nil"/>
              <w:right w:val="single" w:sz="4" w:space="0" w:color="000000"/>
            </w:tcBorders>
          </w:tcPr>
          <w:p w:rsidR="00E4509A" w:rsidRDefault="00E4509A">
            <w:pPr>
              <w:ind w:left="41"/>
            </w:pPr>
            <w:r>
              <w:t xml:space="preserve">Non-performing loans  </w:t>
            </w:r>
          </w:p>
        </w:tc>
        <w:tc>
          <w:tcPr>
            <w:tcW w:w="1961" w:type="dxa"/>
            <w:tcBorders>
              <w:top w:val="nil"/>
              <w:left w:val="single" w:sz="4" w:space="0" w:color="000000"/>
              <w:bottom w:val="nil"/>
              <w:right w:val="single" w:sz="4" w:space="0" w:color="000000"/>
            </w:tcBorders>
          </w:tcPr>
          <w:p w:rsidR="00E4509A" w:rsidRDefault="00E4509A">
            <w:pPr>
              <w:jc w:val="right"/>
            </w:pPr>
            <w:r>
              <w:t xml:space="preserve"> 4,627,158,710  </w:t>
            </w:r>
          </w:p>
        </w:tc>
        <w:tc>
          <w:tcPr>
            <w:tcW w:w="1820" w:type="dxa"/>
            <w:tcBorders>
              <w:top w:val="nil"/>
              <w:left w:val="single" w:sz="4" w:space="0" w:color="000000"/>
              <w:bottom w:val="nil"/>
              <w:right w:val="single" w:sz="4" w:space="0" w:color="000000"/>
            </w:tcBorders>
          </w:tcPr>
          <w:p w:rsidR="00E4509A" w:rsidRDefault="00E4509A">
            <w:pPr>
              <w:ind w:right="10"/>
              <w:jc w:val="right"/>
            </w:pPr>
            <w:r>
              <w:t xml:space="preserve">5,003,101,115 </w:t>
            </w:r>
          </w:p>
        </w:tc>
      </w:tr>
      <w:tr w:rsidR="00E4509A">
        <w:trPr>
          <w:trHeight w:val="269"/>
        </w:trPr>
        <w:tc>
          <w:tcPr>
            <w:tcW w:w="4817" w:type="dxa"/>
            <w:tcBorders>
              <w:top w:val="nil"/>
              <w:left w:val="single" w:sz="4" w:space="0" w:color="000000"/>
              <w:bottom w:val="nil"/>
              <w:right w:val="single" w:sz="4" w:space="0" w:color="000000"/>
            </w:tcBorders>
          </w:tcPr>
          <w:p w:rsidR="00E4509A" w:rsidRDefault="00E4509A">
            <w:pPr>
              <w:ind w:left="41"/>
            </w:pPr>
            <w:r>
              <w:t xml:space="preserve">Allowance on loans losses </w:t>
            </w:r>
          </w:p>
        </w:tc>
        <w:tc>
          <w:tcPr>
            <w:tcW w:w="1961" w:type="dxa"/>
            <w:tcBorders>
              <w:top w:val="nil"/>
              <w:left w:val="single" w:sz="4" w:space="0" w:color="000000"/>
              <w:bottom w:val="nil"/>
              <w:right w:val="single" w:sz="4" w:space="0" w:color="000000"/>
            </w:tcBorders>
          </w:tcPr>
          <w:p w:rsidR="00E4509A" w:rsidRDefault="00E4509A">
            <w:pPr>
              <w:jc w:val="right"/>
            </w:pPr>
            <w:r>
              <w:t xml:space="preserve"> 11,501,561,018  </w:t>
            </w:r>
          </w:p>
        </w:tc>
        <w:tc>
          <w:tcPr>
            <w:tcW w:w="1820" w:type="dxa"/>
            <w:tcBorders>
              <w:top w:val="nil"/>
              <w:left w:val="single" w:sz="4" w:space="0" w:color="000000"/>
              <w:bottom w:val="nil"/>
              <w:right w:val="single" w:sz="4" w:space="0" w:color="000000"/>
            </w:tcBorders>
          </w:tcPr>
          <w:p w:rsidR="00E4509A" w:rsidRDefault="00E4509A">
            <w:pPr>
              <w:ind w:right="10"/>
              <w:jc w:val="right"/>
            </w:pPr>
            <w:r>
              <w:t xml:space="preserve">15,618,345,039 </w:t>
            </w:r>
          </w:p>
        </w:tc>
      </w:tr>
      <w:tr w:rsidR="00E4509A">
        <w:trPr>
          <w:trHeight w:val="307"/>
        </w:trPr>
        <w:tc>
          <w:tcPr>
            <w:tcW w:w="4817" w:type="dxa"/>
            <w:tcBorders>
              <w:top w:val="nil"/>
              <w:left w:val="single" w:sz="4" w:space="0" w:color="000000"/>
              <w:bottom w:val="nil"/>
              <w:right w:val="single" w:sz="4" w:space="0" w:color="000000"/>
            </w:tcBorders>
            <w:shd w:val="clear" w:color="auto" w:fill="FFFFFF"/>
          </w:tcPr>
          <w:p w:rsidR="00E4509A" w:rsidRDefault="00E4509A">
            <w:pPr>
              <w:ind w:left="41"/>
            </w:pPr>
            <w:r>
              <w:t xml:space="preserve">Change in allowance on loans losses </w:t>
            </w:r>
          </w:p>
        </w:tc>
        <w:tc>
          <w:tcPr>
            <w:tcW w:w="1961" w:type="dxa"/>
            <w:tcBorders>
              <w:top w:val="nil"/>
              <w:left w:val="single" w:sz="4" w:space="0" w:color="000000"/>
              <w:bottom w:val="nil"/>
              <w:right w:val="single" w:sz="4" w:space="0" w:color="000000"/>
            </w:tcBorders>
            <w:shd w:val="clear" w:color="auto" w:fill="FFFFFF"/>
          </w:tcPr>
          <w:p w:rsidR="00E4509A" w:rsidRDefault="00E4509A">
            <w:pPr>
              <w:jc w:val="right"/>
            </w:pPr>
            <w:r>
              <w:t xml:space="preserve"> 2,104,616,163  </w:t>
            </w:r>
          </w:p>
        </w:tc>
        <w:tc>
          <w:tcPr>
            <w:tcW w:w="1820"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4,116,784,021 </w:t>
            </w:r>
          </w:p>
        </w:tc>
      </w:tr>
      <w:tr w:rsidR="00E4509A">
        <w:trPr>
          <w:trHeight w:val="288"/>
        </w:trPr>
        <w:tc>
          <w:tcPr>
            <w:tcW w:w="4817" w:type="dxa"/>
            <w:tcBorders>
              <w:top w:val="nil"/>
              <w:left w:val="single" w:sz="4" w:space="0" w:color="000000"/>
              <w:bottom w:val="nil"/>
              <w:right w:val="single" w:sz="4" w:space="0" w:color="000000"/>
            </w:tcBorders>
            <w:shd w:val="clear" w:color="auto" w:fill="FFFFFF"/>
          </w:tcPr>
          <w:p w:rsidR="00E4509A" w:rsidRDefault="00E4509A">
            <w:pPr>
              <w:ind w:left="41"/>
            </w:pPr>
            <w:r>
              <w:t xml:space="preserve">Total deposits </w:t>
            </w:r>
          </w:p>
        </w:tc>
        <w:tc>
          <w:tcPr>
            <w:tcW w:w="1961" w:type="dxa"/>
            <w:tcBorders>
              <w:top w:val="nil"/>
              <w:left w:val="single" w:sz="4" w:space="0" w:color="000000"/>
              <w:bottom w:val="nil"/>
              <w:right w:val="single" w:sz="4" w:space="0" w:color="000000"/>
            </w:tcBorders>
            <w:shd w:val="clear" w:color="auto" w:fill="FFFFFF"/>
          </w:tcPr>
          <w:p w:rsidR="00E4509A" w:rsidRDefault="00E4509A">
            <w:pPr>
              <w:jc w:val="right"/>
            </w:pPr>
            <w:r>
              <w:t xml:space="preserve"> 167,348,195,022  </w:t>
            </w:r>
          </w:p>
        </w:tc>
        <w:tc>
          <w:tcPr>
            <w:tcW w:w="1820"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199,155,588,070 </w:t>
            </w:r>
          </w:p>
        </w:tc>
      </w:tr>
      <w:tr w:rsidR="00E4509A">
        <w:trPr>
          <w:trHeight w:val="273"/>
        </w:trPr>
        <w:tc>
          <w:tcPr>
            <w:tcW w:w="4817" w:type="dxa"/>
            <w:tcBorders>
              <w:top w:val="nil"/>
              <w:left w:val="single" w:sz="4" w:space="0" w:color="000000"/>
              <w:bottom w:val="single" w:sz="4" w:space="0" w:color="000000"/>
              <w:right w:val="single" w:sz="4" w:space="0" w:color="000000"/>
            </w:tcBorders>
            <w:shd w:val="clear" w:color="auto" w:fill="FFFFFF"/>
          </w:tcPr>
          <w:p w:rsidR="00E4509A" w:rsidRDefault="00E4509A">
            <w:pPr>
              <w:ind w:left="41"/>
            </w:pPr>
            <w:r>
              <w:t xml:space="preserve">Net result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 2,404,823,295  </w:t>
            </w:r>
          </w:p>
        </w:tc>
        <w:tc>
          <w:tcPr>
            <w:tcW w:w="1820" w:type="dxa"/>
            <w:tcBorders>
              <w:top w:val="nil"/>
              <w:left w:val="single" w:sz="4" w:space="0" w:color="000000"/>
              <w:bottom w:val="single" w:sz="4" w:space="0" w:color="000000"/>
              <w:right w:val="single" w:sz="4" w:space="0" w:color="000000"/>
            </w:tcBorders>
            <w:shd w:val="clear" w:color="auto" w:fill="FFFFFF"/>
          </w:tcPr>
          <w:p w:rsidR="00E4509A" w:rsidRDefault="00E4509A">
            <w:pPr>
              <w:ind w:right="10"/>
              <w:jc w:val="right"/>
            </w:pPr>
            <w:r>
              <w:t xml:space="preserve">3,110,776,907 </w:t>
            </w:r>
          </w:p>
        </w:tc>
      </w:tr>
      <w:tr w:rsidR="00E4509A">
        <w:trPr>
          <w:trHeight w:val="313"/>
        </w:trPr>
        <w:tc>
          <w:tcPr>
            <w:tcW w:w="4817" w:type="dxa"/>
            <w:tcBorders>
              <w:top w:val="single" w:sz="4" w:space="0" w:color="000000"/>
              <w:left w:val="single" w:sz="4" w:space="0" w:color="000000"/>
              <w:bottom w:val="nil"/>
              <w:right w:val="single" w:sz="4" w:space="0" w:color="000000"/>
            </w:tcBorders>
          </w:tcPr>
          <w:p w:rsidR="00E4509A" w:rsidRDefault="00E4509A">
            <w:pPr>
              <w:ind w:left="41"/>
            </w:pPr>
            <w:r>
              <w:t xml:space="preserve">Non-performing loans / Total loans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2.5% </w:t>
            </w:r>
          </w:p>
        </w:tc>
        <w:tc>
          <w:tcPr>
            <w:tcW w:w="1820" w:type="dxa"/>
            <w:tcBorders>
              <w:top w:val="single" w:sz="4" w:space="0" w:color="000000"/>
              <w:left w:val="single" w:sz="4" w:space="0" w:color="000000"/>
              <w:bottom w:val="nil"/>
              <w:right w:val="single" w:sz="4" w:space="0" w:color="000000"/>
            </w:tcBorders>
          </w:tcPr>
          <w:p w:rsidR="00E4509A" w:rsidRDefault="00E4509A">
            <w:pPr>
              <w:ind w:right="10"/>
              <w:jc w:val="right"/>
            </w:pPr>
            <w:r>
              <w:t xml:space="preserve">2.3% </w:t>
            </w:r>
          </w:p>
        </w:tc>
      </w:tr>
      <w:tr w:rsidR="00E4509A">
        <w:trPr>
          <w:trHeight w:val="269"/>
        </w:trPr>
        <w:tc>
          <w:tcPr>
            <w:tcW w:w="4817" w:type="dxa"/>
            <w:tcBorders>
              <w:top w:val="nil"/>
              <w:left w:val="single" w:sz="4" w:space="0" w:color="000000"/>
              <w:bottom w:val="nil"/>
              <w:right w:val="single" w:sz="4" w:space="0" w:color="000000"/>
            </w:tcBorders>
          </w:tcPr>
          <w:p w:rsidR="00E4509A" w:rsidRDefault="00E4509A">
            <w:pPr>
              <w:ind w:left="41"/>
            </w:pPr>
            <w:r>
              <w:t xml:space="preserve">Allowances on loans losses / Total loans </w:t>
            </w:r>
          </w:p>
        </w:tc>
        <w:tc>
          <w:tcPr>
            <w:tcW w:w="1961" w:type="dxa"/>
            <w:tcBorders>
              <w:top w:val="nil"/>
              <w:left w:val="single" w:sz="4" w:space="0" w:color="000000"/>
              <w:bottom w:val="nil"/>
              <w:right w:val="single" w:sz="4" w:space="0" w:color="000000"/>
            </w:tcBorders>
          </w:tcPr>
          <w:p w:rsidR="00E4509A" w:rsidRDefault="00E4509A">
            <w:pPr>
              <w:ind w:right="53"/>
              <w:jc w:val="right"/>
            </w:pPr>
            <w:r>
              <w:t xml:space="preserve">6.2% </w:t>
            </w:r>
          </w:p>
        </w:tc>
        <w:tc>
          <w:tcPr>
            <w:tcW w:w="1820" w:type="dxa"/>
            <w:tcBorders>
              <w:top w:val="nil"/>
              <w:left w:val="single" w:sz="4" w:space="0" w:color="000000"/>
              <w:bottom w:val="nil"/>
              <w:right w:val="single" w:sz="4" w:space="0" w:color="000000"/>
            </w:tcBorders>
          </w:tcPr>
          <w:p w:rsidR="00E4509A" w:rsidRDefault="00E4509A">
            <w:pPr>
              <w:ind w:right="10"/>
              <w:jc w:val="right"/>
            </w:pPr>
            <w:r>
              <w:t xml:space="preserve">7.2% </w:t>
            </w:r>
          </w:p>
        </w:tc>
      </w:tr>
      <w:tr w:rsidR="00E4509A">
        <w:trPr>
          <w:trHeight w:val="288"/>
        </w:trPr>
        <w:tc>
          <w:tcPr>
            <w:tcW w:w="4817"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left="41"/>
            </w:pPr>
            <w:r>
              <w:t xml:space="preserve">Deposits / Total liabilities </w:t>
            </w:r>
          </w:p>
          <w:p w:rsidR="00E4509A" w:rsidRDefault="00E4509A">
            <w:pPr>
              <w:ind w:left="41"/>
            </w:pPr>
            <w:r>
              <w:t xml:space="preserve">Total loans / Total deposits </w:t>
            </w:r>
          </w:p>
        </w:tc>
        <w:tc>
          <w:tcPr>
            <w:tcW w:w="1961"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72.2% </w:t>
            </w:r>
          </w:p>
        </w:tc>
        <w:tc>
          <w:tcPr>
            <w:tcW w:w="1820"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76.0% </w:t>
            </w:r>
          </w:p>
        </w:tc>
      </w:tr>
      <w:tr w:rsidR="00E4509A">
        <w:trPr>
          <w:trHeight w:val="450"/>
        </w:trPr>
        <w:tc>
          <w:tcPr>
            <w:tcW w:w="0" w:type="auto"/>
            <w:vMerge/>
            <w:tcBorders>
              <w:top w:val="nil"/>
              <w:left w:val="single" w:sz="4" w:space="0" w:color="000000"/>
              <w:bottom w:val="nil"/>
              <w:right w:val="single" w:sz="4" w:space="0" w:color="000000"/>
            </w:tcBorders>
          </w:tcPr>
          <w:p w:rsidR="00E4509A" w:rsidRDefault="00E4509A"/>
        </w:tc>
        <w:tc>
          <w:tcPr>
            <w:tcW w:w="1961" w:type="dxa"/>
            <w:vMerge w:val="restart"/>
            <w:tcBorders>
              <w:top w:val="nil"/>
              <w:left w:val="single" w:sz="4" w:space="0" w:color="000000"/>
              <w:bottom w:val="single" w:sz="4" w:space="0" w:color="000000"/>
              <w:right w:val="single" w:sz="4" w:space="0" w:color="000000"/>
            </w:tcBorders>
          </w:tcPr>
          <w:p w:rsidR="00E4509A" w:rsidRDefault="00E4509A">
            <w:pPr>
              <w:ind w:left="1233" w:hanging="110"/>
            </w:pPr>
            <w:r>
              <w:t xml:space="preserve">110.0% 87.5% </w:t>
            </w:r>
          </w:p>
        </w:tc>
        <w:tc>
          <w:tcPr>
            <w:tcW w:w="1820" w:type="dxa"/>
            <w:vMerge w:val="restart"/>
            <w:tcBorders>
              <w:top w:val="nil"/>
              <w:left w:val="single" w:sz="4" w:space="0" w:color="000000"/>
              <w:bottom w:val="single" w:sz="4" w:space="0" w:color="000000"/>
              <w:right w:val="single" w:sz="4" w:space="0" w:color="000000"/>
            </w:tcBorders>
          </w:tcPr>
          <w:p w:rsidR="00E4509A" w:rsidRDefault="00E4509A">
            <w:pPr>
              <w:spacing w:after="51"/>
              <w:ind w:right="10"/>
              <w:jc w:val="right"/>
            </w:pPr>
            <w:r>
              <w:t xml:space="preserve">109.2% </w:t>
            </w:r>
          </w:p>
          <w:p w:rsidR="00E4509A" w:rsidRDefault="00E4509A">
            <w:pPr>
              <w:ind w:right="10"/>
              <w:jc w:val="right"/>
            </w:pPr>
            <w:r>
              <w:t xml:space="preserve">132.3% </w:t>
            </w:r>
          </w:p>
        </w:tc>
      </w:tr>
      <w:tr w:rsidR="00E4509A">
        <w:trPr>
          <w:trHeight w:val="293"/>
        </w:trPr>
        <w:tc>
          <w:tcPr>
            <w:tcW w:w="4817" w:type="dxa"/>
            <w:tcBorders>
              <w:top w:val="nil"/>
              <w:left w:val="single" w:sz="4" w:space="0" w:color="000000"/>
              <w:bottom w:val="single" w:sz="4" w:space="0" w:color="000000"/>
              <w:right w:val="single" w:sz="4" w:space="0" w:color="000000"/>
            </w:tcBorders>
          </w:tcPr>
          <w:p w:rsidR="00E4509A" w:rsidRDefault="00E4509A">
            <w:pPr>
              <w:ind w:left="41"/>
            </w:pPr>
            <w:r>
              <w:t xml:space="preserve">Net result / change in Allowances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3"/>
        </w:trPr>
        <w:tc>
          <w:tcPr>
            <w:tcW w:w="4817" w:type="dxa"/>
            <w:tcBorders>
              <w:top w:val="single" w:sz="4" w:space="0" w:color="000000"/>
              <w:left w:val="single" w:sz="4" w:space="0" w:color="000000"/>
              <w:bottom w:val="nil"/>
              <w:right w:val="single" w:sz="4" w:space="0" w:color="000000"/>
            </w:tcBorders>
          </w:tcPr>
          <w:p w:rsidR="00E4509A" w:rsidRDefault="00E4509A">
            <w:pPr>
              <w:ind w:left="41"/>
            </w:pPr>
            <w:r>
              <w:t xml:space="preserve">  </w:t>
            </w:r>
          </w:p>
        </w:tc>
        <w:tc>
          <w:tcPr>
            <w:tcW w:w="1961"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pPr>
            <w:r>
              <w:t xml:space="preserve"> </w:t>
            </w:r>
          </w:p>
          <w:p w:rsidR="00E4509A" w:rsidRDefault="00E4509A">
            <w:pPr>
              <w:jc w:val="right"/>
            </w:pPr>
            <w:r>
              <w:rPr>
                <w:b/>
              </w:rPr>
              <w:t xml:space="preserve"> </w:t>
            </w:r>
            <w:r>
              <w:rPr>
                <w:b/>
              </w:rPr>
              <w:tab/>
            </w:r>
            <w:r>
              <w:t xml:space="preserve"> </w:t>
            </w:r>
            <w:r>
              <w:rPr>
                <w:b/>
              </w:rPr>
              <w:t xml:space="preserve">30,000,000  </w:t>
            </w:r>
          </w:p>
        </w:tc>
        <w:tc>
          <w:tcPr>
            <w:tcW w:w="182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41"/>
            </w:pPr>
            <w:r>
              <w:t xml:space="preserve"> </w:t>
            </w:r>
          </w:p>
          <w:p w:rsidR="00E4509A" w:rsidRDefault="00E4509A">
            <w:pPr>
              <w:ind w:right="10"/>
              <w:jc w:val="right"/>
            </w:pPr>
            <w:r>
              <w:t xml:space="preserve"> 30,000,000 </w:t>
            </w:r>
          </w:p>
        </w:tc>
      </w:tr>
      <w:tr w:rsidR="00E4509A">
        <w:trPr>
          <w:trHeight w:val="292"/>
        </w:trPr>
        <w:tc>
          <w:tcPr>
            <w:tcW w:w="4817" w:type="dxa"/>
            <w:tcBorders>
              <w:top w:val="nil"/>
              <w:left w:val="single" w:sz="4" w:space="0" w:color="000000"/>
              <w:bottom w:val="single" w:sz="4" w:space="0" w:color="000000"/>
              <w:right w:val="single" w:sz="4" w:space="0" w:color="000000"/>
            </w:tcBorders>
            <w:shd w:val="clear" w:color="auto" w:fill="FFFFFF"/>
          </w:tcPr>
          <w:p w:rsidR="00E4509A" w:rsidRDefault="00E4509A">
            <w:pPr>
              <w:ind w:left="41"/>
            </w:pPr>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119" w:line="246" w:lineRule="auto"/>
        <w:ind w:left="10" w:right="464" w:hanging="10"/>
        <w:jc w:val="right"/>
      </w:pPr>
      <w:r>
        <w:rPr>
          <w:sz w:val="16"/>
        </w:rPr>
        <w:t xml:space="preserve">*amounts in Taka      </w:t>
      </w:r>
    </w:p>
    <w:p w:rsidR="00E4509A" w:rsidRDefault="00E4509A">
      <w:pPr>
        <w:spacing w:after="246" w:line="240" w:lineRule="auto"/>
        <w:ind w:right="662"/>
        <w:jc w:val="right"/>
      </w:pPr>
      <w:r>
        <w:rPr>
          <w:sz w:val="16"/>
        </w:rPr>
        <w:t xml:space="preserve"> </w:t>
      </w:r>
    </w:p>
    <w:p w:rsidR="00E4509A" w:rsidRDefault="00E4509A" w:rsidP="00E4509A">
      <w:pPr>
        <w:spacing w:line="240" w:lineRule="auto"/>
      </w:pPr>
      <w:r>
        <w:rPr>
          <w:rFonts w:ascii="Times New Roman" w:eastAsia="Times New Roman" w:hAnsi="Times New Roman" w:cs="Times New Roman"/>
          <w:b/>
          <w:sz w:val="36"/>
        </w:rPr>
        <w:lastRenderedPageBreak/>
        <w:t xml:space="preserve"> </w:t>
      </w:r>
      <w:r>
        <w:rPr>
          <w:rFonts w:ascii="Times New Roman" w:eastAsia="Times New Roman" w:hAnsi="Times New Roman" w:cs="Times New Roman"/>
          <w:b/>
          <w:sz w:val="36"/>
        </w:rPr>
        <w:tab/>
      </w:r>
      <w:r>
        <w:rPr>
          <w:rFonts w:ascii="Times New Roman" w:eastAsia="Times New Roman" w:hAnsi="Times New Roman" w:cs="Times New Roman"/>
          <w:sz w:val="24"/>
        </w:rPr>
        <w:t xml:space="preserve"> </w:t>
      </w:r>
    </w:p>
    <w:p w:rsidR="00E4509A" w:rsidRDefault="00E4509A">
      <w:pPr>
        <w:spacing w:after="148" w:line="240" w:lineRule="auto"/>
        <w:jc w:val="center"/>
      </w:pPr>
      <w:r>
        <w:rPr>
          <w:noProof/>
          <w:position w:val="1"/>
        </w:rPr>
        <w:drawing>
          <wp:inline distT="0" distB="0" distL="0" distR="0" wp14:anchorId="426077CF" wp14:editId="09E12176">
            <wp:extent cx="1865376" cy="1197863"/>
            <wp:effectExtent l="0" t="0" r="0" b="0"/>
            <wp:docPr id="1769" name="Picture 1769"/>
            <wp:cNvGraphicFramePr/>
            <a:graphic xmlns:a="http://schemas.openxmlformats.org/drawingml/2006/main">
              <a:graphicData uri="http://schemas.openxmlformats.org/drawingml/2006/picture">
                <pic:pic xmlns:pic="http://schemas.openxmlformats.org/drawingml/2006/picture">
                  <pic:nvPicPr>
                    <pic:cNvPr id="1769" name="Picture 1769"/>
                    <pic:cNvPicPr/>
                  </pic:nvPicPr>
                  <pic:blipFill>
                    <a:blip r:embed="rId94"/>
                    <a:stretch>
                      <a:fillRect/>
                    </a:stretch>
                  </pic:blipFill>
                  <pic:spPr>
                    <a:xfrm>
                      <a:off x="0" y="0"/>
                      <a:ext cx="1865376" cy="1197863"/>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428" w:line="246" w:lineRule="auto"/>
        <w:ind w:left="10" w:right="464" w:hanging="10"/>
        <w:jc w:val="right"/>
      </w:pPr>
      <w:r>
        <w:rPr>
          <w:sz w:val="16"/>
        </w:rPr>
        <w:t xml:space="preserve">*amounts in Taka      </w:t>
      </w:r>
    </w:p>
    <w:p w:rsidR="00E4509A" w:rsidRDefault="00E4509A">
      <w:pPr>
        <w:spacing w:after="8"/>
        <w:ind w:right="446"/>
        <w:jc w:val="right"/>
      </w:pPr>
      <w:r>
        <w:rPr>
          <w:b/>
        </w:rPr>
        <w:t xml:space="preserve">Credit rating </w:t>
      </w:r>
      <w:r>
        <w:rPr>
          <w:b/>
        </w:rPr>
        <w:tab/>
        <w:t xml:space="preserve">2018 </w:t>
      </w:r>
      <w:r>
        <w:rPr>
          <w:b/>
        </w:rPr>
        <w:tab/>
        <w:t xml:space="preserve">2019 </w:t>
      </w:r>
    </w:p>
    <w:tbl>
      <w:tblPr>
        <w:tblStyle w:val="TableGrid"/>
        <w:tblW w:w="8917" w:type="dxa"/>
        <w:tblInd w:w="212" w:type="dxa"/>
        <w:tblCellMar>
          <w:top w:w="60" w:type="dxa"/>
          <w:left w:w="109" w:type="dxa"/>
          <w:right w:w="115" w:type="dxa"/>
        </w:tblCellMar>
        <w:tblLook w:val="04A0" w:firstRow="1" w:lastRow="0" w:firstColumn="1" w:lastColumn="0" w:noHBand="0" w:noVBand="1"/>
      </w:tblPr>
      <w:tblGrid>
        <w:gridCol w:w="5179"/>
        <w:gridCol w:w="1879"/>
        <w:gridCol w:w="1859"/>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1879" w:type="dxa"/>
            <w:tcBorders>
              <w:top w:val="single" w:sz="4" w:space="0" w:color="000000"/>
              <w:left w:val="single" w:sz="4" w:space="0" w:color="000000"/>
              <w:bottom w:val="nil"/>
              <w:right w:val="single" w:sz="4" w:space="0" w:color="000000"/>
            </w:tcBorders>
          </w:tcPr>
          <w:p w:rsidR="00E4509A" w:rsidRDefault="00E4509A">
            <w:pPr>
              <w:jc w:val="center"/>
            </w:pPr>
            <w:r>
              <w:t xml:space="preserve">BA3 </w:t>
            </w:r>
          </w:p>
        </w:tc>
        <w:tc>
          <w:tcPr>
            <w:tcW w:w="1859" w:type="dxa"/>
            <w:tcBorders>
              <w:top w:val="single" w:sz="4" w:space="0" w:color="000000"/>
              <w:left w:val="single" w:sz="4" w:space="0" w:color="000000"/>
              <w:bottom w:val="nil"/>
              <w:right w:val="single" w:sz="4" w:space="0" w:color="000000"/>
            </w:tcBorders>
          </w:tcPr>
          <w:p w:rsidR="00E4509A" w:rsidRDefault="00E4509A">
            <w:pPr>
              <w:ind w:left="2"/>
            </w:pPr>
            <w:r>
              <w:t xml:space="preserve">Ba3 </w:t>
            </w:r>
          </w:p>
        </w:tc>
      </w:tr>
      <w:tr w:rsidR="00E4509A">
        <w:trPr>
          <w:trHeight w:val="576"/>
        </w:trPr>
        <w:tc>
          <w:tcPr>
            <w:tcW w:w="5179"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Standard &amp; Poor's  (long term / short term) </w:t>
            </w:r>
          </w:p>
          <w:p w:rsidR="00E4509A" w:rsidRDefault="00E4509A">
            <w:r>
              <w:t xml:space="preserve">Fitch  (long term / short term) </w:t>
            </w:r>
          </w:p>
        </w:tc>
        <w:tc>
          <w:tcPr>
            <w:tcW w:w="1879"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1859"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  </w:t>
            </w:r>
          </w:p>
          <w:p w:rsidR="00E4509A" w:rsidRDefault="00E4509A">
            <w:pPr>
              <w:ind w:left="2"/>
            </w:pPr>
            <w:r>
              <w:t xml:space="preserve">  </w:t>
            </w:r>
          </w:p>
        </w:tc>
      </w:tr>
      <w:tr w:rsidR="00E4509A">
        <w:trPr>
          <w:trHeight w:val="288"/>
        </w:trPr>
        <w:tc>
          <w:tcPr>
            <w:tcW w:w="5179" w:type="dxa"/>
            <w:tcBorders>
              <w:top w:val="nil"/>
              <w:left w:val="single" w:sz="4" w:space="0" w:color="000000"/>
              <w:bottom w:val="nil"/>
              <w:right w:val="single" w:sz="4" w:space="0" w:color="000000"/>
            </w:tcBorders>
          </w:tcPr>
          <w:p w:rsidR="00E4509A" w:rsidRDefault="00E4509A">
            <w:proofErr w:type="spellStart"/>
            <w:r>
              <w:t>Dagong</w:t>
            </w:r>
            <w:proofErr w:type="spellEnd"/>
            <w:r>
              <w:t xml:space="preserve"> Rating (long term / short term) </w:t>
            </w:r>
          </w:p>
        </w:tc>
        <w:tc>
          <w:tcPr>
            <w:tcW w:w="1879" w:type="dxa"/>
            <w:vMerge w:val="restart"/>
            <w:tcBorders>
              <w:top w:val="nil"/>
              <w:left w:val="single" w:sz="4" w:space="0" w:color="000000"/>
              <w:bottom w:val="single" w:sz="4" w:space="0" w:color="000000"/>
              <w:right w:val="single" w:sz="4" w:space="0" w:color="000000"/>
            </w:tcBorders>
          </w:tcPr>
          <w:p w:rsidR="00E4509A" w:rsidRDefault="00E4509A">
            <w:pPr>
              <w:spacing w:after="51"/>
              <w:jc w:val="center"/>
            </w:pPr>
            <w:r>
              <w:t xml:space="preserve">  </w:t>
            </w:r>
          </w:p>
          <w:p w:rsidR="00E4509A" w:rsidRDefault="00E4509A">
            <w:pPr>
              <w:jc w:val="center"/>
            </w:pPr>
            <w:r>
              <w:t xml:space="preserve">AA2, ST-2 </w:t>
            </w:r>
          </w:p>
        </w:tc>
        <w:tc>
          <w:tcPr>
            <w:tcW w:w="1859" w:type="dxa"/>
            <w:tcBorders>
              <w:top w:val="nil"/>
              <w:left w:val="single" w:sz="4" w:space="0" w:color="000000"/>
              <w:bottom w:val="nil"/>
              <w:right w:val="single" w:sz="4" w:space="0" w:color="000000"/>
            </w:tcBorders>
          </w:tcPr>
          <w:p w:rsidR="00E4509A" w:rsidRDefault="00E4509A">
            <w:pPr>
              <w:ind w:left="2"/>
            </w:pPr>
            <w:r>
              <w:t xml:space="preserve">  </w:t>
            </w:r>
          </w:p>
        </w:tc>
      </w:tr>
      <w:tr w:rsidR="00E4509A">
        <w:trPr>
          <w:trHeight w:val="292"/>
        </w:trPr>
        <w:tc>
          <w:tcPr>
            <w:tcW w:w="517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Local Rating (Agency Name + long term / short term)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1859" w:type="dxa"/>
            <w:tcBorders>
              <w:top w:val="nil"/>
              <w:left w:val="single" w:sz="4" w:space="0" w:color="000000"/>
              <w:bottom w:val="single" w:sz="4" w:space="0" w:color="000000"/>
              <w:right w:val="single" w:sz="4" w:space="0" w:color="000000"/>
            </w:tcBorders>
            <w:shd w:val="clear" w:color="auto" w:fill="FFFFFF"/>
          </w:tcPr>
          <w:p w:rsidR="00E4509A" w:rsidRDefault="00E4509A">
            <w:pPr>
              <w:ind w:left="2"/>
            </w:pPr>
            <w:r>
              <w:t xml:space="preserve">CRAB-AA2/ST-2 </w:t>
            </w:r>
          </w:p>
        </w:tc>
      </w:tr>
    </w:tbl>
    <w:p w:rsidR="00E4509A" w:rsidRDefault="00E4509A">
      <w:pPr>
        <w:spacing w:after="10"/>
        <w:ind w:left="332" w:hanging="10"/>
      </w:pPr>
      <w:r>
        <w:rPr>
          <w:b/>
        </w:rPr>
        <w:t xml:space="preserve">Size check  </w:t>
      </w:r>
      <w:r>
        <w:rPr>
          <w:b/>
        </w:rPr>
        <w:tab/>
        <w:t xml:space="preserve">  </w:t>
      </w:r>
      <w:r>
        <w:rPr>
          <w:b/>
        </w:rPr>
        <w:tab/>
        <w:t xml:space="preserve">  </w:t>
      </w:r>
    </w:p>
    <w:tbl>
      <w:tblPr>
        <w:tblStyle w:val="TableGrid"/>
        <w:tblW w:w="8917" w:type="dxa"/>
        <w:tblInd w:w="212" w:type="dxa"/>
        <w:tblCellMar>
          <w:left w:w="109" w:type="dxa"/>
          <w:right w:w="2" w:type="dxa"/>
        </w:tblCellMar>
        <w:tblLook w:val="04A0" w:firstRow="1" w:lastRow="0" w:firstColumn="1" w:lastColumn="0" w:noHBand="0" w:noVBand="1"/>
      </w:tblPr>
      <w:tblGrid>
        <w:gridCol w:w="5179"/>
        <w:gridCol w:w="1879"/>
        <w:gridCol w:w="1859"/>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879" w:type="dxa"/>
            <w:tcBorders>
              <w:top w:val="single" w:sz="4" w:space="0" w:color="000000"/>
              <w:left w:val="single" w:sz="4" w:space="0" w:color="000000"/>
              <w:bottom w:val="nil"/>
              <w:right w:val="single" w:sz="4" w:space="0" w:color="000000"/>
            </w:tcBorders>
          </w:tcPr>
          <w:p w:rsidR="00E4509A" w:rsidRDefault="00E4509A">
            <w:pPr>
              <w:jc w:val="right"/>
            </w:pPr>
            <w:r>
              <w:t xml:space="preserve">278,067,080,739  </w:t>
            </w:r>
          </w:p>
        </w:tc>
        <w:tc>
          <w:tcPr>
            <w:tcW w:w="1859" w:type="dxa"/>
            <w:tcBorders>
              <w:top w:val="single" w:sz="4" w:space="0" w:color="000000"/>
              <w:left w:val="single" w:sz="4" w:space="0" w:color="000000"/>
              <w:bottom w:val="nil"/>
              <w:right w:val="single" w:sz="4" w:space="0" w:color="000000"/>
            </w:tcBorders>
          </w:tcPr>
          <w:p w:rsidR="00E4509A" w:rsidRDefault="00E4509A">
            <w:pPr>
              <w:ind w:right="54"/>
              <w:jc w:val="right"/>
            </w:pPr>
            <w:r>
              <w:t xml:space="preserve">326,940,438,782 </w:t>
            </w:r>
          </w:p>
        </w:tc>
      </w:tr>
      <w:tr w:rsidR="00E4509A">
        <w:trPr>
          <w:trHeight w:val="316"/>
        </w:trPr>
        <w:tc>
          <w:tcPr>
            <w:tcW w:w="5179"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1879" w:type="dxa"/>
            <w:tcBorders>
              <w:top w:val="nil"/>
              <w:left w:val="single" w:sz="4" w:space="0" w:color="000000"/>
              <w:bottom w:val="nil"/>
              <w:right w:val="single" w:sz="4" w:space="0" w:color="000000"/>
            </w:tcBorders>
            <w:shd w:val="clear" w:color="auto" w:fill="FFFFFF"/>
          </w:tcPr>
          <w:p w:rsidR="00E4509A" w:rsidRDefault="00E4509A">
            <w:pPr>
              <w:jc w:val="right"/>
            </w:pPr>
            <w:r>
              <w:t xml:space="preserve">251,887,994,727  </w:t>
            </w:r>
          </w:p>
        </w:tc>
        <w:tc>
          <w:tcPr>
            <w:tcW w:w="1859"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302,023,153,874 </w:t>
            </w:r>
          </w:p>
        </w:tc>
      </w:tr>
      <w:tr w:rsidR="00E4509A">
        <w:trPr>
          <w:trHeight w:val="288"/>
        </w:trPr>
        <w:tc>
          <w:tcPr>
            <w:tcW w:w="5179" w:type="dxa"/>
            <w:tcBorders>
              <w:top w:val="nil"/>
              <w:left w:val="single" w:sz="4" w:space="0" w:color="000000"/>
              <w:bottom w:val="nil"/>
              <w:right w:val="single" w:sz="4" w:space="0" w:color="000000"/>
            </w:tcBorders>
            <w:shd w:val="clear" w:color="auto" w:fill="FFFFFF"/>
          </w:tcPr>
          <w:p w:rsidR="00E4509A" w:rsidRDefault="00E4509A">
            <w:r>
              <w:t xml:space="preserve">Total Equity </w:t>
            </w:r>
          </w:p>
        </w:tc>
        <w:tc>
          <w:tcPr>
            <w:tcW w:w="1879" w:type="dxa"/>
            <w:tcBorders>
              <w:top w:val="nil"/>
              <w:left w:val="single" w:sz="4" w:space="0" w:color="000000"/>
              <w:bottom w:val="nil"/>
              <w:right w:val="single" w:sz="4" w:space="0" w:color="000000"/>
            </w:tcBorders>
            <w:shd w:val="clear" w:color="auto" w:fill="FFFFFF"/>
          </w:tcPr>
          <w:p w:rsidR="00E4509A" w:rsidRDefault="00E4509A">
            <w:pPr>
              <w:jc w:val="right"/>
            </w:pPr>
            <w:r>
              <w:t xml:space="preserve">26,179,086,012  </w:t>
            </w:r>
          </w:p>
        </w:tc>
        <w:tc>
          <w:tcPr>
            <w:tcW w:w="1859"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24,917,284,908 </w:t>
            </w:r>
          </w:p>
        </w:tc>
      </w:tr>
      <w:tr w:rsidR="00E4509A">
        <w:trPr>
          <w:trHeight w:val="263"/>
        </w:trPr>
        <w:tc>
          <w:tcPr>
            <w:tcW w:w="517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879"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2,780,670,807  </w:t>
            </w:r>
          </w:p>
        </w:tc>
        <w:tc>
          <w:tcPr>
            <w:tcW w:w="1859" w:type="dxa"/>
            <w:tcBorders>
              <w:top w:val="nil"/>
              <w:left w:val="single" w:sz="4" w:space="0" w:color="000000"/>
              <w:bottom w:val="single" w:sz="4" w:space="0" w:color="000000"/>
              <w:right w:val="single" w:sz="4" w:space="0" w:color="000000"/>
            </w:tcBorders>
            <w:shd w:val="clear" w:color="auto" w:fill="FFFFFF"/>
          </w:tcPr>
          <w:p w:rsidR="00E4509A" w:rsidRDefault="00E4509A">
            <w:pPr>
              <w:ind w:right="54"/>
              <w:jc w:val="right"/>
            </w:pPr>
            <w:r>
              <w:t xml:space="preserve">3269404388 </w:t>
            </w:r>
          </w:p>
        </w:tc>
      </w:tr>
    </w:tbl>
    <w:p w:rsidR="00E4509A" w:rsidRDefault="00E4509A">
      <w:pPr>
        <w:spacing w:after="10"/>
        <w:ind w:left="332" w:hanging="10"/>
      </w:pPr>
      <w:r>
        <w:rPr>
          <w:b/>
        </w:rPr>
        <w:t xml:space="preserve">Financial indicators </w:t>
      </w:r>
      <w:r>
        <w:rPr>
          <w:b/>
        </w:rPr>
        <w:tab/>
        <w:t xml:space="preserve">  </w:t>
      </w:r>
      <w:r>
        <w:rPr>
          <w:b/>
        </w:rPr>
        <w:tab/>
        <w:t xml:space="preserve">  </w:t>
      </w:r>
    </w:p>
    <w:tbl>
      <w:tblPr>
        <w:tblStyle w:val="TableGrid"/>
        <w:tblW w:w="8917" w:type="dxa"/>
        <w:tblInd w:w="212" w:type="dxa"/>
        <w:tblCellMar>
          <w:left w:w="109" w:type="dxa"/>
          <w:right w:w="3" w:type="dxa"/>
        </w:tblCellMar>
        <w:tblLook w:val="04A0" w:firstRow="1" w:lastRow="0" w:firstColumn="1" w:lastColumn="0" w:noHBand="0" w:noVBand="1"/>
      </w:tblPr>
      <w:tblGrid>
        <w:gridCol w:w="5177"/>
        <w:gridCol w:w="1882"/>
        <w:gridCol w:w="1858"/>
      </w:tblGrid>
      <w:tr w:rsidR="00E4509A">
        <w:trPr>
          <w:trHeight w:val="293"/>
        </w:trPr>
        <w:tc>
          <w:tcPr>
            <w:tcW w:w="5178"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882" w:type="dxa"/>
            <w:vMerge w:val="restart"/>
            <w:tcBorders>
              <w:top w:val="single" w:sz="4" w:space="0" w:color="000000"/>
              <w:left w:val="single" w:sz="4" w:space="0" w:color="000000"/>
              <w:bottom w:val="nil"/>
              <w:right w:val="single" w:sz="4" w:space="0" w:color="000000"/>
            </w:tcBorders>
          </w:tcPr>
          <w:p w:rsidR="00E4509A" w:rsidRDefault="00E4509A">
            <w:pPr>
              <w:spacing w:after="51"/>
              <w:ind w:right="53"/>
              <w:jc w:val="right"/>
            </w:pPr>
            <w:r>
              <w:t xml:space="preserve">10.15% </w:t>
            </w:r>
          </w:p>
          <w:p w:rsidR="00E4509A" w:rsidRDefault="00E4509A">
            <w:pPr>
              <w:ind w:right="53"/>
              <w:jc w:val="right"/>
            </w:pPr>
            <w:r>
              <w:t xml:space="preserve">12.46% </w:t>
            </w:r>
          </w:p>
        </w:tc>
        <w:tc>
          <w:tcPr>
            <w:tcW w:w="1858"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8.29% </w:t>
            </w:r>
          </w:p>
        </w:tc>
      </w:tr>
      <w:tr w:rsidR="00E4509A">
        <w:trPr>
          <w:trHeight w:val="288"/>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Capital Adequacy Ratio </w:t>
            </w:r>
          </w:p>
        </w:tc>
        <w:tc>
          <w:tcPr>
            <w:tcW w:w="0" w:type="auto"/>
            <w:vMerge/>
            <w:tcBorders>
              <w:top w:val="nil"/>
              <w:left w:val="single" w:sz="4" w:space="0" w:color="000000"/>
              <w:bottom w:val="nil"/>
              <w:right w:val="single" w:sz="4" w:space="0" w:color="000000"/>
            </w:tcBorders>
          </w:tcPr>
          <w:p w:rsidR="00E4509A" w:rsidRDefault="00E4509A"/>
        </w:tc>
        <w:tc>
          <w:tcPr>
            <w:tcW w:w="1858"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3"/>
              <w:jc w:val="right"/>
            </w:pPr>
            <w:r>
              <w:t xml:space="preserve">12.19% </w:t>
            </w:r>
          </w:p>
          <w:p w:rsidR="00E4509A" w:rsidRDefault="00E4509A">
            <w:pPr>
              <w:ind w:right="53"/>
              <w:jc w:val="right"/>
            </w:pPr>
            <w:r>
              <w:t xml:space="preserve">115.33% </w:t>
            </w:r>
          </w:p>
        </w:tc>
      </w:tr>
      <w:tr w:rsidR="00E4509A">
        <w:trPr>
          <w:trHeight w:val="292"/>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1882"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131.90% </w:t>
            </w:r>
          </w:p>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306"/>
        </w:trPr>
        <w:tc>
          <w:tcPr>
            <w:tcW w:w="5178" w:type="dxa"/>
            <w:tcBorders>
              <w:top w:val="single" w:sz="4" w:space="0" w:color="000000"/>
              <w:left w:val="single" w:sz="4" w:space="0" w:color="000000"/>
              <w:bottom w:val="single" w:sz="10" w:space="0" w:color="FFFFFF"/>
              <w:right w:val="single" w:sz="4" w:space="0" w:color="000000"/>
            </w:tcBorders>
          </w:tcPr>
          <w:p w:rsidR="00E4509A" w:rsidRDefault="00E4509A">
            <w:r>
              <w:t xml:space="preserve">Total loans </w:t>
            </w:r>
          </w:p>
        </w:tc>
        <w:tc>
          <w:tcPr>
            <w:tcW w:w="1882" w:type="dxa"/>
            <w:vMerge w:val="restart"/>
            <w:tcBorders>
              <w:top w:val="single" w:sz="4" w:space="0" w:color="000000"/>
              <w:left w:val="single" w:sz="4" w:space="0" w:color="000000"/>
              <w:bottom w:val="nil"/>
              <w:right w:val="single" w:sz="4" w:space="0" w:color="000000"/>
            </w:tcBorders>
          </w:tcPr>
          <w:p w:rsidR="00E4509A" w:rsidRDefault="00E4509A">
            <w:pPr>
              <w:spacing w:after="51"/>
              <w:jc w:val="right"/>
            </w:pPr>
            <w:r>
              <w:t xml:space="preserve">196,595,859,784  </w:t>
            </w:r>
          </w:p>
          <w:p w:rsidR="00E4509A" w:rsidRDefault="00E4509A">
            <w:pPr>
              <w:spacing w:after="51"/>
              <w:jc w:val="right"/>
            </w:pPr>
            <w:r>
              <w:t xml:space="preserve">10,677,894,989  </w:t>
            </w:r>
          </w:p>
          <w:p w:rsidR="00E4509A" w:rsidRDefault="00E4509A">
            <w:pPr>
              <w:jc w:val="right"/>
            </w:pPr>
            <w:r>
              <w:t xml:space="preserve">6,047,157,044  </w:t>
            </w:r>
          </w:p>
        </w:tc>
        <w:tc>
          <w:tcPr>
            <w:tcW w:w="1858" w:type="dxa"/>
            <w:vMerge w:val="restart"/>
            <w:tcBorders>
              <w:top w:val="single" w:sz="4" w:space="0" w:color="000000"/>
              <w:left w:val="single" w:sz="4" w:space="0" w:color="000000"/>
              <w:bottom w:val="single" w:sz="10" w:space="0" w:color="FFFFFF"/>
              <w:right w:val="single" w:sz="4" w:space="0" w:color="000000"/>
            </w:tcBorders>
          </w:tcPr>
          <w:p w:rsidR="00E4509A" w:rsidRDefault="00E4509A">
            <w:pPr>
              <w:ind w:left="250" w:hanging="110"/>
            </w:pPr>
            <w:r>
              <w:t xml:space="preserve">231,391,469,451 12,325,502,447 </w:t>
            </w:r>
          </w:p>
        </w:tc>
      </w:tr>
      <w:tr w:rsidR="00E4509A">
        <w:trPr>
          <w:trHeight w:val="288"/>
        </w:trPr>
        <w:tc>
          <w:tcPr>
            <w:tcW w:w="5178" w:type="dxa"/>
            <w:tcBorders>
              <w:top w:val="single" w:sz="10" w:space="0" w:color="FFFFFF"/>
              <w:left w:val="single" w:sz="4" w:space="0" w:color="000000"/>
              <w:bottom w:val="single" w:sz="10" w:space="0" w:color="FFFFFF"/>
              <w:right w:val="single" w:sz="4" w:space="0" w:color="000000"/>
            </w:tcBorders>
          </w:tcPr>
          <w:p w:rsidR="00E4509A" w:rsidRDefault="00E4509A">
            <w:r>
              <w:t xml:space="preserve">Non-performing loans  </w:t>
            </w:r>
          </w:p>
        </w:tc>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single" w:sz="10" w:space="0" w:color="FFFFFF"/>
              <w:right w:val="single" w:sz="4" w:space="0" w:color="000000"/>
            </w:tcBorders>
          </w:tcPr>
          <w:p w:rsidR="00E4509A" w:rsidRDefault="00E4509A"/>
        </w:tc>
      </w:tr>
      <w:tr w:rsidR="00E4509A">
        <w:trPr>
          <w:trHeight w:val="309"/>
        </w:trPr>
        <w:tc>
          <w:tcPr>
            <w:tcW w:w="5178" w:type="dxa"/>
            <w:tcBorders>
              <w:top w:val="single" w:sz="10" w:space="0" w:color="FFFFFF"/>
              <w:left w:val="single" w:sz="4" w:space="0" w:color="000000"/>
              <w:bottom w:val="nil"/>
              <w:right w:val="single" w:sz="4" w:space="0" w:color="000000"/>
            </w:tcBorders>
          </w:tcPr>
          <w:p w:rsidR="00E4509A" w:rsidRDefault="00E4509A">
            <w:r>
              <w:t xml:space="preserve">Allowance on loans losses </w:t>
            </w:r>
          </w:p>
        </w:tc>
        <w:tc>
          <w:tcPr>
            <w:tcW w:w="0" w:type="auto"/>
            <w:vMerge/>
            <w:tcBorders>
              <w:top w:val="nil"/>
              <w:left w:val="single" w:sz="4" w:space="0" w:color="000000"/>
              <w:bottom w:val="nil"/>
              <w:right w:val="single" w:sz="4" w:space="0" w:color="000000"/>
            </w:tcBorders>
          </w:tcPr>
          <w:p w:rsidR="00E4509A" w:rsidRDefault="00E4509A"/>
        </w:tc>
        <w:tc>
          <w:tcPr>
            <w:tcW w:w="1858" w:type="dxa"/>
            <w:tcBorders>
              <w:top w:val="single" w:sz="10" w:space="0" w:color="FFFFFF"/>
              <w:left w:val="single" w:sz="4" w:space="0" w:color="000000"/>
              <w:bottom w:val="nil"/>
              <w:right w:val="single" w:sz="4" w:space="0" w:color="000000"/>
            </w:tcBorders>
          </w:tcPr>
          <w:p w:rsidR="00E4509A" w:rsidRDefault="00E4509A">
            <w:pPr>
              <w:ind w:right="53"/>
              <w:jc w:val="right"/>
            </w:pPr>
            <w:r>
              <w:t xml:space="preserve">7,973,811,689 </w:t>
            </w:r>
          </w:p>
        </w:tc>
      </w:tr>
      <w:tr w:rsidR="00E4509A">
        <w:trPr>
          <w:trHeight w:val="255"/>
        </w:trPr>
        <w:tc>
          <w:tcPr>
            <w:tcW w:w="5178" w:type="dxa"/>
            <w:tcBorders>
              <w:top w:val="nil"/>
              <w:left w:val="single" w:sz="4" w:space="0" w:color="000000"/>
              <w:bottom w:val="nil"/>
              <w:right w:val="single" w:sz="4" w:space="0" w:color="000000"/>
            </w:tcBorders>
          </w:tcPr>
          <w:p w:rsidR="00E4509A" w:rsidRDefault="00E4509A">
            <w:r>
              <w:t xml:space="preserve">Change in allowance on loans losses </w:t>
            </w:r>
          </w:p>
        </w:tc>
        <w:tc>
          <w:tcPr>
            <w:tcW w:w="1882" w:type="dxa"/>
            <w:vMerge w:val="restart"/>
            <w:tcBorders>
              <w:top w:val="nil"/>
              <w:left w:val="single" w:sz="4" w:space="0" w:color="000000"/>
              <w:bottom w:val="nil"/>
              <w:right w:val="single" w:sz="4" w:space="0" w:color="000000"/>
            </w:tcBorders>
          </w:tcPr>
          <w:p w:rsidR="00E4509A" w:rsidRDefault="00E4509A">
            <w:pPr>
              <w:spacing w:after="51"/>
              <w:ind w:right="53"/>
              <w:jc w:val="right"/>
            </w:pPr>
            <w:r>
              <w:t xml:space="preserve">(255,854,817) </w:t>
            </w:r>
          </w:p>
          <w:p w:rsidR="00E4509A" w:rsidRDefault="00E4509A">
            <w:pPr>
              <w:jc w:val="right"/>
            </w:pPr>
            <w:r>
              <w:t xml:space="preserve">182,902,922,173  </w:t>
            </w:r>
          </w:p>
        </w:tc>
        <w:tc>
          <w:tcPr>
            <w:tcW w:w="1858" w:type="dxa"/>
            <w:tcBorders>
              <w:top w:val="nil"/>
              <w:left w:val="single" w:sz="4" w:space="0" w:color="000000"/>
              <w:bottom w:val="nil"/>
              <w:right w:val="single" w:sz="4" w:space="0" w:color="000000"/>
            </w:tcBorders>
          </w:tcPr>
          <w:p w:rsidR="00E4509A" w:rsidRDefault="00E4509A">
            <w:pPr>
              <w:ind w:right="53"/>
              <w:jc w:val="right"/>
            </w:pPr>
            <w:r>
              <w:t xml:space="preserve">1,926,654,645 </w:t>
            </w:r>
          </w:p>
        </w:tc>
      </w:tr>
      <w:tr w:rsidR="00E4509A">
        <w:trPr>
          <w:trHeight w:val="321"/>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Total deposits </w:t>
            </w:r>
          </w:p>
        </w:tc>
        <w:tc>
          <w:tcPr>
            <w:tcW w:w="0" w:type="auto"/>
            <w:vMerge/>
            <w:tcBorders>
              <w:top w:val="nil"/>
              <w:left w:val="single" w:sz="4" w:space="0" w:color="000000"/>
              <w:bottom w:val="nil"/>
              <w:right w:val="single" w:sz="4" w:space="0" w:color="000000"/>
            </w:tcBorders>
          </w:tcPr>
          <w:p w:rsidR="00E4509A" w:rsidRDefault="00E4509A"/>
        </w:tc>
        <w:tc>
          <w:tcPr>
            <w:tcW w:w="1858"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204,860,462,516 </w:t>
            </w:r>
          </w:p>
        </w:tc>
      </w:tr>
      <w:tr w:rsidR="00E4509A">
        <w:trPr>
          <w:trHeight w:val="258"/>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1882" w:type="dxa"/>
            <w:tcBorders>
              <w:top w:val="nil"/>
              <w:left w:val="single" w:sz="4" w:space="0" w:color="000000"/>
              <w:bottom w:val="single" w:sz="4" w:space="0" w:color="000000"/>
              <w:right w:val="single" w:sz="4" w:space="0" w:color="000000"/>
            </w:tcBorders>
          </w:tcPr>
          <w:p w:rsidR="00E4509A" w:rsidRDefault="00E4509A">
            <w:pPr>
              <w:jc w:val="right"/>
            </w:pPr>
            <w:r>
              <w:t xml:space="preserve">3,458,678,453  </w:t>
            </w:r>
          </w:p>
        </w:tc>
        <w:tc>
          <w:tcPr>
            <w:tcW w:w="18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2,224,726,816 </w:t>
            </w:r>
          </w:p>
        </w:tc>
      </w:tr>
      <w:tr w:rsidR="00E4509A">
        <w:trPr>
          <w:trHeight w:val="299"/>
        </w:trPr>
        <w:tc>
          <w:tcPr>
            <w:tcW w:w="5178"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882"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5.4% </w:t>
            </w:r>
          </w:p>
        </w:tc>
        <w:tc>
          <w:tcPr>
            <w:tcW w:w="1858"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5.3% </w:t>
            </w:r>
          </w:p>
        </w:tc>
      </w:tr>
      <w:tr w:rsidR="00E4509A">
        <w:trPr>
          <w:trHeight w:val="316"/>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Allowances on loans losses / Total loans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3.1% </w:t>
            </w:r>
          </w:p>
        </w:tc>
        <w:tc>
          <w:tcPr>
            <w:tcW w:w="1858"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3.4% </w:t>
            </w:r>
          </w:p>
        </w:tc>
      </w:tr>
      <w:tr w:rsidR="00E4509A">
        <w:trPr>
          <w:trHeight w:val="288"/>
        </w:trPr>
        <w:tc>
          <w:tcPr>
            <w:tcW w:w="5178" w:type="dxa"/>
            <w:tcBorders>
              <w:top w:val="nil"/>
              <w:left w:val="single" w:sz="4" w:space="0" w:color="000000"/>
              <w:bottom w:val="nil"/>
              <w:right w:val="single" w:sz="4" w:space="0" w:color="000000"/>
            </w:tcBorders>
            <w:shd w:val="clear" w:color="auto" w:fill="FFFFFF"/>
          </w:tcPr>
          <w:p w:rsidR="00E4509A" w:rsidRDefault="00E4509A">
            <w:r>
              <w:t xml:space="preserve">Deposits / Total liabilities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72.6% </w:t>
            </w:r>
          </w:p>
        </w:tc>
        <w:tc>
          <w:tcPr>
            <w:tcW w:w="1858"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67.8% </w:t>
            </w:r>
          </w:p>
        </w:tc>
      </w:tr>
      <w:tr w:rsidR="00E4509A">
        <w:trPr>
          <w:trHeight w:val="260"/>
        </w:trPr>
        <w:tc>
          <w:tcPr>
            <w:tcW w:w="5178"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pPr>
            <w:r>
              <w:t xml:space="preserve">Total loans / Total deposits </w:t>
            </w:r>
          </w:p>
          <w:p w:rsidR="00E4509A" w:rsidRDefault="00E4509A">
            <w:r>
              <w:t xml:space="preserve">Net result / change in Allowances  </w:t>
            </w:r>
          </w:p>
        </w:tc>
        <w:tc>
          <w:tcPr>
            <w:tcW w:w="1882"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107.5% </w:t>
            </w:r>
          </w:p>
        </w:tc>
        <w:tc>
          <w:tcPr>
            <w:tcW w:w="1858"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ind w:left="1095" w:hanging="110"/>
            </w:pPr>
            <w:r>
              <w:t xml:space="preserve">113.0% 86.6% </w:t>
            </w:r>
          </w:p>
        </w:tc>
      </w:tr>
      <w:tr w:rsidR="00E4509A">
        <w:trPr>
          <w:trHeight w:val="292"/>
        </w:trPr>
        <w:tc>
          <w:tcPr>
            <w:tcW w:w="0" w:type="auto"/>
            <w:vMerge/>
            <w:tcBorders>
              <w:top w:val="nil"/>
              <w:left w:val="single" w:sz="4" w:space="0" w:color="000000"/>
              <w:bottom w:val="single" w:sz="4" w:space="0" w:color="000000"/>
              <w:right w:val="single" w:sz="4" w:space="0" w:color="000000"/>
            </w:tcBorders>
          </w:tcPr>
          <w:p w:rsidR="00E4509A" w:rsidRDefault="00E4509A"/>
        </w:tc>
        <w:tc>
          <w:tcPr>
            <w:tcW w:w="1882"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-7.4% </w:t>
            </w:r>
          </w:p>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4"/>
        </w:trPr>
        <w:tc>
          <w:tcPr>
            <w:tcW w:w="5178" w:type="dxa"/>
            <w:tcBorders>
              <w:top w:val="single" w:sz="4" w:space="0" w:color="000000"/>
              <w:left w:val="single" w:sz="4" w:space="0" w:color="000000"/>
              <w:bottom w:val="nil"/>
              <w:right w:val="single" w:sz="4" w:space="0" w:color="000000"/>
            </w:tcBorders>
          </w:tcPr>
          <w:p w:rsidR="00E4509A" w:rsidRDefault="00E4509A">
            <w:r>
              <w:t xml:space="preserve">  </w:t>
            </w:r>
          </w:p>
        </w:tc>
        <w:tc>
          <w:tcPr>
            <w:tcW w:w="1882"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1"/>
            </w:pPr>
            <w:r>
              <w:t xml:space="preserve">  </w:t>
            </w:r>
          </w:p>
          <w:p w:rsidR="00E4509A" w:rsidRDefault="00E4509A">
            <w:pPr>
              <w:jc w:val="right"/>
            </w:pPr>
            <w:r>
              <w:rPr>
                <w:b/>
              </w:rPr>
              <w:t xml:space="preserve">30,000,000  </w:t>
            </w:r>
          </w:p>
        </w:tc>
        <w:tc>
          <w:tcPr>
            <w:tcW w:w="1858"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1"/>
            </w:pPr>
            <w:r>
              <w:t xml:space="preserve">  </w:t>
            </w:r>
          </w:p>
          <w:p w:rsidR="00E4509A" w:rsidRDefault="00E4509A">
            <w:pPr>
              <w:jc w:val="right"/>
            </w:pPr>
            <w:r>
              <w:rPr>
                <w:b/>
              </w:rPr>
              <w:t xml:space="preserve">30,000,000  </w:t>
            </w:r>
          </w:p>
        </w:tc>
      </w:tr>
      <w:tr w:rsidR="00E4509A">
        <w:trPr>
          <w:trHeight w:val="292"/>
        </w:trPr>
        <w:tc>
          <w:tcPr>
            <w:tcW w:w="5178"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rsidP="00E4509A">
      <w:pPr>
        <w:spacing w:after="89" w:line="240" w:lineRule="auto"/>
        <w:ind w:left="322"/>
      </w:pPr>
      <w:r>
        <w:rPr>
          <w:rFonts w:ascii="Times New Roman" w:eastAsia="Times New Roman" w:hAnsi="Times New Roman" w:cs="Times New Roman"/>
          <w:sz w:val="20"/>
        </w:rPr>
        <w:t xml:space="preserve"> </w:t>
      </w:r>
      <w:r>
        <w:rPr>
          <w:rFonts w:ascii="Times New Roman" w:eastAsia="Times New Roman" w:hAnsi="Times New Roman" w:cs="Times New Roman"/>
          <w:b/>
          <w:sz w:val="32"/>
        </w:rPr>
        <w:t xml:space="preserve">  </w:t>
      </w:r>
    </w:p>
    <w:p w:rsidR="00E4509A" w:rsidRDefault="00E4509A" w:rsidP="009E06D4">
      <w:pPr>
        <w:spacing w:after="130" w:line="240" w:lineRule="auto"/>
        <w:jc w:val="center"/>
      </w:pPr>
      <w:r>
        <w:rPr>
          <w:noProof/>
          <w:position w:val="-154"/>
        </w:rPr>
        <w:lastRenderedPageBreak/>
        <w:drawing>
          <wp:inline distT="0" distB="0" distL="0" distR="0" wp14:anchorId="70427F2D" wp14:editId="4215C680">
            <wp:extent cx="2432304" cy="1167384"/>
            <wp:effectExtent l="0" t="0" r="0" b="0"/>
            <wp:docPr id="2853" name="Picture 2853"/>
            <wp:cNvGraphicFramePr/>
            <a:graphic xmlns:a="http://schemas.openxmlformats.org/drawingml/2006/main">
              <a:graphicData uri="http://schemas.openxmlformats.org/drawingml/2006/picture">
                <pic:pic xmlns:pic="http://schemas.openxmlformats.org/drawingml/2006/picture">
                  <pic:nvPicPr>
                    <pic:cNvPr id="2853" name="Picture 2853"/>
                    <pic:cNvPicPr/>
                  </pic:nvPicPr>
                  <pic:blipFill>
                    <a:blip r:embed="rId95"/>
                    <a:stretch>
                      <a:fillRect/>
                    </a:stretch>
                  </pic:blipFill>
                  <pic:spPr>
                    <a:xfrm>
                      <a:off x="0" y="0"/>
                      <a:ext cx="2432304" cy="1167384"/>
                    </a:xfrm>
                    <a:prstGeom prst="rect">
                      <a:avLst/>
                    </a:prstGeom>
                  </pic:spPr>
                </pic:pic>
              </a:graphicData>
            </a:graphic>
          </wp:inline>
        </w:drawing>
      </w: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218" w:type="dxa"/>
        <w:tblInd w:w="11" w:type="dxa"/>
        <w:tblCellMar>
          <w:left w:w="107" w:type="dxa"/>
          <w:right w:w="115" w:type="dxa"/>
        </w:tblCellMar>
        <w:tblLook w:val="04A0" w:firstRow="1" w:lastRow="0" w:firstColumn="1" w:lastColumn="0" w:noHBand="0" w:noVBand="1"/>
      </w:tblPr>
      <w:tblGrid>
        <w:gridCol w:w="5299"/>
        <w:gridCol w:w="1961"/>
        <w:gridCol w:w="1958"/>
      </w:tblGrid>
      <w:tr w:rsidR="00E4509A">
        <w:trPr>
          <w:trHeight w:val="293"/>
        </w:trPr>
        <w:tc>
          <w:tcPr>
            <w:tcW w:w="5299" w:type="dxa"/>
            <w:tcBorders>
              <w:top w:val="single" w:sz="4" w:space="0" w:color="000000"/>
              <w:left w:val="single" w:sz="4" w:space="0" w:color="000000"/>
              <w:bottom w:val="nil"/>
              <w:right w:val="single" w:sz="4" w:space="0" w:color="000000"/>
            </w:tcBorders>
          </w:tcPr>
          <w:p w:rsidR="00E4509A" w:rsidRDefault="00E4509A">
            <w:pPr>
              <w:ind w:left="2"/>
            </w:pPr>
            <w:r>
              <w:t xml:space="preserve">Moody's (long term / short term) </w:t>
            </w:r>
          </w:p>
        </w:tc>
        <w:tc>
          <w:tcPr>
            <w:tcW w:w="1961" w:type="dxa"/>
            <w:tcBorders>
              <w:top w:val="single" w:sz="4" w:space="0" w:color="000000"/>
              <w:left w:val="single" w:sz="4" w:space="0" w:color="000000"/>
              <w:bottom w:val="nil"/>
              <w:right w:val="single" w:sz="4" w:space="0" w:color="000000"/>
            </w:tcBorders>
          </w:tcPr>
          <w:p w:rsidR="00E4509A" w:rsidRDefault="00E4509A">
            <w:pPr>
              <w:jc w:val="center"/>
            </w:pPr>
            <w:r>
              <w:t xml:space="preserve">A1, </w:t>
            </w:r>
          </w:p>
        </w:tc>
        <w:tc>
          <w:tcPr>
            <w:tcW w:w="1958" w:type="dxa"/>
            <w:tcBorders>
              <w:top w:val="single" w:sz="4" w:space="0" w:color="000000"/>
              <w:left w:val="single" w:sz="4" w:space="0" w:color="000000"/>
              <w:bottom w:val="nil"/>
              <w:right w:val="single" w:sz="4" w:space="0" w:color="000000"/>
            </w:tcBorders>
          </w:tcPr>
          <w:p w:rsidR="00E4509A" w:rsidRDefault="00E4509A">
            <w:pPr>
              <w:jc w:val="center"/>
            </w:pPr>
            <w:r>
              <w:t xml:space="preserve">A1, </w:t>
            </w:r>
          </w:p>
        </w:tc>
      </w:tr>
      <w:tr w:rsidR="00E4509A">
        <w:trPr>
          <w:trHeight w:val="316"/>
        </w:trPr>
        <w:tc>
          <w:tcPr>
            <w:tcW w:w="5299" w:type="dxa"/>
            <w:tcBorders>
              <w:top w:val="nil"/>
              <w:left w:val="single" w:sz="4" w:space="0" w:color="000000"/>
              <w:bottom w:val="nil"/>
              <w:right w:val="single" w:sz="4" w:space="0" w:color="000000"/>
            </w:tcBorders>
            <w:shd w:val="clear" w:color="auto" w:fill="FFFFFF"/>
          </w:tcPr>
          <w:p w:rsidR="00E4509A" w:rsidRDefault="00E4509A">
            <w:pPr>
              <w:ind w:left="2"/>
            </w:pPr>
            <w:r>
              <w:t xml:space="preserve">Standard &amp; Poor's  (long term / short term) </w:t>
            </w:r>
          </w:p>
        </w:tc>
        <w:tc>
          <w:tcPr>
            <w:tcW w:w="1961" w:type="dxa"/>
            <w:tcBorders>
              <w:top w:val="nil"/>
              <w:left w:val="single" w:sz="4" w:space="0" w:color="000000"/>
              <w:bottom w:val="nil"/>
              <w:right w:val="single" w:sz="4" w:space="0" w:color="000000"/>
            </w:tcBorders>
            <w:shd w:val="clear" w:color="auto" w:fill="FFFFFF"/>
          </w:tcPr>
          <w:p w:rsidR="00E4509A" w:rsidRDefault="00E4509A">
            <w:pPr>
              <w:jc w:val="center"/>
            </w:pPr>
            <w:r>
              <w:t xml:space="preserve">A+ </w:t>
            </w:r>
          </w:p>
        </w:tc>
        <w:tc>
          <w:tcPr>
            <w:tcW w:w="1958" w:type="dxa"/>
            <w:tcBorders>
              <w:top w:val="nil"/>
              <w:left w:val="single" w:sz="4" w:space="0" w:color="000000"/>
              <w:bottom w:val="nil"/>
              <w:right w:val="single" w:sz="4" w:space="0" w:color="000000"/>
            </w:tcBorders>
            <w:shd w:val="clear" w:color="auto" w:fill="FFFFFF"/>
          </w:tcPr>
          <w:p w:rsidR="00E4509A" w:rsidRDefault="00E4509A">
            <w:pPr>
              <w:jc w:val="center"/>
            </w:pPr>
            <w:r>
              <w:t xml:space="preserve">A+ </w:t>
            </w:r>
          </w:p>
        </w:tc>
      </w:tr>
      <w:tr w:rsidR="00E4509A">
        <w:trPr>
          <w:trHeight w:val="839"/>
        </w:trPr>
        <w:tc>
          <w:tcPr>
            <w:tcW w:w="5299" w:type="dxa"/>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left="2"/>
            </w:pPr>
            <w:r>
              <w:t xml:space="preserve">Fitch  (long term / short term) </w:t>
            </w:r>
          </w:p>
          <w:p w:rsidR="00E4509A" w:rsidRDefault="00E4509A">
            <w:pPr>
              <w:spacing w:after="51"/>
              <w:ind w:left="2"/>
            </w:pPr>
            <w:proofErr w:type="spellStart"/>
            <w:r>
              <w:t>Dagong</w:t>
            </w:r>
            <w:proofErr w:type="spellEnd"/>
            <w:r>
              <w:t xml:space="preserve"> Rating (long term / short term) </w:t>
            </w:r>
          </w:p>
          <w:p w:rsidR="00E4509A" w:rsidRDefault="00E4509A">
            <w:pPr>
              <w:ind w:left="2"/>
            </w:pPr>
            <w:r>
              <w:t xml:space="preserve">Local Rating (Agency Name + long term / short term)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spacing w:after="51"/>
              <w:jc w:val="center"/>
            </w:pPr>
            <w:r>
              <w:t xml:space="preserve">AA- </w:t>
            </w:r>
          </w:p>
          <w:p w:rsidR="00E4509A" w:rsidRDefault="00E4509A">
            <w:pPr>
              <w:spacing w:after="51"/>
              <w:jc w:val="center"/>
            </w:pPr>
            <w:r>
              <w:t xml:space="preserve">  </w:t>
            </w:r>
          </w:p>
          <w:p w:rsidR="00E4509A" w:rsidRDefault="00E4509A">
            <w:pPr>
              <w:jc w:val="center"/>
            </w:pPr>
            <w:r>
              <w:t xml:space="preserve">  </w:t>
            </w:r>
          </w:p>
        </w:tc>
        <w:tc>
          <w:tcPr>
            <w:tcW w:w="1958" w:type="dxa"/>
            <w:tcBorders>
              <w:top w:val="nil"/>
              <w:left w:val="single" w:sz="4" w:space="0" w:color="000000"/>
              <w:bottom w:val="single" w:sz="4" w:space="0" w:color="000000"/>
              <w:right w:val="single" w:sz="4" w:space="0" w:color="000000"/>
            </w:tcBorders>
            <w:shd w:val="clear" w:color="auto" w:fill="FFFFFF"/>
          </w:tcPr>
          <w:p w:rsidR="00E4509A" w:rsidRDefault="00E4509A">
            <w:pPr>
              <w:spacing w:after="51"/>
              <w:jc w:val="center"/>
            </w:pPr>
            <w:r>
              <w:t xml:space="preserve">AA- </w:t>
            </w:r>
          </w:p>
          <w:p w:rsidR="00E4509A" w:rsidRDefault="00E4509A">
            <w:pPr>
              <w:spacing w:after="51"/>
            </w:pPr>
            <w:r>
              <w:t xml:space="preserve">  </w:t>
            </w:r>
          </w:p>
          <w:p w:rsidR="00E4509A" w:rsidRDefault="00E4509A">
            <w:r>
              <w:t xml:space="preserve">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218" w:type="dxa"/>
        <w:tblInd w:w="11" w:type="dxa"/>
        <w:tblCellMar>
          <w:left w:w="109" w:type="dxa"/>
          <w:right w:w="7" w:type="dxa"/>
        </w:tblCellMar>
        <w:tblLook w:val="04A0" w:firstRow="1" w:lastRow="0" w:firstColumn="1" w:lastColumn="0" w:noHBand="0" w:noVBand="1"/>
      </w:tblPr>
      <w:tblGrid>
        <w:gridCol w:w="5299"/>
        <w:gridCol w:w="1961"/>
        <w:gridCol w:w="1958"/>
      </w:tblGrid>
      <w:tr w:rsidR="00E4509A">
        <w:trPr>
          <w:trHeight w:val="293"/>
        </w:trPr>
        <w:tc>
          <w:tcPr>
            <w:tcW w:w="529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37,911,694,081 </w:t>
            </w:r>
          </w:p>
        </w:tc>
        <w:tc>
          <w:tcPr>
            <w:tcW w:w="1958" w:type="dxa"/>
            <w:tcBorders>
              <w:top w:val="single" w:sz="4" w:space="0" w:color="000000"/>
              <w:left w:val="single" w:sz="4" w:space="0" w:color="000000"/>
              <w:bottom w:val="nil"/>
              <w:right w:val="single" w:sz="4" w:space="0" w:color="000000"/>
            </w:tcBorders>
          </w:tcPr>
          <w:p w:rsidR="00E4509A" w:rsidRDefault="00E4509A">
            <w:pPr>
              <w:jc w:val="right"/>
            </w:pPr>
            <w:r>
              <w:t xml:space="preserve">45,851,678,410  </w:t>
            </w:r>
          </w:p>
        </w:tc>
      </w:tr>
      <w:tr w:rsidR="00E4509A">
        <w:trPr>
          <w:trHeight w:val="316"/>
        </w:trPr>
        <w:tc>
          <w:tcPr>
            <w:tcW w:w="5299"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1961"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27,991,139,104 </w:t>
            </w:r>
          </w:p>
        </w:tc>
        <w:tc>
          <w:tcPr>
            <w:tcW w:w="1958" w:type="dxa"/>
            <w:tcBorders>
              <w:top w:val="nil"/>
              <w:left w:val="single" w:sz="4" w:space="0" w:color="000000"/>
              <w:bottom w:val="nil"/>
              <w:right w:val="single" w:sz="4" w:space="0" w:color="000000"/>
            </w:tcBorders>
            <w:shd w:val="clear" w:color="auto" w:fill="FFFFFF"/>
          </w:tcPr>
          <w:p w:rsidR="00E4509A" w:rsidRDefault="00E4509A">
            <w:pPr>
              <w:jc w:val="right"/>
            </w:pPr>
            <w:r>
              <w:t xml:space="preserve">34,913,155,444  </w:t>
            </w:r>
          </w:p>
        </w:tc>
      </w:tr>
      <w:tr w:rsidR="00E4509A">
        <w:trPr>
          <w:trHeight w:val="288"/>
        </w:trPr>
        <w:tc>
          <w:tcPr>
            <w:tcW w:w="5299" w:type="dxa"/>
            <w:tcBorders>
              <w:top w:val="nil"/>
              <w:left w:val="single" w:sz="4" w:space="0" w:color="000000"/>
              <w:bottom w:val="nil"/>
              <w:right w:val="single" w:sz="4" w:space="0" w:color="000000"/>
            </w:tcBorders>
            <w:shd w:val="clear" w:color="auto" w:fill="FFFFFF"/>
          </w:tcPr>
          <w:p w:rsidR="00E4509A" w:rsidRDefault="00E4509A">
            <w:r>
              <w:t xml:space="preserve">Total Equity </w:t>
            </w:r>
          </w:p>
        </w:tc>
        <w:tc>
          <w:tcPr>
            <w:tcW w:w="1961"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9,920,554,977 </w:t>
            </w:r>
          </w:p>
        </w:tc>
        <w:tc>
          <w:tcPr>
            <w:tcW w:w="1958" w:type="dxa"/>
            <w:tcBorders>
              <w:top w:val="nil"/>
              <w:left w:val="single" w:sz="4" w:space="0" w:color="000000"/>
              <w:bottom w:val="nil"/>
              <w:right w:val="single" w:sz="4" w:space="0" w:color="000000"/>
            </w:tcBorders>
            <w:shd w:val="clear" w:color="auto" w:fill="FFFFFF"/>
          </w:tcPr>
          <w:p w:rsidR="00E4509A" w:rsidRDefault="00E4509A">
            <w:pPr>
              <w:jc w:val="right"/>
            </w:pPr>
            <w:r>
              <w:t xml:space="preserve">10,938,522,967  </w:t>
            </w:r>
          </w:p>
        </w:tc>
      </w:tr>
      <w:tr w:rsidR="00E4509A">
        <w:trPr>
          <w:trHeight w:val="263"/>
        </w:trPr>
        <w:tc>
          <w:tcPr>
            <w:tcW w:w="529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379,116,941  </w:t>
            </w:r>
          </w:p>
        </w:tc>
        <w:tc>
          <w:tcPr>
            <w:tcW w:w="1958"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458,516,784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139" w:type="dxa"/>
        <w:tblInd w:w="50" w:type="dxa"/>
        <w:tblCellMar>
          <w:left w:w="70" w:type="dxa"/>
          <w:right w:w="6" w:type="dxa"/>
        </w:tblCellMar>
        <w:tblLook w:val="04A0" w:firstRow="1" w:lastRow="0" w:firstColumn="1" w:lastColumn="0" w:noHBand="0" w:noVBand="1"/>
      </w:tblPr>
      <w:tblGrid>
        <w:gridCol w:w="5260"/>
        <w:gridCol w:w="1960"/>
        <w:gridCol w:w="1919"/>
      </w:tblGrid>
      <w:tr w:rsidR="00E4509A">
        <w:trPr>
          <w:trHeight w:val="293"/>
        </w:trPr>
        <w:tc>
          <w:tcPr>
            <w:tcW w:w="5260"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96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12.01% </w:t>
            </w:r>
          </w:p>
        </w:tc>
        <w:tc>
          <w:tcPr>
            <w:tcW w:w="1919" w:type="dxa"/>
            <w:tcBorders>
              <w:top w:val="single" w:sz="4" w:space="0" w:color="000000"/>
              <w:left w:val="single" w:sz="4" w:space="0" w:color="000000"/>
              <w:bottom w:val="nil"/>
              <w:right w:val="single" w:sz="4" w:space="0" w:color="000000"/>
            </w:tcBorders>
          </w:tcPr>
          <w:p w:rsidR="00E4509A" w:rsidRDefault="00E4509A">
            <w:pPr>
              <w:ind w:right="14"/>
              <w:jc w:val="right"/>
            </w:pPr>
            <w:r>
              <w:t xml:space="preserve">12.54% </w:t>
            </w:r>
          </w:p>
        </w:tc>
      </w:tr>
      <w:tr w:rsidR="00E4509A">
        <w:trPr>
          <w:trHeight w:val="316"/>
        </w:trPr>
        <w:tc>
          <w:tcPr>
            <w:tcW w:w="5260" w:type="dxa"/>
            <w:tcBorders>
              <w:top w:val="nil"/>
              <w:left w:val="single" w:sz="4" w:space="0" w:color="000000"/>
              <w:bottom w:val="nil"/>
              <w:right w:val="single" w:sz="4" w:space="0" w:color="000000"/>
            </w:tcBorders>
            <w:shd w:val="clear" w:color="auto" w:fill="FFFFFF"/>
          </w:tcPr>
          <w:p w:rsidR="00E4509A" w:rsidRDefault="00E4509A">
            <w:r>
              <w:t xml:space="preserve">Capital Adequacy Ratio </w:t>
            </w:r>
          </w:p>
        </w:tc>
        <w:tc>
          <w:tcPr>
            <w:tcW w:w="196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39.32% </w:t>
            </w:r>
          </w:p>
        </w:tc>
        <w:tc>
          <w:tcPr>
            <w:tcW w:w="1919" w:type="dxa"/>
            <w:tcBorders>
              <w:top w:val="nil"/>
              <w:left w:val="single" w:sz="4" w:space="0" w:color="000000"/>
              <w:bottom w:val="nil"/>
              <w:right w:val="single" w:sz="4" w:space="0" w:color="000000"/>
            </w:tcBorders>
            <w:shd w:val="clear" w:color="auto" w:fill="FFFFFF"/>
          </w:tcPr>
          <w:p w:rsidR="00E4509A" w:rsidRDefault="00E4509A">
            <w:pPr>
              <w:ind w:right="14"/>
              <w:jc w:val="right"/>
            </w:pPr>
            <w:r>
              <w:t xml:space="preserve">20.00% </w:t>
            </w:r>
          </w:p>
        </w:tc>
      </w:tr>
      <w:tr w:rsidR="00E4509A">
        <w:trPr>
          <w:trHeight w:val="263"/>
        </w:trPr>
        <w:tc>
          <w:tcPr>
            <w:tcW w:w="526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1960"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124.25% </w:t>
            </w:r>
          </w:p>
        </w:tc>
        <w:tc>
          <w:tcPr>
            <w:tcW w:w="1919" w:type="dxa"/>
            <w:tcBorders>
              <w:top w:val="nil"/>
              <w:left w:val="single" w:sz="4" w:space="0" w:color="000000"/>
              <w:bottom w:val="single" w:sz="4" w:space="0" w:color="000000"/>
              <w:right w:val="single" w:sz="4" w:space="0" w:color="000000"/>
            </w:tcBorders>
            <w:shd w:val="clear" w:color="auto" w:fill="FFFFFF"/>
          </w:tcPr>
          <w:p w:rsidR="00E4509A" w:rsidRDefault="00E4509A">
            <w:pPr>
              <w:ind w:right="14"/>
              <w:jc w:val="right"/>
            </w:pPr>
            <w:r>
              <w:t xml:space="preserve">153.00% </w:t>
            </w:r>
          </w:p>
        </w:tc>
      </w:tr>
      <w:tr w:rsidR="00E4509A">
        <w:trPr>
          <w:trHeight w:val="294"/>
        </w:trPr>
        <w:tc>
          <w:tcPr>
            <w:tcW w:w="5260"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196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16,341,521,278 </w:t>
            </w:r>
          </w:p>
        </w:tc>
        <w:tc>
          <w:tcPr>
            <w:tcW w:w="1919" w:type="dxa"/>
            <w:tcBorders>
              <w:top w:val="single" w:sz="4" w:space="0" w:color="000000"/>
              <w:left w:val="single" w:sz="4" w:space="0" w:color="000000"/>
              <w:bottom w:val="nil"/>
              <w:right w:val="single" w:sz="4" w:space="0" w:color="000000"/>
            </w:tcBorders>
          </w:tcPr>
          <w:p w:rsidR="00E4509A" w:rsidRDefault="00E4509A">
            <w:pPr>
              <w:ind w:right="14"/>
              <w:jc w:val="right"/>
            </w:pPr>
            <w:r>
              <w:t xml:space="preserve">17,311,932,778 </w:t>
            </w:r>
          </w:p>
        </w:tc>
      </w:tr>
      <w:tr w:rsidR="00E4509A">
        <w:trPr>
          <w:trHeight w:val="288"/>
        </w:trPr>
        <w:tc>
          <w:tcPr>
            <w:tcW w:w="5260" w:type="dxa"/>
            <w:tcBorders>
              <w:top w:val="nil"/>
              <w:left w:val="single" w:sz="4" w:space="0" w:color="000000"/>
              <w:bottom w:val="nil"/>
              <w:right w:val="single" w:sz="4" w:space="0" w:color="000000"/>
            </w:tcBorders>
            <w:shd w:val="clear" w:color="auto" w:fill="FFFFFF"/>
          </w:tcPr>
          <w:p w:rsidR="00E4509A" w:rsidRDefault="00E4509A">
            <w:r>
              <w:t xml:space="preserve">Non-performing loans  </w:t>
            </w:r>
          </w:p>
        </w:tc>
        <w:tc>
          <w:tcPr>
            <w:tcW w:w="196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220,340,191 </w:t>
            </w:r>
          </w:p>
        </w:tc>
        <w:tc>
          <w:tcPr>
            <w:tcW w:w="1919" w:type="dxa"/>
            <w:tcBorders>
              <w:top w:val="nil"/>
              <w:left w:val="single" w:sz="4" w:space="0" w:color="000000"/>
              <w:bottom w:val="nil"/>
              <w:right w:val="single" w:sz="4" w:space="0" w:color="000000"/>
            </w:tcBorders>
            <w:shd w:val="clear" w:color="auto" w:fill="FFFFFF"/>
          </w:tcPr>
          <w:p w:rsidR="00E4509A" w:rsidRDefault="00E4509A">
            <w:pPr>
              <w:ind w:right="14"/>
              <w:jc w:val="right"/>
            </w:pPr>
            <w:r>
              <w:t xml:space="preserve">1,013,000,000 </w:t>
            </w:r>
          </w:p>
        </w:tc>
      </w:tr>
      <w:tr w:rsidR="00E4509A">
        <w:trPr>
          <w:trHeight w:val="307"/>
        </w:trPr>
        <w:tc>
          <w:tcPr>
            <w:tcW w:w="5260" w:type="dxa"/>
            <w:tcBorders>
              <w:top w:val="nil"/>
              <w:left w:val="single" w:sz="4" w:space="0" w:color="000000"/>
              <w:bottom w:val="nil"/>
              <w:right w:val="single" w:sz="4" w:space="0" w:color="000000"/>
            </w:tcBorders>
          </w:tcPr>
          <w:p w:rsidR="00E4509A" w:rsidRDefault="00E4509A">
            <w:r>
              <w:t xml:space="preserve">Allowance on loans losses </w:t>
            </w:r>
          </w:p>
        </w:tc>
        <w:tc>
          <w:tcPr>
            <w:tcW w:w="1960" w:type="dxa"/>
            <w:tcBorders>
              <w:top w:val="nil"/>
              <w:left w:val="single" w:sz="4" w:space="0" w:color="000000"/>
              <w:bottom w:val="nil"/>
              <w:right w:val="single" w:sz="4" w:space="0" w:color="000000"/>
            </w:tcBorders>
          </w:tcPr>
          <w:p w:rsidR="00E4509A" w:rsidRDefault="00E4509A">
            <w:pPr>
              <w:ind w:right="53"/>
              <w:jc w:val="right"/>
            </w:pPr>
            <w:r>
              <w:t xml:space="preserve">162,113,674 </w:t>
            </w:r>
          </w:p>
        </w:tc>
        <w:tc>
          <w:tcPr>
            <w:tcW w:w="1919" w:type="dxa"/>
            <w:tcBorders>
              <w:top w:val="nil"/>
              <w:left w:val="single" w:sz="4" w:space="0" w:color="000000"/>
              <w:bottom w:val="nil"/>
              <w:right w:val="single" w:sz="4" w:space="0" w:color="000000"/>
            </w:tcBorders>
          </w:tcPr>
          <w:p w:rsidR="00E4509A" w:rsidRDefault="00E4509A">
            <w:pPr>
              <w:ind w:right="14"/>
              <w:jc w:val="right"/>
            </w:pPr>
            <w:r>
              <w:t xml:space="preserve">162,203,174 </w:t>
            </w:r>
          </w:p>
        </w:tc>
      </w:tr>
      <w:tr w:rsidR="00E4509A">
        <w:trPr>
          <w:trHeight w:val="278"/>
        </w:trPr>
        <w:tc>
          <w:tcPr>
            <w:tcW w:w="5260" w:type="dxa"/>
            <w:tcBorders>
              <w:top w:val="nil"/>
              <w:left w:val="single" w:sz="4" w:space="0" w:color="000000"/>
              <w:bottom w:val="nil"/>
              <w:right w:val="single" w:sz="4" w:space="0" w:color="000000"/>
            </w:tcBorders>
          </w:tcPr>
          <w:p w:rsidR="00E4509A" w:rsidRDefault="00E4509A">
            <w:r>
              <w:t xml:space="preserve">Change in allowance on loans losses </w:t>
            </w:r>
          </w:p>
        </w:tc>
        <w:tc>
          <w:tcPr>
            <w:tcW w:w="1960" w:type="dxa"/>
            <w:tcBorders>
              <w:top w:val="nil"/>
              <w:left w:val="single" w:sz="4" w:space="0" w:color="000000"/>
              <w:bottom w:val="nil"/>
              <w:right w:val="single" w:sz="4" w:space="0" w:color="000000"/>
            </w:tcBorders>
          </w:tcPr>
          <w:p w:rsidR="00E4509A" w:rsidRDefault="00E4509A">
            <w:pPr>
              <w:ind w:right="53"/>
              <w:jc w:val="right"/>
            </w:pPr>
            <w:r>
              <w:t xml:space="preserve">52,500 </w:t>
            </w:r>
          </w:p>
        </w:tc>
        <w:tc>
          <w:tcPr>
            <w:tcW w:w="1919" w:type="dxa"/>
            <w:tcBorders>
              <w:top w:val="nil"/>
              <w:left w:val="single" w:sz="4" w:space="0" w:color="000000"/>
              <w:bottom w:val="nil"/>
              <w:right w:val="single" w:sz="4" w:space="0" w:color="000000"/>
            </w:tcBorders>
          </w:tcPr>
          <w:p w:rsidR="00E4509A" w:rsidRDefault="00E4509A">
            <w:pPr>
              <w:ind w:right="14"/>
              <w:jc w:val="right"/>
            </w:pPr>
            <w:r>
              <w:t xml:space="preserve">89,500 </w:t>
            </w:r>
          </w:p>
        </w:tc>
      </w:tr>
      <w:tr w:rsidR="00E4509A">
        <w:trPr>
          <w:trHeight w:val="260"/>
        </w:trPr>
        <w:tc>
          <w:tcPr>
            <w:tcW w:w="5260" w:type="dxa"/>
            <w:tcBorders>
              <w:top w:val="nil"/>
              <w:left w:val="single" w:sz="4" w:space="0" w:color="000000"/>
              <w:bottom w:val="nil"/>
              <w:right w:val="single" w:sz="4" w:space="0" w:color="000000"/>
            </w:tcBorders>
          </w:tcPr>
          <w:p w:rsidR="00E4509A" w:rsidRDefault="00E4509A">
            <w:r>
              <w:t xml:space="preserve">Total deposits </w:t>
            </w:r>
          </w:p>
        </w:tc>
        <w:tc>
          <w:tcPr>
            <w:tcW w:w="1960" w:type="dxa"/>
            <w:tcBorders>
              <w:top w:val="nil"/>
              <w:left w:val="single" w:sz="4" w:space="0" w:color="000000"/>
              <w:bottom w:val="nil"/>
              <w:right w:val="single" w:sz="4" w:space="0" w:color="000000"/>
            </w:tcBorders>
          </w:tcPr>
          <w:p w:rsidR="00E4509A" w:rsidRDefault="00E4509A">
            <w:pPr>
              <w:ind w:right="53"/>
              <w:jc w:val="right"/>
            </w:pPr>
            <w:r>
              <w:t xml:space="preserve">25,640,188,410 </w:t>
            </w:r>
          </w:p>
        </w:tc>
        <w:tc>
          <w:tcPr>
            <w:tcW w:w="1919" w:type="dxa"/>
            <w:tcBorders>
              <w:top w:val="nil"/>
              <w:left w:val="single" w:sz="4" w:space="0" w:color="000000"/>
              <w:bottom w:val="nil"/>
              <w:right w:val="single" w:sz="4" w:space="0" w:color="000000"/>
            </w:tcBorders>
          </w:tcPr>
          <w:p w:rsidR="00E4509A" w:rsidRDefault="00E4509A">
            <w:pPr>
              <w:ind w:right="14"/>
              <w:jc w:val="right"/>
            </w:pPr>
            <w:r>
              <w:t xml:space="preserve">31,260,876,650 </w:t>
            </w:r>
          </w:p>
        </w:tc>
      </w:tr>
      <w:tr w:rsidR="00E4509A">
        <w:trPr>
          <w:trHeight w:val="292"/>
        </w:trPr>
        <w:tc>
          <w:tcPr>
            <w:tcW w:w="526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1960"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510,866,038 </w:t>
            </w:r>
          </w:p>
        </w:tc>
        <w:tc>
          <w:tcPr>
            <w:tcW w:w="1919" w:type="dxa"/>
            <w:tcBorders>
              <w:top w:val="nil"/>
              <w:left w:val="single" w:sz="4" w:space="0" w:color="000000"/>
              <w:bottom w:val="single" w:sz="4" w:space="0" w:color="000000"/>
              <w:right w:val="single" w:sz="4" w:space="0" w:color="000000"/>
            </w:tcBorders>
            <w:shd w:val="clear" w:color="auto" w:fill="FFFFFF"/>
          </w:tcPr>
          <w:p w:rsidR="00E4509A" w:rsidRDefault="00E4509A">
            <w:pPr>
              <w:ind w:right="14"/>
              <w:jc w:val="right"/>
            </w:pPr>
            <w:r>
              <w:t xml:space="preserve">960,200,717 </w:t>
            </w:r>
          </w:p>
        </w:tc>
      </w:tr>
      <w:tr w:rsidR="00E4509A">
        <w:trPr>
          <w:trHeight w:val="294"/>
        </w:trPr>
        <w:tc>
          <w:tcPr>
            <w:tcW w:w="5260"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96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1.3% </w:t>
            </w:r>
          </w:p>
        </w:tc>
        <w:tc>
          <w:tcPr>
            <w:tcW w:w="1919" w:type="dxa"/>
            <w:tcBorders>
              <w:top w:val="single" w:sz="4" w:space="0" w:color="000000"/>
              <w:left w:val="single" w:sz="4" w:space="0" w:color="000000"/>
              <w:bottom w:val="nil"/>
              <w:right w:val="single" w:sz="4" w:space="0" w:color="000000"/>
            </w:tcBorders>
          </w:tcPr>
          <w:p w:rsidR="00E4509A" w:rsidRDefault="00E4509A">
            <w:pPr>
              <w:ind w:right="14"/>
              <w:jc w:val="right"/>
            </w:pPr>
            <w:r>
              <w:t xml:space="preserve">5.9% </w:t>
            </w:r>
          </w:p>
        </w:tc>
      </w:tr>
      <w:tr w:rsidR="00E4509A">
        <w:trPr>
          <w:trHeight w:val="288"/>
        </w:trPr>
        <w:tc>
          <w:tcPr>
            <w:tcW w:w="5260"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Allowances on loans losses / Total loans </w:t>
            </w:r>
          </w:p>
          <w:p w:rsidR="00E4509A" w:rsidRDefault="00E4509A">
            <w:r>
              <w:t xml:space="preserve">Deposits / Total liabilities </w:t>
            </w:r>
          </w:p>
        </w:tc>
        <w:tc>
          <w:tcPr>
            <w:tcW w:w="196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1.0% </w:t>
            </w:r>
          </w:p>
        </w:tc>
        <w:tc>
          <w:tcPr>
            <w:tcW w:w="1919" w:type="dxa"/>
            <w:tcBorders>
              <w:top w:val="nil"/>
              <w:left w:val="single" w:sz="4" w:space="0" w:color="000000"/>
              <w:bottom w:val="nil"/>
              <w:right w:val="single" w:sz="4" w:space="0" w:color="000000"/>
            </w:tcBorders>
            <w:shd w:val="clear" w:color="auto" w:fill="FFFFFF"/>
          </w:tcPr>
          <w:p w:rsidR="00E4509A" w:rsidRDefault="00E4509A">
            <w:pPr>
              <w:ind w:right="14"/>
              <w:jc w:val="right"/>
            </w:pPr>
            <w:r>
              <w:t xml:space="preserve">0.9% </w:t>
            </w:r>
          </w:p>
        </w:tc>
      </w:tr>
      <w:tr w:rsidR="00E4509A">
        <w:trPr>
          <w:trHeight w:val="316"/>
        </w:trPr>
        <w:tc>
          <w:tcPr>
            <w:tcW w:w="0" w:type="auto"/>
            <w:vMerge/>
            <w:tcBorders>
              <w:top w:val="nil"/>
              <w:left w:val="single" w:sz="4" w:space="0" w:color="000000"/>
              <w:bottom w:val="nil"/>
              <w:right w:val="single" w:sz="4" w:space="0" w:color="000000"/>
            </w:tcBorders>
          </w:tcPr>
          <w:p w:rsidR="00E4509A" w:rsidRDefault="00E4509A"/>
        </w:tc>
        <w:tc>
          <w:tcPr>
            <w:tcW w:w="196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91.6% </w:t>
            </w:r>
          </w:p>
        </w:tc>
        <w:tc>
          <w:tcPr>
            <w:tcW w:w="1919" w:type="dxa"/>
            <w:tcBorders>
              <w:top w:val="nil"/>
              <w:left w:val="single" w:sz="4" w:space="0" w:color="000000"/>
              <w:bottom w:val="nil"/>
              <w:right w:val="single" w:sz="4" w:space="0" w:color="000000"/>
            </w:tcBorders>
            <w:shd w:val="clear" w:color="auto" w:fill="FFFFFF"/>
          </w:tcPr>
          <w:p w:rsidR="00E4509A" w:rsidRDefault="00E4509A">
            <w:pPr>
              <w:ind w:right="14"/>
              <w:jc w:val="right"/>
            </w:pPr>
            <w:r>
              <w:t xml:space="preserve">89.5% </w:t>
            </w:r>
          </w:p>
        </w:tc>
      </w:tr>
      <w:tr w:rsidR="00E4509A">
        <w:trPr>
          <w:trHeight w:val="260"/>
        </w:trPr>
        <w:tc>
          <w:tcPr>
            <w:tcW w:w="5260"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pPr>
            <w:r>
              <w:t xml:space="preserve">Total loans / Total deposits </w:t>
            </w:r>
          </w:p>
          <w:p w:rsidR="00E4509A" w:rsidRDefault="00E4509A">
            <w:r>
              <w:t xml:space="preserve">Net result / change in Allowances  </w:t>
            </w:r>
          </w:p>
        </w:tc>
        <w:tc>
          <w:tcPr>
            <w:tcW w:w="196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63.7% </w:t>
            </w:r>
          </w:p>
        </w:tc>
        <w:tc>
          <w:tcPr>
            <w:tcW w:w="1919" w:type="dxa"/>
            <w:tcBorders>
              <w:top w:val="nil"/>
              <w:left w:val="single" w:sz="4" w:space="0" w:color="000000"/>
              <w:bottom w:val="nil"/>
              <w:right w:val="single" w:sz="4" w:space="0" w:color="000000"/>
            </w:tcBorders>
            <w:shd w:val="clear" w:color="auto" w:fill="FFFFFF"/>
          </w:tcPr>
          <w:p w:rsidR="00E4509A" w:rsidRDefault="00E4509A">
            <w:pPr>
              <w:ind w:right="14"/>
              <w:jc w:val="right"/>
            </w:pPr>
            <w:r>
              <w:t xml:space="preserve">55.4% </w:t>
            </w:r>
          </w:p>
        </w:tc>
      </w:tr>
      <w:tr w:rsidR="00E4509A">
        <w:trPr>
          <w:trHeight w:val="292"/>
        </w:trPr>
        <w:tc>
          <w:tcPr>
            <w:tcW w:w="0" w:type="auto"/>
            <w:vMerge/>
            <w:tcBorders>
              <w:top w:val="nil"/>
              <w:left w:val="single" w:sz="4" w:space="0" w:color="000000"/>
              <w:bottom w:val="single" w:sz="4" w:space="0" w:color="000000"/>
              <w:right w:val="single" w:sz="4" w:space="0" w:color="000000"/>
            </w:tcBorders>
          </w:tcPr>
          <w:p w:rsidR="00E4509A" w:rsidRDefault="00E4509A"/>
        </w:tc>
        <w:tc>
          <w:tcPr>
            <w:tcW w:w="1960"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0.01% </w:t>
            </w:r>
          </w:p>
        </w:tc>
        <w:tc>
          <w:tcPr>
            <w:tcW w:w="1919" w:type="dxa"/>
            <w:tcBorders>
              <w:top w:val="nil"/>
              <w:left w:val="single" w:sz="4" w:space="0" w:color="000000"/>
              <w:bottom w:val="single" w:sz="4" w:space="0" w:color="000000"/>
              <w:right w:val="single" w:sz="4" w:space="0" w:color="000000"/>
            </w:tcBorders>
            <w:shd w:val="clear" w:color="auto" w:fill="FFFFFF"/>
          </w:tcPr>
          <w:p w:rsidR="00E4509A" w:rsidRDefault="00E4509A">
            <w:pPr>
              <w:ind w:right="14"/>
              <w:jc w:val="right"/>
            </w:pPr>
            <w:r>
              <w:t xml:space="preserve">0.01% </w:t>
            </w:r>
          </w:p>
        </w:tc>
      </w:tr>
      <w:tr w:rsidR="00E4509A">
        <w:trPr>
          <w:trHeight w:val="294"/>
        </w:trPr>
        <w:tc>
          <w:tcPr>
            <w:tcW w:w="5260" w:type="dxa"/>
            <w:tcBorders>
              <w:top w:val="single" w:sz="4" w:space="0" w:color="000000"/>
              <w:left w:val="single" w:sz="4" w:space="0" w:color="000000"/>
              <w:bottom w:val="nil"/>
              <w:right w:val="single" w:sz="4" w:space="0" w:color="000000"/>
            </w:tcBorders>
          </w:tcPr>
          <w:p w:rsidR="00E4509A" w:rsidRDefault="00E4509A">
            <w:r>
              <w:t xml:space="preserve">  </w:t>
            </w:r>
          </w:p>
        </w:tc>
        <w:tc>
          <w:tcPr>
            <w:tcW w:w="196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right"/>
            </w:pPr>
            <w:r>
              <w:rPr>
                <w:b/>
              </w:rPr>
              <w:t xml:space="preserve">40,000,000  </w:t>
            </w:r>
          </w:p>
        </w:tc>
        <w:tc>
          <w:tcPr>
            <w:tcW w:w="1919"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14"/>
              <w:jc w:val="right"/>
            </w:pPr>
            <w:r>
              <w:t xml:space="preserve">  </w:t>
            </w:r>
          </w:p>
          <w:p w:rsidR="00E4509A" w:rsidRDefault="00E4509A">
            <w:pPr>
              <w:ind w:right="14"/>
              <w:jc w:val="right"/>
            </w:pPr>
            <w:r>
              <w:rPr>
                <w:b/>
              </w:rPr>
              <w:t xml:space="preserve">35,000,000 </w:t>
            </w:r>
          </w:p>
        </w:tc>
      </w:tr>
      <w:tr w:rsidR="00E4509A">
        <w:trPr>
          <w:trHeight w:val="292"/>
        </w:trPr>
        <w:tc>
          <w:tcPr>
            <w:tcW w:w="5260"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line="240" w:lineRule="auto"/>
        <w:rPr>
          <w:rFonts w:ascii="Times New Roman" w:eastAsia="Times New Roman" w:hAnsi="Times New Roman" w:cs="Times New Roman"/>
          <w:b/>
          <w:sz w:val="36"/>
        </w:rPr>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line="240" w:lineRule="auto"/>
        <w:rPr>
          <w:rFonts w:ascii="Times New Roman" w:eastAsia="Times New Roman" w:hAnsi="Times New Roman" w:cs="Times New Roman"/>
          <w:b/>
          <w:sz w:val="36"/>
        </w:rPr>
      </w:pPr>
    </w:p>
    <w:p w:rsidR="00E4509A" w:rsidRDefault="00E4509A">
      <w:pPr>
        <w:spacing w:after="198" w:line="240" w:lineRule="auto"/>
        <w:rPr>
          <w:rFonts w:ascii="Times New Roman" w:eastAsia="Times New Roman" w:hAnsi="Times New Roman" w:cs="Times New Roman"/>
          <w:b/>
          <w:sz w:val="32"/>
        </w:rPr>
      </w:pPr>
    </w:p>
    <w:p w:rsidR="00E4509A" w:rsidRDefault="00E4509A">
      <w:pPr>
        <w:spacing w:after="198" w:line="240" w:lineRule="auto"/>
        <w:rPr>
          <w:rFonts w:ascii="Times New Roman" w:eastAsia="Times New Roman" w:hAnsi="Times New Roman" w:cs="Times New Roman"/>
          <w:b/>
          <w:sz w:val="32"/>
        </w:rPr>
      </w:pPr>
      <w:r>
        <w:rPr>
          <w:noProof/>
        </w:rPr>
        <w:lastRenderedPageBreak/>
        <mc:AlternateContent>
          <mc:Choice Requires="wpg">
            <w:drawing>
              <wp:anchor distT="0" distB="0" distL="114300" distR="114300" simplePos="0" relativeHeight="252131328" behindDoc="0" locked="0" layoutInCell="1" allowOverlap="1" wp14:anchorId="22F5CB91" wp14:editId="4A8F389D">
                <wp:simplePos x="0" y="0"/>
                <wp:positionH relativeFrom="column">
                  <wp:posOffset>1619885</wp:posOffset>
                </wp:positionH>
                <wp:positionV relativeFrom="paragraph">
                  <wp:posOffset>0</wp:posOffset>
                </wp:positionV>
                <wp:extent cx="2541905" cy="1310640"/>
                <wp:effectExtent l="0" t="0" r="0" b="0"/>
                <wp:wrapNone/>
                <wp:docPr id="52325" name="Group 52325"/>
                <wp:cNvGraphicFramePr/>
                <a:graphic xmlns:a="http://schemas.openxmlformats.org/drawingml/2006/main">
                  <a:graphicData uri="http://schemas.microsoft.com/office/word/2010/wordprocessingGroup">
                    <wpg:wgp>
                      <wpg:cNvGrpSpPr/>
                      <wpg:grpSpPr>
                        <a:xfrm>
                          <a:off x="0" y="0"/>
                          <a:ext cx="2541905" cy="1310640"/>
                          <a:chOff x="0" y="0"/>
                          <a:chExt cx="2542032" cy="1311222"/>
                        </a:xfrm>
                      </wpg:grpSpPr>
                      <wps:wsp>
                        <wps:cNvPr id="2866" name="Rectangle 2866"/>
                        <wps:cNvSpPr/>
                        <wps:spPr>
                          <a:xfrm>
                            <a:off x="1161288" y="0"/>
                            <a:ext cx="67772" cy="242695"/>
                          </a:xfrm>
                          <a:prstGeom prst="rect">
                            <a:avLst/>
                          </a:prstGeom>
                          <a:ln>
                            <a:noFill/>
                          </a:ln>
                        </wps:spPr>
                        <wps:txbx>
                          <w:txbxContent>
                            <w:p w:rsidR="0055574E" w:rsidRDefault="0055574E">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867" name="Rectangle 2867"/>
                        <wps:cNvSpPr/>
                        <wps:spPr>
                          <a:xfrm>
                            <a:off x="1213104" y="0"/>
                            <a:ext cx="67772" cy="242695"/>
                          </a:xfrm>
                          <a:prstGeom prst="rect">
                            <a:avLst/>
                          </a:prstGeom>
                          <a:ln>
                            <a:noFill/>
                          </a:ln>
                        </wps:spPr>
                        <wps:txbx>
                          <w:txbxContent>
                            <w:p w:rsidR="0055574E" w:rsidRDefault="0055574E">
                              <w:r>
                                <w:rPr>
                                  <w:rFonts w:ascii="Times New Roman" w:eastAsia="Times New Roman" w:hAnsi="Times New Roman" w:cs="Times New Roman"/>
                                  <w:b/>
                                  <w:sz w:val="32"/>
                                </w:rPr>
                                <w:t xml:space="preserve"> </w:t>
                              </w:r>
                            </w:p>
                          </w:txbxContent>
                        </wps:txbx>
                        <wps:bodyPr horzOverflow="overflow" vert="horz" lIns="0" tIns="0" rIns="0" bIns="0" rtlCol="0">
                          <a:noAutofit/>
                        </wps:bodyPr>
                      </wps:wsp>
                      <wps:wsp>
                        <wps:cNvPr id="2868" name="Rectangle 2868"/>
                        <wps:cNvSpPr/>
                        <wps:spPr>
                          <a:xfrm>
                            <a:off x="1161288" y="334388"/>
                            <a:ext cx="50577" cy="184382"/>
                          </a:xfrm>
                          <a:prstGeom prst="rect">
                            <a:avLst/>
                          </a:prstGeom>
                          <a:ln>
                            <a:noFill/>
                          </a:ln>
                        </wps:spPr>
                        <wps:txbx>
                          <w:txbxContent>
                            <w:p w:rsidR="0055574E" w:rsidRDefault="0055574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69" name="Rectangle 2869"/>
                        <wps:cNvSpPr/>
                        <wps:spPr>
                          <a:xfrm>
                            <a:off x="1161288" y="623948"/>
                            <a:ext cx="50577" cy="184382"/>
                          </a:xfrm>
                          <a:prstGeom prst="rect">
                            <a:avLst/>
                          </a:prstGeom>
                          <a:ln>
                            <a:noFill/>
                          </a:ln>
                        </wps:spPr>
                        <wps:txbx>
                          <w:txbxContent>
                            <w:p w:rsidR="0055574E" w:rsidRDefault="0055574E">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71" name="Rectangle 2871"/>
                        <wps:cNvSpPr/>
                        <wps:spPr>
                          <a:xfrm>
                            <a:off x="1161288" y="1172588"/>
                            <a:ext cx="50577" cy="184382"/>
                          </a:xfrm>
                          <a:prstGeom prst="rect">
                            <a:avLst/>
                          </a:prstGeom>
                          <a:ln>
                            <a:noFill/>
                          </a:ln>
                        </wps:spPr>
                        <wps:txbx>
                          <w:txbxContent>
                            <w:p w:rsidR="0055574E" w:rsidRDefault="0055574E">
                              <w:r>
                                <w:rPr>
                                  <w:rFonts w:ascii="Times New Roman" w:eastAsia="Times New Roman" w:hAnsi="Times New Roman" w:cs="Times New Roman"/>
                                  <w:sz w:val="24"/>
                                </w:rPr>
                                <w:t xml:space="preserve"> </w:t>
                              </w:r>
                            </w:p>
                          </w:txbxContent>
                        </wps:txbx>
                        <wps:bodyPr horzOverflow="overflow" vert="horz" lIns="0" tIns="0" rIns="0" bIns="0" rtlCol="0">
                          <a:noAutofit/>
                        </wps:bodyPr>
                      </wps:wsp>
                      <pic:pic xmlns:pic="http://schemas.openxmlformats.org/drawingml/2006/picture">
                        <pic:nvPicPr>
                          <pic:cNvPr id="3425" name="Picture 3425"/>
                          <pic:cNvPicPr/>
                        </pic:nvPicPr>
                        <pic:blipFill>
                          <a:blip r:embed="rId96"/>
                          <a:stretch>
                            <a:fillRect/>
                          </a:stretch>
                        </pic:blipFill>
                        <pic:spPr>
                          <a:xfrm>
                            <a:off x="0" y="299848"/>
                            <a:ext cx="2542032" cy="914400"/>
                          </a:xfrm>
                          <a:prstGeom prst="rect">
                            <a:avLst/>
                          </a:prstGeom>
                        </pic:spPr>
                      </pic:pic>
                    </wpg:wgp>
                  </a:graphicData>
                </a:graphic>
              </wp:anchor>
            </w:drawing>
          </mc:Choice>
          <mc:Fallback xmlns:w15="http://schemas.microsoft.com/office/word/2012/wordml">
            <w:pict>
              <v:group w14:anchorId="1408F453" id="Group 52325" o:spid="_x0000_s1095" style="position:absolute;margin-left:127.55pt;margin-top:0;width:200.15pt;height:103.2pt;z-index:252131328" coordsize="25420,131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">
                <v:rect id="Rectangle 2866" o:spid="_x0000_s1096" style="position:absolute;left:11612;width:678;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VW5MUA&#10;AADdAAAADwAAAGRycy9kb3ducmV2LnhtbESPT4vCMBTE7wt+h/AEb2uqh1KrUcQ/6NFVQb09mrdt&#10;2ealNNFWP/1mYcHjMDO/YWaLzlTiQY0rLSsYDSMQxJnVJecKzqftZwLCeWSNlWVS8CQHi3nvY4ap&#10;ti1/0ePocxEg7FJUUHhfp1K6rCCDbmhr4uB928agD7LJpW6wDXBTyXEUxdJgyWGhwJpWBWU/x7tR&#10;sEvq5XVvX21ebW67y+EyWZ8mXqlBv1tOQXjq/Dv8395rBeMkjuHv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VbkxQAAAN0AAAAPAAAAAAAAAAAAAAAAAJgCAABkcnMv&#10;ZG93bnJldi54bWxQSwUGAAAAAAQABAD1AAAAigMAAAAA&#10;" filled="f" stroked="f">
                  <v:textbox inset="0,0,0,0">
                    <w:txbxContent>
                      <w:p w14:paraId="4584F172" w14:textId="77777777" w:rsidR="00917F92" w:rsidRDefault="00917F92">
                        <w:r>
                          <w:rPr>
                            <w:rFonts w:ascii="Times New Roman" w:eastAsia="Times New Roman" w:hAnsi="Times New Roman" w:cs="Times New Roman"/>
                            <w:b/>
                            <w:sz w:val="32"/>
                          </w:rPr>
                          <w:t xml:space="preserve"> </w:t>
                        </w:r>
                      </w:p>
                    </w:txbxContent>
                  </v:textbox>
                </v:rect>
                <v:rect id="Rectangle 2867" o:spid="_x0000_s1097" style="position:absolute;left:12131;width:677;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zf8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r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6fN/xQAAAN0AAAAPAAAAAAAAAAAAAAAAAJgCAABkcnMv&#10;ZG93bnJldi54bWxQSwUGAAAAAAQABAD1AAAAigMAAAAA&#10;" filled="f" stroked="f">
                  <v:textbox inset="0,0,0,0">
                    <w:txbxContent>
                      <w:p w14:paraId="70516032" w14:textId="77777777" w:rsidR="00917F92" w:rsidRDefault="00917F92">
                        <w:r>
                          <w:rPr>
                            <w:rFonts w:ascii="Times New Roman" w:eastAsia="Times New Roman" w:hAnsi="Times New Roman" w:cs="Times New Roman"/>
                            <w:b/>
                            <w:sz w:val="32"/>
                          </w:rPr>
                          <w:t xml:space="preserve"> </w:t>
                        </w:r>
                      </w:p>
                    </w:txbxContent>
                  </v:textbox>
                </v:rect>
                <v:rect id="Rectangle 2868" o:spid="_x0000_s1098" style="position:absolute;left:11612;top:334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nDcQA&#10;AADdAAAADwAAAGRycy9kb3ducmV2LnhtbERPTWuDQBC9B/oflin0lqzJQdRmlZCkxGNrAklvgztV&#10;qTsr7jba/vruodDj431vi9n04k6j6ywrWK8iEMS11R03Ci7nl2UCwnlkjb1lUvBNDor8YbHFTNuJ&#10;3+he+UaEEHYZKmi9HzIpXd2SQbeyA3HgPuxo0Ac4NlKPOIVw08tNFMXSYMehocWB9i3Vn9WXUXBK&#10;ht2ttD9T0x/fT9fXa3o4p16pp8d59wzC0+z/xX/uUivYJHG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2Zw3EAAAA3QAAAA8AAAAAAAAAAAAAAAAAmAIAAGRycy9k&#10;b3ducmV2LnhtbFBLBQYAAAAABAAEAPUAAACJAwAAAAA=&#10;" filled="f" stroked="f">
                  <v:textbox inset="0,0,0,0">
                    <w:txbxContent>
                      <w:p w14:paraId="606C893D" w14:textId="77777777" w:rsidR="00917F92" w:rsidRDefault="00917F92">
                        <w:r>
                          <w:rPr>
                            <w:rFonts w:ascii="Times New Roman" w:eastAsia="Times New Roman" w:hAnsi="Times New Roman" w:cs="Times New Roman"/>
                            <w:sz w:val="24"/>
                          </w:rPr>
                          <w:t xml:space="preserve"> </w:t>
                        </w:r>
                      </w:p>
                    </w:txbxContent>
                  </v:textbox>
                </v:rect>
                <v:rect id="Rectangle 2869" o:spid="_x0000_s1099" style="position:absolute;left:11612;top:6239;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ClsUA&#10;AADdAAAADwAAAGRycy9kb3ducmV2LnhtbESPT4vCMBTE78J+h/AWvGmqB2m7RhF3RY/+WXD39mie&#10;bbF5KU201U9vBMHjMDO/YabzzlTiSo0rLSsYDSMQxJnVJecKfg+rQQzCeWSNlWVScCMH89lHb4qp&#10;ti3v6Lr3uQgQdikqKLyvUyldVpBBN7Q1cfBOtjHog2xyqRtsA9xUchxFE2mw5LBQYE3LgrLz/mIU&#10;rON68bex9zavfv7Xx+0x+T4kXqn+Z7f4AuGp8+/wq73RCsbxJ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sKWxQAAAN0AAAAPAAAAAAAAAAAAAAAAAJgCAABkcnMv&#10;ZG93bnJldi54bWxQSwUGAAAAAAQABAD1AAAAigMAAAAA&#10;" filled="f" stroked="f">
                  <v:textbox inset="0,0,0,0">
                    <w:txbxContent>
                      <w:p w14:paraId="44DB147F" w14:textId="77777777" w:rsidR="00917F92" w:rsidRDefault="00917F92">
                        <w:r>
                          <w:rPr>
                            <w:rFonts w:ascii="Times New Roman" w:eastAsia="Times New Roman" w:hAnsi="Times New Roman" w:cs="Times New Roman"/>
                            <w:sz w:val="24"/>
                          </w:rPr>
                          <w:t xml:space="preserve"> </w:t>
                        </w:r>
                      </w:p>
                    </w:txbxContent>
                  </v:textbox>
                </v:rect>
                <v:rect id="Rectangle 2871" o:spid="_x0000_s1100" style="position:absolute;left:11612;top:11725;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VYTccA&#10;AADdAAAADwAAAGRycy9kb3ducmV2LnhtbESPQWvCQBSE7wX/w/KE3upGD22MriFoS3JsVVBvj+wz&#10;CWbfhuzWpP313UKhx2FmvmHW6WhacafeNZYVzGcRCOLS6oYrBcfD21MMwnlkja1lUvBFDtLN5GGN&#10;ibYDf9B97ysRIOwSVFB73yVSurImg25mO+LgXW1v0AfZV1L3OAS4aeUiip6lwYbDQo0dbWsqb/tP&#10;oyCPu+xc2O+hal8v+en9tNwdll6px+mYrUB4Gv1/+K9daAWL+GUO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VWE3HAAAA3QAAAA8AAAAAAAAAAAAAAAAAmAIAAGRy&#10;cy9kb3ducmV2LnhtbFBLBQYAAAAABAAEAPUAAACMAwAAAAA=&#10;" filled="f" stroked="f">
                  <v:textbox inset="0,0,0,0">
                    <w:txbxContent>
                      <w:p w14:paraId="6C46EA3B" w14:textId="77777777" w:rsidR="00917F92" w:rsidRDefault="00917F92">
                        <w:r>
                          <w:rPr>
                            <w:rFonts w:ascii="Times New Roman" w:eastAsia="Times New Roman" w:hAnsi="Times New Roman" w:cs="Times New Roman"/>
                            <w:sz w:val="24"/>
                          </w:rPr>
                          <w:t xml:space="preserve"> </w:t>
                        </w:r>
                      </w:p>
                    </w:txbxContent>
                  </v:textbox>
                </v:rect>
                <v:shape id="Picture 3425" o:spid="_x0000_s1101" type="#_x0000_t75" style="position:absolute;top:2998;width:25420;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WQlLFAAAA3QAAAA8AAABkcnMvZG93bnJldi54bWxEj0GLwjAUhO8L/ofwhL0smtqtItUoIix4&#10;WIStvXh7NM+22LyUJtb6740g7HGYmW+Y9XYwjeipc7VlBbNpBIK4sLrmUkF++pksQTiPrLGxTAoe&#10;5GC7GX2sMdX2zn/UZ74UAcIuRQWV920qpSsqMuimtiUO3sV2Bn2QXSl1h/cAN42Mo2ghDdYcFips&#10;aV9Rcc1uRsE5a3MdP47J/veLZwuf3FzeH5X6HA+7FQhPg/8Pv9sHreA7iefwehOegNw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1kJSxQAAAN0AAAAPAAAAAAAAAAAAAAAA&#10;AJ8CAABkcnMvZG93bnJldi54bWxQSwUGAAAAAAQABAD3AAAAkQMAAAAA&#10;">
                  <v:imagedata r:id="rId97" o:title=""/>
                </v:shape>
              </v:group>
            </w:pict>
          </mc:Fallback>
        </mc:AlternateContent>
      </w:r>
    </w:p>
    <w:p w:rsidR="00E4509A" w:rsidRDefault="00E4509A">
      <w:pPr>
        <w:spacing w:after="198" w:line="240" w:lineRule="auto"/>
      </w:pPr>
    </w:p>
    <w:p w:rsidR="00E4509A" w:rsidRDefault="00E4509A">
      <w:pPr>
        <w:spacing w:after="198" w:line="240" w:lineRule="auto"/>
      </w:pPr>
    </w:p>
    <w:p w:rsidR="00E4509A" w:rsidRDefault="00E4509A">
      <w:pPr>
        <w:spacing w:after="198" w:line="240" w:lineRule="auto"/>
      </w:pPr>
    </w:p>
    <w:p w:rsidR="00E4509A" w:rsidRDefault="00E4509A">
      <w:pPr>
        <w:spacing w:after="198" w:line="240" w:lineRule="auto"/>
      </w:pP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8916" w:type="dxa"/>
        <w:tblInd w:w="11" w:type="dxa"/>
        <w:tblCellMar>
          <w:top w:w="60" w:type="dxa"/>
          <w:left w:w="107" w:type="dxa"/>
          <w:right w:w="115" w:type="dxa"/>
        </w:tblCellMar>
        <w:tblLook w:val="04A0" w:firstRow="1" w:lastRow="0" w:firstColumn="1" w:lastColumn="0" w:noHBand="0" w:noVBand="1"/>
      </w:tblPr>
      <w:tblGrid>
        <w:gridCol w:w="5179"/>
        <w:gridCol w:w="1879"/>
        <w:gridCol w:w="1858"/>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pPr>
              <w:ind w:left="2"/>
            </w:pPr>
            <w:r>
              <w:t xml:space="preserve">Moody's (long term / short term) </w:t>
            </w:r>
          </w:p>
        </w:tc>
        <w:tc>
          <w:tcPr>
            <w:tcW w:w="1879"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858" w:type="dxa"/>
            <w:tcBorders>
              <w:top w:val="single" w:sz="4" w:space="0" w:color="000000"/>
              <w:left w:val="single" w:sz="4" w:space="0" w:color="000000"/>
              <w:bottom w:val="nil"/>
              <w:right w:val="single" w:sz="4" w:space="0" w:color="000000"/>
            </w:tcBorders>
          </w:tcPr>
          <w:p w:rsidR="00E4509A" w:rsidRDefault="00E4509A">
            <w:r>
              <w:t xml:space="preserve">‘negative watch’  </w:t>
            </w:r>
          </w:p>
        </w:tc>
      </w:tr>
      <w:tr w:rsidR="00E4509A">
        <w:trPr>
          <w:trHeight w:val="864"/>
        </w:trPr>
        <w:tc>
          <w:tcPr>
            <w:tcW w:w="5179"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Standard &amp; Poor's  (long term / short term) </w:t>
            </w:r>
          </w:p>
          <w:p w:rsidR="00E4509A" w:rsidRDefault="00E4509A">
            <w:pPr>
              <w:spacing w:after="51"/>
              <w:ind w:left="2"/>
            </w:pPr>
            <w:r>
              <w:t xml:space="preserve">Fitch  (long term / short term) </w:t>
            </w:r>
          </w:p>
          <w:p w:rsidR="00E4509A" w:rsidRDefault="00E4509A">
            <w:pPr>
              <w:ind w:left="2"/>
            </w:pPr>
            <w:proofErr w:type="spellStart"/>
            <w:r>
              <w:t>Dagong</w:t>
            </w:r>
            <w:proofErr w:type="spellEnd"/>
            <w:r>
              <w:t xml:space="preserve"> Rating (long term / short term) </w:t>
            </w:r>
          </w:p>
        </w:tc>
        <w:tc>
          <w:tcPr>
            <w:tcW w:w="1879"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spacing w:after="51"/>
              <w:jc w:val="center"/>
            </w:pPr>
            <w:r>
              <w:t xml:space="preserve">  </w:t>
            </w:r>
          </w:p>
          <w:p w:rsidR="00E4509A" w:rsidRDefault="00E4509A">
            <w:pPr>
              <w:jc w:val="center"/>
            </w:pPr>
            <w:r>
              <w:t xml:space="preserve">  </w:t>
            </w:r>
          </w:p>
        </w:tc>
        <w:tc>
          <w:tcPr>
            <w:tcW w:w="1858"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  </w:t>
            </w:r>
          </w:p>
          <w:p w:rsidR="00E4509A" w:rsidRDefault="00E4509A">
            <w:pPr>
              <w:spacing w:after="51"/>
            </w:pPr>
            <w:r>
              <w:t xml:space="preserve">  </w:t>
            </w:r>
          </w:p>
          <w:p w:rsidR="00E4509A" w:rsidRDefault="00E4509A">
            <w:r>
              <w:t xml:space="preserve">  </w:t>
            </w:r>
          </w:p>
        </w:tc>
      </w:tr>
      <w:tr w:rsidR="00E4509A">
        <w:trPr>
          <w:trHeight w:val="293"/>
        </w:trPr>
        <w:tc>
          <w:tcPr>
            <w:tcW w:w="5179" w:type="dxa"/>
            <w:tcBorders>
              <w:top w:val="nil"/>
              <w:left w:val="single" w:sz="4" w:space="0" w:color="000000"/>
              <w:bottom w:val="single" w:sz="4" w:space="0" w:color="000000"/>
              <w:right w:val="single" w:sz="4" w:space="0" w:color="000000"/>
            </w:tcBorders>
          </w:tcPr>
          <w:p w:rsidR="00E4509A" w:rsidRDefault="00E4509A">
            <w:pPr>
              <w:ind w:left="2"/>
            </w:pPr>
            <w:r>
              <w:t xml:space="preserve">Local Rating (Agency Name + long term / short term) </w:t>
            </w:r>
          </w:p>
        </w:tc>
        <w:tc>
          <w:tcPr>
            <w:tcW w:w="1879" w:type="dxa"/>
            <w:tcBorders>
              <w:top w:val="nil"/>
              <w:left w:val="single" w:sz="4" w:space="0" w:color="000000"/>
              <w:bottom w:val="single" w:sz="4" w:space="0" w:color="000000"/>
              <w:right w:val="single" w:sz="4" w:space="0" w:color="000000"/>
            </w:tcBorders>
          </w:tcPr>
          <w:p w:rsidR="00E4509A" w:rsidRDefault="00E4509A">
            <w:pPr>
              <w:jc w:val="center"/>
            </w:pPr>
            <w:r>
              <w:t xml:space="preserve">CRISL(AA,ST-2) </w:t>
            </w:r>
          </w:p>
        </w:tc>
        <w:tc>
          <w:tcPr>
            <w:tcW w:w="1858" w:type="dxa"/>
            <w:tcBorders>
              <w:top w:val="nil"/>
              <w:left w:val="single" w:sz="4" w:space="0" w:color="000000"/>
              <w:bottom w:val="single" w:sz="4" w:space="0" w:color="000000"/>
              <w:right w:val="single" w:sz="4" w:space="0" w:color="000000"/>
            </w:tcBorders>
          </w:tcPr>
          <w:p w:rsidR="00E4509A" w:rsidRDefault="00E4509A">
            <w:r>
              <w:t xml:space="preserve">  AA  ST-2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8916" w:type="dxa"/>
        <w:tblInd w:w="11" w:type="dxa"/>
        <w:tblCellMar>
          <w:top w:w="60" w:type="dxa"/>
          <w:left w:w="109" w:type="dxa"/>
          <w:right w:w="2" w:type="dxa"/>
        </w:tblCellMar>
        <w:tblLook w:val="04A0" w:firstRow="1" w:lastRow="0" w:firstColumn="1" w:lastColumn="0" w:noHBand="0" w:noVBand="1"/>
      </w:tblPr>
      <w:tblGrid>
        <w:gridCol w:w="5179"/>
        <w:gridCol w:w="1879"/>
        <w:gridCol w:w="1858"/>
      </w:tblGrid>
      <w:tr w:rsidR="00E4509A">
        <w:trPr>
          <w:trHeight w:val="293"/>
        </w:trPr>
        <w:tc>
          <w:tcPr>
            <w:tcW w:w="517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879"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201,753,934,194 </w:t>
            </w:r>
          </w:p>
        </w:tc>
        <w:tc>
          <w:tcPr>
            <w:tcW w:w="1858" w:type="dxa"/>
            <w:tcBorders>
              <w:top w:val="single" w:sz="4" w:space="0" w:color="000000"/>
              <w:left w:val="single" w:sz="4" w:space="0" w:color="000000"/>
              <w:bottom w:val="nil"/>
              <w:right w:val="single" w:sz="4" w:space="0" w:color="000000"/>
            </w:tcBorders>
          </w:tcPr>
          <w:p w:rsidR="00E4509A" w:rsidRDefault="00E4509A">
            <w:pPr>
              <w:ind w:right="58"/>
              <w:jc w:val="right"/>
            </w:pPr>
            <w:r>
              <w:t xml:space="preserve">222,444,897,850 </w:t>
            </w:r>
          </w:p>
        </w:tc>
      </w:tr>
      <w:tr w:rsidR="00E4509A">
        <w:trPr>
          <w:trHeight w:val="288"/>
        </w:trPr>
        <w:tc>
          <w:tcPr>
            <w:tcW w:w="5179"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1879"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189,991,847,439 </w:t>
            </w:r>
          </w:p>
        </w:tc>
        <w:tc>
          <w:tcPr>
            <w:tcW w:w="1858" w:type="dxa"/>
            <w:tcBorders>
              <w:top w:val="nil"/>
              <w:left w:val="single" w:sz="4" w:space="0" w:color="000000"/>
              <w:bottom w:val="nil"/>
              <w:right w:val="single" w:sz="4" w:space="0" w:color="000000"/>
            </w:tcBorders>
            <w:shd w:val="clear" w:color="auto" w:fill="FFFFFF"/>
          </w:tcPr>
          <w:p w:rsidR="00E4509A" w:rsidRDefault="00E4509A">
            <w:pPr>
              <w:ind w:right="58"/>
              <w:jc w:val="right"/>
            </w:pPr>
            <w:r>
              <w:t xml:space="preserve">209,165,941,427 </w:t>
            </w:r>
          </w:p>
        </w:tc>
      </w:tr>
      <w:tr w:rsidR="00E4509A">
        <w:trPr>
          <w:trHeight w:val="288"/>
        </w:trPr>
        <w:tc>
          <w:tcPr>
            <w:tcW w:w="5179" w:type="dxa"/>
            <w:tcBorders>
              <w:top w:val="nil"/>
              <w:left w:val="single" w:sz="4" w:space="0" w:color="000000"/>
              <w:bottom w:val="nil"/>
              <w:right w:val="single" w:sz="4" w:space="0" w:color="000000"/>
            </w:tcBorders>
          </w:tcPr>
          <w:p w:rsidR="00E4509A" w:rsidRDefault="00E4509A">
            <w:r>
              <w:t xml:space="preserve">Total Equity </w:t>
            </w:r>
          </w:p>
        </w:tc>
        <w:tc>
          <w:tcPr>
            <w:tcW w:w="1879" w:type="dxa"/>
            <w:tcBorders>
              <w:top w:val="nil"/>
              <w:left w:val="single" w:sz="4" w:space="0" w:color="000000"/>
              <w:bottom w:val="nil"/>
              <w:right w:val="single" w:sz="4" w:space="0" w:color="000000"/>
            </w:tcBorders>
          </w:tcPr>
          <w:p w:rsidR="00E4509A" w:rsidRDefault="00E4509A">
            <w:pPr>
              <w:ind w:right="53"/>
              <w:jc w:val="right"/>
            </w:pPr>
            <w:r>
              <w:t xml:space="preserve">11,761,962,068 </w:t>
            </w:r>
          </w:p>
        </w:tc>
        <w:tc>
          <w:tcPr>
            <w:tcW w:w="1858" w:type="dxa"/>
            <w:tcBorders>
              <w:top w:val="nil"/>
              <w:left w:val="single" w:sz="4" w:space="0" w:color="000000"/>
              <w:bottom w:val="nil"/>
              <w:right w:val="single" w:sz="4" w:space="0" w:color="000000"/>
            </w:tcBorders>
          </w:tcPr>
          <w:p w:rsidR="00E4509A" w:rsidRDefault="00E4509A">
            <w:pPr>
              <w:ind w:right="58"/>
              <w:jc w:val="right"/>
            </w:pPr>
            <w:r>
              <w:t xml:space="preserve">13,278,827,972 </w:t>
            </w:r>
          </w:p>
        </w:tc>
      </w:tr>
      <w:tr w:rsidR="00E4509A">
        <w:trPr>
          <w:trHeight w:val="292"/>
        </w:trPr>
        <w:tc>
          <w:tcPr>
            <w:tcW w:w="517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879"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2,017,539,342  </w:t>
            </w:r>
          </w:p>
        </w:tc>
        <w:tc>
          <w:tcPr>
            <w:tcW w:w="18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8"/>
              <w:jc w:val="right"/>
            </w:pPr>
            <w:r>
              <w:t xml:space="preserve">2224448979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8916" w:type="dxa"/>
        <w:tblInd w:w="11" w:type="dxa"/>
        <w:tblCellMar>
          <w:left w:w="109" w:type="dxa"/>
          <w:right w:w="7" w:type="dxa"/>
        </w:tblCellMar>
        <w:tblLook w:val="04A0" w:firstRow="1" w:lastRow="0" w:firstColumn="1" w:lastColumn="0" w:noHBand="0" w:noVBand="1"/>
      </w:tblPr>
      <w:tblGrid>
        <w:gridCol w:w="5217"/>
        <w:gridCol w:w="1803"/>
        <w:gridCol w:w="1896"/>
      </w:tblGrid>
      <w:tr w:rsidR="00E4509A">
        <w:trPr>
          <w:trHeight w:val="321"/>
        </w:trPr>
        <w:tc>
          <w:tcPr>
            <w:tcW w:w="5217"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803" w:type="dxa"/>
            <w:tcBorders>
              <w:top w:val="single" w:sz="4" w:space="0" w:color="000000"/>
              <w:left w:val="single" w:sz="4" w:space="0" w:color="000000"/>
              <w:bottom w:val="nil"/>
              <w:right w:val="single" w:sz="4" w:space="0" w:color="000000"/>
            </w:tcBorders>
          </w:tcPr>
          <w:p w:rsidR="00E4509A" w:rsidRDefault="00E4509A">
            <w:pPr>
              <w:ind w:right="10"/>
              <w:jc w:val="right"/>
            </w:pPr>
            <w:r>
              <w:t xml:space="preserve">7.30% </w:t>
            </w:r>
          </w:p>
        </w:tc>
        <w:tc>
          <w:tcPr>
            <w:tcW w:w="189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6.98% </w:t>
            </w:r>
          </w:p>
        </w:tc>
      </w:tr>
      <w:tr w:rsidR="00E4509A">
        <w:trPr>
          <w:trHeight w:val="260"/>
        </w:trPr>
        <w:tc>
          <w:tcPr>
            <w:tcW w:w="5217" w:type="dxa"/>
            <w:tcBorders>
              <w:top w:val="nil"/>
              <w:left w:val="single" w:sz="4" w:space="0" w:color="000000"/>
              <w:bottom w:val="nil"/>
              <w:right w:val="single" w:sz="4" w:space="0" w:color="000000"/>
            </w:tcBorders>
          </w:tcPr>
          <w:p w:rsidR="00E4509A" w:rsidRDefault="00E4509A">
            <w:r>
              <w:t xml:space="preserve">Capital Adequacy Ratio </w:t>
            </w:r>
          </w:p>
        </w:tc>
        <w:tc>
          <w:tcPr>
            <w:tcW w:w="1803" w:type="dxa"/>
            <w:vMerge w:val="restart"/>
            <w:tcBorders>
              <w:top w:val="nil"/>
              <w:left w:val="single" w:sz="4" w:space="0" w:color="000000"/>
              <w:bottom w:val="single" w:sz="4" w:space="0" w:color="000000"/>
              <w:right w:val="single" w:sz="4" w:space="0" w:color="000000"/>
            </w:tcBorders>
          </w:tcPr>
          <w:p w:rsidR="00E4509A" w:rsidRDefault="00E4509A">
            <w:pPr>
              <w:spacing w:after="51"/>
              <w:ind w:right="10"/>
              <w:jc w:val="right"/>
            </w:pPr>
            <w:r>
              <w:t xml:space="preserve">13.76% </w:t>
            </w:r>
          </w:p>
          <w:p w:rsidR="00E4509A" w:rsidRDefault="00E4509A">
            <w:pPr>
              <w:ind w:right="10"/>
              <w:jc w:val="right"/>
            </w:pPr>
            <w:r>
              <w:t xml:space="preserve">107.05% </w:t>
            </w:r>
          </w:p>
        </w:tc>
        <w:tc>
          <w:tcPr>
            <w:tcW w:w="1896" w:type="dxa"/>
            <w:vMerge w:val="restart"/>
            <w:tcBorders>
              <w:top w:val="nil"/>
              <w:left w:val="single" w:sz="4" w:space="0" w:color="000000"/>
              <w:bottom w:val="single" w:sz="4" w:space="0" w:color="000000"/>
              <w:right w:val="single" w:sz="4" w:space="0" w:color="000000"/>
            </w:tcBorders>
          </w:tcPr>
          <w:p w:rsidR="00E4509A" w:rsidRDefault="00E4509A">
            <w:pPr>
              <w:spacing w:after="51"/>
              <w:ind w:right="53"/>
              <w:jc w:val="right"/>
            </w:pPr>
            <w:r>
              <w:t xml:space="preserve">12.86% </w:t>
            </w:r>
          </w:p>
          <w:p w:rsidR="00E4509A" w:rsidRDefault="00E4509A">
            <w:pPr>
              <w:ind w:right="53"/>
              <w:jc w:val="right"/>
            </w:pPr>
            <w:r>
              <w:t xml:space="preserve">110.62% </w:t>
            </w:r>
          </w:p>
        </w:tc>
      </w:tr>
      <w:tr w:rsidR="00E4509A">
        <w:trPr>
          <w:trHeight w:val="292"/>
        </w:trPr>
        <w:tc>
          <w:tcPr>
            <w:tcW w:w="5217"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4"/>
        </w:trPr>
        <w:tc>
          <w:tcPr>
            <w:tcW w:w="5217"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1803" w:type="dxa"/>
            <w:vMerge w:val="restart"/>
            <w:tcBorders>
              <w:top w:val="single" w:sz="4" w:space="0" w:color="000000"/>
              <w:left w:val="single" w:sz="4" w:space="0" w:color="000000"/>
              <w:bottom w:val="nil"/>
              <w:right w:val="single" w:sz="4" w:space="0" w:color="000000"/>
            </w:tcBorders>
          </w:tcPr>
          <w:p w:rsidR="00E4509A" w:rsidRDefault="00E4509A">
            <w:pPr>
              <w:ind w:right="10"/>
              <w:jc w:val="right"/>
            </w:pPr>
            <w:r>
              <w:t>145,606,993,782 6,268,357,000</w:t>
            </w:r>
            <w:r>
              <w:rPr>
                <w:color w:val="9C0006"/>
              </w:rPr>
              <w:t xml:space="preserve"> </w:t>
            </w:r>
          </w:p>
        </w:tc>
        <w:tc>
          <w:tcPr>
            <w:tcW w:w="189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166,145,119,129 </w:t>
            </w:r>
          </w:p>
        </w:tc>
      </w:tr>
      <w:tr w:rsidR="00E4509A">
        <w:trPr>
          <w:trHeight w:val="450"/>
        </w:trPr>
        <w:tc>
          <w:tcPr>
            <w:tcW w:w="5217"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Non-performing loans  </w:t>
            </w:r>
          </w:p>
          <w:p w:rsidR="00E4509A" w:rsidRDefault="00E4509A">
            <w:r>
              <w:t xml:space="preserve">Allowance on loans losses </w:t>
            </w:r>
          </w:p>
        </w:tc>
        <w:tc>
          <w:tcPr>
            <w:tcW w:w="0" w:type="auto"/>
            <w:vMerge/>
            <w:tcBorders>
              <w:top w:val="nil"/>
              <w:left w:val="single" w:sz="4" w:space="0" w:color="000000"/>
              <w:bottom w:val="nil"/>
              <w:right w:val="single" w:sz="4" w:space="0" w:color="000000"/>
            </w:tcBorders>
          </w:tcPr>
          <w:p w:rsidR="00E4509A" w:rsidRDefault="00E4509A"/>
        </w:tc>
        <w:tc>
          <w:tcPr>
            <w:tcW w:w="1896"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right="53"/>
              <w:jc w:val="right"/>
            </w:pPr>
            <w:r>
              <w:t xml:space="preserve">8,951,400,745 </w:t>
            </w:r>
          </w:p>
          <w:p w:rsidR="00E4509A" w:rsidRDefault="00E4509A">
            <w:pPr>
              <w:ind w:right="53"/>
              <w:jc w:val="right"/>
            </w:pPr>
            <w:r>
              <w:t xml:space="preserve">5,200,397,350 </w:t>
            </w:r>
          </w:p>
        </w:tc>
      </w:tr>
      <w:tr w:rsidR="00E4509A">
        <w:trPr>
          <w:trHeight w:val="312"/>
        </w:trPr>
        <w:tc>
          <w:tcPr>
            <w:tcW w:w="0" w:type="auto"/>
            <w:vMerge/>
            <w:tcBorders>
              <w:top w:val="nil"/>
              <w:left w:val="single" w:sz="4" w:space="0" w:color="000000"/>
              <w:bottom w:val="nil"/>
              <w:right w:val="single" w:sz="4" w:space="0" w:color="000000"/>
            </w:tcBorders>
          </w:tcPr>
          <w:p w:rsidR="00E4509A" w:rsidRDefault="00E4509A"/>
        </w:tc>
        <w:tc>
          <w:tcPr>
            <w:tcW w:w="1803"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4,414,765,000 </w:t>
            </w:r>
          </w:p>
        </w:tc>
        <w:tc>
          <w:tcPr>
            <w:tcW w:w="0" w:type="auto"/>
            <w:vMerge/>
            <w:tcBorders>
              <w:top w:val="nil"/>
              <w:left w:val="single" w:sz="4" w:space="0" w:color="000000"/>
              <w:bottom w:val="nil"/>
              <w:right w:val="single" w:sz="4" w:space="0" w:color="000000"/>
            </w:tcBorders>
          </w:tcPr>
          <w:p w:rsidR="00E4509A" w:rsidRDefault="00E4509A"/>
        </w:tc>
      </w:tr>
      <w:tr w:rsidR="00E4509A">
        <w:trPr>
          <w:trHeight w:val="276"/>
        </w:trPr>
        <w:tc>
          <w:tcPr>
            <w:tcW w:w="5217" w:type="dxa"/>
            <w:tcBorders>
              <w:top w:val="nil"/>
              <w:left w:val="single" w:sz="4" w:space="0" w:color="000000"/>
              <w:bottom w:val="single" w:sz="10" w:space="0" w:color="FFFFFF"/>
              <w:right w:val="single" w:sz="4" w:space="0" w:color="000000"/>
            </w:tcBorders>
          </w:tcPr>
          <w:p w:rsidR="00E4509A" w:rsidRDefault="00E4509A">
            <w:r>
              <w:t xml:space="preserve">Change in allowance on loans losses </w:t>
            </w:r>
          </w:p>
        </w:tc>
        <w:tc>
          <w:tcPr>
            <w:tcW w:w="1803" w:type="dxa"/>
            <w:tcBorders>
              <w:top w:val="nil"/>
              <w:left w:val="single" w:sz="4" w:space="0" w:color="000000"/>
              <w:bottom w:val="single" w:sz="10" w:space="0" w:color="FFFFFF"/>
              <w:right w:val="single" w:sz="4" w:space="0" w:color="000000"/>
            </w:tcBorders>
          </w:tcPr>
          <w:p w:rsidR="00E4509A" w:rsidRDefault="00E4509A">
            <w:pPr>
              <w:ind w:right="10"/>
              <w:jc w:val="right"/>
            </w:pPr>
            <w:r>
              <w:t xml:space="preserve">1,256,230,472 </w:t>
            </w:r>
          </w:p>
        </w:tc>
        <w:tc>
          <w:tcPr>
            <w:tcW w:w="1896" w:type="dxa"/>
            <w:tcBorders>
              <w:top w:val="nil"/>
              <w:left w:val="single" w:sz="4" w:space="0" w:color="000000"/>
              <w:bottom w:val="single" w:sz="10" w:space="0" w:color="FFFFFF"/>
              <w:right w:val="single" w:sz="4" w:space="0" w:color="000000"/>
            </w:tcBorders>
          </w:tcPr>
          <w:p w:rsidR="00E4509A" w:rsidRDefault="00E4509A">
            <w:pPr>
              <w:ind w:right="53"/>
              <w:jc w:val="right"/>
            </w:pPr>
            <w:r>
              <w:t xml:space="preserve">785,632,350 </w:t>
            </w:r>
          </w:p>
        </w:tc>
      </w:tr>
      <w:tr w:rsidR="00E4509A">
        <w:trPr>
          <w:trHeight w:val="309"/>
        </w:trPr>
        <w:tc>
          <w:tcPr>
            <w:tcW w:w="5217" w:type="dxa"/>
            <w:tcBorders>
              <w:top w:val="single" w:sz="10" w:space="0" w:color="FFFFFF"/>
              <w:left w:val="single" w:sz="4" w:space="0" w:color="000000"/>
              <w:bottom w:val="nil"/>
              <w:right w:val="single" w:sz="4" w:space="0" w:color="000000"/>
            </w:tcBorders>
          </w:tcPr>
          <w:p w:rsidR="00E4509A" w:rsidRDefault="00E4509A">
            <w:r>
              <w:t xml:space="preserve">Total deposits </w:t>
            </w:r>
          </w:p>
        </w:tc>
        <w:tc>
          <w:tcPr>
            <w:tcW w:w="1803" w:type="dxa"/>
            <w:tcBorders>
              <w:top w:val="single" w:sz="10" w:space="0" w:color="FFFFFF"/>
              <w:left w:val="single" w:sz="4" w:space="0" w:color="000000"/>
              <w:bottom w:val="nil"/>
              <w:right w:val="single" w:sz="4" w:space="0" w:color="000000"/>
            </w:tcBorders>
          </w:tcPr>
          <w:p w:rsidR="00E4509A" w:rsidRDefault="00E4509A">
            <w:pPr>
              <w:ind w:right="10"/>
              <w:jc w:val="right"/>
            </w:pPr>
            <w:r>
              <w:t xml:space="preserve">151,776,065,501 </w:t>
            </w:r>
          </w:p>
        </w:tc>
        <w:tc>
          <w:tcPr>
            <w:tcW w:w="1896" w:type="dxa"/>
            <w:tcBorders>
              <w:top w:val="single" w:sz="10" w:space="0" w:color="FFFFFF"/>
              <w:left w:val="single" w:sz="4" w:space="0" w:color="000000"/>
              <w:bottom w:val="nil"/>
              <w:right w:val="single" w:sz="4" w:space="0" w:color="000000"/>
            </w:tcBorders>
          </w:tcPr>
          <w:p w:rsidR="00E4509A" w:rsidRDefault="00E4509A">
            <w:pPr>
              <w:ind w:right="53"/>
              <w:jc w:val="right"/>
            </w:pPr>
            <w:r>
              <w:t xml:space="preserve">166,160,290,425 </w:t>
            </w:r>
          </w:p>
        </w:tc>
      </w:tr>
      <w:tr w:rsidR="00E4509A">
        <w:trPr>
          <w:trHeight w:val="260"/>
        </w:trPr>
        <w:tc>
          <w:tcPr>
            <w:tcW w:w="5217" w:type="dxa"/>
            <w:tcBorders>
              <w:top w:val="nil"/>
              <w:left w:val="single" w:sz="4" w:space="0" w:color="000000"/>
              <w:bottom w:val="single" w:sz="4" w:space="0" w:color="000000"/>
              <w:right w:val="single" w:sz="4" w:space="0" w:color="000000"/>
            </w:tcBorders>
          </w:tcPr>
          <w:p w:rsidR="00E4509A" w:rsidRDefault="00E4509A">
            <w:r>
              <w:t xml:space="preserve">Net result </w:t>
            </w:r>
          </w:p>
        </w:tc>
        <w:tc>
          <w:tcPr>
            <w:tcW w:w="1803" w:type="dxa"/>
            <w:tcBorders>
              <w:top w:val="nil"/>
              <w:left w:val="single" w:sz="4" w:space="0" w:color="000000"/>
              <w:bottom w:val="single" w:sz="4" w:space="0" w:color="000000"/>
              <w:right w:val="single" w:sz="4" w:space="0" w:color="000000"/>
            </w:tcBorders>
          </w:tcPr>
          <w:p w:rsidR="00E4509A" w:rsidRDefault="00E4509A">
            <w:pPr>
              <w:ind w:right="10"/>
              <w:jc w:val="right"/>
            </w:pPr>
            <w:r>
              <w:t xml:space="preserve">1,980,337,805 </w:t>
            </w:r>
          </w:p>
        </w:tc>
        <w:tc>
          <w:tcPr>
            <w:tcW w:w="1896"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1,734,449,551 </w:t>
            </w:r>
          </w:p>
        </w:tc>
      </w:tr>
      <w:tr w:rsidR="00E4509A">
        <w:trPr>
          <w:trHeight w:val="298"/>
        </w:trPr>
        <w:tc>
          <w:tcPr>
            <w:tcW w:w="5217"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803" w:type="dxa"/>
            <w:tcBorders>
              <w:top w:val="single" w:sz="4" w:space="0" w:color="000000"/>
              <w:left w:val="single" w:sz="4" w:space="0" w:color="000000"/>
              <w:bottom w:val="nil"/>
              <w:right w:val="single" w:sz="4" w:space="0" w:color="000000"/>
            </w:tcBorders>
          </w:tcPr>
          <w:p w:rsidR="00E4509A" w:rsidRDefault="00E4509A">
            <w:pPr>
              <w:ind w:right="10"/>
              <w:jc w:val="right"/>
            </w:pPr>
            <w:r>
              <w:t xml:space="preserve">4.3% </w:t>
            </w:r>
          </w:p>
        </w:tc>
        <w:tc>
          <w:tcPr>
            <w:tcW w:w="189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5.4% </w:t>
            </w:r>
          </w:p>
        </w:tc>
      </w:tr>
      <w:tr w:rsidR="00E4509A">
        <w:trPr>
          <w:trHeight w:val="316"/>
        </w:trPr>
        <w:tc>
          <w:tcPr>
            <w:tcW w:w="5217" w:type="dxa"/>
            <w:tcBorders>
              <w:top w:val="nil"/>
              <w:left w:val="single" w:sz="4" w:space="0" w:color="000000"/>
              <w:bottom w:val="nil"/>
              <w:right w:val="single" w:sz="4" w:space="0" w:color="000000"/>
            </w:tcBorders>
            <w:shd w:val="clear" w:color="auto" w:fill="FFFFFF"/>
          </w:tcPr>
          <w:p w:rsidR="00E4509A" w:rsidRDefault="00E4509A">
            <w:r>
              <w:t xml:space="preserve">Allowances on loans losses / Total loans </w:t>
            </w:r>
          </w:p>
        </w:tc>
        <w:tc>
          <w:tcPr>
            <w:tcW w:w="1803"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3.0% </w:t>
            </w:r>
          </w:p>
        </w:tc>
        <w:tc>
          <w:tcPr>
            <w:tcW w:w="189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3.1% </w:t>
            </w:r>
          </w:p>
        </w:tc>
      </w:tr>
      <w:tr w:rsidR="00E4509A">
        <w:trPr>
          <w:trHeight w:val="288"/>
        </w:trPr>
        <w:tc>
          <w:tcPr>
            <w:tcW w:w="5217" w:type="dxa"/>
            <w:tcBorders>
              <w:top w:val="nil"/>
              <w:left w:val="single" w:sz="4" w:space="0" w:color="000000"/>
              <w:bottom w:val="nil"/>
              <w:right w:val="single" w:sz="4" w:space="0" w:color="000000"/>
            </w:tcBorders>
            <w:shd w:val="clear" w:color="auto" w:fill="FFFFFF"/>
          </w:tcPr>
          <w:p w:rsidR="00E4509A" w:rsidRDefault="00E4509A">
            <w:r>
              <w:t xml:space="preserve">Deposits / Total liabilities </w:t>
            </w:r>
          </w:p>
        </w:tc>
        <w:tc>
          <w:tcPr>
            <w:tcW w:w="1803"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79.9% </w:t>
            </w:r>
          </w:p>
        </w:tc>
        <w:tc>
          <w:tcPr>
            <w:tcW w:w="189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79.4% </w:t>
            </w:r>
          </w:p>
        </w:tc>
      </w:tr>
      <w:tr w:rsidR="00E4509A">
        <w:trPr>
          <w:trHeight w:val="288"/>
        </w:trPr>
        <w:tc>
          <w:tcPr>
            <w:tcW w:w="5217"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1803" w:type="dxa"/>
            <w:tcBorders>
              <w:top w:val="nil"/>
              <w:left w:val="single" w:sz="4" w:space="0" w:color="000000"/>
              <w:bottom w:val="nil"/>
              <w:right w:val="single" w:sz="4" w:space="0" w:color="000000"/>
            </w:tcBorders>
            <w:shd w:val="clear" w:color="auto" w:fill="FFFFFF"/>
          </w:tcPr>
          <w:p w:rsidR="00E4509A" w:rsidRDefault="00E4509A">
            <w:pPr>
              <w:ind w:right="10"/>
              <w:jc w:val="right"/>
            </w:pPr>
            <w:r>
              <w:t xml:space="preserve">95.9% </w:t>
            </w:r>
          </w:p>
        </w:tc>
        <w:tc>
          <w:tcPr>
            <w:tcW w:w="189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100.0% </w:t>
            </w:r>
          </w:p>
        </w:tc>
      </w:tr>
      <w:tr w:rsidR="00E4509A">
        <w:trPr>
          <w:trHeight w:val="263"/>
        </w:trPr>
        <w:tc>
          <w:tcPr>
            <w:tcW w:w="5217"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 change in Allowances  </w:t>
            </w:r>
          </w:p>
        </w:tc>
        <w:tc>
          <w:tcPr>
            <w:tcW w:w="1803" w:type="dxa"/>
            <w:tcBorders>
              <w:top w:val="nil"/>
              <w:left w:val="single" w:sz="4" w:space="0" w:color="000000"/>
              <w:bottom w:val="single" w:sz="4" w:space="0" w:color="000000"/>
              <w:right w:val="single" w:sz="4" w:space="0" w:color="000000"/>
            </w:tcBorders>
            <w:shd w:val="clear" w:color="auto" w:fill="FFFFFF"/>
          </w:tcPr>
          <w:p w:rsidR="00E4509A" w:rsidRDefault="00E4509A">
            <w:pPr>
              <w:ind w:right="10"/>
              <w:jc w:val="right"/>
            </w:pPr>
            <w:r>
              <w:t xml:space="preserve">63.4% </w:t>
            </w:r>
          </w:p>
        </w:tc>
        <w:tc>
          <w:tcPr>
            <w:tcW w:w="1896"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45.3% </w:t>
            </w:r>
          </w:p>
        </w:tc>
      </w:tr>
      <w:tr w:rsidR="00E4509A">
        <w:trPr>
          <w:trHeight w:val="294"/>
        </w:trPr>
        <w:tc>
          <w:tcPr>
            <w:tcW w:w="5217" w:type="dxa"/>
            <w:tcBorders>
              <w:top w:val="single" w:sz="4" w:space="0" w:color="000000"/>
              <w:left w:val="single" w:sz="4" w:space="0" w:color="000000"/>
              <w:bottom w:val="nil"/>
              <w:right w:val="single" w:sz="4" w:space="0" w:color="000000"/>
            </w:tcBorders>
          </w:tcPr>
          <w:p w:rsidR="00E4509A" w:rsidRDefault="00E4509A">
            <w:r>
              <w:t xml:space="preserve">  </w:t>
            </w:r>
          </w:p>
        </w:tc>
        <w:tc>
          <w:tcPr>
            <w:tcW w:w="1803"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10"/>
              <w:jc w:val="right"/>
            </w:pPr>
            <w:r>
              <w:t xml:space="preserve">  </w:t>
            </w:r>
          </w:p>
          <w:p w:rsidR="00E4509A" w:rsidRDefault="00E4509A">
            <w:pPr>
              <w:ind w:right="10"/>
              <w:jc w:val="right"/>
            </w:pPr>
            <w:r>
              <w:rPr>
                <w:b/>
              </w:rPr>
              <w:t xml:space="preserve">3,000,000 </w:t>
            </w:r>
          </w:p>
        </w:tc>
        <w:tc>
          <w:tcPr>
            <w:tcW w:w="1896"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both"/>
            </w:pPr>
            <w:r>
              <w:rPr>
                <w:b/>
              </w:rPr>
              <w:t xml:space="preserve"> 2,000,000  </w:t>
            </w:r>
          </w:p>
        </w:tc>
      </w:tr>
      <w:tr w:rsidR="00E4509A">
        <w:trPr>
          <w:trHeight w:val="292"/>
        </w:trPr>
        <w:tc>
          <w:tcPr>
            <w:tcW w:w="5217"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after="173" w:line="240" w:lineRule="auto"/>
        <w:jc w:val="center"/>
        <w:rPr>
          <w:noProof/>
        </w:rPr>
      </w:pPr>
    </w:p>
    <w:p w:rsidR="00E4509A" w:rsidRDefault="00E4509A" w:rsidP="00E4509A">
      <w:pPr>
        <w:spacing w:after="173" w:line="240" w:lineRule="auto"/>
        <w:jc w:val="center"/>
        <w:rPr>
          <w:noProof/>
        </w:rPr>
      </w:pPr>
      <w:r>
        <w:rPr>
          <w:noProof/>
        </w:rPr>
        <w:drawing>
          <wp:inline distT="0" distB="0" distL="0" distR="0" wp14:anchorId="23865E15" wp14:editId="74D400C1">
            <wp:extent cx="2676144" cy="746760"/>
            <wp:effectExtent l="0" t="0" r="0" b="0"/>
            <wp:docPr id="3986" name="Picture 3986"/>
            <wp:cNvGraphicFramePr/>
            <a:graphic xmlns:a="http://schemas.openxmlformats.org/drawingml/2006/main">
              <a:graphicData uri="http://schemas.openxmlformats.org/drawingml/2006/picture">
                <pic:pic xmlns:pic="http://schemas.openxmlformats.org/drawingml/2006/picture">
                  <pic:nvPicPr>
                    <pic:cNvPr id="3986" name="Picture 3986"/>
                    <pic:cNvPicPr/>
                  </pic:nvPicPr>
                  <pic:blipFill>
                    <a:blip r:embed="rId98"/>
                    <a:stretch>
                      <a:fillRect/>
                    </a:stretch>
                  </pic:blipFill>
                  <pic:spPr>
                    <a:xfrm>
                      <a:off x="0" y="0"/>
                      <a:ext cx="2676144" cy="746760"/>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218" w:type="dxa"/>
        <w:tblInd w:w="11" w:type="dxa"/>
        <w:tblCellMar>
          <w:left w:w="107" w:type="dxa"/>
          <w:right w:w="115" w:type="dxa"/>
        </w:tblCellMar>
        <w:tblLook w:val="04A0" w:firstRow="1" w:lastRow="0" w:firstColumn="1" w:lastColumn="0" w:noHBand="0" w:noVBand="1"/>
      </w:tblPr>
      <w:tblGrid>
        <w:gridCol w:w="5299"/>
        <w:gridCol w:w="1961"/>
        <w:gridCol w:w="1958"/>
      </w:tblGrid>
      <w:tr w:rsidR="00E4509A">
        <w:trPr>
          <w:trHeight w:val="293"/>
        </w:trPr>
        <w:tc>
          <w:tcPr>
            <w:tcW w:w="5299" w:type="dxa"/>
            <w:tcBorders>
              <w:top w:val="single" w:sz="4" w:space="0" w:color="000000"/>
              <w:left w:val="single" w:sz="4" w:space="0" w:color="000000"/>
              <w:bottom w:val="nil"/>
              <w:right w:val="single" w:sz="4" w:space="0" w:color="000000"/>
            </w:tcBorders>
          </w:tcPr>
          <w:p w:rsidR="00E4509A" w:rsidRDefault="00E4509A">
            <w:pPr>
              <w:ind w:left="2"/>
            </w:pPr>
            <w:r>
              <w:t xml:space="preserve">Moody's (long term / short term) </w:t>
            </w:r>
          </w:p>
        </w:tc>
        <w:tc>
          <w:tcPr>
            <w:tcW w:w="1961"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958" w:type="dxa"/>
            <w:tcBorders>
              <w:top w:val="single" w:sz="4" w:space="0" w:color="000000"/>
              <w:left w:val="single" w:sz="4" w:space="0" w:color="000000"/>
              <w:bottom w:val="nil"/>
              <w:right w:val="single" w:sz="4" w:space="0" w:color="000000"/>
            </w:tcBorders>
          </w:tcPr>
          <w:p w:rsidR="00E4509A" w:rsidRDefault="00E4509A">
            <w:r>
              <w:t xml:space="preserve">  </w:t>
            </w:r>
          </w:p>
        </w:tc>
      </w:tr>
      <w:tr w:rsidR="00E4509A">
        <w:trPr>
          <w:trHeight w:val="892"/>
        </w:trPr>
        <w:tc>
          <w:tcPr>
            <w:tcW w:w="5299"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Standard &amp; Poor's  (long term / short term) </w:t>
            </w:r>
          </w:p>
          <w:p w:rsidR="00E4509A" w:rsidRDefault="00E4509A">
            <w:pPr>
              <w:spacing w:after="51"/>
              <w:ind w:left="2"/>
            </w:pPr>
            <w:r>
              <w:t xml:space="preserve">Fitch  (long term / short term) </w:t>
            </w:r>
          </w:p>
          <w:p w:rsidR="00E4509A" w:rsidRDefault="00E4509A">
            <w:pPr>
              <w:ind w:left="2"/>
            </w:pPr>
            <w:proofErr w:type="spellStart"/>
            <w:r>
              <w:t>Dagong</w:t>
            </w:r>
            <w:proofErr w:type="spellEnd"/>
            <w:r>
              <w:t xml:space="preserve"> Rating (long term / short term) </w:t>
            </w:r>
          </w:p>
        </w:tc>
        <w:tc>
          <w:tcPr>
            <w:tcW w:w="1961"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spacing w:after="51"/>
              <w:jc w:val="center"/>
            </w:pPr>
            <w:r>
              <w:t xml:space="preserve">  </w:t>
            </w:r>
          </w:p>
          <w:p w:rsidR="00E4509A" w:rsidRDefault="00E4509A">
            <w:pPr>
              <w:jc w:val="center"/>
            </w:pPr>
            <w:r>
              <w:t xml:space="preserve">  </w:t>
            </w:r>
          </w:p>
        </w:tc>
        <w:tc>
          <w:tcPr>
            <w:tcW w:w="1958"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  </w:t>
            </w:r>
          </w:p>
          <w:p w:rsidR="00E4509A" w:rsidRDefault="00E4509A">
            <w:pPr>
              <w:spacing w:after="51"/>
            </w:pPr>
            <w:r>
              <w:t xml:space="preserve">  </w:t>
            </w:r>
          </w:p>
          <w:p w:rsidR="00E4509A" w:rsidRDefault="00E4509A">
            <w:r>
              <w:t xml:space="preserve">  </w:t>
            </w:r>
          </w:p>
        </w:tc>
      </w:tr>
      <w:tr w:rsidR="00E4509A">
        <w:trPr>
          <w:trHeight w:val="263"/>
        </w:trPr>
        <w:tc>
          <w:tcPr>
            <w:tcW w:w="5299" w:type="dxa"/>
            <w:tcBorders>
              <w:top w:val="nil"/>
              <w:left w:val="single" w:sz="4" w:space="0" w:color="000000"/>
              <w:bottom w:val="single" w:sz="4" w:space="0" w:color="000000"/>
              <w:right w:val="single" w:sz="4" w:space="0" w:color="000000"/>
            </w:tcBorders>
            <w:shd w:val="clear" w:color="auto" w:fill="FFFFFF"/>
          </w:tcPr>
          <w:p w:rsidR="00E4509A" w:rsidRDefault="00E4509A">
            <w:pPr>
              <w:ind w:left="2"/>
            </w:pPr>
            <w:r>
              <w:t xml:space="preserve">Local Rating (Agency Name + long term / short term)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CRSIL(AA+, ST-1) </w:t>
            </w:r>
          </w:p>
        </w:tc>
        <w:tc>
          <w:tcPr>
            <w:tcW w:w="1958"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CRSIL(AA+, ST-1)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218" w:type="dxa"/>
        <w:tblInd w:w="11" w:type="dxa"/>
        <w:tblCellMar>
          <w:left w:w="109" w:type="dxa"/>
          <w:right w:w="7" w:type="dxa"/>
        </w:tblCellMar>
        <w:tblLook w:val="04A0" w:firstRow="1" w:lastRow="0" w:firstColumn="1" w:lastColumn="0" w:noHBand="0" w:noVBand="1"/>
      </w:tblPr>
      <w:tblGrid>
        <w:gridCol w:w="5299"/>
        <w:gridCol w:w="1961"/>
        <w:gridCol w:w="1958"/>
      </w:tblGrid>
      <w:tr w:rsidR="00E4509A">
        <w:trPr>
          <w:trHeight w:val="321"/>
        </w:trPr>
        <w:tc>
          <w:tcPr>
            <w:tcW w:w="529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182,537,051,926 </w:t>
            </w:r>
          </w:p>
        </w:tc>
        <w:tc>
          <w:tcPr>
            <w:tcW w:w="1958"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216,809,881,060 </w:t>
            </w:r>
          </w:p>
        </w:tc>
      </w:tr>
      <w:tr w:rsidR="00E4509A">
        <w:trPr>
          <w:trHeight w:val="288"/>
        </w:trPr>
        <w:tc>
          <w:tcPr>
            <w:tcW w:w="5299" w:type="dxa"/>
            <w:tcBorders>
              <w:top w:val="nil"/>
              <w:left w:val="single" w:sz="4" w:space="0" w:color="000000"/>
              <w:bottom w:val="nil"/>
              <w:right w:val="single" w:sz="4" w:space="0" w:color="000000"/>
            </w:tcBorders>
          </w:tcPr>
          <w:p w:rsidR="00E4509A" w:rsidRDefault="00E4509A">
            <w:r>
              <w:t xml:space="preserve">Total Liabilities </w:t>
            </w:r>
          </w:p>
        </w:tc>
        <w:tc>
          <w:tcPr>
            <w:tcW w:w="1961" w:type="dxa"/>
            <w:tcBorders>
              <w:top w:val="nil"/>
              <w:left w:val="single" w:sz="4" w:space="0" w:color="000000"/>
              <w:bottom w:val="nil"/>
              <w:right w:val="single" w:sz="4" w:space="0" w:color="000000"/>
            </w:tcBorders>
          </w:tcPr>
          <w:p w:rsidR="00E4509A" w:rsidRDefault="00E4509A">
            <w:pPr>
              <w:jc w:val="right"/>
            </w:pPr>
            <w:r>
              <w:t xml:space="preserve">169,378,032,978  </w:t>
            </w:r>
          </w:p>
        </w:tc>
        <w:tc>
          <w:tcPr>
            <w:tcW w:w="1958" w:type="dxa"/>
            <w:tcBorders>
              <w:top w:val="nil"/>
              <w:left w:val="single" w:sz="4" w:space="0" w:color="000000"/>
              <w:bottom w:val="nil"/>
              <w:right w:val="single" w:sz="4" w:space="0" w:color="000000"/>
            </w:tcBorders>
          </w:tcPr>
          <w:p w:rsidR="00E4509A" w:rsidRDefault="00E4509A">
            <w:pPr>
              <w:ind w:right="53"/>
              <w:jc w:val="right"/>
            </w:pPr>
            <w:r>
              <w:t xml:space="preserve">201,392,920,792 </w:t>
            </w:r>
          </w:p>
        </w:tc>
      </w:tr>
      <w:tr w:rsidR="00E4509A">
        <w:trPr>
          <w:trHeight w:val="260"/>
        </w:trPr>
        <w:tc>
          <w:tcPr>
            <w:tcW w:w="5299" w:type="dxa"/>
            <w:tcBorders>
              <w:top w:val="nil"/>
              <w:left w:val="single" w:sz="4" w:space="0" w:color="000000"/>
              <w:bottom w:val="nil"/>
              <w:right w:val="single" w:sz="4" w:space="0" w:color="000000"/>
            </w:tcBorders>
          </w:tcPr>
          <w:p w:rsidR="00E4509A" w:rsidRDefault="00E4509A">
            <w:r>
              <w:t xml:space="preserve">Total Equity </w:t>
            </w:r>
          </w:p>
        </w:tc>
        <w:tc>
          <w:tcPr>
            <w:tcW w:w="1961" w:type="dxa"/>
            <w:tcBorders>
              <w:top w:val="nil"/>
              <w:left w:val="single" w:sz="4" w:space="0" w:color="000000"/>
              <w:bottom w:val="nil"/>
              <w:right w:val="single" w:sz="4" w:space="0" w:color="000000"/>
            </w:tcBorders>
          </w:tcPr>
          <w:p w:rsidR="00E4509A" w:rsidRDefault="00E4509A">
            <w:pPr>
              <w:jc w:val="right"/>
            </w:pPr>
            <w:r>
              <w:t xml:space="preserve">13,159,018,948  </w:t>
            </w:r>
          </w:p>
        </w:tc>
        <w:tc>
          <w:tcPr>
            <w:tcW w:w="1958" w:type="dxa"/>
            <w:tcBorders>
              <w:top w:val="nil"/>
              <w:left w:val="single" w:sz="4" w:space="0" w:color="000000"/>
              <w:bottom w:val="nil"/>
              <w:right w:val="single" w:sz="4" w:space="0" w:color="000000"/>
            </w:tcBorders>
          </w:tcPr>
          <w:p w:rsidR="00E4509A" w:rsidRDefault="00E4509A">
            <w:pPr>
              <w:ind w:right="53"/>
              <w:jc w:val="right"/>
            </w:pPr>
            <w:r>
              <w:t xml:space="preserve">216809881060 </w:t>
            </w:r>
          </w:p>
        </w:tc>
      </w:tr>
      <w:tr w:rsidR="00E4509A">
        <w:trPr>
          <w:trHeight w:val="292"/>
        </w:trPr>
        <w:tc>
          <w:tcPr>
            <w:tcW w:w="529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1,825,370,519  </w:t>
            </w:r>
          </w:p>
        </w:tc>
        <w:tc>
          <w:tcPr>
            <w:tcW w:w="19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2168098811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218" w:type="dxa"/>
        <w:tblInd w:w="11" w:type="dxa"/>
        <w:tblCellMar>
          <w:left w:w="109" w:type="dxa"/>
          <w:right w:w="7" w:type="dxa"/>
        </w:tblCellMar>
        <w:tblLook w:val="04A0" w:firstRow="1" w:lastRow="0" w:firstColumn="1" w:lastColumn="0" w:noHBand="0" w:noVBand="1"/>
      </w:tblPr>
      <w:tblGrid>
        <w:gridCol w:w="5298"/>
        <w:gridCol w:w="1963"/>
        <w:gridCol w:w="1957"/>
      </w:tblGrid>
      <w:tr w:rsidR="00E4509A">
        <w:trPr>
          <w:trHeight w:val="298"/>
        </w:trPr>
        <w:tc>
          <w:tcPr>
            <w:tcW w:w="5298"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963" w:type="dxa"/>
            <w:tcBorders>
              <w:top w:val="single" w:sz="4" w:space="0" w:color="000000"/>
              <w:left w:val="single" w:sz="4" w:space="0" w:color="000000"/>
              <w:bottom w:val="nil"/>
              <w:right w:val="single" w:sz="4" w:space="0" w:color="000000"/>
            </w:tcBorders>
          </w:tcPr>
          <w:p w:rsidR="00E4509A" w:rsidRDefault="00E4509A">
            <w:pPr>
              <w:ind w:right="54"/>
              <w:jc w:val="right"/>
            </w:pPr>
            <w:r>
              <w:t xml:space="preserve">7.85% </w:t>
            </w:r>
          </w:p>
        </w:tc>
        <w:tc>
          <w:tcPr>
            <w:tcW w:w="1957"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7.92% </w:t>
            </w:r>
          </w:p>
        </w:tc>
      </w:tr>
      <w:tr w:rsidR="00E4509A">
        <w:trPr>
          <w:trHeight w:val="288"/>
        </w:trPr>
        <w:tc>
          <w:tcPr>
            <w:tcW w:w="5298"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pPr>
            <w:r>
              <w:t xml:space="preserve">Capital Adequacy Ratio </w:t>
            </w:r>
          </w:p>
          <w:p w:rsidR="00E4509A" w:rsidRDefault="00E4509A">
            <w:r>
              <w:t xml:space="preserve">Liquidity Coverage Ratio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12.12% </w:t>
            </w:r>
          </w:p>
        </w:tc>
        <w:tc>
          <w:tcPr>
            <w:tcW w:w="1957"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3"/>
              <w:jc w:val="right"/>
            </w:pPr>
            <w:r>
              <w:t xml:space="preserve">12.27% </w:t>
            </w:r>
          </w:p>
          <w:p w:rsidR="00E4509A" w:rsidRDefault="00E4509A">
            <w:pPr>
              <w:ind w:right="53"/>
              <w:jc w:val="right"/>
            </w:pPr>
            <w:r>
              <w:t xml:space="preserve">114.07% </w:t>
            </w:r>
          </w:p>
        </w:tc>
      </w:tr>
      <w:tr w:rsidR="00E4509A">
        <w:trPr>
          <w:trHeight w:val="292"/>
        </w:trPr>
        <w:tc>
          <w:tcPr>
            <w:tcW w:w="0" w:type="auto"/>
            <w:vMerge/>
            <w:tcBorders>
              <w:top w:val="nil"/>
              <w:left w:val="single" w:sz="4" w:space="0" w:color="000000"/>
              <w:bottom w:val="single" w:sz="4" w:space="0" w:color="000000"/>
              <w:right w:val="single" w:sz="4" w:space="0" w:color="000000"/>
            </w:tcBorders>
          </w:tcPr>
          <w:p w:rsidR="00E4509A" w:rsidRDefault="00E4509A"/>
        </w:tc>
        <w:tc>
          <w:tcPr>
            <w:tcW w:w="1963" w:type="dxa"/>
            <w:tcBorders>
              <w:top w:val="nil"/>
              <w:left w:val="single" w:sz="4" w:space="0" w:color="000000"/>
              <w:bottom w:val="single" w:sz="4" w:space="0" w:color="000000"/>
              <w:right w:val="single" w:sz="4" w:space="0" w:color="000000"/>
            </w:tcBorders>
          </w:tcPr>
          <w:p w:rsidR="00E4509A" w:rsidRDefault="00E4509A">
            <w:pPr>
              <w:ind w:right="54"/>
              <w:jc w:val="right"/>
            </w:pPr>
            <w:r>
              <w:t xml:space="preserve">90.18% </w:t>
            </w:r>
          </w:p>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4"/>
        </w:trPr>
        <w:tc>
          <w:tcPr>
            <w:tcW w:w="5298"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1963" w:type="dxa"/>
            <w:tcBorders>
              <w:top w:val="single" w:sz="4" w:space="0" w:color="000000"/>
              <w:left w:val="single" w:sz="4" w:space="0" w:color="000000"/>
              <w:bottom w:val="nil"/>
              <w:right w:val="single" w:sz="4" w:space="0" w:color="000000"/>
            </w:tcBorders>
          </w:tcPr>
          <w:p w:rsidR="00E4509A" w:rsidRDefault="00E4509A">
            <w:pPr>
              <w:ind w:right="1"/>
              <w:jc w:val="right"/>
            </w:pPr>
            <w:r>
              <w:t xml:space="preserve">135,891,061,280  </w:t>
            </w:r>
          </w:p>
        </w:tc>
        <w:tc>
          <w:tcPr>
            <w:tcW w:w="1957"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156,960,037,516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r>
              <w:t xml:space="preserve">Non-performing loans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6,373,639,000  </w:t>
            </w:r>
          </w:p>
        </w:tc>
        <w:tc>
          <w:tcPr>
            <w:tcW w:w="195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6,266,984,000 </w:t>
            </w:r>
          </w:p>
        </w:tc>
      </w:tr>
      <w:tr w:rsidR="00E4509A">
        <w:trPr>
          <w:trHeight w:val="288"/>
        </w:trPr>
        <w:tc>
          <w:tcPr>
            <w:tcW w:w="5298" w:type="dxa"/>
            <w:tcBorders>
              <w:top w:val="nil"/>
              <w:left w:val="single" w:sz="4" w:space="0" w:color="000000"/>
              <w:bottom w:val="nil"/>
              <w:right w:val="single" w:sz="4" w:space="0" w:color="000000"/>
            </w:tcBorders>
          </w:tcPr>
          <w:p w:rsidR="00E4509A" w:rsidRDefault="00E4509A">
            <w:r>
              <w:t xml:space="preserve">Allowance on loans losses </w:t>
            </w:r>
          </w:p>
        </w:tc>
        <w:tc>
          <w:tcPr>
            <w:tcW w:w="1963" w:type="dxa"/>
            <w:tcBorders>
              <w:top w:val="nil"/>
              <w:left w:val="single" w:sz="4" w:space="0" w:color="000000"/>
              <w:bottom w:val="nil"/>
              <w:right w:val="single" w:sz="4" w:space="0" w:color="000000"/>
            </w:tcBorders>
          </w:tcPr>
          <w:p w:rsidR="00E4509A" w:rsidRDefault="00E4509A">
            <w:pPr>
              <w:ind w:right="1"/>
              <w:jc w:val="right"/>
            </w:pPr>
            <w:r>
              <w:t xml:space="preserve">8,330,026,000  </w:t>
            </w:r>
          </w:p>
        </w:tc>
        <w:tc>
          <w:tcPr>
            <w:tcW w:w="1957" w:type="dxa"/>
            <w:tcBorders>
              <w:top w:val="nil"/>
              <w:left w:val="single" w:sz="4" w:space="0" w:color="000000"/>
              <w:bottom w:val="nil"/>
              <w:right w:val="single" w:sz="4" w:space="0" w:color="000000"/>
            </w:tcBorders>
          </w:tcPr>
          <w:p w:rsidR="00E4509A" w:rsidRDefault="00E4509A">
            <w:pPr>
              <w:ind w:right="53"/>
              <w:jc w:val="right"/>
            </w:pPr>
            <w:r>
              <w:t xml:space="preserve">8190633273 </w:t>
            </w:r>
          </w:p>
        </w:tc>
      </w:tr>
      <w:tr w:rsidR="00E4509A">
        <w:trPr>
          <w:trHeight w:val="288"/>
        </w:trPr>
        <w:tc>
          <w:tcPr>
            <w:tcW w:w="5298"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Change in allowance on loans losses </w:t>
            </w:r>
          </w:p>
          <w:p w:rsidR="00E4509A" w:rsidRDefault="00E4509A">
            <w:r>
              <w:t xml:space="preserve">Total deposits </w:t>
            </w:r>
          </w:p>
        </w:tc>
        <w:tc>
          <w:tcPr>
            <w:tcW w:w="1963"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right="1"/>
              <w:jc w:val="right"/>
            </w:pPr>
            <w:r>
              <w:t xml:space="preserve">379,463,000  </w:t>
            </w:r>
          </w:p>
          <w:p w:rsidR="00E4509A" w:rsidRDefault="00E4509A">
            <w:pPr>
              <w:ind w:right="1"/>
              <w:jc w:val="right"/>
            </w:pPr>
            <w:r>
              <w:t xml:space="preserve">140,644,053,680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139,392,727  </w:t>
            </w:r>
          </w:p>
        </w:tc>
      </w:tr>
      <w:tr w:rsidR="00E4509A">
        <w:trPr>
          <w:trHeight w:val="316"/>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195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169,439,776,036 </w:t>
            </w:r>
          </w:p>
        </w:tc>
      </w:tr>
      <w:tr w:rsidR="00E4509A">
        <w:trPr>
          <w:trHeight w:val="263"/>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1963" w:type="dxa"/>
            <w:tcBorders>
              <w:top w:val="nil"/>
              <w:left w:val="single" w:sz="4" w:space="0" w:color="000000"/>
              <w:bottom w:val="single" w:sz="4" w:space="0" w:color="000000"/>
              <w:right w:val="single" w:sz="4" w:space="0" w:color="000000"/>
            </w:tcBorders>
            <w:shd w:val="clear" w:color="auto" w:fill="FFFFFF"/>
          </w:tcPr>
          <w:p w:rsidR="00E4509A" w:rsidRDefault="00E4509A">
            <w:pPr>
              <w:ind w:right="54"/>
              <w:jc w:val="right"/>
            </w:pPr>
            <w:r>
              <w:t xml:space="preserve">1,969,338,840 </w:t>
            </w:r>
          </w:p>
        </w:tc>
        <w:tc>
          <w:tcPr>
            <w:tcW w:w="1957"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2,268,937,264 </w:t>
            </w:r>
          </w:p>
        </w:tc>
      </w:tr>
      <w:tr w:rsidR="00E4509A">
        <w:trPr>
          <w:trHeight w:val="294"/>
        </w:trPr>
        <w:tc>
          <w:tcPr>
            <w:tcW w:w="5298"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963" w:type="dxa"/>
            <w:tcBorders>
              <w:top w:val="single" w:sz="4" w:space="0" w:color="000000"/>
              <w:left w:val="single" w:sz="4" w:space="0" w:color="000000"/>
              <w:bottom w:val="nil"/>
              <w:right w:val="single" w:sz="4" w:space="0" w:color="000000"/>
            </w:tcBorders>
          </w:tcPr>
          <w:p w:rsidR="00E4509A" w:rsidRDefault="00E4509A">
            <w:pPr>
              <w:ind w:right="54"/>
              <w:jc w:val="right"/>
            </w:pPr>
            <w:r>
              <w:t xml:space="preserve">4.7% </w:t>
            </w:r>
          </w:p>
        </w:tc>
        <w:tc>
          <w:tcPr>
            <w:tcW w:w="1957"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4.0% </w:t>
            </w:r>
          </w:p>
        </w:tc>
      </w:tr>
      <w:tr w:rsidR="00E4509A">
        <w:trPr>
          <w:trHeight w:val="316"/>
        </w:trPr>
        <w:tc>
          <w:tcPr>
            <w:tcW w:w="5298" w:type="dxa"/>
            <w:tcBorders>
              <w:top w:val="nil"/>
              <w:left w:val="single" w:sz="4" w:space="0" w:color="000000"/>
              <w:bottom w:val="nil"/>
              <w:right w:val="single" w:sz="4" w:space="0" w:color="000000"/>
            </w:tcBorders>
            <w:shd w:val="clear" w:color="auto" w:fill="FFFFFF"/>
          </w:tcPr>
          <w:p w:rsidR="00E4509A" w:rsidRDefault="00E4509A">
            <w:r>
              <w:t xml:space="preserve">Allowances on loans losses / Total loans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6.1% </w:t>
            </w:r>
          </w:p>
        </w:tc>
        <w:tc>
          <w:tcPr>
            <w:tcW w:w="195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5.2%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r>
              <w:t xml:space="preserve">Deposits / Total liabilities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83.0% </w:t>
            </w:r>
          </w:p>
        </w:tc>
        <w:tc>
          <w:tcPr>
            <w:tcW w:w="195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84.1% </w:t>
            </w:r>
          </w:p>
        </w:tc>
      </w:tr>
      <w:tr w:rsidR="00E4509A">
        <w:trPr>
          <w:trHeight w:val="260"/>
        </w:trPr>
        <w:tc>
          <w:tcPr>
            <w:tcW w:w="5298"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96.6% </w:t>
            </w:r>
          </w:p>
        </w:tc>
        <w:tc>
          <w:tcPr>
            <w:tcW w:w="195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92.6% </w:t>
            </w:r>
          </w:p>
        </w:tc>
      </w:tr>
      <w:tr w:rsidR="00E4509A">
        <w:trPr>
          <w:trHeight w:val="293"/>
        </w:trPr>
        <w:tc>
          <w:tcPr>
            <w:tcW w:w="5298" w:type="dxa"/>
            <w:tcBorders>
              <w:top w:val="nil"/>
              <w:left w:val="single" w:sz="4" w:space="0" w:color="000000"/>
              <w:bottom w:val="single" w:sz="4" w:space="0" w:color="000000"/>
              <w:right w:val="single" w:sz="4" w:space="0" w:color="000000"/>
            </w:tcBorders>
          </w:tcPr>
          <w:p w:rsidR="00E4509A" w:rsidRDefault="00E4509A">
            <w:r>
              <w:t xml:space="preserve">Net result / change in Allowances  </w:t>
            </w:r>
          </w:p>
        </w:tc>
        <w:tc>
          <w:tcPr>
            <w:tcW w:w="1963" w:type="dxa"/>
            <w:tcBorders>
              <w:top w:val="nil"/>
              <w:left w:val="single" w:sz="4" w:space="0" w:color="000000"/>
              <w:bottom w:val="single" w:sz="4" w:space="0" w:color="000000"/>
              <w:right w:val="single" w:sz="4" w:space="0" w:color="000000"/>
            </w:tcBorders>
          </w:tcPr>
          <w:p w:rsidR="00E4509A" w:rsidRDefault="00E4509A">
            <w:pPr>
              <w:ind w:right="54"/>
              <w:jc w:val="right"/>
            </w:pPr>
            <w:r>
              <w:t xml:space="preserve">19.3% </w:t>
            </w:r>
          </w:p>
        </w:tc>
        <w:tc>
          <w:tcPr>
            <w:tcW w:w="1957"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-6.1% </w:t>
            </w:r>
          </w:p>
        </w:tc>
      </w:tr>
      <w:tr w:rsidR="00E4509A">
        <w:trPr>
          <w:trHeight w:val="293"/>
        </w:trPr>
        <w:tc>
          <w:tcPr>
            <w:tcW w:w="5298" w:type="dxa"/>
            <w:tcBorders>
              <w:top w:val="single" w:sz="4" w:space="0" w:color="000000"/>
              <w:left w:val="single" w:sz="4" w:space="0" w:color="000000"/>
              <w:bottom w:val="nil"/>
              <w:right w:val="single" w:sz="4" w:space="0" w:color="000000"/>
            </w:tcBorders>
          </w:tcPr>
          <w:p w:rsidR="00E4509A" w:rsidRDefault="00E4509A">
            <w:r>
              <w:t xml:space="preserve">  </w:t>
            </w:r>
          </w:p>
        </w:tc>
        <w:tc>
          <w:tcPr>
            <w:tcW w:w="1963"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4"/>
              <w:jc w:val="right"/>
            </w:pPr>
            <w:r>
              <w:t xml:space="preserve">  </w:t>
            </w:r>
          </w:p>
          <w:p w:rsidR="00E4509A" w:rsidRDefault="00E4509A">
            <w:pPr>
              <w:ind w:right="1"/>
              <w:jc w:val="right"/>
            </w:pPr>
            <w:r>
              <w:rPr>
                <w:b/>
              </w:rPr>
              <w:t xml:space="preserve">3,000,000  </w:t>
            </w:r>
          </w:p>
        </w:tc>
        <w:tc>
          <w:tcPr>
            <w:tcW w:w="1957"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right"/>
            </w:pPr>
            <w:r>
              <w:rPr>
                <w:b/>
              </w:rPr>
              <w:t xml:space="preserve">3,000,000  </w:t>
            </w:r>
          </w:p>
        </w:tc>
      </w:tr>
      <w:tr w:rsidR="00E4509A">
        <w:trPr>
          <w:trHeight w:val="292"/>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after="161" w:line="240" w:lineRule="auto"/>
        <w:jc w:val="center"/>
        <w:rPr>
          <w:noProof/>
          <w:position w:val="1"/>
        </w:rPr>
      </w:pPr>
    </w:p>
    <w:p w:rsidR="00E4509A" w:rsidRDefault="00E4509A">
      <w:pPr>
        <w:spacing w:after="161" w:line="240" w:lineRule="auto"/>
        <w:jc w:val="center"/>
        <w:rPr>
          <w:noProof/>
          <w:position w:val="1"/>
        </w:rPr>
      </w:pPr>
    </w:p>
    <w:p w:rsidR="00E4509A" w:rsidRDefault="00E4509A">
      <w:pPr>
        <w:spacing w:after="161" w:line="240" w:lineRule="auto"/>
        <w:jc w:val="center"/>
        <w:rPr>
          <w:noProof/>
          <w:position w:val="1"/>
        </w:rPr>
      </w:pPr>
    </w:p>
    <w:p w:rsidR="00E4509A" w:rsidRDefault="00E4509A">
      <w:pPr>
        <w:spacing w:after="161" w:line="240" w:lineRule="auto"/>
        <w:jc w:val="center"/>
        <w:rPr>
          <w:noProof/>
          <w:position w:val="1"/>
        </w:rPr>
      </w:pPr>
    </w:p>
    <w:p w:rsidR="00E4509A" w:rsidRDefault="00E4509A">
      <w:pPr>
        <w:spacing w:after="161" w:line="240" w:lineRule="auto"/>
        <w:jc w:val="center"/>
        <w:rPr>
          <w:noProof/>
          <w:position w:val="1"/>
        </w:rPr>
      </w:pPr>
    </w:p>
    <w:p w:rsidR="00E4509A" w:rsidRDefault="00E4509A">
      <w:pPr>
        <w:spacing w:after="161" w:line="240" w:lineRule="auto"/>
        <w:jc w:val="center"/>
      </w:pPr>
      <w:r>
        <w:rPr>
          <w:noProof/>
          <w:position w:val="1"/>
        </w:rPr>
        <w:drawing>
          <wp:inline distT="0" distB="0" distL="0" distR="0" wp14:anchorId="0B43C554" wp14:editId="41F5CE7B">
            <wp:extent cx="3075432" cy="868680"/>
            <wp:effectExtent l="0" t="0" r="0" b="0"/>
            <wp:docPr id="4578" name="Picture 4578"/>
            <wp:cNvGraphicFramePr/>
            <a:graphic xmlns:a="http://schemas.openxmlformats.org/drawingml/2006/main">
              <a:graphicData uri="http://schemas.openxmlformats.org/drawingml/2006/picture">
                <pic:pic xmlns:pic="http://schemas.openxmlformats.org/drawingml/2006/picture">
                  <pic:nvPicPr>
                    <pic:cNvPr id="4578" name="Picture 4578"/>
                    <pic:cNvPicPr/>
                  </pic:nvPicPr>
                  <pic:blipFill>
                    <a:blip r:embed="rId99"/>
                    <a:stretch>
                      <a:fillRect/>
                    </a:stretch>
                  </pic:blipFill>
                  <pic:spPr>
                    <a:xfrm>
                      <a:off x="0" y="0"/>
                      <a:ext cx="3075432" cy="868680"/>
                    </a:xfrm>
                    <a:prstGeom prst="rect">
                      <a:avLst/>
                    </a:prstGeom>
                  </pic:spPr>
                </pic:pic>
              </a:graphicData>
            </a:graphic>
          </wp:inline>
        </w:drawing>
      </w:r>
      <w:r>
        <w:rPr>
          <w:rFonts w:ascii="Times New Roman" w:eastAsia="Times New Roman" w:hAnsi="Times New Roman" w:cs="Times New Roman"/>
          <w:b/>
          <w:sz w:val="32"/>
        </w:rPr>
        <w:t xml:space="preserve"> </w:t>
      </w:r>
    </w:p>
    <w:p w:rsidR="00E4509A" w:rsidRDefault="00E4509A">
      <w:pPr>
        <w:spacing w:after="10"/>
        <w:ind w:left="2031" w:hanging="10"/>
      </w:pPr>
      <w:r>
        <w:rPr>
          <w:b/>
        </w:rPr>
        <w:t xml:space="preserve">Credit rating </w:t>
      </w:r>
      <w:r>
        <w:rPr>
          <w:b/>
        </w:rPr>
        <w:tab/>
        <w:t xml:space="preserve">2018 </w:t>
      </w:r>
      <w:r>
        <w:rPr>
          <w:b/>
        </w:rPr>
        <w:tab/>
        <w:t xml:space="preserve">2019 </w:t>
      </w:r>
    </w:p>
    <w:tbl>
      <w:tblPr>
        <w:tblStyle w:val="TableGrid"/>
        <w:tblW w:w="9617" w:type="dxa"/>
        <w:tblInd w:w="20" w:type="dxa"/>
        <w:tblCellMar>
          <w:left w:w="109" w:type="dxa"/>
          <w:right w:w="115" w:type="dxa"/>
        </w:tblCellMar>
        <w:tblLook w:val="04A0" w:firstRow="1" w:lastRow="0" w:firstColumn="1" w:lastColumn="0" w:noHBand="0" w:noVBand="1"/>
      </w:tblPr>
      <w:tblGrid>
        <w:gridCol w:w="5141"/>
        <w:gridCol w:w="2458"/>
        <w:gridCol w:w="2018"/>
      </w:tblGrid>
      <w:tr w:rsidR="00E4509A">
        <w:trPr>
          <w:trHeight w:val="293"/>
        </w:trPr>
        <w:tc>
          <w:tcPr>
            <w:tcW w:w="5141"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2458"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2018" w:type="dxa"/>
            <w:tcBorders>
              <w:top w:val="single" w:sz="4" w:space="0" w:color="000000"/>
              <w:left w:val="single" w:sz="4" w:space="0" w:color="000000"/>
              <w:bottom w:val="nil"/>
              <w:right w:val="single" w:sz="4" w:space="0" w:color="000000"/>
            </w:tcBorders>
          </w:tcPr>
          <w:p w:rsidR="00E4509A" w:rsidRDefault="00E4509A">
            <w:r>
              <w:t xml:space="preserve">  </w:t>
            </w:r>
          </w:p>
        </w:tc>
      </w:tr>
      <w:tr w:rsidR="00E4509A">
        <w:trPr>
          <w:trHeight w:val="595"/>
        </w:trPr>
        <w:tc>
          <w:tcPr>
            <w:tcW w:w="5141"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Standard &amp; Poor's  (long term / short term) </w:t>
            </w:r>
          </w:p>
          <w:p w:rsidR="00E4509A" w:rsidRDefault="00E4509A">
            <w:r>
              <w:t xml:space="preserve">Fitch  (long term / short term) </w:t>
            </w:r>
          </w:p>
        </w:tc>
        <w:tc>
          <w:tcPr>
            <w:tcW w:w="2458"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2018"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  </w:t>
            </w:r>
          </w:p>
          <w:p w:rsidR="00E4509A" w:rsidRDefault="00E4509A">
            <w:r>
              <w:t xml:space="preserve">  </w:t>
            </w:r>
          </w:p>
        </w:tc>
      </w:tr>
      <w:tr w:rsidR="00E4509A">
        <w:trPr>
          <w:trHeight w:val="269"/>
        </w:trPr>
        <w:tc>
          <w:tcPr>
            <w:tcW w:w="5141" w:type="dxa"/>
            <w:tcBorders>
              <w:top w:val="nil"/>
              <w:left w:val="single" w:sz="4" w:space="0" w:color="000000"/>
              <w:bottom w:val="nil"/>
              <w:right w:val="single" w:sz="4" w:space="0" w:color="000000"/>
            </w:tcBorders>
          </w:tcPr>
          <w:p w:rsidR="00E4509A" w:rsidRDefault="00E4509A">
            <w:proofErr w:type="spellStart"/>
            <w:r>
              <w:t>Dagong</w:t>
            </w:r>
            <w:proofErr w:type="spellEnd"/>
            <w:r>
              <w:t xml:space="preserve"> Rating (long term / short term) </w:t>
            </w:r>
          </w:p>
        </w:tc>
        <w:tc>
          <w:tcPr>
            <w:tcW w:w="2458" w:type="dxa"/>
            <w:tcBorders>
              <w:top w:val="nil"/>
              <w:left w:val="single" w:sz="4" w:space="0" w:color="000000"/>
              <w:bottom w:val="nil"/>
              <w:right w:val="single" w:sz="4" w:space="0" w:color="000000"/>
            </w:tcBorders>
          </w:tcPr>
          <w:p w:rsidR="00E4509A" w:rsidRDefault="00E4509A">
            <w:pPr>
              <w:jc w:val="center"/>
            </w:pPr>
            <w:r>
              <w:t xml:space="preserve">  </w:t>
            </w:r>
          </w:p>
        </w:tc>
        <w:tc>
          <w:tcPr>
            <w:tcW w:w="2018" w:type="dxa"/>
            <w:tcBorders>
              <w:top w:val="nil"/>
              <w:left w:val="single" w:sz="4" w:space="0" w:color="000000"/>
              <w:bottom w:val="nil"/>
              <w:right w:val="single" w:sz="4" w:space="0" w:color="000000"/>
            </w:tcBorders>
          </w:tcPr>
          <w:p w:rsidR="00E4509A" w:rsidRDefault="00E4509A">
            <w:r>
              <w:t xml:space="preserve">  </w:t>
            </w:r>
          </w:p>
        </w:tc>
      </w:tr>
      <w:tr w:rsidR="00E4509A">
        <w:trPr>
          <w:trHeight w:val="292"/>
        </w:trPr>
        <w:tc>
          <w:tcPr>
            <w:tcW w:w="5141"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Local Rating (Agency Name + long term / short term) </w:t>
            </w:r>
          </w:p>
        </w:tc>
        <w:tc>
          <w:tcPr>
            <w:tcW w:w="2458"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NCR (AA, ST-1) </w:t>
            </w:r>
          </w:p>
        </w:tc>
        <w:tc>
          <w:tcPr>
            <w:tcW w:w="2018"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NCR ( AA,ST-1)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617" w:type="dxa"/>
        <w:tblInd w:w="20" w:type="dxa"/>
        <w:tblCellMar>
          <w:left w:w="109" w:type="dxa"/>
          <w:right w:w="9" w:type="dxa"/>
        </w:tblCellMar>
        <w:tblLook w:val="04A0" w:firstRow="1" w:lastRow="0" w:firstColumn="1" w:lastColumn="0" w:noHBand="0" w:noVBand="1"/>
      </w:tblPr>
      <w:tblGrid>
        <w:gridCol w:w="5141"/>
        <w:gridCol w:w="2458"/>
        <w:gridCol w:w="2018"/>
      </w:tblGrid>
      <w:tr w:rsidR="00E4509A">
        <w:trPr>
          <w:trHeight w:val="293"/>
        </w:trPr>
        <w:tc>
          <w:tcPr>
            <w:tcW w:w="5141"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2458" w:type="dxa"/>
            <w:tcBorders>
              <w:top w:val="single" w:sz="4" w:space="0" w:color="000000"/>
              <w:left w:val="single" w:sz="4" w:space="0" w:color="000000"/>
              <w:bottom w:val="nil"/>
              <w:right w:val="single" w:sz="4" w:space="0" w:color="000000"/>
            </w:tcBorders>
          </w:tcPr>
          <w:p w:rsidR="00E4509A" w:rsidRDefault="00E4509A">
            <w:pPr>
              <w:jc w:val="right"/>
            </w:pPr>
            <w:r>
              <w:t xml:space="preserve">368,184,268,814  </w:t>
            </w:r>
          </w:p>
        </w:tc>
        <w:tc>
          <w:tcPr>
            <w:tcW w:w="2018" w:type="dxa"/>
            <w:tcBorders>
              <w:top w:val="single" w:sz="4" w:space="0" w:color="000000"/>
              <w:left w:val="single" w:sz="4" w:space="0" w:color="000000"/>
              <w:bottom w:val="nil"/>
              <w:right w:val="single" w:sz="4" w:space="0" w:color="000000"/>
            </w:tcBorders>
          </w:tcPr>
          <w:p w:rsidR="00E4509A" w:rsidRDefault="00E4509A">
            <w:pPr>
              <w:ind w:right="46"/>
              <w:jc w:val="right"/>
            </w:pPr>
            <w:r>
              <w:t xml:space="preserve">410,225,693,149 </w:t>
            </w:r>
          </w:p>
        </w:tc>
      </w:tr>
      <w:tr w:rsidR="00E4509A">
        <w:trPr>
          <w:trHeight w:val="316"/>
        </w:trPr>
        <w:tc>
          <w:tcPr>
            <w:tcW w:w="5141"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2458" w:type="dxa"/>
            <w:tcBorders>
              <w:top w:val="nil"/>
              <w:left w:val="single" w:sz="4" w:space="0" w:color="000000"/>
              <w:bottom w:val="nil"/>
              <w:right w:val="single" w:sz="4" w:space="0" w:color="000000"/>
            </w:tcBorders>
            <w:shd w:val="clear" w:color="auto" w:fill="FFFFFF"/>
          </w:tcPr>
          <w:p w:rsidR="00E4509A" w:rsidRDefault="00E4509A">
            <w:pPr>
              <w:jc w:val="right"/>
            </w:pPr>
            <w:r>
              <w:t xml:space="preserve">344,137,163,440  </w:t>
            </w:r>
          </w:p>
        </w:tc>
        <w:tc>
          <w:tcPr>
            <w:tcW w:w="2018" w:type="dxa"/>
            <w:tcBorders>
              <w:top w:val="nil"/>
              <w:left w:val="single" w:sz="4" w:space="0" w:color="000000"/>
              <w:bottom w:val="nil"/>
              <w:right w:val="single" w:sz="4" w:space="0" w:color="000000"/>
            </w:tcBorders>
            <w:shd w:val="clear" w:color="auto" w:fill="FFFFFF"/>
          </w:tcPr>
          <w:p w:rsidR="00E4509A" w:rsidRDefault="00E4509A">
            <w:pPr>
              <w:ind w:right="46"/>
              <w:jc w:val="right"/>
            </w:pPr>
            <w:r>
              <w:t xml:space="preserve">383,018,823,767 </w:t>
            </w:r>
          </w:p>
        </w:tc>
      </w:tr>
      <w:tr w:rsidR="00E4509A">
        <w:trPr>
          <w:trHeight w:val="260"/>
        </w:trPr>
        <w:tc>
          <w:tcPr>
            <w:tcW w:w="5141" w:type="dxa"/>
            <w:tcBorders>
              <w:top w:val="nil"/>
              <w:left w:val="single" w:sz="4" w:space="0" w:color="000000"/>
              <w:bottom w:val="nil"/>
              <w:right w:val="single" w:sz="4" w:space="0" w:color="000000"/>
            </w:tcBorders>
            <w:shd w:val="clear" w:color="auto" w:fill="FFFFFF"/>
          </w:tcPr>
          <w:p w:rsidR="00E4509A" w:rsidRDefault="00E4509A">
            <w:r>
              <w:t xml:space="preserve">Total Equity </w:t>
            </w:r>
          </w:p>
        </w:tc>
        <w:tc>
          <w:tcPr>
            <w:tcW w:w="2458" w:type="dxa"/>
            <w:tcBorders>
              <w:top w:val="nil"/>
              <w:left w:val="single" w:sz="4" w:space="0" w:color="000000"/>
              <w:bottom w:val="nil"/>
              <w:right w:val="single" w:sz="4" w:space="0" w:color="000000"/>
            </w:tcBorders>
            <w:shd w:val="clear" w:color="auto" w:fill="FFFFFF"/>
          </w:tcPr>
          <w:p w:rsidR="00E4509A" w:rsidRDefault="00E4509A">
            <w:pPr>
              <w:jc w:val="right"/>
            </w:pPr>
            <w:r>
              <w:t xml:space="preserve">24,047,104,573  </w:t>
            </w:r>
          </w:p>
        </w:tc>
        <w:tc>
          <w:tcPr>
            <w:tcW w:w="2018" w:type="dxa"/>
            <w:tcBorders>
              <w:top w:val="nil"/>
              <w:left w:val="single" w:sz="4" w:space="0" w:color="000000"/>
              <w:bottom w:val="nil"/>
              <w:right w:val="single" w:sz="4" w:space="0" w:color="000000"/>
            </w:tcBorders>
            <w:shd w:val="clear" w:color="auto" w:fill="FFFFFF"/>
          </w:tcPr>
          <w:p w:rsidR="00E4509A" w:rsidRDefault="00E4509A">
            <w:pPr>
              <w:ind w:right="46"/>
              <w:jc w:val="right"/>
            </w:pPr>
            <w:r>
              <w:t xml:space="preserve">27,206,869,382 </w:t>
            </w:r>
          </w:p>
        </w:tc>
      </w:tr>
      <w:tr w:rsidR="00E4509A">
        <w:trPr>
          <w:trHeight w:val="293"/>
        </w:trPr>
        <w:tc>
          <w:tcPr>
            <w:tcW w:w="5141" w:type="dxa"/>
            <w:tcBorders>
              <w:top w:val="nil"/>
              <w:left w:val="single" w:sz="4" w:space="0" w:color="000000"/>
              <w:bottom w:val="single" w:sz="4" w:space="0" w:color="000000"/>
              <w:right w:val="single" w:sz="4" w:space="0" w:color="000000"/>
            </w:tcBorders>
          </w:tcPr>
          <w:p w:rsidR="00E4509A" w:rsidRDefault="00E4509A">
            <w:r>
              <w:t xml:space="preserve">1% of Total Assets </w:t>
            </w:r>
          </w:p>
        </w:tc>
        <w:tc>
          <w:tcPr>
            <w:tcW w:w="2458" w:type="dxa"/>
            <w:tcBorders>
              <w:top w:val="nil"/>
              <w:left w:val="single" w:sz="4" w:space="0" w:color="000000"/>
              <w:bottom w:val="single" w:sz="4" w:space="0" w:color="000000"/>
              <w:right w:val="single" w:sz="4" w:space="0" w:color="000000"/>
            </w:tcBorders>
          </w:tcPr>
          <w:p w:rsidR="00E4509A" w:rsidRDefault="00E4509A">
            <w:pPr>
              <w:jc w:val="right"/>
            </w:pPr>
            <w:r>
              <w:t xml:space="preserve">3,681,842,688  </w:t>
            </w:r>
          </w:p>
        </w:tc>
        <w:tc>
          <w:tcPr>
            <w:tcW w:w="2018" w:type="dxa"/>
            <w:tcBorders>
              <w:top w:val="nil"/>
              <w:left w:val="single" w:sz="4" w:space="0" w:color="000000"/>
              <w:bottom w:val="single" w:sz="4" w:space="0" w:color="000000"/>
              <w:right w:val="single" w:sz="4" w:space="0" w:color="000000"/>
            </w:tcBorders>
          </w:tcPr>
          <w:p w:rsidR="00E4509A" w:rsidRDefault="00E4509A">
            <w:pPr>
              <w:ind w:right="46"/>
              <w:jc w:val="right"/>
            </w:pPr>
            <w:r>
              <w:t xml:space="preserve">4,102,256,931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617" w:type="dxa"/>
        <w:tblInd w:w="20" w:type="dxa"/>
        <w:tblCellMar>
          <w:left w:w="109" w:type="dxa"/>
          <w:right w:w="2" w:type="dxa"/>
        </w:tblCellMar>
        <w:tblLook w:val="04A0" w:firstRow="1" w:lastRow="0" w:firstColumn="1" w:lastColumn="0" w:noHBand="0" w:noVBand="1"/>
      </w:tblPr>
      <w:tblGrid>
        <w:gridCol w:w="5140"/>
        <w:gridCol w:w="2460"/>
        <w:gridCol w:w="2017"/>
      </w:tblGrid>
      <w:tr w:rsidR="00E4509A">
        <w:trPr>
          <w:trHeight w:val="293"/>
        </w:trPr>
        <w:tc>
          <w:tcPr>
            <w:tcW w:w="5140"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246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61"/>
              <w:jc w:val="right"/>
            </w:pPr>
            <w:r>
              <w:t xml:space="preserve">8.76% </w:t>
            </w:r>
          </w:p>
          <w:p w:rsidR="00E4509A" w:rsidRDefault="00E4509A">
            <w:pPr>
              <w:spacing w:after="51"/>
              <w:ind w:right="61"/>
              <w:jc w:val="right"/>
            </w:pPr>
            <w:r>
              <w:t xml:space="preserve">12.34% </w:t>
            </w:r>
          </w:p>
          <w:p w:rsidR="00E4509A" w:rsidRDefault="00E4509A">
            <w:pPr>
              <w:ind w:right="61"/>
              <w:jc w:val="right"/>
            </w:pPr>
            <w:r>
              <w:t xml:space="preserve">204.02% </w:t>
            </w:r>
          </w:p>
        </w:tc>
        <w:tc>
          <w:tcPr>
            <w:tcW w:w="2017"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8.57%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Capital Adequacy Ratio </w:t>
            </w:r>
          </w:p>
        </w:tc>
        <w:tc>
          <w:tcPr>
            <w:tcW w:w="0" w:type="auto"/>
            <w:vMerge/>
            <w:tcBorders>
              <w:top w:val="nil"/>
              <w:left w:val="single" w:sz="4" w:space="0" w:color="000000"/>
              <w:bottom w:val="nil"/>
              <w:right w:val="single" w:sz="4" w:space="0" w:color="000000"/>
            </w:tcBorders>
          </w:tcPr>
          <w:p w:rsidR="00E4509A" w:rsidRDefault="00E4509A"/>
        </w:tc>
        <w:tc>
          <w:tcPr>
            <w:tcW w:w="201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12.17% </w:t>
            </w:r>
          </w:p>
        </w:tc>
      </w:tr>
      <w:tr w:rsidR="00E4509A">
        <w:trPr>
          <w:trHeight w:val="293"/>
        </w:trPr>
        <w:tc>
          <w:tcPr>
            <w:tcW w:w="5140" w:type="dxa"/>
            <w:tcBorders>
              <w:top w:val="nil"/>
              <w:left w:val="single" w:sz="4" w:space="0" w:color="000000"/>
              <w:bottom w:val="single" w:sz="4" w:space="0" w:color="000000"/>
              <w:right w:val="single" w:sz="4" w:space="0" w:color="000000"/>
            </w:tcBorders>
          </w:tcPr>
          <w:p w:rsidR="00E4509A" w:rsidRDefault="00E4509A">
            <w:r>
              <w:t xml:space="preserve">Liquidity Coverage Ratio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2017"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264.48% </w:t>
            </w:r>
          </w:p>
        </w:tc>
      </w:tr>
      <w:tr w:rsidR="00E4509A">
        <w:trPr>
          <w:trHeight w:val="321"/>
        </w:trPr>
        <w:tc>
          <w:tcPr>
            <w:tcW w:w="5140"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2460" w:type="dxa"/>
            <w:tcBorders>
              <w:top w:val="single" w:sz="4" w:space="0" w:color="000000"/>
              <w:left w:val="single" w:sz="4" w:space="0" w:color="000000"/>
              <w:bottom w:val="nil"/>
              <w:right w:val="single" w:sz="4" w:space="0" w:color="000000"/>
            </w:tcBorders>
          </w:tcPr>
          <w:p w:rsidR="00E4509A" w:rsidRDefault="00E4509A">
            <w:pPr>
              <w:ind w:right="8"/>
              <w:jc w:val="right"/>
            </w:pPr>
            <w:r>
              <w:t xml:space="preserve">239,539,597,542  </w:t>
            </w:r>
          </w:p>
        </w:tc>
        <w:tc>
          <w:tcPr>
            <w:tcW w:w="2017" w:type="dxa"/>
            <w:tcBorders>
              <w:top w:val="single" w:sz="4" w:space="0" w:color="000000"/>
              <w:left w:val="single" w:sz="4" w:space="0" w:color="000000"/>
              <w:bottom w:val="nil"/>
              <w:right w:val="single" w:sz="4" w:space="0" w:color="000000"/>
            </w:tcBorders>
          </w:tcPr>
          <w:p w:rsidR="00E4509A" w:rsidRDefault="00E4509A">
            <w:pPr>
              <w:jc w:val="right"/>
            </w:pPr>
            <w:r>
              <w:t xml:space="preserve">271,494,626,288  </w:t>
            </w:r>
          </w:p>
        </w:tc>
      </w:tr>
      <w:tr w:rsidR="00E4509A">
        <w:trPr>
          <w:trHeight w:val="260"/>
        </w:trPr>
        <w:tc>
          <w:tcPr>
            <w:tcW w:w="5140" w:type="dxa"/>
            <w:tcBorders>
              <w:top w:val="nil"/>
              <w:left w:val="single" w:sz="4" w:space="0" w:color="000000"/>
              <w:bottom w:val="nil"/>
              <w:right w:val="single" w:sz="4" w:space="0" w:color="000000"/>
            </w:tcBorders>
          </w:tcPr>
          <w:p w:rsidR="00E4509A" w:rsidRDefault="00E4509A">
            <w:r>
              <w:t xml:space="preserve">Non-performing loans  </w:t>
            </w:r>
          </w:p>
        </w:tc>
        <w:tc>
          <w:tcPr>
            <w:tcW w:w="2460" w:type="dxa"/>
            <w:tcBorders>
              <w:top w:val="nil"/>
              <w:left w:val="single" w:sz="4" w:space="0" w:color="000000"/>
              <w:bottom w:val="nil"/>
              <w:right w:val="single" w:sz="4" w:space="0" w:color="000000"/>
            </w:tcBorders>
          </w:tcPr>
          <w:p w:rsidR="00E4509A" w:rsidRDefault="00E4509A">
            <w:pPr>
              <w:ind w:right="8"/>
              <w:jc w:val="right"/>
            </w:pPr>
            <w:r>
              <w:t xml:space="preserve">20,786,943,558  </w:t>
            </w:r>
          </w:p>
        </w:tc>
        <w:tc>
          <w:tcPr>
            <w:tcW w:w="2017" w:type="dxa"/>
            <w:tcBorders>
              <w:top w:val="nil"/>
              <w:left w:val="single" w:sz="4" w:space="0" w:color="000000"/>
              <w:bottom w:val="nil"/>
              <w:right w:val="single" w:sz="4" w:space="0" w:color="000000"/>
            </w:tcBorders>
          </w:tcPr>
          <w:p w:rsidR="00E4509A" w:rsidRDefault="00E4509A">
            <w:pPr>
              <w:jc w:val="right"/>
            </w:pPr>
            <w:r>
              <w:t xml:space="preserve">23,559,960,570  </w:t>
            </w:r>
          </w:p>
        </w:tc>
      </w:tr>
      <w:tr w:rsidR="00E4509A">
        <w:trPr>
          <w:trHeight w:val="316"/>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Allowance on loans losses </w:t>
            </w:r>
          </w:p>
        </w:tc>
        <w:tc>
          <w:tcPr>
            <w:tcW w:w="2460" w:type="dxa"/>
            <w:tcBorders>
              <w:top w:val="nil"/>
              <w:left w:val="single" w:sz="4" w:space="0" w:color="000000"/>
              <w:bottom w:val="nil"/>
              <w:right w:val="single" w:sz="4" w:space="0" w:color="000000"/>
            </w:tcBorders>
            <w:shd w:val="clear" w:color="auto" w:fill="FFFFFF"/>
          </w:tcPr>
          <w:p w:rsidR="00E4509A" w:rsidRDefault="00E4509A">
            <w:pPr>
              <w:ind w:right="8"/>
              <w:jc w:val="right"/>
            </w:pPr>
            <w:r>
              <w:t xml:space="preserve">12,396,234,798  </w:t>
            </w:r>
          </w:p>
        </w:tc>
        <w:tc>
          <w:tcPr>
            <w:tcW w:w="2017" w:type="dxa"/>
            <w:tcBorders>
              <w:top w:val="nil"/>
              <w:left w:val="single" w:sz="4" w:space="0" w:color="000000"/>
              <w:bottom w:val="nil"/>
              <w:right w:val="single" w:sz="4" w:space="0" w:color="000000"/>
            </w:tcBorders>
            <w:shd w:val="clear" w:color="auto" w:fill="FFFFFF"/>
          </w:tcPr>
          <w:p w:rsidR="00E4509A" w:rsidRDefault="00E4509A">
            <w:pPr>
              <w:jc w:val="right"/>
            </w:pPr>
            <w:r>
              <w:t xml:space="preserve">14,049,915,623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Change in allowance on loans losses </w:t>
            </w:r>
          </w:p>
        </w:tc>
        <w:tc>
          <w:tcPr>
            <w:tcW w:w="2460" w:type="dxa"/>
            <w:tcBorders>
              <w:top w:val="nil"/>
              <w:left w:val="single" w:sz="4" w:space="0" w:color="000000"/>
              <w:bottom w:val="nil"/>
              <w:right w:val="single" w:sz="4" w:space="0" w:color="000000"/>
            </w:tcBorders>
            <w:shd w:val="clear" w:color="auto" w:fill="FFFFFF"/>
          </w:tcPr>
          <w:p w:rsidR="00E4509A" w:rsidRDefault="00E4509A">
            <w:pPr>
              <w:ind w:right="8"/>
              <w:jc w:val="right"/>
            </w:pPr>
            <w:r>
              <w:t xml:space="preserve">4,716,681,791  </w:t>
            </w:r>
          </w:p>
        </w:tc>
        <w:tc>
          <w:tcPr>
            <w:tcW w:w="2017" w:type="dxa"/>
            <w:tcBorders>
              <w:top w:val="nil"/>
              <w:left w:val="single" w:sz="4" w:space="0" w:color="000000"/>
              <w:bottom w:val="nil"/>
              <w:right w:val="single" w:sz="4" w:space="0" w:color="000000"/>
            </w:tcBorders>
            <w:shd w:val="clear" w:color="auto" w:fill="FFFFFF"/>
          </w:tcPr>
          <w:p w:rsidR="00E4509A" w:rsidRDefault="00E4509A">
            <w:pPr>
              <w:jc w:val="right"/>
            </w:pPr>
            <w:r>
              <w:t xml:space="preserve">1,653,680,825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Total deposits </w:t>
            </w:r>
          </w:p>
        </w:tc>
        <w:tc>
          <w:tcPr>
            <w:tcW w:w="2460" w:type="dxa"/>
            <w:tcBorders>
              <w:top w:val="nil"/>
              <w:left w:val="single" w:sz="4" w:space="0" w:color="000000"/>
              <w:bottom w:val="nil"/>
              <w:right w:val="single" w:sz="4" w:space="0" w:color="000000"/>
            </w:tcBorders>
            <w:shd w:val="clear" w:color="auto" w:fill="FFFFFF"/>
          </w:tcPr>
          <w:p w:rsidR="00E4509A" w:rsidRDefault="00E4509A">
            <w:pPr>
              <w:ind w:right="8"/>
              <w:jc w:val="right"/>
            </w:pPr>
            <w:r>
              <w:t xml:space="preserve">270,603,690,454  </w:t>
            </w:r>
          </w:p>
        </w:tc>
        <w:tc>
          <w:tcPr>
            <w:tcW w:w="2017" w:type="dxa"/>
            <w:tcBorders>
              <w:top w:val="nil"/>
              <w:left w:val="single" w:sz="4" w:space="0" w:color="000000"/>
              <w:bottom w:val="nil"/>
              <w:right w:val="single" w:sz="4" w:space="0" w:color="000000"/>
            </w:tcBorders>
            <w:shd w:val="clear" w:color="auto" w:fill="FFFFFF"/>
          </w:tcPr>
          <w:p w:rsidR="00E4509A" w:rsidRDefault="00E4509A">
            <w:pPr>
              <w:jc w:val="right"/>
            </w:pPr>
            <w:r>
              <w:t xml:space="preserve">308,003,414,028  </w:t>
            </w:r>
          </w:p>
        </w:tc>
      </w:tr>
      <w:tr w:rsidR="00E4509A">
        <w:trPr>
          <w:trHeight w:val="263"/>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2460" w:type="dxa"/>
            <w:tcBorders>
              <w:top w:val="nil"/>
              <w:left w:val="single" w:sz="4" w:space="0" w:color="000000"/>
              <w:bottom w:val="single" w:sz="4" w:space="0" w:color="000000"/>
              <w:right w:val="single" w:sz="4" w:space="0" w:color="000000"/>
            </w:tcBorders>
            <w:shd w:val="clear" w:color="auto" w:fill="FFFFFF"/>
          </w:tcPr>
          <w:p w:rsidR="00E4509A" w:rsidRDefault="00E4509A">
            <w:pPr>
              <w:ind w:right="8"/>
              <w:jc w:val="right"/>
            </w:pPr>
            <w:r>
              <w:t xml:space="preserve">1,797,145,783  </w:t>
            </w:r>
          </w:p>
        </w:tc>
        <w:tc>
          <w:tcPr>
            <w:tcW w:w="2017"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3,627,028,560  </w:t>
            </w:r>
          </w:p>
        </w:tc>
      </w:tr>
      <w:tr w:rsidR="00E4509A">
        <w:trPr>
          <w:trHeight w:val="294"/>
        </w:trPr>
        <w:tc>
          <w:tcPr>
            <w:tcW w:w="5140"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2460" w:type="dxa"/>
            <w:tcBorders>
              <w:top w:val="single" w:sz="4" w:space="0" w:color="000000"/>
              <w:left w:val="single" w:sz="4" w:space="0" w:color="000000"/>
              <w:bottom w:val="nil"/>
              <w:right w:val="single" w:sz="4" w:space="0" w:color="000000"/>
            </w:tcBorders>
          </w:tcPr>
          <w:p w:rsidR="00E4509A" w:rsidRDefault="00E4509A">
            <w:pPr>
              <w:ind w:right="61"/>
              <w:jc w:val="right"/>
            </w:pPr>
            <w:r>
              <w:t xml:space="preserve">8.7% </w:t>
            </w:r>
          </w:p>
        </w:tc>
        <w:tc>
          <w:tcPr>
            <w:tcW w:w="2017"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8.7%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Allowances on loans losses / Total loans </w:t>
            </w:r>
          </w:p>
        </w:tc>
        <w:tc>
          <w:tcPr>
            <w:tcW w:w="2460" w:type="dxa"/>
            <w:tcBorders>
              <w:top w:val="nil"/>
              <w:left w:val="single" w:sz="4" w:space="0" w:color="000000"/>
              <w:bottom w:val="nil"/>
              <w:right w:val="single" w:sz="4" w:space="0" w:color="000000"/>
            </w:tcBorders>
            <w:shd w:val="clear" w:color="auto" w:fill="FFFFFF"/>
          </w:tcPr>
          <w:p w:rsidR="00E4509A" w:rsidRDefault="00E4509A">
            <w:pPr>
              <w:ind w:right="61"/>
              <w:jc w:val="right"/>
            </w:pPr>
            <w:r>
              <w:t xml:space="preserve">5.2% </w:t>
            </w:r>
          </w:p>
        </w:tc>
        <w:tc>
          <w:tcPr>
            <w:tcW w:w="201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5.2% </w:t>
            </w:r>
          </w:p>
        </w:tc>
      </w:tr>
      <w:tr w:rsidR="00E4509A">
        <w:trPr>
          <w:trHeight w:val="288"/>
        </w:trPr>
        <w:tc>
          <w:tcPr>
            <w:tcW w:w="5140" w:type="dxa"/>
            <w:tcBorders>
              <w:top w:val="nil"/>
              <w:left w:val="single" w:sz="4" w:space="0" w:color="000000"/>
              <w:bottom w:val="nil"/>
              <w:right w:val="single" w:sz="4" w:space="0" w:color="000000"/>
            </w:tcBorders>
          </w:tcPr>
          <w:p w:rsidR="00E4509A" w:rsidRDefault="00E4509A">
            <w:r>
              <w:t xml:space="preserve">Deposits / Total liabilities </w:t>
            </w:r>
          </w:p>
        </w:tc>
        <w:tc>
          <w:tcPr>
            <w:tcW w:w="2460" w:type="dxa"/>
            <w:tcBorders>
              <w:top w:val="nil"/>
              <w:left w:val="single" w:sz="4" w:space="0" w:color="000000"/>
              <w:bottom w:val="nil"/>
              <w:right w:val="single" w:sz="4" w:space="0" w:color="000000"/>
            </w:tcBorders>
          </w:tcPr>
          <w:p w:rsidR="00E4509A" w:rsidRDefault="00E4509A">
            <w:pPr>
              <w:ind w:right="61"/>
              <w:jc w:val="right"/>
            </w:pPr>
            <w:r>
              <w:t xml:space="preserve">78.6% </w:t>
            </w:r>
          </w:p>
        </w:tc>
        <w:tc>
          <w:tcPr>
            <w:tcW w:w="2017" w:type="dxa"/>
            <w:tcBorders>
              <w:top w:val="nil"/>
              <w:left w:val="single" w:sz="4" w:space="0" w:color="000000"/>
              <w:bottom w:val="nil"/>
              <w:right w:val="single" w:sz="4" w:space="0" w:color="000000"/>
            </w:tcBorders>
          </w:tcPr>
          <w:p w:rsidR="00E4509A" w:rsidRDefault="00E4509A">
            <w:pPr>
              <w:ind w:right="53"/>
              <w:jc w:val="right"/>
            </w:pPr>
            <w:r>
              <w:t xml:space="preserve">80.4% </w:t>
            </w:r>
          </w:p>
        </w:tc>
      </w:tr>
      <w:tr w:rsidR="00E4509A">
        <w:trPr>
          <w:trHeight w:val="316"/>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2460" w:type="dxa"/>
            <w:tcBorders>
              <w:top w:val="nil"/>
              <w:left w:val="single" w:sz="4" w:space="0" w:color="000000"/>
              <w:bottom w:val="nil"/>
              <w:right w:val="single" w:sz="4" w:space="0" w:color="000000"/>
            </w:tcBorders>
            <w:shd w:val="clear" w:color="auto" w:fill="FFFFFF"/>
          </w:tcPr>
          <w:p w:rsidR="00E4509A" w:rsidRDefault="00E4509A">
            <w:pPr>
              <w:ind w:right="61"/>
              <w:jc w:val="right"/>
            </w:pPr>
            <w:r>
              <w:t xml:space="preserve">88.5% </w:t>
            </w:r>
          </w:p>
        </w:tc>
        <w:tc>
          <w:tcPr>
            <w:tcW w:w="2017"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88.1% </w:t>
            </w:r>
          </w:p>
        </w:tc>
      </w:tr>
      <w:tr w:rsidR="00E4509A">
        <w:trPr>
          <w:trHeight w:val="263"/>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 change in Allowances  </w:t>
            </w:r>
          </w:p>
        </w:tc>
        <w:tc>
          <w:tcPr>
            <w:tcW w:w="2460" w:type="dxa"/>
            <w:tcBorders>
              <w:top w:val="nil"/>
              <w:left w:val="single" w:sz="4" w:space="0" w:color="000000"/>
              <w:bottom w:val="single" w:sz="4" w:space="0" w:color="000000"/>
              <w:right w:val="single" w:sz="4" w:space="0" w:color="000000"/>
            </w:tcBorders>
            <w:shd w:val="clear" w:color="auto" w:fill="FFFFFF"/>
          </w:tcPr>
          <w:p w:rsidR="00E4509A" w:rsidRDefault="00E4509A">
            <w:pPr>
              <w:ind w:right="61"/>
              <w:jc w:val="right"/>
            </w:pPr>
            <w:r>
              <w:t xml:space="preserve">262.5% </w:t>
            </w:r>
          </w:p>
        </w:tc>
        <w:tc>
          <w:tcPr>
            <w:tcW w:w="2017"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45.6% </w:t>
            </w:r>
          </w:p>
        </w:tc>
      </w:tr>
      <w:tr w:rsidR="00E4509A">
        <w:trPr>
          <w:trHeight w:val="299"/>
        </w:trPr>
        <w:tc>
          <w:tcPr>
            <w:tcW w:w="5140" w:type="dxa"/>
            <w:tcBorders>
              <w:top w:val="single" w:sz="4" w:space="0" w:color="000000"/>
              <w:left w:val="single" w:sz="4" w:space="0" w:color="000000"/>
              <w:bottom w:val="nil"/>
              <w:right w:val="single" w:sz="4" w:space="0" w:color="000000"/>
            </w:tcBorders>
          </w:tcPr>
          <w:p w:rsidR="00E4509A" w:rsidRDefault="00E4509A">
            <w:r>
              <w:t xml:space="preserve">  </w:t>
            </w:r>
          </w:p>
        </w:tc>
        <w:tc>
          <w:tcPr>
            <w:tcW w:w="246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61"/>
              <w:jc w:val="right"/>
            </w:pPr>
            <w:r>
              <w:t xml:space="preserve">  </w:t>
            </w:r>
          </w:p>
          <w:p w:rsidR="00E4509A" w:rsidRDefault="00E4509A">
            <w:pPr>
              <w:ind w:right="8"/>
              <w:jc w:val="right"/>
            </w:pPr>
            <w:r>
              <w:rPr>
                <w:b/>
              </w:rPr>
              <w:t xml:space="preserve">10,000,000  </w:t>
            </w:r>
          </w:p>
        </w:tc>
        <w:tc>
          <w:tcPr>
            <w:tcW w:w="2017"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right"/>
            </w:pPr>
            <w:r>
              <w:rPr>
                <w:b/>
              </w:rPr>
              <w:t xml:space="preserve">10,000,000  </w:t>
            </w:r>
          </w:p>
        </w:tc>
      </w:tr>
      <w:tr w:rsidR="00E4509A">
        <w:trPr>
          <w:trHeight w:val="292"/>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215" w:line="437" w:lineRule="auto"/>
        <w:ind w:left="4665" w:right="464" w:firstLine="2985"/>
      </w:pPr>
      <w:r>
        <w:rPr>
          <w:sz w:val="16"/>
        </w:rPr>
        <w:t xml:space="preserve">*amounts in Taka      </w:t>
      </w:r>
      <w:r>
        <w:rPr>
          <w:rFonts w:ascii="Times New Roman" w:eastAsia="Times New Roman" w:hAnsi="Times New Roman" w:cs="Times New Roman"/>
          <w:sz w:val="24"/>
        </w:rPr>
        <w:t xml:space="preserve"> </w:t>
      </w:r>
    </w:p>
    <w:p w:rsidR="00E4509A" w:rsidRDefault="00E4509A">
      <w:pPr>
        <w:spacing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after="173" w:line="240" w:lineRule="auto"/>
        <w:jc w:val="center"/>
        <w:rPr>
          <w:noProof/>
        </w:rPr>
      </w:pPr>
    </w:p>
    <w:p w:rsidR="00E4509A" w:rsidRDefault="00E4509A">
      <w:pPr>
        <w:spacing w:after="173" w:line="240" w:lineRule="auto"/>
        <w:jc w:val="center"/>
        <w:rPr>
          <w:noProof/>
        </w:rPr>
      </w:pPr>
    </w:p>
    <w:p w:rsidR="00E4509A" w:rsidRDefault="00E4509A">
      <w:pPr>
        <w:spacing w:after="173" w:line="240" w:lineRule="auto"/>
        <w:jc w:val="center"/>
        <w:rPr>
          <w:noProof/>
        </w:rPr>
      </w:pPr>
    </w:p>
    <w:p w:rsidR="00E4509A" w:rsidRDefault="00E4509A">
      <w:pPr>
        <w:spacing w:after="173" w:line="240" w:lineRule="auto"/>
        <w:jc w:val="center"/>
        <w:rPr>
          <w:noProof/>
        </w:rPr>
      </w:pPr>
      <w:r>
        <w:rPr>
          <w:noProof/>
        </w:rPr>
        <w:drawing>
          <wp:inline distT="0" distB="0" distL="0" distR="0" wp14:anchorId="3D28F488" wp14:editId="6739DF51">
            <wp:extent cx="3063240" cy="1280160"/>
            <wp:effectExtent l="0" t="0" r="0" b="0"/>
            <wp:docPr id="5144" name="Picture 5144"/>
            <wp:cNvGraphicFramePr/>
            <a:graphic xmlns:a="http://schemas.openxmlformats.org/drawingml/2006/main">
              <a:graphicData uri="http://schemas.openxmlformats.org/drawingml/2006/picture">
                <pic:pic xmlns:pic="http://schemas.openxmlformats.org/drawingml/2006/picture">
                  <pic:nvPicPr>
                    <pic:cNvPr id="5144" name="Picture 5144"/>
                    <pic:cNvPicPr/>
                  </pic:nvPicPr>
                  <pic:blipFill>
                    <a:blip r:embed="rId100"/>
                    <a:stretch>
                      <a:fillRect/>
                    </a:stretch>
                  </pic:blipFill>
                  <pic:spPr>
                    <a:xfrm>
                      <a:off x="0" y="0"/>
                      <a:ext cx="3063240" cy="1280160"/>
                    </a:xfrm>
                    <a:prstGeom prst="rect">
                      <a:avLst/>
                    </a:prstGeom>
                  </pic:spPr>
                </pic:pic>
              </a:graphicData>
            </a:graphic>
          </wp:inline>
        </w:drawing>
      </w:r>
    </w:p>
    <w:p w:rsidR="00E4509A" w:rsidRDefault="00E4509A" w:rsidP="00E4509A">
      <w:pPr>
        <w:spacing w:after="193" w:line="240" w:lineRule="auto"/>
      </w:pPr>
      <w:r>
        <w:rPr>
          <w:rFonts w:ascii="Times New Roman" w:eastAsia="Times New Roman" w:hAnsi="Times New Roman" w:cs="Times New Roman"/>
          <w:sz w:val="24"/>
        </w:rPr>
        <w:t xml:space="preserve"> </w:t>
      </w: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218" w:type="dxa"/>
        <w:tblInd w:w="11" w:type="dxa"/>
        <w:tblCellMar>
          <w:top w:w="60" w:type="dxa"/>
          <w:left w:w="107" w:type="dxa"/>
          <w:right w:w="115" w:type="dxa"/>
        </w:tblCellMar>
        <w:tblLook w:val="04A0" w:firstRow="1" w:lastRow="0" w:firstColumn="1" w:lastColumn="0" w:noHBand="0" w:noVBand="1"/>
      </w:tblPr>
      <w:tblGrid>
        <w:gridCol w:w="5299"/>
        <w:gridCol w:w="1961"/>
        <w:gridCol w:w="1958"/>
      </w:tblGrid>
      <w:tr w:rsidR="00E4509A">
        <w:trPr>
          <w:trHeight w:val="293"/>
        </w:trPr>
        <w:tc>
          <w:tcPr>
            <w:tcW w:w="5299" w:type="dxa"/>
            <w:tcBorders>
              <w:top w:val="single" w:sz="4" w:space="0" w:color="000000"/>
              <w:left w:val="single" w:sz="4" w:space="0" w:color="000000"/>
              <w:bottom w:val="nil"/>
              <w:right w:val="single" w:sz="4" w:space="0" w:color="000000"/>
            </w:tcBorders>
          </w:tcPr>
          <w:p w:rsidR="00E4509A" w:rsidRDefault="00E4509A">
            <w:pPr>
              <w:ind w:left="2"/>
            </w:pPr>
            <w:r>
              <w:t xml:space="preserve">Moody's (long term / short term) </w:t>
            </w:r>
          </w:p>
        </w:tc>
        <w:tc>
          <w:tcPr>
            <w:tcW w:w="1961"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958" w:type="dxa"/>
            <w:tcBorders>
              <w:top w:val="single" w:sz="4" w:space="0" w:color="000000"/>
              <w:left w:val="single" w:sz="4" w:space="0" w:color="000000"/>
              <w:bottom w:val="nil"/>
              <w:right w:val="single" w:sz="4" w:space="0" w:color="000000"/>
            </w:tcBorders>
          </w:tcPr>
          <w:p w:rsidR="00E4509A" w:rsidRDefault="00E4509A">
            <w:r>
              <w:t xml:space="preserve">  </w:t>
            </w:r>
          </w:p>
        </w:tc>
      </w:tr>
      <w:tr w:rsidR="00E4509A">
        <w:trPr>
          <w:trHeight w:val="864"/>
        </w:trPr>
        <w:tc>
          <w:tcPr>
            <w:tcW w:w="5299"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Standard &amp; Poor's  (long term / short term) </w:t>
            </w:r>
          </w:p>
          <w:p w:rsidR="00E4509A" w:rsidRDefault="00E4509A">
            <w:pPr>
              <w:spacing w:after="51"/>
              <w:ind w:left="2"/>
            </w:pPr>
            <w:r>
              <w:t xml:space="preserve">Fitch  (long term / short term) </w:t>
            </w:r>
          </w:p>
          <w:p w:rsidR="00E4509A" w:rsidRDefault="00E4509A">
            <w:pPr>
              <w:ind w:left="2"/>
            </w:pPr>
            <w:proofErr w:type="spellStart"/>
            <w:r>
              <w:t>Dagong</w:t>
            </w:r>
            <w:proofErr w:type="spellEnd"/>
            <w:r>
              <w:t xml:space="preserve"> Rating (long term / short term) </w:t>
            </w:r>
          </w:p>
        </w:tc>
        <w:tc>
          <w:tcPr>
            <w:tcW w:w="1961"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spacing w:after="51"/>
              <w:jc w:val="center"/>
            </w:pPr>
            <w:r>
              <w:t xml:space="preserve">  </w:t>
            </w:r>
          </w:p>
          <w:p w:rsidR="00E4509A" w:rsidRDefault="00E4509A">
            <w:pPr>
              <w:jc w:val="center"/>
            </w:pPr>
            <w:r>
              <w:t xml:space="preserve">  </w:t>
            </w:r>
          </w:p>
        </w:tc>
        <w:tc>
          <w:tcPr>
            <w:tcW w:w="1958"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  </w:t>
            </w:r>
          </w:p>
          <w:p w:rsidR="00E4509A" w:rsidRDefault="00E4509A">
            <w:pPr>
              <w:spacing w:after="51"/>
            </w:pPr>
            <w:r>
              <w:t xml:space="preserve">  </w:t>
            </w:r>
          </w:p>
          <w:p w:rsidR="00E4509A" w:rsidRDefault="00E4509A">
            <w:r>
              <w:t xml:space="preserve">  </w:t>
            </w:r>
          </w:p>
        </w:tc>
      </w:tr>
      <w:tr w:rsidR="00E4509A">
        <w:trPr>
          <w:trHeight w:val="293"/>
        </w:trPr>
        <w:tc>
          <w:tcPr>
            <w:tcW w:w="5299" w:type="dxa"/>
            <w:tcBorders>
              <w:top w:val="nil"/>
              <w:left w:val="single" w:sz="4" w:space="0" w:color="000000"/>
              <w:bottom w:val="single" w:sz="4" w:space="0" w:color="000000"/>
              <w:right w:val="single" w:sz="4" w:space="0" w:color="000000"/>
            </w:tcBorders>
          </w:tcPr>
          <w:p w:rsidR="00E4509A" w:rsidRDefault="00E4509A">
            <w:pPr>
              <w:ind w:left="2"/>
            </w:pPr>
            <w:r>
              <w:t xml:space="preserve">Local Rating (Agency Name + long term / short term) </w:t>
            </w:r>
          </w:p>
        </w:tc>
        <w:tc>
          <w:tcPr>
            <w:tcW w:w="1961" w:type="dxa"/>
            <w:tcBorders>
              <w:top w:val="nil"/>
              <w:left w:val="single" w:sz="4" w:space="0" w:color="000000"/>
              <w:bottom w:val="single" w:sz="4" w:space="0" w:color="000000"/>
              <w:right w:val="single" w:sz="4" w:space="0" w:color="000000"/>
            </w:tcBorders>
          </w:tcPr>
          <w:p w:rsidR="00E4509A" w:rsidRDefault="00E4509A">
            <w:pPr>
              <w:jc w:val="center"/>
            </w:pPr>
            <w:r>
              <w:t xml:space="preserve">CRISL (AA, ST-2) </w:t>
            </w:r>
          </w:p>
        </w:tc>
        <w:tc>
          <w:tcPr>
            <w:tcW w:w="1958" w:type="dxa"/>
            <w:tcBorders>
              <w:top w:val="nil"/>
              <w:left w:val="single" w:sz="4" w:space="0" w:color="000000"/>
              <w:bottom w:val="single" w:sz="4" w:space="0" w:color="000000"/>
              <w:right w:val="single" w:sz="4" w:space="0" w:color="000000"/>
            </w:tcBorders>
          </w:tcPr>
          <w:p w:rsidR="00E4509A" w:rsidRDefault="00E4509A">
            <w:r>
              <w:t xml:space="preserve">CRISL-AA2/ST-2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218" w:type="dxa"/>
        <w:tblInd w:w="11" w:type="dxa"/>
        <w:tblCellMar>
          <w:left w:w="109" w:type="dxa"/>
          <w:right w:w="7" w:type="dxa"/>
        </w:tblCellMar>
        <w:tblLook w:val="04A0" w:firstRow="1" w:lastRow="0" w:firstColumn="1" w:lastColumn="0" w:noHBand="0" w:noVBand="1"/>
      </w:tblPr>
      <w:tblGrid>
        <w:gridCol w:w="5299"/>
        <w:gridCol w:w="1961"/>
        <w:gridCol w:w="1958"/>
      </w:tblGrid>
      <w:tr w:rsidR="00E4509A">
        <w:trPr>
          <w:trHeight w:val="321"/>
        </w:trPr>
        <w:tc>
          <w:tcPr>
            <w:tcW w:w="5299"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961"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339,288,054,190 </w:t>
            </w:r>
          </w:p>
        </w:tc>
        <w:tc>
          <w:tcPr>
            <w:tcW w:w="1958"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381,575,678,880 </w:t>
            </w:r>
          </w:p>
        </w:tc>
      </w:tr>
      <w:tr w:rsidR="00E4509A">
        <w:trPr>
          <w:trHeight w:val="288"/>
        </w:trPr>
        <w:tc>
          <w:tcPr>
            <w:tcW w:w="5299" w:type="dxa"/>
            <w:tcBorders>
              <w:top w:val="nil"/>
              <w:left w:val="single" w:sz="4" w:space="0" w:color="000000"/>
              <w:bottom w:val="nil"/>
              <w:right w:val="single" w:sz="4" w:space="0" w:color="000000"/>
            </w:tcBorders>
          </w:tcPr>
          <w:p w:rsidR="00E4509A" w:rsidRDefault="00E4509A">
            <w:r>
              <w:t xml:space="preserve">Total Liabilities </w:t>
            </w:r>
          </w:p>
        </w:tc>
        <w:tc>
          <w:tcPr>
            <w:tcW w:w="1961" w:type="dxa"/>
            <w:tcBorders>
              <w:top w:val="nil"/>
              <w:left w:val="single" w:sz="4" w:space="0" w:color="000000"/>
              <w:bottom w:val="nil"/>
              <w:right w:val="single" w:sz="4" w:space="0" w:color="000000"/>
            </w:tcBorders>
          </w:tcPr>
          <w:p w:rsidR="00E4509A" w:rsidRDefault="00E4509A">
            <w:pPr>
              <w:ind w:right="53"/>
              <w:jc w:val="right"/>
            </w:pPr>
            <w:r>
              <w:t xml:space="preserve">313,454,356,626 </w:t>
            </w:r>
          </w:p>
        </w:tc>
        <w:tc>
          <w:tcPr>
            <w:tcW w:w="1958" w:type="dxa"/>
            <w:tcBorders>
              <w:top w:val="nil"/>
              <w:left w:val="single" w:sz="4" w:space="0" w:color="000000"/>
              <w:bottom w:val="nil"/>
              <w:right w:val="single" w:sz="4" w:space="0" w:color="000000"/>
            </w:tcBorders>
          </w:tcPr>
          <w:p w:rsidR="00E4509A" w:rsidRDefault="00E4509A">
            <w:pPr>
              <w:ind w:right="53"/>
              <w:jc w:val="right"/>
            </w:pPr>
            <w:r>
              <w:t xml:space="preserve">353,448,950,650 </w:t>
            </w:r>
          </w:p>
        </w:tc>
      </w:tr>
      <w:tr w:rsidR="00E4509A">
        <w:trPr>
          <w:trHeight w:val="260"/>
        </w:trPr>
        <w:tc>
          <w:tcPr>
            <w:tcW w:w="5299" w:type="dxa"/>
            <w:tcBorders>
              <w:top w:val="nil"/>
              <w:left w:val="single" w:sz="4" w:space="0" w:color="000000"/>
              <w:bottom w:val="nil"/>
              <w:right w:val="single" w:sz="4" w:space="0" w:color="000000"/>
            </w:tcBorders>
          </w:tcPr>
          <w:p w:rsidR="00E4509A" w:rsidRDefault="00E4509A">
            <w:r>
              <w:t xml:space="preserve">Total Equity </w:t>
            </w:r>
          </w:p>
        </w:tc>
        <w:tc>
          <w:tcPr>
            <w:tcW w:w="1961" w:type="dxa"/>
            <w:tcBorders>
              <w:top w:val="nil"/>
              <w:left w:val="single" w:sz="4" w:space="0" w:color="000000"/>
              <w:bottom w:val="nil"/>
              <w:right w:val="single" w:sz="4" w:space="0" w:color="000000"/>
            </w:tcBorders>
          </w:tcPr>
          <w:p w:rsidR="00E4509A" w:rsidRDefault="00E4509A">
            <w:pPr>
              <w:ind w:right="53"/>
              <w:jc w:val="right"/>
            </w:pPr>
            <w:r>
              <w:t xml:space="preserve">25,823,646,761 </w:t>
            </w:r>
          </w:p>
        </w:tc>
        <w:tc>
          <w:tcPr>
            <w:tcW w:w="1958" w:type="dxa"/>
            <w:tcBorders>
              <w:top w:val="nil"/>
              <w:left w:val="single" w:sz="4" w:space="0" w:color="000000"/>
              <w:bottom w:val="nil"/>
              <w:right w:val="single" w:sz="4" w:space="0" w:color="000000"/>
            </w:tcBorders>
          </w:tcPr>
          <w:p w:rsidR="00E4509A" w:rsidRDefault="00E4509A">
            <w:pPr>
              <w:ind w:right="53"/>
              <w:jc w:val="right"/>
            </w:pPr>
            <w:r>
              <w:t xml:space="preserve">28,116,657,718 </w:t>
            </w:r>
          </w:p>
        </w:tc>
      </w:tr>
      <w:tr w:rsidR="00E4509A">
        <w:trPr>
          <w:trHeight w:val="292"/>
        </w:trPr>
        <w:tc>
          <w:tcPr>
            <w:tcW w:w="5299"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1% of Total Assets </w:t>
            </w:r>
          </w:p>
        </w:tc>
        <w:tc>
          <w:tcPr>
            <w:tcW w:w="1961"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3,392,880,542  </w:t>
            </w:r>
          </w:p>
        </w:tc>
        <w:tc>
          <w:tcPr>
            <w:tcW w:w="19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3815756789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218" w:type="dxa"/>
        <w:tblInd w:w="11" w:type="dxa"/>
        <w:tblCellMar>
          <w:left w:w="106" w:type="dxa"/>
          <w:right w:w="59" w:type="dxa"/>
        </w:tblCellMar>
        <w:tblLook w:val="04A0" w:firstRow="1" w:lastRow="0" w:firstColumn="1" w:lastColumn="0" w:noHBand="0" w:noVBand="1"/>
      </w:tblPr>
      <w:tblGrid>
        <w:gridCol w:w="5298"/>
        <w:gridCol w:w="1963"/>
        <w:gridCol w:w="1957"/>
      </w:tblGrid>
      <w:tr w:rsidR="00E4509A">
        <w:trPr>
          <w:trHeight w:val="293"/>
        </w:trPr>
        <w:tc>
          <w:tcPr>
            <w:tcW w:w="5298" w:type="dxa"/>
            <w:tcBorders>
              <w:top w:val="single" w:sz="4" w:space="0" w:color="000000"/>
              <w:left w:val="single" w:sz="4" w:space="0" w:color="000000"/>
              <w:bottom w:val="nil"/>
              <w:right w:val="single" w:sz="4" w:space="0" w:color="000000"/>
            </w:tcBorders>
          </w:tcPr>
          <w:p w:rsidR="00E4509A" w:rsidRDefault="00E4509A">
            <w:pPr>
              <w:ind w:left="4"/>
            </w:pPr>
            <w:r>
              <w:t xml:space="preserve">Tier 1 Capital Ratio </w:t>
            </w:r>
          </w:p>
        </w:tc>
        <w:tc>
          <w:tcPr>
            <w:tcW w:w="1963" w:type="dxa"/>
            <w:tcBorders>
              <w:top w:val="single" w:sz="4" w:space="0" w:color="000000"/>
              <w:left w:val="single" w:sz="4" w:space="0" w:color="000000"/>
              <w:bottom w:val="nil"/>
              <w:right w:val="single" w:sz="4" w:space="0" w:color="000000"/>
            </w:tcBorders>
          </w:tcPr>
          <w:p w:rsidR="00E4509A" w:rsidRDefault="00E4509A">
            <w:pPr>
              <w:ind w:right="1"/>
              <w:jc w:val="right"/>
            </w:pPr>
            <w:r>
              <w:t xml:space="preserve">6.79% </w:t>
            </w:r>
          </w:p>
        </w:tc>
        <w:tc>
          <w:tcPr>
            <w:tcW w:w="1957" w:type="dxa"/>
            <w:tcBorders>
              <w:top w:val="single" w:sz="4" w:space="0" w:color="000000"/>
              <w:left w:val="single" w:sz="4" w:space="0" w:color="000000"/>
              <w:bottom w:val="nil"/>
              <w:right w:val="single" w:sz="4" w:space="0" w:color="000000"/>
            </w:tcBorders>
          </w:tcPr>
          <w:p w:rsidR="00E4509A" w:rsidRDefault="00E4509A">
            <w:pPr>
              <w:jc w:val="right"/>
            </w:pPr>
            <w:r>
              <w:t xml:space="preserve">7.54%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Capital Adequacy Ratio </w:t>
            </w:r>
          </w:p>
        </w:tc>
        <w:tc>
          <w:tcPr>
            <w:tcW w:w="1963"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1"/>
              <w:jc w:val="right"/>
            </w:pPr>
            <w:r>
              <w:t xml:space="preserve">10.84% </w:t>
            </w:r>
          </w:p>
          <w:p w:rsidR="00E4509A" w:rsidRDefault="00E4509A">
            <w:pPr>
              <w:ind w:right="1"/>
              <w:jc w:val="right"/>
            </w:pPr>
            <w:r>
              <w:t xml:space="preserve">102.81% </w:t>
            </w:r>
          </w:p>
        </w:tc>
        <w:tc>
          <w:tcPr>
            <w:tcW w:w="1957"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jc w:val="right"/>
            </w:pPr>
            <w:r>
              <w:t xml:space="preserve">12.38% </w:t>
            </w:r>
          </w:p>
          <w:p w:rsidR="00E4509A" w:rsidRDefault="00E4509A">
            <w:pPr>
              <w:jc w:val="right"/>
            </w:pPr>
            <w:r>
              <w:t xml:space="preserve">123.37% </w:t>
            </w:r>
          </w:p>
        </w:tc>
      </w:tr>
      <w:tr w:rsidR="00E4509A">
        <w:trPr>
          <w:trHeight w:val="292"/>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pPr>
              <w:ind w:left="4"/>
            </w:pPr>
            <w:r>
              <w:t xml:space="preserve">Liquidity Coverage Ratio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4"/>
        </w:trPr>
        <w:tc>
          <w:tcPr>
            <w:tcW w:w="5298" w:type="dxa"/>
            <w:tcBorders>
              <w:top w:val="single" w:sz="4" w:space="0" w:color="000000"/>
              <w:left w:val="single" w:sz="4" w:space="0" w:color="000000"/>
              <w:bottom w:val="nil"/>
              <w:right w:val="single" w:sz="4" w:space="0" w:color="000000"/>
            </w:tcBorders>
          </w:tcPr>
          <w:p w:rsidR="00E4509A" w:rsidRDefault="00E4509A">
            <w:pPr>
              <w:ind w:left="4"/>
            </w:pPr>
            <w:r>
              <w:t xml:space="preserve">Total loans </w:t>
            </w:r>
          </w:p>
        </w:tc>
        <w:tc>
          <w:tcPr>
            <w:tcW w:w="1963" w:type="dxa"/>
            <w:tcBorders>
              <w:top w:val="single" w:sz="4" w:space="0" w:color="000000"/>
              <w:left w:val="single" w:sz="4" w:space="0" w:color="000000"/>
              <w:bottom w:val="nil"/>
              <w:right w:val="single" w:sz="4" w:space="0" w:color="000000"/>
            </w:tcBorders>
          </w:tcPr>
          <w:p w:rsidR="00E4509A" w:rsidRDefault="00E4509A">
            <w:pPr>
              <w:ind w:right="1"/>
              <w:jc w:val="right"/>
            </w:pPr>
            <w:r>
              <w:t xml:space="preserve">234,316,716,329 </w:t>
            </w:r>
          </w:p>
        </w:tc>
        <w:tc>
          <w:tcPr>
            <w:tcW w:w="1957" w:type="dxa"/>
            <w:tcBorders>
              <w:top w:val="single" w:sz="4" w:space="0" w:color="000000"/>
              <w:left w:val="single" w:sz="4" w:space="0" w:color="000000"/>
              <w:bottom w:val="nil"/>
              <w:right w:val="single" w:sz="4" w:space="0" w:color="000000"/>
            </w:tcBorders>
          </w:tcPr>
          <w:p w:rsidR="00E4509A" w:rsidRDefault="00E4509A">
            <w:pPr>
              <w:jc w:val="right"/>
            </w:pPr>
            <w:r>
              <w:t xml:space="preserve">267,671,627,805 </w:t>
            </w:r>
          </w:p>
        </w:tc>
      </w:tr>
      <w:tr w:rsidR="00E4509A">
        <w:trPr>
          <w:trHeight w:val="316"/>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Non-performing loans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13,878,533,441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15,027,998,959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Allowance on loans losses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10,069,290,980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13,283,300,001 </w:t>
            </w:r>
          </w:p>
        </w:tc>
      </w:tr>
      <w:tr w:rsidR="00E4509A">
        <w:trPr>
          <w:trHeight w:val="260"/>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Change in allowance on loans losses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3,911,006,674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3,214,009,021 </w:t>
            </w:r>
          </w:p>
        </w:tc>
      </w:tr>
      <w:tr w:rsidR="00E4509A">
        <w:trPr>
          <w:trHeight w:val="288"/>
        </w:trPr>
        <w:tc>
          <w:tcPr>
            <w:tcW w:w="5298" w:type="dxa"/>
            <w:tcBorders>
              <w:top w:val="nil"/>
              <w:left w:val="single" w:sz="4" w:space="0" w:color="000000"/>
              <w:bottom w:val="nil"/>
              <w:right w:val="single" w:sz="4" w:space="0" w:color="000000"/>
            </w:tcBorders>
          </w:tcPr>
          <w:p w:rsidR="00E4509A" w:rsidRDefault="00E4509A">
            <w:pPr>
              <w:ind w:left="4"/>
            </w:pPr>
            <w:r>
              <w:t xml:space="preserve">Total deposits </w:t>
            </w:r>
          </w:p>
        </w:tc>
        <w:tc>
          <w:tcPr>
            <w:tcW w:w="1963" w:type="dxa"/>
            <w:tcBorders>
              <w:top w:val="nil"/>
              <w:left w:val="single" w:sz="4" w:space="0" w:color="000000"/>
              <w:bottom w:val="nil"/>
              <w:right w:val="single" w:sz="4" w:space="0" w:color="000000"/>
            </w:tcBorders>
          </w:tcPr>
          <w:p w:rsidR="00E4509A" w:rsidRDefault="00E4509A">
            <w:pPr>
              <w:ind w:right="1"/>
              <w:jc w:val="right"/>
            </w:pPr>
            <w:r>
              <w:t xml:space="preserve">269,828,075,048 </w:t>
            </w:r>
          </w:p>
        </w:tc>
        <w:tc>
          <w:tcPr>
            <w:tcW w:w="1957" w:type="dxa"/>
            <w:tcBorders>
              <w:top w:val="nil"/>
              <w:left w:val="single" w:sz="4" w:space="0" w:color="000000"/>
              <w:bottom w:val="nil"/>
              <w:right w:val="single" w:sz="4" w:space="0" w:color="000000"/>
            </w:tcBorders>
          </w:tcPr>
          <w:p w:rsidR="00E4509A" w:rsidRDefault="00E4509A">
            <w:pPr>
              <w:jc w:val="right"/>
            </w:pPr>
            <w:r>
              <w:t xml:space="preserve">298,334,794,587 </w:t>
            </w:r>
          </w:p>
        </w:tc>
      </w:tr>
      <w:tr w:rsidR="00E4509A">
        <w:trPr>
          <w:trHeight w:val="292"/>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pPr>
              <w:ind w:left="4"/>
            </w:pPr>
            <w:r>
              <w:t xml:space="preserve">Net result </w:t>
            </w:r>
          </w:p>
        </w:tc>
        <w:tc>
          <w:tcPr>
            <w:tcW w:w="1963" w:type="dxa"/>
            <w:tcBorders>
              <w:top w:val="nil"/>
              <w:left w:val="single" w:sz="4" w:space="0" w:color="000000"/>
              <w:bottom w:val="single" w:sz="4" w:space="0" w:color="000000"/>
              <w:right w:val="single" w:sz="4" w:space="0" w:color="000000"/>
            </w:tcBorders>
            <w:shd w:val="clear" w:color="auto" w:fill="FFFFFF"/>
          </w:tcPr>
          <w:p w:rsidR="00E4509A" w:rsidRDefault="00E4509A">
            <w:pPr>
              <w:ind w:right="1"/>
              <w:jc w:val="right"/>
            </w:pPr>
            <w:r>
              <w:t xml:space="preserve">1,168,628,781 </w:t>
            </w:r>
          </w:p>
        </w:tc>
        <w:tc>
          <w:tcPr>
            <w:tcW w:w="1957"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2,473,208,844 </w:t>
            </w:r>
          </w:p>
        </w:tc>
      </w:tr>
      <w:tr w:rsidR="00E4509A">
        <w:trPr>
          <w:trHeight w:val="294"/>
        </w:trPr>
        <w:tc>
          <w:tcPr>
            <w:tcW w:w="5298" w:type="dxa"/>
            <w:tcBorders>
              <w:top w:val="single" w:sz="4" w:space="0" w:color="000000"/>
              <w:left w:val="single" w:sz="4" w:space="0" w:color="000000"/>
              <w:bottom w:val="nil"/>
              <w:right w:val="single" w:sz="4" w:space="0" w:color="000000"/>
            </w:tcBorders>
          </w:tcPr>
          <w:p w:rsidR="00E4509A" w:rsidRDefault="00E4509A">
            <w:pPr>
              <w:ind w:left="4"/>
            </w:pPr>
            <w:r>
              <w:t xml:space="preserve">Non-performing loans / Total loans </w:t>
            </w:r>
          </w:p>
        </w:tc>
        <w:tc>
          <w:tcPr>
            <w:tcW w:w="1963" w:type="dxa"/>
            <w:tcBorders>
              <w:top w:val="single" w:sz="4" w:space="0" w:color="000000"/>
              <w:left w:val="single" w:sz="4" w:space="0" w:color="000000"/>
              <w:bottom w:val="nil"/>
              <w:right w:val="single" w:sz="4" w:space="0" w:color="000000"/>
            </w:tcBorders>
          </w:tcPr>
          <w:p w:rsidR="00E4509A" w:rsidRDefault="00E4509A">
            <w:pPr>
              <w:ind w:right="1"/>
              <w:jc w:val="right"/>
            </w:pPr>
            <w:r>
              <w:t xml:space="preserve">5.9% </w:t>
            </w:r>
          </w:p>
        </w:tc>
        <w:tc>
          <w:tcPr>
            <w:tcW w:w="1957" w:type="dxa"/>
            <w:tcBorders>
              <w:top w:val="single" w:sz="4" w:space="0" w:color="000000"/>
              <w:left w:val="single" w:sz="4" w:space="0" w:color="000000"/>
              <w:bottom w:val="nil"/>
              <w:right w:val="single" w:sz="4" w:space="0" w:color="000000"/>
            </w:tcBorders>
          </w:tcPr>
          <w:p w:rsidR="00E4509A" w:rsidRDefault="00E4509A">
            <w:pPr>
              <w:jc w:val="right"/>
            </w:pPr>
            <w:r>
              <w:t xml:space="preserve">5.6% </w:t>
            </w:r>
          </w:p>
        </w:tc>
      </w:tr>
      <w:tr w:rsidR="00E4509A">
        <w:trPr>
          <w:trHeight w:val="321"/>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Allowances on loans losses / Total loans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4.3%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5.0%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Deposits / Total liabilities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86.1%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84.4% </w:t>
            </w:r>
          </w:p>
        </w:tc>
      </w:tr>
      <w:tr w:rsidR="00E4509A">
        <w:trPr>
          <w:trHeight w:val="288"/>
        </w:trPr>
        <w:tc>
          <w:tcPr>
            <w:tcW w:w="5298" w:type="dxa"/>
            <w:tcBorders>
              <w:top w:val="nil"/>
              <w:left w:val="single" w:sz="4" w:space="0" w:color="000000"/>
              <w:bottom w:val="nil"/>
              <w:right w:val="single" w:sz="4" w:space="0" w:color="000000"/>
            </w:tcBorders>
            <w:shd w:val="clear" w:color="auto" w:fill="FFFFFF"/>
          </w:tcPr>
          <w:p w:rsidR="00E4509A" w:rsidRDefault="00E4509A">
            <w:pPr>
              <w:ind w:left="4"/>
            </w:pPr>
            <w:r>
              <w:t xml:space="preserve">Total loans / Total deposits </w:t>
            </w:r>
          </w:p>
        </w:tc>
        <w:tc>
          <w:tcPr>
            <w:tcW w:w="1963" w:type="dxa"/>
            <w:tcBorders>
              <w:top w:val="nil"/>
              <w:left w:val="single" w:sz="4" w:space="0" w:color="000000"/>
              <w:bottom w:val="nil"/>
              <w:right w:val="single" w:sz="4" w:space="0" w:color="000000"/>
            </w:tcBorders>
            <w:shd w:val="clear" w:color="auto" w:fill="FFFFFF"/>
          </w:tcPr>
          <w:p w:rsidR="00E4509A" w:rsidRDefault="00E4509A">
            <w:pPr>
              <w:ind w:right="1"/>
              <w:jc w:val="right"/>
            </w:pPr>
            <w:r>
              <w:t xml:space="preserve">86.8% </w:t>
            </w:r>
          </w:p>
        </w:tc>
        <w:tc>
          <w:tcPr>
            <w:tcW w:w="1957" w:type="dxa"/>
            <w:tcBorders>
              <w:top w:val="nil"/>
              <w:left w:val="single" w:sz="4" w:space="0" w:color="000000"/>
              <w:bottom w:val="nil"/>
              <w:right w:val="single" w:sz="4" w:space="0" w:color="000000"/>
            </w:tcBorders>
            <w:shd w:val="clear" w:color="auto" w:fill="FFFFFF"/>
          </w:tcPr>
          <w:p w:rsidR="00E4509A" w:rsidRDefault="00E4509A">
            <w:pPr>
              <w:jc w:val="right"/>
            </w:pPr>
            <w:r>
              <w:t xml:space="preserve">89.7% </w:t>
            </w:r>
          </w:p>
        </w:tc>
      </w:tr>
      <w:tr w:rsidR="00E4509A">
        <w:trPr>
          <w:trHeight w:val="258"/>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pPr>
              <w:ind w:left="4"/>
            </w:pPr>
            <w:r>
              <w:t xml:space="preserve">Net result / change in Allowances  </w:t>
            </w:r>
          </w:p>
        </w:tc>
        <w:tc>
          <w:tcPr>
            <w:tcW w:w="1963" w:type="dxa"/>
            <w:tcBorders>
              <w:top w:val="nil"/>
              <w:left w:val="single" w:sz="4" w:space="0" w:color="000000"/>
              <w:bottom w:val="single" w:sz="4" w:space="0" w:color="000000"/>
              <w:right w:val="single" w:sz="4" w:space="0" w:color="000000"/>
            </w:tcBorders>
            <w:shd w:val="clear" w:color="auto" w:fill="FFFFFF"/>
          </w:tcPr>
          <w:p w:rsidR="00E4509A" w:rsidRDefault="00E4509A">
            <w:pPr>
              <w:ind w:right="1"/>
              <w:jc w:val="right"/>
            </w:pPr>
            <w:r>
              <w:t xml:space="preserve">334.7% </w:t>
            </w:r>
          </w:p>
        </w:tc>
        <w:tc>
          <w:tcPr>
            <w:tcW w:w="1957" w:type="dxa"/>
            <w:tcBorders>
              <w:top w:val="nil"/>
              <w:left w:val="single" w:sz="4" w:space="0" w:color="000000"/>
              <w:bottom w:val="single" w:sz="4" w:space="0" w:color="000000"/>
              <w:right w:val="single" w:sz="4" w:space="0" w:color="000000"/>
            </w:tcBorders>
            <w:shd w:val="clear" w:color="auto" w:fill="FFFFFF"/>
          </w:tcPr>
          <w:p w:rsidR="00E4509A" w:rsidRDefault="00E4509A">
            <w:pPr>
              <w:jc w:val="right"/>
            </w:pPr>
            <w:r>
              <w:t xml:space="preserve">130.0% </w:t>
            </w:r>
          </w:p>
        </w:tc>
      </w:tr>
      <w:tr w:rsidR="00E4509A">
        <w:trPr>
          <w:trHeight w:val="299"/>
        </w:trPr>
        <w:tc>
          <w:tcPr>
            <w:tcW w:w="5298" w:type="dxa"/>
            <w:tcBorders>
              <w:top w:val="single" w:sz="4" w:space="0" w:color="000000"/>
              <w:left w:val="single" w:sz="4" w:space="0" w:color="000000"/>
              <w:bottom w:val="nil"/>
              <w:right w:val="single" w:sz="4" w:space="0" w:color="000000"/>
            </w:tcBorders>
          </w:tcPr>
          <w:p w:rsidR="00E4509A" w:rsidRDefault="00E4509A">
            <w:pPr>
              <w:ind w:left="4"/>
            </w:pPr>
            <w:r>
              <w:t xml:space="preserve">  </w:t>
            </w:r>
          </w:p>
        </w:tc>
        <w:tc>
          <w:tcPr>
            <w:tcW w:w="1963"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5"/>
            </w:pPr>
            <w:r>
              <w:t xml:space="preserve">  </w:t>
            </w:r>
          </w:p>
          <w:p w:rsidR="00E4509A" w:rsidRDefault="00E4509A">
            <w:pPr>
              <w:ind w:right="1"/>
              <w:jc w:val="right"/>
            </w:pPr>
            <w:r>
              <w:rPr>
                <w:b/>
              </w:rPr>
              <w:t xml:space="preserve">3,000,000 </w:t>
            </w:r>
          </w:p>
        </w:tc>
        <w:tc>
          <w:tcPr>
            <w:tcW w:w="1957"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pPr>
            <w:r>
              <w:t xml:space="preserve">  </w:t>
            </w:r>
          </w:p>
          <w:p w:rsidR="00E4509A" w:rsidRDefault="00E4509A">
            <w:pPr>
              <w:jc w:val="right"/>
            </w:pPr>
            <w:r>
              <w:rPr>
                <w:b/>
              </w:rPr>
              <w:t xml:space="preserve">3,000,000 </w:t>
            </w:r>
          </w:p>
        </w:tc>
      </w:tr>
      <w:tr w:rsidR="00E4509A">
        <w:trPr>
          <w:trHeight w:val="292"/>
        </w:trPr>
        <w:tc>
          <w:tcPr>
            <w:tcW w:w="5298" w:type="dxa"/>
            <w:tcBorders>
              <w:top w:val="nil"/>
              <w:left w:val="single" w:sz="4" w:space="0" w:color="000000"/>
              <w:bottom w:val="single" w:sz="4" w:space="0" w:color="000000"/>
              <w:right w:val="single" w:sz="4" w:space="0" w:color="000000"/>
            </w:tcBorders>
            <w:shd w:val="clear" w:color="auto" w:fill="FFFFFF"/>
          </w:tcPr>
          <w:p w:rsidR="00E4509A" w:rsidRDefault="00E4509A">
            <w:pPr>
              <w:ind w:left="4"/>
            </w:pPr>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after="1909"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line="240" w:lineRule="auto"/>
      </w:pPr>
      <w:r>
        <w:lastRenderedPageBreak/>
        <w:t xml:space="preserve"> </w:t>
      </w:r>
    </w:p>
    <w:p w:rsidR="00E4509A" w:rsidRDefault="00E4509A" w:rsidP="00E4509A">
      <w:pPr>
        <w:spacing w:after="168" w:line="240" w:lineRule="auto"/>
        <w:ind w:left="1469"/>
      </w:pPr>
      <w:r>
        <w:rPr>
          <w:noProof/>
          <w:position w:val="1"/>
        </w:rPr>
        <w:drawing>
          <wp:inline distT="0" distB="0" distL="0" distR="0" wp14:anchorId="3D66FA6B" wp14:editId="32A1AEA4">
            <wp:extent cx="4075176" cy="926591"/>
            <wp:effectExtent l="0" t="0" r="0" b="0"/>
            <wp:docPr id="5709" name="Picture 5709"/>
            <wp:cNvGraphicFramePr/>
            <a:graphic xmlns:a="http://schemas.openxmlformats.org/drawingml/2006/main">
              <a:graphicData uri="http://schemas.openxmlformats.org/drawingml/2006/picture">
                <pic:pic xmlns:pic="http://schemas.openxmlformats.org/drawingml/2006/picture">
                  <pic:nvPicPr>
                    <pic:cNvPr id="5709" name="Picture 5709"/>
                    <pic:cNvPicPr/>
                  </pic:nvPicPr>
                  <pic:blipFill>
                    <a:blip r:embed="rId101"/>
                    <a:stretch>
                      <a:fillRect/>
                    </a:stretch>
                  </pic:blipFill>
                  <pic:spPr>
                    <a:xfrm>
                      <a:off x="0" y="0"/>
                      <a:ext cx="4075176" cy="926591"/>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617" w:type="dxa"/>
        <w:tblInd w:w="11" w:type="dxa"/>
        <w:tblCellMar>
          <w:left w:w="109" w:type="dxa"/>
          <w:right w:w="115" w:type="dxa"/>
        </w:tblCellMar>
        <w:tblLook w:val="04A0" w:firstRow="1" w:lastRow="0" w:firstColumn="1" w:lastColumn="0" w:noHBand="0" w:noVBand="1"/>
      </w:tblPr>
      <w:tblGrid>
        <w:gridCol w:w="5141"/>
        <w:gridCol w:w="2455"/>
        <w:gridCol w:w="2021"/>
      </w:tblGrid>
      <w:tr w:rsidR="00E4509A">
        <w:trPr>
          <w:trHeight w:val="298"/>
        </w:trPr>
        <w:tc>
          <w:tcPr>
            <w:tcW w:w="5141"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2455"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2021" w:type="dxa"/>
            <w:tcBorders>
              <w:top w:val="single" w:sz="4" w:space="0" w:color="000000"/>
              <w:left w:val="single" w:sz="4" w:space="0" w:color="000000"/>
              <w:bottom w:val="nil"/>
              <w:right w:val="single" w:sz="4" w:space="0" w:color="000000"/>
            </w:tcBorders>
          </w:tcPr>
          <w:p w:rsidR="00E4509A" w:rsidRDefault="00E4509A">
            <w:pPr>
              <w:ind w:left="2"/>
            </w:pPr>
            <w:r>
              <w:t xml:space="preserve">  </w:t>
            </w:r>
          </w:p>
        </w:tc>
      </w:tr>
      <w:tr w:rsidR="00E4509A">
        <w:trPr>
          <w:trHeight w:val="892"/>
        </w:trPr>
        <w:tc>
          <w:tcPr>
            <w:tcW w:w="5141"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Standard &amp; Poor's  (long term / short term) </w:t>
            </w:r>
          </w:p>
          <w:p w:rsidR="00E4509A" w:rsidRDefault="00E4509A">
            <w:pPr>
              <w:spacing w:after="51"/>
            </w:pPr>
            <w:r>
              <w:t xml:space="preserve">Fitch  (long term / short term) </w:t>
            </w:r>
          </w:p>
          <w:p w:rsidR="00E4509A" w:rsidRDefault="00E4509A">
            <w:proofErr w:type="spellStart"/>
            <w:r>
              <w:t>Dagong</w:t>
            </w:r>
            <w:proofErr w:type="spellEnd"/>
            <w:r>
              <w:t xml:space="preserve"> Rating (long term / short term) </w:t>
            </w:r>
          </w:p>
        </w:tc>
        <w:tc>
          <w:tcPr>
            <w:tcW w:w="2455"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spacing w:after="51"/>
              <w:jc w:val="center"/>
            </w:pPr>
            <w:r>
              <w:t xml:space="preserve">  </w:t>
            </w:r>
          </w:p>
          <w:p w:rsidR="00E4509A" w:rsidRDefault="00E4509A">
            <w:pPr>
              <w:jc w:val="center"/>
            </w:pPr>
            <w:r>
              <w:t xml:space="preserve">  </w:t>
            </w:r>
          </w:p>
        </w:tc>
        <w:tc>
          <w:tcPr>
            <w:tcW w:w="2021" w:type="dxa"/>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  </w:t>
            </w:r>
          </w:p>
          <w:p w:rsidR="00E4509A" w:rsidRDefault="00E4509A">
            <w:pPr>
              <w:spacing w:after="51"/>
              <w:ind w:left="2"/>
            </w:pPr>
            <w:r>
              <w:t xml:space="preserve">  </w:t>
            </w:r>
          </w:p>
          <w:p w:rsidR="00E4509A" w:rsidRDefault="00E4509A">
            <w:pPr>
              <w:ind w:left="2"/>
            </w:pPr>
            <w:r>
              <w:t xml:space="preserve">  </w:t>
            </w:r>
          </w:p>
        </w:tc>
      </w:tr>
      <w:tr w:rsidR="00E4509A">
        <w:trPr>
          <w:trHeight w:val="263"/>
        </w:trPr>
        <w:tc>
          <w:tcPr>
            <w:tcW w:w="5141"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Local Rating (Agency Name + long term / short term) </w:t>
            </w:r>
          </w:p>
        </w:tc>
        <w:tc>
          <w:tcPr>
            <w:tcW w:w="2455"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CRAB: AA+, ST-1 </w:t>
            </w:r>
          </w:p>
        </w:tc>
        <w:tc>
          <w:tcPr>
            <w:tcW w:w="2021" w:type="dxa"/>
            <w:tcBorders>
              <w:top w:val="nil"/>
              <w:left w:val="single" w:sz="4" w:space="0" w:color="000000"/>
              <w:bottom w:val="single" w:sz="4" w:space="0" w:color="000000"/>
              <w:right w:val="single" w:sz="4" w:space="0" w:color="000000"/>
            </w:tcBorders>
            <w:shd w:val="clear" w:color="auto" w:fill="FFFFFF"/>
          </w:tcPr>
          <w:p w:rsidR="00E4509A" w:rsidRDefault="00E4509A">
            <w:pPr>
              <w:jc w:val="center"/>
            </w:pPr>
            <w:r>
              <w:t xml:space="preserve">CRSIL(AA+, ST-1)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617" w:type="dxa"/>
        <w:tblInd w:w="11" w:type="dxa"/>
        <w:tblCellMar>
          <w:left w:w="109" w:type="dxa"/>
          <w:right w:w="7" w:type="dxa"/>
        </w:tblCellMar>
        <w:tblLook w:val="04A0" w:firstRow="1" w:lastRow="0" w:firstColumn="1" w:lastColumn="0" w:noHBand="0" w:noVBand="1"/>
      </w:tblPr>
      <w:tblGrid>
        <w:gridCol w:w="5141"/>
        <w:gridCol w:w="2455"/>
        <w:gridCol w:w="2021"/>
      </w:tblGrid>
      <w:tr w:rsidR="00E4509A">
        <w:trPr>
          <w:trHeight w:val="293"/>
        </w:trPr>
        <w:tc>
          <w:tcPr>
            <w:tcW w:w="5141"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2455"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308,623,005,232 </w:t>
            </w:r>
          </w:p>
        </w:tc>
        <w:tc>
          <w:tcPr>
            <w:tcW w:w="2021" w:type="dxa"/>
            <w:tcBorders>
              <w:top w:val="single" w:sz="4" w:space="0" w:color="000000"/>
              <w:left w:val="single" w:sz="4" w:space="0" w:color="000000"/>
              <w:bottom w:val="nil"/>
              <w:right w:val="single" w:sz="4" w:space="0" w:color="000000"/>
            </w:tcBorders>
          </w:tcPr>
          <w:p w:rsidR="00E4509A" w:rsidRDefault="00E4509A">
            <w:pPr>
              <w:ind w:right="48"/>
              <w:jc w:val="right"/>
            </w:pPr>
            <w:r>
              <w:t xml:space="preserve">346,468,790,969 </w:t>
            </w:r>
          </w:p>
        </w:tc>
      </w:tr>
      <w:tr w:rsidR="00E4509A">
        <w:trPr>
          <w:trHeight w:val="316"/>
        </w:trPr>
        <w:tc>
          <w:tcPr>
            <w:tcW w:w="5141"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2455"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289,377,846,655 </w:t>
            </w:r>
          </w:p>
        </w:tc>
        <w:tc>
          <w:tcPr>
            <w:tcW w:w="2021" w:type="dxa"/>
            <w:tcBorders>
              <w:top w:val="nil"/>
              <w:left w:val="single" w:sz="4" w:space="0" w:color="000000"/>
              <w:bottom w:val="nil"/>
              <w:right w:val="single" w:sz="4" w:space="0" w:color="000000"/>
            </w:tcBorders>
            <w:shd w:val="clear" w:color="auto" w:fill="FFFFFF"/>
          </w:tcPr>
          <w:p w:rsidR="00E4509A" w:rsidRDefault="00E4509A">
            <w:pPr>
              <w:ind w:right="48"/>
              <w:jc w:val="right"/>
            </w:pPr>
            <w:r>
              <w:t xml:space="preserve">323,382,820,737 </w:t>
            </w:r>
          </w:p>
        </w:tc>
      </w:tr>
      <w:tr w:rsidR="00E4509A">
        <w:trPr>
          <w:trHeight w:val="260"/>
        </w:trPr>
        <w:tc>
          <w:tcPr>
            <w:tcW w:w="5141" w:type="dxa"/>
            <w:tcBorders>
              <w:top w:val="nil"/>
              <w:left w:val="single" w:sz="4" w:space="0" w:color="000000"/>
              <w:bottom w:val="nil"/>
              <w:right w:val="single" w:sz="4" w:space="0" w:color="000000"/>
            </w:tcBorders>
            <w:shd w:val="clear" w:color="auto" w:fill="FFFFFF"/>
          </w:tcPr>
          <w:p w:rsidR="00E4509A" w:rsidRDefault="00E4509A">
            <w:r>
              <w:t xml:space="preserve">Total Equity </w:t>
            </w:r>
          </w:p>
        </w:tc>
        <w:tc>
          <w:tcPr>
            <w:tcW w:w="2455"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19,245,158,577 </w:t>
            </w:r>
          </w:p>
        </w:tc>
        <w:tc>
          <w:tcPr>
            <w:tcW w:w="2021" w:type="dxa"/>
            <w:tcBorders>
              <w:top w:val="nil"/>
              <w:left w:val="single" w:sz="4" w:space="0" w:color="000000"/>
              <w:bottom w:val="nil"/>
              <w:right w:val="single" w:sz="4" w:space="0" w:color="000000"/>
            </w:tcBorders>
            <w:shd w:val="clear" w:color="auto" w:fill="FFFFFF"/>
          </w:tcPr>
          <w:p w:rsidR="00E4509A" w:rsidRDefault="00E4509A">
            <w:pPr>
              <w:ind w:right="48"/>
              <w:jc w:val="right"/>
            </w:pPr>
            <w:r>
              <w:t xml:space="preserve">23,085,970,232 </w:t>
            </w:r>
          </w:p>
        </w:tc>
      </w:tr>
      <w:tr w:rsidR="00E4509A">
        <w:trPr>
          <w:trHeight w:val="293"/>
        </w:trPr>
        <w:tc>
          <w:tcPr>
            <w:tcW w:w="5141" w:type="dxa"/>
            <w:tcBorders>
              <w:top w:val="nil"/>
              <w:left w:val="single" w:sz="4" w:space="0" w:color="000000"/>
              <w:bottom w:val="single" w:sz="4" w:space="0" w:color="000000"/>
              <w:right w:val="single" w:sz="4" w:space="0" w:color="000000"/>
            </w:tcBorders>
          </w:tcPr>
          <w:p w:rsidR="00E4509A" w:rsidRDefault="00E4509A">
            <w:r>
              <w:t xml:space="preserve">1% of Total Assets </w:t>
            </w:r>
          </w:p>
        </w:tc>
        <w:tc>
          <w:tcPr>
            <w:tcW w:w="2455" w:type="dxa"/>
            <w:tcBorders>
              <w:top w:val="nil"/>
              <w:left w:val="single" w:sz="4" w:space="0" w:color="000000"/>
              <w:bottom w:val="single" w:sz="4" w:space="0" w:color="000000"/>
              <w:right w:val="single" w:sz="4" w:space="0" w:color="000000"/>
            </w:tcBorders>
          </w:tcPr>
          <w:p w:rsidR="00E4509A" w:rsidRDefault="00E4509A">
            <w:pPr>
              <w:jc w:val="right"/>
            </w:pPr>
            <w:r>
              <w:t xml:space="preserve">3,086,230,052  </w:t>
            </w:r>
          </w:p>
        </w:tc>
        <w:tc>
          <w:tcPr>
            <w:tcW w:w="2021" w:type="dxa"/>
            <w:tcBorders>
              <w:top w:val="nil"/>
              <w:left w:val="single" w:sz="4" w:space="0" w:color="000000"/>
              <w:bottom w:val="single" w:sz="4" w:space="0" w:color="000000"/>
              <w:right w:val="single" w:sz="4" w:space="0" w:color="000000"/>
            </w:tcBorders>
          </w:tcPr>
          <w:p w:rsidR="00E4509A" w:rsidRDefault="00E4509A">
            <w:pPr>
              <w:ind w:right="48"/>
              <w:jc w:val="right"/>
            </w:pPr>
            <w:r>
              <w:t xml:space="preserve">3464687910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617" w:type="dxa"/>
        <w:tblInd w:w="11" w:type="dxa"/>
        <w:tblCellMar>
          <w:left w:w="106" w:type="dxa"/>
          <w:right w:w="2" w:type="dxa"/>
        </w:tblCellMar>
        <w:tblLook w:val="04A0" w:firstRow="1" w:lastRow="0" w:firstColumn="1" w:lastColumn="0" w:noHBand="0" w:noVBand="1"/>
      </w:tblPr>
      <w:tblGrid>
        <w:gridCol w:w="5139"/>
        <w:gridCol w:w="2458"/>
        <w:gridCol w:w="2020"/>
      </w:tblGrid>
      <w:tr w:rsidR="00E4509A">
        <w:trPr>
          <w:trHeight w:val="321"/>
        </w:trPr>
        <w:tc>
          <w:tcPr>
            <w:tcW w:w="5140" w:type="dxa"/>
            <w:tcBorders>
              <w:top w:val="single" w:sz="4" w:space="0" w:color="000000"/>
              <w:left w:val="single" w:sz="4" w:space="0" w:color="000000"/>
              <w:bottom w:val="nil"/>
              <w:right w:val="single" w:sz="4" w:space="0" w:color="000000"/>
            </w:tcBorders>
          </w:tcPr>
          <w:p w:rsidR="00E4509A" w:rsidRDefault="00E4509A">
            <w:pPr>
              <w:ind w:left="4"/>
            </w:pPr>
            <w:r>
              <w:t xml:space="preserve">Tier 1 Capital Ratio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9.20%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9.30% </w:t>
            </w:r>
          </w:p>
        </w:tc>
      </w:tr>
      <w:tr w:rsidR="00E4509A">
        <w:trPr>
          <w:trHeight w:val="288"/>
        </w:trPr>
        <w:tc>
          <w:tcPr>
            <w:tcW w:w="5140" w:type="dxa"/>
            <w:tcBorders>
              <w:top w:val="nil"/>
              <w:left w:val="single" w:sz="4" w:space="0" w:color="000000"/>
              <w:bottom w:val="nil"/>
              <w:right w:val="single" w:sz="4" w:space="0" w:color="000000"/>
            </w:tcBorders>
          </w:tcPr>
          <w:p w:rsidR="00E4509A" w:rsidRDefault="00E4509A">
            <w:pPr>
              <w:ind w:left="4"/>
            </w:pPr>
            <w:r>
              <w:t xml:space="preserve">Capital Adequacy Ratio </w:t>
            </w:r>
          </w:p>
        </w:tc>
        <w:tc>
          <w:tcPr>
            <w:tcW w:w="2458" w:type="dxa"/>
            <w:tcBorders>
              <w:top w:val="nil"/>
              <w:left w:val="single" w:sz="4" w:space="0" w:color="000000"/>
              <w:bottom w:val="nil"/>
              <w:right w:val="single" w:sz="4" w:space="0" w:color="000000"/>
            </w:tcBorders>
          </w:tcPr>
          <w:p w:rsidR="00E4509A" w:rsidRDefault="00E4509A">
            <w:pPr>
              <w:ind w:right="59"/>
              <w:jc w:val="right"/>
            </w:pPr>
            <w:r>
              <w:t xml:space="preserve">11.35% </w:t>
            </w:r>
          </w:p>
        </w:tc>
        <w:tc>
          <w:tcPr>
            <w:tcW w:w="2020" w:type="dxa"/>
            <w:tcBorders>
              <w:top w:val="nil"/>
              <w:left w:val="single" w:sz="4" w:space="0" w:color="000000"/>
              <w:bottom w:val="nil"/>
              <w:right w:val="single" w:sz="4" w:space="0" w:color="000000"/>
            </w:tcBorders>
          </w:tcPr>
          <w:p w:rsidR="00E4509A" w:rsidRDefault="00E4509A">
            <w:pPr>
              <w:ind w:right="53"/>
              <w:jc w:val="right"/>
            </w:pPr>
            <w:r>
              <w:t xml:space="preserve">15.60% </w:t>
            </w:r>
          </w:p>
        </w:tc>
      </w:tr>
      <w:tr w:rsidR="00E4509A">
        <w:trPr>
          <w:trHeight w:val="264"/>
        </w:trPr>
        <w:tc>
          <w:tcPr>
            <w:tcW w:w="5140" w:type="dxa"/>
            <w:tcBorders>
              <w:top w:val="nil"/>
              <w:left w:val="single" w:sz="4" w:space="0" w:color="000000"/>
              <w:bottom w:val="single" w:sz="4" w:space="0" w:color="000000"/>
              <w:right w:val="single" w:sz="4" w:space="0" w:color="000000"/>
            </w:tcBorders>
          </w:tcPr>
          <w:p w:rsidR="00E4509A" w:rsidRDefault="00E4509A">
            <w:pPr>
              <w:ind w:left="4"/>
            </w:pPr>
            <w:r>
              <w:t xml:space="preserve">Liquidity Coverage Ratio </w:t>
            </w:r>
          </w:p>
        </w:tc>
        <w:tc>
          <w:tcPr>
            <w:tcW w:w="2458" w:type="dxa"/>
            <w:tcBorders>
              <w:top w:val="nil"/>
              <w:left w:val="single" w:sz="4" w:space="0" w:color="000000"/>
              <w:bottom w:val="single" w:sz="4" w:space="0" w:color="000000"/>
              <w:right w:val="single" w:sz="4" w:space="0" w:color="000000"/>
            </w:tcBorders>
          </w:tcPr>
          <w:p w:rsidR="00E4509A" w:rsidRDefault="00E4509A">
            <w:pPr>
              <w:ind w:right="59"/>
              <w:jc w:val="right"/>
            </w:pPr>
            <w:r>
              <w:t xml:space="preserve">125.10% </w:t>
            </w:r>
          </w:p>
        </w:tc>
        <w:tc>
          <w:tcPr>
            <w:tcW w:w="2020"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144.33% </w:t>
            </w:r>
          </w:p>
        </w:tc>
      </w:tr>
      <w:tr w:rsidR="00E4509A">
        <w:trPr>
          <w:trHeight w:val="293"/>
        </w:trPr>
        <w:tc>
          <w:tcPr>
            <w:tcW w:w="5140" w:type="dxa"/>
            <w:tcBorders>
              <w:top w:val="single" w:sz="4" w:space="0" w:color="000000"/>
              <w:left w:val="single" w:sz="4" w:space="0" w:color="000000"/>
              <w:bottom w:val="nil"/>
              <w:right w:val="single" w:sz="4" w:space="0" w:color="000000"/>
            </w:tcBorders>
          </w:tcPr>
          <w:p w:rsidR="00E4509A" w:rsidRDefault="00E4509A">
            <w:pPr>
              <w:ind w:left="4"/>
            </w:pPr>
            <w:r>
              <w:t xml:space="preserve">Total loans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197,705,187,268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218,037,368,120 </w:t>
            </w:r>
          </w:p>
        </w:tc>
      </w:tr>
      <w:tr w:rsidR="00E4509A">
        <w:trPr>
          <w:trHeight w:val="316"/>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Non-performing loans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9,644,519,611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13,516,572,219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Allowance on loans losses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7,072,213,981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7,435,718,457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Change in allowance on loans losses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654,072,116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363,504,476 </w:t>
            </w:r>
          </w:p>
        </w:tc>
      </w:tr>
      <w:tr w:rsidR="00E4509A">
        <w:trPr>
          <w:trHeight w:val="260"/>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Total deposits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233,796,357,368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262,467,721,796 </w:t>
            </w:r>
          </w:p>
        </w:tc>
      </w:tr>
      <w:tr w:rsidR="00E4509A">
        <w:trPr>
          <w:trHeight w:val="293"/>
        </w:trPr>
        <w:tc>
          <w:tcPr>
            <w:tcW w:w="5140" w:type="dxa"/>
            <w:tcBorders>
              <w:top w:val="nil"/>
              <w:left w:val="single" w:sz="4" w:space="0" w:color="000000"/>
              <w:bottom w:val="single" w:sz="4" w:space="0" w:color="000000"/>
              <w:right w:val="single" w:sz="4" w:space="0" w:color="000000"/>
            </w:tcBorders>
          </w:tcPr>
          <w:p w:rsidR="00E4509A" w:rsidRDefault="00E4509A">
            <w:pPr>
              <w:ind w:left="4"/>
            </w:pPr>
            <w:r>
              <w:t xml:space="preserve">Net result </w:t>
            </w:r>
          </w:p>
        </w:tc>
        <w:tc>
          <w:tcPr>
            <w:tcW w:w="2458" w:type="dxa"/>
            <w:tcBorders>
              <w:top w:val="nil"/>
              <w:left w:val="single" w:sz="4" w:space="0" w:color="000000"/>
              <w:bottom w:val="single" w:sz="4" w:space="0" w:color="000000"/>
              <w:right w:val="single" w:sz="4" w:space="0" w:color="000000"/>
            </w:tcBorders>
          </w:tcPr>
          <w:p w:rsidR="00E4509A" w:rsidRDefault="00E4509A">
            <w:pPr>
              <w:ind w:right="59"/>
              <w:jc w:val="right"/>
            </w:pPr>
            <w:r>
              <w:t xml:space="preserve">2,287,581,069 </w:t>
            </w:r>
          </w:p>
        </w:tc>
        <w:tc>
          <w:tcPr>
            <w:tcW w:w="2020"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3,998,968,383 </w:t>
            </w:r>
          </w:p>
        </w:tc>
      </w:tr>
      <w:tr w:rsidR="00E4509A">
        <w:trPr>
          <w:trHeight w:val="293"/>
        </w:trPr>
        <w:tc>
          <w:tcPr>
            <w:tcW w:w="5140" w:type="dxa"/>
            <w:tcBorders>
              <w:top w:val="single" w:sz="4" w:space="0" w:color="000000"/>
              <w:left w:val="single" w:sz="4" w:space="0" w:color="000000"/>
              <w:bottom w:val="nil"/>
              <w:right w:val="single" w:sz="4" w:space="0" w:color="000000"/>
            </w:tcBorders>
          </w:tcPr>
          <w:p w:rsidR="00E4509A" w:rsidRDefault="00E4509A">
            <w:pPr>
              <w:ind w:left="4"/>
            </w:pPr>
            <w:r>
              <w:t xml:space="preserve">Non-performing loans / Total loans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4.9%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6.2% </w:t>
            </w:r>
          </w:p>
        </w:tc>
      </w:tr>
      <w:tr w:rsidR="00E4509A">
        <w:trPr>
          <w:trHeight w:val="316"/>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Allowances on loans losses / Total loans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3.6%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3.4%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Deposits / Total liabilities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80.8%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81.2%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pPr>
              <w:ind w:left="4"/>
            </w:pPr>
            <w:r>
              <w:t xml:space="preserve">Total loans / Total deposits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84.6%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83.1% </w:t>
            </w:r>
          </w:p>
        </w:tc>
      </w:tr>
      <w:tr w:rsidR="00E4509A">
        <w:trPr>
          <w:trHeight w:val="263"/>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pPr>
              <w:ind w:left="4"/>
            </w:pPr>
            <w:r>
              <w:t xml:space="preserve">Net result / change in Allowances  </w:t>
            </w:r>
          </w:p>
        </w:tc>
        <w:tc>
          <w:tcPr>
            <w:tcW w:w="24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9"/>
              <w:jc w:val="right"/>
            </w:pPr>
            <w:r>
              <w:t xml:space="preserve">28.6% </w:t>
            </w:r>
          </w:p>
        </w:tc>
        <w:tc>
          <w:tcPr>
            <w:tcW w:w="2020"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9.1% </w:t>
            </w:r>
          </w:p>
        </w:tc>
      </w:tr>
      <w:tr w:rsidR="00E4509A">
        <w:trPr>
          <w:trHeight w:val="304"/>
        </w:trPr>
        <w:tc>
          <w:tcPr>
            <w:tcW w:w="5140" w:type="dxa"/>
            <w:tcBorders>
              <w:top w:val="single" w:sz="4" w:space="0" w:color="000000"/>
              <w:left w:val="single" w:sz="4" w:space="0" w:color="000000"/>
              <w:bottom w:val="single" w:sz="8" w:space="0" w:color="FFFFFF"/>
              <w:right w:val="single" w:sz="4" w:space="0" w:color="000000"/>
            </w:tcBorders>
          </w:tcPr>
          <w:p w:rsidR="00E4509A" w:rsidRDefault="00E4509A">
            <w:pPr>
              <w:ind w:left="4"/>
            </w:pPr>
            <w:r>
              <w:t xml:space="preserve">  </w:t>
            </w:r>
          </w:p>
        </w:tc>
        <w:tc>
          <w:tcPr>
            <w:tcW w:w="2458"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pPr>
            <w:r>
              <w:t xml:space="preserve">  </w:t>
            </w:r>
          </w:p>
          <w:p w:rsidR="00E4509A" w:rsidRDefault="00E4509A">
            <w:pPr>
              <w:ind w:right="6"/>
              <w:jc w:val="right"/>
            </w:pPr>
            <w:r>
              <w:rPr>
                <w:b/>
              </w:rPr>
              <w:t xml:space="preserve">15,000,000  </w:t>
            </w:r>
          </w:p>
        </w:tc>
        <w:tc>
          <w:tcPr>
            <w:tcW w:w="202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5"/>
            </w:pPr>
            <w:r>
              <w:t xml:space="preserve">  </w:t>
            </w:r>
          </w:p>
          <w:p w:rsidR="00E4509A" w:rsidRDefault="00E4509A">
            <w:pPr>
              <w:jc w:val="right"/>
            </w:pPr>
            <w:r>
              <w:rPr>
                <w:b/>
              </w:rPr>
              <w:t xml:space="preserve">10,000,000  </w:t>
            </w:r>
          </w:p>
        </w:tc>
      </w:tr>
      <w:tr w:rsidR="00E4509A">
        <w:trPr>
          <w:trHeight w:val="283"/>
        </w:trPr>
        <w:tc>
          <w:tcPr>
            <w:tcW w:w="5140" w:type="dxa"/>
            <w:tcBorders>
              <w:top w:val="single" w:sz="8" w:space="0" w:color="FFFFFF"/>
              <w:left w:val="single" w:sz="4" w:space="0" w:color="000000"/>
              <w:bottom w:val="single" w:sz="4" w:space="0" w:color="000000"/>
              <w:right w:val="single" w:sz="4" w:space="0" w:color="000000"/>
            </w:tcBorders>
          </w:tcPr>
          <w:p w:rsidR="00E4509A" w:rsidRDefault="00E4509A">
            <w:pPr>
              <w:ind w:left="4"/>
            </w:pPr>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215" w:line="437" w:lineRule="auto"/>
        <w:ind w:left="4665" w:right="464" w:firstLine="2985"/>
      </w:pPr>
      <w:r>
        <w:rPr>
          <w:sz w:val="16"/>
        </w:rPr>
        <w:t xml:space="preserve">*amounts in Taka      </w:t>
      </w:r>
      <w:r>
        <w:rPr>
          <w:rFonts w:ascii="Times New Roman" w:eastAsia="Times New Roman" w:hAnsi="Times New Roman" w:cs="Times New Roman"/>
          <w:sz w:val="24"/>
        </w:rPr>
        <w:t xml:space="preserve"> </w:t>
      </w:r>
    </w:p>
    <w:p w:rsidR="00E4509A" w:rsidRDefault="00E4509A">
      <w:pPr>
        <w:spacing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after="173" w:line="240" w:lineRule="auto"/>
        <w:jc w:val="center"/>
        <w:rPr>
          <w:noProof/>
        </w:rPr>
      </w:pPr>
    </w:p>
    <w:p w:rsidR="00E4509A" w:rsidRDefault="00E4509A" w:rsidP="00E4509A">
      <w:pPr>
        <w:spacing w:after="173" w:line="240" w:lineRule="auto"/>
        <w:rPr>
          <w:noProof/>
        </w:rPr>
      </w:pPr>
    </w:p>
    <w:p w:rsidR="00E4509A" w:rsidRDefault="00E4509A">
      <w:pPr>
        <w:spacing w:after="173" w:line="240" w:lineRule="auto"/>
        <w:jc w:val="center"/>
      </w:pPr>
      <w:r>
        <w:rPr>
          <w:noProof/>
        </w:rPr>
        <w:lastRenderedPageBreak/>
        <w:drawing>
          <wp:inline distT="0" distB="0" distL="0" distR="0" wp14:anchorId="04424CBF" wp14:editId="7E86F082">
            <wp:extent cx="2231136" cy="813816"/>
            <wp:effectExtent l="0" t="0" r="0" b="0"/>
            <wp:docPr id="6257" name="Picture 6257"/>
            <wp:cNvGraphicFramePr/>
            <a:graphic xmlns:a="http://schemas.openxmlformats.org/drawingml/2006/main">
              <a:graphicData uri="http://schemas.openxmlformats.org/drawingml/2006/picture">
                <pic:pic xmlns:pic="http://schemas.openxmlformats.org/drawingml/2006/picture">
                  <pic:nvPicPr>
                    <pic:cNvPr id="6257" name="Picture 6257"/>
                    <pic:cNvPicPr/>
                  </pic:nvPicPr>
                  <pic:blipFill>
                    <a:blip r:embed="rId102"/>
                    <a:stretch>
                      <a:fillRect/>
                    </a:stretch>
                  </pic:blipFill>
                  <pic:spPr>
                    <a:xfrm>
                      <a:off x="0" y="0"/>
                      <a:ext cx="2231136" cy="813816"/>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193" w:line="240" w:lineRule="auto"/>
        <w:jc w:val="center"/>
      </w:pPr>
      <w:r>
        <w:rPr>
          <w:rFonts w:ascii="Times New Roman" w:eastAsia="Times New Roman" w:hAnsi="Times New Roman" w:cs="Times New Roman"/>
          <w:sz w:val="24"/>
        </w:rPr>
        <w:t xml:space="preserve"> </w:t>
      </w:r>
    </w:p>
    <w:p w:rsidR="00E4509A" w:rsidRDefault="00E4509A">
      <w:pPr>
        <w:spacing w:after="10"/>
        <w:ind w:left="125" w:hanging="10"/>
      </w:pPr>
      <w:r>
        <w:rPr>
          <w:b/>
        </w:rPr>
        <w:t xml:space="preserve">Credit rating </w:t>
      </w:r>
      <w:r>
        <w:rPr>
          <w:b/>
        </w:rPr>
        <w:tab/>
        <w:t xml:space="preserve">2018 </w:t>
      </w:r>
      <w:r>
        <w:rPr>
          <w:b/>
        </w:rPr>
        <w:tab/>
        <w:t xml:space="preserve">2019 </w:t>
      </w:r>
    </w:p>
    <w:tbl>
      <w:tblPr>
        <w:tblStyle w:val="TableGrid"/>
        <w:tblW w:w="9617" w:type="dxa"/>
        <w:tblInd w:w="11" w:type="dxa"/>
        <w:tblCellMar>
          <w:left w:w="71" w:type="dxa"/>
          <w:right w:w="115" w:type="dxa"/>
        </w:tblCellMar>
        <w:tblLook w:val="04A0" w:firstRow="1" w:lastRow="0" w:firstColumn="1" w:lastColumn="0" w:noHBand="0" w:noVBand="1"/>
      </w:tblPr>
      <w:tblGrid>
        <w:gridCol w:w="5141"/>
        <w:gridCol w:w="2495"/>
        <w:gridCol w:w="1981"/>
      </w:tblGrid>
      <w:tr w:rsidR="00E4509A">
        <w:trPr>
          <w:trHeight w:val="293"/>
        </w:trPr>
        <w:tc>
          <w:tcPr>
            <w:tcW w:w="5141" w:type="dxa"/>
            <w:tcBorders>
              <w:top w:val="single" w:sz="4" w:space="0" w:color="000000"/>
              <w:left w:val="single" w:sz="4" w:space="0" w:color="000000"/>
              <w:bottom w:val="nil"/>
              <w:right w:val="single" w:sz="4" w:space="0" w:color="000000"/>
            </w:tcBorders>
          </w:tcPr>
          <w:p w:rsidR="00E4509A" w:rsidRDefault="00E4509A">
            <w:pPr>
              <w:ind w:left="38"/>
            </w:pPr>
            <w:r>
              <w:t xml:space="preserve">Moody's (long term / short term) </w:t>
            </w:r>
          </w:p>
        </w:tc>
        <w:tc>
          <w:tcPr>
            <w:tcW w:w="2495"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981" w:type="dxa"/>
            <w:tcBorders>
              <w:top w:val="single" w:sz="4" w:space="0" w:color="000000"/>
              <w:left w:val="single" w:sz="4" w:space="0" w:color="000000"/>
              <w:bottom w:val="nil"/>
              <w:right w:val="single" w:sz="4" w:space="0" w:color="000000"/>
            </w:tcBorders>
          </w:tcPr>
          <w:p w:rsidR="00E4509A" w:rsidRDefault="00E4509A">
            <w:r>
              <w:t xml:space="preserve">  </w:t>
            </w:r>
          </w:p>
        </w:tc>
      </w:tr>
      <w:tr w:rsidR="00E4509A">
        <w:trPr>
          <w:trHeight w:val="604"/>
        </w:trPr>
        <w:tc>
          <w:tcPr>
            <w:tcW w:w="5141" w:type="dxa"/>
            <w:tcBorders>
              <w:top w:val="nil"/>
              <w:left w:val="single" w:sz="4" w:space="0" w:color="000000"/>
              <w:bottom w:val="nil"/>
              <w:right w:val="single" w:sz="4" w:space="0" w:color="000000"/>
            </w:tcBorders>
            <w:shd w:val="clear" w:color="auto" w:fill="FFFFFF"/>
          </w:tcPr>
          <w:p w:rsidR="00E4509A" w:rsidRDefault="00E4509A">
            <w:pPr>
              <w:spacing w:after="51"/>
              <w:ind w:left="38"/>
            </w:pPr>
            <w:r>
              <w:t xml:space="preserve">Standard &amp; Poor's  (long term / short term) </w:t>
            </w:r>
          </w:p>
          <w:p w:rsidR="00E4509A" w:rsidRDefault="00E4509A">
            <w:pPr>
              <w:ind w:left="38"/>
            </w:pPr>
            <w:r>
              <w:t xml:space="preserve">Fitch  (long term / short term) </w:t>
            </w:r>
          </w:p>
        </w:tc>
        <w:tc>
          <w:tcPr>
            <w:tcW w:w="2495" w:type="dxa"/>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1981"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  </w:t>
            </w:r>
          </w:p>
          <w:p w:rsidR="00E4509A" w:rsidRDefault="00E4509A">
            <w:r>
              <w:t xml:space="preserve">  </w:t>
            </w:r>
          </w:p>
        </w:tc>
      </w:tr>
      <w:tr w:rsidR="00E4509A">
        <w:trPr>
          <w:trHeight w:val="260"/>
        </w:trPr>
        <w:tc>
          <w:tcPr>
            <w:tcW w:w="5141"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301"/>
              <w:ind w:left="38"/>
            </w:pPr>
            <w:proofErr w:type="spellStart"/>
            <w:r>
              <w:t>Dagong</w:t>
            </w:r>
            <w:proofErr w:type="spellEnd"/>
            <w:r>
              <w:t xml:space="preserve"> Rating (long term / short term) </w:t>
            </w:r>
          </w:p>
          <w:p w:rsidR="00E4509A" w:rsidRDefault="00E4509A">
            <w:pPr>
              <w:ind w:left="38"/>
            </w:pPr>
            <w:r>
              <w:t xml:space="preserve">Local Rating (Agency Name + long term / short term) </w:t>
            </w:r>
          </w:p>
        </w:tc>
        <w:tc>
          <w:tcPr>
            <w:tcW w:w="2495"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301"/>
              <w:jc w:val="center"/>
            </w:pPr>
            <w:r>
              <w:t xml:space="preserve">  </w:t>
            </w:r>
          </w:p>
          <w:p w:rsidR="00E4509A" w:rsidRDefault="00E4509A">
            <w:pPr>
              <w:jc w:val="center"/>
            </w:pPr>
            <w:r>
              <w:t xml:space="preserve">CRISL (AA+, ST-1) </w:t>
            </w:r>
          </w:p>
        </w:tc>
        <w:tc>
          <w:tcPr>
            <w:tcW w:w="1981" w:type="dxa"/>
            <w:tcBorders>
              <w:top w:val="nil"/>
              <w:left w:val="single" w:sz="4" w:space="0" w:color="000000"/>
              <w:bottom w:val="nil"/>
              <w:right w:val="single" w:sz="4" w:space="0" w:color="000000"/>
            </w:tcBorders>
            <w:shd w:val="clear" w:color="auto" w:fill="FFFFFF"/>
          </w:tcPr>
          <w:p w:rsidR="00E4509A" w:rsidRDefault="00E4509A">
            <w:r>
              <w:t xml:space="preserve">  </w:t>
            </w:r>
          </w:p>
        </w:tc>
      </w:tr>
      <w:tr w:rsidR="00E4509A">
        <w:trPr>
          <w:trHeight w:val="541"/>
        </w:trPr>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c>
          <w:tcPr>
            <w:tcW w:w="1981" w:type="dxa"/>
            <w:tcBorders>
              <w:top w:val="nil"/>
              <w:left w:val="single" w:sz="4" w:space="0" w:color="000000"/>
              <w:bottom w:val="single" w:sz="4" w:space="0" w:color="000000"/>
              <w:right w:val="single" w:sz="4" w:space="0" w:color="000000"/>
            </w:tcBorders>
          </w:tcPr>
          <w:p w:rsidR="00E4509A" w:rsidRDefault="00E4509A">
            <w:r>
              <w:t xml:space="preserve">CRISL  AAA (Triple A),ST-1 </w:t>
            </w:r>
          </w:p>
        </w:tc>
      </w:tr>
    </w:tbl>
    <w:p w:rsidR="00E4509A" w:rsidRDefault="00E4509A">
      <w:pPr>
        <w:spacing w:after="10"/>
        <w:ind w:left="125" w:hanging="10"/>
      </w:pPr>
      <w:r>
        <w:rPr>
          <w:b/>
        </w:rPr>
        <w:t xml:space="preserve">Size check  </w:t>
      </w:r>
      <w:r>
        <w:rPr>
          <w:b/>
        </w:rPr>
        <w:tab/>
        <w:t xml:space="preserve">  </w:t>
      </w:r>
      <w:r>
        <w:rPr>
          <w:b/>
        </w:rPr>
        <w:tab/>
        <w:t xml:space="preserve">  </w:t>
      </w:r>
    </w:p>
    <w:tbl>
      <w:tblPr>
        <w:tblStyle w:val="TableGrid"/>
        <w:tblW w:w="9617" w:type="dxa"/>
        <w:tblInd w:w="11" w:type="dxa"/>
        <w:tblCellMar>
          <w:top w:w="60" w:type="dxa"/>
          <w:left w:w="109" w:type="dxa"/>
          <w:right w:w="7" w:type="dxa"/>
        </w:tblCellMar>
        <w:tblLook w:val="04A0" w:firstRow="1" w:lastRow="0" w:firstColumn="1" w:lastColumn="0" w:noHBand="0" w:noVBand="1"/>
      </w:tblPr>
      <w:tblGrid>
        <w:gridCol w:w="5141"/>
        <w:gridCol w:w="2455"/>
        <w:gridCol w:w="2021"/>
      </w:tblGrid>
      <w:tr w:rsidR="00E4509A">
        <w:trPr>
          <w:trHeight w:val="293"/>
        </w:trPr>
        <w:tc>
          <w:tcPr>
            <w:tcW w:w="5141"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2455"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899,599,143,024 </w:t>
            </w:r>
          </w:p>
        </w:tc>
        <w:tc>
          <w:tcPr>
            <w:tcW w:w="2021" w:type="dxa"/>
            <w:tcBorders>
              <w:top w:val="single" w:sz="4" w:space="0" w:color="000000"/>
              <w:left w:val="single" w:sz="4" w:space="0" w:color="000000"/>
              <w:bottom w:val="nil"/>
              <w:right w:val="single" w:sz="4" w:space="0" w:color="000000"/>
            </w:tcBorders>
          </w:tcPr>
          <w:p w:rsidR="00E4509A" w:rsidRDefault="00E4509A">
            <w:pPr>
              <w:ind w:right="48"/>
              <w:jc w:val="right"/>
            </w:pPr>
            <w:r>
              <w:t xml:space="preserve">997,959,303,050 </w:t>
            </w:r>
          </w:p>
        </w:tc>
      </w:tr>
      <w:tr w:rsidR="00E4509A">
        <w:trPr>
          <w:trHeight w:val="288"/>
        </w:trPr>
        <w:tc>
          <w:tcPr>
            <w:tcW w:w="5141"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pPr>
            <w:r>
              <w:t xml:space="preserve">Total Liabilities </w:t>
            </w:r>
          </w:p>
          <w:p w:rsidR="00E4509A" w:rsidRDefault="00E4509A">
            <w:pPr>
              <w:spacing w:after="51"/>
            </w:pPr>
            <w:r>
              <w:t xml:space="preserve">Total Equity </w:t>
            </w:r>
          </w:p>
          <w:p w:rsidR="00E4509A" w:rsidRDefault="00E4509A">
            <w:r>
              <w:t xml:space="preserve">1% of Total Assets </w:t>
            </w:r>
          </w:p>
        </w:tc>
        <w:tc>
          <w:tcPr>
            <w:tcW w:w="2455"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3"/>
              <w:jc w:val="right"/>
            </w:pPr>
            <w:r>
              <w:t xml:space="preserve">848,935,014,010 </w:t>
            </w:r>
          </w:p>
          <w:p w:rsidR="00E4509A" w:rsidRDefault="00E4509A">
            <w:pPr>
              <w:spacing w:after="51"/>
              <w:ind w:right="53"/>
              <w:jc w:val="right"/>
            </w:pPr>
            <w:r>
              <w:t xml:space="preserve">50,664,129,014 </w:t>
            </w:r>
          </w:p>
          <w:p w:rsidR="00E4509A" w:rsidRDefault="00E4509A">
            <w:pPr>
              <w:jc w:val="right"/>
            </w:pPr>
            <w:r>
              <w:t xml:space="preserve">8,995,991,430  </w:t>
            </w:r>
          </w:p>
        </w:tc>
        <w:tc>
          <w:tcPr>
            <w:tcW w:w="2021" w:type="dxa"/>
            <w:tcBorders>
              <w:top w:val="nil"/>
              <w:left w:val="single" w:sz="4" w:space="0" w:color="000000"/>
              <w:bottom w:val="nil"/>
              <w:right w:val="single" w:sz="4" w:space="0" w:color="000000"/>
            </w:tcBorders>
            <w:shd w:val="clear" w:color="auto" w:fill="FFFFFF"/>
          </w:tcPr>
          <w:p w:rsidR="00E4509A" w:rsidRDefault="00E4509A">
            <w:pPr>
              <w:ind w:right="48"/>
              <w:jc w:val="right"/>
            </w:pPr>
            <w:r>
              <w:t xml:space="preserve">942,492,696,349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2021" w:type="dxa"/>
            <w:tcBorders>
              <w:top w:val="nil"/>
              <w:left w:val="single" w:sz="4" w:space="0" w:color="000000"/>
              <w:bottom w:val="nil"/>
              <w:right w:val="nil"/>
            </w:tcBorders>
          </w:tcPr>
          <w:p w:rsidR="00E4509A" w:rsidRDefault="00E4509A">
            <w:pPr>
              <w:ind w:right="48"/>
              <w:jc w:val="right"/>
            </w:pPr>
            <w:r>
              <w:t xml:space="preserve">55,466,606,701 </w:t>
            </w:r>
          </w:p>
        </w:tc>
      </w:tr>
      <w:tr w:rsidR="00E4509A">
        <w:trPr>
          <w:trHeight w:val="292"/>
        </w:trPr>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c>
          <w:tcPr>
            <w:tcW w:w="2021" w:type="dxa"/>
            <w:tcBorders>
              <w:top w:val="nil"/>
              <w:left w:val="single" w:sz="4" w:space="0" w:color="000000"/>
              <w:bottom w:val="single" w:sz="4" w:space="0" w:color="000000"/>
              <w:right w:val="single" w:sz="4" w:space="0" w:color="000000"/>
            </w:tcBorders>
            <w:shd w:val="clear" w:color="auto" w:fill="FFFFFF"/>
          </w:tcPr>
          <w:p w:rsidR="00E4509A" w:rsidRDefault="00E4509A">
            <w:pPr>
              <w:ind w:right="48"/>
              <w:jc w:val="right"/>
            </w:pPr>
            <w:r>
              <w:t xml:space="preserve">9979593031 </w:t>
            </w:r>
          </w:p>
        </w:tc>
      </w:tr>
    </w:tbl>
    <w:p w:rsidR="00E4509A" w:rsidRDefault="00E4509A">
      <w:pPr>
        <w:spacing w:after="10"/>
        <w:ind w:left="125" w:hanging="10"/>
      </w:pPr>
      <w:r>
        <w:rPr>
          <w:b/>
        </w:rPr>
        <w:t xml:space="preserve">Financial indicators </w:t>
      </w:r>
      <w:r>
        <w:rPr>
          <w:b/>
        </w:rPr>
        <w:tab/>
        <w:t xml:space="preserve">  </w:t>
      </w:r>
      <w:r>
        <w:rPr>
          <w:b/>
        </w:rPr>
        <w:tab/>
        <w:t xml:space="preserve">  </w:t>
      </w:r>
    </w:p>
    <w:tbl>
      <w:tblPr>
        <w:tblStyle w:val="TableGrid"/>
        <w:tblW w:w="9617" w:type="dxa"/>
        <w:tblInd w:w="11" w:type="dxa"/>
        <w:tblCellMar>
          <w:left w:w="109" w:type="dxa"/>
          <w:right w:w="2" w:type="dxa"/>
        </w:tblCellMar>
        <w:tblLook w:val="04A0" w:firstRow="1" w:lastRow="0" w:firstColumn="1" w:lastColumn="0" w:noHBand="0" w:noVBand="1"/>
      </w:tblPr>
      <w:tblGrid>
        <w:gridCol w:w="5139"/>
        <w:gridCol w:w="2458"/>
        <w:gridCol w:w="2020"/>
      </w:tblGrid>
      <w:tr w:rsidR="00E4509A">
        <w:trPr>
          <w:trHeight w:val="293"/>
        </w:trPr>
        <w:tc>
          <w:tcPr>
            <w:tcW w:w="5140"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8.58%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8.51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Capital Adequacy Ratio </w:t>
            </w:r>
          </w:p>
        </w:tc>
        <w:tc>
          <w:tcPr>
            <w:tcW w:w="2458"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9"/>
              <w:jc w:val="right"/>
            </w:pPr>
            <w:r>
              <w:t xml:space="preserve">11.50% </w:t>
            </w:r>
          </w:p>
          <w:p w:rsidR="00E4509A" w:rsidRDefault="00E4509A">
            <w:pPr>
              <w:ind w:right="59"/>
              <w:jc w:val="right"/>
            </w:pPr>
            <w:r>
              <w:t xml:space="preserve">127.49% </w:t>
            </w:r>
          </w:p>
        </w:tc>
        <w:tc>
          <w:tcPr>
            <w:tcW w:w="2020" w:type="dxa"/>
            <w:vMerge w:val="restart"/>
            <w:tcBorders>
              <w:top w:val="nil"/>
              <w:left w:val="single" w:sz="4" w:space="0" w:color="000000"/>
              <w:bottom w:val="single" w:sz="4" w:space="0" w:color="000000"/>
              <w:right w:val="single" w:sz="4" w:space="0" w:color="000000"/>
            </w:tcBorders>
            <w:shd w:val="clear" w:color="auto" w:fill="FFFFFF"/>
          </w:tcPr>
          <w:p w:rsidR="00E4509A" w:rsidRDefault="00E4509A">
            <w:pPr>
              <w:spacing w:after="51"/>
              <w:ind w:right="53"/>
              <w:jc w:val="right"/>
            </w:pPr>
            <w:r>
              <w:t xml:space="preserve">11.97% </w:t>
            </w:r>
          </w:p>
          <w:p w:rsidR="00E4509A" w:rsidRDefault="00E4509A">
            <w:pPr>
              <w:ind w:right="53"/>
              <w:jc w:val="right"/>
            </w:pPr>
            <w:r>
              <w:t xml:space="preserve">169.05% </w:t>
            </w:r>
          </w:p>
        </w:tc>
      </w:tr>
      <w:tr w:rsidR="00E4509A">
        <w:trPr>
          <w:trHeight w:val="292"/>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r w:rsidR="00E4509A">
        <w:trPr>
          <w:trHeight w:val="294"/>
        </w:trPr>
        <w:tc>
          <w:tcPr>
            <w:tcW w:w="5140"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710,728,930,368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800,969,926,216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Non-performing loans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25,518,608,827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26,182,498,156 </w:t>
            </w:r>
          </w:p>
        </w:tc>
      </w:tr>
      <w:tr w:rsidR="00E4509A">
        <w:trPr>
          <w:trHeight w:val="288"/>
        </w:trPr>
        <w:tc>
          <w:tcPr>
            <w:tcW w:w="5140" w:type="dxa"/>
            <w:tcBorders>
              <w:top w:val="nil"/>
              <w:left w:val="single" w:sz="4" w:space="0" w:color="000000"/>
              <w:bottom w:val="nil"/>
              <w:right w:val="single" w:sz="4" w:space="0" w:color="000000"/>
            </w:tcBorders>
          </w:tcPr>
          <w:p w:rsidR="00E4509A" w:rsidRDefault="00E4509A">
            <w:r>
              <w:t xml:space="preserve">Allowance on loans losses </w:t>
            </w:r>
          </w:p>
        </w:tc>
        <w:tc>
          <w:tcPr>
            <w:tcW w:w="2458" w:type="dxa"/>
            <w:tcBorders>
              <w:top w:val="nil"/>
              <w:left w:val="single" w:sz="4" w:space="0" w:color="000000"/>
              <w:bottom w:val="nil"/>
              <w:right w:val="single" w:sz="4" w:space="0" w:color="000000"/>
            </w:tcBorders>
          </w:tcPr>
          <w:p w:rsidR="00E4509A" w:rsidRDefault="00E4509A">
            <w:pPr>
              <w:ind w:right="59"/>
              <w:jc w:val="right"/>
            </w:pPr>
            <w:r>
              <w:t xml:space="preserve">4,918,370,000 </w:t>
            </w:r>
          </w:p>
        </w:tc>
        <w:tc>
          <w:tcPr>
            <w:tcW w:w="2020" w:type="dxa"/>
            <w:tcBorders>
              <w:top w:val="nil"/>
              <w:left w:val="single" w:sz="4" w:space="0" w:color="000000"/>
              <w:bottom w:val="nil"/>
              <w:right w:val="single" w:sz="4" w:space="0" w:color="000000"/>
            </w:tcBorders>
          </w:tcPr>
          <w:p w:rsidR="00E4509A" w:rsidRDefault="00E4509A">
            <w:pPr>
              <w:jc w:val="right"/>
            </w:pPr>
            <w:r>
              <w:t xml:space="preserve">4,929,708,576  </w:t>
            </w:r>
          </w:p>
        </w:tc>
      </w:tr>
      <w:tr w:rsidR="00E4509A">
        <w:trPr>
          <w:trHeight w:val="316"/>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Change in allowance on loans losses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76,960,000 </w:t>
            </w:r>
          </w:p>
        </w:tc>
        <w:tc>
          <w:tcPr>
            <w:tcW w:w="2020" w:type="dxa"/>
            <w:tcBorders>
              <w:top w:val="nil"/>
              <w:left w:val="single" w:sz="4" w:space="0" w:color="000000"/>
              <w:bottom w:val="nil"/>
              <w:right w:val="single" w:sz="4" w:space="0" w:color="000000"/>
            </w:tcBorders>
            <w:shd w:val="clear" w:color="auto" w:fill="FFFFFF"/>
          </w:tcPr>
          <w:p w:rsidR="00E4509A" w:rsidRDefault="00E4509A">
            <w:pPr>
              <w:jc w:val="right"/>
            </w:pPr>
            <w:r>
              <w:t xml:space="preserve">11,338,576  </w:t>
            </w:r>
          </w:p>
        </w:tc>
      </w:tr>
      <w:tr w:rsidR="00E4509A">
        <w:trPr>
          <w:trHeight w:val="288"/>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Total deposits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753,913,987,322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822,200,715,600 </w:t>
            </w:r>
          </w:p>
        </w:tc>
      </w:tr>
      <w:tr w:rsidR="00E4509A">
        <w:trPr>
          <w:trHeight w:val="263"/>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w:t>
            </w:r>
          </w:p>
        </w:tc>
        <w:tc>
          <w:tcPr>
            <w:tcW w:w="2458" w:type="dxa"/>
            <w:tcBorders>
              <w:top w:val="nil"/>
              <w:left w:val="single" w:sz="4" w:space="0" w:color="000000"/>
              <w:bottom w:val="single" w:sz="4" w:space="0" w:color="000000"/>
              <w:right w:val="single" w:sz="4" w:space="0" w:color="000000"/>
            </w:tcBorders>
            <w:shd w:val="clear" w:color="auto" w:fill="FFFFFF"/>
          </w:tcPr>
          <w:p w:rsidR="00E4509A" w:rsidRDefault="00E4509A">
            <w:pPr>
              <w:ind w:right="59"/>
              <w:jc w:val="right"/>
            </w:pPr>
            <w:r>
              <w:t xml:space="preserve">4,920,606,745 </w:t>
            </w:r>
          </w:p>
        </w:tc>
        <w:tc>
          <w:tcPr>
            <w:tcW w:w="2020"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6,310,300,055 </w:t>
            </w:r>
          </w:p>
        </w:tc>
      </w:tr>
      <w:tr w:rsidR="00E4509A">
        <w:trPr>
          <w:trHeight w:val="294"/>
        </w:trPr>
        <w:tc>
          <w:tcPr>
            <w:tcW w:w="5140"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2458" w:type="dxa"/>
            <w:tcBorders>
              <w:top w:val="single" w:sz="4" w:space="0" w:color="000000"/>
              <w:left w:val="single" w:sz="4" w:space="0" w:color="000000"/>
              <w:bottom w:val="nil"/>
              <w:right w:val="single" w:sz="4" w:space="0" w:color="000000"/>
            </w:tcBorders>
          </w:tcPr>
          <w:p w:rsidR="00E4509A" w:rsidRDefault="00E4509A">
            <w:pPr>
              <w:ind w:right="59"/>
              <w:jc w:val="right"/>
            </w:pPr>
            <w:r>
              <w:t xml:space="preserve">3.6% </w:t>
            </w:r>
          </w:p>
        </w:tc>
        <w:tc>
          <w:tcPr>
            <w:tcW w:w="2020"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 </w:t>
            </w:r>
          </w:p>
        </w:tc>
      </w:tr>
      <w:tr w:rsidR="00E4509A">
        <w:trPr>
          <w:trHeight w:val="288"/>
        </w:trPr>
        <w:tc>
          <w:tcPr>
            <w:tcW w:w="5140"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Allowances on loans losses / Total loans </w:t>
            </w:r>
          </w:p>
          <w:p w:rsidR="00E4509A" w:rsidRDefault="00E4509A">
            <w:r>
              <w:t xml:space="preserve">Deposits / Total liabilities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0.7%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1% </w:t>
            </w:r>
          </w:p>
        </w:tc>
      </w:tr>
      <w:tr w:rsidR="00E4509A">
        <w:trPr>
          <w:trHeight w:val="316"/>
        </w:trPr>
        <w:tc>
          <w:tcPr>
            <w:tcW w:w="0" w:type="auto"/>
            <w:vMerge/>
            <w:tcBorders>
              <w:top w:val="nil"/>
              <w:left w:val="single" w:sz="4" w:space="0" w:color="000000"/>
              <w:bottom w:val="nil"/>
              <w:right w:val="single" w:sz="4" w:space="0" w:color="000000"/>
            </w:tcBorders>
          </w:tcPr>
          <w:p w:rsidR="00E4509A" w:rsidRDefault="00E4509A"/>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88.8%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87% </w:t>
            </w:r>
          </w:p>
        </w:tc>
      </w:tr>
      <w:tr w:rsidR="00E4509A">
        <w:trPr>
          <w:trHeight w:val="260"/>
        </w:trPr>
        <w:tc>
          <w:tcPr>
            <w:tcW w:w="5140"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2458" w:type="dxa"/>
            <w:tcBorders>
              <w:top w:val="nil"/>
              <w:left w:val="single" w:sz="4" w:space="0" w:color="000000"/>
              <w:bottom w:val="nil"/>
              <w:right w:val="single" w:sz="4" w:space="0" w:color="000000"/>
            </w:tcBorders>
            <w:shd w:val="clear" w:color="auto" w:fill="FFFFFF"/>
          </w:tcPr>
          <w:p w:rsidR="00E4509A" w:rsidRDefault="00E4509A">
            <w:pPr>
              <w:ind w:right="59"/>
              <w:jc w:val="right"/>
            </w:pPr>
            <w:r>
              <w:t xml:space="preserve">94.3% </w:t>
            </w:r>
          </w:p>
        </w:tc>
        <w:tc>
          <w:tcPr>
            <w:tcW w:w="2020"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97% </w:t>
            </w:r>
          </w:p>
        </w:tc>
      </w:tr>
      <w:tr w:rsidR="00E4509A">
        <w:trPr>
          <w:trHeight w:val="293"/>
        </w:trPr>
        <w:tc>
          <w:tcPr>
            <w:tcW w:w="5140" w:type="dxa"/>
            <w:tcBorders>
              <w:top w:val="nil"/>
              <w:left w:val="single" w:sz="4" w:space="0" w:color="000000"/>
              <w:bottom w:val="single" w:sz="4" w:space="0" w:color="000000"/>
              <w:right w:val="single" w:sz="4" w:space="0" w:color="000000"/>
            </w:tcBorders>
          </w:tcPr>
          <w:p w:rsidR="00E4509A" w:rsidRDefault="00E4509A">
            <w:r>
              <w:t xml:space="preserve">Net result / change in Allowances  </w:t>
            </w:r>
          </w:p>
        </w:tc>
        <w:tc>
          <w:tcPr>
            <w:tcW w:w="2458" w:type="dxa"/>
            <w:tcBorders>
              <w:top w:val="nil"/>
              <w:left w:val="single" w:sz="4" w:space="0" w:color="000000"/>
              <w:bottom w:val="single" w:sz="4" w:space="0" w:color="000000"/>
              <w:right w:val="single" w:sz="4" w:space="0" w:color="000000"/>
            </w:tcBorders>
          </w:tcPr>
          <w:p w:rsidR="00E4509A" w:rsidRDefault="00E4509A">
            <w:pPr>
              <w:ind w:right="59"/>
              <w:jc w:val="right"/>
            </w:pPr>
            <w:r>
              <w:t xml:space="preserve">1.6% </w:t>
            </w:r>
          </w:p>
        </w:tc>
        <w:tc>
          <w:tcPr>
            <w:tcW w:w="2020"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0.18% </w:t>
            </w:r>
          </w:p>
        </w:tc>
      </w:tr>
      <w:tr w:rsidR="00E4509A">
        <w:trPr>
          <w:trHeight w:val="293"/>
        </w:trPr>
        <w:tc>
          <w:tcPr>
            <w:tcW w:w="5140" w:type="dxa"/>
            <w:tcBorders>
              <w:top w:val="single" w:sz="4" w:space="0" w:color="000000"/>
              <w:left w:val="single" w:sz="4" w:space="0" w:color="000000"/>
              <w:bottom w:val="nil"/>
              <w:right w:val="single" w:sz="4" w:space="0" w:color="000000"/>
            </w:tcBorders>
          </w:tcPr>
          <w:p w:rsidR="00E4509A" w:rsidRDefault="00E4509A">
            <w:r>
              <w:t xml:space="preserve">  </w:t>
            </w:r>
          </w:p>
        </w:tc>
        <w:tc>
          <w:tcPr>
            <w:tcW w:w="2458"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9"/>
              <w:jc w:val="right"/>
            </w:pPr>
            <w:r>
              <w:t xml:space="preserve">  </w:t>
            </w:r>
          </w:p>
          <w:p w:rsidR="00E4509A" w:rsidRDefault="00E4509A">
            <w:pPr>
              <w:ind w:right="6"/>
              <w:jc w:val="right"/>
            </w:pPr>
            <w:r>
              <w:rPr>
                <w:b/>
              </w:rPr>
              <w:t xml:space="preserve">5,000,000  </w:t>
            </w:r>
          </w:p>
        </w:tc>
        <w:tc>
          <w:tcPr>
            <w:tcW w:w="2020"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right="53"/>
              <w:jc w:val="right"/>
            </w:pPr>
            <w:r>
              <w:t xml:space="preserve">  </w:t>
            </w:r>
          </w:p>
          <w:p w:rsidR="00E4509A" w:rsidRDefault="00E4509A">
            <w:pPr>
              <w:jc w:val="right"/>
            </w:pPr>
            <w:r>
              <w:rPr>
                <w:b/>
              </w:rPr>
              <w:t xml:space="preserve">5,000,000  </w:t>
            </w:r>
          </w:p>
        </w:tc>
      </w:tr>
      <w:tr w:rsidR="00E4509A">
        <w:trPr>
          <w:trHeight w:val="292"/>
        </w:trPr>
        <w:tc>
          <w:tcPr>
            <w:tcW w:w="5140"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pPr>
      <w:r>
        <w:rPr>
          <w:sz w:val="16"/>
        </w:rPr>
        <w:t xml:space="preserve">*amounts in Taka      </w:t>
      </w:r>
    </w:p>
    <w:p w:rsidR="00E4509A" w:rsidRDefault="00E4509A">
      <w:pPr>
        <w:spacing w:line="240" w:lineRule="auto"/>
      </w:pPr>
      <w:r>
        <w:rPr>
          <w:rFonts w:ascii="Times New Roman" w:eastAsia="Times New Roman" w:hAnsi="Times New Roman" w:cs="Times New Roman"/>
          <w:b/>
          <w:sz w:val="36"/>
        </w:rPr>
        <w:t xml:space="preserve"> </w:t>
      </w:r>
      <w:r>
        <w:rPr>
          <w:rFonts w:ascii="Times New Roman" w:eastAsia="Times New Roman" w:hAnsi="Times New Roman" w:cs="Times New Roman"/>
          <w:b/>
          <w:sz w:val="36"/>
        </w:rPr>
        <w:tab/>
        <w:t xml:space="preserve"> </w:t>
      </w:r>
    </w:p>
    <w:p w:rsidR="00E4509A" w:rsidRDefault="00E4509A">
      <w:pPr>
        <w:spacing w:after="183" w:line="240" w:lineRule="auto"/>
        <w:jc w:val="center"/>
        <w:rPr>
          <w:noProof/>
        </w:rPr>
      </w:pPr>
    </w:p>
    <w:p w:rsidR="00E4509A" w:rsidRDefault="00E4509A">
      <w:pPr>
        <w:spacing w:after="183" w:line="240" w:lineRule="auto"/>
        <w:jc w:val="center"/>
        <w:rPr>
          <w:noProof/>
        </w:rPr>
      </w:pPr>
    </w:p>
    <w:p w:rsidR="00E4509A" w:rsidRDefault="00E4509A">
      <w:pPr>
        <w:spacing w:after="183" w:line="240" w:lineRule="auto"/>
        <w:jc w:val="center"/>
      </w:pPr>
      <w:r>
        <w:rPr>
          <w:noProof/>
        </w:rPr>
        <w:lastRenderedPageBreak/>
        <w:drawing>
          <wp:inline distT="0" distB="0" distL="0" distR="0" wp14:anchorId="3B430BA9" wp14:editId="16232066">
            <wp:extent cx="2916936" cy="1127760"/>
            <wp:effectExtent l="0" t="0" r="0" b="0"/>
            <wp:docPr id="6820" name="Picture 6820"/>
            <wp:cNvGraphicFramePr/>
            <a:graphic xmlns:a="http://schemas.openxmlformats.org/drawingml/2006/main">
              <a:graphicData uri="http://schemas.openxmlformats.org/drawingml/2006/picture">
                <pic:pic xmlns:pic="http://schemas.openxmlformats.org/drawingml/2006/picture">
                  <pic:nvPicPr>
                    <pic:cNvPr id="6820" name="Picture 6820"/>
                    <pic:cNvPicPr/>
                  </pic:nvPicPr>
                  <pic:blipFill>
                    <a:blip r:embed="rId103"/>
                    <a:stretch>
                      <a:fillRect/>
                    </a:stretch>
                  </pic:blipFill>
                  <pic:spPr>
                    <a:xfrm>
                      <a:off x="0" y="0"/>
                      <a:ext cx="2916936" cy="1127760"/>
                    </a:xfrm>
                    <a:prstGeom prst="rect">
                      <a:avLst/>
                    </a:prstGeom>
                  </pic:spPr>
                </pic:pic>
              </a:graphicData>
            </a:graphic>
          </wp:inline>
        </w:drawing>
      </w:r>
      <w:r>
        <w:rPr>
          <w:rFonts w:ascii="Times New Roman" w:eastAsia="Times New Roman" w:hAnsi="Times New Roman" w:cs="Times New Roman"/>
          <w:sz w:val="24"/>
        </w:rPr>
        <w:t xml:space="preserve"> </w:t>
      </w:r>
    </w:p>
    <w:p w:rsidR="00E4509A" w:rsidRDefault="00E4509A">
      <w:pPr>
        <w:spacing w:after="10"/>
        <w:ind w:left="620" w:hanging="10"/>
      </w:pPr>
      <w:r>
        <w:rPr>
          <w:b/>
        </w:rPr>
        <w:t xml:space="preserve">Credit rating </w:t>
      </w:r>
      <w:r>
        <w:rPr>
          <w:b/>
        </w:rPr>
        <w:tab/>
        <w:t xml:space="preserve">2018 </w:t>
      </w:r>
      <w:r>
        <w:rPr>
          <w:b/>
        </w:rPr>
        <w:tab/>
        <w:t xml:space="preserve">2019 </w:t>
      </w:r>
    </w:p>
    <w:tbl>
      <w:tblPr>
        <w:tblStyle w:val="TableGrid"/>
        <w:tblW w:w="8354" w:type="dxa"/>
        <w:tblInd w:w="505" w:type="dxa"/>
        <w:tblCellMar>
          <w:left w:w="104" w:type="dxa"/>
          <w:right w:w="115" w:type="dxa"/>
        </w:tblCellMar>
        <w:tblLook w:val="04A0" w:firstRow="1" w:lastRow="0" w:firstColumn="1" w:lastColumn="0" w:noHBand="0" w:noVBand="1"/>
      </w:tblPr>
      <w:tblGrid>
        <w:gridCol w:w="4740"/>
        <w:gridCol w:w="1756"/>
        <w:gridCol w:w="1858"/>
      </w:tblGrid>
      <w:tr w:rsidR="00E4509A">
        <w:trPr>
          <w:trHeight w:val="293"/>
        </w:trPr>
        <w:tc>
          <w:tcPr>
            <w:tcW w:w="4741" w:type="dxa"/>
            <w:tcBorders>
              <w:top w:val="single" w:sz="4" w:space="0" w:color="000000"/>
              <w:left w:val="single" w:sz="4" w:space="0" w:color="000000"/>
              <w:bottom w:val="nil"/>
              <w:right w:val="single" w:sz="4" w:space="0" w:color="000000"/>
            </w:tcBorders>
          </w:tcPr>
          <w:p w:rsidR="00E4509A" w:rsidRDefault="00E4509A">
            <w:r>
              <w:t xml:space="preserve">Moody's (long term / short term) </w:t>
            </w:r>
          </w:p>
        </w:tc>
        <w:tc>
          <w:tcPr>
            <w:tcW w:w="1756" w:type="dxa"/>
            <w:tcBorders>
              <w:top w:val="single" w:sz="4" w:space="0" w:color="000000"/>
              <w:left w:val="single" w:sz="4" w:space="0" w:color="000000"/>
              <w:bottom w:val="nil"/>
              <w:right w:val="single" w:sz="4" w:space="0" w:color="000000"/>
            </w:tcBorders>
          </w:tcPr>
          <w:p w:rsidR="00E4509A" w:rsidRDefault="00E4509A">
            <w:pPr>
              <w:jc w:val="center"/>
            </w:pPr>
            <w:r>
              <w:t xml:space="preserve">  </w:t>
            </w:r>
          </w:p>
        </w:tc>
        <w:tc>
          <w:tcPr>
            <w:tcW w:w="1858" w:type="dxa"/>
            <w:tcBorders>
              <w:top w:val="single" w:sz="4" w:space="0" w:color="000000"/>
              <w:left w:val="single" w:sz="4" w:space="0" w:color="000000"/>
              <w:bottom w:val="nil"/>
              <w:right w:val="single" w:sz="4" w:space="0" w:color="000000"/>
            </w:tcBorders>
          </w:tcPr>
          <w:p w:rsidR="00E4509A" w:rsidRDefault="00E4509A">
            <w:pPr>
              <w:ind w:left="2"/>
            </w:pPr>
            <w:r>
              <w:t xml:space="preserve">A1 </w:t>
            </w:r>
          </w:p>
        </w:tc>
      </w:tr>
      <w:tr w:rsidR="00E4509A">
        <w:trPr>
          <w:trHeight w:val="316"/>
        </w:trPr>
        <w:tc>
          <w:tcPr>
            <w:tcW w:w="4741" w:type="dxa"/>
            <w:tcBorders>
              <w:top w:val="nil"/>
              <w:left w:val="single" w:sz="4" w:space="0" w:color="000000"/>
              <w:bottom w:val="nil"/>
              <w:right w:val="single" w:sz="4" w:space="0" w:color="000000"/>
            </w:tcBorders>
            <w:shd w:val="clear" w:color="auto" w:fill="FFFFFF"/>
          </w:tcPr>
          <w:p w:rsidR="00E4509A" w:rsidRDefault="00E4509A">
            <w:r>
              <w:t xml:space="preserve">Standard &amp; Poor's  (long term / short term) </w:t>
            </w:r>
          </w:p>
        </w:tc>
        <w:tc>
          <w:tcPr>
            <w:tcW w:w="1756" w:type="dxa"/>
            <w:tcBorders>
              <w:top w:val="nil"/>
              <w:left w:val="single" w:sz="4" w:space="0" w:color="000000"/>
              <w:bottom w:val="nil"/>
              <w:right w:val="single" w:sz="4" w:space="0" w:color="000000"/>
            </w:tcBorders>
            <w:shd w:val="clear" w:color="auto" w:fill="FFFFFF"/>
          </w:tcPr>
          <w:p w:rsidR="00E4509A" w:rsidRDefault="00E4509A">
            <w:pPr>
              <w:jc w:val="center"/>
            </w:pPr>
            <w:r>
              <w:t xml:space="preserve">  </w:t>
            </w:r>
          </w:p>
        </w:tc>
        <w:tc>
          <w:tcPr>
            <w:tcW w:w="1858" w:type="dxa"/>
            <w:tcBorders>
              <w:top w:val="nil"/>
              <w:left w:val="single" w:sz="4" w:space="0" w:color="000000"/>
              <w:bottom w:val="nil"/>
              <w:right w:val="single" w:sz="4" w:space="0" w:color="000000"/>
            </w:tcBorders>
            <w:shd w:val="clear" w:color="auto" w:fill="FFFFFF"/>
          </w:tcPr>
          <w:p w:rsidR="00E4509A" w:rsidRDefault="00E4509A">
            <w:pPr>
              <w:ind w:left="2"/>
            </w:pPr>
            <w:r>
              <w:t xml:space="preserve">A </w:t>
            </w:r>
          </w:p>
        </w:tc>
      </w:tr>
      <w:tr w:rsidR="00E4509A">
        <w:trPr>
          <w:trHeight w:val="548"/>
        </w:trPr>
        <w:tc>
          <w:tcPr>
            <w:tcW w:w="4741" w:type="dxa"/>
            <w:tcBorders>
              <w:top w:val="nil"/>
              <w:left w:val="single" w:sz="4" w:space="0" w:color="000000"/>
              <w:bottom w:val="nil"/>
              <w:right w:val="single" w:sz="4" w:space="0" w:color="000000"/>
            </w:tcBorders>
            <w:shd w:val="clear" w:color="auto" w:fill="FFFFFF"/>
          </w:tcPr>
          <w:p w:rsidR="00E4509A" w:rsidRDefault="00E4509A">
            <w:pPr>
              <w:spacing w:after="51"/>
            </w:pPr>
            <w:r>
              <w:t xml:space="preserve">Fitch  (long term / short term) </w:t>
            </w:r>
          </w:p>
          <w:p w:rsidR="00E4509A" w:rsidRDefault="00E4509A">
            <w:proofErr w:type="spellStart"/>
            <w:r>
              <w:t>Dagong</w:t>
            </w:r>
            <w:proofErr w:type="spellEnd"/>
            <w:r>
              <w:t xml:space="preserve"> Rating (long term / short term) </w:t>
            </w:r>
          </w:p>
        </w:tc>
        <w:tc>
          <w:tcPr>
            <w:tcW w:w="1756" w:type="dxa"/>
            <w:vMerge w:val="restart"/>
            <w:tcBorders>
              <w:top w:val="nil"/>
              <w:left w:val="single" w:sz="4" w:space="0" w:color="000000"/>
              <w:bottom w:val="nil"/>
              <w:right w:val="single" w:sz="4" w:space="0" w:color="000000"/>
            </w:tcBorders>
            <w:shd w:val="clear" w:color="auto" w:fill="FFFFFF"/>
          </w:tcPr>
          <w:p w:rsidR="00E4509A" w:rsidRDefault="00E4509A">
            <w:pPr>
              <w:spacing w:after="51"/>
              <w:jc w:val="center"/>
            </w:pPr>
            <w:r>
              <w:t xml:space="preserve">  </w:t>
            </w:r>
          </w:p>
          <w:p w:rsidR="00E4509A" w:rsidRDefault="00E4509A">
            <w:pPr>
              <w:jc w:val="center"/>
            </w:pPr>
            <w:r>
              <w:t xml:space="preserve">  </w:t>
            </w:r>
          </w:p>
        </w:tc>
        <w:tc>
          <w:tcPr>
            <w:tcW w:w="1858"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left="2"/>
            </w:pPr>
            <w:r>
              <w:t xml:space="preserve">A+ </w:t>
            </w:r>
          </w:p>
          <w:p w:rsidR="00E4509A" w:rsidRDefault="00E4509A">
            <w:pPr>
              <w:ind w:left="2"/>
            </w:pPr>
            <w:r>
              <w:t xml:space="preserve">  </w:t>
            </w:r>
          </w:p>
        </w:tc>
      </w:tr>
      <w:tr w:rsidR="00E4509A">
        <w:trPr>
          <w:trHeight w:val="288"/>
        </w:trPr>
        <w:tc>
          <w:tcPr>
            <w:tcW w:w="4741" w:type="dxa"/>
            <w:tcBorders>
              <w:top w:val="nil"/>
              <w:left w:val="single" w:sz="4" w:space="0" w:color="000000"/>
              <w:bottom w:val="nil"/>
              <w:right w:val="single" w:sz="4" w:space="0" w:color="000000"/>
            </w:tcBorders>
          </w:tcPr>
          <w:p w:rsidR="00E4509A" w:rsidRDefault="00E4509A">
            <w:r>
              <w:t xml:space="preserve">Local Rating (Agency Name + long term / short </w:t>
            </w:r>
          </w:p>
        </w:tc>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r>
      <w:tr w:rsidR="00E4509A">
        <w:trPr>
          <w:trHeight w:val="254"/>
        </w:trPr>
        <w:tc>
          <w:tcPr>
            <w:tcW w:w="4741" w:type="dxa"/>
            <w:tcBorders>
              <w:top w:val="nil"/>
              <w:left w:val="single" w:sz="4" w:space="0" w:color="000000"/>
              <w:bottom w:val="single" w:sz="4" w:space="0" w:color="000000"/>
              <w:right w:val="single" w:sz="4" w:space="0" w:color="000000"/>
            </w:tcBorders>
          </w:tcPr>
          <w:p w:rsidR="00E4509A" w:rsidRDefault="00E4509A">
            <w:r>
              <w:t xml:space="preserve">term) </w:t>
            </w:r>
          </w:p>
        </w:tc>
        <w:tc>
          <w:tcPr>
            <w:tcW w:w="1756" w:type="dxa"/>
            <w:tcBorders>
              <w:top w:val="nil"/>
              <w:left w:val="single" w:sz="4" w:space="0" w:color="000000"/>
              <w:bottom w:val="single" w:sz="4" w:space="0" w:color="000000"/>
              <w:right w:val="single" w:sz="4" w:space="0" w:color="000000"/>
            </w:tcBorders>
            <w:shd w:val="clear" w:color="auto" w:fill="FFFFFF"/>
          </w:tcPr>
          <w:p w:rsidR="00E4509A" w:rsidRDefault="00E4509A">
            <w:pPr>
              <w:ind w:left="45"/>
            </w:pPr>
            <w:r>
              <w:t xml:space="preserve">CRISL (AAA,ST-1) </w:t>
            </w:r>
          </w:p>
        </w:tc>
        <w:tc>
          <w:tcPr>
            <w:tcW w:w="1858" w:type="dxa"/>
            <w:tcBorders>
              <w:top w:val="nil"/>
              <w:left w:val="single" w:sz="4" w:space="0" w:color="000000"/>
              <w:bottom w:val="single" w:sz="4" w:space="0" w:color="000000"/>
              <w:right w:val="single" w:sz="4" w:space="0" w:color="000000"/>
            </w:tcBorders>
            <w:shd w:val="clear" w:color="auto" w:fill="FFFFFF"/>
          </w:tcPr>
          <w:p w:rsidR="00E4509A" w:rsidRDefault="00E4509A">
            <w:pPr>
              <w:ind w:left="2"/>
            </w:pPr>
            <w:r>
              <w:t xml:space="preserve">  </w:t>
            </w:r>
          </w:p>
        </w:tc>
      </w:tr>
    </w:tbl>
    <w:p w:rsidR="00E4509A" w:rsidRDefault="00E4509A">
      <w:pPr>
        <w:spacing w:after="10"/>
        <w:ind w:left="620" w:hanging="10"/>
      </w:pPr>
      <w:r>
        <w:rPr>
          <w:b/>
        </w:rPr>
        <w:t xml:space="preserve">Size check  </w:t>
      </w:r>
      <w:r>
        <w:rPr>
          <w:b/>
        </w:rPr>
        <w:tab/>
        <w:t xml:space="preserve">  </w:t>
      </w:r>
      <w:r>
        <w:rPr>
          <w:b/>
        </w:rPr>
        <w:tab/>
        <w:t xml:space="preserve">  </w:t>
      </w:r>
    </w:p>
    <w:tbl>
      <w:tblPr>
        <w:tblStyle w:val="TableGrid"/>
        <w:tblW w:w="8354" w:type="dxa"/>
        <w:tblInd w:w="505" w:type="dxa"/>
        <w:tblCellMar>
          <w:left w:w="104" w:type="dxa"/>
          <w:right w:w="59" w:type="dxa"/>
        </w:tblCellMar>
        <w:tblLook w:val="04A0" w:firstRow="1" w:lastRow="0" w:firstColumn="1" w:lastColumn="0" w:noHBand="0" w:noVBand="1"/>
      </w:tblPr>
      <w:tblGrid>
        <w:gridCol w:w="4780"/>
        <w:gridCol w:w="1716"/>
        <w:gridCol w:w="1858"/>
      </w:tblGrid>
      <w:tr w:rsidR="00E4509A">
        <w:trPr>
          <w:trHeight w:val="293"/>
        </w:trPr>
        <w:tc>
          <w:tcPr>
            <w:tcW w:w="4781" w:type="dxa"/>
            <w:tcBorders>
              <w:top w:val="single" w:sz="4" w:space="0" w:color="000000"/>
              <w:left w:val="single" w:sz="4" w:space="0" w:color="000000"/>
              <w:bottom w:val="nil"/>
              <w:right w:val="single" w:sz="4" w:space="0" w:color="000000"/>
            </w:tcBorders>
          </w:tcPr>
          <w:p w:rsidR="00E4509A" w:rsidRDefault="00E4509A">
            <w:r>
              <w:t xml:space="preserve">Total Assets  </w:t>
            </w:r>
          </w:p>
        </w:tc>
        <w:tc>
          <w:tcPr>
            <w:tcW w:w="1716" w:type="dxa"/>
            <w:tcBorders>
              <w:top w:val="single" w:sz="4" w:space="0" w:color="000000"/>
              <w:left w:val="single" w:sz="4" w:space="0" w:color="000000"/>
              <w:bottom w:val="nil"/>
              <w:right w:val="single" w:sz="4" w:space="0" w:color="000000"/>
            </w:tcBorders>
          </w:tcPr>
          <w:p w:rsidR="00E4509A" w:rsidRDefault="00E4509A">
            <w:r>
              <w:t xml:space="preserve">283,578,315,863 </w:t>
            </w:r>
          </w:p>
        </w:tc>
        <w:tc>
          <w:tcPr>
            <w:tcW w:w="1858" w:type="dxa"/>
            <w:tcBorders>
              <w:top w:val="single" w:sz="4" w:space="0" w:color="000000"/>
              <w:left w:val="single" w:sz="4" w:space="0" w:color="000000"/>
              <w:bottom w:val="nil"/>
              <w:right w:val="single" w:sz="4" w:space="0" w:color="000000"/>
            </w:tcBorders>
          </w:tcPr>
          <w:p w:rsidR="00E4509A" w:rsidRDefault="00E4509A">
            <w:pPr>
              <w:jc w:val="right"/>
            </w:pPr>
            <w:r>
              <w:t xml:space="preserve">379,499,242,374 </w:t>
            </w:r>
          </w:p>
        </w:tc>
      </w:tr>
      <w:tr w:rsidR="00E4509A">
        <w:trPr>
          <w:trHeight w:val="288"/>
        </w:trPr>
        <w:tc>
          <w:tcPr>
            <w:tcW w:w="4781" w:type="dxa"/>
            <w:tcBorders>
              <w:top w:val="nil"/>
              <w:left w:val="single" w:sz="4" w:space="0" w:color="000000"/>
              <w:bottom w:val="nil"/>
              <w:right w:val="single" w:sz="4" w:space="0" w:color="000000"/>
            </w:tcBorders>
            <w:shd w:val="clear" w:color="auto" w:fill="FFFFFF"/>
          </w:tcPr>
          <w:p w:rsidR="00E4509A" w:rsidRDefault="00E4509A">
            <w:r>
              <w:t xml:space="preserve">Total Liabilities </w:t>
            </w:r>
          </w:p>
        </w:tc>
        <w:tc>
          <w:tcPr>
            <w:tcW w:w="1716" w:type="dxa"/>
            <w:tcBorders>
              <w:top w:val="nil"/>
              <w:left w:val="single" w:sz="4" w:space="0" w:color="000000"/>
              <w:bottom w:val="nil"/>
              <w:right w:val="single" w:sz="4" w:space="0" w:color="000000"/>
            </w:tcBorders>
            <w:shd w:val="clear" w:color="auto" w:fill="FFFFFF"/>
          </w:tcPr>
          <w:p w:rsidR="00E4509A" w:rsidRDefault="00E4509A">
            <w:r>
              <w:t xml:space="preserve">242,489,754,426 </w:t>
            </w:r>
          </w:p>
        </w:tc>
        <w:tc>
          <w:tcPr>
            <w:tcW w:w="1858" w:type="dxa"/>
            <w:tcBorders>
              <w:top w:val="nil"/>
              <w:left w:val="single" w:sz="4" w:space="0" w:color="000000"/>
              <w:bottom w:val="nil"/>
              <w:right w:val="single" w:sz="4" w:space="0" w:color="000000"/>
            </w:tcBorders>
            <w:shd w:val="clear" w:color="auto" w:fill="FFFFFF"/>
          </w:tcPr>
          <w:p w:rsidR="00E4509A" w:rsidRDefault="00E4509A">
            <w:pPr>
              <w:jc w:val="right"/>
            </w:pPr>
            <w:r>
              <w:t xml:space="preserve">328,444,959,061 </w:t>
            </w:r>
          </w:p>
        </w:tc>
      </w:tr>
      <w:tr w:rsidR="00E4509A">
        <w:trPr>
          <w:trHeight w:val="316"/>
        </w:trPr>
        <w:tc>
          <w:tcPr>
            <w:tcW w:w="4781" w:type="dxa"/>
            <w:tcBorders>
              <w:top w:val="nil"/>
              <w:left w:val="single" w:sz="4" w:space="0" w:color="000000"/>
              <w:bottom w:val="nil"/>
              <w:right w:val="single" w:sz="4" w:space="0" w:color="000000"/>
            </w:tcBorders>
          </w:tcPr>
          <w:p w:rsidR="00E4509A" w:rsidRDefault="00E4509A">
            <w:r>
              <w:t xml:space="preserve">Total Equity </w:t>
            </w:r>
          </w:p>
        </w:tc>
        <w:tc>
          <w:tcPr>
            <w:tcW w:w="1716" w:type="dxa"/>
            <w:tcBorders>
              <w:top w:val="nil"/>
              <w:left w:val="single" w:sz="4" w:space="0" w:color="000000"/>
              <w:bottom w:val="nil"/>
              <w:right w:val="single" w:sz="4" w:space="0" w:color="000000"/>
            </w:tcBorders>
          </w:tcPr>
          <w:p w:rsidR="00E4509A" w:rsidRDefault="00E4509A">
            <w:pPr>
              <w:jc w:val="right"/>
            </w:pPr>
            <w:r>
              <w:t xml:space="preserve">41,088,561,436 </w:t>
            </w:r>
          </w:p>
        </w:tc>
        <w:tc>
          <w:tcPr>
            <w:tcW w:w="1858" w:type="dxa"/>
            <w:tcBorders>
              <w:top w:val="nil"/>
              <w:left w:val="single" w:sz="4" w:space="0" w:color="000000"/>
              <w:bottom w:val="nil"/>
              <w:right w:val="single" w:sz="4" w:space="0" w:color="000000"/>
            </w:tcBorders>
          </w:tcPr>
          <w:p w:rsidR="00E4509A" w:rsidRDefault="00E4509A">
            <w:pPr>
              <w:jc w:val="right"/>
            </w:pPr>
            <w:r>
              <w:t xml:space="preserve">51,054,283,312 </w:t>
            </w:r>
          </w:p>
        </w:tc>
      </w:tr>
      <w:tr w:rsidR="00E4509A">
        <w:trPr>
          <w:trHeight w:val="264"/>
        </w:trPr>
        <w:tc>
          <w:tcPr>
            <w:tcW w:w="4781" w:type="dxa"/>
            <w:tcBorders>
              <w:top w:val="nil"/>
              <w:left w:val="single" w:sz="4" w:space="0" w:color="000000"/>
              <w:bottom w:val="single" w:sz="4" w:space="0" w:color="000000"/>
              <w:right w:val="single" w:sz="4" w:space="0" w:color="000000"/>
            </w:tcBorders>
          </w:tcPr>
          <w:p w:rsidR="00E4509A" w:rsidRDefault="00E4509A">
            <w:r>
              <w:t xml:space="preserve">1% of Total Assets </w:t>
            </w:r>
          </w:p>
        </w:tc>
        <w:tc>
          <w:tcPr>
            <w:tcW w:w="1716" w:type="dxa"/>
            <w:tcBorders>
              <w:top w:val="nil"/>
              <w:left w:val="single" w:sz="4" w:space="0" w:color="000000"/>
              <w:bottom w:val="single" w:sz="4" w:space="0" w:color="000000"/>
              <w:right w:val="single" w:sz="4" w:space="0" w:color="000000"/>
            </w:tcBorders>
          </w:tcPr>
          <w:p w:rsidR="00E4509A" w:rsidRDefault="00E4509A">
            <w:pPr>
              <w:jc w:val="right"/>
            </w:pPr>
            <w:r>
              <w:t xml:space="preserve">2,835,783,159 </w:t>
            </w:r>
          </w:p>
        </w:tc>
        <w:tc>
          <w:tcPr>
            <w:tcW w:w="1858" w:type="dxa"/>
            <w:tcBorders>
              <w:top w:val="nil"/>
              <w:left w:val="single" w:sz="4" w:space="0" w:color="000000"/>
              <w:bottom w:val="single" w:sz="4" w:space="0" w:color="000000"/>
              <w:right w:val="single" w:sz="4" w:space="0" w:color="000000"/>
            </w:tcBorders>
          </w:tcPr>
          <w:p w:rsidR="00E4509A" w:rsidRDefault="00E4509A">
            <w:pPr>
              <w:jc w:val="right"/>
            </w:pPr>
            <w:r>
              <w:t xml:space="preserve">3794992424 </w:t>
            </w:r>
          </w:p>
        </w:tc>
      </w:tr>
    </w:tbl>
    <w:p w:rsidR="00E4509A" w:rsidRDefault="00E4509A">
      <w:pPr>
        <w:spacing w:after="10"/>
        <w:ind w:left="620" w:hanging="10"/>
      </w:pPr>
      <w:r>
        <w:rPr>
          <w:b/>
        </w:rPr>
        <w:t xml:space="preserve">Financial indicators </w:t>
      </w:r>
      <w:r>
        <w:rPr>
          <w:b/>
        </w:rPr>
        <w:tab/>
        <w:t xml:space="preserve">  </w:t>
      </w:r>
      <w:r>
        <w:rPr>
          <w:b/>
        </w:rPr>
        <w:tab/>
        <w:t xml:space="preserve">  </w:t>
      </w:r>
    </w:p>
    <w:tbl>
      <w:tblPr>
        <w:tblStyle w:val="TableGrid"/>
        <w:tblW w:w="8354" w:type="dxa"/>
        <w:tblInd w:w="505" w:type="dxa"/>
        <w:tblCellMar>
          <w:left w:w="104" w:type="dxa"/>
          <w:right w:w="7" w:type="dxa"/>
        </w:tblCellMar>
        <w:tblLook w:val="04A0" w:firstRow="1" w:lastRow="0" w:firstColumn="1" w:lastColumn="0" w:noHBand="0" w:noVBand="1"/>
      </w:tblPr>
      <w:tblGrid>
        <w:gridCol w:w="4780"/>
        <w:gridCol w:w="1718"/>
        <w:gridCol w:w="1856"/>
      </w:tblGrid>
      <w:tr w:rsidR="00E4509A">
        <w:trPr>
          <w:trHeight w:val="321"/>
        </w:trPr>
        <w:tc>
          <w:tcPr>
            <w:tcW w:w="4780" w:type="dxa"/>
            <w:tcBorders>
              <w:top w:val="single" w:sz="4" w:space="0" w:color="000000"/>
              <w:left w:val="single" w:sz="4" w:space="0" w:color="000000"/>
              <w:bottom w:val="nil"/>
              <w:right w:val="single" w:sz="4" w:space="0" w:color="000000"/>
            </w:tcBorders>
          </w:tcPr>
          <w:p w:rsidR="00E4509A" w:rsidRDefault="00E4509A">
            <w:r>
              <w:t xml:space="preserve">Tier 1 Capital Ratio </w:t>
            </w:r>
          </w:p>
        </w:tc>
        <w:tc>
          <w:tcPr>
            <w:tcW w:w="1718" w:type="dxa"/>
            <w:tcBorders>
              <w:top w:val="single" w:sz="4" w:space="0" w:color="000000"/>
              <w:left w:val="single" w:sz="4" w:space="0" w:color="000000"/>
              <w:bottom w:val="nil"/>
              <w:right w:val="single" w:sz="4" w:space="0" w:color="000000"/>
            </w:tcBorders>
          </w:tcPr>
          <w:p w:rsidR="00E4509A" w:rsidRDefault="00E4509A">
            <w:pPr>
              <w:ind w:right="54"/>
              <w:jc w:val="right"/>
            </w:pPr>
            <w:r>
              <w:t xml:space="preserve">14.24% </w:t>
            </w:r>
          </w:p>
        </w:tc>
        <w:tc>
          <w:tcPr>
            <w:tcW w:w="185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17.61% </w:t>
            </w:r>
          </w:p>
        </w:tc>
      </w:tr>
      <w:tr w:rsidR="00E4509A">
        <w:trPr>
          <w:trHeight w:val="260"/>
        </w:trPr>
        <w:tc>
          <w:tcPr>
            <w:tcW w:w="4780" w:type="dxa"/>
            <w:tcBorders>
              <w:top w:val="nil"/>
              <w:left w:val="single" w:sz="4" w:space="0" w:color="000000"/>
              <w:bottom w:val="nil"/>
              <w:right w:val="single" w:sz="4" w:space="0" w:color="000000"/>
            </w:tcBorders>
          </w:tcPr>
          <w:p w:rsidR="00E4509A" w:rsidRDefault="00E4509A">
            <w:r>
              <w:t xml:space="preserve">Capital Adequacy Ratio </w:t>
            </w:r>
          </w:p>
        </w:tc>
        <w:tc>
          <w:tcPr>
            <w:tcW w:w="1718" w:type="dxa"/>
            <w:tcBorders>
              <w:top w:val="nil"/>
              <w:left w:val="single" w:sz="4" w:space="0" w:color="000000"/>
              <w:bottom w:val="nil"/>
              <w:right w:val="single" w:sz="4" w:space="0" w:color="000000"/>
            </w:tcBorders>
          </w:tcPr>
          <w:p w:rsidR="00E4509A" w:rsidRDefault="00E4509A">
            <w:pPr>
              <w:ind w:right="54"/>
              <w:jc w:val="right"/>
            </w:pPr>
            <w:r>
              <w:t xml:space="preserve">15.93% </w:t>
            </w:r>
          </w:p>
        </w:tc>
        <w:tc>
          <w:tcPr>
            <w:tcW w:w="1856" w:type="dxa"/>
            <w:tcBorders>
              <w:top w:val="nil"/>
              <w:left w:val="single" w:sz="4" w:space="0" w:color="000000"/>
              <w:bottom w:val="nil"/>
              <w:right w:val="single" w:sz="4" w:space="0" w:color="000000"/>
            </w:tcBorders>
          </w:tcPr>
          <w:p w:rsidR="00E4509A" w:rsidRDefault="00E4509A">
            <w:pPr>
              <w:ind w:right="53"/>
              <w:jc w:val="right"/>
            </w:pPr>
            <w:r>
              <w:t xml:space="preserve">19.23% </w:t>
            </w:r>
          </w:p>
        </w:tc>
      </w:tr>
      <w:tr w:rsidR="00E4509A">
        <w:trPr>
          <w:trHeight w:val="292"/>
        </w:trPr>
        <w:tc>
          <w:tcPr>
            <w:tcW w:w="478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Liquidity Coverage Ratio </w:t>
            </w:r>
          </w:p>
        </w:tc>
        <w:tc>
          <w:tcPr>
            <w:tcW w:w="1718" w:type="dxa"/>
            <w:tcBorders>
              <w:top w:val="nil"/>
              <w:left w:val="single" w:sz="4" w:space="0" w:color="000000"/>
              <w:bottom w:val="single" w:sz="4" w:space="0" w:color="000000"/>
              <w:right w:val="single" w:sz="4" w:space="0" w:color="000000"/>
            </w:tcBorders>
            <w:shd w:val="clear" w:color="auto" w:fill="FFFFFF"/>
          </w:tcPr>
          <w:p w:rsidR="00E4509A" w:rsidRDefault="00E4509A">
            <w:pPr>
              <w:ind w:right="54"/>
              <w:jc w:val="right"/>
            </w:pPr>
            <w:r>
              <w:t xml:space="preserve">123.11% </w:t>
            </w:r>
          </w:p>
        </w:tc>
        <w:tc>
          <w:tcPr>
            <w:tcW w:w="1856"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341% </w:t>
            </w:r>
          </w:p>
        </w:tc>
      </w:tr>
      <w:tr w:rsidR="00E4509A">
        <w:trPr>
          <w:trHeight w:val="294"/>
        </w:trPr>
        <w:tc>
          <w:tcPr>
            <w:tcW w:w="4780" w:type="dxa"/>
            <w:tcBorders>
              <w:top w:val="single" w:sz="4" w:space="0" w:color="000000"/>
              <w:left w:val="single" w:sz="4" w:space="0" w:color="000000"/>
              <w:bottom w:val="nil"/>
              <w:right w:val="single" w:sz="4" w:space="0" w:color="000000"/>
            </w:tcBorders>
          </w:tcPr>
          <w:p w:rsidR="00E4509A" w:rsidRDefault="00E4509A">
            <w:r>
              <w:t xml:space="preserve">Total loans </w:t>
            </w:r>
          </w:p>
        </w:tc>
        <w:tc>
          <w:tcPr>
            <w:tcW w:w="1718" w:type="dxa"/>
            <w:tcBorders>
              <w:top w:val="single" w:sz="4" w:space="0" w:color="000000"/>
              <w:left w:val="single" w:sz="4" w:space="0" w:color="000000"/>
              <w:bottom w:val="nil"/>
              <w:right w:val="single" w:sz="4" w:space="0" w:color="000000"/>
            </w:tcBorders>
          </w:tcPr>
          <w:p w:rsidR="00E4509A" w:rsidRDefault="00E4509A">
            <w:pPr>
              <w:ind w:left="1"/>
            </w:pPr>
            <w:r>
              <w:t xml:space="preserve">160,771,327,960 </w:t>
            </w:r>
          </w:p>
        </w:tc>
        <w:tc>
          <w:tcPr>
            <w:tcW w:w="185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186,382,670,247 </w:t>
            </w:r>
          </w:p>
        </w:tc>
      </w:tr>
      <w:tr w:rsidR="00E4509A">
        <w:trPr>
          <w:trHeight w:val="316"/>
        </w:trPr>
        <w:tc>
          <w:tcPr>
            <w:tcW w:w="4780" w:type="dxa"/>
            <w:tcBorders>
              <w:top w:val="nil"/>
              <w:left w:val="single" w:sz="4" w:space="0" w:color="000000"/>
              <w:bottom w:val="nil"/>
              <w:right w:val="single" w:sz="4" w:space="0" w:color="000000"/>
            </w:tcBorders>
            <w:shd w:val="clear" w:color="auto" w:fill="FFFFFF"/>
          </w:tcPr>
          <w:p w:rsidR="00E4509A" w:rsidRDefault="00E4509A">
            <w:r>
              <w:t xml:space="preserve">Non-performing loans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4,746,691,594 </w:t>
            </w:r>
          </w:p>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5,774,659,637 </w:t>
            </w:r>
          </w:p>
        </w:tc>
      </w:tr>
      <w:tr w:rsidR="00E4509A">
        <w:trPr>
          <w:trHeight w:val="260"/>
        </w:trPr>
        <w:tc>
          <w:tcPr>
            <w:tcW w:w="4780" w:type="dxa"/>
            <w:vMerge w:val="restart"/>
            <w:tcBorders>
              <w:top w:val="nil"/>
              <w:left w:val="single" w:sz="4" w:space="0" w:color="000000"/>
              <w:bottom w:val="nil"/>
              <w:right w:val="single" w:sz="4" w:space="0" w:color="000000"/>
            </w:tcBorders>
            <w:shd w:val="clear" w:color="auto" w:fill="FFFFFF"/>
          </w:tcPr>
          <w:p w:rsidR="00E4509A" w:rsidRDefault="00E4509A">
            <w:pPr>
              <w:spacing w:after="51"/>
            </w:pPr>
            <w:r>
              <w:t xml:space="preserve">Allowance on loans losses </w:t>
            </w:r>
          </w:p>
          <w:p w:rsidR="00E4509A" w:rsidRDefault="00E4509A">
            <w:pPr>
              <w:spacing w:after="51"/>
            </w:pPr>
            <w:r>
              <w:t xml:space="preserve">Change in allowance on loans losses </w:t>
            </w:r>
          </w:p>
          <w:p w:rsidR="00E4509A" w:rsidRDefault="00E4509A">
            <w:r>
              <w:t xml:space="preserve">Total deposits </w:t>
            </w:r>
          </w:p>
        </w:tc>
        <w:tc>
          <w:tcPr>
            <w:tcW w:w="1718" w:type="dxa"/>
            <w:vMerge w:val="restart"/>
            <w:tcBorders>
              <w:top w:val="nil"/>
              <w:left w:val="single" w:sz="4" w:space="0" w:color="000000"/>
              <w:bottom w:val="nil"/>
              <w:right w:val="single" w:sz="4" w:space="0" w:color="000000"/>
            </w:tcBorders>
            <w:shd w:val="clear" w:color="auto" w:fill="FFFFFF"/>
          </w:tcPr>
          <w:p w:rsidR="00E4509A" w:rsidRDefault="00E4509A">
            <w:pPr>
              <w:spacing w:after="51"/>
              <w:ind w:right="54"/>
              <w:jc w:val="right"/>
            </w:pPr>
            <w:r>
              <w:t xml:space="preserve">7,902,962,171 </w:t>
            </w:r>
          </w:p>
          <w:p w:rsidR="00E4509A" w:rsidRDefault="00E4509A">
            <w:pPr>
              <w:ind w:right="54"/>
              <w:jc w:val="right"/>
            </w:pPr>
            <w:r>
              <w:t xml:space="preserve">507,968,122 203,659,648,459 </w:t>
            </w:r>
          </w:p>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8,267,396,364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364,434,193 </w:t>
            </w:r>
          </w:p>
        </w:tc>
      </w:tr>
      <w:tr w:rsidR="00E4509A">
        <w:trPr>
          <w:trHeight w:val="288"/>
        </w:trPr>
        <w:tc>
          <w:tcPr>
            <w:tcW w:w="0" w:type="auto"/>
            <w:vMerge/>
            <w:tcBorders>
              <w:top w:val="nil"/>
              <w:left w:val="single" w:sz="4" w:space="0" w:color="000000"/>
              <w:bottom w:val="nil"/>
              <w:right w:val="single" w:sz="4" w:space="0" w:color="000000"/>
            </w:tcBorders>
          </w:tcPr>
          <w:p w:rsidR="00E4509A" w:rsidRDefault="00E4509A"/>
        </w:tc>
        <w:tc>
          <w:tcPr>
            <w:tcW w:w="0" w:type="auto"/>
            <w:vMerge/>
            <w:tcBorders>
              <w:top w:val="nil"/>
              <w:left w:val="single" w:sz="4" w:space="0" w:color="000000"/>
              <w:bottom w:val="nil"/>
              <w:right w:val="single" w:sz="4" w:space="0" w:color="000000"/>
            </w:tcBorders>
          </w:tcPr>
          <w:p w:rsidR="00E4509A" w:rsidRDefault="00E4509A"/>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290,722,556,387 </w:t>
            </w:r>
          </w:p>
        </w:tc>
      </w:tr>
      <w:tr w:rsidR="00E4509A">
        <w:trPr>
          <w:trHeight w:val="293"/>
        </w:trPr>
        <w:tc>
          <w:tcPr>
            <w:tcW w:w="4780" w:type="dxa"/>
            <w:tcBorders>
              <w:top w:val="nil"/>
              <w:left w:val="single" w:sz="4" w:space="0" w:color="000000"/>
              <w:bottom w:val="single" w:sz="4" w:space="0" w:color="000000"/>
              <w:right w:val="single" w:sz="4" w:space="0" w:color="000000"/>
            </w:tcBorders>
          </w:tcPr>
          <w:p w:rsidR="00E4509A" w:rsidRDefault="00E4509A">
            <w:r>
              <w:t xml:space="preserve">Net result </w:t>
            </w:r>
          </w:p>
        </w:tc>
        <w:tc>
          <w:tcPr>
            <w:tcW w:w="1718" w:type="dxa"/>
            <w:tcBorders>
              <w:top w:val="nil"/>
              <w:left w:val="single" w:sz="4" w:space="0" w:color="000000"/>
              <w:bottom w:val="single" w:sz="4" w:space="0" w:color="000000"/>
              <w:right w:val="single" w:sz="4" w:space="0" w:color="000000"/>
            </w:tcBorders>
          </w:tcPr>
          <w:p w:rsidR="00E4509A" w:rsidRDefault="00E4509A">
            <w:pPr>
              <w:ind w:right="54"/>
              <w:jc w:val="right"/>
            </w:pPr>
            <w:r>
              <w:t xml:space="preserve">7,474,218,650 </w:t>
            </w:r>
          </w:p>
        </w:tc>
        <w:tc>
          <w:tcPr>
            <w:tcW w:w="1856" w:type="dxa"/>
            <w:tcBorders>
              <w:top w:val="nil"/>
              <w:left w:val="single" w:sz="4" w:space="0" w:color="000000"/>
              <w:bottom w:val="single" w:sz="4" w:space="0" w:color="000000"/>
              <w:right w:val="single" w:sz="4" w:space="0" w:color="000000"/>
            </w:tcBorders>
          </w:tcPr>
          <w:p w:rsidR="00E4509A" w:rsidRDefault="00E4509A">
            <w:pPr>
              <w:ind w:right="53"/>
              <w:jc w:val="right"/>
            </w:pPr>
            <w:r>
              <w:t xml:space="preserve">9,843,163,059 </w:t>
            </w:r>
          </w:p>
        </w:tc>
      </w:tr>
      <w:tr w:rsidR="00E4509A">
        <w:trPr>
          <w:trHeight w:val="321"/>
        </w:trPr>
        <w:tc>
          <w:tcPr>
            <w:tcW w:w="4780" w:type="dxa"/>
            <w:tcBorders>
              <w:top w:val="single" w:sz="4" w:space="0" w:color="000000"/>
              <w:left w:val="single" w:sz="4" w:space="0" w:color="000000"/>
              <w:bottom w:val="nil"/>
              <w:right w:val="single" w:sz="4" w:space="0" w:color="000000"/>
            </w:tcBorders>
          </w:tcPr>
          <w:p w:rsidR="00E4509A" w:rsidRDefault="00E4509A">
            <w:r>
              <w:t xml:space="preserve">Non-performing loans / Total loans </w:t>
            </w:r>
          </w:p>
        </w:tc>
        <w:tc>
          <w:tcPr>
            <w:tcW w:w="1718" w:type="dxa"/>
            <w:tcBorders>
              <w:top w:val="single" w:sz="4" w:space="0" w:color="000000"/>
              <w:left w:val="single" w:sz="4" w:space="0" w:color="000000"/>
              <w:bottom w:val="nil"/>
              <w:right w:val="single" w:sz="4" w:space="0" w:color="000000"/>
            </w:tcBorders>
          </w:tcPr>
          <w:p w:rsidR="00E4509A" w:rsidRDefault="00E4509A">
            <w:pPr>
              <w:ind w:right="54"/>
              <w:jc w:val="right"/>
            </w:pPr>
            <w:r>
              <w:t xml:space="preserve">3.0% </w:t>
            </w:r>
          </w:p>
        </w:tc>
        <w:tc>
          <w:tcPr>
            <w:tcW w:w="1856" w:type="dxa"/>
            <w:tcBorders>
              <w:top w:val="single" w:sz="4" w:space="0" w:color="000000"/>
              <w:left w:val="single" w:sz="4" w:space="0" w:color="000000"/>
              <w:bottom w:val="nil"/>
              <w:right w:val="single" w:sz="4" w:space="0" w:color="000000"/>
            </w:tcBorders>
          </w:tcPr>
          <w:p w:rsidR="00E4509A" w:rsidRDefault="00E4509A">
            <w:pPr>
              <w:ind w:right="53"/>
              <w:jc w:val="right"/>
            </w:pPr>
            <w:r>
              <w:t xml:space="preserve">3.1% </w:t>
            </w:r>
          </w:p>
        </w:tc>
      </w:tr>
      <w:tr w:rsidR="00E4509A">
        <w:trPr>
          <w:trHeight w:val="260"/>
        </w:trPr>
        <w:tc>
          <w:tcPr>
            <w:tcW w:w="4780" w:type="dxa"/>
            <w:tcBorders>
              <w:top w:val="nil"/>
              <w:left w:val="single" w:sz="4" w:space="0" w:color="000000"/>
              <w:bottom w:val="nil"/>
              <w:right w:val="single" w:sz="4" w:space="0" w:color="000000"/>
            </w:tcBorders>
          </w:tcPr>
          <w:p w:rsidR="00E4509A" w:rsidRDefault="00E4509A">
            <w:r>
              <w:t xml:space="preserve">Allowances on loans losses / Total loans </w:t>
            </w:r>
          </w:p>
        </w:tc>
        <w:tc>
          <w:tcPr>
            <w:tcW w:w="1718" w:type="dxa"/>
            <w:tcBorders>
              <w:top w:val="nil"/>
              <w:left w:val="single" w:sz="4" w:space="0" w:color="000000"/>
              <w:bottom w:val="nil"/>
              <w:right w:val="single" w:sz="4" w:space="0" w:color="000000"/>
            </w:tcBorders>
          </w:tcPr>
          <w:p w:rsidR="00E4509A" w:rsidRDefault="00E4509A">
            <w:pPr>
              <w:ind w:right="54"/>
              <w:jc w:val="right"/>
            </w:pPr>
            <w:r>
              <w:t xml:space="preserve">4.9% </w:t>
            </w:r>
          </w:p>
        </w:tc>
        <w:tc>
          <w:tcPr>
            <w:tcW w:w="1856" w:type="dxa"/>
            <w:tcBorders>
              <w:top w:val="nil"/>
              <w:left w:val="single" w:sz="4" w:space="0" w:color="000000"/>
              <w:bottom w:val="nil"/>
              <w:right w:val="single" w:sz="4" w:space="0" w:color="000000"/>
            </w:tcBorders>
          </w:tcPr>
          <w:p w:rsidR="00E4509A" w:rsidRDefault="00E4509A">
            <w:pPr>
              <w:ind w:right="53"/>
              <w:jc w:val="right"/>
            </w:pPr>
            <w:r>
              <w:t xml:space="preserve">4.4% </w:t>
            </w:r>
          </w:p>
        </w:tc>
      </w:tr>
      <w:tr w:rsidR="00E4509A">
        <w:trPr>
          <w:trHeight w:val="316"/>
        </w:trPr>
        <w:tc>
          <w:tcPr>
            <w:tcW w:w="4780" w:type="dxa"/>
            <w:tcBorders>
              <w:top w:val="nil"/>
              <w:left w:val="single" w:sz="4" w:space="0" w:color="000000"/>
              <w:bottom w:val="nil"/>
              <w:right w:val="single" w:sz="4" w:space="0" w:color="000000"/>
            </w:tcBorders>
            <w:shd w:val="clear" w:color="auto" w:fill="FFFFFF"/>
          </w:tcPr>
          <w:p w:rsidR="00E4509A" w:rsidRDefault="00E4509A">
            <w:r>
              <w:t xml:space="preserve">Deposits / Total liabilities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84.0% </w:t>
            </w:r>
          </w:p>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88.5% </w:t>
            </w:r>
          </w:p>
        </w:tc>
      </w:tr>
      <w:tr w:rsidR="00E4509A">
        <w:trPr>
          <w:trHeight w:val="288"/>
        </w:trPr>
        <w:tc>
          <w:tcPr>
            <w:tcW w:w="4780" w:type="dxa"/>
            <w:tcBorders>
              <w:top w:val="nil"/>
              <w:left w:val="single" w:sz="4" w:space="0" w:color="000000"/>
              <w:bottom w:val="nil"/>
              <w:right w:val="single" w:sz="4" w:space="0" w:color="000000"/>
            </w:tcBorders>
            <w:shd w:val="clear" w:color="auto" w:fill="FFFFFF"/>
          </w:tcPr>
          <w:p w:rsidR="00E4509A" w:rsidRDefault="00E4509A">
            <w:r>
              <w:t xml:space="preserve">Total loans / Total deposits </w:t>
            </w:r>
          </w:p>
        </w:tc>
        <w:tc>
          <w:tcPr>
            <w:tcW w:w="1718" w:type="dxa"/>
            <w:tcBorders>
              <w:top w:val="nil"/>
              <w:left w:val="single" w:sz="4" w:space="0" w:color="000000"/>
              <w:bottom w:val="nil"/>
              <w:right w:val="single" w:sz="4" w:space="0" w:color="000000"/>
            </w:tcBorders>
            <w:shd w:val="clear" w:color="auto" w:fill="FFFFFF"/>
          </w:tcPr>
          <w:p w:rsidR="00E4509A" w:rsidRDefault="00E4509A">
            <w:pPr>
              <w:ind w:right="54"/>
              <w:jc w:val="right"/>
            </w:pPr>
            <w:r>
              <w:t xml:space="preserve">78.9% </w:t>
            </w:r>
          </w:p>
        </w:tc>
        <w:tc>
          <w:tcPr>
            <w:tcW w:w="1856" w:type="dxa"/>
            <w:tcBorders>
              <w:top w:val="nil"/>
              <w:left w:val="single" w:sz="4" w:space="0" w:color="000000"/>
              <w:bottom w:val="nil"/>
              <w:right w:val="single" w:sz="4" w:space="0" w:color="000000"/>
            </w:tcBorders>
            <w:shd w:val="clear" w:color="auto" w:fill="FFFFFF"/>
          </w:tcPr>
          <w:p w:rsidR="00E4509A" w:rsidRDefault="00E4509A">
            <w:pPr>
              <w:ind w:right="53"/>
              <w:jc w:val="right"/>
            </w:pPr>
            <w:r>
              <w:t xml:space="preserve">64.1% </w:t>
            </w:r>
          </w:p>
        </w:tc>
      </w:tr>
      <w:tr w:rsidR="00E4509A">
        <w:trPr>
          <w:trHeight w:val="263"/>
        </w:trPr>
        <w:tc>
          <w:tcPr>
            <w:tcW w:w="4780" w:type="dxa"/>
            <w:tcBorders>
              <w:top w:val="nil"/>
              <w:left w:val="single" w:sz="4" w:space="0" w:color="000000"/>
              <w:bottom w:val="single" w:sz="4" w:space="0" w:color="000000"/>
              <w:right w:val="single" w:sz="4" w:space="0" w:color="000000"/>
            </w:tcBorders>
            <w:shd w:val="clear" w:color="auto" w:fill="FFFFFF"/>
          </w:tcPr>
          <w:p w:rsidR="00E4509A" w:rsidRDefault="00E4509A">
            <w:r>
              <w:t xml:space="preserve">Net result / change in Allowances  </w:t>
            </w:r>
          </w:p>
        </w:tc>
        <w:tc>
          <w:tcPr>
            <w:tcW w:w="1718" w:type="dxa"/>
            <w:tcBorders>
              <w:top w:val="nil"/>
              <w:left w:val="single" w:sz="4" w:space="0" w:color="000000"/>
              <w:bottom w:val="single" w:sz="4" w:space="0" w:color="000000"/>
              <w:right w:val="single" w:sz="4" w:space="0" w:color="000000"/>
            </w:tcBorders>
            <w:shd w:val="clear" w:color="auto" w:fill="FFFFFF"/>
          </w:tcPr>
          <w:p w:rsidR="00E4509A" w:rsidRDefault="00E4509A">
            <w:pPr>
              <w:ind w:right="54"/>
              <w:jc w:val="right"/>
            </w:pPr>
            <w:r>
              <w:t xml:space="preserve">6.8% </w:t>
            </w:r>
          </w:p>
        </w:tc>
        <w:tc>
          <w:tcPr>
            <w:tcW w:w="1856" w:type="dxa"/>
            <w:tcBorders>
              <w:top w:val="nil"/>
              <w:left w:val="single" w:sz="4" w:space="0" w:color="000000"/>
              <w:bottom w:val="single" w:sz="4" w:space="0" w:color="000000"/>
              <w:right w:val="single" w:sz="4" w:space="0" w:color="000000"/>
            </w:tcBorders>
            <w:shd w:val="clear" w:color="auto" w:fill="FFFFFF"/>
          </w:tcPr>
          <w:p w:rsidR="00E4509A" w:rsidRDefault="00E4509A">
            <w:pPr>
              <w:ind w:right="53"/>
              <w:jc w:val="right"/>
            </w:pPr>
            <w:r>
              <w:t xml:space="preserve">3.7% </w:t>
            </w:r>
          </w:p>
        </w:tc>
      </w:tr>
      <w:tr w:rsidR="00E4509A">
        <w:trPr>
          <w:trHeight w:val="294"/>
        </w:trPr>
        <w:tc>
          <w:tcPr>
            <w:tcW w:w="4780" w:type="dxa"/>
            <w:tcBorders>
              <w:top w:val="single" w:sz="4" w:space="0" w:color="000000"/>
              <w:left w:val="single" w:sz="4" w:space="0" w:color="000000"/>
              <w:bottom w:val="nil"/>
              <w:right w:val="single" w:sz="4" w:space="0" w:color="000000"/>
            </w:tcBorders>
          </w:tcPr>
          <w:p w:rsidR="00E4509A" w:rsidRDefault="00E4509A">
            <w:r>
              <w:t xml:space="preserve">  </w:t>
            </w:r>
          </w:p>
        </w:tc>
        <w:tc>
          <w:tcPr>
            <w:tcW w:w="1718"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1"/>
            </w:pPr>
            <w:r>
              <w:t xml:space="preserve">  </w:t>
            </w:r>
          </w:p>
          <w:p w:rsidR="00E4509A" w:rsidRDefault="00E4509A">
            <w:pPr>
              <w:ind w:right="1"/>
              <w:jc w:val="right"/>
            </w:pPr>
            <w:r>
              <w:rPr>
                <w:b/>
              </w:rPr>
              <w:t xml:space="preserve">20,000,000  </w:t>
            </w:r>
          </w:p>
        </w:tc>
        <w:tc>
          <w:tcPr>
            <w:tcW w:w="1856" w:type="dxa"/>
            <w:vMerge w:val="restart"/>
            <w:tcBorders>
              <w:top w:val="single" w:sz="4" w:space="0" w:color="000000"/>
              <w:left w:val="single" w:sz="4" w:space="0" w:color="000000"/>
              <w:bottom w:val="single" w:sz="4" w:space="0" w:color="000000"/>
              <w:right w:val="single" w:sz="4" w:space="0" w:color="000000"/>
            </w:tcBorders>
          </w:tcPr>
          <w:p w:rsidR="00E4509A" w:rsidRDefault="00E4509A">
            <w:pPr>
              <w:spacing w:after="51"/>
              <w:ind w:left="1"/>
            </w:pPr>
            <w:r>
              <w:t xml:space="preserve">  </w:t>
            </w:r>
          </w:p>
          <w:p w:rsidR="00E4509A" w:rsidRDefault="00E4509A">
            <w:pPr>
              <w:jc w:val="right"/>
            </w:pPr>
            <w:r>
              <w:rPr>
                <w:b/>
              </w:rPr>
              <w:t xml:space="preserve">30,000,000  </w:t>
            </w:r>
          </w:p>
        </w:tc>
      </w:tr>
      <w:tr w:rsidR="00E4509A">
        <w:trPr>
          <w:trHeight w:val="292"/>
        </w:trPr>
        <w:tc>
          <w:tcPr>
            <w:tcW w:w="4780" w:type="dxa"/>
            <w:tcBorders>
              <w:top w:val="nil"/>
              <w:left w:val="single" w:sz="4" w:space="0" w:color="000000"/>
              <w:bottom w:val="single" w:sz="4" w:space="0" w:color="000000"/>
              <w:right w:val="single" w:sz="4" w:space="0" w:color="000000"/>
            </w:tcBorders>
            <w:shd w:val="clear" w:color="auto" w:fill="FFFFFF"/>
          </w:tcPr>
          <w:p w:rsidR="00E4509A" w:rsidRDefault="00E4509A">
            <w:r>
              <w:rPr>
                <w:b/>
              </w:rPr>
              <w:t xml:space="preserve">Credit </w:t>
            </w:r>
          </w:p>
        </w:tc>
        <w:tc>
          <w:tcPr>
            <w:tcW w:w="0" w:type="auto"/>
            <w:vMerge/>
            <w:tcBorders>
              <w:top w:val="nil"/>
              <w:left w:val="single" w:sz="4" w:space="0" w:color="000000"/>
              <w:bottom w:val="single" w:sz="4" w:space="0" w:color="000000"/>
              <w:right w:val="single" w:sz="4" w:space="0" w:color="000000"/>
            </w:tcBorders>
          </w:tcPr>
          <w:p w:rsidR="00E4509A" w:rsidRDefault="00E4509A"/>
        </w:tc>
        <w:tc>
          <w:tcPr>
            <w:tcW w:w="0" w:type="auto"/>
            <w:vMerge/>
            <w:tcBorders>
              <w:top w:val="nil"/>
              <w:left w:val="single" w:sz="4" w:space="0" w:color="000000"/>
              <w:bottom w:val="single" w:sz="4" w:space="0" w:color="000000"/>
              <w:right w:val="single" w:sz="4" w:space="0" w:color="000000"/>
            </w:tcBorders>
          </w:tcPr>
          <w:p w:rsidR="00E4509A" w:rsidRDefault="00E4509A"/>
        </w:tc>
      </w:tr>
    </w:tbl>
    <w:p w:rsidR="00E4509A" w:rsidRDefault="00E4509A">
      <w:pPr>
        <w:spacing w:after="331" w:line="246" w:lineRule="auto"/>
        <w:ind w:left="10" w:right="464" w:hanging="10"/>
        <w:jc w:val="right"/>
        <w:rPr>
          <w:sz w:val="16"/>
        </w:rPr>
      </w:pPr>
    </w:p>
    <w:p w:rsidR="00E4509A" w:rsidRDefault="00E4509A">
      <w:pPr>
        <w:spacing w:after="331" w:line="246" w:lineRule="auto"/>
        <w:ind w:left="10" w:right="464" w:hanging="10"/>
        <w:jc w:val="right"/>
        <w:rPr>
          <w:sz w:val="16"/>
        </w:rPr>
      </w:pPr>
    </w:p>
    <w:p w:rsidR="00E4509A" w:rsidRDefault="00E4509A" w:rsidP="00E4509A">
      <w:pPr>
        <w:spacing w:after="331" w:line="246" w:lineRule="auto"/>
        <w:ind w:right="464"/>
      </w:pPr>
      <w:r>
        <w:rPr>
          <w:sz w:val="16"/>
        </w:rPr>
        <w:t xml:space="preserve"> </w:t>
      </w:r>
    </w:p>
    <w:p w:rsidR="00E4509A" w:rsidRDefault="00E4509A">
      <w:pPr>
        <w:spacing w:line="240" w:lineRule="auto"/>
      </w:pPr>
      <w:r>
        <w:rPr>
          <w:rFonts w:ascii="Times New Roman" w:eastAsia="Times New Roman" w:hAnsi="Times New Roman" w:cs="Times New Roman"/>
          <w:b/>
          <w:sz w:val="36"/>
        </w:rPr>
        <w:lastRenderedPageBreak/>
        <w:t xml:space="preserve"> </w:t>
      </w:r>
      <w:r>
        <w:rPr>
          <w:rFonts w:ascii="Times New Roman" w:eastAsia="Times New Roman" w:hAnsi="Times New Roman" w:cs="Times New Roman"/>
          <w:b/>
          <w:sz w:val="36"/>
        </w:rPr>
        <w:tab/>
        <w:t xml:space="preserve"> </w:t>
      </w:r>
    </w:p>
    <w:p w:rsidR="00E4509A" w:rsidRDefault="00E4509A">
      <w:pPr>
        <w:spacing w:after="170"/>
        <w:ind w:left="1800"/>
      </w:pPr>
      <w:r>
        <w:rPr>
          <w:rFonts w:ascii="Times New Roman" w:eastAsia="Times New Roman" w:hAnsi="Times New Roman" w:cs="Times New Roman"/>
          <w:b/>
          <w:sz w:val="40"/>
        </w:rPr>
        <w:t xml:space="preserve"> Recent Two Years Credit Limits</w:t>
      </w:r>
      <w:r>
        <w:rPr>
          <w:rFonts w:ascii="Times New Roman" w:eastAsia="Times New Roman" w:hAnsi="Times New Roman" w:cs="Times New Roman"/>
          <w:b/>
          <w:sz w:val="32"/>
        </w:rPr>
        <w:t xml:space="preserve">  </w:t>
      </w:r>
    </w:p>
    <w:tbl>
      <w:tblPr>
        <w:tblStyle w:val="TableGrid"/>
        <w:tblW w:w="9622" w:type="dxa"/>
        <w:tblInd w:w="-90" w:type="dxa"/>
        <w:tblCellMar>
          <w:top w:w="54" w:type="dxa"/>
          <w:left w:w="115" w:type="dxa"/>
          <w:right w:w="2" w:type="dxa"/>
        </w:tblCellMar>
        <w:tblLook w:val="04A0" w:firstRow="1" w:lastRow="0" w:firstColumn="1" w:lastColumn="0" w:noHBand="0" w:noVBand="1"/>
      </w:tblPr>
      <w:tblGrid>
        <w:gridCol w:w="3502"/>
        <w:gridCol w:w="2071"/>
        <w:gridCol w:w="1800"/>
        <w:gridCol w:w="2249"/>
      </w:tblGrid>
      <w:tr w:rsidR="00E4509A" w:rsidTr="009E06D4">
        <w:trPr>
          <w:trHeight w:val="593"/>
        </w:trPr>
        <w:tc>
          <w:tcPr>
            <w:tcW w:w="3502"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vAlign w:val="center"/>
          </w:tcPr>
          <w:p w:rsidR="00E4509A" w:rsidRDefault="00E4509A">
            <w:pPr>
              <w:jc w:val="center"/>
            </w:pPr>
            <w:r>
              <w:rPr>
                <w:b/>
                <w:color w:val="FFFFFF"/>
                <w:sz w:val="24"/>
              </w:rPr>
              <w:t xml:space="preserve">Bank </w:t>
            </w:r>
          </w:p>
        </w:tc>
        <w:tc>
          <w:tcPr>
            <w:tcW w:w="2071"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vAlign w:val="center"/>
          </w:tcPr>
          <w:p w:rsidR="00E4509A" w:rsidRDefault="00E4509A">
            <w:pPr>
              <w:jc w:val="center"/>
            </w:pPr>
            <w:r>
              <w:rPr>
                <w:b/>
                <w:color w:val="FFFFFF"/>
                <w:sz w:val="24"/>
              </w:rPr>
              <w:t xml:space="preserve">2018 </w:t>
            </w:r>
          </w:p>
        </w:tc>
        <w:tc>
          <w:tcPr>
            <w:tcW w:w="1800"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vAlign w:val="center"/>
          </w:tcPr>
          <w:p w:rsidR="00E4509A" w:rsidRDefault="00E4509A">
            <w:pPr>
              <w:jc w:val="center"/>
            </w:pPr>
            <w:r>
              <w:rPr>
                <w:b/>
                <w:color w:val="FFFFFF"/>
                <w:sz w:val="24"/>
              </w:rPr>
              <w:t xml:space="preserve">2019 </w:t>
            </w:r>
          </w:p>
        </w:tc>
        <w:tc>
          <w:tcPr>
            <w:tcW w:w="2249" w:type="dxa"/>
            <w:tcBorders>
              <w:top w:val="single" w:sz="4" w:space="0" w:color="000000"/>
              <w:left w:val="single" w:sz="4" w:space="0" w:color="000000"/>
              <w:bottom w:val="single" w:sz="4" w:space="0" w:color="000000"/>
              <w:right w:val="single" w:sz="4" w:space="0" w:color="000000"/>
            </w:tcBorders>
            <w:shd w:val="clear" w:color="auto" w:fill="1F3864" w:themeFill="accent1" w:themeFillShade="80"/>
          </w:tcPr>
          <w:p w:rsidR="00E4509A" w:rsidRDefault="00E4509A">
            <w:pPr>
              <w:ind w:right="2"/>
              <w:jc w:val="center"/>
            </w:pPr>
            <w:r>
              <w:rPr>
                <w:b/>
                <w:color w:val="FFFFFF"/>
                <w:sz w:val="24"/>
              </w:rPr>
              <w:t xml:space="preserve">Change in Credit Limit </w:t>
            </w:r>
          </w:p>
        </w:tc>
      </w:tr>
      <w:tr w:rsidR="00E4509A">
        <w:trPr>
          <w:trHeight w:val="304"/>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BRAC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t xml:space="preserve">                     0</w:t>
            </w:r>
          </w:p>
        </w:tc>
      </w:tr>
      <w:tr w:rsidR="00E4509A">
        <w:trPr>
          <w:trHeight w:val="307"/>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Citibank NA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40,000,000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35,000,000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right"/>
            </w:pPr>
            <w:r>
              <w:rPr>
                <w:b/>
              </w:rPr>
              <w:t xml:space="preserve">      </w:t>
            </w:r>
            <w:r>
              <w:rPr>
                <w:b/>
                <w:color w:val="FF0000"/>
              </w:rPr>
              <w:t xml:space="preserve">(5,000,000) </w:t>
            </w:r>
            <w:r>
              <w:rPr>
                <w:b/>
              </w:rPr>
              <w:t xml:space="preserve"> </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Commercial Bank of Ceylon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15,000,000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right"/>
            </w:pPr>
            <w:r>
              <w:rPr>
                <w:b/>
                <w:color w:val="00B050"/>
              </w:rPr>
              <w:t xml:space="preserve">         5,000,000</w:t>
            </w:r>
            <w:r>
              <w:rPr>
                <w:b/>
              </w:rPr>
              <w:t xml:space="preserve">  </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Dutch-Bangla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15,000,000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right"/>
            </w:pPr>
            <w:r>
              <w:rPr>
                <w:b/>
                <w:color w:val="FF0000"/>
              </w:rPr>
              <w:t xml:space="preserve"> (5,000,000)</w:t>
            </w:r>
            <w:r>
              <w:rPr>
                <w:b/>
              </w:rPr>
              <w:t xml:space="preserve">  </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Eastern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Islamic Bank Bangladesh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5,000,000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5,000,000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Mutual Trust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2,000,000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right"/>
            </w:pPr>
            <w:r>
              <w:rPr>
                <w:b/>
              </w:rPr>
              <w:t xml:space="preserve">  </w:t>
            </w:r>
            <w:r>
              <w:rPr>
                <w:b/>
                <w:color w:val="FF0000"/>
              </w:rPr>
              <w:t>(1,000,000)</w:t>
            </w:r>
            <w:r>
              <w:rPr>
                <w:b/>
              </w:rPr>
              <w:t xml:space="preserve">  </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Premier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proofErr w:type="spellStart"/>
            <w:r>
              <w:rPr>
                <w:b/>
                <w:sz w:val="24"/>
              </w:rPr>
              <w:t>Pubali</w:t>
            </w:r>
            <w:proofErr w:type="spellEnd"/>
            <w:r>
              <w:rPr>
                <w:b/>
                <w:sz w:val="24"/>
              </w:rPr>
              <w:t xml:space="preserve">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10,000,000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Southeast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7"/>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Standard Chartered Bank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20,000,000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right"/>
            </w:pPr>
            <w:r>
              <w:rPr>
                <w:b/>
                <w:color w:val="00B050"/>
              </w:rPr>
              <w:t xml:space="preserve">10,000,000 </w:t>
            </w:r>
            <w:r>
              <w:rPr>
                <w:b/>
              </w:rPr>
              <w:t xml:space="preserve"> </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The City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30,000,000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ind w:right="101"/>
              <w:jc w:val="right"/>
            </w:pPr>
            <w:r>
              <w:rPr>
                <w:b/>
              </w:rPr>
              <w:t xml:space="preserve">                        0</w:t>
            </w:r>
          </w:p>
        </w:tc>
      </w:tr>
      <w:tr w:rsidR="00E4509A">
        <w:trPr>
          <w:trHeight w:val="302"/>
        </w:trPr>
        <w:tc>
          <w:tcPr>
            <w:tcW w:w="3502" w:type="dxa"/>
            <w:tcBorders>
              <w:top w:val="single" w:sz="4" w:space="0" w:color="000000"/>
              <w:left w:val="single" w:sz="4" w:space="0" w:color="000000"/>
              <w:bottom w:val="single" w:sz="4" w:space="0" w:color="000000"/>
              <w:right w:val="single" w:sz="4" w:space="0" w:color="000000"/>
            </w:tcBorders>
          </w:tcPr>
          <w:p w:rsidR="00E4509A" w:rsidRDefault="00E4509A">
            <w:pPr>
              <w:jc w:val="center"/>
            </w:pPr>
            <w:r>
              <w:rPr>
                <w:b/>
                <w:sz w:val="24"/>
              </w:rPr>
              <w:t xml:space="preserve">Trust Bank Ltd. </w:t>
            </w:r>
          </w:p>
        </w:tc>
        <w:tc>
          <w:tcPr>
            <w:tcW w:w="2071" w:type="dxa"/>
            <w:tcBorders>
              <w:top w:val="single" w:sz="4" w:space="0" w:color="000000"/>
              <w:left w:val="single" w:sz="4" w:space="0" w:color="000000"/>
              <w:bottom w:val="single" w:sz="4" w:space="0" w:color="000000"/>
              <w:right w:val="single" w:sz="4" w:space="0" w:color="000000"/>
            </w:tcBorders>
          </w:tcPr>
          <w:p w:rsidR="00E4509A" w:rsidRDefault="00E4509A">
            <w:pPr>
              <w:ind w:right="2"/>
              <w:jc w:val="right"/>
            </w:pPr>
            <w:r>
              <w:t xml:space="preserve">              700,000  </w:t>
            </w:r>
          </w:p>
        </w:tc>
        <w:tc>
          <w:tcPr>
            <w:tcW w:w="1800" w:type="dxa"/>
            <w:tcBorders>
              <w:top w:val="single" w:sz="4" w:space="0" w:color="000000"/>
              <w:left w:val="single" w:sz="4" w:space="0" w:color="000000"/>
              <w:bottom w:val="single" w:sz="4" w:space="0" w:color="000000"/>
              <w:right w:val="single" w:sz="4" w:space="0" w:color="000000"/>
            </w:tcBorders>
          </w:tcPr>
          <w:p w:rsidR="00E4509A" w:rsidRDefault="00E4509A">
            <w:pPr>
              <w:ind w:right="7"/>
              <w:jc w:val="right"/>
            </w:pPr>
            <w:r>
              <w:t xml:space="preserve">                        -  </w:t>
            </w:r>
          </w:p>
        </w:tc>
        <w:tc>
          <w:tcPr>
            <w:tcW w:w="2249" w:type="dxa"/>
            <w:tcBorders>
              <w:top w:val="single" w:sz="4" w:space="0" w:color="000000"/>
              <w:left w:val="single" w:sz="4" w:space="0" w:color="000000"/>
              <w:bottom w:val="single" w:sz="4" w:space="0" w:color="000000"/>
              <w:right w:val="single" w:sz="4" w:space="0" w:color="000000"/>
            </w:tcBorders>
          </w:tcPr>
          <w:p w:rsidR="00E4509A" w:rsidRDefault="00E4509A">
            <w:pPr>
              <w:jc w:val="both"/>
            </w:pPr>
            <w:r>
              <w:t xml:space="preserve"> </w:t>
            </w:r>
            <w:r>
              <w:tab/>
            </w:r>
            <w:r>
              <w:rPr>
                <w:b/>
              </w:rPr>
              <w:t xml:space="preserve"> (700,000)  </w:t>
            </w:r>
          </w:p>
        </w:tc>
      </w:tr>
    </w:tbl>
    <w:p w:rsidR="00E4509A" w:rsidRDefault="00E4509A">
      <w:pPr>
        <w:spacing w:after="331" w:line="246" w:lineRule="auto"/>
        <w:ind w:left="10" w:right="464" w:hanging="10"/>
        <w:jc w:val="right"/>
      </w:pPr>
      <w:r>
        <w:rPr>
          <w:sz w:val="16"/>
        </w:rPr>
        <w:t xml:space="preserve">*amounts in Taka      </w:t>
      </w:r>
    </w:p>
    <w:p w:rsidR="00E4509A" w:rsidRDefault="00E4509A">
      <w:pPr>
        <w:spacing w:line="352" w:lineRule="auto"/>
        <w:ind w:left="4680" w:right="4760"/>
      </w:pPr>
      <w:r>
        <w:rPr>
          <w:rFonts w:ascii="Times New Roman" w:eastAsia="Times New Roman" w:hAnsi="Times New Roman" w:cs="Times New Roman"/>
          <w:b/>
          <w:sz w:val="32"/>
        </w:rPr>
        <w:t xml:space="preserve">  </w:t>
      </w:r>
    </w:p>
    <w:p w:rsidR="00E4509A" w:rsidRDefault="00E4509A">
      <w:pPr>
        <w:ind w:right="991"/>
        <w:jc w:val="both"/>
      </w:pPr>
      <w:r>
        <w:rPr>
          <w:noProof/>
        </w:rPr>
        <w:lastRenderedPageBreak/>
        <w:drawing>
          <wp:anchor distT="0" distB="0" distL="114300" distR="114300" simplePos="0" relativeHeight="252127232" behindDoc="0" locked="0" layoutInCell="1" allowOverlap="0" wp14:anchorId="19879105" wp14:editId="00D333DA">
            <wp:simplePos x="0" y="0"/>
            <wp:positionH relativeFrom="page">
              <wp:posOffset>960120</wp:posOffset>
            </wp:positionH>
            <wp:positionV relativeFrom="page">
              <wp:posOffset>1242060</wp:posOffset>
            </wp:positionV>
            <wp:extent cx="5835127" cy="7711440"/>
            <wp:effectExtent l="0" t="0" r="0" b="3810"/>
            <wp:wrapTopAndBottom/>
            <wp:docPr id="58615" name="Picture 58615"/>
            <wp:cNvGraphicFramePr/>
            <a:graphic xmlns:a="http://schemas.openxmlformats.org/drawingml/2006/main">
              <a:graphicData uri="http://schemas.openxmlformats.org/drawingml/2006/picture">
                <pic:pic xmlns:pic="http://schemas.openxmlformats.org/drawingml/2006/picture">
                  <pic:nvPicPr>
                    <pic:cNvPr id="58615" name="Picture 58615"/>
                    <pic:cNvPicPr/>
                  </pic:nvPicPr>
                  <pic:blipFill>
                    <a:blip r:embed="rId104"/>
                    <a:stretch>
                      <a:fillRect/>
                    </a:stretch>
                  </pic:blipFill>
                  <pic:spPr>
                    <a:xfrm>
                      <a:off x="0" y="0"/>
                      <a:ext cx="5835127" cy="7711440"/>
                    </a:xfrm>
                    <a:prstGeom prst="rect">
                      <a:avLst/>
                    </a:prstGeom>
                  </pic:spPr>
                </pic:pic>
              </a:graphicData>
            </a:graphic>
            <wp14:sizeRelH relativeFrom="margin">
              <wp14:pctWidth>0</wp14:pctWidth>
            </wp14:sizeRelH>
            <wp14:sizeRelV relativeFrom="margin">
              <wp14:pctHeight>0</wp14:pctHeight>
            </wp14:sizeRelV>
          </wp:anchor>
        </w:drawing>
      </w:r>
    </w:p>
    <w:p w:rsidR="00E4509A" w:rsidRDefault="00E4509A">
      <w:pPr>
        <w:ind w:left="22" w:right="981"/>
        <w:jc w:val="both"/>
      </w:pPr>
      <w:r>
        <w:rPr>
          <w:noProof/>
        </w:rPr>
        <w:lastRenderedPageBreak/>
        <w:drawing>
          <wp:anchor distT="0" distB="0" distL="114300" distR="114300" simplePos="0" relativeHeight="252128256" behindDoc="0" locked="0" layoutInCell="1" allowOverlap="0" wp14:anchorId="4178ED2A" wp14:editId="572F3C39">
            <wp:simplePos x="0" y="0"/>
            <wp:positionH relativeFrom="page">
              <wp:posOffset>815340</wp:posOffset>
            </wp:positionH>
            <wp:positionV relativeFrom="page">
              <wp:posOffset>1356360</wp:posOffset>
            </wp:positionV>
            <wp:extent cx="6355080" cy="7503812"/>
            <wp:effectExtent l="0" t="0" r="7620" b="1905"/>
            <wp:wrapTopAndBottom/>
            <wp:docPr id="58816" name="Picture 58816"/>
            <wp:cNvGraphicFramePr/>
            <a:graphic xmlns:a="http://schemas.openxmlformats.org/drawingml/2006/main">
              <a:graphicData uri="http://schemas.openxmlformats.org/drawingml/2006/picture">
                <pic:pic xmlns:pic="http://schemas.openxmlformats.org/drawingml/2006/picture">
                  <pic:nvPicPr>
                    <pic:cNvPr id="58816" name="Picture 58816"/>
                    <pic:cNvPicPr/>
                  </pic:nvPicPr>
                  <pic:blipFill>
                    <a:blip r:embed="rId105"/>
                    <a:stretch>
                      <a:fillRect/>
                    </a:stretch>
                  </pic:blipFill>
                  <pic:spPr>
                    <a:xfrm>
                      <a:off x="0" y="0"/>
                      <a:ext cx="6355080" cy="7503812"/>
                    </a:xfrm>
                    <a:prstGeom prst="rect">
                      <a:avLst/>
                    </a:prstGeom>
                  </pic:spPr>
                </pic:pic>
              </a:graphicData>
            </a:graphic>
            <wp14:sizeRelH relativeFrom="margin">
              <wp14:pctWidth>0</wp14:pctWidth>
            </wp14:sizeRelH>
            <wp14:sizeRelV relativeFrom="margin">
              <wp14:pctHeight>0</wp14:pctHeight>
            </wp14:sizeRelV>
          </wp:anchor>
        </w:drawing>
      </w:r>
    </w:p>
    <w:p w:rsidR="00E4509A" w:rsidRDefault="00E4509A">
      <w:pPr>
        <w:spacing w:line="240" w:lineRule="auto"/>
        <w:ind w:right="941"/>
        <w:jc w:val="right"/>
      </w:pPr>
      <w:r>
        <w:rPr>
          <w:noProof/>
        </w:rPr>
        <w:lastRenderedPageBreak/>
        <w:drawing>
          <wp:anchor distT="0" distB="0" distL="114300" distR="114300" simplePos="0" relativeHeight="252129280" behindDoc="0" locked="0" layoutInCell="1" allowOverlap="0" wp14:anchorId="4A264573" wp14:editId="39433873">
            <wp:simplePos x="0" y="0"/>
            <wp:positionH relativeFrom="column">
              <wp:posOffset>0</wp:posOffset>
            </wp:positionH>
            <wp:positionV relativeFrom="paragraph">
              <wp:posOffset>6350</wp:posOffset>
            </wp:positionV>
            <wp:extent cx="5715000" cy="3657600"/>
            <wp:effectExtent l="0" t="0" r="0" b="0"/>
            <wp:wrapTopAndBottom/>
            <wp:docPr id="59029" name="Picture 59029"/>
            <wp:cNvGraphicFramePr/>
            <a:graphic xmlns:a="http://schemas.openxmlformats.org/drawingml/2006/main">
              <a:graphicData uri="http://schemas.openxmlformats.org/drawingml/2006/picture">
                <pic:pic xmlns:pic="http://schemas.openxmlformats.org/drawingml/2006/picture">
                  <pic:nvPicPr>
                    <pic:cNvPr id="59029" name="Picture 59029"/>
                    <pic:cNvPicPr/>
                  </pic:nvPicPr>
                  <pic:blipFill>
                    <a:blip r:embed="rId106"/>
                    <a:stretch>
                      <a:fillRect/>
                    </a:stretch>
                  </pic:blipFill>
                  <pic:spPr>
                    <a:xfrm>
                      <a:off x="0" y="0"/>
                      <a:ext cx="5715000" cy="3657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2D96E4A" wp14:editId="4A68F6E8">
            <wp:extent cx="5715000" cy="3867150"/>
            <wp:effectExtent l="0" t="0" r="0" b="0"/>
            <wp:docPr id="59027" name="Picture 59027"/>
            <wp:cNvGraphicFramePr/>
            <a:graphic xmlns:a="http://schemas.openxmlformats.org/drawingml/2006/main">
              <a:graphicData uri="http://schemas.openxmlformats.org/drawingml/2006/picture">
                <pic:pic xmlns:pic="http://schemas.openxmlformats.org/drawingml/2006/picture">
                  <pic:nvPicPr>
                    <pic:cNvPr id="59027" name="Picture 59027"/>
                    <pic:cNvPicPr/>
                  </pic:nvPicPr>
                  <pic:blipFill>
                    <a:blip r:embed="rId107"/>
                    <a:stretch>
                      <a:fillRect/>
                    </a:stretch>
                  </pic:blipFill>
                  <pic:spPr>
                    <a:xfrm>
                      <a:off x="0" y="0"/>
                      <a:ext cx="5715949" cy="3867792"/>
                    </a:xfrm>
                    <a:prstGeom prst="rect">
                      <a:avLst/>
                    </a:prstGeom>
                  </pic:spPr>
                </pic:pic>
              </a:graphicData>
            </a:graphic>
          </wp:inline>
        </w:drawing>
      </w:r>
    </w:p>
    <w:p w:rsidR="00E4509A" w:rsidRDefault="00E4509A">
      <w:pPr>
        <w:spacing w:after="631"/>
        <w:ind w:right="1006"/>
      </w:pPr>
      <w:r>
        <w:rPr>
          <w:noProof/>
        </w:rPr>
        <w:lastRenderedPageBreak/>
        <w:drawing>
          <wp:anchor distT="0" distB="0" distL="114300" distR="114300" simplePos="0" relativeHeight="252130304" behindDoc="0" locked="0" layoutInCell="1" allowOverlap="0" wp14:anchorId="37D4FCF2" wp14:editId="00F8A184">
            <wp:simplePos x="0" y="0"/>
            <wp:positionH relativeFrom="column">
              <wp:posOffset>-38100</wp:posOffset>
            </wp:positionH>
            <wp:positionV relativeFrom="paragraph">
              <wp:posOffset>6350</wp:posOffset>
            </wp:positionV>
            <wp:extent cx="5695950" cy="3657600"/>
            <wp:effectExtent l="0" t="0" r="0" b="0"/>
            <wp:wrapTopAndBottom/>
            <wp:docPr id="59244" name="Picture 59244"/>
            <wp:cNvGraphicFramePr/>
            <a:graphic xmlns:a="http://schemas.openxmlformats.org/drawingml/2006/main">
              <a:graphicData uri="http://schemas.openxmlformats.org/drawingml/2006/picture">
                <pic:pic xmlns:pic="http://schemas.openxmlformats.org/drawingml/2006/picture">
                  <pic:nvPicPr>
                    <pic:cNvPr id="59244" name="Picture 59244"/>
                    <pic:cNvPicPr/>
                  </pic:nvPicPr>
                  <pic:blipFill>
                    <a:blip r:embed="rId108"/>
                    <a:stretch>
                      <a:fillRect/>
                    </a:stretch>
                  </pic:blipFill>
                  <pic:spPr>
                    <a:xfrm>
                      <a:off x="0" y="0"/>
                      <a:ext cx="5695950" cy="3657600"/>
                    </a:xfrm>
                    <a:prstGeom prst="rect">
                      <a:avLst/>
                    </a:prstGeom>
                  </pic:spPr>
                </pic:pic>
              </a:graphicData>
            </a:graphic>
            <wp14:sizeRelH relativeFrom="margin">
              <wp14:pctWidth>0</wp14:pctWidth>
            </wp14:sizeRelH>
            <wp14:sizeRelV relativeFrom="margin">
              <wp14:pctHeight>0</wp14:pctHeight>
            </wp14:sizeRelV>
          </wp:anchor>
        </w:drawing>
      </w:r>
    </w:p>
    <w:p w:rsidR="00E4509A" w:rsidRPr="00E4509A" w:rsidRDefault="00E4509A" w:rsidP="00E4509A">
      <w:pPr>
        <w:spacing w:line="240" w:lineRule="auto"/>
        <w:ind w:right="947"/>
        <w:jc w:val="right"/>
      </w:pPr>
      <w:r>
        <w:rPr>
          <w:noProof/>
        </w:rPr>
        <w:drawing>
          <wp:inline distT="0" distB="0" distL="0" distR="0" wp14:anchorId="5D58F102" wp14:editId="3822D270">
            <wp:extent cx="5791200" cy="3505200"/>
            <wp:effectExtent l="0" t="0" r="0" b="0"/>
            <wp:docPr id="59246" name="Picture 59246"/>
            <wp:cNvGraphicFramePr/>
            <a:graphic xmlns:a="http://schemas.openxmlformats.org/drawingml/2006/main">
              <a:graphicData uri="http://schemas.openxmlformats.org/drawingml/2006/picture">
                <pic:pic xmlns:pic="http://schemas.openxmlformats.org/drawingml/2006/picture">
                  <pic:nvPicPr>
                    <pic:cNvPr id="59246" name="Picture 59246"/>
                    <pic:cNvPicPr/>
                  </pic:nvPicPr>
                  <pic:blipFill>
                    <a:blip r:embed="rId109"/>
                    <a:stretch>
                      <a:fillRect/>
                    </a:stretch>
                  </pic:blipFill>
                  <pic:spPr>
                    <a:xfrm>
                      <a:off x="0" y="0"/>
                      <a:ext cx="5791610" cy="3505448"/>
                    </a:xfrm>
                    <a:prstGeom prst="rect">
                      <a:avLst/>
                    </a:prstGeom>
                  </pic:spPr>
                </pic:pic>
              </a:graphicData>
            </a:graphic>
          </wp:inline>
        </w:drawing>
      </w:r>
    </w:p>
    <w:p w:rsidR="00E4509A" w:rsidRDefault="00E4509A">
      <w:pPr>
        <w:spacing w:after="15"/>
        <w:ind w:left="10" w:right="-15" w:hanging="10"/>
        <w:jc w:val="center"/>
        <w:rPr>
          <w:b/>
          <w:sz w:val="34"/>
        </w:rPr>
      </w:pPr>
    </w:p>
    <w:p w:rsidR="00E4509A" w:rsidRDefault="00E4509A">
      <w:pPr>
        <w:spacing w:after="15"/>
        <w:ind w:left="10" w:right="-15" w:hanging="10"/>
        <w:jc w:val="center"/>
      </w:pPr>
      <w:r>
        <w:rPr>
          <w:b/>
          <w:sz w:val="34"/>
        </w:rPr>
        <w:t>1% of total asset</w:t>
      </w:r>
    </w:p>
    <w:tbl>
      <w:tblPr>
        <w:tblStyle w:val="TableGrid"/>
        <w:tblW w:w="6457" w:type="dxa"/>
        <w:tblInd w:w="2368" w:type="dxa"/>
        <w:tblCellMar>
          <w:left w:w="36" w:type="dxa"/>
          <w:right w:w="30"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more than 2000000000</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3,580,046,261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Pr>
              <w:rPr>
                <w:sz w:val="21"/>
              </w:rPr>
            </w:pP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rPr>
                <w:sz w:val="21"/>
              </w:rPr>
            </w:pP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rPr>
                <w:sz w:val="21"/>
              </w:rPr>
            </w:pP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609,771,800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2,855,000,699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3,269,404,388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458,516,784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2,224,448,979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2,168,098,811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4,102,256,931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3,815,756,789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3,464,687,910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9,979,593,031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3,794,992,424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159"/>
        <w:ind w:left="10" w:right="-15" w:hanging="10"/>
        <w:jc w:val="center"/>
        <w:rPr>
          <w:b/>
          <w:sz w:val="34"/>
        </w:rPr>
      </w:pPr>
    </w:p>
    <w:p w:rsidR="00E4509A" w:rsidRDefault="00E4509A">
      <w:pPr>
        <w:spacing w:after="159"/>
        <w:ind w:left="10" w:right="-15" w:hanging="10"/>
        <w:jc w:val="center"/>
        <w:rPr>
          <w:b/>
          <w:sz w:val="34"/>
        </w:rPr>
      </w:pPr>
    </w:p>
    <w:p w:rsidR="00E4509A" w:rsidRDefault="00E4509A">
      <w:pPr>
        <w:spacing w:after="159"/>
        <w:ind w:left="10" w:right="-15" w:hanging="10"/>
        <w:jc w:val="center"/>
      </w:pPr>
      <w:r>
        <w:rPr>
          <w:b/>
          <w:sz w:val="34"/>
        </w:rPr>
        <w:t>Tier 1 Capital Ratio</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2157" w:type="dxa"/>
            <w:tcBorders>
              <w:top w:val="single" w:sz="7" w:space="0" w:color="000000"/>
              <w:left w:val="single" w:sz="7" w:space="0" w:color="000000"/>
              <w:bottom w:val="single" w:sz="7" w:space="0" w:color="000000"/>
              <w:right w:val="nil"/>
            </w:tcBorders>
          </w:tcPr>
          <w:p w:rsidR="00E4509A" w:rsidRDefault="00E4509A">
            <w:pPr>
              <w:ind w:right="52"/>
              <w:jc w:val="right"/>
            </w:pPr>
            <w:r>
              <w:rPr>
                <w:sz w:val="21"/>
              </w:rPr>
              <w:t xml:space="preserve"> more t</w:t>
            </w:r>
          </w:p>
        </w:tc>
        <w:tc>
          <w:tcPr>
            <w:tcW w:w="1970" w:type="dxa"/>
            <w:tcBorders>
              <w:top w:val="single" w:sz="7" w:space="0" w:color="000000"/>
              <w:left w:val="nil"/>
              <w:bottom w:val="single" w:sz="7" w:space="0" w:color="000000"/>
              <w:right w:val="single" w:sz="7" w:space="0" w:color="000000"/>
            </w:tcBorders>
          </w:tcPr>
          <w:p w:rsidR="00E4509A" w:rsidRDefault="00E4509A">
            <w:proofErr w:type="spellStart"/>
            <w:r>
              <w:rPr>
                <w:sz w:val="21"/>
              </w:rPr>
              <w:t>han</w:t>
            </w:r>
            <w:proofErr w:type="spellEnd"/>
            <w:r>
              <w:rPr>
                <w:sz w:val="21"/>
              </w:rPr>
              <w:t xml:space="preserve"> 6%</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12.31%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11.34%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9.26%</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8.29%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12.54%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6.98%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7.92%</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8.57%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7.54%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9.30%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8.51%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17.61%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8"/>
        <w:ind w:left="3974" w:right="-15" w:hanging="10"/>
        <w:rPr>
          <w:b/>
          <w:sz w:val="34"/>
        </w:rPr>
      </w:pPr>
    </w:p>
    <w:p w:rsidR="00E4509A" w:rsidRDefault="00E4509A">
      <w:pPr>
        <w:spacing w:after="8"/>
        <w:ind w:left="3974" w:right="-15" w:hanging="10"/>
        <w:rPr>
          <w:b/>
          <w:sz w:val="34"/>
        </w:rPr>
      </w:pPr>
    </w:p>
    <w:p w:rsidR="00E4509A" w:rsidRDefault="00E4509A">
      <w:pPr>
        <w:spacing w:after="8"/>
        <w:ind w:left="3974" w:right="-15" w:hanging="10"/>
        <w:rPr>
          <w:b/>
          <w:sz w:val="34"/>
        </w:rPr>
      </w:pPr>
    </w:p>
    <w:p w:rsidR="00E4509A" w:rsidRDefault="00E4509A">
      <w:pPr>
        <w:spacing w:after="8"/>
        <w:ind w:left="3974" w:right="-15" w:hanging="10"/>
        <w:rPr>
          <w:b/>
          <w:sz w:val="34"/>
        </w:rPr>
      </w:pPr>
    </w:p>
    <w:p w:rsidR="00E4509A" w:rsidRDefault="00E4509A">
      <w:pPr>
        <w:spacing w:after="8"/>
        <w:ind w:left="3974" w:right="-15" w:hanging="10"/>
        <w:rPr>
          <w:b/>
          <w:sz w:val="34"/>
        </w:rPr>
      </w:pPr>
    </w:p>
    <w:p w:rsidR="00E4509A" w:rsidRDefault="00E4509A">
      <w:pPr>
        <w:spacing w:after="8"/>
        <w:ind w:left="3974" w:right="-15" w:hanging="10"/>
        <w:rPr>
          <w:b/>
          <w:sz w:val="34"/>
        </w:rPr>
      </w:pPr>
    </w:p>
    <w:p w:rsidR="00E4509A" w:rsidRDefault="00E4509A">
      <w:pPr>
        <w:spacing w:after="8"/>
        <w:ind w:left="3974" w:right="-15" w:hanging="10"/>
      </w:pPr>
      <w:r>
        <w:rPr>
          <w:b/>
          <w:sz w:val="34"/>
        </w:rPr>
        <w:t>Capital Adequacy Ratio</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2157" w:type="dxa"/>
            <w:tcBorders>
              <w:top w:val="single" w:sz="7" w:space="0" w:color="000000"/>
              <w:left w:val="single" w:sz="7" w:space="0" w:color="000000"/>
              <w:bottom w:val="single" w:sz="7" w:space="0" w:color="000000"/>
              <w:right w:val="nil"/>
            </w:tcBorders>
          </w:tcPr>
          <w:p w:rsidR="00E4509A" w:rsidRDefault="00E4509A">
            <w:pPr>
              <w:ind w:right="22"/>
              <w:jc w:val="right"/>
            </w:pPr>
            <w:r>
              <w:rPr>
                <w:sz w:val="21"/>
              </w:rPr>
              <w:t xml:space="preserve">more </w:t>
            </w:r>
            <w:proofErr w:type="spellStart"/>
            <w:r>
              <w:rPr>
                <w:sz w:val="21"/>
              </w:rPr>
              <w:t>th</w:t>
            </w:r>
            <w:proofErr w:type="spellEnd"/>
          </w:p>
        </w:tc>
        <w:tc>
          <w:tcPr>
            <w:tcW w:w="1970" w:type="dxa"/>
            <w:tcBorders>
              <w:top w:val="single" w:sz="7" w:space="0" w:color="000000"/>
              <w:left w:val="nil"/>
              <w:bottom w:val="single" w:sz="7" w:space="0" w:color="000000"/>
              <w:right w:val="single" w:sz="7" w:space="0" w:color="000000"/>
            </w:tcBorders>
          </w:tcPr>
          <w:p w:rsidR="00E4509A" w:rsidRDefault="00E4509A">
            <w:r>
              <w:rPr>
                <w:sz w:val="21"/>
              </w:rPr>
              <w:t>an 10%</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13.67%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12.88%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12.02%</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12.19%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20.00%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12.86%</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12.27%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12.17%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12.38%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15.60%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11.97%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19.23%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15"/>
        <w:ind w:left="10" w:right="-15" w:hanging="10"/>
        <w:jc w:val="center"/>
        <w:rPr>
          <w:b/>
          <w:sz w:val="34"/>
        </w:rPr>
      </w:pPr>
    </w:p>
    <w:p w:rsidR="00E4509A" w:rsidRDefault="00E4509A">
      <w:pPr>
        <w:spacing w:after="15"/>
        <w:ind w:left="10" w:right="-15" w:hanging="10"/>
        <w:jc w:val="center"/>
        <w:rPr>
          <w:b/>
          <w:sz w:val="34"/>
        </w:rPr>
      </w:pPr>
    </w:p>
    <w:p w:rsidR="00E4509A" w:rsidRDefault="00E4509A">
      <w:pPr>
        <w:spacing w:after="15"/>
        <w:ind w:left="10" w:right="-15" w:hanging="10"/>
        <w:jc w:val="center"/>
      </w:pPr>
      <w:r>
        <w:rPr>
          <w:b/>
          <w:sz w:val="34"/>
        </w:rPr>
        <w:t>Liquidity Coverage Ratio</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More than 100%</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143.54%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278.38%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127.67%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115.33%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153.00%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110.62%</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114.07%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264.48%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123.37%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144.33%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169.05%</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341%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15"/>
        <w:ind w:left="10" w:right="-15" w:hanging="10"/>
        <w:jc w:val="center"/>
        <w:rPr>
          <w:b/>
          <w:sz w:val="34"/>
        </w:rPr>
      </w:pPr>
    </w:p>
    <w:p w:rsidR="00E4509A" w:rsidRDefault="00E4509A">
      <w:pPr>
        <w:spacing w:after="15"/>
        <w:ind w:left="10" w:right="-15" w:hanging="10"/>
        <w:jc w:val="center"/>
        <w:rPr>
          <w:b/>
          <w:sz w:val="34"/>
        </w:rPr>
      </w:pPr>
    </w:p>
    <w:p w:rsidR="00E4509A" w:rsidRDefault="00E4509A">
      <w:pPr>
        <w:spacing w:after="15"/>
        <w:ind w:left="10" w:right="-15" w:hanging="10"/>
        <w:jc w:val="center"/>
        <w:rPr>
          <w:b/>
          <w:sz w:val="34"/>
        </w:rPr>
      </w:pPr>
    </w:p>
    <w:p w:rsidR="00E4509A" w:rsidRDefault="00E4509A">
      <w:pPr>
        <w:spacing w:after="15"/>
        <w:ind w:left="10" w:right="-15" w:hanging="10"/>
        <w:jc w:val="center"/>
        <w:rPr>
          <w:b/>
          <w:sz w:val="34"/>
        </w:rPr>
      </w:pPr>
    </w:p>
    <w:p w:rsidR="00E4509A" w:rsidRDefault="00E4509A">
      <w:pPr>
        <w:spacing w:after="15"/>
        <w:ind w:left="10" w:right="-15" w:hanging="10"/>
        <w:jc w:val="center"/>
        <w:rPr>
          <w:b/>
          <w:sz w:val="34"/>
        </w:rPr>
      </w:pPr>
    </w:p>
    <w:p w:rsidR="00E4509A" w:rsidRDefault="00E4509A">
      <w:pPr>
        <w:spacing w:after="15"/>
        <w:ind w:left="10" w:right="-15" w:hanging="10"/>
        <w:jc w:val="center"/>
      </w:pPr>
      <w:r>
        <w:rPr>
          <w:b/>
          <w:sz w:val="34"/>
        </w:rPr>
        <w:t>Non-performing loans / Total loans</w:t>
      </w:r>
    </w:p>
    <w:tbl>
      <w:tblPr>
        <w:tblStyle w:val="TableGrid"/>
        <w:tblW w:w="6457" w:type="dxa"/>
        <w:tblInd w:w="2368" w:type="dxa"/>
        <w:tblCellMar>
          <w:left w:w="36" w:type="dxa"/>
          <w:right w:w="35"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lower than 5%</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0.008</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0.023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0.053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0.059</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0.054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0.087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0.056</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0.062</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0.0851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0.031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113"/>
        <w:ind w:left="2764" w:right="-15" w:hanging="10"/>
        <w:rPr>
          <w:b/>
          <w:sz w:val="34"/>
        </w:rPr>
      </w:pPr>
    </w:p>
    <w:p w:rsidR="00E4509A" w:rsidRDefault="00E4509A">
      <w:pPr>
        <w:spacing w:after="113"/>
        <w:ind w:left="2764" w:right="-15" w:hanging="10"/>
        <w:rPr>
          <w:b/>
          <w:sz w:val="34"/>
        </w:rPr>
      </w:pPr>
    </w:p>
    <w:p w:rsidR="00E4509A" w:rsidRDefault="00E4509A">
      <w:pPr>
        <w:spacing w:after="113"/>
        <w:ind w:left="2764" w:right="-15" w:hanging="10"/>
      </w:pPr>
      <w:r>
        <w:rPr>
          <w:b/>
          <w:sz w:val="34"/>
        </w:rPr>
        <w:t>Allowances on loans losses / Total loans</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420"/>
        </w:trPr>
        <w:tc>
          <w:tcPr>
            <w:tcW w:w="2330" w:type="dxa"/>
            <w:tcBorders>
              <w:top w:val="single" w:sz="7" w:space="0" w:color="000000"/>
              <w:left w:val="single" w:sz="7" w:space="0" w:color="000000"/>
              <w:bottom w:val="single" w:sz="7" w:space="0" w:color="000000"/>
              <w:right w:val="single" w:sz="7" w:space="0" w:color="000000"/>
            </w:tcBorders>
            <w:vAlign w:val="bottom"/>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vAlign w:val="bottom"/>
          </w:tcPr>
          <w:p w:rsidR="00E4509A" w:rsidRDefault="00E4509A">
            <w:pPr>
              <w:jc w:val="center"/>
            </w:pPr>
            <w:r>
              <w:rPr>
                <w:sz w:val="21"/>
              </w:rPr>
              <w:t>between 3% to 10%</w:t>
            </w:r>
          </w:p>
        </w:tc>
      </w:tr>
      <w:tr w:rsidR="00E4509A">
        <w:trPr>
          <w:trHeight w:val="319"/>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51"/>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0.30%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7.20%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0.90%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3.40%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5.20%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5.20%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5.00%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3.40%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11.97%</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4.40%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246"/>
        <w:ind w:left="3809" w:right="-15" w:hanging="10"/>
        <w:rPr>
          <w:b/>
          <w:sz w:val="34"/>
        </w:rPr>
      </w:pPr>
    </w:p>
    <w:p w:rsidR="00E4509A" w:rsidRDefault="00E4509A">
      <w:pPr>
        <w:spacing w:after="246"/>
        <w:ind w:left="3809" w:right="-15" w:hanging="10"/>
        <w:rPr>
          <w:b/>
          <w:sz w:val="34"/>
        </w:rPr>
      </w:pPr>
    </w:p>
    <w:p w:rsidR="00E4509A" w:rsidRDefault="00E4509A">
      <w:pPr>
        <w:spacing w:after="246"/>
        <w:ind w:left="3809" w:right="-15" w:hanging="10"/>
        <w:rPr>
          <w:b/>
          <w:sz w:val="34"/>
        </w:rPr>
      </w:pPr>
    </w:p>
    <w:p w:rsidR="00E4509A" w:rsidRDefault="00E4509A">
      <w:pPr>
        <w:spacing w:after="246"/>
        <w:ind w:left="3809" w:right="-15" w:hanging="10"/>
        <w:rPr>
          <w:b/>
          <w:sz w:val="34"/>
        </w:rPr>
      </w:pPr>
    </w:p>
    <w:p w:rsidR="00E4509A" w:rsidRDefault="00E4509A">
      <w:pPr>
        <w:spacing w:after="246"/>
        <w:ind w:left="3809" w:right="-15" w:hanging="10"/>
      </w:pPr>
      <w:r>
        <w:rPr>
          <w:b/>
          <w:sz w:val="34"/>
        </w:rPr>
        <w:t>Deposits / Total liabilities</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Higher than 70%</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72%</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68.90%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76.00%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67.80%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FALSE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89.50%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79.40%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84.10%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80.40%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84.40%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81.20%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87.23%</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88.50%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TRUE</w:t>
            </w:r>
          </w:p>
        </w:tc>
      </w:tr>
    </w:tbl>
    <w:p w:rsidR="00E4509A" w:rsidRDefault="00E4509A">
      <w:pPr>
        <w:spacing w:after="246"/>
        <w:ind w:left="3686" w:right="-15" w:hanging="10"/>
        <w:rPr>
          <w:b/>
          <w:sz w:val="34"/>
        </w:rPr>
      </w:pPr>
    </w:p>
    <w:p w:rsidR="00E4509A" w:rsidRDefault="00E4509A">
      <w:pPr>
        <w:spacing w:after="246"/>
        <w:ind w:left="3686" w:right="-15" w:hanging="10"/>
        <w:rPr>
          <w:b/>
          <w:sz w:val="34"/>
        </w:rPr>
      </w:pPr>
    </w:p>
    <w:p w:rsidR="00E4509A" w:rsidRDefault="00E4509A">
      <w:pPr>
        <w:spacing w:after="246"/>
        <w:ind w:left="3686" w:right="-15" w:hanging="10"/>
      </w:pPr>
      <w:r>
        <w:rPr>
          <w:b/>
          <w:sz w:val="34"/>
        </w:rPr>
        <w:t>Total loans / Total deposits</w:t>
      </w:r>
    </w:p>
    <w:tbl>
      <w:tblPr>
        <w:tblStyle w:val="TableGrid"/>
        <w:tblW w:w="6457" w:type="dxa"/>
        <w:tblInd w:w="2368" w:type="dxa"/>
        <w:tblCellMar>
          <w:left w:w="36" w:type="dxa"/>
          <w:right w:w="32" w:type="dxa"/>
        </w:tblCellMar>
        <w:tblLook w:val="04A0" w:firstRow="1" w:lastRow="0" w:firstColumn="1" w:lastColumn="0" w:noHBand="0" w:noVBand="1"/>
      </w:tblPr>
      <w:tblGrid>
        <w:gridCol w:w="2330"/>
        <w:gridCol w:w="2157"/>
        <w:gridCol w:w="1970"/>
      </w:tblGrid>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 xml:space="preserve">Standard </w:t>
            </w:r>
          </w:p>
        </w:tc>
        <w:tc>
          <w:tcPr>
            <w:tcW w:w="4127" w:type="dxa"/>
            <w:gridSpan w:val="2"/>
            <w:tcBorders>
              <w:top w:val="single" w:sz="7" w:space="0" w:color="000000"/>
              <w:left w:val="single" w:sz="7" w:space="0" w:color="000000"/>
              <w:bottom w:val="single" w:sz="7" w:space="0" w:color="000000"/>
              <w:right w:val="single" w:sz="7" w:space="0" w:color="000000"/>
            </w:tcBorders>
          </w:tcPr>
          <w:p w:rsidR="00E4509A" w:rsidRDefault="00E4509A">
            <w:pPr>
              <w:jc w:val="center"/>
            </w:pPr>
            <w:r>
              <w:rPr>
                <w:sz w:val="21"/>
              </w:rPr>
              <w:t xml:space="preserve"> Between 80%-95%</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Brac</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104%</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Bank of Ceylon</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110.70%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Eastern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109.20%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City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113.00%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Citi NA</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55.40%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low</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MTB</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jc w:val="right"/>
            </w:pPr>
            <w:r>
              <w:rPr>
                <w:sz w:val="21"/>
              </w:rPr>
              <w:t>100.00%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Primier</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92.60%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Pubali</w:t>
            </w:r>
            <w:proofErr w:type="spellEnd"/>
            <w:r>
              <w:rPr>
                <w:sz w:val="21"/>
              </w:rPr>
              <w:t xml:space="preserve">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88.10%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South East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89.70%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DBBL</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83.10%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proofErr w:type="spellStart"/>
            <w:r>
              <w:rPr>
                <w:sz w:val="21"/>
              </w:rPr>
              <w:t>Islami</w:t>
            </w:r>
            <w:proofErr w:type="spellEnd"/>
            <w:r>
              <w:rPr>
                <w:sz w:val="21"/>
              </w:rPr>
              <w:t xml:space="preserve"> Bank </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97.41%</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high</w:t>
            </w:r>
          </w:p>
        </w:tc>
      </w:tr>
      <w:tr w:rsidR="00E4509A">
        <w:trPr>
          <w:trHeight w:val="274"/>
        </w:trPr>
        <w:tc>
          <w:tcPr>
            <w:tcW w:w="2330" w:type="dxa"/>
            <w:tcBorders>
              <w:top w:val="single" w:sz="7" w:space="0" w:color="000000"/>
              <w:left w:val="single" w:sz="7" w:space="0" w:color="000000"/>
              <w:bottom w:val="single" w:sz="7" w:space="0" w:color="000000"/>
              <w:right w:val="single" w:sz="7" w:space="0" w:color="000000"/>
            </w:tcBorders>
          </w:tcPr>
          <w:p w:rsidR="00E4509A" w:rsidRDefault="00E4509A">
            <w:r>
              <w:rPr>
                <w:sz w:val="21"/>
              </w:rPr>
              <w:t>Standard Chartered Bank</w:t>
            </w:r>
          </w:p>
        </w:tc>
        <w:tc>
          <w:tcPr>
            <w:tcW w:w="2157" w:type="dxa"/>
            <w:tcBorders>
              <w:top w:val="single" w:sz="7" w:space="0" w:color="000000"/>
              <w:left w:val="single" w:sz="7" w:space="0" w:color="000000"/>
              <w:bottom w:val="single" w:sz="7" w:space="0" w:color="000000"/>
              <w:right w:val="single" w:sz="7" w:space="0" w:color="000000"/>
            </w:tcBorders>
          </w:tcPr>
          <w:p w:rsidR="00E4509A" w:rsidRDefault="00E4509A">
            <w:pPr>
              <w:ind w:right="5"/>
              <w:jc w:val="right"/>
            </w:pPr>
            <w:r>
              <w:rPr>
                <w:sz w:val="21"/>
              </w:rPr>
              <w:t>64.10%</w:t>
            </w:r>
          </w:p>
        </w:tc>
        <w:tc>
          <w:tcPr>
            <w:tcW w:w="1970" w:type="dxa"/>
            <w:tcBorders>
              <w:top w:val="single" w:sz="7" w:space="0" w:color="000000"/>
              <w:left w:val="single" w:sz="7" w:space="0" w:color="000000"/>
              <w:bottom w:val="single" w:sz="7" w:space="0" w:color="000000"/>
              <w:right w:val="single" w:sz="7" w:space="0" w:color="000000"/>
            </w:tcBorders>
          </w:tcPr>
          <w:p w:rsidR="00E4509A" w:rsidRDefault="00E4509A">
            <w:r>
              <w:rPr>
                <w:sz w:val="21"/>
              </w:rPr>
              <w:t>low</w:t>
            </w:r>
          </w:p>
        </w:tc>
      </w:tr>
    </w:tbl>
    <w:p w:rsidR="00E4509A" w:rsidRDefault="00E4509A">
      <w:pPr>
        <w:pStyle w:val="Heading1"/>
      </w:pPr>
    </w:p>
    <w:p w:rsidR="00E4509A" w:rsidRPr="00BE40F5" w:rsidRDefault="00E4509A" w:rsidP="009E06D4">
      <w:pPr>
        <w:rPr>
          <w:sz w:val="39"/>
        </w:rPr>
      </w:pPr>
      <w:r>
        <w:br w:type="page"/>
      </w:r>
    </w:p>
    <w:p w:rsidR="00E4509A" w:rsidRDefault="00E4509A">
      <w:pPr>
        <w:pStyle w:val="Heading1"/>
      </w:pPr>
    </w:p>
    <w:p w:rsidR="00E4509A" w:rsidRPr="00E4509A" w:rsidRDefault="00E4509A">
      <w:pPr>
        <w:pStyle w:val="Heading1"/>
        <w:rPr>
          <w:b/>
          <w:sz w:val="44"/>
        </w:rPr>
      </w:pPr>
      <w:r w:rsidRPr="00E4509A">
        <w:rPr>
          <w:b/>
          <w:sz w:val="44"/>
        </w:rPr>
        <w:t>Summary of credit analysis</w:t>
      </w:r>
    </w:p>
    <w:tbl>
      <w:tblPr>
        <w:tblStyle w:val="TableGrid"/>
        <w:tblW w:w="7591" w:type="dxa"/>
        <w:tblInd w:w="955" w:type="dxa"/>
        <w:tblCellMar>
          <w:left w:w="33" w:type="dxa"/>
          <w:right w:w="21" w:type="dxa"/>
        </w:tblCellMar>
        <w:tblLook w:val="04A0" w:firstRow="1" w:lastRow="0" w:firstColumn="1" w:lastColumn="0" w:noHBand="0" w:noVBand="1"/>
      </w:tblPr>
      <w:tblGrid>
        <w:gridCol w:w="2531"/>
        <w:gridCol w:w="1278"/>
        <w:gridCol w:w="1268"/>
        <w:gridCol w:w="1202"/>
        <w:gridCol w:w="1312"/>
      </w:tblGrid>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center"/>
            </w:pPr>
            <w:proofErr w:type="spellStart"/>
            <w:r>
              <w:rPr>
                <w:b/>
                <w:sz w:val="19"/>
              </w:rPr>
              <w:t>Brac</w:t>
            </w:r>
            <w:proofErr w:type="spellEnd"/>
            <w:r>
              <w:rPr>
                <w:b/>
                <w:sz w:val="19"/>
              </w:rPr>
              <w:t xml:space="preserve"> </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9"/>
              </w:rPr>
              <w:t>Ceylon</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9"/>
              </w:rPr>
              <w:t>Eastern</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9"/>
              </w:rPr>
              <w:t>City</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1% of Total Asset</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3,580,046,261</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9"/>
              </w:rPr>
              <w:t>609,771,800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left="40"/>
              <w:jc w:val="both"/>
            </w:pPr>
            <w:r>
              <w:rPr>
                <w:sz w:val="19"/>
              </w:rPr>
              <w:t>2,855,000,699</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9"/>
              <w:jc w:val="right"/>
            </w:pPr>
            <w:r>
              <w:rPr>
                <w:sz w:val="19"/>
              </w:rPr>
              <w:t>3,269,404,388</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Tier 1 Capital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12.31%</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11.34%</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9.26%</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11"/>
              <w:jc w:val="right"/>
            </w:pPr>
            <w:r>
              <w:rPr>
                <w:sz w:val="19"/>
              </w:rPr>
              <w:t>8.29%</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Capital Adequacy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13.67%</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12.88%</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12.02%</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10"/>
              <w:jc w:val="right"/>
            </w:pPr>
            <w:r>
              <w:rPr>
                <w:sz w:val="19"/>
              </w:rPr>
              <w:t>12.19%</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Liquidity Coverage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143.54%</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278.38%</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127.67%</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10"/>
              <w:jc w:val="right"/>
            </w:pPr>
            <w:r>
              <w:rPr>
                <w:sz w:val="19"/>
              </w:rPr>
              <w:t>115.33%</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Non-performing loans / 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8"/>
              <w:jc w:val="right"/>
            </w:pPr>
            <w:r>
              <w:rPr>
                <w:sz w:val="19"/>
              </w:rPr>
              <w:t>4%</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7"/>
              <w:jc w:val="right"/>
            </w:pPr>
            <w:r>
              <w:rPr>
                <w:sz w:val="19"/>
              </w:rPr>
              <w:t>0.80%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7"/>
              <w:jc w:val="right"/>
            </w:pPr>
            <w:r>
              <w:rPr>
                <w:sz w:val="19"/>
              </w:rPr>
              <w:t>2.30%</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11"/>
              <w:jc w:val="right"/>
            </w:pPr>
            <w:r>
              <w:rPr>
                <w:sz w:val="19"/>
              </w:rPr>
              <w:t>5.30%</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pPr>
              <w:spacing w:after="41"/>
            </w:pPr>
            <w:r>
              <w:rPr>
                <w:sz w:val="19"/>
              </w:rPr>
              <w:t xml:space="preserve">Allowances on loans losses / </w:t>
            </w:r>
          </w:p>
          <w:p w:rsidR="00E4509A" w:rsidRDefault="00E4509A">
            <w:r>
              <w:rPr>
                <w:sz w:val="19"/>
              </w:rPr>
              <w:t>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8"/>
              <w:jc w:val="right"/>
            </w:pPr>
            <w:r>
              <w:rPr>
                <w:sz w:val="19"/>
              </w:rPr>
              <w:t>3%</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7"/>
              <w:jc w:val="right"/>
            </w:pPr>
            <w:r>
              <w:rPr>
                <w:sz w:val="19"/>
              </w:rPr>
              <w:t>0.30%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7"/>
              <w:jc w:val="right"/>
            </w:pPr>
            <w:r>
              <w:rPr>
                <w:sz w:val="19"/>
              </w:rPr>
              <w:t>7.20%</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11"/>
              <w:jc w:val="right"/>
            </w:pPr>
            <w:r>
              <w:rPr>
                <w:sz w:val="19"/>
              </w:rPr>
              <w:t>3.40%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Deposits / Total liabilities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72%</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68.90%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76.00%</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10"/>
              <w:jc w:val="right"/>
            </w:pPr>
            <w:r>
              <w:rPr>
                <w:sz w:val="19"/>
              </w:rPr>
              <w:t>67.80%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Total loans / Total deposits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104%</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110.70%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7"/>
              <w:jc w:val="right"/>
            </w:pPr>
            <w:r>
              <w:rPr>
                <w:sz w:val="19"/>
              </w:rPr>
              <w:t>109.20%</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10"/>
              <w:jc w:val="right"/>
            </w:pPr>
            <w:r>
              <w:rPr>
                <w:sz w:val="19"/>
              </w:rPr>
              <w:t>113.00%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Citi</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MTB</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Primer</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jc w:val="center"/>
            </w:pPr>
            <w:proofErr w:type="spellStart"/>
            <w:r>
              <w:rPr>
                <w:b/>
                <w:sz w:val="17"/>
              </w:rPr>
              <w:t>Pubali</w:t>
            </w:r>
            <w:proofErr w:type="spellEnd"/>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1% of Total Asset</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458,516,784</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2,224,448,979</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2,168,098,811</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4,102,256,931</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Tier 1 Capital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12.54%</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6.98%</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7.92%</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8.57%</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Capital Adequacy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20.00%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12.86%</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12.27%</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12.17%</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Liquidity Coverage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153.00%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2"/>
              <w:jc w:val="right"/>
            </w:pPr>
            <w:r>
              <w:rPr>
                <w:sz w:val="15"/>
              </w:rPr>
              <w:t>110.62%</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114.07%</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264.48%</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Non-performing loans / 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5.90%</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5.40%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6"/>
              <w:jc w:val="right"/>
            </w:pPr>
            <w:r>
              <w:rPr>
                <w:sz w:val="15"/>
              </w:rPr>
              <w:t>4.00%</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6"/>
              <w:jc w:val="right"/>
            </w:pPr>
            <w:r>
              <w:rPr>
                <w:sz w:val="15"/>
              </w:rPr>
              <w:t>8.70%</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pPr>
              <w:spacing w:after="41"/>
            </w:pPr>
            <w:r>
              <w:rPr>
                <w:sz w:val="19"/>
              </w:rPr>
              <w:t xml:space="preserve">Allowances on loans losses / </w:t>
            </w:r>
          </w:p>
          <w:p w:rsidR="00E4509A" w:rsidRDefault="00E4509A">
            <w:r>
              <w:rPr>
                <w:sz w:val="19"/>
              </w:rPr>
              <w:t>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0.90%</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3.10%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6"/>
              <w:jc w:val="right"/>
            </w:pPr>
            <w:r>
              <w:rPr>
                <w:sz w:val="15"/>
              </w:rPr>
              <w:t>5.20%</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6"/>
              <w:jc w:val="right"/>
            </w:pPr>
            <w:r>
              <w:rPr>
                <w:sz w:val="15"/>
              </w:rPr>
              <w:t>5.20%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Deposits / Total liabilities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89.50%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79.40%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84.10%</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80.40%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Total loans / Total deposits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55.40%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2"/>
              <w:jc w:val="right"/>
            </w:pPr>
            <w:r>
              <w:rPr>
                <w:sz w:val="15"/>
              </w:rPr>
              <w:t>100.00%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92.60%</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6"/>
              <w:jc w:val="right"/>
            </w:pPr>
            <w:r>
              <w:rPr>
                <w:sz w:val="15"/>
              </w:rPr>
              <w:t>88.10%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 xml:space="preserve">South </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DBBL</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jc w:val="center"/>
            </w:pPr>
            <w:proofErr w:type="spellStart"/>
            <w:r>
              <w:rPr>
                <w:b/>
                <w:sz w:val="17"/>
              </w:rPr>
              <w:t>Islami</w:t>
            </w:r>
            <w:proofErr w:type="spellEnd"/>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jc w:val="center"/>
            </w:pPr>
            <w:r>
              <w:rPr>
                <w:b/>
                <w:sz w:val="17"/>
              </w:rPr>
              <w:t>Standard</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1% of Total Asset</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3,815,756,789</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3,464,687,910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9,979,593,031</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jc w:val="right"/>
            </w:pPr>
            <w:r>
              <w:rPr>
                <w:sz w:val="15"/>
              </w:rPr>
              <w:t>3,794,992,424</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Tier 1 Capital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7.54%</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9.30%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1"/>
              <w:jc w:val="right"/>
            </w:pPr>
            <w:r>
              <w:rPr>
                <w:sz w:val="15"/>
              </w:rPr>
              <w:t>8.51</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17.61%</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Capital Adequacy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12.38%</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15.60%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11.97%</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19.23%</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Liquidity Coverage Ratio</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123.37%</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2"/>
              <w:jc w:val="right"/>
            </w:pPr>
            <w:r>
              <w:rPr>
                <w:sz w:val="15"/>
              </w:rPr>
              <w:t>144.33%</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169.05%</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341%</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Non-performing loans / 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5.60%</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6.20%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1"/>
              <w:jc w:val="right"/>
            </w:pPr>
            <w:r>
              <w:rPr>
                <w:sz w:val="15"/>
              </w:rPr>
              <w:t>8.51</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3.10%</w:t>
            </w:r>
          </w:p>
        </w:tc>
      </w:tr>
      <w:tr w:rsidR="00E4509A">
        <w:trPr>
          <w:trHeight w:val="497"/>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pPr>
              <w:spacing w:after="41"/>
            </w:pPr>
            <w:r>
              <w:rPr>
                <w:sz w:val="19"/>
              </w:rPr>
              <w:t xml:space="preserve">Allowances on loans losses / </w:t>
            </w:r>
          </w:p>
          <w:p w:rsidR="00E4509A" w:rsidRDefault="00E4509A">
            <w:r>
              <w:rPr>
                <w:sz w:val="19"/>
              </w:rPr>
              <w:t>Total loans</w:t>
            </w:r>
          </w:p>
        </w:tc>
        <w:tc>
          <w:tcPr>
            <w:tcW w:w="127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5.00%</w:t>
            </w:r>
          </w:p>
        </w:tc>
        <w:tc>
          <w:tcPr>
            <w:tcW w:w="1268"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3.40%</w:t>
            </w:r>
          </w:p>
        </w:tc>
        <w:tc>
          <w:tcPr>
            <w:tcW w:w="120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11.97%</w:t>
            </w:r>
          </w:p>
        </w:tc>
        <w:tc>
          <w:tcPr>
            <w:tcW w:w="1312" w:type="dxa"/>
            <w:tcBorders>
              <w:top w:val="single" w:sz="5" w:space="0" w:color="000000"/>
              <w:left w:val="single" w:sz="5" w:space="0" w:color="000000"/>
              <w:bottom w:val="single" w:sz="5" w:space="0" w:color="000000"/>
              <w:right w:val="single" w:sz="5" w:space="0" w:color="000000"/>
            </w:tcBorders>
            <w:vAlign w:val="center"/>
          </w:tcPr>
          <w:p w:rsidR="00E4509A" w:rsidRDefault="00E4509A">
            <w:pPr>
              <w:ind w:right="3"/>
              <w:jc w:val="right"/>
            </w:pPr>
            <w:r>
              <w:rPr>
                <w:sz w:val="15"/>
              </w:rPr>
              <w:t>4.40%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Deposits / Total liabilities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84.40%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81.20%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87.23%</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88.50%</w:t>
            </w:r>
          </w:p>
        </w:tc>
      </w:tr>
      <w:tr w:rsidR="00E4509A">
        <w:trPr>
          <w:trHeight w:val="248"/>
        </w:trPr>
        <w:tc>
          <w:tcPr>
            <w:tcW w:w="2530" w:type="dxa"/>
            <w:tcBorders>
              <w:top w:val="single" w:sz="5" w:space="0" w:color="000000"/>
              <w:left w:val="single" w:sz="5" w:space="0" w:color="000000"/>
              <w:bottom w:val="single" w:sz="5" w:space="0" w:color="000000"/>
              <w:right w:val="single" w:sz="5" w:space="0" w:color="000000"/>
            </w:tcBorders>
          </w:tcPr>
          <w:p w:rsidR="00E4509A" w:rsidRDefault="00E4509A">
            <w:r>
              <w:rPr>
                <w:sz w:val="19"/>
              </w:rPr>
              <w:t>Total loans / Total deposits</w:t>
            </w:r>
          </w:p>
        </w:tc>
        <w:tc>
          <w:tcPr>
            <w:tcW w:w="127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89.70%</w:t>
            </w:r>
          </w:p>
        </w:tc>
        <w:tc>
          <w:tcPr>
            <w:tcW w:w="1268"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83.10%</w:t>
            </w:r>
          </w:p>
        </w:tc>
        <w:tc>
          <w:tcPr>
            <w:tcW w:w="120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97.41%</w:t>
            </w:r>
          </w:p>
        </w:tc>
        <w:tc>
          <w:tcPr>
            <w:tcW w:w="1312" w:type="dxa"/>
            <w:tcBorders>
              <w:top w:val="single" w:sz="5" w:space="0" w:color="000000"/>
              <w:left w:val="single" w:sz="5" w:space="0" w:color="000000"/>
              <w:bottom w:val="single" w:sz="5" w:space="0" w:color="000000"/>
              <w:right w:val="single" w:sz="5" w:space="0" w:color="000000"/>
            </w:tcBorders>
          </w:tcPr>
          <w:p w:rsidR="00E4509A" w:rsidRDefault="00E4509A">
            <w:pPr>
              <w:ind w:right="3"/>
              <w:jc w:val="right"/>
            </w:pPr>
            <w:r>
              <w:rPr>
                <w:sz w:val="15"/>
              </w:rPr>
              <w:t>64.10%</w:t>
            </w:r>
          </w:p>
        </w:tc>
      </w:tr>
    </w:tbl>
    <w:p w:rsidR="00E4509A" w:rsidRDefault="00E4509A"/>
    <w:p w:rsidR="00D820F9" w:rsidRPr="00E4509A" w:rsidRDefault="00D820F9" w:rsidP="00E4509A">
      <w:pPr>
        <w:jc w:val="right"/>
        <w:rPr>
          <w:rFonts w:ascii="Arial" w:eastAsiaTheme="majorEastAsia" w:hAnsi="Arial" w:cs="Arial"/>
          <w:sz w:val="72"/>
          <w:szCs w:val="72"/>
        </w:rPr>
      </w:pPr>
    </w:p>
    <w:sectPr w:rsidR="00D820F9" w:rsidRPr="00E4509A" w:rsidSect="009E06D4">
      <w:headerReference w:type="default" r:id="rId110"/>
      <w:footerReference w:type="default" r:id="rId111"/>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3EC" w:rsidRDefault="00BA43EC" w:rsidP="00A71D01">
      <w:pPr>
        <w:spacing w:after="0" w:line="240" w:lineRule="auto"/>
      </w:pPr>
      <w:r>
        <w:separator/>
      </w:r>
    </w:p>
  </w:endnote>
  <w:endnote w:type="continuationSeparator" w:id="0">
    <w:p w:rsidR="00BA43EC" w:rsidRDefault="00BA43EC" w:rsidP="00A71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74E" w:rsidRDefault="0055574E">
    <w:pPr>
      <w:pStyle w:val="Footer"/>
      <w:jc w:val="right"/>
    </w:pPr>
  </w:p>
  <w:p w:rsidR="0055574E" w:rsidRPr="00ED4C78" w:rsidRDefault="0055574E">
    <w:pPr>
      <w:pStyle w:val="Footer"/>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708842"/>
      <w:docPartObj>
        <w:docPartGallery w:val="Page Numbers (Bottom of Page)"/>
        <w:docPartUnique/>
      </w:docPartObj>
    </w:sdtPr>
    <w:sdtEndPr>
      <w:rPr>
        <w:noProof/>
      </w:rPr>
    </w:sdtEndPr>
    <w:sdtContent>
      <w:p w:rsidR="0055574E" w:rsidRDefault="0055574E">
        <w:pPr>
          <w:pStyle w:val="Footer"/>
          <w:jc w:val="right"/>
        </w:pPr>
        <w:r>
          <w:rPr>
            <w:noProof/>
          </w:rPr>
          <mc:AlternateContent>
            <mc:Choice Requires="wpg">
              <w:drawing>
                <wp:anchor distT="0" distB="0" distL="114300" distR="114300" simplePos="0" relativeHeight="251681792" behindDoc="0" locked="0" layoutInCell="1" allowOverlap="1" wp14:anchorId="29277922" wp14:editId="6A5EDEF2">
                  <wp:simplePos x="0" y="0"/>
                  <wp:positionH relativeFrom="column">
                    <wp:posOffset>-931985</wp:posOffset>
                  </wp:positionH>
                  <wp:positionV relativeFrom="paragraph">
                    <wp:posOffset>-351693</wp:posOffset>
                  </wp:positionV>
                  <wp:extent cx="7790815" cy="197946"/>
                  <wp:effectExtent l="0" t="0" r="19685" b="0"/>
                  <wp:wrapNone/>
                  <wp:docPr id="22" name="Group 22"/>
                  <wp:cNvGraphicFramePr/>
                  <a:graphic xmlns:a="http://schemas.openxmlformats.org/drawingml/2006/main">
                    <a:graphicData uri="http://schemas.microsoft.com/office/word/2010/wordprocessingGroup">
                      <wpg:wgp>
                        <wpg:cNvGrpSpPr/>
                        <wpg:grpSpPr>
                          <a:xfrm>
                            <a:off x="0" y="0"/>
                            <a:ext cx="7790815" cy="197946"/>
                            <a:chOff x="0" y="0"/>
                            <a:chExt cx="7790815" cy="197946"/>
                          </a:xfrm>
                        </wpg:grpSpPr>
                        <wpg:grpSp>
                          <wpg:cNvPr id="23" name="Group 23"/>
                          <wpg:cNvGrpSpPr/>
                          <wpg:grpSpPr>
                            <a:xfrm>
                              <a:off x="0" y="0"/>
                              <a:ext cx="7788040" cy="100330"/>
                              <a:chOff x="-38103" y="-9392"/>
                              <a:chExt cx="7788626" cy="101444"/>
                            </a:xfrm>
                            <a:solidFill>
                              <a:schemeClr val="tx1">
                                <a:lumMod val="65000"/>
                                <a:lumOff val="35000"/>
                              </a:schemeClr>
                            </a:solidFill>
                          </wpg:grpSpPr>
                          <wps:wsp>
                            <wps:cNvPr id="3" name="Rectangle 11"/>
                            <wps:cNvSpPr/>
                            <wps:spPr>
                              <a:xfrm>
                                <a:off x="-38103" y="-9392"/>
                                <a:ext cx="6050283" cy="46025"/>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13275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30208 w 6012180"/>
                                  <a:gd name="connsiteY1" fmla="*/ 0 h 57150"/>
                                  <a:gd name="connsiteX2" fmla="*/ 6012180 w 6012180"/>
                                  <a:gd name="connsiteY2" fmla="*/ 57150 h 57150"/>
                                  <a:gd name="connsiteX3" fmla="*/ 0 w 6012180"/>
                                  <a:gd name="connsiteY3" fmla="*/ 57150 h 57150"/>
                                  <a:gd name="connsiteX4" fmla="*/ 0 w 6012180"/>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12180" h="57150">
                                    <a:moveTo>
                                      <a:pt x="0" y="0"/>
                                    </a:moveTo>
                                    <a:lnTo>
                                      <a:pt x="5930208" y="0"/>
                                    </a:lnTo>
                                    <a:lnTo>
                                      <a:pt x="6012180" y="57150"/>
                                    </a:lnTo>
                                    <a:lnTo>
                                      <a:pt x="0" y="57150"/>
                                    </a:lnTo>
                                    <a:lnTo>
                                      <a:pt x="0" y="0"/>
                                    </a:lnTo>
                                    <a:close/>
                                  </a:path>
                                </a:pathLst>
                              </a:custGeom>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11"/>
                            <wps:cNvSpPr/>
                            <wps:spPr>
                              <a:xfrm flipH="1">
                                <a:off x="6054438" y="55419"/>
                                <a:ext cx="1696085" cy="36633"/>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195655"/>
                                  <a:gd name="connsiteY0" fmla="*/ 0 h 57150"/>
                                  <a:gd name="connsiteX1" fmla="*/ 6195655 w 6195655"/>
                                  <a:gd name="connsiteY1" fmla="*/ 0 h 57150"/>
                                  <a:gd name="connsiteX2" fmla="*/ 6012180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581998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783029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922205 w 6195655"/>
                                  <a:gd name="connsiteY2" fmla="*/ 57150 h 57150"/>
                                  <a:gd name="connsiteX3" fmla="*/ 0 w 6195655"/>
                                  <a:gd name="connsiteY3" fmla="*/ 57150 h 57150"/>
                                  <a:gd name="connsiteX4" fmla="*/ 0 w 6195655"/>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95655" h="57150">
                                    <a:moveTo>
                                      <a:pt x="0" y="0"/>
                                    </a:moveTo>
                                    <a:lnTo>
                                      <a:pt x="6195655" y="0"/>
                                    </a:lnTo>
                                    <a:lnTo>
                                      <a:pt x="5922205" y="57150"/>
                                    </a:lnTo>
                                    <a:lnTo>
                                      <a:pt x="0" y="57150"/>
                                    </a:lnTo>
                                    <a:lnTo>
                                      <a:pt x="0" y="0"/>
                                    </a:lnTo>
                                    <a:close/>
                                  </a:path>
                                </a:pathLst>
                              </a:custGeom>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6" name="Group 76"/>
                          <wpg:cNvGrpSpPr/>
                          <wpg:grpSpPr>
                            <a:xfrm>
                              <a:off x="0" y="96981"/>
                              <a:ext cx="7790815" cy="100965"/>
                              <a:chOff x="-68585" y="-9344"/>
                              <a:chExt cx="7791399" cy="101396"/>
                            </a:xfrm>
                            <a:solidFill>
                              <a:schemeClr val="tx1">
                                <a:lumMod val="65000"/>
                                <a:lumOff val="35000"/>
                              </a:schemeClr>
                            </a:solidFill>
                          </wpg:grpSpPr>
                          <wps:wsp>
                            <wps:cNvPr id="79" name="Rectangle 11"/>
                            <wps:cNvSpPr/>
                            <wps:spPr>
                              <a:xfrm>
                                <a:off x="-68585" y="-9344"/>
                                <a:ext cx="6080765" cy="45790"/>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13275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30208 w 6012180"/>
                                  <a:gd name="connsiteY1" fmla="*/ 0 h 57150"/>
                                  <a:gd name="connsiteX2" fmla="*/ 6012180 w 6012180"/>
                                  <a:gd name="connsiteY2" fmla="*/ 57150 h 57150"/>
                                  <a:gd name="connsiteX3" fmla="*/ 0 w 6012180"/>
                                  <a:gd name="connsiteY3" fmla="*/ 57150 h 57150"/>
                                  <a:gd name="connsiteX4" fmla="*/ 0 w 6012180"/>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12180" h="57150">
                                    <a:moveTo>
                                      <a:pt x="0" y="0"/>
                                    </a:moveTo>
                                    <a:lnTo>
                                      <a:pt x="5930208" y="0"/>
                                    </a:lnTo>
                                    <a:lnTo>
                                      <a:pt x="6012180" y="57150"/>
                                    </a:lnTo>
                                    <a:lnTo>
                                      <a:pt x="0" y="57150"/>
                                    </a:lnTo>
                                    <a:lnTo>
                                      <a:pt x="0" y="0"/>
                                    </a:lnTo>
                                    <a:close/>
                                  </a:path>
                                </a:pathLst>
                              </a:cu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tangle 11"/>
                            <wps:cNvSpPr/>
                            <wps:spPr>
                              <a:xfrm flipH="1">
                                <a:off x="6026729" y="55419"/>
                                <a:ext cx="1696085" cy="36633"/>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195655"/>
                                  <a:gd name="connsiteY0" fmla="*/ 0 h 57150"/>
                                  <a:gd name="connsiteX1" fmla="*/ 6195655 w 6195655"/>
                                  <a:gd name="connsiteY1" fmla="*/ 0 h 57150"/>
                                  <a:gd name="connsiteX2" fmla="*/ 6012180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581998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783029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922205 w 6195655"/>
                                  <a:gd name="connsiteY2" fmla="*/ 57150 h 57150"/>
                                  <a:gd name="connsiteX3" fmla="*/ 0 w 6195655"/>
                                  <a:gd name="connsiteY3" fmla="*/ 57150 h 57150"/>
                                  <a:gd name="connsiteX4" fmla="*/ 0 w 6195655"/>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95655" h="57150">
                                    <a:moveTo>
                                      <a:pt x="0" y="0"/>
                                    </a:moveTo>
                                    <a:lnTo>
                                      <a:pt x="6195655" y="0"/>
                                    </a:lnTo>
                                    <a:lnTo>
                                      <a:pt x="5922205" y="57150"/>
                                    </a:lnTo>
                                    <a:lnTo>
                                      <a:pt x="0" y="57150"/>
                                    </a:lnTo>
                                    <a:lnTo>
                                      <a:pt x="0" y="0"/>
                                    </a:lnTo>
                                    <a:close/>
                                  </a:path>
                                </a:pathLst>
                              </a:cu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5="http://schemas.microsoft.com/office/word/2012/wordml">
              <w:pict>
                <v:group w14:anchorId="4976DD76" id="Group 22" o:spid="_x0000_s1026" style="position:absolute;margin-left:-73.4pt;margin-top:-27.7pt;width:613.45pt;height:15.6pt;z-index:251681792" coordsize="77908,1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">
                  <v:group id="Group 23" o:spid="_x0000_s1027" style="position:absolute;width:77880;height:1003" coordorigin="-381,-93" coordsize="77886,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Rectangle 11" o:spid="_x0000_s1028" style="position:absolute;left:-381;top:-93;width:60502;height:459;visibility:visible;mso-wrap-style:square;v-text-anchor:middle" coordsize="601218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iQcEA&#10;AADbAAAADwAAAGRycy9kb3ducmV2LnhtbESPT4vCMBTE74LfITzBm6bqVko1ii4seNz67/xonm2x&#10;eSlN1Oqn3ywIHoeZ+Q2zXHemFndqXWVZwWQcgSDOra64UHA8/IwSEM4ja6wtk4InOViv+r0lpto+&#10;OKP73hciQNilqKD0vkmldHlJBt3YNsTBu9jWoA+yLaRu8RHgppbTKJpLgxWHhRIb+i4pv+5vRoFs&#10;UGen38tp94rjr2S63SZnnyk1HHSbBQhPnf+E3+2dVjCL4f9L+A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c4kHBAAAA2wAAAA8AAAAAAAAAAAAAAAAAmAIAAGRycy9kb3du&#10;cmV2LnhtbFBLBQYAAAAABAAEAPUAAACGAwAAAAA=&#10;" path="m,l5930208,r81972,57150l,57150,,xe" fillcolor="#ee853d [3029]" strokecolor="#ed7d31 [3205]" strokeweight=".5pt">
                      <v:fill color2="#ec7a2d [3173]" rotate="t" colors="0 #f18c55;.5 #f67b28;1 #e56b17" focus="100%" type="gradient">
                        <o:fill v:ext="view" type="gradientUnscaled"/>
                      </v:fill>
                      <v:stroke joinstyle="miter"/>
                      <v:path arrowok="t" o:connecttype="custom" o:connectlocs="0,0;5967791,0;6050283,46025;0,46025;0,0" o:connectangles="0,0,0,0,0"/>
                    </v:shape>
                    <v:shape id="Rectangle 11" o:spid="_x0000_s1029" style="position:absolute;left:60544;top:554;width:16961;height:366;flip:x;visibility:visible;mso-wrap-style:square;v-text-anchor:middle" coordsize="619565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1liMQA&#10;AADbAAAADwAAAGRycy9kb3ducmV2LnhtbESPW2sCMRSE3wX/QzhC3zTbVlzZGkWEQqFPXkrx7bA5&#10;e2k3J0sSd9d/bwTBx2FmvmFWm8E0oiPna8sKXmcJCOLc6ppLBafj53QJwgdkjY1lUnAlD5v1eLTC&#10;TNue99QdQikihH2GCqoQ2kxKn1dk0M9sSxy9wjqDIUpXSu2wj3DTyLckWUiDNceFClvaVZT/Hy5G&#10;wXvufs9/qfn+2ReXK9pj1zemUOplMmw/QAQawjP8aH9pBekc7l/i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tZYjEAAAA2wAAAA8AAAAAAAAAAAAAAAAAmAIAAGRycy9k&#10;b3ducmV2LnhtbFBLBQYAAAAABAAEAPUAAACJAwAAAAA=&#10;" path="m,l6195655,,5922205,57150,,57150,,xe" fillcolor="#ee853d [3029]" strokecolor="#ed7d31 [3205]" strokeweight=".5pt">
                      <v:fill color2="#ec7a2d [3173]" rotate="t" colors="0 #f18c55;.5 #f67b28;1 #e56b17" focus="100%" type="gradient">
                        <o:fill v:ext="view" type="gradientUnscaled"/>
                      </v:fill>
                      <v:stroke joinstyle="miter"/>
                      <v:path arrowok="t" o:connecttype="custom" o:connectlocs="0,0;1696085,0;1621227,36633;0,36633;0,0" o:connectangles="0,0,0,0,0"/>
                    </v:shape>
                  </v:group>
                  <v:group id="Group 76" o:spid="_x0000_s1030" style="position:absolute;top:969;width:77908;height:1010" coordorigin="-685,-93" coordsize="77913,1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Rectangle 11" o:spid="_x0000_s1031" style="position:absolute;left:-685;top:-93;width:60806;height:457;visibility:visible;mso-wrap-style:square;v-text-anchor:middle" coordsize="601218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534cUA&#10;AADbAAAADwAAAGRycy9kb3ducmV2LnhtbESPzWrDMBCE74W8g9hALqWR00LbuFFCKC4kp9L8QI4b&#10;ayubWCsjKbb79lWg0OMwM98wi9VgG9GRD7VjBbNpBoK4dLpmo+Cw/3h4BREissbGMSn4oQCr5ehu&#10;gbl2PX9Rt4tGJAiHHBVUMba5lKGsyGKYupY4ed/OW4xJeiO1xz7BbSMfs+xZWqw5LVTY0ntF5WV3&#10;tQou3dGZvijMqXjayuZ4f958nrxSk/GwfgMRaYj/4b/2Rit4mcPtS/oB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nnfhxQAAANsAAAAPAAAAAAAAAAAAAAAAAJgCAABkcnMv&#10;ZG93bnJldi54bWxQSwUGAAAAAAQABAD1AAAAigMAAAAA&#10;" path="m,l5930208,r81972,57150l,57150,,xe" fillcolor="#0d0d0d [3069]" stroked="f" strokeweight="1pt">
                      <v:stroke joinstyle="miter"/>
                      <v:path arrowok="t" o:connecttype="custom" o:connectlocs="0,0;5997858,0;6080765,45790;0,45790;0,0" o:connectangles="0,0,0,0,0"/>
                    </v:shape>
                    <v:shape id="Rectangle 11" o:spid="_x0000_s1032" style="position:absolute;left:60267;top:554;width:16961;height:366;flip:x;visibility:visible;mso-wrap-style:square;v-text-anchor:middle" coordsize="619565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YlqcQA&#10;AADbAAAADwAAAGRycy9kb3ducmV2LnhtbESPQWvCQBSE74L/YXlCL1I3LTWE6CoiLZRCKE1Lzo/s&#10;M1nMvg3ZVaO/vlsoeBxm5htmvR1tJ840eONYwdMiAUFcO224UfDz/faYgfABWWPnmBRcycN2M52s&#10;Mdfuwl90LkMjIoR9jgraEPpcSl+3ZNEvXE8cvYMbLIYoh0bqAS8Rbjv5nCSptGg4LrTY076l+lie&#10;rIJibrw5fCYfiMtbenotXlxVOaUeZuNuBSLQGO7h//a7VpAt4e9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JanEAAAA2wAAAA8AAAAAAAAAAAAAAAAAmAIAAGRycy9k&#10;b3ducmV2LnhtbFBLBQYAAAAABAAEAPUAAACJAwAAAAA=&#10;" path="m,l6195655,,5922205,57150,,57150,,xe" fillcolor="#0d0d0d [3069]" stroked="f" strokeweight="1pt">
                      <v:stroke joinstyle="miter"/>
                      <v:path arrowok="t" o:connecttype="custom" o:connectlocs="0,0;1696085,0;1621227,36633;0,36633;0,0" o:connectangles="0,0,0,0,0"/>
                    </v:shape>
                  </v:group>
                </v:group>
              </w:pict>
            </mc:Fallback>
          </mc:AlternateContent>
        </w:r>
        <w:r>
          <w:fldChar w:fldCharType="begin"/>
        </w:r>
        <w:r>
          <w:instrText xml:space="preserve"> PAGE   \* MERGEFORMAT </w:instrText>
        </w:r>
        <w:r>
          <w:fldChar w:fldCharType="separate"/>
        </w:r>
        <w:r w:rsidR="000C280C">
          <w:rPr>
            <w:noProof/>
          </w:rPr>
          <w:t>60</w:t>
        </w:r>
        <w:r>
          <w:rPr>
            <w:noProof/>
          </w:rPr>
          <w:fldChar w:fldCharType="end"/>
        </w:r>
      </w:p>
    </w:sdtContent>
  </w:sdt>
  <w:p w:rsidR="0055574E" w:rsidRPr="00ED4C78" w:rsidRDefault="0055574E">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3EC" w:rsidRDefault="00BA43EC" w:rsidP="00A71D01">
      <w:pPr>
        <w:spacing w:after="0" w:line="240" w:lineRule="auto"/>
      </w:pPr>
      <w:r>
        <w:separator/>
      </w:r>
    </w:p>
  </w:footnote>
  <w:footnote w:type="continuationSeparator" w:id="0">
    <w:p w:rsidR="00BA43EC" w:rsidRDefault="00BA43EC" w:rsidP="00A71D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74E" w:rsidRDefault="0055574E" w:rsidP="007F2D82">
    <w:pPr>
      <w:tabs>
        <w:tab w:val="left" w:pos="5335"/>
        <w:tab w:val="left" w:pos="5760"/>
        <w:tab w:val="left" w:pos="6480"/>
        <w:tab w:val="left" w:pos="7060"/>
      </w:tabs>
      <w:spacing w:after="0" w:line="276" w:lineRule="auto"/>
      <w:jc w:val="both"/>
    </w:pPr>
    <w:r>
      <w:tab/>
    </w:r>
    <w:r>
      <w:tab/>
    </w:r>
    <w:r>
      <w:tab/>
    </w:r>
    <w:r>
      <w:tab/>
    </w:r>
  </w:p>
  <w:p w:rsidR="0055574E" w:rsidRDefault="0055574E" w:rsidP="007F2D82">
    <w:pPr>
      <w:tabs>
        <w:tab w:val="left" w:pos="984"/>
      </w:tabs>
      <w:spacing w:after="0" w:line="276" w:lineRule="auto"/>
      <w:ind w:firstLine="720"/>
      <w:jc w:val="both"/>
    </w:pPr>
  </w:p>
  <w:p w:rsidR="0055574E" w:rsidRDefault="0055574E" w:rsidP="007F2D82">
    <w:pPr>
      <w:tabs>
        <w:tab w:val="left" w:pos="984"/>
      </w:tabs>
      <w:spacing w:after="0" w:line="276" w:lineRule="auto"/>
      <w:jc w:val="both"/>
    </w:pPr>
    <w:r>
      <w:tab/>
    </w:r>
  </w:p>
  <w:p w:rsidR="0055574E" w:rsidRDefault="005557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74E" w:rsidRDefault="0055574E" w:rsidP="007F2D82">
    <w:pPr>
      <w:tabs>
        <w:tab w:val="left" w:pos="5335"/>
        <w:tab w:val="left" w:pos="5760"/>
        <w:tab w:val="left" w:pos="6480"/>
        <w:tab w:val="left" w:pos="7060"/>
      </w:tabs>
      <w:spacing w:after="0" w:line="276" w:lineRule="auto"/>
      <w:jc w:val="both"/>
    </w:pPr>
    <w:r>
      <w:rPr>
        <w:noProof/>
      </w:rPr>
      <w:drawing>
        <wp:anchor distT="0" distB="0" distL="114300" distR="114300" simplePos="0" relativeHeight="251684864" behindDoc="0" locked="0" layoutInCell="1" allowOverlap="1" wp14:anchorId="2B3B6881" wp14:editId="2124F26F">
          <wp:simplePos x="0" y="0"/>
          <wp:positionH relativeFrom="column">
            <wp:posOffset>5741670</wp:posOffset>
          </wp:positionH>
          <wp:positionV relativeFrom="paragraph">
            <wp:posOffset>-333375</wp:posOffset>
          </wp:positionV>
          <wp:extent cx="866775" cy="86677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0-25_055915.110908Banglalink_Recharge.jpg"/>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0" locked="0" layoutInCell="1" allowOverlap="1" wp14:anchorId="21755070" wp14:editId="2C9B9070">
          <wp:simplePos x="0" y="0"/>
          <wp:positionH relativeFrom="column">
            <wp:posOffset>-48472</wp:posOffset>
          </wp:positionH>
          <wp:positionV relativeFrom="paragraph">
            <wp:posOffset>-295910</wp:posOffset>
          </wp:positionV>
          <wp:extent cx="2249805" cy="736600"/>
          <wp:effectExtent l="0" t="0" r="0" b="635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iu.png"/>
                  <pic:cNvPicPr/>
                </pic:nvPicPr>
                <pic:blipFill>
                  <a:blip r:embed="rId2">
                    <a:extLst>
                      <a:ext uri="{28A0092B-C50C-407E-A947-70E740481C1C}">
                        <a14:useLocalDpi xmlns:a14="http://schemas.microsoft.com/office/drawing/2010/main" val="0"/>
                      </a:ext>
                    </a:extLst>
                  </a:blip>
                  <a:stretch>
                    <a:fillRect/>
                  </a:stretch>
                </pic:blipFill>
                <pic:spPr>
                  <a:xfrm>
                    <a:off x="0" y="0"/>
                    <a:ext cx="2249805" cy="736600"/>
                  </a:xfrm>
                  <a:prstGeom prst="rect">
                    <a:avLst/>
                  </a:prstGeom>
                </pic:spPr>
              </pic:pic>
            </a:graphicData>
          </a:graphic>
        </wp:anchor>
      </w:drawing>
    </w:r>
    <w:r>
      <w:tab/>
    </w:r>
    <w:r>
      <w:tab/>
    </w:r>
    <w:r>
      <w:tab/>
    </w:r>
    <w:r>
      <w:tab/>
    </w:r>
  </w:p>
  <w:p w:rsidR="0055574E" w:rsidRDefault="0055574E" w:rsidP="007F2D82">
    <w:pPr>
      <w:tabs>
        <w:tab w:val="left" w:pos="984"/>
      </w:tabs>
      <w:spacing w:after="0" w:line="276" w:lineRule="auto"/>
      <w:ind w:firstLine="720"/>
      <w:jc w:val="both"/>
    </w:pPr>
  </w:p>
  <w:p w:rsidR="0055574E" w:rsidRDefault="0055574E" w:rsidP="007F2D82">
    <w:pPr>
      <w:tabs>
        <w:tab w:val="left" w:pos="984"/>
      </w:tabs>
      <w:spacing w:after="0" w:line="276" w:lineRule="auto"/>
      <w:jc w:val="both"/>
    </w:pPr>
    <w:r w:rsidRPr="0039065C">
      <w:rPr>
        <w:rFonts w:ascii="Times New Roman" w:hAnsi="Times New Roman" w:cs="Times New Roman"/>
        <w:noProof/>
        <w:color w:val="FF0000"/>
      </w:rPr>
      <mc:AlternateContent>
        <mc:Choice Requires="wpg">
          <w:drawing>
            <wp:anchor distT="0" distB="0" distL="114300" distR="114300" simplePos="0" relativeHeight="251683840" behindDoc="0" locked="0" layoutInCell="1" allowOverlap="1" wp14:anchorId="6700D18E" wp14:editId="25742F9F">
              <wp:simplePos x="0" y="0"/>
              <wp:positionH relativeFrom="column">
                <wp:posOffset>-934278</wp:posOffset>
              </wp:positionH>
              <wp:positionV relativeFrom="paragraph">
                <wp:posOffset>140970</wp:posOffset>
              </wp:positionV>
              <wp:extent cx="7707687" cy="81795"/>
              <wp:effectExtent l="57150" t="38100" r="64770" b="71120"/>
              <wp:wrapNone/>
              <wp:docPr id="88" name="Group 88"/>
              <wp:cNvGraphicFramePr/>
              <a:graphic xmlns:a="http://schemas.openxmlformats.org/drawingml/2006/main">
                <a:graphicData uri="http://schemas.microsoft.com/office/word/2010/wordprocessingGroup">
                  <wpg:wgp>
                    <wpg:cNvGrpSpPr/>
                    <wpg:grpSpPr>
                      <a:xfrm>
                        <a:off x="0" y="0"/>
                        <a:ext cx="7707687" cy="81795"/>
                        <a:chOff x="0" y="0"/>
                        <a:chExt cx="7708265" cy="82343"/>
                      </a:xfrm>
                      <a:solidFill>
                        <a:schemeClr val="tx1">
                          <a:lumMod val="65000"/>
                          <a:lumOff val="35000"/>
                        </a:schemeClr>
                      </a:solidFill>
                    </wpg:grpSpPr>
                    <wps:wsp>
                      <wps:cNvPr id="93" name="Rectangle 11"/>
                      <wps:cNvSpPr/>
                      <wps:spPr>
                        <a:xfrm>
                          <a:off x="0" y="0"/>
                          <a:ext cx="6012180" cy="36633"/>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13275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930208 w 6012180"/>
                            <a:gd name="connsiteY1" fmla="*/ 0 h 57150"/>
                            <a:gd name="connsiteX2" fmla="*/ 6012180 w 6012180"/>
                            <a:gd name="connsiteY2" fmla="*/ 57150 h 57150"/>
                            <a:gd name="connsiteX3" fmla="*/ 0 w 6012180"/>
                            <a:gd name="connsiteY3" fmla="*/ 57150 h 57150"/>
                            <a:gd name="connsiteX4" fmla="*/ 0 w 6012180"/>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12180" h="57150">
                              <a:moveTo>
                                <a:pt x="0" y="0"/>
                              </a:moveTo>
                              <a:lnTo>
                                <a:pt x="5930208" y="0"/>
                              </a:lnTo>
                              <a:lnTo>
                                <a:pt x="6012180" y="57150"/>
                              </a:lnTo>
                              <a:lnTo>
                                <a:pt x="0" y="57150"/>
                              </a:lnTo>
                              <a:lnTo>
                                <a:pt x="0" y="0"/>
                              </a:lnTo>
                              <a:close/>
                            </a:path>
                          </a:pathLst>
                        </a:cu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Rectangle 11"/>
                      <wps:cNvSpPr/>
                      <wps:spPr>
                        <a:xfrm flipH="1">
                          <a:off x="6012180" y="45710"/>
                          <a:ext cx="1696085" cy="36633"/>
                        </a:xfrm>
                        <a:custGeom>
                          <a:avLst/>
                          <a:gdLst>
                            <a:gd name="connsiteX0" fmla="*/ 0 w 6012180"/>
                            <a:gd name="connsiteY0" fmla="*/ 0 h 57150"/>
                            <a:gd name="connsiteX1" fmla="*/ 6012180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012180"/>
                            <a:gd name="connsiteY0" fmla="*/ 0 h 57150"/>
                            <a:gd name="connsiteX1" fmla="*/ 5866708 w 6012180"/>
                            <a:gd name="connsiteY1" fmla="*/ 0 h 57150"/>
                            <a:gd name="connsiteX2" fmla="*/ 6012180 w 6012180"/>
                            <a:gd name="connsiteY2" fmla="*/ 57150 h 57150"/>
                            <a:gd name="connsiteX3" fmla="*/ 0 w 6012180"/>
                            <a:gd name="connsiteY3" fmla="*/ 57150 h 57150"/>
                            <a:gd name="connsiteX4" fmla="*/ 0 w 6012180"/>
                            <a:gd name="connsiteY4" fmla="*/ 0 h 57150"/>
                            <a:gd name="connsiteX0" fmla="*/ 0 w 6195655"/>
                            <a:gd name="connsiteY0" fmla="*/ 0 h 57150"/>
                            <a:gd name="connsiteX1" fmla="*/ 6195655 w 6195655"/>
                            <a:gd name="connsiteY1" fmla="*/ 0 h 57150"/>
                            <a:gd name="connsiteX2" fmla="*/ 6012180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581998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783029 w 6195655"/>
                            <a:gd name="connsiteY2" fmla="*/ 57150 h 57150"/>
                            <a:gd name="connsiteX3" fmla="*/ 0 w 6195655"/>
                            <a:gd name="connsiteY3" fmla="*/ 57150 h 57150"/>
                            <a:gd name="connsiteX4" fmla="*/ 0 w 6195655"/>
                            <a:gd name="connsiteY4" fmla="*/ 0 h 57150"/>
                            <a:gd name="connsiteX0" fmla="*/ 0 w 6195655"/>
                            <a:gd name="connsiteY0" fmla="*/ 0 h 57150"/>
                            <a:gd name="connsiteX1" fmla="*/ 6195655 w 6195655"/>
                            <a:gd name="connsiteY1" fmla="*/ 0 h 57150"/>
                            <a:gd name="connsiteX2" fmla="*/ 5922205 w 6195655"/>
                            <a:gd name="connsiteY2" fmla="*/ 57150 h 57150"/>
                            <a:gd name="connsiteX3" fmla="*/ 0 w 6195655"/>
                            <a:gd name="connsiteY3" fmla="*/ 57150 h 57150"/>
                            <a:gd name="connsiteX4" fmla="*/ 0 w 6195655"/>
                            <a:gd name="connsiteY4" fmla="*/ 0 h 57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95655" h="57150">
                              <a:moveTo>
                                <a:pt x="0" y="0"/>
                              </a:moveTo>
                              <a:lnTo>
                                <a:pt x="6195655" y="0"/>
                              </a:lnTo>
                              <a:lnTo>
                                <a:pt x="5922205" y="57150"/>
                              </a:lnTo>
                              <a:lnTo>
                                <a:pt x="0" y="57150"/>
                              </a:lnTo>
                              <a:lnTo>
                                <a:pt x="0" y="0"/>
                              </a:lnTo>
                              <a:close/>
                            </a:path>
                          </a:pathLst>
                        </a:cu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1935821" id="Group 88" o:spid="_x0000_s1026" style="position:absolute;margin-left:-73.55pt;margin-top:11.1pt;width:606.9pt;height:6.45pt;z-index:251683840;mso-width-relative:margin;mso-height-relative:margin" coordsize="7708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">
              <v:shape id="Rectangle 11" o:spid="_x0000_s1027" style="position:absolute;width:60121;height:366;visibility:visible;mso-wrap-style:square;v-text-anchor:middle" coordsize="6012180,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lvBcIA&#10;AADbAAAADwAAAGRycy9kb3ducmV2LnhtbESPzWrDMBCE74G+g9hCb7HcpCSuayWEgqE30yS9r631&#10;D7FWxlJt9+2rQiHHYWa+YbLjYnox0eg6ywqeoxgEcWV1x42C6yVfJyCcR9bYWyYFP+TgeHhYZZhq&#10;O/MnTWffiABhl6KC1vshldJVLRl0kR2Ig1fb0aAPcmykHnEOcNPLTRzvpMGOw0KLA723VN3O30aB&#10;bqqX/Vex5LcyoXrr58kmZaHU0+NyegPhafH38H/7Qyt43cLfl/AD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WW8FwgAAANsAAAAPAAAAAAAAAAAAAAAAAJgCAABkcnMvZG93&#10;bnJldi54bWxQSwUGAAAAAAQABAD1AAAAhwMAAAAA&#10;" path="m,l5930208,r81972,57150l,57150,,xe" fillcolor="#ee853d [3029]" stroked="f">
                <v:fill color2="#ec7a2d [3173]" rotate="t" colors="0 #f18c55;.5 #f67b28;1 #e56b17" focus="100%" type="gradient">
                  <o:fill v:ext="view" type="gradientUnscaled"/>
                </v:fill>
                <v:shadow on="t" color="black" opacity="41287f" offset="0,1.5pt"/>
                <v:path arrowok="t" o:connecttype="custom" o:connectlocs="0,0;5930208,0;6012180,36633;0,36633;0,0" o:connectangles="0,0,0,0,0"/>
              </v:shape>
              <v:shape id="Rectangle 11" o:spid="_x0000_s1028" style="position:absolute;left:60121;top:457;width:16961;height:366;flip:x;visibility:visible;mso-wrap-style:square;v-text-anchor:middle" coordsize="6195655,5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ecYA&#10;AADbAAAADwAAAGRycy9kb3ducmV2LnhtbESPT2vCQBTE7wW/w/IKXopuKqHU1FUWQfBPL1UP8fbI&#10;viah2bchuzXx27tCocdhZn7DLFaDbcSVOl87VvA6TUAQF87UXCo4nzaTdxA+IBtsHJOCG3lYLUdP&#10;C8yM6/mLrsdQighhn6GCKoQ2k9IXFVn0U9cSR+/bdRZDlF0pTYd9hNtGzpLkTVqsOS5U2NK6ouLn&#10;+GsV9JdznuafB/1y0elmr3e517dUqfHzoD9ABBrCf/ivvTUK5nN4fI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QecYAAADbAAAADwAAAAAAAAAAAAAAAACYAgAAZHJz&#10;L2Rvd25yZXYueG1sUEsFBgAAAAAEAAQA9QAAAIsDAAAAAA==&#10;" path="m,l6195655,,5922205,57150,,57150,,xe" fillcolor="#ee853d [3029]" stroked="f">
                <v:fill color2="#ec7a2d [3173]" rotate="t" colors="0 #f18c55;.5 #f67b28;1 #e56b17" focus="100%" type="gradient">
                  <o:fill v:ext="view" type="gradientUnscaled"/>
                </v:fill>
                <v:shadow on="t" color="black" opacity="41287f" offset="0,1.5pt"/>
                <v:path arrowok="t" o:connecttype="custom" o:connectlocs="0,0;1696085,0;1621227,36633;0,36633;0,0" o:connectangles="0,0,0,0,0"/>
              </v:shape>
            </v:group>
          </w:pict>
        </mc:Fallback>
      </mc:AlternateContent>
    </w:r>
    <w:r>
      <w:tab/>
    </w:r>
  </w:p>
  <w:p w:rsidR="0055574E" w:rsidRDefault="005557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53.2pt;height:238.8pt" o:bullet="t">
        <v:imagedata r:id="rId1" o:title="Untitled"/>
      </v:shape>
    </w:pict>
  </w:numPicBullet>
  <w:abstractNum w:abstractNumId="0">
    <w:nsid w:val="B5309723"/>
    <w:multiLevelType w:val="hybridMultilevel"/>
    <w:tmpl w:val="E092CF64"/>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E24E66"/>
    <w:multiLevelType w:val="hybridMultilevel"/>
    <w:tmpl w:val="87CE94CE"/>
    <w:lvl w:ilvl="0" w:tplc="3F1EBC7A">
      <w:start w:val="1"/>
      <w:numFmt w:val="bullet"/>
      <w:lvlText w:val=""/>
      <w:lvlPicBulletId w:val="0"/>
      <w:lvlJc w:val="left"/>
      <w:pPr>
        <w:ind w:left="780" w:hanging="360"/>
      </w:pPr>
      <w:rPr>
        <w:rFonts w:ascii="Symbol" w:hAnsi="Symbol" w:hint="default"/>
        <w:color w:val="auto"/>
      </w:rPr>
    </w:lvl>
    <w:lvl w:ilvl="1" w:tplc="31A4B976">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06B320F7"/>
    <w:multiLevelType w:val="hybridMultilevel"/>
    <w:tmpl w:val="715EAA8A"/>
    <w:lvl w:ilvl="0" w:tplc="FFFFFFFF">
      <w:start w:val="1"/>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602527"/>
    <w:multiLevelType w:val="hybridMultilevel"/>
    <w:tmpl w:val="1CB80E12"/>
    <w:lvl w:ilvl="0" w:tplc="3F1EBC7A">
      <w:start w:val="1"/>
      <w:numFmt w:val="bullet"/>
      <w:lvlText w:val=""/>
      <w:lvlPicBulletId w:val="0"/>
      <w:lvlJc w:val="left"/>
      <w:pPr>
        <w:ind w:left="3150" w:hanging="360"/>
      </w:pPr>
      <w:rPr>
        <w:rFonts w:ascii="Symbol" w:hAnsi="Symbol" w:hint="default"/>
        <w:color w:val="auto"/>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4">
    <w:nsid w:val="0F4F0463"/>
    <w:multiLevelType w:val="hybridMultilevel"/>
    <w:tmpl w:val="151C3FF6"/>
    <w:lvl w:ilvl="0" w:tplc="3F1EBC7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1E0E69"/>
    <w:multiLevelType w:val="hybridMultilevel"/>
    <w:tmpl w:val="6C3A4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432007"/>
    <w:multiLevelType w:val="hybridMultilevel"/>
    <w:tmpl w:val="CF3E2522"/>
    <w:lvl w:ilvl="0" w:tplc="04090001">
      <w:start w:val="1"/>
      <w:numFmt w:val="bullet"/>
      <w:lvlText w:val=""/>
      <w:lvlJc w:val="left"/>
      <w:pPr>
        <w:ind w:left="876" w:hanging="360"/>
      </w:pPr>
      <w:rPr>
        <w:rFonts w:ascii="Symbol" w:hAnsi="Symbol" w:hint="default"/>
      </w:rPr>
    </w:lvl>
    <w:lvl w:ilvl="1" w:tplc="04090003">
      <w:start w:val="1"/>
      <w:numFmt w:val="bullet"/>
      <w:lvlText w:val="o"/>
      <w:lvlJc w:val="left"/>
      <w:pPr>
        <w:ind w:left="1596" w:hanging="360"/>
      </w:pPr>
      <w:rPr>
        <w:rFonts w:ascii="Courier New" w:hAnsi="Courier New" w:cs="Courier New" w:hint="default"/>
      </w:rPr>
    </w:lvl>
    <w:lvl w:ilvl="2" w:tplc="04090005">
      <w:start w:val="1"/>
      <w:numFmt w:val="bullet"/>
      <w:lvlText w:val=""/>
      <w:lvlJc w:val="left"/>
      <w:pPr>
        <w:ind w:left="2316" w:hanging="360"/>
      </w:pPr>
      <w:rPr>
        <w:rFonts w:ascii="Wingdings" w:hAnsi="Wingdings" w:hint="default"/>
      </w:rPr>
    </w:lvl>
    <w:lvl w:ilvl="3" w:tplc="04090001">
      <w:start w:val="1"/>
      <w:numFmt w:val="bullet"/>
      <w:lvlText w:val=""/>
      <w:lvlJc w:val="left"/>
      <w:pPr>
        <w:ind w:left="3036" w:hanging="360"/>
      </w:pPr>
      <w:rPr>
        <w:rFonts w:ascii="Symbol" w:hAnsi="Symbol" w:hint="default"/>
      </w:rPr>
    </w:lvl>
    <w:lvl w:ilvl="4" w:tplc="04090003">
      <w:start w:val="1"/>
      <w:numFmt w:val="bullet"/>
      <w:lvlText w:val="o"/>
      <w:lvlJc w:val="left"/>
      <w:pPr>
        <w:ind w:left="3756" w:hanging="360"/>
      </w:pPr>
      <w:rPr>
        <w:rFonts w:ascii="Courier New" w:hAnsi="Courier New" w:cs="Courier New" w:hint="default"/>
      </w:rPr>
    </w:lvl>
    <w:lvl w:ilvl="5" w:tplc="04090005">
      <w:start w:val="1"/>
      <w:numFmt w:val="bullet"/>
      <w:lvlText w:val=""/>
      <w:lvlJc w:val="left"/>
      <w:pPr>
        <w:ind w:left="4476" w:hanging="360"/>
      </w:pPr>
      <w:rPr>
        <w:rFonts w:ascii="Wingdings" w:hAnsi="Wingdings" w:hint="default"/>
      </w:rPr>
    </w:lvl>
    <w:lvl w:ilvl="6" w:tplc="04090001">
      <w:start w:val="1"/>
      <w:numFmt w:val="bullet"/>
      <w:lvlText w:val=""/>
      <w:lvlJc w:val="left"/>
      <w:pPr>
        <w:ind w:left="5196" w:hanging="360"/>
      </w:pPr>
      <w:rPr>
        <w:rFonts w:ascii="Symbol" w:hAnsi="Symbol" w:hint="default"/>
      </w:rPr>
    </w:lvl>
    <w:lvl w:ilvl="7" w:tplc="04090003">
      <w:start w:val="1"/>
      <w:numFmt w:val="bullet"/>
      <w:lvlText w:val="o"/>
      <w:lvlJc w:val="left"/>
      <w:pPr>
        <w:ind w:left="5916" w:hanging="360"/>
      </w:pPr>
      <w:rPr>
        <w:rFonts w:ascii="Courier New" w:hAnsi="Courier New" w:cs="Courier New" w:hint="default"/>
      </w:rPr>
    </w:lvl>
    <w:lvl w:ilvl="8" w:tplc="04090005">
      <w:start w:val="1"/>
      <w:numFmt w:val="bullet"/>
      <w:lvlText w:val=""/>
      <w:lvlJc w:val="left"/>
      <w:pPr>
        <w:ind w:left="6636" w:hanging="360"/>
      </w:pPr>
      <w:rPr>
        <w:rFonts w:ascii="Wingdings" w:hAnsi="Wingdings" w:hint="default"/>
      </w:rPr>
    </w:lvl>
  </w:abstractNum>
  <w:abstractNum w:abstractNumId="7">
    <w:nsid w:val="191F6718"/>
    <w:multiLevelType w:val="hybridMultilevel"/>
    <w:tmpl w:val="C308B364"/>
    <w:lvl w:ilvl="0" w:tplc="3F1EBC7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B500BA"/>
    <w:multiLevelType w:val="hybridMultilevel"/>
    <w:tmpl w:val="233E8DC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D836BB3"/>
    <w:multiLevelType w:val="hybridMultilevel"/>
    <w:tmpl w:val="F66E86D2"/>
    <w:lvl w:ilvl="0" w:tplc="19E81AE4">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1E351C"/>
    <w:multiLevelType w:val="hybridMultilevel"/>
    <w:tmpl w:val="5CCC52F0"/>
    <w:lvl w:ilvl="0" w:tplc="3F1EBC7A">
      <w:start w:val="1"/>
      <w:numFmt w:val="bullet"/>
      <w:lvlText w:val=""/>
      <w:lvlPicBulletId w:val="0"/>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318159FC"/>
    <w:multiLevelType w:val="hybridMultilevel"/>
    <w:tmpl w:val="7E1428C2"/>
    <w:lvl w:ilvl="0" w:tplc="FDFE8092">
      <w:start w:val="1"/>
      <w:numFmt w:val="bullet"/>
      <w:lvlText w:val=""/>
      <w:lvlJc w:val="left"/>
      <w:pPr>
        <w:ind w:left="720" w:hanging="360"/>
      </w:pPr>
      <w:rPr>
        <w:rFonts w:ascii="Symbol" w:hAnsi="Symbol" w:hint="default"/>
        <w:sz w:val="28"/>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96C22C6"/>
    <w:multiLevelType w:val="hybridMultilevel"/>
    <w:tmpl w:val="08CE2B3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C91D0D"/>
    <w:multiLevelType w:val="hybridMultilevel"/>
    <w:tmpl w:val="82162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A8752B"/>
    <w:multiLevelType w:val="hybridMultilevel"/>
    <w:tmpl w:val="CD224B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1F5E9D"/>
    <w:multiLevelType w:val="hybridMultilevel"/>
    <w:tmpl w:val="F50A21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C49709B"/>
    <w:multiLevelType w:val="hybridMultilevel"/>
    <w:tmpl w:val="A210B96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E910CD6"/>
    <w:multiLevelType w:val="hybridMultilevel"/>
    <w:tmpl w:val="1DE41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391E1E"/>
    <w:multiLevelType w:val="hybridMultilevel"/>
    <w:tmpl w:val="4064929E"/>
    <w:lvl w:ilvl="0" w:tplc="5A9ED370">
      <w:start w:val="1"/>
      <w:numFmt w:val="bullet"/>
      <w:lvlText w:val="•"/>
      <w:lvlJc w:val="left"/>
      <w:pPr>
        <w:tabs>
          <w:tab w:val="num" w:pos="720"/>
        </w:tabs>
        <w:ind w:left="720" w:hanging="360"/>
      </w:pPr>
      <w:rPr>
        <w:rFonts w:ascii="Times New Roman" w:hAnsi="Times New Roman" w:hint="default"/>
      </w:rPr>
    </w:lvl>
    <w:lvl w:ilvl="1" w:tplc="21E827B4" w:tentative="1">
      <w:start w:val="1"/>
      <w:numFmt w:val="bullet"/>
      <w:lvlText w:val="•"/>
      <w:lvlJc w:val="left"/>
      <w:pPr>
        <w:tabs>
          <w:tab w:val="num" w:pos="1440"/>
        </w:tabs>
        <w:ind w:left="1440" w:hanging="360"/>
      </w:pPr>
      <w:rPr>
        <w:rFonts w:ascii="Times New Roman" w:hAnsi="Times New Roman" w:hint="default"/>
      </w:rPr>
    </w:lvl>
    <w:lvl w:ilvl="2" w:tplc="950A37C2" w:tentative="1">
      <w:start w:val="1"/>
      <w:numFmt w:val="bullet"/>
      <w:lvlText w:val="•"/>
      <w:lvlJc w:val="left"/>
      <w:pPr>
        <w:tabs>
          <w:tab w:val="num" w:pos="2160"/>
        </w:tabs>
        <w:ind w:left="2160" w:hanging="360"/>
      </w:pPr>
      <w:rPr>
        <w:rFonts w:ascii="Times New Roman" w:hAnsi="Times New Roman" w:hint="default"/>
      </w:rPr>
    </w:lvl>
    <w:lvl w:ilvl="3" w:tplc="78FE4038" w:tentative="1">
      <w:start w:val="1"/>
      <w:numFmt w:val="bullet"/>
      <w:lvlText w:val="•"/>
      <w:lvlJc w:val="left"/>
      <w:pPr>
        <w:tabs>
          <w:tab w:val="num" w:pos="2880"/>
        </w:tabs>
        <w:ind w:left="2880" w:hanging="360"/>
      </w:pPr>
      <w:rPr>
        <w:rFonts w:ascii="Times New Roman" w:hAnsi="Times New Roman" w:hint="default"/>
      </w:rPr>
    </w:lvl>
    <w:lvl w:ilvl="4" w:tplc="F9A6EECA" w:tentative="1">
      <w:start w:val="1"/>
      <w:numFmt w:val="bullet"/>
      <w:lvlText w:val="•"/>
      <w:lvlJc w:val="left"/>
      <w:pPr>
        <w:tabs>
          <w:tab w:val="num" w:pos="3600"/>
        </w:tabs>
        <w:ind w:left="3600" w:hanging="360"/>
      </w:pPr>
      <w:rPr>
        <w:rFonts w:ascii="Times New Roman" w:hAnsi="Times New Roman" w:hint="default"/>
      </w:rPr>
    </w:lvl>
    <w:lvl w:ilvl="5" w:tplc="47EEE78E" w:tentative="1">
      <w:start w:val="1"/>
      <w:numFmt w:val="bullet"/>
      <w:lvlText w:val="•"/>
      <w:lvlJc w:val="left"/>
      <w:pPr>
        <w:tabs>
          <w:tab w:val="num" w:pos="4320"/>
        </w:tabs>
        <w:ind w:left="4320" w:hanging="360"/>
      </w:pPr>
      <w:rPr>
        <w:rFonts w:ascii="Times New Roman" w:hAnsi="Times New Roman" w:hint="default"/>
      </w:rPr>
    </w:lvl>
    <w:lvl w:ilvl="6" w:tplc="BF0492A8" w:tentative="1">
      <w:start w:val="1"/>
      <w:numFmt w:val="bullet"/>
      <w:lvlText w:val="•"/>
      <w:lvlJc w:val="left"/>
      <w:pPr>
        <w:tabs>
          <w:tab w:val="num" w:pos="5040"/>
        </w:tabs>
        <w:ind w:left="5040" w:hanging="360"/>
      </w:pPr>
      <w:rPr>
        <w:rFonts w:ascii="Times New Roman" w:hAnsi="Times New Roman" w:hint="default"/>
      </w:rPr>
    </w:lvl>
    <w:lvl w:ilvl="7" w:tplc="D3085162" w:tentative="1">
      <w:start w:val="1"/>
      <w:numFmt w:val="bullet"/>
      <w:lvlText w:val="•"/>
      <w:lvlJc w:val="left"/>
      <w:pPr>
        <w:tabs>
          <w:tab w:val="num" w:pos="5760"/>
        </w:tabs>
        <w:ind w:left="5760" w:hanging="360"/>
      </w:pPr>
      <w:rPr>
        <w:rFonts w:ascii="Times New Roman" w:hAnsi="Times New Roman" w:hint="default"/>
      </w:rPr>
    </w:lvl>
    <w:lvl w:ilvl="8" w:tplc="818435A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39B4A96"/>
    <w:multiLevelType w:val="hybridMultilevel"/>
    <w:tmpl w:val="5E2E6F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511CF8"/>
    <w:multiLevelType w:val="hybridMultilevel"/>
    <w:tmpl w:val="F4B8C8B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004C31"/>
    <w:multiLevelType w:val="hybridMultilevel"/>
    <w:tmpl w:val="72886BF4"/>
    <w:lvl w:ilvl="0" w:tplc="0C5201CC">
      <w:start w:val="1"/>
      <w:numFmt w:val="lowerRoman"/>
      <w:lvlText w:val="%1."/>
      <w:lvlJc w:val="right"/>
      <w:pPr>
        <w:tabs>
          <w:tab w:val="num" w:pos="720"/>
        </w:tabs>
        <w:ind w:left="720" w:hanging="360"/>
      </w:pPr>
      <w:rPr>
        <w:rFonts w:hint="default"/>
        <w:b/>
        <w:color w:val="000000" w:themeColor="text1"/>
      </w:rPr>
    </w:lvl>
    <w:lvl w:ilvl="1" w:tplc="21E827B4" w:tentative="1">
      <w:start w:val="1"/>
      <w:numFmt w:val="bullet"/>
      <w:lvlText w:val="•"/>
      <w:lvlJc w:val="left"/>
      <w:pPr>
        <w:tabs>
          <w:tab w:val="num" w:pos="1440"/>
        </w:tabs>
        <w:ind w:left="1440" w:hanging="360"/>
      </w:pPr>
      <w:rPr>
        <w:rFonts w:ascii="Times New Roman" w:hAnsi="Times New Roman" w:hint="default"/>
      </w:rPr>
    </w:lvl>
    <w:lvl w:ilvl="2" w:tplc="950A37C2" w:tentative="1">
      <w:start w:val="1"/>
      <w:numFmt w:val="bullet"/>
      <w:lvlText w:val="•"/>
      <w:lvlJc w:val="left"/>
      <w:pPr>
        <w:tabs>
          <w:tab w:val="num" w:pos="2160"/>
        </w:tabs>
        <w:ind w:left="2160" w:hanging="360"/>
      </w:pPr>
      <w:rPr>
        <w:rFonts w:ascii="Times New Roman" w:hAnsi="Times New Roman" w:hint="default"/>
      </w:rPr>
    </w:lvl>
    <w:lvl w:ilvl="3" w:tplc="78FE4038" w:tentative="1">
      <w:start w:val="1"/>
      <w:numFmt w:val="bullet"/>
      <w:lvlText w:val="•"/>
      <w:lvlJc w:val="left"/>
      <w:pPr>
        <w:tabs>
          <w:tab w:val="num" w:pos="2880"/>
        </w:tabs>
        <w:ind w:left="2880" w:hanging="360"/>
      </w:pPr>
      <w:rPr>
        <w:rFonts w:ascii="Times New Roman" w:hAnsi="Times New Roman" w:hint="default"/>
      </w:rPr>
    </w:lvl>
    <w:lvl w:ilvl="4" w:tplc="F9A6EECA" w:tentative="1">
      <w:start w:val="1"/>
      <w:numFmt w:val="bullet"/>
      <w:lvlText w:val="•"/>
      <w:lvlJc w:val="left"/>
      <w:pPr>
        <w:tabs>
          <w:tab w:val="num" w:pos="3600"/>
        </w:tabs>
        <w:ind w:left="3600" w:hanging="360"/>
      </w:pPr>
      <w:rPr>
        <w:rFonts w:ascii="Times New Roman" w:hAnsi="Times New Roman" w:hint="default"/>
      </w:rPr>
    </w:lvl>
    <w:lvl w:ilvl="5" w:tplc="47EEE78E" w:tentative="1">
      <w:start w:val="1"/>
      <w:numFmt w:val="bullet"/>
      <w:lvlText w:val="•"/>
      <w:lvlJc w:val="left"/>
      <w:pPr>
        <w:tabs>
          <w:tab w:val="num" w:pos="4320"/>
        </w:tabs>
        <w:ind w:left="4320" w:hanging="360"/>
      </w:pPr>
      <w:rPr>
        <w:rFonts w:ascii="Times New Roman" w:hAnsi="Times New Roman" w:hint="default"/>
      </w:rPr>
    </w:lvl>
    <w:lvl w:ilvl="6" w:tplc="BF0492A8" w:tentative="1">
      <w:start w:val="1"/>
      <w:numFmt w:val="bullet"/>
      <w:lvlText w:val="•"/>
      <w:lvlJc w:val="left"/>
      <w:pPr>
        <w:tabs>
          <w:tab w:val="num" w:pos="5040"/>
        </w:tabs>
        <w:ind w:left="5040" w:hanging="360"/>
      </w:pPr>
      <w:rPr>
        <w:rFonts w:ascii="Times New Roman" w:hAnsi="Times New Roman" w:hint="default"/>
      </w:rPr>
    </w:lvl>
    <w:lvl w:ilvl="7" w:tplc="D3085162" w:tentative="1">
      <w:start w:val="1"/>
      <w:numFmt w:val="bullet"/>
      <w:lvlText w:val="•"/>
      <w:lvlJc w:val="left"/>
      <w:pPr>
        <w:tabs>
          <w:tab w:val="num" w:pos="5760"/>
        </w:tabs>
        <w:ind w:left="5760" w:hanging="360"/>
      </w:pPr>
      <w:rPr>
        <w:rFonts w:ascii="Times New Roman" w:hAnsi="Times New Roman" w:hint="default"/>
      </w:rPr>
    </w:lvl>
    <w:lvl w:ilvl="8" w:tplc="818435A6" w:tentative="1">
      <w:start w:val="1"/>
      <w:numFmt w:val="bullet"/>
      <w:lvlText w:val="•"/>
      <w:lvlJc w:val="left"/>
      <w:pPr>
        <w:tabs>
          <w:tab w:val="num" w:pos="6480"/>
        </w:tabs>
        <w:ind w:left="6480" w:hanging="360"/>
      </w:pPr>
      <w:rPr>
        <w:rFonts w:ascii="Times New Roman" w:hAnsi="Times New Roman" w:hint="default"/>
      </w:rPr>
    </w:lvl>
  </w:abstractNum>
  <w:abstractNum w:abstractNumId="22">
    <w:nsid w:val="45115C02"/>
    <w:multiLevelType w:val="hybridMultilevel"/>
    <w:tmpl w:val="B3E4CDC2"/>
    <w:lvl w:ilvl="0" w:tplc="0409000D">
      <w:start w:val="1"/>
      <w:numFmt w:val="bullet"/>
      <w:lvlText w:val=""/>
      <w:lvlJc w:val="left"/>
      <w:pPr>
        <w:ind w:left="720" w:hanging="360"/>
      </w:pPr>
      <w:rPr>
        <w:rFonts w:ascii="Wingdings" w:hAnsi="Wingdings" w:hint="default"/>
      </w:rPr>
    </w:lvl>
    <w:lvl w:ilvl="1" w:tplc="4044FE40">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5F4FD9"/>
    <w:multiLevelType w:val="hybridMultilevel"/>
    <w:tmpl w:val="078E518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5821F9"/>
    <w:multiLevelType w:val="hybridMultilevel"/>
    <w:tmpl w:val="213C4AC0"/>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A36034"/>
    <w:multiLevelType w:val="hybridMultilevel"/>
    <w:tmpl w:val="D59A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0262CB"/>
    <w:multiLevelType w:val="hybridMultilevel"/>
    <w:tmpl w:val="3DA2F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8A4268"/>
    <w:multiLevelType w:val="hybridMultilevel"/>
    <w:tmpl w:val="B242FE0A"/>
    <w:lvl w:ilvl="0" w:tplc="3F1EBC7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925AC9"/>
    <w:multiLevelType w:val="hybridMultilevel"/>
    <w:tmpl w:val="4A96B8D0"/>
    <w:lvl w:ilvl="0" w:tplc="31A4B9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D71395"/>
    <w:multiLevelType w:val="hybridMultilevel"/>
    <w:tmpl w:val="9A5668F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7107EE7"/>
    <w:multiLevelType w:val="hybridMultilevel"/>
    <w:tmpl w:val="9150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58671F"/>
    <w:multiLevelType w:val="hybridMultilevel"/>
    <w:tmpl w:val="DAE8990E"/>
    <w:lvl w:ilvl="0" w:tplc="3F1EBC7A">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7E3E6D05"/>
    <w:multiLevelType w:val="hybridMultilevel"/>
    <w:tmpl w:val="515492C6"/>
    <w:lvl w:ilvl="0" w:tplc="31A4B9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30"/>
  </w:num>
  <w:num w:numId="4">
    <w:abstractNumId w:val="6"/>
  </w:num>
  <w:num w:numId="5">
    <w:abstractNumId w:val="9"/>
  </w:num>
  <w:num w:numId="6">
    <w:abstractNumId w:val="7"/>
  </w:num>
  <w:num w:numId="7">
    <w:abstractNumId w:val="27"/>
  </w:num>
  <w:num w:numId="8">
    <w:abstractNumId w:val="1"/>
  </w:num>
  <w:num w:numId="9">
    <w:abstractNumId w:val="10"/>
  </w:num>
  <w:num w:numId="10">
    <w:abstractNumId w:val="4"/>
  </w:num>
  <w:num w:numId="11">
    <w:abstractNumId w:val="3"/>
  </w:num>
  <w:num w:numId="12">
    <w:abstractNumId w:val="31"/>
  </w:num>
  <w:num w:numId="13">
    <w:abstractNumId w:val="0"/>
  </w:num>
  <w:num w:numId="14">
    <w:abstractNumId w:val="28"/>
  </w:num>
  <w:num w:numId="15">
    <w:abstractNumId w:val="32"/>
  </w:num>
  <w:num w:numId="16">
    <w:abstractNumId w:val="16"/>
  </w:num>
  <w:num w:numId="17">
    <w:abstractNumId w:val="2"/>
  </w:num>
  <w:num w:numId="18">
    <w:abstractNumId w:val="23"/>
  </w:num>
  <w:num w:numId="19">
    <w:abstractNumId w:val="14"/>
  </w:num>
  <w:num w:numId="20">
    <w:abstractNumId w:val="29"/>
  </w:num>
  <w:num w:numId="21">
    <w:abstractNumId w:val="20"/>
  </w:num>
  <w:num w:numId="22">
    <w:abstractNumId w:val="26"/>
  </w:num>
  <w:num w:numId="23">
    <w:abstractNumId w:val="25"/>
  </w:num>
  <w:num w:numId="24">
    <w:abstractNumId w:val="5"/>
  </w:num>
  <w:num w:numId="25">
    <w:abstractNumId w:val="19"/>
  </w:num>
  <w:num w:numId="26">
    <w:abstractNumId w:val="17"/>
  </w:num>
  <w:num w:numId="27">
    <w:abstractNumId w:val="13"/>
  </w:num>
  <w:num w:numId="28">
    <w:abstractNumId w:val="24"/>
  </w:num>
  <w:num w:numId="29">
    <w:abstractNumId w:val="22"/>
  </w:num>
  <w:num w:numId="30">
    <w:abstractNumId w:val="18"/>
  </w:num>
  <w:num w:numId="31">
    <w:abstractNumId w:val="21"/>
  </w:num>
  <w:num w:numId="32">
    <w:abstractNumId w:val="15"/>
  </w:num>
  <w:num w:numId="33">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67"/>
    <w:rsid w:val="000011F8"/>
    <w:rsid w:val="0001107F"/>
    <w:rsid w:val="00020BAD"/>
    <w:rsid w:val="000679CB"/>
    <w:rsid w:val="00071657"/>
    <w:rsid w:val="0008264B"/>
    <w:rsid w:val="000833A6"/>
    <w:rsid w:val="00086550"/>
    <w:rsid w:val="000877E9"/>
    <w:rsid w:val="0009642A"/>
    <w:rsid w:val="000A5314"/>
    <w:rsid w:val="000B1AE8"/>
    <w:rsid w:val="000B7C05"/>
    <w:rsid w:val="000C280C"/>
    <w:rsid w:val="000E0683"/>
    <w:rsid w:val="000E4385"/>
    <w:rsid w:val="00105D65"/>
    <w:rsid w:val="00112FF0"/>
    <w:rsid w:val="001236A3"/>
    <w:rsid w:val="001240C6"/>
    <w:rsid w:val="00143658"/>
    <w:rsid w:val="001518CF"/>
    <w:rsid w:val="0015556D"/>
    <w:rsid w:val="00161C83"/>
    <w:rsid w:val="001810FF"/>
    <w:rsid w:val="001859F7"/>
    <w:rsid w:val="001875CD"/>
    <w:rsid w:val="00193B3D"/>
    <w:rsid w:val="001B256D"/>
    <w:rsid w:val="001B7F05"/>
    <w:rsid w:val="001C258D"/>
    <w:rsid w:val="001D44FB"/>
    <w:rsid w:val="001D65C6"/>
    <w:rsid w:val="001E2558"/>
    <w:rsid w:val="001F6259"/>
    <w:rsid w:val="00232B5A"/>
    <w:rsid w:val="00234006"/>
    <w:rsid w:val="002371A7"/>
    <w:rsid w:val="00237798"/>
    <w:rsid w:val="00250AB1"/>
    <w:rsid w:val="00255BAC"/>
    <w:rsid w:val="002562F1"/>
    <w:rsid w:val="00257B1C"/>
    <w:rsid w:val="00267002"/>
    <w:rsid w:val="00273327"/>
    <w:rsid w:val="00273E0D"/>
    <w:rsid w:val="00286E23"/>
    <w:rsid w:val="00293D7F"/>
    <w:rsid w:val="00295399"/>
    <w:rsid w:val="002C1EA7"/>
    <w:rsid w:val="002D024C"/>
    <w:rsid w:val="002D70AA"/>
    <w:rsid w:val="002E15EF"/>
    <w:rsid w:val="003039AF"/>
    <w:rsid w:val="003050B5"/>
    <w:rsid w:val="0030599B"/>
    <w:rsid w:val="00310AFB"/>
    <w:rsid w:val="00316D54"/>
    <w:rsid w:val="003412C0"/>
    <w:rsid w:val="00342E98"/>
    <w:rsid w:val="00344EA4"/>
    <w:rsid w:val="00346248"/>
    <w:rsid w:val="003542F9"/>
    <w:rsid w:val="00387262"/>
    <w:rsid w:val="003A1067"/>
    <w:rsid w:val="003A3481"/>
    <w:rsid w:val="003D3B46"/>
    <w:rsid w:val="003D5DFB"/>
    <w:rsid w:val="003D6DDE"/>
    <w:rsid w:val="003E5159"/>
    <w:rsid w:val="004074AB"/>
    <w:rsid w:val="00413998"/>
    <w:rsid w:val="004139A7"/>
    <w:rsid w:val="004153BA"/>
    <w:rsid w:val="00417623"/>
    <w:rsid w:val="004276A7"/>
    <w:rsid w:val="00430790"/>
    <w:rsid w:val="004365CE"/>
    <w:rsid w:val="004655AC"/>
    <w:rsid w:val="00472103"/>
    <w:rsid w:val="004870F1"/>
    <w:rsid w:val="00492463"/>
    <w:rsid w:val="004A46E3"/>
    <w:rsid w:val="004C019A"/>
    <w:rsid w:val="004C53DC"/>
    <w:rsid w:val="004C6B69"/>
    <w:rsid w:val="004D4EF2"/>
    <w:rsid w:val="004E2078"/>
    <w:rsid w:val="004F114B"/>
    <w:rsid w:val="00526162"/>
    <w:rsid w:val="005267FE"/>
    <w:rsid w:val="005315CF"/>
    <w:rsid w:val="0055574E"/>
    <w:rsid w:val="00555E54"/>
    <w:rsid w:val="00556469"/>
    <w:rsid w:val="00561B33"/>
    <w:rsid w:val="005704D7"/>
    <w:rsid w:val="00580E30"/>
    <w:rsid w:val="00595EF4"/>
    <w:rsid w:val="005A5A7C"/>
    <w:rsid w:val="005E10E6"/>
    <w:rsid w:val="005E1DE9"/>
    <w:rsid w:val="00624083"/>
    <w:rsid w:val="00624D98"/>
    <w:rsid w:val="006331C8"/>
    <w:rsid w:val="00633443"/>
    <w:rsid w:val="00642D56"/>
    <w:rsid w:val="00652B0D"/>
    <w:rsid w:val="006631D7"/>
    <w:rsid w:val="0067068D"/>
    <w:rsid w:val="0067334D"/>
    <w:rsid w:val="006A7D2D"/>
    <w:rsid w:val="006B336A"/>
    <w:rsid w:val="006E0AB5"/>
    <w:rsid w:val="00713258"/>
    <w:rsid w:val="0072339A"/>
    <w:rsid w:val="007279B1"/>
    <w:rsid w:val="00756B24"/>
    <w:rsid w:val="00760051"/>
    <w:rsid w:val="0076392D"/>
    <w:rsid w:val="007749DD"/>
    <w:rsid w:val="00784AF5"/>
    <w:rsid w:val="007926BF"/>
    <w:rsid w:val="00796DB5"/>
    <w:rsid w:val="00797D6C"/>
    <w:rsid w:val="007C345B"/>
    <w:rsid w:val="007D6B10"/>
    <w:rsid w:val="007E7024"/>
    <w:rsid w:val="007F078C"/>
    <w:rsid w:val="007F2D82"/>
    <w:rsid w:val="0080223A"/>
    <w:rsid w:val="00820355"/>
    <w:rsid w:val="008216CC"/>
    <w:rsid w:val="00822FCE"/>
    <w:rsid w:val="008247CD"/>
    <w:rsid w:val="008366CB"/>
    <w:rsid w:val="0085583C"/>
    <w:rsid w:val="00881256"/>
    <w:rsid w:val="00886069"/>
    <w:rsid w:val="008A00DE"/>
    <w:rsid w:val="008A25C2"/>
    <w:rsid w:val="008A4535"/>
    <w:rsid w:val="008B15C8"/>
    <w:rsid w:val="008D36A8"/>
    <w:rsid w:val="008D4364"/>
    <w:rsid w:val="008F26E2"/>
    <w:rsid w:val="008F4D71"/>
    <w:rsid w:val="009015BE"/>
    <w:rsid w:val="00917F92"/>
    <w:rsid w:val="00943883"/>
    <w:rsid w:val="00960184"/>
    <w:rsid w:val="00986B62"/>
    <w:rsid w:val="009A7E93"/>
    <w:rsid w:val="009B0809"/>
    <w:rsid w:val="009B3C0A"/>
    <w:rsid w:val="009C6F84"/>
    <w:rsid w:val="009C7C5B"/>
    <w:rsid w:val="009E06D4"/>
    <w:rsid w:val="009E7D21"/>
    <w:rsid w:val="009F7203"/>
    <w:rsid w:val="00A049AB"/>
    <w:rsid w:val="00A15669"/>
    <w:rsid w:val="00A20296"/>
    <w:rsid w:val="00A24D29"/>
    <w:rsid w:val="00A262AC"/>
    <w:rsid w:val="00A51215"/>
    <w:rsid w:val="00A51419"/>
    <w:rsid w:val="00A71D01"/>
    <w:rsid w:val="00A825FF"/>
    <w:rsid w:val="00A9034D"/>
    <w:rsid w:val="00AB5C1E"/>
    <w:rsid w:val="00AC1533"/>
    <w:rsid w:val="00AE37B6"/>
    <w:rsid w:val="00B0663B"/>
    <w:rsid w:val="00B06807"/>
    <w:rsid w:val="00B245B4"/>
    <w:rsid w:val="00B40F5C"/>
    <w:rsid w:val="00B441D5"/>
    <w:rsid w:val="00B50661"/>
    <w:rsid w:val="00B50BD0"/>
    <w:rsid w:val="00B80AE5"/>
    <w:rsid w:val="00B8194F"/>
    <w:rsid w:val="00B9377B"/>
    <w:rsid w:val="00BA43EC"/>
    <w:rsid w:val="00BA66A3"/>
    <w:rsid w:val="00BD62D0"/>
    <w:rsid w:val="00BE098B"/>
    <w:rsid w:val="00BF42A7"/>
    <w:rsid w:val="00C00A64"/>
    <w:rsid w:val="00C015D5"/>
    <w:rsid w:val="00C101BC"/>
    <w:rsid w:val="00C131B8"/>
    <w:rsid w:val="00C1677E"/>
    <w:rsid w:val="00C245D7"/>
    <w:rsid w:val="00C33483"/>
    <w:rsid w:val="00C34A95"/>
    <w:rsid w:val="00C77556"/>
    <w:rsid w:val="00C85974"/>
    <w:rsid w:val="00CC723C"/>
    <w:rsid w:val="00CE325C"/>
    <w:rsid w:val="00CE70BD"/>
    <w:rsid w:val="00D30C4D"/>
    <w:rsid w:val="00D416F4"/>
    <w:rsid w:val="00D4421C"/>
    <w:rsid w:val="00D45F89"/>
    <w:rsid w:val="00D54919"/>
    <w:rsid w:val="00D6633F"/>
    <w:rsid w:val="00D820F9"/>
    <w:rsid w:val="00D943CC"/>
    <w:rsid w:val="00DC1B31"/>
    <w:rsid w:val="00DE0536"/>
    <w:rsid w:val="00DE21A3"/>
    <w:rsid w:val="00DE3EED"/>
    <w:rsid w:val="00DE3F4A"/>
    <w:rsid w:val="00DF0239"/>
    <w:rsid w:val="00DF6F3B"/>
    <w:rsid w:val="00E006CF"/>
    <w:rsid w:val="00E04524"/>
    <w:rsid w:val="00E21FCC"/>
    <w:rsid w:val="00E26315"/>
    <w:rsid w:val="00E37440"/>
    <w:rsid w:val="00E43368"/>
    <w:rsid w:val="00E4509A"/>
    <w:rsid w:val="00E50AD5"/>
    <w:rsid w:val="00E55AB1"/>
    <w:rsid w:val="00E61427"/>
    <w:rsid w:val="00E621A5"/>
    <w:rsid w:val="00E64A62"/>
    <w:rsid w:val="00E64F11"/>
    <w:rsid w:val="00E821AD"/>
    <w:rsid w:val="00E86FFC"/>
    <w:rsid w:val="00E947DC"/>
    <w:rsid w:val="00EB4A08"/>
    <w:rsid w:val="00EC5C9F"/>
    <w:rsid w:val="00EC70B9"/>
    <w:rsid w:val="00ED4C78"/>
    <w:rsid w:val="00ED5F5A"/>
    <w:rsid w:val="00ED5FBD"/>
    <w:rsid w:val="00ED70F1"/>
    <w:rsid w:val="00EE2E94"/>
    <w:rsid w:val="00F04118"/>
    <w:rsid w:val="00F14176"/>
    <w:rsid w:val="00F33CDA"/>
    <w:rsid w:val="00F35F68"/>
    <w:rsid w:val="00F40967"/>
    <w:rsid w:val="00F55BAC"/>
    <w:rsid w:val="00F74E75"/>
    <w:rsid w:val="00F816AF"/>
    <w:rsid w:val="00F84575"/>
    <w:rsid w:val="00F85BC9"/>
    <w:rsid w:val="00F87820"/>
    <w:rsid w:val="00F944F9"/>
    <w:rsid w:val="00F96279"/>
    <w:rsid w:val="00FA41BC"/>
    <w:rsid w:val="00FB0F79"/>
    <w:rsid w:val="00FE47C2"/>
    <w:rsid w:val="00FF3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F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70B9"/>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76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7623"/>
    <w:pPr>
      <w:keepNext/>
      <w:keepLines/>
      <w:spacing w:before="40" w:after="0" w:line="30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0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762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17623"/>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A71D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D0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71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01"/>
  </w:style>
  <w:style w:type="paragraph" w:styleId="Footer">
    <w:name w:val="footer"/>
    <w:basedOn w:val="Normal"/>
    <w:link w:val="FooterChar"/>
    <w:uiPriority w:val="99"/>
    <w:unhideWhenUsed/>
    <w:rsid w:val="00A71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01"/>
  </w:style>
  <w:style w:type="paragraph" w:styleId="ListParagraph">
    <w:name w:val="List Paragraph"/>
    <w:basedOn w:val="Normal"/>
    <w:uiPriority w:val="34"/>
    <w:qFormat/>
    <w:rsid w:val="00633443"/>
    <w:pPr>
      <w:ind w:left="720"/>
      <w:contextualSpacing/>
    </w:pPr>
  </w:style>
  <w:style w:type="character" w:styleId="Hyperlink">
    <w:name w:val="Hyperlink"/>
    <w:basedOn w:val="DefaultParagraphFont"/>
    <w:uiPriority w:val="99"/>
    <w:semiHidden/>
    <w:unhideWhenUsed/>
    <w:rsid w:val="00417623"/>
    <w:rPr>
      <w:color w:val="0000FF"/>
      <w:u w:val="single"/>
    </w:rPr>
  </w:style>
  <w:style w:type="paragraph" w:styleId="NormalWeb">
    <w:name w:val="Normal (Web)"/>
    <w:basedOn w:val="Normal"/>
    <w:uiPriority w:val="99"/>
    <w:unhideWhenUsed/>
    <w:rsid w:val="00417623"/>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Caption">
    <w:name w:val="caption"/>
    <w:basedOn w:val="Normal"/>
    <w:next w:val="Normal"/>
    <w:uiPriority w:val="35"/>
    <w:semiHidden/>
    <w:unhideWhenUsed/>
    <w:qFormat/>
    <w:rsid w:val="00417623"/>
    <w:pPr>
      <w:spacing w:after="200" w:line="240" w:lineRule="auto"/>
      <w:jc w:val="center"/>
    </w:pPr>
    <w:rPr>
      <w:i/>
      <w:iCs/>
      <w:color w:val="44546A" w:themeColor="text2"/>
      <w:sz w:val="18"/>
      <w:szCs w:val="18"/>
    </w:rPr>
  </w:style>
  <w:style w:type="paragraph" w:styleId="Bibliography">
    <w:name w:val="Bibliography"/>
    <w:basedOn w:val="Normal"/>
    <w:next w:val="Normal"/>
    <w:uiPriority w:val="37"/>
    <w:unhideWhenUsed/>
    <w:rsid w:val="00C00A64"/>
    <w:pPr>
      <w:spacing w:after="60" w:line="252" w:lineRule="auto"/>
      <w:ind w:left="355" w:hanging="10"/>
    </w:pPr>
    <w:rPr>
      <w:rFonts w:ascii="Calibri" w:eastAsia="Calibri" w:hAnsi="Calibri" w:cs="Calibri"/>
      <w:color w:val="000000"/>
    </w:rPr>
  </w:style>
  <w:style w:type="character" w:styleId="Strong">
    <w:name w:val="Strong"/>
    <w:basedOn w:val="DefaultParagraphFont"/>
    <w:uiPriority w:val="22"/>
    <w:qFormat/>
    <w:rsid w:val="00E21FCC"/>
    <w:rPr>
      <w:b/>
      <w:bCs/>
    </w:rPr>
  </w:style>
  <w:style w:type="paragraph" w:customStyle="1" w:styleId="Default">
    <w:name w:val="Default"/>
    <w:rsid w:val="00B50BD0"/>
    <w:pPr>
      <w:autoSpaceDE w:val="0"/>
      <w:autoSpaceDN w:val="0"/>
      <w:adjustRightInd w:val="0"/>
      <w:spacing w:after="0" w:line="240" w:lineRule="auto"/>
    </w:pPr>
    <w:rPr>
      <w:rFonts w:ascii="Arial" w:hAnsi="Arial" w:cs="Arial"/>
      <w:color w:val="000000"/>
      <w:sz w:val="24"/>
      <w:szCs w:val="24"/>
    </w:rPr>
  </w:style>
  <w:style w:type="table" w:customStyle="1" w:styleId="GridTable4Accent2">
    <w:name w:val="Grid Table 4 Accent 2"/>
    <w:basedOn w:val="TableNormal"/>
    <w:uiPriority w:val="49"/>
    <w:rsid w:val="002D024C"/>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Grid">
    <w:name w:val="Table Grid"/>
    <w:basedOn w:val="TableNormal"/>
    <w:uiPriority w:val="39"/>
    <w:rsid w:val="00B06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7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7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70B9"/>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76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7623"/>
    <w:pPr>
      <w:keepNext/>
      <w:keepLines/>
      <w:spacing w:before="40" w:after="0" w:line="30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0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762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17623"/>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A71D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D0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71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01"/>
  </w:style>
  <w:style w:type="paragraph" w:styleId="Footer">
    <w:name w:val="footer"/>
    <w:basedOn w:val="Normal"/>
    <w:link w:val="FooterChar"/>
    <w:uiPriority w:val="99"/>
    <w:unhideWhenUsed/>
    <w:rsid w:val="00A71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01"/>
  </w:style>
  <w:style w:type="paragraph" w:styleId="ListParagraph">
    <w:name w:val="List Paragraph"/>
    <w:basedOn w:val="Normal"/>
    <w:uiPriority w:val="34"/>
    <w:qFormat/>
    <w:rsid w:val="00633443"/>
    <w:pPr>
      <w:ind w:left="720"/>
      <w:contextualSpacing/>
    </w:pPr>
  </w:style>
  <w:style w:type="character" w:styleId="Hyperlink">
    <w:name w:val="Hyperlink"/>
    <w:basedOn w:val="DefaultParagraphFont"/>
    <w:uiPriority w:val="99"/>
    <w:semiHidden/>
    <w:unhideWhenUsed/>
    <w:rsid w:val="00417623"/>
    <w:rPr>
      <w:color w:val="0000FF"/>
      <w:u w:val="single"/>
    </w:rPr>
  </w:style>
  <w:style w:type="paragraph" w:styleId="NormalWeb">
    <w:name w:val="Normal (Web)"/>
    <w:basedOn w:val="Normal"/>
    <w:uiPriority w:val="99"/>
    <w:unhideWhenUsed/>
    <w:rsid w:val="00417623"/>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Caption">
    <w:name w:val="caption"/>
    <w:basedOn w:val="Normal"/>
    <w:next w:val="Normal"/>
    <w:uiPriority w:val="35"/>
    <w:semiHidden/>
    <w:unhideWhenUsed/>
    <w:qFormat/>
    <w:rsid w:val="00417623"/>
    <w:pPr>
      <w:spacing w:after="200" w:line="240" w:lineRule="auto"/>
      <w:jc w:val="center"/>
    </w:pPr>
    <w:rPr>
      <w:i/>
      <w:iCs/>
      <w:color w:val="44546A" w:themeColor="text2"/>
      <w:sz w:val="18"/>
      <w:szCs w:val="18"/>
    </w:rPr>
  </w:style>
  <w:style w:type="paragraph" w:styleId="Bibliography">
    <w:name w:val="Bibliography"/>
    <w:basedOn w:val="Normal"/>
    <w:next w:val="Normal"/>
    <w:uiPriority w:val="37"/>
    <w:unhideWhenUsed/>
    <w:rsid w:val="00C00A64"/>
    <w:pPr>
      <w:spacing w:after="60" w:line="252" w:lineRule="auto"/>
      <w:ind w:left="355" w:hanging="10"/>
    </w:pPr>
    <w:rPr>
      <w:rFonts w:ascii="Calibri" w:eastAsia="Calibri" w:hAnsi="Calibri" w:cs="Calibri"/>
      <w:color w:val="000000"/>
    </w:rPr>
  </w:style>
  <w:style w:type="character" w:styleId="Strong">
    <w:name w:val="Strong"/>
    <w:basedOn w:val="DefaultParagraphFont"/>
    <w:uiPriority w:val="22"/>
    <w:qFormat/>
    <w:rsid w:val="00E21FCC"/>
    <w:rPr>
      <w:b/>
      <w:bCs/>
    </w:rPr>
  </w:style>
  <w:style w:type="paragraph" w:customStyle="1" w:styleId="Default">
    <w:name w:val="Default"/>
    <w:rsid w:val="00B50BD0"/>
    <w:pPr>
      <w:autoSpaceDE w:val="0"/>
      <w:autoSpaceDN w:val="0"/>
      <w:adjustRightInd w:val="0"/>
      <w:spacing w:after="0" w:line="240" w:lineRule="auto"/>
    </w:pPr>
    <w:rPr>
      <w:rFonts w:ascii="Arial" w:hAnsi="Arial" w:cs="Arial"/>
      <w:color w:val="000000"/>
      <w:sz w:val="24"/>
      <w:szCs w:val="24"/>
    </w:rPr>
  </w:style>
  <w:style w:type="table" w:customStyle="1" w:styleId="GridTable4Accent2">
    <w:name w:val="Grid Table 4 Accent 2"/>
    <w:basedOn w:val="TableNormal"/>
    <w:uiPriority w:val="49"/>
    <w:rsid w:val="002D024C"/>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Grid">
    <w:name w:val="Table Grid"/>
    <w:basedOn w:val="TableNormal"/>
    <w:uiPriority w:val="39"/>
    <w:rsid w:val="00B06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57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7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8297">
      <w:bodyDiv w:val="1"/>
      <w:marLeft w:val="0"/>
      <w:marRight w:val="0"/>
      <w:marTop w:val="0"/>
      <w:marBottom w:val="0"/>
      <w:divBdr>
        <w:top w:val="none" w:sz="0" w:space="0" w:color="auto"/>
        <w:left w:val="none" w:sz="0" w:space="0" w:color="auto"/>
        <w:bottom w:val="none" w:sz="0" w:space="0" w:color="auto"/>
        <w:right w:val="none" w:sz="0" w:space="0" w:color="auto"/>
      </w:divBdr>
    </w:div>
    <w:div w:id="3558788">
      <w:bodyDiv w:val="1"/>
      <w:marLeft w:val="0"/>
      <w:marRight w:val="0"/>
      <w:marTop w:val="0"/>
      <w:marBottom w:val="0"/>
      <w:divBdr>
        <w:top w:val="none" w:sz="0" w:space="0" w:color="auto"/>
        <w:left w:val="none" w:sz="0" w:space="0" w:color="auto"/>
        <w:bottom w:val="none" w:sz="0" w:space="0" w:color="auto"/>
        <w:right w:val="none" w:sz="0" w:space="0" w:color="auto"/>
      </w:divBdr>
    </w:div>
    <w:div w:id="12803788">
      <w:bodyDiv w:val="1"/>
      <w:marLeft w:val="0"/>
      <w:marRight w:val="0"/>
      <w:marTop w:val="0"/>
      <w:marBottom w:val="0"/>
      <w:divBdr>
        <w:top w:val="none" w:sz="0" w:space="0" w:color="auto"/>
        <w:left w:val="none" w:sz="0" w:space="0" w:color="auto"/>
        <w:bottom w:val="none" w:sz="0" w:space="0" w:color="auto"/>
        <w:right w:val="none" w:sz="0" w:space="0" w:color="auto"/>
      </w:divBdr>
    </w:div>
    <w:div w:id="49231073">
      <w:bodyDiv w:val="1"/>
      <w:marLeft w:val="0"/>
      <w:marRight w:val="0"/>
      <w:marTop w:val="0"/>
      <w:marBottom w:val="0"/>
      <w:divBdr>
        <w:top w:val="none" w:sz="0" w:space="0" w:color="auto"/>
        <w:left w:val="none" w:sz="0" w:space="0" w:color="auto"/>
        <w:bottom w:val="none" w:sz="0" w:space="0" w:color="auto"/>
        <w:right w:val="none" w:sz="0" w:space="0" w:color="auto"/>
      </w:divBdr>
    </w:div>
    <w:div w:id="55008983">
      <w:bodyDiv w:val="1"/>
      <w:marLeft w:val="0"/>
      <w:marRight w:val="0"/>
      <w:marTop w:val="0"/>
      <w:marBottom w:val="0"/>
      <w:divBdr>
        <w:top w:val="none" w:sz="0" w:space="0" w:color="auto"/>
        <w:left w:val="none" w:sz="0" w:space="0" w:color="auto"/>
        <w:bottom w:val="none" w:sz="0" w:space="0" w:color="auto"/>
        <w:right w:val="none" w:sz="0" w:space="0" w:color="auto"/>
      </w:divBdr>
    </w:div>
    <w:div w:id="80301736">
      <w:bodyDiv w:val="1"/>
      <w:marLeft w:val="0"/>
      <w:marRight w:val="0"/>
      <w:marTop w:val="0"/>
      <w:marBottom w:val="0"/>
      <w:divBdr>
        <w:top w:val="none" w:sz="0" w:space="0" w:color="auto"/>
        <w:left w:val="none" w:sz="0" w:space="0" w:color="auto"/>
        <w:bottom w:val="none" w:sz="0" w:space="0" w:color="auto"/>
        <w:right w:val="none" w:sz="0" w:space="0" w:color="auto"/>
      </w:divBdr>
    </w:div>
    <w:div w:id="88089796">
      <w:bodyDiv w:val="1"/>
      <w:marLeft w:val="0"/>
      <w:marRight w:val="0"/>
      <w:marTop w:val="0"/>
      <w:marBottom w:val="0"/>
      <w:divBdr>
        <w:top w:val="none" w:sz="0" w:space="0" w:color="auto"/>
        <w:left w:val="none" w:sz="0" w:space="0" w:color="auto"/>
        <w:bottom w:val="none" w:sz="0" w:space="0" w:color="auto"/>
        <w:right w:val="none" w:sz="0" w:space="0" w:color="auto"/>
      </w:divBdr>
    </w:div>
    <w:div w:id="88896852">
      <w:bodyDiv w:val="1"/>
      <w:marLeft w:val="0"/>
      <w:marRight w:val="0"/>
      <w:marTop w:val="0"/>
      <w:marBottom w:val="0"/>
      <w:divBdr>
        <w:top w:val="none" w:sz="0" w:space="0" w:color="auto"/>
        <w:left w:val="none" w:sz="0" w:space="0" w:color="auto"/>
        <w:bottom w:val="none" w:sz="0" w:space="0" w:color="auto"/>
        <w:right w:val="none" w:sz="0" w:space="0" w:color="auto"/>
      </w:divBdr>
    </w:div>
    <w:div w:id="101272061">
      <w:bodyDiv w:val="1"/>
      <w:marLeft w:val="0"/>
      <w:marRight w:val="0"/>
      <w:marTop w:val="0"/>
      <w:marBottom w:val="0"/>
      <w:divBdr>
        <w:top w:val="none" w:sz="0" w:space="0" w:color="auto"/>
        <w:left w:val="none" w:sz="0" w:space="0" w:color="auto"/>
        <w:bottom w:val="none" w:sz="0" w:space="0" w:color="auto"/>
        <w:right w:val="none" w:sz="0" w:space="0" w:color="auto"/>
      </w:divBdr>
    </w:div>
    <w:div w:id="121197471">
      <w:bodyDiv w:val="1"/>
      <w:marLeft w:val="0"/>
      <w:marRight w:val="0"/>
      <w:marTop w:val="0"/>
      <w:marBottom w:val="0"/>
      <w:divBdr>
        <w:top w:val="none" w:sz="0" w:space="0" w:color="auto"/>
        <w:left w:val="none" w:sz="0" w:space="0" w:color="auto"/>
        <w:bottom w:val="none" w:sz="0" w:space="0" w:color="auto"/>
        <w:right w:val="none" w:sz="0" w:space="0" w:color="auto"/>
      </w:divBdr>
    </w:div>
    <w:div w:id="131949028">
      <w:bodyDiv w:val="1"/>
      <w:marLeft w:val="0"/>
      <w:marRight w:val="0"/>
      <w:marTop w:val="0"/>
      <w:marBottom w:val="0"/>
      <w:divBdr>
        <w:top w:val="none" w:sz="0" w:space="0" w:color="auto"/>
        <w:left w:val="none" w:sz="0" w:space="0" w:color="auto"/>
        <w:bottom w:val="none" w:sz="0" w:space="0" w:color="auto"/>
        <w:right w:val="none" w:sz="0" w:space="0" w:color="auto"/>
      </w:divBdr>
    </w:div>
    <w:div w:id="136264050">
      <w:bodyDiv w:val="1"/>
      <w:marLeft w:val="0"/>
      <w:marRight w:val="0"/>
      <w:marTop w:val="0"/>
      <w:marBottom w:val="0"/>
      <w:divBdr>
        <w:top w:val="none" w:sz="0" w:space="0" w:color="auto"/>
        <w:left w:val="none" w:sz="0" w:space="0" w:color="auto"/>
        <w:bottom w:val="none" w:sz="0" w:space="0" w:color="auto"/>
        <w:right w:val="none" w:sz="0" w:space="0" w:color="auto"/>
      </w:divBdr>
    </w:div>
    <w:div w:id="136843045">
      <w:bodyDiv w:val="1"/>
      <w:marLeft w:val="0"/>
      <w:marRight w:val="0"/>
      <w:marTop w:val="0"/>
      <w:marBottom w:val="0"/>
      <w:divBdr>
        <w:top w:val="none" w:sz="0" w:space="0" w:color="auto"/>
        <w:left w:val="none" w:sz="0" w:space="0" w:color="auto"/>
        <w:bottom w:val="none" w:sz="0" w:space="0" w:color="auto"/>
        <w:right w:val="none" w:sz="0" w:space="0" w:color="auto"/>
      </w:divBdr>
    </w:div>
    <w:div w:id="145049638">
      <w:bodyDiv w:val="1"/>
      <w:marLeft w:val="0"/>
      <w:marRight w:val="0"/>
      <w:marTop w:val="0"/>
      <w:marBottom w:val="0"/>
      <w:divBdr>
        <w:top w:val="none" w:sz="0" w:space="0" w:color="auto"/>
        <w:left w:val="none" w:sz="0" w:space="0" w:color="auto"/>
        <w:bottom w:val="none" w:sz="0" w:space="0" w:color="auto"/>
        <w:right w:val="none" w:sz="0" w:space="0" w:color="auto"/>
      </w:divBdr>
    </w:div>
    <w:div w:id="147290638">
      <w:bodyDiv w:val="1"/>
      <w:marLeft w:val="0"/>
      <w:marRight w:val="0"/>
      <w:marTop w:val="0"/>
      <w:marBottom w:val="0"/>
      <w:divBdr>
        <w:top w:val="none" w:sz="0" w:space="0" w:color="auto"/>
        <w:left w:val="none" w:sz="0" w:space="0" w:color="auto"/>
        <w:bottom w:val="none" w:sz="0" w:space="0" w:color="auto"/>
        <w:right w:val="none" w:sz="0" w:space="0" w:color="auto"/>
      </w:divBdr>
    </w:div>
    <w:div w:id="154148205">
      <w:bodyDiv w:val="1"/>
      <w:marLeft w:val="0"/>
      <w:marRight w:val="0"/>
      <w:marTop w:val="0"/>
      <w:marBottom w:val="0"/>
      <w:divBdr>
        <w:top w:val="none" w:sz="0" w:space="0" w:color="auto"/>
        <w:left w:val="none" w:sz="0" w:space="0" w:color="auto"/>
        <w:bottom w:val="none" w:sz="0" w:space="0" w:color="auto"/>
        <w:right w:val="none" w:sz="0" w:space="0" w:color="auto"/>
      </w:divBdr>
    </w:div>
    <w:div w:id="162093050">
      <w:bodyDiv w:val="1"/>
      <w:marLeft w:val="0"/>
      <w:marRight w:val="0"/>
      <w:marTop w:val="0"/>
      <w:marBottom w:val="0"/>
      <w:divBdr>
        <w:top w:val="none" w:sz="0" w:space="0" w:color="auto"/>
        <w:left w:val="none" w:sz="0" w:space="0" w:color="auto"/>
        <w:bottom w:val="none" w:sz="0" w:space="0" w:color="auto"/>
        <w:right w:val="none" w:sz="0" w:space="0" w:color="auto"/>
      </w:divBdr>
    </w:div>
    <w:div w:id="164905072">
      <w:bodyDiv w:val="1"/>
      <w:marLeft w:val="0"/>
      <w:marRight w:val="0"/>
      <w:marTop w:val="0"/>
      <w:marBottom w:val="0"/>
      <w:divBdr>
        <w:top w:val="none" w:sz="0" w:space="0" w:color="auto"/>
        <w:left w:val="none" w:sz="0" w:space="0" w:color="auto"/>
        <w:bottom w:val="none" w:sz="0" w:space="0" w:color="auto"/>
        <w:right w:val="none" w:sz="0" w:space="0" w:color="auto"/>
      </w:divBdr>
    </w:div>
    <w:div w:id="185145456">
      <w:bodyDiv w:val="1"/>
      <w:marLeft w:val="0"/>
      <w:marRight w:val="0"/>
      <w:marTop w:val="0"/>
      <w:marBottom w:val="0"/>
      <w:divBdr>
        <w:top w:val="none" w:sz="0" w:space="0" w:color="auto"/>
        <w:left w:val="none" w:sz="0" w:space="0" w:color="auto"/>
        <w:bottom w:val="none" w:sz="0" w:space="0" w:color="auto"/>
        <w:right w:val="none" w:sz="0" w:space="0" w:color="auto"/>
      </w:divBdr>
    </w:div>
    <w:div w:id="218594652">
      <w:bodyDiv w:val="1"/>
      <w:marLeft w:val="0"/>
      <w:marRight w:val="0"/>
      <w:marTop w:val="0"/>
      <w:marBottom w:val="0"/>
      <w:divBdr>
        <w:top w:val="none" w:sz="0" w:space="0" w:color="auto"/>
        <w:left w:val="none" w:sz="0" w:space="0" w:color="auto"/>
        <w:bottom w:val="none" w:sz="0" w:space="0" w:color="auto"/>
        <w:right w:val="none" w:sz="0" w:space="0" w:color="auto"/>
      </w:divBdr>
    </w:div>
    <w:div w:id="234627630">
      <w:bodyDiv w:val="1"/>
      <w:marLeft w:val="0"/>
      <w:marRight w:val="0"/>
      <w:marTop w:val="0"/>
      <w:marBottom w:val="0"/>
      <w:divBdr>
        <w:top w:val="none" w:sz="0" w:space="0" w:color="auto"/>
        <w:left w:val="none" w:sz="0" w:space="0" w:color="auto"/>
        <w:bottom w:val="none" w:sz="0" w:space="0" w:color="auto"/>
        <w:right w:val="none" w:sz="0" w:space="0" w:color="auto"/>
      </w:divBdr>
    </w:div>
    <w:div w:id="250623139">
      <w:bodyDiv w:val="1"/>
      <w:marLeft w:val="0"/>
      <w:marRight w:val="0"/>
      <w:marTop w:val="0"/>
      <w:marBottom w:val="0"/>
      <w:divBdr>
        <w:top w:val="none" w:sz="0" w:space="0" w:color="auto"/>
        <w:left w:val="none" w:sz="0" w:space="0" w:color="auto"/>
        <w:bottom w:val="none" w:sz="0" w:space="0" w:color="auto"/>
        <w:right w:val="none" w:sz="0" w:space="0" w:color="auto"/>
      </w:divBdr>
    </w:div>
    <w:div w:id="258678962">
      <w:bodyDiv w:val="1"/>
      <w:marLeft w:val="0"/>
      <w:marRight w:val="0"/>
      <w:marTop w:val="0"/>
      <w:marBottom w:val="0"/>
      <w:divBdr>
        <w:top w:val="none" w:sz="0" w:space="0" w:color="auto"/>
        <w:left w:val="none" w:sz="0" w:space="0" w:color="auto"/>
        <w:bottom w:val="none" w:sz="0" w:space="0" w:color="auto"/>
        <w:right w:val="none" w:sz="0" w:space="0" w:color="auto"/>
      </w:divBdr>
    </w:div>
    <w:div w:id="270668888">
      <w:bodyDiv w:val="1"/>
      <w:marLeft w:val="0"/>
      <w:marRight w:val="0"/>
      <w:marTop w:val="0"/>
      <w:marBottom w:val="0"/>
      <w:divBdr>
        <w:top w:val="none" w:sz="0" w:space="0" w:color="auto"/>
        <w:left w:val="none" w:sz="0" w:space="0" w:color="auto"/>
        <w:bottom w:val="none" w:sz="0" w:space="0" w:color="auto"/>
        <w:right w:val="none" w:sz="0" w:space="0" w:color="auto"/>
      </w:divBdr>
    </w:div>
    <w:div w:id="273251910">
      <w:bodyDiv w:val="1"/>
      <w:marLeft w:val="0"/>
      <w:marRight w:val="0"/>
      <w:marTop w:val="0"/>
      <w:marBottom w:val="0"/>
      <w:divBdr>
        <w:top w:val="none" w:sz="0" w:space="0" w:color="auto"/>
        <w:left w:val="none" w:sz="0" w:space="0" w:color="auto"/>
        <w:bottom w:val="none" w:sz="0" w:space="0" w:color="auto"/>
        <w:right w:val="none" w:sz="0" w:space="0" w:color="auto"/>
      </w:divBdr>
    </w:div>
    <w:div w:id="278491840">
      <w:bodyDiv w:val="1"/>
      <w:marLeft w:val="0"/>
      <w:marRight w:val="0"/>
      <w:marTop w:val="0"/>
      <w:marBottom w:val="0"/>
      <w:divBdr>
        <w:top w:val="none" w:sz="0" w:space="0" w:color="auto"/>
        <w:left w:val="none" w:sz="0" w:space="0" w:color="auto"/>
        <w:bottom w:val="none" w:sz="0" w:space="0" w:color="auto"/>
        <w:right w:val="none" w:sz="0" w:space="0" w:color="auto"/>
      </w:divBdr>
    </w:div>
    <w:div w:id="285501251">
      <w:bodyDiv w:val="1"/>
      <w:marLeft w:val="0"/>
      <w:marRight w:val="0"/>
      <w:marTop w:val="0"/>
      <w:marBottom w:val="0"/>
      <w:divBdr>
        <w:top w:val="none" w:sz="0" w:space="0" w:color="auto"/>
        <w:left w:val="none" w:sz="0" w:space="0" w:color="auto"/>
        <w:bottom w:val="none" w:sz="0" w:space="0" w:color="auto"/>
        <w:right w:val="none" w:sz="0" w:space="0" w:color="auto"/>
      </w:divBdr>
    </w:div>
    <w:div w:id="301740920">
      <w:bodyDiv w:val="1"/>
      <w:marLeft w:val="0"/>
      <w:marRight w:val="0"/>
      <w:marTop w:val="0"/>
      <w:marBottom w:val="0"/>
      <w:divBdr>
        <w:top w:val="none" w:sz="0" w:space="0" w:color="auto"/>
        <w:left w:val="none" w:sz="0" w:space="0" w:color="auto"/>
        <w:bottom w:val="none" w:sz="0" w:space="0" w:color="auto"/>
        <w:right w:val="none" w:sz="0" w:space="0" w:color="auto"/>
      </w:divBdr>
    </w:div>
    <w:div w:id="302975281">
      <w:bodyDiv w:val="1"/>
      <w:marLeft w:val="0"/>
      <w:marRight w:val="0"/>
      <w:marTop w:val="0"/>
      <w:marBottom w:val="0"/>
      <w:divBdr>
        <w:top w:val="none" w:sz="0" w:space="0" w:color="auto"/>
        <w:left w:val="none" w:sz="0" w:space="0" w:color="auto"/>
        <w:bottom w:val="none" w:sz="0" w:space="0" w:color="auto"/>
        <w:right w:val="none" w:sz="0" w:space="0" w:color="auto"/>
      </w:divBdr>
    </w:div>
    <w:div w:id="310256581">
      <w:bodyDiv w:val="1"/>
      <w:marLeft w:val="0"/>
      <w:marRight w:val="0"/>
      <w:marTop w:val="0"/>
      <w:marBottom w:val="0"/>
      <w:divBdr>
        <w:top w:val="none" w:sz="0" w:space="0" w:color="auto"/>
        <w:left w:val="none" w:sz="0" w:space="0" w:color="auto"/>
        <w:bottom w:val="none" w:sz="0" w:space="0" w:color="auto"/>
        <w:right w:val="none" w:sz="0" w:space="0" w:color="auto"/>
      </w:divBdr>
    </w:div>
    <w:div w:id="326053993">
      <w:bodyDiv w:val="1"/>
      <w:marLeft w:val="0"/>
      <w:marRight w:val="0"/>
      <w:marTop w:val="0"/>
      <w:marBottom w:val="0"/>
      <w:divBdr>
        <w:top w:val="none" w:sz="0" w:space="0" w:color="auto"/>
        <w:left w:val="none" w:sz="0" w:space="0" w:color="auto"/>
        <w:bottom w:val="none" w:sz="0" w:space="0" w:color="auto"/>
        <w:right w:val="none" w:sz="0" w:space="0" w:color="auto"/>
      </w:divBdr>
    </w:div>
    <w:div w:id="340743237">
      <w:bodyDiv w:val="1"/>
      <w:marLeft w:val="0"/>
      <w:marRight w:val="0"/>
      <w:marTop w:val="0"/>
      <w:marBottom w:val="0"/>
      <w:divBdr>
        <w:top w:val="none" w:sz="0" w:space="0" w:color="auto"/>
        <w:left w:val="none" w:sz="0" w:space="0" w:color="auto"/>
        <w:bottom w:val="none" w:sz="0" w:space="0" w:color="auto"/>
        <w:right w:val="none" w:sz="0" w:space="0" w:color="auto"/>
      </w:divBdr>
    </w:div>
    <w:div w:id="364915648">
      <w:bodyDiv w:val="1"/>
      <w:marLeft w:val="0"/>
      <w:marRight w:val="0"/>
      <w:marTop w:val="0"/>
      <w:marBottom w:val="0"/>
      <w:divBdr>
        <w:top w:val="none" w:sz="0" w:space="0" w:color="auto"/>
        <w:left w:val="none" w:sz="0" w:space="0" w:color="auto"/>
        <w:bottom w:val="none" w:sz="0" w:space="0" w:color="auto"/>
        <w:right w:val="none" w:sz="0" w:space="0" w:color="auto"/>
      </w:divBdr>
    </w:div>
    <w:div w:id="389039018">
      <w:bodyDiv w:val="1"/>
      <w:marLeft w:val="0"/>
      <w:marRight w:val="0"/>
      <w:marTop w:val="0"/>
      <w:marBottom w:val="0"/>
      <w:divBdr>
        <w:top w:val="none" w:sz="0" w:space="0" w:color="auto"/>
        <w:left w:val="none" w:sz="0" w:space="0" w:color="auto"/>
        <w:bottom w:val="none" w:sz="0" w:space="0" w:color="auto"/>
        <w:right w:val="none" w:sz="0" w:space="0" w:color="auto"/>
      </w:divBdr>
    </w:div>
    <w:div w:id="418063197">
      <w:bodyDiv w:val="1"/>
      <w:marLeft w:val="0"/>
      <w:marRight w:val="0"/>
      <w:marTop w:val="0"/>
      <w:marBottom w:val="0"/>
      <w:divBdr>
        <w:top w:val="none" w:sz="0" w:space="0" w:color="auto"/>
        <w:left w:val="none" w:sz="0" w:space="0" w:color="auto"/>
        <w:bottom w:val="none" w:sz="0" w:space="0" w:color="auto"/>
        <w:right w:val="none" w:sz="0" w:space="0" w:color="auto"/>
      </w:divBdr>
    </w:div>
    <w:div w:id="434253230">
      <w:bodyDiv w:val="1"/>
      <w:marLeft w:val="0"/>
      <w:marRight w:val="0"/>
      <w:marTop w:val="0"/>
      <w:marBottom w:val="0"/>
      <w:divBdr>
        <w:top w:val="none" w:sz="0" w:space="0" w:color="auto"/>
        <w:left w:val="none" w:sz="0" w:space="0" w:color="auto"/>
        <w:bottom w:val="none" w:sz="0" w:space="0" w:color="auto"/>
        <w:right w:val="none" w:sz="0" w:space="0" w:color="auto"/>
      </w:divBdr>
    </w:div>
    <w:div w:id="481239991">
      <w:bodyDiv w:val="1"/>
      <w:marLeft w:val="0"/>
      <w:marRight w:val="0"/>
      <w:marTop w:val="0"/>
      <w:marBottom w:val="0"/>
      <w:divBdr>
        <w:top w:val="none" w:sz="0" w:space="0" w:color="auto"/>
        <w:left w:val="none" w:sz="0" w:space="0" w:color="auto"/>
        <w:bottom w:val="none" w:sz="0" w:space="0" w:color="auto"/>
        <w:right w:val="none" w:sz="0" w:space="0" w:color="auto"/>
      </w:divBdr>
    </w:div>
    <w:div w:id="502163771">
      <w:bodyDiv w:val="1"/>
      <w:marLeft w:val="0"/>
      <w:marRight w:val="0"/>
      <w:marTop w:val="0"/>
      <w:marBottom w:val="0"/>
      <w:divBdr>
        <w:top w:val="none" w:sz="0" w:space="0" w:color="auto"/>
        <w:left w:val="none" w:sz="0" w:space="0" w:color="auto"/>
        <w:bottom w:val="none" w:sz="0" w:space="0" w:color="auto"/>
        <w:right w:val="none" w:sz="0" w:space="0" w:color="auto"/>
      </w:divBdr>
    </w:div>
    <w:div w:id="510873941">
      <w:bodyDiv w:val="1"/>
      <w:marLeft w:val="0"/>
      <w:marRight w:val="0"/>
      <w:marTop w:val="0"/>
      <w:marBottom w:val="0"/>
      <w:divBdr>
        <w:top w:val="none" w:sz="0" w:space="0" w:color="auto"/>
        <w:left w:val="none" w:sz="0" w:space="0" w:color="auto"/>
        <w:bottom w:val="none" w:sz="0" w:space="0" w:color="auto"/>
        <w:right w:val="none" w:sz="0" w:space="0" w:color="auto"/>
      </w:divBdr>
    </w:div>
    <w:div w:id="521748834">
      <w:bodyDiv w:val="1"/>
      <w:marLeft w:val="0"/>
      <w:marRight w:val="0"/>
      <w:marTop w:val="0"/>
      <w:marBottom w:val="0"/>
      <w:divBdr>
        <w:top w:val="none" w:sz="0" w:space="0" w:color="auto"/>
        <w:left w:val="none" w:sz="0" w:space="0" w:color="auto"/>
        <w:bottom w:val="none" w:sz="0" w:space="0" w:color="auto"/>
        <w:right w:val="none" w:sz="0" w:space="0" w:color="auto"/>
      </w:divBdr>
    </w:div>
    <w:div w:id="541409580">
      <w:bodyDiv w:val="1"/>
      <w:marLeft w:val="0"/>
      <w:marRight w:val="0"/>
      <w:marTop w:val="0"/>
      <w:marBottom w:val="0"/>
      <w:divBdr>
        <w:top w:val="none" w:sz="0" w:space="0" w:color="auto"/>
        <w:left w:val="none" w:sz="0" w:space="0" w:color="auto"/>
        <w:bottom w:val="none" w:sz="0" w:space="0" w:color="auto"/>
        <w:right w:val="none" w:sz="0" w:space="0" w:color="auto"/>
      </w:divBdr>
    </w:div>
    <w:div w:id="569732872">
      <w:bodyDiv w:val="1"/>
      <w:marLeft w:val="0"/>
      <w:marRight w:val="0"/>
      <w:marTop w:val="0"/>
      <w:marBottom w:val="0"/>
      <w:divBdr>
        <w:top w:val="none" w:sz="0" w:space="0" w:color="auto"/>
        <w:left w:val="none" w:sz="0" w:space="0" w:color="auto"/>
        <w:bottom w:val="none" w:sz="0" w:space="0" w:color="auto"/>
        <w:right w:val="none" w:sz="0" w:space="0" w:color="auto"/>
      </w:divBdr>
    </w:div>
    <w:div w:id="572205504">
      <w:bodyDiv w:val="1"/>
      <w:marLeft w:val="0"/>
      <w:marRight w:val="0"/>
      <w:marTop w:val="0"/>
      <w:marBottom w:val="0"/>
      <w:divBdr>
        <w:top w:val="none" w:sz="0" w:space="0" w:color="auto"/>
        <w:left w:val="none" w:sz="0" w:space="0" w:color="auto"/>
        <w:bottom w:val="none" w:sz="0" w:space="0" w:color="auto"/>
        <w:right w:val="none" w:sz="0" w:space="0" w:color="auto"/>
      </w:divBdr>
    </w:div>
    <w:div w:id="580679102">
      <w:bodyDiv w:val="1"/>
      <w:marLeft w:val="0"/>
      <w:marRight w:val="0"/>
      <w:marTop w:val="0"/>
      <w:marBottom w:val="0"/>
      <w:divBdr>
        <w:top w:val="none" w:sz="0" w:space="0" w:color="auto"/>
        <w:left w:val="none" w:sz="0" w:space="0" w:color="auto"/>
        <w:bottom w:val="none" w:sz="0" w:space="0" w:color="auto"/>
        <w:right w:val="none" w:sz="0" w:space="0" w:color="auto"/>
      </w:divBdr>
    </w:div>
    <w:div w:id="584533500">
      <w:bodyDiv w:val="1"/>
      <w:marLeft w:val="0"/>
      <w:marRight w:val="0"/>
      <w:marTop w:val="0"/>
      <w:marBottom w:val="0"/>
      <w:divBdr>
        <w:top w:val="none" w:sz="0" w:space="0" w:color="auto"/>
        <w:left w:val="none" w:sz="0" w:space="0" w:color="auto"/>
        <w:bottom w:val="none" w:sz="0" w:space="0" w:color="auto"/>
        <w:right w:val="none" w:sz="0" w:space="0" w:color="auto"/>
      </w:divBdr>
    </w:div>
    <w:div w:id="586040513">
      <w:bodyDiv w:val="1"/>
      <w:marLeft w:val="0"/>
      <w:marRight w:val="0"/>
      <w:marTop w:val="0"/>
      <w:marBottom w:val="0"/>
      <w:divBdr>
        <w:top w:val="none" w:sz="0" w:space="0" w:color="auto"/>
        <w:left w:val="none" w:sz="0" w:space="0" w:color="auto"/>
        <w:bottom w:val="none" w:sz="0" w:space="0" w:color="auto"/>
        <w:right w:val="none" w:sz="0" w:space="0" w:color="auto"/>
      </w:divBdr>
    </w:div>
    <w:div w:id="593131408">
      <w:bodyDiv w:val="1"/>
      <w:marLeft w:val="0"/>
      <w:marRight w:val="0"/>
      <w:marTop w:val="0"/>
      <w:marBottom w:val="0"/>
      <w:divBdr>
        <w:top w:val="none" w:sz="0" w:space="0" w:color="auto"/>
        <w:left w:val="none" w:sz="0" w:space="0" w:color="auto"/>
        <w:bottom w:val="none" w:sz="0" w:space="0" w:color="auto"/>
        <w:right w:val="none" w:sz="0" w:space="0" w:color="auto"/>
      </w:divBdr>
    </w:div>
    <w:div w:id="614143952">
      <w:bodyDiv w:val="1"/>
      <w:marLeft w:val="0"/>
      <w:marRight w:val="0"/>
      <w:marTop w:val="0"/>
      <w:marBottom w:val="0"/>
      <w:divBdr>
        <w:top w:val="none" w:sz="0" w:space="0" w:color="auto"/>
        <w:left w:val="none" w:sz="0" w:space="0" w:color="auto"/>
        <w:bottom w:val="none" w:sz="0" w:space="0" w:color="auto"/>
        <w:right w:val="none" w:sz="0" w:space="0" w:color="auto"/>
      </w:divBdr>
    </w:div>
    <w:div w:id="620038997">
      <w:bodyDiv w:val="1"/>
      <w:marLeft w:val="0"/>
      <w:marRight w:val="0"/>
      <w:marTop w:val="0"/>
      <w:marBottom w:val="0"/>
      <w:divBdr>
        <w:top w:val="none" w:sz="0" w:space="0" w:color="auto"/>
        <w:left w:val="none" w:sz="0" w:space="0" w:color="auto"/>
        <w:bottom w:val="none" w:sz="0" w:space="0" w:color="auto"/>
        <w:right w:val="none" w:sz="0" w:space="0" w:color="auto"/>
      </w:divBdr>
    </w:div>
    <w:div w:id="634071184">
      <w:bodyDiv w:val="1"/>
      <w:marLeft w:val="0"/>
      <w:marRight w:val="0"/>
      <w:marTop w:val="0"/>
      <w:marBottom w:val="0"/>
      <w:divBdr>
        <w:top w:val="none" w:sz="0" w:space="0" w:color="auto"/>
        <w:left w:val="none" w:sz="0" w:space="0" w:color="auto"/>
        <w:bottom w:val="none" w:sz="0" w:space="0" w:color="auto"/>
        <w:right w:val="none" w:sz="0" w:space="0" w:color="auto"/>
      </w:divBdr>
    </w:div>
    <w:div w:id="641158266">
      <w:bodyDiv w:val="1"/>
      <w:marLeft w:val="0"/>
      <w:marRight w:val="0"/>
      <w:marTop w:val="0"/>
      <w:marBottom w:val="0"/>
      <w:divBdr>
        <w:top w:val="none" w:sz="0" w:space="0" w:color="auto"/>
        <w:left w:val="none" w:sz="0" w:space="0" w:color="auto"/>
        <w:bottom w:val="none" w:sz="0" w:space="0" w:color="auto"/>
        <w:right w:val="none" w:sz="0" w:space="0" w:color="auto"/>
      </w:divBdr>
    </w:div>
    <w:div w:id="646398020">
      <w:bodyDiv w:val="1"/>
      <w:marLeft w:val="0"/>
      <w:marRight w:val="0"/>
      <w:marTop w:val="0"/>
      <w:marBottom w:val="0"/>
      <w:divBdr>
        <w:top w:val="none" w:sz="0" w:space="0" w:color="auto"/>
        <w:left w:val="none" w:sz="0" w:space="0" w:color="auto"/>
        <w:bottom w:val="none" w:sz="0" w:space="0" w:color="auto"/>
        <w:right w:val="none" w:sz="0" w:space="0" w:color="auto"/>
      </w:divBdr>
    </w:div>
    <w:div w:id="671569725">
      <w:bodyDiv w:val="1"/>
      <w:marLeft w:val="0"/>
      <w:marRight w:val="0"/>
      <w:marTop w:val="0"/>
      <w:marBottom w:val="0"/>
      <w:divBdr>
        <w:top w:val="none" w:sz="0" w:space="0" w:color="auto"/>
        <w:left w:val="none" w:sz="0" w:space="0" w:color="auto"/>
        <w:bottom w:val="none" w:sz="0" w:space="0" w:color="auto"/>
        <w:right w:val="none" w:sz="0" w:space="0" w:color="auto"/>
      </w:divBdr>
    </w:div>
    <w:div w:id="674917138">
      <w:bodyDiv w:val="1"/>
      <w:marLeft w:val="0"/>
      <w:marRight w:val="0"/>
      <w:marTop w:val="0"/>
      <w:marBottom w:val="0"/>
      <w:divBdr>
        <w:top w:val="none" w:sz="0" w:space="0" w:color="auto"/>
        <w:left w:val="none" w:sz="0" w:space="0" w:color="auto"/>
        <w:bottom w:val="none" w:sz="0" w:space="0" w:color="auto"/>
        <w:right w:val="none" w:sz="0" w:space="0" w:color="auto"/>
      </w:divBdr>
    </w:div>
    <w:div w:id="687948052">
      <w:bodyDiv w:val="1"/>
      <w:marLeft w:val="0"/>
      <w:marRight w:val="0"/>
      <w:marTop w:val="0"/>
      <w:marBottom w:val="0"/>
      <w:divBdr>
        <w:top w:val="none" w:sz="0" w:space="0" w:color="auto"/>
        <w:left w:val="none" w:sz="0" w:space="0" w:color="auto"/>
        <w:bottom w:val="none" w:sz="0" w:space="0" w:color="auto"/>
        <w:right w:val="none" w:sz="0" w:space="0" w:color="auto"/>
      </w:divBdr>
    </w:div>
    <w:div w:id="688335298">
      <w:bodyDiv w:val="1"/>
      <w:marLeft w:val="0"/>
      <w:marRight w:val="0"/>
      <w:marTop w:val="0"/>
      <w:marBottom w:val="0"/>
      <w:divBdr>
        <w:top w:val="none" w:sz="0" w:space="0" w:color="auto"/>
        <w:left w:val="none" w:sz="0" w:space="0" w:color="auto"/>
        <w:bottom w:val="none" w:sz="0" w:space="0" w:color="auto"/>
        <w:right w:val="none" w:sz="0" w:space="0" w:color="auto"/>
      </w:divBdr>
    </w:div>
    <w:div w:id="698437395">
      <w:bodyDiv w:val="1"/>
      <w:marLeft w:val="0"/>
      <w:marRight w:val="0"/>
      <w:marTop w:val="0"/>
      <w:marBottom w:val="0"/>
      <w:divBdr>
        <w:top w:val="none" w:sz="0" w:space="0" w:color="auto"/>
        <w:left w:val="none" w:sz="0" w:space="0" w:color="auto"/>
        <w:bottom w:val="none" w:sz="0" w:space="0" w:color="auto"/>
        <w:right w:val="none" w:sz="0" w:space="0" w:color="auto"/>
      </w:divBdr>
    </w:div>
    <w:div w:id="717634546">
      <w:bodyDiv w:val="1"/>
      <w:marLeft w:val="0"/>
      <w:marRight w:val="0"/>
      <w:marTop w:val="0"/>
      <w:marBottom w:val="0"/>
      <w:divBdr>
        <w:top w:val="none" w:sz="0" w:space="0" w:color="auto"/>
        <w:left w:val="none" w:sz="0" w:space="0" w:color="auto"/>
        <w:bottom w:val="none" w:sz="0" w:space="0" w:color="auto"/>
        <w:right w:val="none" w:sz="0" w:space="0" w:color="auto"/>
      </w:divBdr>
    </w:div>
    <w:div w:id="735665319">
      <w:bodyDiv w:val="1"/>
      <w:marLeft w:val="0"/>
      <w:marRight w:val="0"/>
      <w:marTop w:val="0"/>
      <w:marBottom w:val="0"/>
      <w:divBdr>
        <w:top w:val="none" w:sz="0" w:space="0" w:color="auto"/>
        <w:left w:val="none" w:sz="0" w:space="0" w:color="auto"/>
        <w:bottom w:val="none" w:sz="0" w:space="0" w:color="auto"/>
        <w:right w:val="none" w:sz="0" w:space="0" w:color="auto"/>
      </w:divBdr>
    </w:div>
    <w:div w:id="745346777">
      <w:bodyDiv w:val="1"/>
      <w:marLeft w:val="0"/>
      <w:marRight w:val="0"/>
      <w:marTop w:val="0"/>
      <w:marBottom w:val="0"/>
      <w:divBdr>
        <w:top w:val="none" w:sz="0" w:space="0" w:color="auto"/>
        <w:left w:val="none" w:sz="0" w:space="0" w:color="auto"/>
        <w:bottom w:val="none" w:sz="0" w:space="0" w:color="auto"/>
        <w:right w:val="none" w:sz="0" w:space="0" w:color="auto"/>
      </w:divBdr>
    </w:div>
    <w:div w:id="751194381">
      <w:bodyDiv w:val="1"/>
      <w:marLeft w:val="0"/>
      <w:marRight w:val="0"/>
      <w:marTop w:val="0"/>
      <w:marBottom w:val="0"/>
      <w:divBdr>
        <w:top w:val="none" w:sz="0" w:space="0" w:color="auto"/>
        <w:left w:val="none" w:sz="0" w:space="0" w:color="auto"/>
        <w:bottom w:val="none" w:sz="0" w:space="0" w:color="auto"/>
        <w:right w:val="none" w:sz="0" w:space="0" w:color="auto"/>
      </w:divBdr>
    </w:div>
    <w:div w:id="757335686">
      <w:bodyDiv w:val="1"/>
      <w:marLeft w:val="0"/>
      <w:marRight w:val="0"/>
      <w:marTop w:val="0"/>
      <w:marBottom w:val="0"/>
      <w:divBdr>
        <w:top w:val="none" w:sz="0" w:space="0" w:color="auto"/>
        <w:left w:val="none" w:sz="0" w:space="0" w:color="auto"/>
        <w:bottom w:val="none" w:sz="0" w:space="0" w:color="auto"/>
        <w:right w:val="none" w:sz="0" w:space="0" w:color="auto"/>
      </w:divBdr>
    </w:div>
    <w:div w:id="759065197">
      <w:bodyDiv w:val="1"/>
      <w:marLeft w:val="0"/>
      <w:marRight w:val="0"/>
      <w:marTop w:val="0"/>
      <w:marBottom w:val="0"/>
      <w:divBdr>
        <w:top w:val="none" w:sz="0" w:space="0" w:color="auto"/>
        <w:left w:val="none" w:sz="0" w:space="0" w:color="auto"/>
        <w:bottom w:val="none" w:sz="0" w:space="0" w:color="auto"/>
        <w:right w:val="none" w:sz="0" w:space="0" w:color="auto"/>
      </w:divBdr>
    </w:div>
    <w:div w:id="782263936">
      <w:bodyDiv w:val="1"/>
      <w:marLeft w:val="0"/>
      <w:marRight w:val="0"/>
      <w:marTop w:val="0"/>
      <w:marBottom w:val="0"/>
      <w:divBdr>
        <w:top w:val="none" w:sz="0" w:space="0" w:color="auto"/>
        <w:left w:val="none" w:sz="0" w:space="0" w:color="auto"/>
        <w:bottom w:val="none" w:sz="0" w:space="0" w:color="auto"/>
        <w:right w:val="none" w:sz="0" w:space="0" w:color="auto"/>
      </w:divBdr>
    </w:div>
    <w:div w:id="785661806">
      <w:bodyDiv w:val="1"/>
      <w:marLeft w:val="0"/>
      <w:marRight w:val="0"/>
      <w:marTop w:val="0"/>
      <w:marBottom w:val="0"/>
      <w:divBdr>
        <w:top w:val="none" w:sz="0" w:space="0" w:color="auto"/>
        <w:left w:val="none" w:sz="0" w:space="0" w:color="auto"/>
        <w:bottom w:val="none" w:sz="0" w:space="0" w:color="auto"/>
        <w:right w:val="none" w:sz="0" w:space="0" w:color="auto"/>
      </w:divBdr>
    </w:div>
    <w:div w:id="786970321">
      <w:bodyDiv w:val="1"/>
      <w:marLeft w:val="0"/>
      <w:marRight w:val="0"/>
      <w:marTop w:val="0"/>
      <w:marBottom w:val="0"/>
      <w:divBdr>
        <w:top w:val="none" w:sz="0" w:space="0" w:color="auto"/>
        <w:left w:val="none" w:sz="0" w:space="0" w:color="auto"/>
        <w:bottom w:val="none" w:sz="0" w:space="0" w:color="auto"/>
        <w:right w:val="none" w:sz="0" w:space="0" w:color="auto"/>
      </w:divBdr>
    </w:div>
    <w:div w:id="803547811">
      <w:bodyDiv w:val="1"/>
      <w:marLeft w:val="0"/>
      <w:marRight w:val="0"/>
      <w:marTop w:val="0"/>
      <w:marBottom w:val="0"/>
      <w:divBdr>
        <w:top w:val="none" w:sz="0" w:space="0" w:color="auto"/>
        <w:left w:val="none" w:sz="0" w:space="0" w:color="auto"/>
        <w:bottom w:val="none" w:sz="0" w:space="0" w:color="auto"/>
        <w:right w:val="none" w:sz="0" w:space="0" w:color="auto"/>
      </w:divBdr>
    </w:div>
    <w:div w:id="827130249">
      <w:bodyDiv w:val="1"/>
      <w:marLeft w:val="0"/>
      <w:marRight w:val="0"/>
      <w:marTop w:val="0"/>
      <w:marBottom w:val="0"/>
      <w:divBdr>
        <w:top w:val="none" w:sz="0" w:space="0" w:color="auto"/>
        <w:left w:val="none" w:sz="0" w:space="0" w:color="auto"/>
        <w:bottom w:val="none" w:sz="0" w:space="0" w:color="auto"/>
        <w:right w:val="none" w:sz="0" w:space="0" w:color="auto"/>
      </w:divBdr>
    </w:div>
    <w:div w:id="859247936">
      <w:bodyDiv w:val="1"/>
      <w:marLeft w:val="0"/>
      <w:marRight w:val="0"/>
      <w:marTop w:val="0"/>
      <w:marBottom w:val="0"/>
      <w:divBdr>
        <w:top w:val="none" w:sz="0" w:space="0" w:color="auto"/>
        <w:left w:val="none" w:sz="0" w:space="0" w:color="auto"/>
        <w:bottom w:val="none" w:sz="0" w:space="0" w:color="auto"/>
        <w:right w:val="none" w:sz="0" w:space="0" w:color="auto"/>
      </w:divBdr>
    </w:div>
    <w:div w:id="862596743">
      <w:bodyDiv w:val="1"/>
      <w:marLeft w:val="0"/>
      <w:marRight w:val="0"/>
      <w:marTop w:val="0"/>
      <w:marBottom w:val="0"/>
      <w:divBdr>
        <w:top w:val="none" w:sz="0" w:space="0" w:color="auto"/>
        <w:left w:val="none" w:sz="0" w:space="0" w:color="auto"/>
        <w:bottom w:val="none" w:sz="0" w:space="0" w:color="auto"/>
        <w:right w:val="none" w:sz="0" w:space="0" w:color="auto"/>
      </w:divBdr>
      <w:divsChild>
        <w:div w:id="71005530">
          <w:marLeft w:val="547"/>
          <w:marRight w:val="0"/>
          <w:marTop w:val="0"/>
          <w:marBottom w:val="0"/>
          <w:divBdr>
            <w:top w:val="none" w:sz="0" w:space="0" w:color="auto"/>
            <w:left w:val="none" w:sz="0" w:space="0" w:color="auto"/>
            <w:bottom w:val="none" w:sz="0" w:space="0" w:color="auto"/>
            <w:right w:val="none" w:sz="0" w:space="0" w:color="auto"/>
          </w:divBdr>
        </w:div>
        <w:div w:id="1909414857">
          <w:marLeft w:val="547"/>
          <w:marRight w:val="0"/>
          <w:marTop w:val="0"/>
          <w:marBottom w:val="0"/>
          <w:divBdr>
            <w:top w:val="none" w:sz="0" w:space="0" w:color="auto"/>
            <w:left w:val="none" w:sz="0" w:space="0" w:color="auto"/>
            <w:bottom w:val="none" w:sz="0" w:space="0" w:color="auto"/>
            <w:right w:val="none" w:sz="0" w:space="0" w:color="auto"/>
          </w:divBdr>
        </w:div>
        <w:div w:id="1169977087">
          <w:marLeft w:val="547"/>
          <w:marRight w:val="0"/>
          <w:marTop w:val="0"/>
          <w:marBottom w:val="0"/>
          <w:divBdr>
            <w:top w:val="none" w:sz="0" w:space="0" w:color="auto"/>
            <w:left w:val="none" w:sz="0" w:space="0" w:color="auto"/>
            <w:bottom w:val="none" w:sz="0" w:space="0" w:color="auto"/>
            <w:right w:val="none" w:sz="0" w:space="0" w:color="auto"/>
          </w:divBdr>
        </w:div>
        <w:div w:id="2138327537">
          <w:marLeft w:val="547"/>
          <w:marRight w:val="0"/>
          <w:marTop w:val="0"/>
          <w:marBottom w:val="0"/>
          <w:divBdr>
            <w:top w:val="none" w:sz="0" w:space="0" w:color="auto"/>
            <w:left w:val="none" w:sz="0" w:space="0" w:color="auto"/>
            <w:bottom w:val="none" w:sz="0" w:space="0" w:color="auto"/>
            <w:right w:val="none" w:sz="0" w:space="0" w:color="auto"/>
          </w:divBdr>
        </w:div>
        <w:div w:id="2089038162">
          <w:marLeft w:val="547"/>
          <w:marRight w:val="0"/>
          <w:marTop w:val="0"/>
          <w:marBottom w:val="0"/>
          <w:divBdr>
            <w:top w:val="none" w:sz="0" w:space="0" w:color="auto"/>
            <w:left w:val="none" w:sz="0" w:space="0" w:color="auto"/>
            <w:bottom w:val="none" w:sz="0" w:space="0" w:color="auto"/>
            <w:right w:val="none" w:sz="0" w:space="0" w:color="auto"/>
          </w:divBdr>
        </w:div>
        <w:div w:id="6102852">
          <w:marLeft w:val="547"/>
          <w:marRight w:val="0"/>
          <w:marTop w:val="0"/>
          <w:marBottom w:val="0"/>
          <w:divBdr>
            <w:top w:val="none" w:sz="0" w:space="0" w:color="auto"/>
            <w:left w:val="none" w:sz="0" w:space="0" w:color="auto"/>
            <w:bottom w:val="none" w:sz="0" w:space="0" w:color="auto"/>
            <w:right w:val="none" w:sz="0" w:space="0" w:color="auto"/>
          </w:divBdr>
        </w:div>
        <w:div w:id="1779253379">
          <w:marLeft w:val="547"/>
          <w:marRight w:val="0"/>
          <w:marTop w:val="0"/>
          <w:marBottom w:val="0"/>
          <w:divBdr>
            <w:top w:val="none" w:sz="0" w:space="0" w:color="auto"/>
            <w:left w:val="none" w:sz="0" w:space="0" w:color="auto"/>
            <w:bottom w:val="none" w:sz="0" w:space="0" w:color="auto"/>
            <w:right w:val="none" w:sz="0" w:space="0" w:color="auto"/>
          </w:divBdr>
        </w:div>
        <w:div w:id="1235166565">
          <w:marLeft w:val="547"/>
          <w:marRight w:val="0"/>
          <w:marTop w:val="0"/>
          <w:marBottom w:val="0"/>
          <w:divBdr>
            <w:top w:val="none" w:sz="0" w:space="0" w:color="auto"/>
            <w:left w:val="none" w:sz="0" w:space="0" w:color="auto"/>
            <w:bottom w:val="none" w:sz="0" w:space="0" w:color="auto"/>
            <w:right w:val="none" w:sz="0" w:space="0" w:color="auto"/>
          </w:divBdr>
        </w:div>
      </w:divsChild>
    </w:div>
    <w:div w:id="873157429">
      <w:bodyDiv w:val="1"/>
      <w:marLeft w:val="0"/>
      <w:marRight w:val="0"/>
      <w:marTop w:val="0"/>
      <w:marBottom w:val="0"/>
      <w:divBdr>
        <w:top w:val="none" w:sz="0" w:space="0" w:color="auto"/>
        <w:left w:val="none" w:sz="0" w:space="0" w:color="auto"/>
        <w:bottom w:val="none" w:sz="0" w:space="0" w:color="auto"/>
        <w:right w:val="none" w:sz="0" w:space="0" w:color="auto"/>
      </w:divBdr>
    </w:div>
    <w:div w:id="885333303">
      <w:bodyDiv w:val="1"/>
      <w:marLeft w:val="0"/>
      <w:marRight w:val="0"/>
      <w:marTop w:val="0"/>
      <w:marBottom w:val="0"/>
      <w:divBdr>
        <w:top w:val="none" w:sz="0" w:space="0" w:color="auto"/>
        <w:left w:val="none" w:sz="0" w:space="0" w:color="auto"/>
        <w:bottom w:val="none" w:sz="0" w:space="0" w:color="auto"/>
        <w:right w:val="none" w:sz="0" w:space="0" w:color="auto"/>
      </w:divBdr>
    </w:div>
    <w:div w:id="910387331">
      <w:bodyDiv w:val="1"/>
      <w:marLeft w:val="0"/>
      <w:marRight w:val="0"/>
      <w:marTop w:val="0"/>
      <w:marBottom w:val="0"/>
      <w:divBdr>
        <w:top w:val="none" w:sz="0" w:space="0" w:color="auto"/>
        <w:left w:val="none" w:sz="0" w:space="0" w:color="auto"/>
        <w:bottom w:val="none" w:sz="0" w:space="0" w:color="auto"/>
        <w:right w:val="none" w:sz="0" w:space="0" w:color="auto"/>
      </w:divBdr>
    </w:div>
    <w:div w:id="912423164">
      <w:bodyDiv w:val="1"/>
      <w:marLeft w:val="0"/>
      <w:marRight w:val="0"/>
      <w:marTop w:val="0"/>
      <w:marBottom w:val="0"/>
      <w:divBdr>
        <w:top w:val="none" w:sz="0" w:space="0" w:color="auto"/>
        <w:left w:val="none" w:sz="0" w:space="0" w:color="auto"/>
        <w:bottom w:val="none" w:sz="0" w:space="0" w:color="auto"/>
        <w:right w:val="none" w:sz="0" w:space="0" w:color="auto"/>
      </w:divBdr>
    </w:div>
    <w:div w:id="913397296">
      <w:bodyDiv w:val="1"/>
      <w:marLeft w:val="0"/>
      <w:marRight w:val="0"/>
      <w:marTop w:val="0"/>
      <w:marBottom w:val="0"/>
      <w:divBdr>
        <w:top w:val="none" w:sz="0" w:space="0" w:color="auto"/>
        <w:left w:val="none" w:sz="0" w:space="0" w:color="auto"/>
        <w:bottom w:val="none" w:sz="0" w:space="0" w:color="auto"/>
        <w:right w:val="none" w:sz="0" w:space="0" w:color="auto"/>
      </w:divBdr>
    </w:div>
    <w:div w:id="924610516">
      <w:bodyDiv w:val="1"/>
      <w:marLeft w:val="0"/>
      <w:marRight w:val="0"/>
      <w:marTop w:val="0"/>
      <w:marBottom w:val="0"/>
      <w:divBdr>
        <w:top w:val="none" w:sz="0" w:space="0" w:color="auto"/>
        <w:left w:val="none" w:sz="0" w:space="0" w:color="auto"/>
        <w:bottom w:val="none" w:sz="0" w:space="0" w:color="auto"/>
        <w:right w:val="none" w:sz="0" w:space="0" w:color="auto"/>
      </w:divBdr>
    </w:div>
    <w:div w:id="1028677046">
      <w:bodyDiv w:val="1"/>
      <w:marLeft w:val="0"/>
      <w:marRight w:val="0"/>
      <w:marTop w:val="0"/>
      <w:marBottom w:val="0"/>
      <w:divBdr>
        <w:top w:val="none" w:sz="0" w:space="0" w:color="auto"/>
        <w:left w:val="none" w:sz="0" w:space="0" w:color="auto"/>
        <w:bottom w:val="none" w:sz="0" w:space="0" w:color="auto"/>
        <w:right w:val="none" w:sz="0" w:space="0" w:color="auto"/>
      </w:divBdr>
    </w:div>
    <w:div w:id="1030035570">
      <w:bodyDiv w:val="1"/>
      <w:marLeft w:val="0"/>
      <w:marRight w:val="0"/>
      <w:marTop w:val="0"/>
      <w:marBottom w:val="0"/>
      <w:divBdr>
        <w:top w:val="none" w:sz="0" w:space="0" w:color="auto"/>
        <w:left w:val="none" w:sz="0" w:space="0" w:color="auto"/>
        <w:bottom w:val="none" w:sz="0" w:space="0" w:color="auto"/>
        <w:right w:val="none" w:sz="0" w:space="0" w:color="auto"/>
      </w:divBdr>
    </w:div>
    <w:div w:id="1033657251">
      <w:bodyDiv w:val="1"/>
      <w:marLeft w:val="0"/>
      <w:marRight w:val="0"/>
      <w:marTop w:val="0"/>
      <w:marBottom w:val="0"/>
      <w:divBdr>
        <w:top w:val="none" w:sz="0" w:space="0" w:color="auto"/>
        <w:left w:val="none" w:sz="0" w:space="0" w:color="auto"/>
        <w:bottom w:val="none" w:sz="0" w:space="0" w:color="auto"/>
        <w:right w:val="none" w:sz="0" w:space="0" w:color="auto"/>
      </w:divBdr>
    </w:div>
    <w:div w:id="1067605042">
      <w:bodyDiv w:val="1"/>
      <w:marLeft w:val="0"/>
      <w:marRight w:val="0"/>
      <w:marTop w:val="0"/>
      <w:marBottom w:val="0"/>
      <w:divBdr>
        <w:top w:val="none" w:sz="0" w:space="0" w:color="auto"/>
        <w:left w:val="none" w:sz="0" w:space="0" w:color="auto"/>
        <w:bottom w:val="none" w:sz="0" w:space="0" w:color="auto"/>
        <w:right w:val="none" w:sz="0" w:space="0" w:color="auto"/>
      </w:divBdr>
    </w:div>
    <w:div w:id="1099066124">
      <w:bodyDiv w:val="1"/>
      <w:marLeft w:val="0"/>
      <w:marRight w:val="0"/>
      <w:marTop w:val="0"/>
      <w:marBottom w:val="0"/>
      <w:divBdr>
        <w:top w:val="none" w:sz="0" w:space="0" w:color="auto"/>
        <w:left w:val="none" w:sz="0" w:space="0" w:color="auto"/>
        <w:bottom w:val="none" w:sz="0" w:space="0" w:color="auto"/>
        <w:right w:val="none" w:sz="0" w:space="0" w:color="auto"/>
      </w:divBdr>
    </w:div>
    <w:div w:id="1104419386">
      <w:bodyDiv w:val="1"/>
      <w:marLeft w:val="0"/>
      <w:marRight w:val="0"/>
      <w:marTop w:val="0"/>
      <w:marBottom w:val="0"/>
      <w:divBdr>
        <w:top w:val="none" w:sz="0" w:space="0" w:color="auto"/>
        <w:left w:val="none" w:sz="0" w:space="0" w:color="auto"/>
        <w:bottom w:val="none" w:sz="0" w:space="0" w:color="auto"/>
        <w:right w:val="none" w:sz="0" w:space="0" w:color="auto"/>
      </w:divBdr>
    </w:div>
    <w:div w:id="1110390238">
      <w:bodyDiv w:val="1"/>
      <w:marLeft w:val="0"/>
      <w:marRight w:val="0"/>
      <w:marTop w:val="0"/>
      <w:marBottom w:val="0"/>
      <w:divBdr>
        <w:top w:val="none" w:sz="0" w:space="0" w:color="auto"/>
        <w:left w:val="none" w:sz="0" w:space="0" w:color="auto"/>
        <w:bottom w:val="none" w:sz="0" w:space="0" w:color="auto"/>
        <w:right w:val="none" w:sz="0" w:space="0" w:color="auto"/>
      </w:divBdr>
    </w:div>
    <w:div w:id="1158153453">
      <w:bodyDiv w:val="1"/>
      <w:marLeft w:val="0"/>
      <w:marRight w:val="0"/>
      <w:marTop w:val="0"/>
      <w:marBottom w:val="0"/>
      <w:divBdr>
        <w:top w:val="none" w:sz="0" w:space="0" w:color="auto"/>
        <w:left w:val="none" w:sz="0" w:space="0" w:color="auto"/>
        <w:bottom w:val="none" w:sz="0" w:space="0" w:color="auto"/>
        <w:right w:val="none" w:sz="0" w:space="0" w:color="auto"/>
      </w:divBdr>
    </w:div>
    <w:div w:id="1159342103">
      <w:bodyDiv w:val="1"/>
      <w:marLeft w:val="0"/>
      <w:marRight w:val="0"/>
      <w:marTop w:val="0"/>
      <w:marBottom w:val="0"/>
      <w:divBdr>
        <w:top w:val="none" w:sz="0" w:space="0" w:color="auto"/>
        <w:left w:val="none" w:sz="0" w:space="0" w:color="auto"/>
        <w:bottom w:val="none" w:sz="0" w:space="0" w:color="auto"/>
        <w:right w:val="none" w:sz="0" w:space="0" w:color="auto"/>
      </w:divBdr>
    </w:div>
    <w:div w:id="1163011090">
      <w:bodyDiv w:val="1"/>
      <w:marLeft w:val="0"/>
      <w:marRight w:val="0"/>
      <w:marTop w:val="0"/>
      <w:marBottom w:val="0"/>
      <w:divBdr>
        <w:top w:val="none" w:sz="0" w:space="0" w:color="auto"/>
        <w:left w:val="none" w:sz="0" w:space="0" w:color="auto"/>
        <w:bottom w:val="none" w:sz="0" w:space="0" w:color="auto"/>
        <w:right w:val="none" w:sz="0" w:space="0" w:color="auto"/>
      </w:divBdr>
    </w:div>
    <w:div w:id="1163856191">
      <w:bodyDiv w:val="1"/>
      <w:marLeft w:val="0"/>
      <w:marRight w:val="0"/>
      <w:marTop w:val="0"/>
      <w:marBottom w:val="0"/>
      <w:divBdr>
        <w:top w:val="none" w:sz="0" w:space="0" w:color="auto"/>
        <w:left w:val="none" w:sz="0" w:space="0" w:color="auto"/>
        <w:bottom w:val="none" w:sz="0" w:space="0" w:color="auto"/>
        <w:right w:val="none" w:sz="0" w:space="0" w:color="auto"/>
      </w:divBdr>
    </w:div>
    <w:div w:id="1173884363">
      <w:bodyDiv w:val="1"/>
      <w:marLeft w:val="0"/>
      <w:marRight w:val="0"/>
      <w:marTop w:val="0"/>
      <w:marBottom w:val="0"/>
      <w:divBdr>
        <w:top w:val="none" w:sz="0" w:space="0" w:color="auto"/>
        <w:left w:val="none" w:sz="0" w:space="0" w:color="auto"/>
        <w:bottom w:val="none" w:sz="0" w:space="0" w:color="auto"/>
        <w:right w:val="none" w:sz="0" w:space="0" w:color="auto"/>
      </w:divBdr>
    </w:div>
    <w:div w:id="1179153483">
      <w:bodyDiv w:val="1"/>
      <w:marLeft w:val="0"/>
      <w:marRight w:val="0"/>
      <w:marTop w:val="0"/>
      <w:marBottom w:val="0"/>
      <w:divBdr>
        <w:top w:val="none" w:sz="0" w:space="0" w:color="auto"/>
        <w:left w:val="none" w:sz="0" w:space="0" w:color="auto"/>
        <w:bottom w:val="none" w:sz="0" w:space="0" w:color="auto"/>
        <w:right w:val="none" w:sz="0" w:space="0" w:color="auto"/>
      </w:divBdr>
    </w:div>
    <w:div w:id="1251230848">
      <w:bodyDiv w:val="1"/>
      <w:marLeft w:val="0"/>
      <w:marRight w:val="0"/>
      <w:marTop w:val="0"/>
      <w:marBottom w:val="0"/>
      <w:divBdr>
        <w:top w:val="none" w:sz="0" w:space="0" w:color="auto"/>
        <w:left w:val="none" w:sz="0" w:space="0" w:color="auto"/>
        <w:bottom w:val="none" w:sz="0" w:space="0" w:color="auto"/>
        <w:right w:val="none" w:sz="0" w:space="0" w:color="auto"/>
      </w:divBdr>
    </w:div>
    <w:div w:id="1266383848">
      <w:bodyDiv w:val="1"/>
      <w:marLeft w:val="0"/>
      <w:marRight w:val="0"/>
      <w:marTop w:val="0"/>
      <w:marBottom w:val="0"/>
      <w:divBdr>
        <w:top w:val="none" w:sz="0" w:space="0" w:color="auto"/>
        <w:left w:val="none" w:sz="0" w:space="0" w:color="auto"/>
        <w:bottom w:val="none" w:sz="0" w:space="0" w:color="auto"/>
        <w:right w:val="none" w:sz="0" w:space="0" w:color="auto"/>
      </w:divBdr>
    </w:div>
    <w:div w:id="1270161976">
      <w:bodyDiv w:val="1"/>
      <w:marLeft w:val="0"/>
      <w:marRight w:val="0"/>
      <w:marTop w:val="0"/>
      <w:marBottom w:val="0"/>
      <w:divBdr>
        <w:top w:val="none" w:sz="0" w:space="0" w:color="auto"/>
        <w:left w:val="none" w:sz="0" w:space="0" w:color="auto"/>
        <w:bottom w:val="none" w:sz="0" w:space="0" w:color="auto"/>
        <w:right w:val="none" w:sz="0" w:space="0" w:color="auto"/>
      </w:divBdr>
    </w:div>
    <w:div w:id="1274170655">
      <w:bodyDiv w:val="1"/>
      <w:marLeft w:val="0"/>
      <w:marRight w:val="0"/>
      <w:marTop w:val="0"/>
      <w:marBottom w:val="0"/>
      <w:divBdr>
        <w:top w:val="none" w:sz="0" w:space="0" w:color="auto"/>
        <w:left w:val="none" w:sz="0" w:space="0" w:color="auto"/>
        <w:bottom w:val="none" w:sz="0" w:space="0" w:color="auto"/>
        <w:right w:val="none" w:sz="0" w:space="0" w:color="auto"/>
      </w:divBdr>
    </w:div>
    <w:div w:id="1276866960">
      <w:bodyDiv w:val="1"/>
      <w:marLeft w:val="0"/>
      <w:marRight w:val="0"/>
      <w:marTop w:val="0"/>
      <w:marBottom w:val="0"/>
      <w:divBdr>
        <w:top w:val="none" w:sz="0" w:space="0" w:color="auto"/>
        <w:left w:val="none" w:sz="0" w:space="0" w:color="auto"/>
        <w:bottom w:val="none" w:sz="0" w:space="0" w:color="auto"/>
        <w:right w:val="none" w:sz="0" w:space="0" w:color="auto"/>
      </w:divBdr>
    </w:div>
    <w:div w:id="1280600437">
      <w:bodyDiv w:val="1"/>
      <w:marLeft w:val="0"/>
      <w:marRight w:val="0"/>
      <w:marTop w:val="0"/>
      <w:marBottom w:val="0"/>
      <w:divBdr>
        <w:top w:val="none" w:sz="0" w:space="0" w:color="auto"/>
        <w:left w:val="none" w:sz="0" w:space="0" w:color="auto"/>
        <w:bottom w:val="none" w:sz="0" w:space="0" w:color="auto"/>
        <w:right w:val="none" w:sz="0" w:space="0" w:color="auto"/>
      </w:divBdr>
    </w:div>
    <w:div w:id="1295989903">
      <w:bodyDiv w:val="1"/>
      <w:marLeft w:val="0"/>
      <w:marRight w:val="0"/>
      <w:marTop w:val="0"/>
      <w:marBottom w:val="0"/>
      <w:divBdr>
        <w:top w:val="none" w:sz="0" w:space="0" w:color="auto"/>
        <w:left w:val="none" w:sz="0" w:space="0" w:color="auto"/>
        <w:bottom w:val="none" w:sz="0" w:space="0" w:color="auto"/>
        <w:right w:val="none" w:sz="0" w:space="0" w:color="auto"/>
      </w:divBdr>
    </w:div>
    <w:div w:id="1329023207">
      <w:bodyDiv w:val="1"/>
      <w:marLeft w:val="0"/>
      <w:marRight w:val="0"/>
      <w:marTop w:val="0"/>
      <w:marBottom w:val="0"/>
      <w:divBdr>
        <w:top w:val="none" w:sz="0" w:space="0" w:color="auto"/>
        <w:left w:val="none" w:sz="0" w:space="0" w:color="auto"/>
        <w:bottom w:val="none" w:sz="0" w:space="0" w:color="auto"/>
        <w:right w:val="none" w:sz="0" w:space="0" w:color="auto"/>
      </w:divBdr>
    </w:div>
    <w:div w:id="1354184959">
      <w:bodyDiv w:val="1"/>
      <w:marLeft w:val="0"/>
      <w:marRight w:val="0"/>
      <w:marTop w:val="0"/>
      <w:marBottom w:val="0"/>
      <w:divBdr>
        <w:top w:val="none" w:sz="0" w:space="0" w:color="auto"/>
        <w:left w:val="none" w:sz="0" w:space="0" w:color="auto"/>
        <w:bottom w:val="none" w:sz="0" w:space="0" w:color="auto"/>
        <w:right w:val="none" w:sz="0" w:space="0" w:color="auto"/>
      </w:divBdr>
    </w:div>
    <w:div w:id="1362975670">
      <w:bodyDiv w:val="1"/>
      <w:marLeft w:val="0"/>
      <w:marRight w:val="0"/>
      <w:marTop w:val="0"/>
      <w:marBottom w:val="0"/>
      <w:divBdr>
        <w:top w:val="none" w:sz="0" w:space="0" w:color="auto"/>
        <w:left w:val="none" w:sz="0" w:space="0" w:color="auto"/>
        <w:bottom w:val="none" w:sz="0" w:space="0" w:color="auto"/>
        <w:right w:val="none" w:sz="0" w:space="0" w:color="auto"/>
      </w:divBdr>
    </w:div>
    <w:div w:id="1367608238">
      <w:bodyDiv w:val="1"/>
      <w:marLeft w:val="0"/>
      <w:marRight w:val="0"/>
      <w:marTop w:val="0"/>
      <w:marBottom w:val="0"/>
      <w:divBdr>
        <w:top w:val="none" w:sz="0" w:space="0" w:color="auto"/>
        <w:left w:val="none" w:sz="0" w:space="0" w:color="auto"/>
        <w:bottom w:val="none" w:sz="0" w:space="0" w:color="auto"/>
        <w:right w:val="none" w:sz="0" w:space="0" w:color="auto"/>
      </w:divBdr>
    </w:div>
    <w:div w:id="1369717221">
      <w:bodyDiv w:val="1"/>
      <w:marLeft w:val="0"/>
      <w:marRight w:val="0"/>
      <w:marTop w:val="0"/>
      <w:marBottom w:val="0"/>
      <w:divBdr>
        <w:top w:val="none" w:sz="0" w:space="0" w:color="auto"/>
        <w:left w:val="none" w:sz="0" w:space="0" w:color="auto"/>
        <w:bottom w:val="none" w:sz="0" w:space="0" w:color="auto"/>
        <w:right w:val="none" w:sz="0" w:space="0" w:color="auto"/>
      </w:divBdr>
    </w:div>
    <w:div w:id="1376008427">
      <w:bodyDiv w:val="1"/>
      <w:marLeft w:val="0"/>
      <w:marRight w:val="0"/>
      <w:marTop w:val="0"/>
      <w:marBottom w:val="0"/>
      <w:divBdr>
        <w:top w:val="none" w:sz="0" w:space="0" w:color="auto"/>
        <w:left w:val="none" w:sz="0" w:space="0" w:color="auto"/>
        <w:bottom w:val="none" w:sz="0" w:space="0" w:color="auto"/>
        <w:right w:val="none" w:sz="0" w:space="0" w:color="auto"/>
      </w:divBdr>
    </w:div>
    <w:div w:id="1383286102">
      <w:bodyDiv w:val="1"/>
      <w:marLeft w:val="0"/>
      <w:marRight w:val="0"/>
      <w:marTop w:val="0"/>
      <w:marBottom w:val="0"/>
      <w:divBdr>
        <w:top w:val="none" w:sz="0" w:space="0" w:color="auto"/>
        <w:left w:val="none" w:sz="0" w:space="0" w:color="auto"/>
        <w:bottom w:val="none" w:sz="0" w:space="0" w:color="auto"/>
        <w:right w:val="none" w:sz="0" w:space="0" w:color="auto"/>
      </w:divBdr>
    </w:div>
    <w:div w:id="1419212603">
      <w:bodyDiv w:val="1"/>
      <w:marLeft w:val="0"/>
      <w:marRight w:val="0"/>
      <w:marTop w:val="0"/>
      <w:marBottom w:val="0"/>
      <w:divBdr>
        <w:top w:val="none" w:sz="0" w:space="0" w:color="auto"/>
        <w:left w:val="none" w:sz="0" w:space="0" w:color="auto"/>
        <w:bottom w:val="none" w:sz="0" w:space="0" w:color="auto"/>
        <w:right w:val="none" w:sz="0" w:space="0" w:color="auto"/>
      </w:divBdr>
    </w:div>
    <w:div w:id="1420906964">
      <w:bodyDiv w:val="1"/>
      <w:marLeft w:val="0"/>
      <w:marRight w:val="0"/>
      <w:marTop w:val="0"/>
      <w:marBottom w:val="0"/>
      <w:divBdr>
        <w:top w:val="none" w:sz="0" w:space="0" w:color="auto"/>
        <w:left w:val="none" w:sz="0" w:space="0" w:color="auto"/>
        <w:bottom w:val="none" w:sz="0" w:space="0" w:color="auto"/>
        <w:right w:val="none" w:sz="0" w:space="0" w:color="auto"/>
      </w:divBdr>
    </w:div>
    <w:div w:id="1421948734">
      <w:bodyDiv w:val="1"/>
      <w:marLeft w:val="0"/>
      <w:marRight w:val="0"/>
      <w:marTop w:val="0"/>
      <w:marBottom w:val="0"/>
      <w:divBdr>
        <w:top w:val="none" w:sz="0" w:space="0" w:color="auto"/>
        <w:left w:val="none" w:sz="0" w:space="0" w:color="auto"/>
        <w:bottom w:val="none" w:sz="0" w:space="0" w:color="auto"/>
        <w:right w:val="none" w:sz="0" w:space="0" w:color="auto"/>
      </w:divBdr>
    </w:div>
    <w:div w:id="1433814208">
      <w:bodyDiv w:val="1"/>
      <w:marLeft w:val="0"/>
      <w:marRight w:val="0"/>
      <w:marTop w:val="0"/>
      <w:marBottom w:val="0"/>
      <w:divBdr>
        <w:top w:val="none" w:sz="0" w:space="0" w:color="auto"/>
        <w:left w:val="none" w:sz="0" w:space="0" w:color="auto"/>
        <w:bottom w:val="none" w:sz="0" w:space="0" w:color="auto"/>
        <w:right w:val="none" w:sz="0" w:space="0" w:color="auto"/>
      </w:divBdr>
    </w:div>
    <w:div w:id="1462654544">
      <w:bodyDiv w:val="1"/>
      <w:marLeft w:val="0"/>
      <w:marRight w:val="0"/>
      <w:marTop w:val="0"/>
      <w:marBottom w:val="0"/>
      <w:divBdr>
        <w:top w:val="none" w:sz="0" w:space="0" w:color="auto"/>
        <w:left w:val="none" w:sz="0" w:space="0" w:color="auto"/>
        <w:bottom w:val="none" w:sz="0" w:space="0" w:color="auto"/>
        <w:right w:val="none" w:sz="0" w:space="0" w:color="auto"/>
      </w:divBdr>
    </w:div>
    <w:div w:id="1471243162">
      <w:bodyDiv w:val="1"/>
      <w:marLeft w:val="0"/>
      <w:marRight w:val="0"/>
      <w:marTop w:val="0"/>
      <w:marBottom w:val="0"/>
      <w:divBdr>
        <w:top w:val="none" w:sz="0" w:space="0" w:color="auto"/>
        <w:left w:val="none" w:sz="0" w:space="0" w:color="auto"/>
        <w:bottom w:val="none" w:sz="0" w:space="0" w:color="auto"/>
        <w:right w:val="none" w:sz="0" w:space="0" w:color="auto"/>
      </w:divBdr>
    </w:div>
    <w:div w:id="1474521708">
      <w:bodyDiv w:val="1"/>
      <w:marLeft w:val="0"/>
      <w:marRight w:val="0"/>
      <w:marTop w:val="0"/>
      <w:marBottom w:val="0"/>
      <w:divBdr>
        <w:top w:val="none" w:sz="0" w:space="0" w:color="auto"/>
        <w:left w:val="none" w:sz="0" w:space="0" w:color="auto"/>
        <w:bottom w:val="none" w:sz="0" w:space="0" w:color="auto"/>
        <w:right w:val="none" w:sz="0" w:space="0" w:color="auto"/>
      </w:divBdr>
    </w:div>
    <w:div w:id="1479422704">
      <w:bodyDiv w:val="1"/>
      <w:marLeft w:val="0"/>
      <w:marRight w:val="0"/>
      <w:marTop w:val="0"/>
      <w:marBottom w:val="0"/>
      <w:divBdr>
        <w:top w:val="none" w:sz="0" w:space="0" w:color="auto"/>
        <w:left w:val="none" w:sz="0" w:space="0" w:color="auto"/>
        <w:bottom w:val="none" w:sz="0" w:space="0" w:color="auto"/>
        <w:right w:val="none" w:sz="0" w:space="0" w:color="auto"/>
      </w:divBdr>
    </w:div>
    <w:div w:id="1486579708">
      <w:bodyDiv w:val="1"/>
      <w:marLeft w:val="0"/>
      <w:marRight w:val="0"/>
      <w:marTop w:val="0"/>
      <w:marBottom w:val="0"/>
      <w:divBdr>
        <w:top w:val="none" w:sz="0" w:space="0" w:color="auto"/>
        <w:left w:val="none" w:sz="0" w:space="0" w:color="auto"/>
        <w:bottom w:val="none" w:sz="0" w:space="0" w:color="auto"/>
        <w:right w:val="none" w:sz="0" w:space="0" w:color="auto"/>
      </w:divBdr>
    </w:div>
    <w:div w:id="1491404421">
      <w:bodyDiv w:val="1"/>
      <w:marLeft w:val="0"/>
      <w:marRight w:val="0"/>
      <w:marTop w:val="0"/>
      <w:marBottom w:val="0"/>
      <w:divBdr>
        <w:top w:val="none" w:sz="0" w:space="0" w:color="auto"/>
        <w:left w:val="none" w:sz="0" w:space="0" w:color="auto"/>
        <w:bottom w:val="none" w:sz="0" w:space="0" w:color="auto"/>
        <w:right w:val="none" w:sz="0" w:space="0" w:color="auto"/>
      </w:divBdr>
    </w:div>
    <w:div w:id="1492217162">
      <w:bodyDiv w:val="1"/>
      <w:marLeft w:val="0"/>
      <w:marRight w:val="0"/>
      <w:marTop w:val="0"/>
      <w:marBottom w:val="0"/>
      <w:divBdr>
        <w:top w:val="none" w:sz="0" w:space="0" w:color="auto"/>
        <w:left w:val="none" w:sz="0" w:space="0" w:color="auto"/>
        <w:bottom w:val="none" w:sz="0" w:space="0" w:color="auto"/>
        <w:right w:val="none" w:sz="0" w:space="0" w:color="auto"/>
      </w:divBdr>
    </w:div>
    <w:div w:id="1493718936">
      <w:bodyDiv w:val="1"/>
      <w:marLeft w:val="0"/>
      <w:marRight w:val="0"/>
      <w:marTop w:val="0"/>
      <w:marBottom w:val="0"/>
      <w:divBdr>
        <w:top w:val="none" w:sz="0" w:space="0" w:color="auto"/>
        <w:left w:val="none" w:sz="0" w:space="0" w:color="auto"/>
        <w:bottom w:val="none" w:sz="0" w:space="0" w:color="auto"/>
        <w:right w:val="none" w:sz="0" w:space="0" w:color="auto"/>
      </w:divBdr>
    </w:div>
    <w:div w:id="1503011701">
      <w:bodyDiv w:val="1"/>
      <w:marLeft w:val="0"/>
      <w:marRight w:val="0"/>
      <w:marTop w:val="0"/>
      <w:marBottom w:val="0"/>
      <w:divBdr>
        <w:top w:val="none" w:sz="0" w:space="0" w:color="auto"/>
        <w:left w:val="none" w:sz="0" w:space="0" w:color="auto"/>
        <w:bottom w:val="none" w:sz="0" w:space="0" w:color="auto"/>
        <w:right w:val="none" w:sz="0" w:space="0" w:color="auto"/>
      </w:divBdr>
    </w:div>
    <w:div w:id="1520120265">
      <w:bodyDiv w:val="1"/>
      <w:marLeft w:val="0"/>
      <w:marRight w:val="0"/>
      <w:marTop w:val="0"/>
      <w:marBottom w:val="0"/>
      <w:divBdr>
        <w:top w:val="none" w:sz="0" w:space="0" w:color="auto"/>
        <w:left w:val="none" w:sz="0" w:space="0" w:color="auto"/>
        <w:bottom w:val="none" w:sz="0" w:space="0" w:color="auto"/>
        <w:right w:val="none" w:sz="0" w:space="0" w:color="auto"/>
      </w:divBdr>
    </w:div>
    <w:div w:id="1527718056">
      <w:bodyDiv w:val="1"/>
      <w:marLeft w:val="0"/>
      <w:marRight w:val="0"/>
      <w:marTop w:val="0"/>
      <w:marBottom w:val="0"/>
      <w:divBdr>
        <w:top w:val="none" w:sz="0" w:space="0" w:color="auto"/>
        <w:left w:val="none" w:sz="0" w:space="0" w:color="auto"/>
        <w:bottom w:val="none" w:sz="0" w:space="0" w:color="auto"/>
        <w:right w:val="none" w:sz="0" w:space="0" w:color="auto"/>
      </w:divBdr>
    </w:div>
    <w:div w:id="1528249660">
      <w:bodyDiv w:val="1"/>
      <w:marLeft w:val="0"/>
      <w:marRight w:val="0"/>
      <w:marTop w:val="0"/>
      <w:marBottom w:val="0"/>
      <w:divBdr>
        <w:top w:val="none" w:sz="0" w:space="0" w:color="auto"/>
        <w:left w:val="none" w:sz="0" w:space="0" w:color="auto"/>
        <w:bottom w:val="none" w:sz="0" w:space="0" w:color="auto"/>
        <w:right w:val="none" w:sz="0" w:space="0" w:color="auto"/>
      </w:divBdr>
    </w:div>
    <w:div w:id="1548450435">
      <w:bodyDiv w:val="1"/>
      <w:marLeft w:val="0"/>
      <w:marRight w:val="0"/>
      <w:marTop w:val="0"/>
      <w:marBottom w:val="0"/>
      <w:divBdr>
        <w:top w:val="none" w:sz="0" w:space="0" w:color="auto"/>
        <w:left w:val="none" w:sz="0" w:space="0" w:color="auto"/>
        <w:bottom w:val="none" w:sz="0" w:space="0" w:color="auto"/>
        <w:right w:val="none" w:sz="0" w:space="0" w:color="auto"/>
      </w:divBdr>
    </w:div>
    <w:div w:id="1597666328">
      <w:bodyDiv w:val="1"/>
      <w:marLeft w:val="0"/>
      <w:marRight w:val="0"/>
      <w:marTop w:val="0"/>
      <w:marBottom w:val="0"/>
      <w:divBdr>
        <w:top w:val="none" w:sz="0" w:space="0" w:color="auto"/>
        <w:left w:val="none" w:sz="0" w:space="0" w:color="auto"/>
        <w:bottom w:val="none" w:sz="0" w:space="0" w:color="auto"/>
        <w:right w:val="none" w:sz="0" w:space="0" w:color="auto"/>
      </w:divBdr>
    </w:div>
    <w:div w:id="1599437853">
      <w:bodyDiv w:val="1"/>
      <w:marLeft w:val="0"/>
      <w:marRight w:val="0"/>
      <w:marTop w:val="0"/>
      <w:marBottom w:val="0"/>
      <w:divBdr>
        <w:top w:val="none" w:sz="0" w:space="0" w:color="auto"/>
        <w:left w:val="none" w:sz="0" w:space="0" w:color="auto"/>
        <w:bottom w:val="none" w:sz="0" w:space="0" w:color="auto"/>
        <w:right w:val="none" w:sz="0" w:space="0" w:color="auto"/>
      </w:divBdr>
    </w:div>
    <w:div w:id="1609501960">
      <w:bodyDiv w:val="1"/>
      <w:marLeft w:val="0"/>
      <w:marRight w:val="0"/>
      <w:marTop w:val="0"/>
      <w:marBottom w:val="0"/>
      <w:divBdr>
        <w:top w:val="none" w:sz="0" w:space="0" w:color="auto"/>
        <w:left w:val="none" w:sz="0" w:space="0" w:color="auto"/>
        <w:bottom w:val="none" w:sz="0" w:space="0" w:color="auto"/>
        <w:right w:val="none" w:sz="0" w:space="0" w:color="auto"/>
      </w:divBdr>
    </w:div>
    <w:div w:id="1613706817">
      <w:bodyDiv w:val="1"/>
      <w:marLeft w:val="0"/>
      <w:marRight w:val="0"/>
      <w:marTop w:val="0"/>
      <w:marBottom w:val="0"/>
      <w:divBdr>
        <w:top w:val="none" w:sz="0" w:space="0" w:color="auto"/>
        <w:left w:val="none" w:sz="0" w:space="0" w:color="auto"/>
        <w:bottom w:val="none" w:sz="0" w:space="0" w:color="auto"/>
        <w:right w:val="none" w:sz="0" w:space="0" w:color="auto"/>
      </w:divBdr>
    </w:div>
    <w:div w:id="1619682630">
      <w:bodyDiv w:val="1"/>
      <w:marLeft w:val="0"/>
      <w:marRight w:val="0"/>
      <w:marTop w:val="0"/>
      <w:marBottom w:val="0"/>
      <w:divBdr>
        <w:top w:val="none" w:sz="0" w:space="0" w:color="auto"/>
        <w:left w:val="none" w:sz="0" w:space="0" w:color="auto"/>
        <w:bottom w:val="none" w:sz="0" w:space="0" w:color="auto"/>
        <w:right w:val="none" w:sz="0" w:space="0" w:color="auto"/>
      </w:divBdr>
    </w:div>
    <w:div w:id="1622808801">
      <w:bodyDiv w:val="1"/>
      <w:marLeft w:val="0"/>
      <w:marRight w:val="0"/>
      <w:marTop w:val="0"/>
      <w:marBottom w:val="0"/>
      <w:divBdr>
        <w:top w:val="none" w:sz="0" w:space="0" w:color="auto"/>
        <w:left w:val="none" w:sz="0" w:space="0" w:color="auto"/>
        <w:bottom w:val="none" w:sz="0" w:space="0" w:color="auto"/>
        <w:right w:val="none" w:sz="0" w:space="0" w:color="auto"/>
      </w:divBdr>
    </w:div>
    <w:div w:id="1635602502">
      <w:bodyDiv w:val="1"/>
      <w:marLeft w:val="0"/>
      <w:marRight w:val="0"/>
      <w:marTop w:val="0"/>
      <w:marBottom w:val="0"/>
      <w:divBdr>
        <w:top w:val="none" w:sz="0" w:space="0" w:color="auto"/>
        <w:left w:val="none" w:sz="0" w:space="0" w:color="auto"/>
        <w:bottom w:val="none" w:sz="0" w:space="0" w:color="auto"/>
        <w:right w:val="none" w:sz="0" w:space="0" w:color="auto"/>
      </w:divBdr>
    </w:div>
    <w:div w:id="1651517443">
      <w:bodyDiv w:val="1"/>
      <w:marLeft w:val="0"/>
      <w:marRight w:val="0"/>
      <w:marTop w:val="0"/>
      <w:marBottom w:val="0"/>
      <w:divBdr>
        <w:top w:val="none" w:sz="0" w:space="0" w:color="auto"/>
        <w:left w:val="none" w:sz="0" w:space="0" w:color="auto"/>
        <w:bottom w:val="none" w:sz="0" w:space="0" w:color="auto"/>
        <w:right w:val="none" w:sz="0" w:space="0" w:color="auto"/>
      </w:divBdr>
    </w:div>
    <w:div w:id="1670012687">
      <w:bodyDiv w:val="1"/>
      <w:marLeft w:val="0"/>
      <w:marRight w:val="0"/>
      <w:marTop w:val="0"/>
      <w:marBottom w:val="0"/>
      <w:divBdr>
        <w:top w:val="none" w:sz="0" w:space="0" w:color="auto"/>
        <w:left w:val="none" w:sz="0" w:space="0" w:color="auto"/>
        <w:bottom w:val="none" w:sz="0" w:space="0" w:color="auto"/>
        <w:right w:val="none" w:sz="0" w:space="0" w:color="auto"/>
      </w:divBdr>
    </w:div>
    <w:div w:id="1676685671">
      <w:bodyDiv w:val="1"/>
      <w:marLeft w:val="0"/>
      <w:marRight w:val="0"/>
      <w:marTop w:val="0"/>
      <w:marBottom w:val="0"/>
      <w:divBdr>
        <w:top w:val="none" w:sz="0" w:space="0" w:color="auto"/>
        <w:left w:val="none" w:sz="0" w:space="0" w:color="auto"/>
        <w:bottom w:val="none" w:sz="0" w:space="0" w:color="auto"/>
        <w:right w:val="none" w:sz="0" w:space="0" w:color="auto"/>
      </w:divBdr>
    </w:div>
    <w:div w:id="1677998152">
      <w:bodyDiv w:val="1"/>
      <w:marLeft w:val="0"/>
      <w:marRight w:val="0"/>
      <w:marTop w:val="0"/>
      <w:marBottom w:val="0"/>
      <w:divBdr>
        <w:top w:val="none" w:sz="0" w:space="0" w:color="auto"/>
        <w:left w:val="none" w:sz="0" w:space="0" w:color="auto"/>
        <w:bottom w:val="none" w:sz="0" w:space="0" w:color="auto"/>
        <w:right w:val="none" w:sz="0" w:space="0" w:color="auto"/>
      </w:divBdr>
    </w:div>
    <w:div w:id="1687174303">
      <w:bodyDiv w:val="1"/>
      <w:marLeft w:val="0"/>
      <w:marRight w:val="0"/>
      <w:marTop w:val="0"/>
      <w:marBottom w:val="0"/>
      <w:divBdr>
        <w:top w:val="none" w:sz="0" w:space="0" w:color="auto"/>
        <w:left w:val="none" w:sz="0" w:space="0" w:color="auto"/>
        <w:bottom w:val="none" w:sz="0" w:space="0" w:color="auto"/>
        <w:right w:val="none" w:sz="0" w:space="0" w:color="auto"/>
      </w:divBdr>
    </w:div>
    <w:div w:id="1692730053">
      <w:bodyDiv w:val="1"/>
      <w:marLeft w:val="0"/>
      <w:marRight w:val="0"/>
      <w:marTop w:val="0"/>
      <w:marBottom w:val="0"/>
      <w:divBdr>
        <w:top w:val="none" w:sz="0" w:space="0" w:color="auto"/>
        <w:left w:val="none" w:sz="0" w:space="0" w:color="auto"/>
        <w:bottom w:val="none" w:sz="0" w:space="0" w:color="auto"/>
        <w:right w:val="none" w:sz="0" w:space="0" w:color="auto"/>
      </w:divBdr>
    </w:div>
    <w:div w:id="1693990610">
      <w:bodyDiv w:val="1"/>
      <w:marLeft w:val="0"/>
      <w:marRight w:val="0"/>
      <w:marTop w:val="0"/>
      <w:marBottom w:val="0"/>
      <w:divBdr>
        <w:top w:val="none" w:sz="0" w:space="0" w:color="auto"/>
        <w:left w:val="none" w:sz="0" w:space="0" w:color="auto"/>
        <w:bottom w:val="none" w:sz="0" w:space="0" w:color="auto"/>
        <w:right w:val="none" w:sz="0" w:space="0" w:color="auto"/>
      </w:divBdr>
    </w:div>
    <w:div w:id="1760637514">
      <w:bodyDiv w:val="1"/>
      <w:marLeft w:val="0"/>
      <w:marRight w:val="0"/>
      <w:marTop w:val="0"/>
      <w:marBottom w:val="0"/>
      <w:divBdr>
        <w:top w:val="none" w:sz="0" w:space="0" w:color="auto"/>
        <w:left w:val="none" w:sz="0" w:space="0" w:color="auto"/>
        <w:bottom w:val="none" w:sz="0" w:space="0" w:color="auto"/>
        <w:right w:val="none" w:sz="0" w:space="0" w:color="auto"/>
      </w:divBdr>
    </w:div>
    <w:div w:id="1762098553">
      <w:bodyDiv w:val="1"/>
      <w:marLeft w:val="0"/>
      <w:marRight w:val="0"/>
      <w:marTop w:val="0"/>
      <w:marBottom w:val="0"/>
      <w:divBdr>
        <w:top w:val="none" w:sz="0" w:space="0" w:color="auto"/>
        <w:left w:val="none" w:sz="0" w:space="0" w:color="auto"/>
        <w:bottom w:val="none" w:sz="0" w:space="0" w:color="auto"/>
        <w:right w:val="none" w:sz="0" w:space="0" w:color="auto"/>
      </w:divBdr>
    </w:div>
    <w:div w:id="1811555478">
      <w:bodyDiv w:val="1"/>
      <w:marLeft w:val="0"/>
      <w:marRight w:val="0"/>
      <w:marTop w:val="0"/>
      <w:marBottom w:val="0"/>
      <w:divBdr>
        <w:top w:val="none" w:sz="0" w:space="0" w:color="auto"/>
        <w:left w:val="none" w:sz="0" w:space="0" w:color="auto"/>
        <w:bottom w:val="none" w:sz="0" w:space="0" w:color="auto"/>
        <w:right w:val="none" w:sz="0" w:space="0" w:color="auto"/>
      </w:divBdr>
    </w:div>
    <w:div w:id="1821462016">
      <w:bodyDiv w:val="1"/>
      <w:marLeft w:val="0"/>
      <w:marRight w:val="0"/>
      <w:marTop w:val="0"/>
      <w:marBottom w:val="0"/>
      <w:divBdr>
        <w:top w:val="none" w:sz="0" w:space="0" w:color="auto"/>
        <w:left w:val="none" w:sz="0" w:space="0" w:color="auto"/>
        <w:bottom w:val="none" w:sz="0" w:space="0" w:color="auto"/>
        <w:right w:val="none" w:sz="0" w:space="0" w:color="auto"/>
      </w:divBdr>
    </w:div>
    <w:div w:id="1841889780">
      <w:bodyDiv w:val="1"/>
      <w:marLeft w:val="0"/>
      <w:marRight w:val="0"/>
      <w:marTop w:val="0"/>
      <w:marBottom w:val="0"/>
      <w:divBdr>
        <w:top w:val="none" w:sz="0" w:space="0" w:color="auto"/>
        <w:left w:val="none" w:sz="0" w:space="0" w:color="auto"/>
        <w:bottom w:val="none" w:sz="0" w:space="0" w:color="auto"/>
        <w:right w:val="none" w:sz="0" w:space="0" w:color="auto"/>
      </w:divBdr>
    </w:div>
    <w:div w:id="1844007298">
      <w:bodyDiv w:val="1"/>
      <w:marLeft w:val="0"/>
      <w:marRight w:val="0"/>
      <w:marTop w:val="0"/>
      <w:marBottom w:val="0"/>
      <w:divBdr>
        <w:top w:val="none" w:sz="0" w:space="0" w:color="auto"/>
        <w:left w:val="none" w:sz="0" w:space="0" w:color="auto"/>
        <w:bottom w:val="none" w:sz="0" w:space="0" w:color="auto"/>
        <w:right w:val="none" w:sz="0" w:space="0" w:color="auto"/>
      </w:divBdr>
    </w:div>
    <w:div w:id="1845195756">
      <w:bodyDiv w:val="1"/>
      <w:marLeft w:val="0"/>
      <w:marRight w:val="0"/>
      <w:marTop w:val="0"/>
      <w:marBottom w:val="0"/>
      <w:divBdr>
        <w:top w:val="none" w:sz="0" w:space="0" w:color="auto"/>
        <w:left w:val="none" w:sz="0" w:space="0" w:color="auto"/>
        <w:bottom w:val="none" w:sz="0" w:space="0" w:color="auto"/>
        <w:right w:val="none" w:sz="0" w:space="0" w:color="auto"/>
      </w:divBdr>
    </w:div>
    <w:div w:id="1863324573">
      <w:bodyDiv w:val="1"/>
      <w:marLeft w:val="0"/>
      <w:marRight w:val="0"/>
      <w:marTop w:val="0"/>
      <w:marBottom w:val="0"/>
      <w:divBdr>
        <w:top w:val="none" w:sz="0" w:space="0" w:color="auto"/>
        <w:left w:val="none" w:sz="0" w:space="0" w:color="auto"/>
        <w:bottom w:val="none" w:sz="0" w:space="0" w:color="auto"/>
        <w:right w:val="none" w:sz="0" w:space="0" w:color="auto"/>
      </w:divBdr>
    </w:div>
    <w:div w:id="1866290388">
      <w:bodyDiv w:val="1"/>
      <w:marLeft w:val="0"/>
      <w:marRight w:val="0"/>
      <w:marTop w:val="0"/>
      <w:marBottom w:val="0"/>
      <w:divBdr>
        <w:top w:val="none" w:sz="0" w:space="0" w:color="auto"/>
        <w:left w:val="none" w:sz="0" w:space="0" w:color="auto"/>
        <w:bottom w:val="none" w:sz="0" w:space="0" w:color="auto"/>
        <w:right w:val="none" w:sz="0" w:space="0" w:color="auto"/>
      </w:divBdr>
    </w:div>
    <w:div w:id="1903365914">
      <w:bodyDiv w:val="1"/>
      <w:marLeft w:val="0"/>
      <w:marRight w:val="0"/>
      <w:marTop w:val="0"/>
      <w:marBottom w:val="0"/>
      <w:divBdr>
        <w:top w:val="none" w:sz="0" w:space="0" w:color="auto"/>
        <w:left w:val="none" w:sz="0" w:space="0" w:color="auto"/>
        <w:bottom w:val="none" w:sz="0" w:space="0" w:color="auto"/>
        <w:right w:val="none" w:sz="0" w:space="0" w:color="auto"/>
      </w:divBdr>
    </w:div>
    <w:div w:id="1906254685">
      <w:bodyDiv w:val="1"/>
      <w:marLeft w:val="0"/>
      <w:marRight w:val="0"/>
      <w:marTop w:val="0"/>
      <w:marBottom w:val="0"/>
      <w:divBdr>
        <w:top w:val="none" w:sz="0" w:space="0" w:color="auto"/>
        <w:left w:val="none" w:sz="0" w:space="0" w:color="auto"/>
        <w:bottom w:val="none" w:sz="0" w:space="0" w:color="auto"/>
        <w:right w:val="none" w:sz="0" w:space="0" w:color="auto"/>
      </w:divBdr>
    </w:div>
    <w:div w:id="1923181289">
      <w:bodyDiv w:val="1"/>
      <w:marLeft w:val="0"/>
      <w:marRight w:val="0"/>
      <w:marTop w:val="0"/>
      <w:marBottom w:val="0"/>
      <w:divBdr>
        <w:top w:val="none" w:sz="0" w:space="0" w:color="auto"/>
        <w:left w:val="none" w:sz="0" w:space="0" w:color="auto"/>
        <w:bottom w:val="none" w:sz="0" w:space="0" w:color="auto"/>
        <w:right w:val="none" w:sz="0" w:space="0" w:color="auto"/>
      </w:divBdr>
    </w:div>
    <w:div w:id="1945964713">
      <w:bodyDiv w:val="1"/>
      <w:marLeft w:val="0"/>
      <w:marRight w:val="0"/>
      <w:marTop w:val="0"/>
      <w:marBottom w:val="0"/>
      <w:divBdr>
        <w:top w:val="none" w:sz="0" w:space="0" w:color="auto"/>
        <w:left w:val="none" w:sz="0" w:space="0" w:color="auto"/>
        <w:bottom w:val="none" w:sz="0" w:space="0" w:color="auto"/>
        <w:right w:val="none" w:sz="0" w:space="0" w:color="auto"/>
      </w:divBdr>
    </w:div>
    <w:div w:id="1956058421">
      <w:bodyDiv w:val="1"/>
      <w:marLeft w:val="0"/>
      <w:marRight w:val="0"/>
      <w:marTop w:val="0"/>
      <w:marBottom w:val="0"/>
      <w:divBdr>
        <w:top w:val="none" w:sz="0" w:space="0" w:color="auto"/>
        <w:left w:val="none" w:sz="0" w:space="0" w:color="auto"/>
        <w:bottom w:val="none" w:sz="0" w:space="0" w:color="auto"/>
        <w:right w:val="none" w:sz="0" w:space="0" w:color="auto"/>
      </w:divBdr>
    </w:div>
    <w:div w:id="1964114740">
      <w:bodyDiv w:val="1"/>
      <w:marLeft w:val="0"/>
      <w:marRight w:val="0"/>
      <w:marTop w:val="0"/>
      <w:marBottom w:val="0"/>
      <w:divBdr>
        <w:top w:val="none" w:sz="0" w:space="0" w:color="auto"/>
        <w:left w:val="none" w:sz="0" w:space="0" w:color="auto"/>
        <w:bottom w:val="none" w:sz="0" w:space="0" w:color="auto"/>
        <w:right w:val="none" w:sz="0" w:space="0" w:color="auto"/>
      </w:divBdr>
    </w:div>
    <w:div w:id="2007396511">
      <w:bodyDiv w:val="1"/>
      <w:marLeft w:val="0"/>
      <w:marRight w:val="0"/>
      <w:marTop w:val="0"/>
      <w:marBottom w:val="0"/>
      <w:divBdr>
        <w:top w:val="none" w:sz="0" w:space="0" w:color="auto"/>
        <w:left w:val="none" w:sz="0" w:space="0" w:color="auto"/>
        <w:bottom w:val="none" w:sz="0" w:space="0" w:color="auto"/>
        <w:right w:val="none" w:sz="0" w:space="0" w:color="auto"/>
      </w:divBdr>
    </w:div>
    <w:div w:id="2062166653">
      <w:bodyDiv w:val="1"/>
      <w:marLeft w:val="0"/>
      <w:marRight w:val="0"/>
      <w:marTop w:val="0"/>
      <w:marBottom w:val="0"/>
      <w:divBdr>
        <w:top w:val="none" w:sz="0" w:space="0" w:color="auto"/>
        <w:left w:val="none" w:sz="0" w:space="0" w:color="auto"/>
        <w:bottom w:val="none" w:sz="0" w:space="0" w:color="auto"/>
        <w:right w:val="none" w:sz="0" w:space="0" w:color="auto"/>
      </w:divBdr>
    </w:div>
    <w:div w:id="2087454363">
      <w:bodyDiv w:val="1"/>
      <w:marLeft w:val="0"/>
      <w:marRight w:val="0"/>
      <w:marTop w:val="0"/>
      <w:marBottom w:val="0"/>
      <w:divBdr>
        <w:top w:val="none" w:sz="0" w:space="0" w:color="auto"/>
        <w:left w:val="none" w:sz="0" w:space="0" w:color="auto"/>
        <w:bottom w:val="none" w:sz="0" w:space="0" w:color="auto"/>
        <w:right w:val="none" w:sz="0" w:space="0" w:color="auto"/>
      </w:divBdr>
    </w:div>
    <w:div w:id="2090884594">
      <w:bodyDiv w:val="1"/>
      <w:marLeft w:val="0"/>
      <w:marRight w:val="0"/>
      <w:marTop w:val="0"/>
      <w:marBottom w:val="0"/>
      <w:divBdr>
        <w:top w:val="none" w:sz="0" w:space="0" w:color="auto"/>
        <w:left w:val="none" w:sz="0" w:space="0" w:color="auto"/>
        <w:bottom w:val="none" w:sz="0" w:space="0" w:color="auto"/>
        <w:right w:val="none" w:sz="0" w:space="0" w:color="auto"/>
      </w:divBdr>
    </w:div>
    <w:div w:id="2103259165">
      <w:bodyDiv w:val="1"/>
      <w:marLeft w:val="0"/>
      <w:marRight w:val="0"/>
      <w:marTop w:val="0"/>
      <w:marBottom w:val="0"/>
      <w:divBdr>
        <w:top w:val="none" w:sz="0" w:space="0" w:color="auto"/>
        <w:left w:val="none" w:sz="0" w:space="0" w:color="auto"/>
        <w:bottom w:val="none" w:sz="0" w:space="0" w:color="auto"/>
        <w:right w:val="none" w:sz="0" w:space="0" w:color="auto"/>
      </w:divBdr>
    </w:div>
    <w:div w:id="2108234954">
      <w:bodyDiv w:val="1"/>
      <w:marLeft w:val="0"/>
      <w:marRight w:val="0"/>
      <w:marTop w:val="0"/>
      <w:marBottom w:val="0"/>
      <w:divBdr>
        <w:top w:val="none" w:sz="0" w:space="0" w:color="auto"/>
        <w:left w:val="none" w:sz="0" w:space="0" w:color="auto"/>
        <w:bottom w:val="none" w:sz="0" w:space="0" w:color="auto"/>
        <w:right w:val="none" w:sz="0" w:space="0" w:color="auto"/>
      </w:divBdr>
    </w:div>
    <w:div w:id="2109884012">
      <w:bodyDiv w:val="1"/>
      <w:marLeft w:val="0"/>
      <w:marRight w:val="0"/>
      <w:marTop w:val="0"/>
      <w:marBottom w:val="0"/>
      <w:divBdr>
        <w:top w:val="none" w:sz="0" w:space="0" w:color="auto"/>
        <w:left w:val="none" w:sz="0" w:space="0" w:color="auto"/>
        <w:bottom w:val="none" w:sz="0" w:space="0" w:color="auto"/>
        <w:right w:val="none" w:sz="0" w:space="0" w:color="auto"/>
      </w:divBdr>
    </w:div>
    <w:div w:id="2113157838">
      <w:bodyDiv w:val="1"/>
      <w:marLeft w:val="0"/>
      <w:marRight w:val="0"/>
      <w:marTop w:val="0"/>
      <w:marBottom w:val="0"/>
      <w:divBdr>
        <w:top w:val="none" w:sz="0" w:space="0" w:color="auto"/>
        <w:left w:val="none" w:sz="0" w:space="0" w:color="auto"/>
        <w:bottom w:val="none" w:sz="0" w:space="0" w:color="auto"/>
        <w:right w:val="none" w:sz="0" w:space="0" w:color="auto"/>
      </w:divBdr>
    </w:div>
    <w:div w:id="2119253168">
      <w:bodyDiv w:val="1"/>
      <w:marLeft w:val="0"/>
      <w:marRight w:val="0"/>
      <w:marTop w:val="0"/>
      <w:marBottom w:val="0"/>
      <w:divBdr>
        <w:top w:val="none" w:sz="0" w:space="0" w:color="auto"/>
        <w:left w:val="none" w:sz="0" w:space="0" w:color="auto"/>
        <w:bottom w:val="none" w:sz="0" w:space="0" w:color="auto"/>
        <w:right w:val="none" w:sz="0" w:space="0" w:color="auto"/>
      </w:divBdr>
    </w:div>
    <w:div w:id="2119328561">
      <w:bodyDiv w:val="1"/>
      <w:marLeft w:val="0"/>
      <w:marRight w:val="0"/>
      <w:marTop w:val="0"/>
      <w:marBottom w:val="0"/>
      <w:divBdr>
        <w:top w:val="none" w:sz="0" w:space="0" w:color="auto"/>
        <w:left w:val="none" w:sz="0" w:space="0" w:color="auto"/>
        <w:bottom w:val="none" w:sz="0" w:space="0" w:color="auto"/>
        <w:right w:val="none" w:sz="0" w:space="0" w:color="auto"/>
      </w:divBdr>
    </w:div>
    <w:div w:id="214292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1.xml"/><Relationship Id="rId21" Type="http://schemas.openxmlformats.org/officeDocument/2006/relationships/image" Target="media/image8.png"/><Relationship Id="rId42" Type="http://schemas.openxmlformats.org/officeDocument/2006/relationships/image" Target="media/image15.jpeg"/><Relationship Id="rId47" Type="http://schemas.openxmlformats.org/officeDocument/2006/relationships/diagramColors" Target="diagrams/colors4.xml"/><Relationship Id="rId63" Type="http://schemas.openxmlformats.org/officeDocument/2006/relationships/diagramColors" Target="diagrams/colors7.xml"/><Relationship Id="rId68" Type="http://schemas.openxmlformats.org/officeDocument/2006/relationships/diagramColors" Target="diagrams/colors8.xml"/><Relationship Id="rId84" Type="http://schemas.openxmlformats.org/officeDocument/2006/relationships/chart" Target="charts/chart2.xml"/><Relationship Id="rId89" Type="http://schemas.openxmlformats.org/officeDocument/2006/relationships/chart" Target="charts/chart6.xm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microsoft.com/office/2007/relationships/diagramDrawing" Target="diagrams/drawing1.xml"/><Relationship Id="rId107" Type="http://schemas.openxmlformats.org/officeDocument/2006/relationships/image" Target="media/image47.png"/><Relationship Id="rId11" Type="http://schemas.openxmlformats.org/officeDocument/2006/relationships/image" Target="media/image4.jpg"/><Relationship Id="rId24" Type="http://schemas.openxmlformats.org/officeDocument/2006/relationships/image" Target="media/image12.jpeg"/><Relationship Id="rId32" Type="http://schemas.openxmlformats.org/officeDocument/2006/relationships/diagramLayout" Target="diagrams/layout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diagramLayout" Target="diagrams/layout4.xml"/><Relationship Id="rId53" Type="http://schemas.openxmlformats.org/officeDocument/2006/relationships/diagramColors" Target="diagrams/colors5.xml"/><Relationship Id="rId58" Type="http://schemas.openxmlformats.org/officeDocument/2006/relationships/diagramColors" Target="diagrams/colors6.xml"/><Relationship Id="rId66" Type="http://schemas.openxmlformats.org/officeDocument/2006/relationships/diagramLayout" Target="diagrams/layout8.xml"/><Relationship Id="rId74" Type="http://schemas.openxmlformats.org/officeDocument/2006/relationships/image" Target="media/image23.jpeg"/><Relationship Id="rId79" Type="http://schemas.openxmlformats.org/officeDocument/2006/relationships/image" Target="media/image28.jpeg"/><Relationship Id="rId87" Type="http://schemas.openxmlformats.org/officeDocument/2006/relationships/chart" Target="charts/chart4.xml"/><Relationship Id="rId102" Type="http://schemas.openxmlformats.org/officeDocument/2006/relationships/image" Target="media/image42.jpg"/><Relationship Id="rId110"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diagramLayout" Target="diagrams/layout7.xml"/><Relationship Id="rId82" Type="http://schemas.openxmlformats.org/officeDocument/2006/relationships/image" Target="media/image31.png"/><Relationship Id="rId90" Type="http://schemas.openxmlformats.org/officeDocument/2006/relationships/chart" Target="charts/chart7.xml"/><Relationship Id="rId95" Type="http://schemas.openxmlformats.org/officeDocument/2006/relationships/image" Target="media/image36.jpg"/><Relationship Id="rId1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diagramQuickStyle" Target="diagrams/quickStyle1.xml"/><Relationship Id="rId30" Type="http://schemas.openxmlformats.org/officeDocument/2006/relationships/image" Target="media/image13.jpeg"/><Relationship Id="rId35" Type="http://schemas.microsoft.com/office/2007/relationships/diagramDrawing" Target="diagrams/drawing2.xml"/><Relationship Id="rId43" Type="http://schemas.openxmlformats.org/officeDocument/2006/relationships/image" Target="media/image16.jpeg"/><Relationship Id="rId48" Type="http://schemas.microsoft.com/office/2007/relationships/diagramDrawing" Target="diagrams/drawing4.xml"/><Relationship Id="rId56" Type="http://schemas.openxmlformats.org/officeDocument/2006/relationships/diagramLayout" Target="diagrams/layout6.xml"/><Relationship Id="rId64" Type="http://schemas.microsoft.com/office/2007/relationships/diagramDrawing" Target="diagrams/drawing7.xml"/><Relationship Id="rId69" Type="http://schemas.microsoft.com/office/2007/relationships/diagramDrawing" Target="diagrams/drawing8.xml"/><Relationship Id="rId77" Type="http://schemas.openxmlformats.org/officeDocument/2006/relationships/image" Target="media/image26.png"/><Relationship Id="rId100" Type="http://schemas.openxmlformats.org/officeDocument/2006/relationships/image" Target="media/image40.jpg"/><Relationship Id="rId105" Type="http://schemas.openxmlformats.org/officeDocument/2006/relationships/image" Target="media/image45.png"/><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diagramLayout" Target="diagrams/layout5.xml"/><Relationship Id="rId72" Type="http://schemas.openxmlformats.org/officeDocument/2006/relationships/image" Target="media/image21.png"/><Relationship Id="rId80" Type="http://schemas.openxmlformats.org/officeDocument/2006/relationships/image" Target="media/image29.png"/><Relationship Id="rId85" Type="http://schemas.openxmlformats.org/officeDocument/2006/relationships/chart" Target="charts/chart3.xml"/><Relationship Id="rId93" Type="http://schemas.openxmlformats.org/officeDocument/2006/relationships/image" Target="media/image34.jpg"/><Relationship Id="rId98" Type="http://schemas.openxmlformats.org/officeDocument/2006/relationships/image" Target="media/image38.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diagramData" Target="diagrams/data1.xml"/><Relationship Id="rId33" Type="http://schemas.openxmlformats.org/officeDocument/2006/relationships/diagramQuickStyle" Target="diagrams/quickStyle2.xml"/><Relationship Id="rId38" Type="http://schemas.openxmlformats.org/officeDocument/2006/relationships/diagramLayout" Target="diagrams/layout3.xml"/><Relationship Id="rId46" Type="http://schemas.openxmlformats.org/officeDocument/2006/relationships/diagramQuickStyle" Target="diagrams/quickStyle4.xml"/><Relationship Id="rId59" Type="http://schemas.microsoft.com/office/2007/relationships/diagramDrawing" Target="diagrams/drawing6.xml"/><Relationship Id="rId67" Type="http://schemas.openxmlformats.org/officeDocument/2006/relationships/diagramQuickStyle" Target="diagrams/quickStyle8.xml"/><Relationship Id="rId103" Type="http://schemas.openxmlformats.org/officeDocument/2006/relationships/image" Target="media/image43.jpg"/><Relationship Id="rId108" Type="http://schemas.openxmlformats.org/officeDocument/2006/relationships/image" Target="media/image48.png"/><Relationship Id="rId20" Type="http://schemas.openxmlformats.org/officeDocument/2006/relationships/footer" Target="footer1.xml"/><Relationship Id="rId41" Type="http://schemas.microsoft.com/office/2007/relationships/diagramDrawing" Target="diagrams/drawing3.xml"/><Relationship Id="rId54" Type="http://schemas.microsoft.com/office/2007/relationships/diagramDrawing" Target="diagrams/drawing5.xml"/><Relationship Id="rId62" Type="http://schemas.openxmlformats.org/officeDocument/2006/relationships/diagramQuickStyle" Target="diagrams/quickStyle7.xml"/><Relationship Id="rId70" Type="http://schemas.openxmlformats.org/officeDocument/2006/relationships/image" Target="media/image19.jpg"/><Relationship Id="rId75" Type="http://schemas.openxmlformats.org/officeDocument/2006/relationships/image" Target="media/image24.png"/><Relationship Id="rId83" Type="http://schemas.openxmlformats.org/officeDocument/2006/relationships/chart" Target="charts/chart1.xml"/><Relationship Id="rId88" Type="http://schemas.openxmlformats.org/officeDocument/2006/relationships/chart" Target="charts/chart5.xml"/><Relationship Id="rId91" Type="http://schemas.openxmlformats.org/officeDocument/2006/relationships/image" Target="media/image32.jpg"/><Relationship Id="rId96" Type="http://schemas.openxmlformats.org/officeDocument/2006/relationships/image" Target="media/image37.jpg"/><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1.png"/><Relationship Id="rId28" Type="http://schemas.openxmlformats.org/officeDocument/2006/relationships/diagramColors" Target="diagrams/colors1.xml"/><Relationship Id="rId36" Type="http://schemas.openxmlformats.org/officeDocument/2006/relationships/image" Target="media/image14.png"/><Relationship Id="rId49" Type="http://schemas.openxmlformats.org/officeDocument/2006/relationships/image" Target="media/image17.png"/><Relationship Id="rId57" Type="http://schemas.openxmlformats.org/officeDocument/2006/relationships/diagramQuickStyle" Target="diagrams/quickStyle6.xml"/><Relationship Id="rId106"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diagramData" Target="diagrams/data2.xml"/><Relationship Id="rId44" Type="http://schemas.openxmlformats.org/officeDocument/2006/relationships/diagramData" Target="diagrams/data4.xml"/><Relationship Id="rId52" Type="http://schemas.openxmlformats.org/officeDocument/2006/relationships/diagramQuickStyle" Target="diagrams/quickStyle5.xml"/><Relationship Id="rId60" Type="http://schemas.openxmlformats.org/officeDocument/2006/relationships/diagramData" Target="diagrams/data7.xml"/><Relationship Id="rId65" Type="http://schemas.openxmlformats.org/officeDocument/2006/relationships/diagramData" Target="diagrams/data8.xml"/><Relationship Id="rId73" Type="http://schemas.openxmlformats.org/officeDocument/2006/relationships/image" Target="media/image22.jpeg"/><Relationship Id="rId78" Type="http://schemas.openxmlformats.org/officeDocument/2006/relationships/image" Target="media/image27.jpeg"/><Relationship Id="rId81" Type="http://schemas.openxmlformats.org/officeDocument/2006/relationships/image" Target="media/image30.jpeg"/><Relationship Id="rId86" Type="http://schemas.openxmlformats.org/officeDocument/2006/relationships/hyperlink" Target="https://www.investopedia.com/terms/a/accumulatedother.asp" TargetMode="External"/><Relationship Id="rId94" Type="http://schemas.openxmlformats.org/officeDocument/2006/relationships/image" Target="media/image35.jpg"/><Relationship Id="rId99" Type="http://schemas.openxmlformats.org/officeDocument/2006/relationships/image" Target="media/image39.jpg"/><Relationship Id="rId101" Type="http://schemas.openxmlformats.org/officeDocument/2006/relationships/image" Target="media/image41.jpg"/><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7.jpeg"/><Relationship Id="rId39" Type="http://schemas.openxmlformats.org/officeDocument/2006/relationships/diagramQuickStyle" Target="diagrams/quickStyle3.xml"/><Relationship Id="rId109" Type="http://schemas.openxmlformats.org/officeDocument/2006/relationships/image" Target="media/image49.png"/><Relationship Id="rId34" Type="http://schemas.openxmlformats.org/officeDocument/2006/relationships/diagramColors" Target="diagrams/colors2.xml"/><Relationship Id="rId50" Type="http://schemas.openxmlformats.org/officeDocument/2006/relationships/diagramData" Target="diagrams/data5.xml"/><Relationship Id="rId55" Type="http://schemas.openxmlformats.org/officeDocument/2006/relationships/diagramData" Target="diagrams/data6.xml"/><Relationship Id="rId76" Type="http://schemas.openxmlformats.org/officeDocument/2006/relationships/image" Target="media/image25.jpeg"/><Relationship Id="rId97" Type="http://schemas.openxmlformats.org/officeDocument/2006/relationships/image" Target="media/image41.jpeg"/><Relationship Id="rId104" Type="http://schemas.openxmlformats.org/officeDocument/2006/relationships/image" Target="media/image44.png"/><Relationship Id="rId7" Type="http://schemas.openxmlformats.org/officeDocument/2006/relationships/footnotes" Target="footnotes.xml"/><Relationship Id="rId71" Type="http://schemas.openxmlformats.org/officeDocument/2006/relationships/image" Target="media/image20.png"/><Relationship Id="rId92" Type="http://schemas.openxmlformats.org/officeDocument/2006/relationships/image" Target="media/image33.jpg"/></Relationships>
</file>

<file path=word/_rels/header2.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1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a:solidFill>
                  <a:schemeClr val="tx1"/>
                </a:solidFill>
                <a:effectLst/>
              </a:rPr>
              <a:t>1% of Total Asset (in BDT)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0"/>
          <c:order val="0"/>
          <c:spPr>
            <a:gradFill>
              <a:gsLst>
                <a:gs pos="77000">
                  <a:srgbClr val="FF8119">
                    <a:alpha val="98824"/>
                  </a:srgbClr>
                </a:gs>
                <a:gs pos="0">
                  <a:srgbClr val="FCB83E"/>
                </a:gs>
              </a:gsLst>
              <a:lin ang="5400000" scaled="1"/>
            </a:gradFill>
            <a:ln>
              <a:noFill/>
            </a:ln>
            <a:effectLst/>
            <a:sp3d/>
          </c:spPr>
          <c:invertIfNegative val="0"/>
          <c:cat>
            <c:strRef>
              <c:f>Sheet1!$D$19:$D$30</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Sheet1!$E$19:$E$30</c:f>
              <c:numCache>
                <c:formatCode>#,##0</c:formatCode>
                <c:ptCount val="12"/>
                <c:pt idx="0">
                  <c:v>3580046261</c:v>
                </c:pt>
                <c:pt idx="1">
                  <c:v>609771800</c:v>
                </c:pt>
                <c:pt idx="2">
                  <c:v>2855000699</c:v>
                </c:pt>
                <c:pt idx="3">
                  <c:v>3269404388</c:v>
                </c:pt>
                <c:pt idx="4">
                  <c:v>458516784</c:v>
                </c:pt>
                <c:pt idx="5">
                  <c:v>2224448979</c:v>
                </c:pt>
                <c:pt idx="6">
                  <c:v>2168098811</c:v>
                </c:pt>
                <c:pt idx="7">
                  <c:v>4102256931</c:v>
                </c:pt>
                <c:pt idx="8">
                  <c:v>3815756789</c:v>
                </c:pt>
                <c:pt idx="9">
                  <c:v>3464687910</c:v>
                </c:pt>
                <c:pt idx="10">
                  <c:v>9979593031</c:v>
                </c:pt>
                <c:pt idx="11">
                  <c:v>3794992424</c:v>
                </c:pt>
              </c:numCache>
            </c:numRef>
          </c:val>
        </c:ser>
        <c:dLbls>
          <c:showLegendKey val="0"/>
          <c:showVal val="0"/>
          <c:showCatName val="0"/>
          <c:showSerName val="0"/>
          <c:showPercent val="0"/>
          <c:showBubbleSize val="0"/>
        </c:dLbls>
        <c:gapWidth val="73"/>
        <c:gapDepth val="160"/>
        <c:shape val="cylinder"/>
        <c:axId val="237438080"/>
        <c:axId val="237439616"/>
        <c:axId val="0"/>
      </c:bar3DChart>
      <c:catAx>
        <c:axId val="237438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37439616"/>
        <c:crosses val="autoZero"/>
        <c:auto val="1"/>
        <c:lblAlgn val="ctr"/>
        <c:lblOffset val="100"/>
        <c:noMultiLvlLbl val="0"/>
      </c:catAx>
      <c:valAx>
        <c:axId val="237439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37438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Liquidity Coverage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100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Sheet1!$E$35:$E$46</c:f>
              <c:numCache>
                <c:formatCode>0.00%</c:formatCode>
                <c:ptCount val="12"/>
                <c:pt idx="0">
                  <c:v>1.4354</c:v>
                </c:pt>
                <c:pt idx="1">
                  <c:v>2.7837999999999998</c:v>
                </c:pt>
                <c:pt idx="2">
                  <c:v>1.2766999999999999</c:v>
                </c:pt>
                <c:pt idx="3">
                  <c:v>1.1533</c:v>
                </c:pt>
                <c:pt idx="4">
                  <c:v>1.53</c:v>
                </c:pt>
                <c:pt idx="5">
                  <c:v>1.1062000000000001</c:v>
                </c:pt>
                <c:pt idx="6">
                  <c:v>1.1407</c:v>
                </c:pt>
                <c:pt idx="7">
                  <c:v>2.6448</c:v>
                </c:pt>
                <c:pt idx="8">
                  <c:v>1.2337</c:v>
                </c:pt>
                <c:pt idx="9">
                  <c:v>1.4433</c:v>
                </c:pt>
                <c:pt idx="10">
                  <c:v>1.6904999999999999</c:v>
                </c:pt>
                <c:pt idx="11" formatCode="0%">
                  <c:v>3.41</c:v>
                </c:pt>
              </c:numCache>
            </c:numRef>
          </c:val>
        </c:ser>
        <c:dLbls>
          <c:showLegendKey val="0"/>
          <c:showVal val="0"/>
          <c:showCatName val="0"/>
          <c:showSerName val="0"/>
          <c:showPercent val="0"/>
          <c:showBubbleSize val="0"/>
        </c:dLbls>
        <c:gapWidth val="73"/>
        <c:gapDepth val="160"/>
        <c:shape val="cylinder"/>
        <c:axId val="238972288"/>
        <c:axId val="238978176"/>
        <c:axId val="0"/>
      </c:bar3DChart>
      <c:catAx>
        <c:axId val="2389722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38978176"/>
        <c:crosses val="autoZero"/>
        <c:auto val="1"/>
        <c:lblAlgn val="ctr"/>
        <c:lblOffset val="100"/>
        <c:noMultiLvlLbl val="0"/>
      </c:catAx>
      <c:valAx>
        <c:axId val="2389781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8972288"/>
        <c:crosses val="autoZero"/>
        <c:crossBetween val="between"/>
        <c:majorUnit val="0.5"/>
        <c:min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Loan</a:t>
            </a:r>
            <a:r>
              <a:rPr lang="en-US" b="1" baseline="0">
                <a:solidFill>
                  <a:schemeClr val="tx1"/>
                </a:solidFill>
              </a:rPr>
              <a:t> to Deposit Rato</a:t>
            </a:r>
            <a:endParaRPr lang="en-US" b="1">
              <a:solidFill>
                <a:schemeClr val="tx1"/>
              </a:solidFill>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58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Sheet1!$I$51:$I$62</c:f>
              <c:numCache>
                <c:formatCode>0.00%</c:formatCode>
                <c:ptCount val="12"/>
                <c:pt idx="0" formatCode="0%">
                  <c:v>1.04</c:v>
                </c:pt>
                <c:pt idx="1">
                  <c:v>1.107</c:v>
                </c:pt>
                <c:pt idx="2">
                  <c:v>1.0920000000000001</c:v>
                </c:pt>
                <c:pt idx="3">
                  <c:v>1.1299999999999999</c:v>
                </c:pt>
                <c:pt idx="4">
                  <c:v>0.55400000000000005</c:v>
                </c:pt>
                <c:pt idx="5">
                  <c:v>1</c:v>
                </c:pt>
                <c:pt idx="6">
                  <c:v>0.92600000000000005</c:v>
                </c:pt>
                <c:pt idx="7">
                  <c:v>0.88100000000000001</c:v>
                </c:pt>
                <c:pt idx="8">
                  <c:v>0.89700000000000002</c:v>
                </c:pt>
                <c:pt idx="9">
                  <c:v>0.83099999999999996</c:v>
                </c:pt>
                <c:pt idx="10">
                  <c:v>0.97409999999999997</c:v>
                </c:pt>
                <c:pt idx="11">
                  <c:v>0.64100000000000001</c:v>
                </c:pt>
              </c:numCache>
            </c:numRef>
          </c:val>
        </c:ser>
        <c:dLbls>
          <c:showLegendKey val="0"/>
          <c:showVal val="0"/>
          <c:showCatName val="0"/>
          <c:showSerName val="0"/>
          <c:showPercent val="0"/>
          <c:showBubbleSize val="0"/>
        </c:dLbls>
        <c:gapWidth val="73"/>
        <c:gapDepth val="160"/>
        <c:shape val="cylinder"/>
        <c:axId val="239005696"/>
        <c:axId val="239007232"/>
        <c:axId val="0"/>
      </c:bar3DChart>
      <c:catAx>
        <c:axId val="2390056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39007232"/>
        <c:crosses val="autoZero"/>
        <c:auto val="1"/>
        <c:lblAlgn val="ctr"/>
        <c:lblOffset val="100"/>
        <c:noMultiLvlLbl val="0"/>
      </c:catAx>
      <c:valAx>
        <c:axId val="2390072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9005696"/>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Tier 1 Capital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100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Sheet1!$I$19:$I$30</c:f>
              <c:numCache>
                <c:formatCode>0.00%</c:formatCode>
                <c:ptCount val="12"/>
                <c:pt idx="0">
                  <c:v>0.1231</c:v>
                </c:pt>
                <c:pt idx="1">
                  <c:v>0.1134</c:v>
                </c:pt>
                <c:pt idx="2">
                  <c:v>9.2600000000000002E-2</c:v>
                </c:pt>
                <c:pt idx="3">
                  <c:v>8.2900000000000001E-2</c:v>
                </c:pt>
                <c:pt idx="4">
                  <c:v>0.12540000000000001</c:v>
                </c:pt>
                <c:pt idx="5">
                  <c:v>6.9800000000000001E-2</c:v>
                </c:pt>
                <c:pt idx="6">
                  <c:v>7.9200000000000007E-2</c:v>
                </c:pt>
                <c:pt idx="7">
                  <c:v>8.5699999999999998E-2</c:v>
                </c:pt>
                <c:pt idx="8">
                  <c:v>7.5399999999999995E-2</c:v>
                </c:pt>
                <c:pt idx="9">
                  <c:v>9.2999999999999999E-2</c:v>
                </c:pt>
                <c:pt idx="10">
                  <c:v>8.5099999999999995E-2</c:v>
                </c:pt>
                <c:pt idx="11">
                  <c:v>0.17610000000000001</c:v>
                </c:pt>
              </c:numCache>
            </c:numRef>
          </c:val>
        </c:ser>
        <c:dLbls>
          <c:showLegendKey val="0"/>
          <c:showVal val="0"/>
          <c:showCatName val="0"/>
          <c:showSerName val="0"/>
          <c:showPercent val="0"/>
          <c:showBubbleSize val="0"/>
        </c:dLbls>
        <c:gapWidth val="73"/>
        <c:gapDepth val="160"/>
        <c:shape val="cylinder"/>
        <c:axId val="241072384"/>
        <c:axId val="241082368"/>
        <c:axId val="0"/>
      </c:bar3DChart>
      <c:catAx>
        <c:axId val="241072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41082368"/>
        <c:crosses val="autoZero"/>
        <c:auto val="1"/>
        <c:lblAlgn val="ctr"/>
        <c:lblOffset val="100"/>
        <c:noMultiLvlLbl val="0"/>
      </c:catAx>
      <c:valAx>
        <c:axId val="241082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072384"/>
        <c:crosses val="autoZero"/>
        <c:crossBetween val="between"/>
        <c:majorUnit val="2.0000000000000004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Capital Adequacy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100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Sheet1!$M$19:$M$30</c:f>
              <c:numCache>
                <c:formatCode>0.00%</c:formatCode>
                <c:ptCount val="12"/>
                <c:pt idx="0">
                  <c:v>0.13669999999999999</c:v>
                </c:pt>
                <c:pt idx="1">
                  <c:v>0.1288</c:v>
                </c:pt>
                <c:pt idx="2">
                  <c:v>0.1202</c:v>
                </c:pt>
                <c:pt idx="3">
                  <c:v>0.12189999999999999</c:v>
                </c:pt>
                <c:pt idx="4">
                  <c:v>0.2</c:v>
                </c:pt>
                <c:pt idx="5">
                  <c:v>0.12859999999999999</c:v>
                </c:pt>
                <c:pt idx="6">
                  <c:v>0.1227</c:v>
                </c:pt>
                <c:pt idx="7">
                  <c:v>0.1217</c:v>
                </c:pt>
                <c:pt idx="8">
                  <c:v>0.12379999999999999</c:v>
                </c:pt>
                <c:pt idx="9">
                  <c:v>0.156</c:v>
                </c:pt>
                <c:pt idx="10">
                  <c:v>0.1197</c:v>
                </c:pt>
                <c:pt idx="11">
                  <c:v>0.1923</c:v>
                </c:pt>
              </c:numCache>
            </c:numRef>
          </c:val>
        </c:ser>
        <c:dLbls>
          <c:showLegendKey val="0"/>
          <c:showVal val="0"/>
          <c:showCatName val="0"/>
          <c:showSerName val="0"/>
          <c:showPercent val="0"/>
          <c:showBubbleSize val="0"/>
        </c:dLbls>
        <c:gapWidth val="73"/>
        <c:gapDepth val="160"/>
        <c:shape val="cylinder"/>
        <c:axId val="241101056"/>
        <c:axId val="241102848"/>
        <c:axId val="0"/>
      </c:bar3DChart>
      <c:catAx>
        <c:axId val="241101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241102848"/>
        <c:crosses val="autoZero"/>
        <c:auto val="1"/>
        <c:lblAlgn val="ctr"/>
        <c:lblOffset val="100"/>
        <c:noMultiLvlLbl val="0"/>
      </c:catAx>
      <c:valAx>
        <c:axId val="241102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101056"/>
        <c:crosses val="autoZero"/>
        <c:crossBetween val="between"/>
        <c:majorUnit val="2.0000000000000004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NPL</a:t>
            </a:r>
            <a:r>
              <a:rPr lang="en-US" b="1" baseline="0">
                <a:solidFill>
                  <a:schemeClr val="tx1"/>
                </a:solidFill>
              </a:rPr>
              <a:t> </a:t>
            </a:r>
            <a:r>
              <a:rPr lang="en-US" b="1">
                <a:solidFill>
                  <a:schemeClr val="tx1"/>
                </a:solidFill>
              </a:rPr>
              <a:t>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100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Sheet1!$I$35:$I$46</c:f>
              <c:numCache>
                <c:formatCode>0.00%</c:formatCode>
                <c:ptCount val="12"/>
                <c:pt idx="0" formatCode="0%">
                  <c:v>0.04</c:v>
                </c:pt>
                <c:pt idx="1">
                  <c:v>8.0000000000000002E-3</c:v>
                </c:pt>
                <c:pt idx="2">
                  <c:v>2.3E-2</c:v>
                </c:pt>
                <c:pt idx="3">
                  <c:v>5.2999999999999999E-2</c:v>
                </c:pt>
                <c:pt idx="4">
                  <c:v>5.8999999999999997E-2</c:v>
                </c:pt>
                <c:pt idx="5">
                  <c:v>5.3999999999999999E-2</c:v>
                </c:pt>
                <c:pt idx="6">
                  <c:v>0.04</c:v>
                </c:pt>
                <c:pt idx="7">
                  <c:v>8.6999999999999994E-2</c:v>
                </c:pt>
                <c:pt idx="8">
                  <c:v>5.6000000000000001E-2</c:v>
                </c:pt>
                <c:pt idx="9">
                  <c:v>6.2E-2</c:v>
                </c:pt>
                <c:pt idx="10">
                  <c:v>8.5099999999999995E-2</c:v>
                </c:pt>
                <c:pt idx="11">
                  <c:v>3.1E-2</c:v>
                </c:pt>
              </c:numCache>
            </c:numRef>
          </c:val>
        </c:ser>
        <c:dLbls>
          <c:showLegendKey val="0"/>
          <c:showVal val="0"/>
          <c:showCatName val="0"/>
          <c:showSerName val="0"/>
          <c:showPercent val="0"/>
          <c:showBubbleSize val="0"/>
        </c:dLbls>
        <c:gapWidth val="73"/>
        <c:gapDepth val="160"/>
        <c:shape val="cylinder"/>
        <c:axId val="241142016"/>
        <c:axId val="241147904"/>
        <c:axId val="0"/>
      </c:bar3DChart>
      <c:catAx>
        <c:axId val="241142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241147904"/>
        <c:crosses val="autoZero"/>
        <c:auto val="1"/>
        <c:lblAlgn val="ctr"/>
        <c:lblOffset val="100"/>
        <c:noMultiLvlLbl val="0"/>
      </c:catAx>
      <c:valAx>
        <c:axId val="2411479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142016"/>
        <c:crosses val="autoZero"/>
        <c:crossBetween val="between"/>
        <c:majorUnit val="1.0000000000000002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tx1"/>
                </a:solidFill>
              </a:rPr>
              <a:t>Allowance on Loan Losses Ratio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78874140392416"/>
          <c:y val="0.11839034988066538"/>
          <c:w val="0.76355986128188458"/>
          <c:h val="0.60540680338037689"/>
        </c:manualLayout>
      </c:layout>
      <c:bar3DChart>
        <c:barDir val="col"/>
        <c:grouping val="stacked"/>
        <c:varyColors val="0"/>
        <c:ser>
          <c:idx val="1"/>
          <c:order val="0"/>
          <c:spPr>
            <a:gradFill>
              <a:gsLst>
                <a:gs pos="100000">
                  <a:srgbClr val="FF8119">
                    <a:alpha val="98824"/>
                  </a:srgbClr>
                </a:gs>
                <a:gs pos="0">
                  <a:srgbClr val="FCB83E"/>
                </a:gs>
                <a:gs pos="100000">
                  <a:srgbClr val="FF7A0D"/>
                </a:gs>
              </a:gsLst>
              <a:lin ang="5400000" scaled="1"/>
            </a:gradFill>
            <a:ln>
              <a:noFill/>
            </a:ln>
            <a:effectLst/>
            <a:sp3d/>
          </c:spPr>
          <c:invertIfNegative val="0"/>
          <c:cat>
            <c:strRef>
              <c:f>Sheet1!$D$51:$D$62</c:f>
              <c:strCache>
                <c:ptCount val="12"/>
                <c:pt idx="0">
                  <c:v>Brac Bank</c:v>
                </c:pt>
                <c:pt idx="1">
                  <c:v>Bank of Ceylon</c:v>
                </c:pt>
                <c:pt idx="2">
                  <c:v>Eastern Bank</c:v>
                </c:pt>
                <c:pt idx="3">
                  <c:v>City Bank</c:v>
                </c:pt>
                <c:pt idx="4">
                  <c:v>Citi NA</c:v>
                </c:pt>
                <c:pt idx="5">
                  <c:v>MTB</c:v>
                </c:pt>
                <c:pt idx="6">
                  <c:v>Primier Bank</c:v>
                </c:pt>
                <c:pt idx="7">
                  <c:v>Pubali Bank</c:v>
                </c:pt>
                <c:pt idx="8">
                  <c:v>South East Bank</c:v>
                </c:pt>
                <c:pt idx="9">
                  <c:v>DBBL</c:v>
                </c:pt>
                <c:pt idx="10">
                  <c:v>Islami Bank </c:v>
                </c:pt>
                <c:pt idx="11">
                  <c:v>Standard Chartered Bank</c:v>
                </c:pt>
              </c:strCache>
            </c:strRef>
          </c:cat>
          <c:val>
            <c:numRef>
              <c:f>Sheet1!$M$35:$M$46</c:f>
              <c:numCache>
                <c:formatCode>0.00%</c:formatCode>
                <c:ptCount val="12"/>
                <c:pt idx="0" formatCode="0%">
                  <c:v>3.4000000000000002E-2</c:v>
                </c:pt>
                <c:pt idx="1">
                  <c:v>3.0000000000000001E-3</c:v>
                </c:pt>
                <c:pt idx="2">
                  <c:v>7.1999999999999995E-2</c:v>
                </c:pt>
                <c:pt idx="3">
                  <c:v>3.4000000000000002E-2</c:v>
                </c:pt>
                <c:pt idx="4">
                  <c:v>8.9999999999999993E-3</c:v>
                </c:pt>
                <c:pt idx="5">
                  <c:v>3.4000000000000002E-2</c:v>
                </c:pt>
                <c:pt idx="6">
                  <c:v>5.1999999999999998E-2</c:v>
                </c:pt>
                <c:pt idx="7">
                  <c:v>5.1999999999999998E-2</c:v>
                </c:pt>
                <c:pt idx="8">
                  <c:v>0.05</c:v>
                </c:pt>
                <c:pt idx="9">
                  <c:v>3.4000000000000002E-2</c:v>
                </c:pt>
                <c:pt idx="10">
                  <c:v>0.1197</c:v>
                </c:pt>
                <c:pt idx="11">
                  <c:v>4.3999999999999997E-2</c:v>
                </c:pt>
              </c:numCache>
            </c:numRef>
          </c:val>
        </c:ser>
        <c:dLbls>
          <c:showLegendKey val="0"/>
          <c:showVal val="0"/>
          <c:showCatName val="0"/>
          <c:showSerName val="0"/>
          <c:showPercent val="0"/>
          <c:showBubbleSize val="0"/>
        </c:dLbls>
        <c:gapWidth val="73"/>
        <c:gapDepth val="160"/>
        <c:shape val="cylinder"/>
        <c:axId val="241311104"/>
        <c:axId val="241325184"/>
        <c:axId val="0"/>
      </c:bar3DChart>
      <c:catAx>
        <c:axId val="241311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41325184"/>
        <c:crosses val="autoZero"/>
        <c:auto val="1"/>
        <c:lblAlgn val="ctr"/>
        <c:lblOffset val="100"/>
        <c:noMultiLvlLbl val="0"/>
      </c:catAx>
      <c:valAx>
        <c:axId val="241325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311104"/>
        <c:crosses val="autoZero"/>
        <c:crossBetween val="between"/>
        <c:majorUnit val="1.0000000000000002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iagrams/_rels/data6.xml.rels><?xml version="1.0" encoding="UTF-8" standalone="yes"?>
<Relationships xmlns="http://schemas.openxmlformats.org/package/2006/relationships"><Relationship Id="rId1" Type="http://schemas.openxmlformats.org/officeDocument/2006/relationships/image" Target="../media/image18.jpg"/></Relationships>
</file>

<file path=word/diagrams/_rels/drawing6.xml.rels><?xml version="1.0" encoding="UTF-8" standalone="yes"?>
<Relationships xmlns="http://schemas.openxmlformats.org/package/2006/relationships"><Relationship Id="rId1" Type="http://schemas.openxmlformats.org/officeDocument/2006/relationships/image" Target="../media/image18.jpg"/></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1BB3F2-F3B1-4F35-9F53-C83E1843CA16}" type="doc">
      <dgm:prSet loTypeId="urn:microsoft.com/office/officeart/2008/layout/VerticalCurvedList" loCatId="list" qsTypeId="urn:microsoft.com/office/officeart/2005/8/quickstyle/3d3" qsCatId="3D" csTypeId="urn:microsoft.com/office/officeart/2005/8/colors/accent2_5" csCatId="accent2" phldr="1"/>
      <dgm:spPr/>
      <dgm:t>
        <a:bodyPr/>
        <a:lstStyle/>
        <a:p>
          <a:endParaRPr lang="en-US"/>
        </a:p>
      </dgm:t>
    </dgm:pt>
    <dgm:pt modelId="{7E3C7B25-7CE4-446F-9DE7-09EC0DCC4F73}">
      <dgm:prSet phldrT="[Text]" custT="1"/>
      <dgm:spPr/>
      <dgm:t>
        <a:bodyPr/>
        <a:lstStyle/>
        <a:p>
          <a:r>
            <a:rPr lang="en-US" sz="1200" b="1">
              <a:solidFill>
                <a:schemeClr val="tx1"/>
              </a:solidFill>
            </a:rPr>
            <a:t>We bring people together, united by our passion for our customers</a:t>
          </a:r>
        </a:p>
      </dgm:t>
    </dgm:pt>
    <dgm:pt modelId="{989CE140-94F7-4B76-A9E9-29356CC29590}" type="parTrans" cxnId="{110BC07E-934C-4674-84C0-F7E7F4C66F60}">
      <dgm:prSet/>
      <dgm:spPr/>
      <dgm:t>
        <a:bodyPr/>
        <a:lstStyle/>
        <a:p>
          <a:endParaRPr lang="en-US" b="1"/>
        </a:p>
      </dgm:t>
    </dgm:pt>
    <dgm:pt modelId="{E402304D-29C5-459B-B40C-5C4F8337068D}" type="sibTrans" cxnId="{110BC07E-934C-4674-84C0-F7E7F4C66F60}">
      <dgm:prSet/>
      <dgm:spPr/>
      <dgm:t>
        <a:bodyPr/>
        <a:lstStyle/>
        <a:p>
          <a:endParaRPr lang="en-US" b="1"/>
        </a:p>
      </dgm:t>
    </dgm:pt>
    <dgm:pt modelId="{ACD8149E-8211-4A9F-96CA-1C3EBAF2B14C}">
      <dgm:prSet custT="1"/>
      <dgm:spPr/>
      <dgm:t>
        <a:bodyPr/>
        <a:lstStyle/>
        <a:p>
          <a:r>
            <a:rPr lang="en-US" sz="1200" b="1">
              <a:solidFill>
                <a:schemeClr val="tx1"/>
              </a:solidFill>
            </a:rPr>
            <a:t>We work with each other and we respect the time of others</a:t>
          </a:r>
        </a:p>
      </dgm:t>
    </dgm:pt>
    <dgm:pt modelId="{266A4E1D-6500-42D7-A3B6-6E044A04B771}" type="parTrans" cxnId="{48A10000-6F48-4A6E-A327-CF4816697FE8}">
      <dgm:prSet/>
      <dgm:spPr/>
      <dgm:t>
        <a:bodyPr/>
        <a:lstStyle/>
        <a:p>
          <a:endParaRPr lang="en-US" b="1"/>
        </a:p>
      </dgm:t>
    </dgm:pt>
    <dgm:pt modelId="{1271ABB6-A746-47C3-8D85-1E0AB5981112}" type="sibTrans" cxnId="{48A10000-6F48-4A6E-A327-CF4816697FE8}">
      <dgm:prSet/>
      <dgm:spPr/>
      <dgm:t>
        <a:bodyPr/>
        <a:lstStyle/>
        <a:p>
          <a:endParaRPr lang="en-US" b="1"/>
        </a:p>
      </dgm:t>
    </dgm:pt>
    <dgm:pt modelId="{2803CE3C-47F8-4B2F-AF3F-246146254B32}">
      <dgm:prSet custT="1"/>
      <dgm:spPr/>
      <dgm:t>
        <a:bodyPr/>
        <a:lstStyle/>
        <a:p>
          <a:r>
            <a:rPr lang="en-US" sz="1200" b="1">
              <a:solidFill>
                <a:schemeClr val="tx1"/>
              </a:solidFill>
            </a:rPr>
            <a:t>We don't look to blame, we look for solutions to problems and we take ownership</a:t>
          </a:r>
        </a:p>
      </dgm:t>
    </dgm:pt>
    <dgm:pt modelId="{A4686798-8F0E-441A-BACC-BA34DE80EAB4}" type="parTrans" cxnId="{65C20A58-E10B-41B1-869E-8280C83F1FEA}">
      <dgm:prSet/>
      <dgm:spPr/>
      <dgm:t>
        <a:bodyPr/>
        <a:lstStyle/>
        <a:p>
          <a:endParaRPr lang="en-US" b="1"/>
        </a:p>
      </dgm:t>
    </dgm:pt>
    <dgm:pt modelId="{60263425-8522-495D-B606-1ECCE9801FF3}" type="sibTrans" cxnId="{65C20A58-E10B-41B1-869E-8280C83F1FEA}">
      <dgm:prSet/>
      <dgm:spPr/>
      <dgm:t>
        <a:bodyPr/>
        <a:lstStyle/>
        <a:p>
          <a:endParaRPr lang="en-US" b="1"/>
        </a:p>
      </dgm:t>
    </dgm:pt>
    <dgm:pt modelId="{265FDC65-5036-4C9E-AA80-75B085AE3EC6}">
      <dgm:prSet custT="1"/>
      <dgm:spPr/>
      <dgm:t>
        <a:bodyPr/>
        <a:lstStyle/>
        <a:p>
          <a:r>
            <a:rPr lang="en-US" sz="1200" b="1">
              <a:solidFill>
                <a:schemeClr val="tx1"/>
              </a:solidFill>
            </a:rPr>
            <a:t>We partner with others - both internally and externally- in order to achieve more</a:t>
          </a:r>
        </a:p>
      </dgm:t>
    </dgm:pt>
    <dgm:pt modelId="{E11FC442-7104-49B1-9470-9A52418C4E4D}" type="parTrans" cxnId="{10DBE46C-270B-4F5A-8E50-37517F834EC6}">
      <dgm:prSet/>
      <dgm:spPr/>
      <dgm:t>
        <a:bodyPr/>
        <a:lstStyle/>
        <a:p>
          <a:endParaRPr lang="en-US" b="1"/>
        </a:p>
      </dgm:t>
    </dgm:pt>
    <dgm:pt modelId="{DCA19D2D-79EC-4DDE-9F3F-56D4D15B54BE}" type="sibTrans" cxnId="{10DBE46C-270B-4F5A-8E50-37517F834EC6}">
      <dgm:prSet/>
      <dgm:spPr/>
      <dgm:t>
        <a:bodyPr/>
        <a:lstStyle/>
        <a:p>
          <a:endParaRPr lang="en-US" b="1"/>
        </a:p>
      </dgm:t>
    </dgm:pt>
    <dgm:pt modelId="{7B8BDAA9-BF80-4B7A-A999-72F4D1ED307D}">
      <dgm:prSet custT="1"/>
      <dgm:spPr/>
      <dgm:t>
        <a:bodyPr/>
        <a:lstStyle/>
        <a:p>
          <a:r>
            <a:rPr lang="en-US" sz="1200" b="1">
              <a:solidFill>
                <a:schemeClr val="tx1"/>
              </a:solidFill>
            </a:rPr>
            <a:t>When doing things together, we do them smarter and faster</a:t>
          </a:r>
        </a:p>
      </dgm:t>
    </dgm:pt>
    <dgm:pt modelId="{4AFB7F6A-6DBD-42E4-A212-E8B67F9A4ADF}" type="parTrans" cxnId="{11B98ADD-53D5-4E2D-ABA0-815F9A80B871}">
      <dgm:prSet/>
      <dgm:spPr/>
      <dgm:t>
        <a:bodyPr/>
        <a:lstStyle/>
        <a:p>
          <a:endParaRPr lang="en-US" b="1"/>
        </a:p>
      </dgm:t>
    </dgm:pt>
    <dgm:pt modelId="{1AE6DDF8-6E40-4C90-A0C2-E8D66B0AF049}" type="sibTrans" cxnId="{11B98ADD-53D5-4E2D-ABA0-815F9A80B871}">
      <dgm:prSet/>
      <dgm:spPr/>
      <dgm:t>
        <a:bodyPr/>
        <a:lstStyle/>
        <a:p>
          <a:endParaRPr lang="en-US" b="1"/>
        </a:p>
      </dgm:t>
    </dgm:pt>
    <dgm:pt modelId="{98099672-EAC1-4BFC-9EA5-E91AA929D28E}" type="pres">
      <dgm:prSet presAssocID="{151BB3F2-F3B1-4F35-9F53-C83E1843CA16}" presName="Name0" presStyleCnt="0">
        <dgm:presLayoutVars>
          <dgm:chMax val="7"/>
          <dgm:chPref val="7"/>
          <dgm:dir/>
        </dgm:presLayoutVars>
      </dgm:prSet>
      <dgm:spPr/>
      <dgm:t>
        <a:bodyPr/>
        <a:lstStyle/>
        <a:p>
          <a:endParaRPr lang="en-US"/>
        </a:p>
      </dgm:t>
    </dgm:pt>
    <dgm:pt modelId="{BC2ADFAA-D754-4FC1-9214-6CAD48454270}" type="pres">
      <dgm:prSet presAssocID="{151BB3F2-F3B1-4F35-9F53-C83E1843CA16}" presName="Name1" presStyleCnt="0"/>
      <dgm:spPr/>
    </dgm:pt>
    <dgm:pt modelId="{BE9901F1-7D7C-41E2-82EB-D8ACECF23B53}" type="pres">
      <dgm:prSet presAssocID="{151BB3F2-F3B1-4F35-9F53-C83E1843CA16}" presName="cycle" presStyleCnt="0"/>
      <dgm:spPr/>
    </dgm:pt>
    <dgm:pt modelId="{56203E3C-0ED7-45B2-93B3-B5335BF33946}" type="pres">
      <dgm:prSet presAssocID="{151BB3F2-F3B1-4F35-9F53-C83E1843CA16}" presName="srcNode" presStyleLbl="node1" presStyleIdx="0" presStyleCnt="5"/>
      <dgm:spPr/>
    </dgm:pt>
    <dgm:pt modelId="{7E6B688A-EAA4-494B-B2C2-4A2079492A37}" type="pres">
      <dgm:prSet presAssocID="{151BB3F2-F3B1-4F35-9F53-C83E1843CA16}" presName="conn" presStyleLbl="parChTrans1D2" presStyleIdx="0" presStyleCnt="1"/>
      <dgm:spPr/>
      <dgm:t>
        <a:bodyPr/>
        <a:lstStyle/>
        <a:p>
          <a:endParaRPr lang="en-US"/>
        </a:p>
      </dgm:t>
    </dgm:pt>
    <dgm:pt modelId="{D8E830F0-D2E7-481B-803E-4ACE65260358}" type="pres">
      <dgm:prSet presAssocID="{151BB3F2-F3B1-4F35-9F53-C83E1843CA16}" presName="extraNode" presStyleLbl="node1" presStyleIdx="0" presStyleCnt="5"/>
      <dgm:spPr/>
    </dgm:pt>
    <dgm:pt modelId="{8B35025B-AFED-4332-8666-D84BE6E68387}" type="pres">
      <dgm:prSet presAssocID="{151BB3F2-F3B1-4F35-9F53-C83E1843CA16}" presName="dstNode" presStyleLbl="node1" presStyleIdx="0" presStyleCnt="5"/>
      <dgm:spPr/>
    </dgm:pt>
    <dgm:pt modelId="{7E652149-886B-4F58-B0AB-D28B0710A713}" type="pres">
      <dgm:prSet presAssocID="{7E3C7B25-7CE4-446F-9DE7-09EC0DCC4F73}" presName="text_1" presStyleLbl="node1" presStyleIdx="0" presStyleCnt="5">
        <dgm:presLayoutVars>
          <dgm:bulletEnabled val="1"/>
        </dgm:presLayoutVars>
      </dgm:prSet>
      <dgm:spPr/>
      <dgm:t>
        <a:bodyPr/>
        <a:lstStyle/>
        <a:p>
          <a:endParaRPr lang="en-US"/>
        </a:p>
      </dgm:t>
    </dgm:pt>
    <dgm:pt modelId="{16FF7DD5-8E90-48BC-B235-AE467A44C4B3}" type="pres">
      <dgm:prSet presAssocID="{7E3C7B25-7CE4-446F-9DE7-09EC0DCC4F73}" presName="accent_1" presStyleCnt="0"/>
      <dgm:spPr/>
    </dgm:pt>
    <dgm:pt modelId="{02C2D333-7B44-4EFA-8BE8-E14682271E7B}" type="pres">
      <dgm:prSet presAssocID="{7E3C7B25-7CE4-446F-9DE7-09EC0DCC4F73}" presName="accentRepeatNode" presStyleLbl="solidFgAcc1" presStyleIdx="0" presStyleCnt="5"/>
      <dgm:spPr/>
    </dgm:pt>
    <dgm:pt modelId="{C4C9C6E3-C781-4672-B131-C3A99640455D}" type="pres">
      <dgm:prSet presAssocID="{ACD8149E-8211-4A9F-96CA-1C3EBAF2B14C}" presName="text_2" presStyleLbl="node1" presStyleIdx="1" presStyleCnt="5">
        <dgm:presLayoutVars>
          <dgm:bulletEnabled val="1"/>
        </dgm:presLayoutVars>
      </dgm:prSet>
      <dgm:spPr/>
      <dgm:t>
        <a:bodyPr/>
        <a:lstStyle/>
        <a:p>
          <a:endParaRPr lang="en-US"/>
        </a:p>
      </dgm:t>
    </dgm:pt>
    <dgm:pt modelId="{E077EAD2-A720-410E-8746-E1C4B3D98203}" type="pres">
      <dgm:prSet presAssocID="{ACD8149E-8211-4A9F-96CA-1C3EBAF2B14C}" presName="accent_2" presStyleCnt="0"/>
      <dgm:spPr/>
    </dgm:pt>
    <dgm:pt modelId="{4CD7D75E-F058-4D8C-B8DB-5499FA59205F}" type="pres">
      <dgm:prSet presAssocID="{ACD8149E-8211-4A9F-96CA-1C3EBAF2B14C}" presName="accentRepeatNode" presStyleLbl="solidFgAcc1" presStyleIdx="1" presStyleCnt="5"/>
      <dgm:spPr/>
    </dgm:pt>
    <dgm:pt modelId="{0B25E964-A4BF-4B8B-AEA4-49F3B1370AE2}" type="pres">
      <dgm:prSet presAssocID="{2803CE3C-47F8-4B2F-AF3F-246146254B32}" presName="text_3" presStyleLbl="node1" presStyleIdx="2" presStyleCnt="5">
        <dgm:presLayoutVars>
          <dgm:bulletEnabled val="1"/>
        </dgm:presLayoutVars>
      </dgm:prSet>
      <dgm:spPr/>
      <dgm:t>
        <a:bodyPr/>
        <a:lstStyle/>
        <a:p>
          <a:endParaRPr lang="en-US"/>
        </a:p>
      </dgm:t>
    </dgm:pt>
    <dgm:pt modelId="{5AE3E198-1887-4804-B12B-D35BFA41473F}" type="pres">
      <dgm:prSet presAssocID="{2803CE3C-47F8-4B2F-AF3F-246146254B32}" presName="accent_3" presStyleCnt="0"/>
      <dgm:spPr/>
    </dgm:pt>
    <dgm:pt modelId="{91CE7125-9573-45F7-9319-2287B4A311C4}" type="pres">
      <dgm:prSet presAssocID="{2803CE3C-47F8-4B2F-AF3F-246146254B32}" presName="accentRepeatNode" presStyleLbl="solidFgAcc1" presStyleIdx="2" presStyleCnt="5"/>
      <dgm:spPr/>
    </dgm:pt>
    <dgm:pt modelId="{75F2766A-8D94-493B-88B7-267187F3F4A2}" type="pres">
      <dgm:prSet presAssocID="{265FDC65-5036-4C9E-AA80-75B085AE3EC6}" presName="text_4" presStyleLbl="node1" presStyleIdx="3" presStyleCnt="5">
        <dgm:presLayoutVars>
          <dgm:bulletEnabled val="1"/>
        </dgm:presLayoutVars>
      </dgm:prSet>
      <dgm:spPr/>
      <dgm:t>
        <a:bodyPr/>
        <a:lstStyle/>
        <a:p>
          <a:endParaRPr lang="en-US"/>
        </a:p>
      </dgm:t>
    </dgm:pt>
    <dgm:pt modelId="{75E5897B-12E7-421F-8323-7CAD97F460AB}" type="pres">
      <dgm:prSet presAssocID="{265FDC65-5036-4C9E-AA80-75B085AE3EC6}" presName="accent_4" presStyleCnt="0"/>
      <dgm:spPr/>
    </dgm:pt>
    <dgm:pt modelId="{A77DA41C-EF9B-42EA-BC44-138A1499CA41}" type="pres">
      <dgm:prSet presAssocID="{265FDC65-5036-4C9E-AA80-75B085AE3EC6}" presName="accentRepeatNode" presStyleLbl="solidFgAcc1" presStyleIdx="3" presStyleCnt="5"/>
      <dgm:spPr/>
    </dgm:pt>
    <dgm:pt modelId="{561EE7F3-FC5D-4DC8-9F42-31CC548FD295}" type="pres">
      <dgm:prSet presAssocID="{7B8BDAA9-BF80-4B7A-A999-72F4D1ED307D}" presName="text_5" presStyleLbl="node1" presStyleIdx="4" presStyleCnt="5">
        <dgm:presLayoutVars>
          <dgm:bulletEnabled val="1"/>
        </dgm:presLayoutVars>
      </dgm:prSet>
      <dgm:spPr/>
      <dgm:t>
        <a:bodyPr/>
        <a:lstStyle/>
        <a:p>
          <a:endParaRPr lang="en-US"/>
        </a:p>
      </dgm:t>
    </dgm:pt>
    <dgm:pt modelId="{D0C511C7-66D8-457A-A37D-A77C8018CF6A}" type="pres">
      <dgm:prSet presAssocID="{7B8BDAA9-BF80-4B7A-A999-72F4D1ED307D}" presName="accent_5" presStyleCnt="0"/>
      <dgm:spPr/>
    </dgm:pt>
    <dgm:pt modelId="{57E69732-6B1F-4022-A93A-931A9ECCD550}" type="pres">
      <dgm:prSet presAssocID="{7B8BDAA9-BF80-4B7A-A999-72F4D1ED307D}" presName="accentRepeatNode" presStyleLbl="solidFgAcc1" presStyleIdx="4" presStyleCnt="5"/>
      <dgm:spPr/>
    </dgm:pt>
  </dgm:ptLst>
  <dgm:cxnLst>
    <dgm:cxn modelId="{E96AC684-1346-4188-A672-4B1E01960E7A}" type="presOf" srcId="{ACD8149E-8211-4A9F-96CA-1C3EBAF2B14C}" destId="{C4C9C6E3-C781-4672-B131-C3A99640455D}" srcOrd="0" destOrd="0" presId="urn:microsoft.com/office/officeart/2008/layout/VerticalCurvedList"/>
    <dgm:cxn modelId="{55BCF2D6-12AC-4001-B97D-3B9E8DD5E22C}" type="presOf" srcId="{151BB3F2-F3B1-4F35-9F53-C83E1843CA16}" destId="{98099672-EAC1-4BFC-9EA5-E91AA929D28E}" srcOrd="0" destOrd="0" presId="urn:microsoft.com/office/officeart/2008/layout/VerticalCurvedList"/>
    <dgm:cxn modelId="{7330D7DB-D322-41DC-9C14-814EF7AAE4CA}" type="presOf" srcId="{7E3C7B25-7CE4-446F-9DE7-09EC0DCC4F73}" destId="{7E652149-886B-4F58-B0AB-D28B0710A713}" srcOrd="0" destOrd="0" presId="urn:microsoft.com/office/officeart/2008/layout/VerticalCurvedList"/>
    <dgm:cxn modelId="{65C20A58-E10B-41B1-869E-8280C83F1FEA}" srcId="{151BB3F2-F3B1-4F35-9F53-C83E1843CA16}" destId="{2803CE3C-47F8-4B2F-AF3F-246146254B32}" srcOrd="2" destOrd="0" parTransId="{A4686798-8F0E-441A-BACC-BA34DE80EAB4}" sibTransId="{60263425-8522-495D-B606-1ECCE9801FF3}"/>
    <dgm:cxn modelId="{8C642CC5-2B56-43EA-9743-9002D3A991D2}" type="presOf" srcId="{7B8BDAA9-BF80-4B7A-A999-72F4D1ED307D}" destId="{561EE7F3-FC5D-4DC8-9F42-31CC548FD295}" srcOrd="0" destOrd="0" presId="urn:microsoft.com/office/officeart/2008/layout/VerticalCurvedList"/>
    <dgm:cxn modelId="{48436486-C8BA-478E-B626-31586C881AA0}" type="presOf" srcId="{265FDC65-5036-4C9E-AA80-75B085AE3EC6}" destId="{75F2766A-8D94-493B-88B7-267187F3F4A2}" srcOrd="0" destOrd="0" presId="urn:microsoft.com/office/officeart/2008/layout/VerticalCurvedList"/>
    <dgm:cxn modelId="{11B98ADD-53D5-4E2D-ABA0-815F9A80B871}" srcId="{151BB3F2-F3B1-4F35-9F53-C83E1843CA16}" destId="{7B8BDAA9-BF80-4B7A-A999-72F4D1ED307D}" srcOrd="4" destOrd="0" parTransId="{4AFB7F6A-6DBD-42E4-A212-E8B67F9A4ADF}" sibTransId="{1AE6DDF8-6E40-4C90-A0C2-E8D66B0AF049}"/>
    <dgm:cxn modelId="{48A10000-6F48-4A6E-A327-CF4816697FE8}" srcId="{151BB3F2-F3B1-4F35-9F53-C83E1843CA16}" destId="{ACD8149E-8211-4A9F-96CA-1C3EBAF2B14C}" srcOrd="1" destOrd="0" parTransId="{266A4E1D-6500-42D7-A3B6-6E044A04B771}" sibTransId="{1271ABB6-A746-47C3-8D85-1E0AB5981112}"/>
    <dgm:cxn modelId="{BA111E0D-E77D-4CA8-8DA9-4B41AE4C770A}" type="presOf" srcId="{E402304D-29C5-459B-B40C-5C4F8337068D}" destId="{7E6B688A-EAA4-494B-B2C2-4A2079492A37}" srcOrd="0" destOrd="0" presId="urn:microsoft.com/office/officeart/2008/layout/VerticalCurvedList"/>
    <dgm:cxn modelId="{110BC07E-934C-4674-84C0-F7E7F4C66F60}" srcId="{151BB3F2-F3B1-4F35-9F53-C83E1843CA16}" destId="{7E3C7B25-7CE4-446F-9DE7-09EC0DCC4F73}" srcOrd="0" destOrd="0" parTransId="{989CE140-94F7-4B76-A9E9-29356CC29590}" sibTransId="{E402304D-29C5-459B-B40C-5C4F8337068D}"/>
    <dgm:cxn modelId="{10DBE46C-270B-4F5A-8E50-37517F834EC6}" srcId="{151BB3F2-F3B1-4F35-9F53-C83E1843CA16}" destId="{265FDC65-5036-4C9E-AA80-75B085AE3EC6}" srcOrd="3" destOrd="0" parTransId="{E11FC442-7104-49B1-9470-9A52418C4E4D}" sibTransId="{DCA19D2D-79EC-4DDE-9F3F-56D4D15B54BE}"/>
    <dgm:cxn modelId="{B0882D1E-5F33-461D-AC59-E4ACC48C6728}" type="presOf" srcId="{2803CE3C-47F8-4B2F-AF3F-246146254B32}" destId="{0B25E964-A4BF-4B8B-AEA4-49F3B1370AE2}" srcOrd="0" destOrd="0" presId="urn:microsoft.com/office/officeart/2008/layout/VerticalCurvedList"/>
    <dgm:cxn modelId="{F576A48C-BF5E-49A0-87F2-014FF30F2C93}" type="presParOf" srcId="{98099672-EAC1-4BFC-9EA5-E91AA929D28E}" destId="{BC2ADFAA-D754-4FC1-9214-6CAD48454270}" srcOrd="0" destOrd="0" presId="urn:microsoft.com/office/officeart/2008/layout/VerticalCurvedList"/>
    <dgm:cxn modelId="{CFB9FE04-BE85-4445-A4C6-AD14C2AD31FE}" type="presParOf" srcId="{BC2ADFAA-D754-4FC1-9214-6CAD48454270}" destId="{BE9901F1-7D7C-41E2-82EB-D8ACECF23B53}" srcOrd="0" destOrd="0" presId="urn:microsoft.com/office/officeart/2008/layout/VerticalCurvedList"/>
    <dgm:cxn modelId="{AE2209F2-9704-44F4-AA5D-90C4881A9903}" type="presParOf" srcId="{BE9901F1-7D7C-41E2-82EB-D8ACECF23B53}" destId="{56203E3C-0ED7-45B2-93B3-B5335BF33946}" srcOrd="0" destOrd="0" presId="urn:microsoft.com/office/officeart/2008/layout/VerticalCurvedList"/>
    <dgm:cxn modelId="{30745924-2905-42DD-81A7-B72BB9BEB1B2}" type="presParOf" srcId="{BE9901F1-7D7C-41E2-82EB-D8ACECF23B53}" destId="{7E6B688A-EAA4-494B-B2C2-4A2079492A37}" srcOrd="1" destOrd="0" presId="urn:microsoft.com/office/officeart/2008/layout/VerticalCurvedList"/>
    <dgm:cxn modelId="{4F48C509-AA70-4331-9E10-3278461CF956}" type="presParOf" srcId="{BE9901F1-7D7C-41E2-82EB-D8ACECF23B53}" destId="{D8E830F0-D2E7-481B-803E-4ACE65260358}" srcOrd="2" destOrd="0" presId="urn:microsoft.com/office/officeart/2008/layout/VerticalCurvedList"/>
    <dgm:cxn modelId="{6F291780-57AE-40AE-B2FB-7A465E67D541}" type="presParOf" srcId="{BE9901F1-7D7C-41E2-82EB-D8ACECF23B53}" destId="{8B35025B-AFED-4332-8666-D84BE6E68387}" srcOrd="3" destOrd="0" presId="urn:microsoft.com/office/officeart/2008/layout/VerticalCurvedList"/>
    <dgm:cxn modelId="{E98A82CC-CC76-463D-83E9-E2C5B9D67135}" type="presParOf" srcId="{BC2ADFAA-D754-4FC1-9214-6CAD48454270}" destId="{7E652149-886B-4F58-B0AB-D28B0710A713}" srcOrd="1" destOrd="0" presId="urn:microsoft.com/office/officeart/2008/layout/VerticalCurvedList"/>
    <dgm:cxn modelId="{01B49F35-C157-4515-AF7D-72C279F5D11E}" type="presParOf" srcId="{BC2ADFAA-D754-4FC1-9214-6CAD48454270}" destId="{16FF7DD5-8E90-48BC-B235-AE467A44C4B3}" srcOrd="2" destOrd="0" presId="urn:microsoft.com/office/officeart/2008/layout/VerticalCurvedList"/>
    <dgm:cxn modelId="{BDE07053-BB0C-4015-98EA-2E19AEA4FD79}" type="presParOf" srcId="{16FF7DD5-8E90-48BC-B235-AE467A44C4B3}" destId="{02C2D333-7B44-4EFA-8BE8-E14682271E7B}" srcOrd="0" destOrd="0" presId="urn:microsoft.com/office/officeart/2008/layout/VerticalCurvedList"/>
    <dgm:cxn modelId="{C03AE769-19DD-4329-ACD3-C1F16DA4D2DE}" type="presParOf" srcId="{BC2ADFAA-D754-4FC1-9214-6CAD48454270}" destId="{C4C9C6E3-C781-4672-B131-C3A99640455D}" srcOrd="3" destOrd="0" presId="urn:microsoft.com/office/officeart/2008/layout/VerticalCurvedList"/>
    <dgm:cxn modelId="{1832AA63-425E-4497-B528-42526D82BCBC}" type="presParOf" srcId="{BC2ADFAA-D754-4FC1-9214-6CAD48454270}" destId="{E077EAD2-A720-410E-8746-E1C4B3D98203}" srcOrd="4" destOrd="0" presId="urn:microsoft.com/office/officeart/2008/layout/VerticalCurvedList"/>
    <dgm:cxn modelId="{9F67D635-CA6F-4209-9710-F81DAC3A8596}" type="presParOf" srcId="{E077EAD2-A720-410E-8746-E1C4B3D98203}" destId="{4CD7D75E-F058-4D8C-B8DB-5499FA59205F}" srcOrd="0" destOrd="0" presId="urn:microsoft.com/office/officeart/2008/layout/VerticalCurvedList"/>
    <dgm:cxn modelId="{F63C436A-2477-48D7-8838-4B9005BDA43F}" type="presParOf" srcId="{BC2ADFAA-D754-4FC1-9214-6CAD48454270}" destId="{0B25E964-A4BF-4B8B-AEA4-49F3B1370AE2}" srcOrd="5" destOrd="0" presId="urn:microsoft.com/office/officeart/2008/layout/VerticalCurvedList"/>
    <dgm:cxn modelId="{8300AFED-8F9A-48AC-B948-F53DC8A6A025}" type="presParOf" srcId="{BC2ADFAA-D754-4FC1-9214-6CAD48454270}" destId="{5AE3E198-1887-4804-B12B-D35BFA41473F}" srcOrd="6" destOrd="0" presId="urn:microsoft.com/office/officeart/2008/layout/VerticalCurvedList"/>
    <dgm:cxn modelId="{DCB8D3AB-2349-4D5E-A45C-E5351CD43328}" type="presParOf" srcId="{5AE3E198-1887-4804-B12B-D35BFA41473F}" destId="{91CE7125-9573-45F7-9319-2287B4A311C4}" srcOrd="0" destOrd="0" presId="urn:microsoft.com/office/officeart/2008/layout/VerticalCurvedList"/>
    <dgm:cxn modelId="{89C26AE6-F3FE-49B8-891E-1B8994B72E38}" type="presParOf" srcId="{BC2ADFAA-D754-4FC1-9214-6CAD48454270}" destId="{75F2766A-8D94-493B-88B7-267187F3F4A2}" srcOrd="7" destOrd="0" presId="urn:microsoft.com/office/officeart/2008/layout/VerticalCurvedList"/>
    <dgm:cxn modelId="{E6A512F8-36F0-4CE1-BC76-90F1D0993274}" type="presParOf" srcId="{BC2ADFAA-D754-4FC1-9214-6CAD48454270}" destId="{75E5897B-12E7-421F-8323-7CAD97F460AB}" srcOrd="8" destOrd="0" presId="urn:microsoft.com/office/officeart/2008/layout/VerticalCurvedList"/>
    <dgm:cxn modelId="{5A2C49A1-39BF-4538-ABD0-7A8CCB4A7241}" type="presParOf" srcId="{75E5897B-12E7-421F-8323-7CAD97F460AB}" destId="{A77DA41C-EF9B-42EA-BC44-138A1499CA41}" srcOrd="0" destOrd="0" presId="urn:microsoft.com/office/officeart/2008/layout/VerticalCurvedList"/>
    <dgm:cxn modelId="{6D552282-F839-4B17-B68B-E70E0F455B7C}" type="presParOf" srcId="{BC2ADFAA-D754-4FC1-9214-6CAD48454270}" destId="{561EE7F3-FC5D-4DC8-9F42-31CC548FD295}" srcOrd="9" destOrd="0" presId="urn:microsoft.com/office/officeart/2008/layout/VerticalCurvedList"/>
    <dgm:cxn modelId="{470B799A-034B-4CC0-BA11-996BC81AC042}" type="presParOf" srcId="{BC2ADFAA-D754-4FC1-9214-6CAD48454270}" destId="{D0C511C7-66D8-457A-A37D-A77C8018CF6A}" srcOrd="10" destOrd="0" presId="urn:microsoft.com/office/officeart/2008/layout/VerticalCurvedList"/>
    <dgm:cxn modelId="{5A9D596E-F6E2-437B-A7E5-EDD3FCA5B56B}" type="presParOf" srcId="{D0C511C7-66D8-457A-A37D-A77C8018CF6A}" destId="{57E69732-6B1F-4022-A93A-931A9ECCD550}" srcOrd="0" destOrd="0" presId="urn:microsoft.com/office/officeart/2008/layout/VerticalCurvedLis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51BB3F2-F3B1-4F35-9F53-C83E1843CA16}" type="doc">
      <dgm:prSet loTypeId="urn:microsoft.com/office/officeart/2008/layout/VerticalCurvedList" loCatId="list" qsTypeId="urn:microsoft.com/office/officeart/2005/8/quickstyle/3d3" qsCatId="3D" csTypeId="urn:microsoft.com/office/officeart/2005/8/colors/accent2_5" csCatId="accent2" phldr="1"/>
      <dgm:spPr/>
      <dgm:t>
        <a:bodyPr/>
        <a:lstStyle/>
        <a:p>
          <a:endParaRPr lang="en-US"/>
        </a:p>
      </dgm:t>
    </dgm:pt>
    <dgm:pt modelId="{7E3C7B25-7CE4-446F-9DE7-09EC0DCC4F73}">
      <dgm:prSet phldrT="[Text]" custT="1"/>
      <dgm:spPr/>
      <dgm:t>
        <a:bodyPr/>
        <a:lstStyle/>
        <a:p>
          <a:r>
            <a:rPr lang="en-US" sz="1200" b="1">
              <a:solidFill>
                <a:schemeClr val="tx1"/>
              </a:solidFill>
            </a:rPr>
            <a:t>We never stop. We are always moving, looking for the next disruptive digital ideas</a:t>
          </a:r>
        </a:p>
      </dgm:t>
    </dgm:pt>
    <dgm:pt modelId="{989CE140-94F7-4B76-A9E9-29356CC29590}" type="parTrans" cxnId="{110BC07E-934C-4674-84C0-F7E7F4C66F60}">
      <dgm:prSet/>
      <dgm:spPr/>
      <dgm:t>
        <a:bodyPr/>
        <a:lstStyle/>
        <a:p>
          <a:endParaRPr lang="en-US" b="1"/>
        </a:p>
      </dgm:t>
    </dgm:pt>
    <dgm:pt modelId="{E402304D-29C5-459B-B40C-5C4F8337068D}" type="sibTrans" cxnId="{110BC07E-934C-4674-84C0-F7E7F4C66F60}">
      <dgm:prSet/>
      <dgm:spPr/>
      <dgm:t>
        <a:bodyPr/>
        <a:lstStyle/>
        <a:p>
          <a:endParaRPr lang="en-US" b="1"/>
        </a:p>
      </dgm:t>
    </dgm:pt>
    <dgm:pt modelId="{E06D8D1C-18AE-4B63-91E7-8B27EA26AA13}">
      <dgm:prSet/>
      <dgm:spPr/>
      <dgm:t>
        <a:bodyPr/>
        <a:lstStyle/>
        <a:p>
          <a:r>
            <a:rPr lang="en-US" b="1">
              <a:solidFill>
                <a:schemeClr val="tx1"/>
              </a:solidFill>
            </a:rPr>
            <a:t>We are adventurous and excited about trying new things</a:t>
          </a:r>
        </a:p>
      </dgm:t>
    </dgm:pt>
    <dgm:pt modelId="{740F26A9-DAD7-4A4F-8DEB-9E6C8ABBA2C0}" type="parTrans" cxnId="{9B2CAF09-12ED-4BB6-871A-7A4E8E9E17DD}">
      <dgm:prSet/>
      <dgm:spPr/>
      <dgm:t>
        <a:bodyPr/>
        <a:lstStyle/>
        <a:p>
          <a:endParaRPr lang="en-US"/>
        </a:p>
      </dgm:t>
    </dgm:pt>
    <dgm:pt modelId="{1130CA8B-D34C-4BEC-8E45-5C7E42C3DF55}" type="sibTrans" cxnId="{9B2CAF09-12ED-4BB6-871A-7A4E8E9E17DD}">
      <dgm:prSet/>
      <dgm:spPr/>
      <dgm:t>
        <a:bodyPr/>
        <a:lstStyle/>
        <a:p>
          <a:endParaRPr lang="en-US"/>
        </a:p>
      </dgm:t>
    </dgm:pt>
    <dgm:pt modelId="{69E8BF89-0938-45B1-A690-79FD4E6E218C}">
      <dgm:prSet/>
      <dgm:spPr/>
      <dgm:t>
        <a:bodyPr/>
        <a:lstStyle/>
        <a:p>
          <a:r>
            <a:rPr lang="en-US" b="1">
              <a:solidFill>
                <a:schemeClr val="tx1"/>
              </a:solidFill>
            </a:rPr>
            <a:t>We are quick to bring new digital products and services to market, always driven by a clear customer needs</a:t>
          </a:r>
        </a:p>
      </dgm:t>
    </dgm:pt>
    <dgm:pt modelId="{FC8CF826-5E9B-4920-B85D-08EBBE0AF3D0}" type="parTrans" cxnId="{A68E649D-33F3-4ABE-AFB7-10AE4AE62F87}">
      <dgm:prSet/>
      <dgm:spPr/>
      <dgm:t>
        <a:bodyPr/>
        <a:lstStyle/>
        <a:p>
          <a:endParaRPr lang="en-US"/>
        </a:p>
      </dgm:t>
    </dgm:pt>
    <dgm:pt modelId="{0CAE75C5-B010-4D4F-8619-F49DE4F49656}" type="sibTrans" cxnId="{A68E649D-33F3-4ABE-AFB7-10AE4AE62F87}">
      <dgm:prSet/>
      <dgm:spPr/>
      <dgm:t>
        <a:bodyPr/>
        <a:lstStyle/>
        <a:p>
          <a:endParaRPr lang="en-US"/>
        </a:p>
      </dgm:t>
    </dgm:pt>
    <dgm:pt modelId="{7588E57C-920D-4138-8D7F-8E0155A573AD}">
      <dgm:prSet/>
      <dgm:spPr/>
      <dgm:t>
        <a:bodyPr/>
        <a:lstStyle/>
        <a:p>
          <a:r>
            <a:rPr lang="en-US" b="1">
              <a:solidFill>
                <a:schemeClr val="tx1"/>
              </a:solidFill>
            </a:rPr>
            <a:t>We don't follow the status quo, we are passionate about creating our own path</a:t>
          </a:r>
        </a:p>
      </dgm:t>
    </dgm:pt>
    <dgm:pt modelId="{E862893D-C0C2-4029-B05D-8495A6C97488}" type="parTrans" cxnId="{2FBACAD2-432D-4121-8632-294D648324CE}">
      <dgm:prSet/>
      <dgm:spPr/>
      <dgm:t>
        <a:bodyPr/>
        <a:lstStyle/>
        <a:p>
          <a:endParaRPr lang="en-US"/>
        </a:p>
      </dgm:t>
    </dgm:pt>
    <dgm:pt modelId="{E6E32F03-1B31-49A1-B8E9-F841B07B16AB}" type="sibTrans" cxnId="{2FBACAD2-432D-4121-8632-294D648324CE}">
      <dgm:prSet/>
      <dgm:spPr/>
      <dgm:t>
        <a:bodyPr/>
        <a:lstStyle/>
        <a:p>
          <a:endParaRPr lang="en-US"/>
        </a:p>
      </dgm:t>
    </dgm:pt>
    <dgm:pt modelId="{98099672-EAC1-4BFC-9EA5-E91AA929D28E}" type="pres">
      <dgm:prSet presAssocID="{151BB3F2-F3B1-4F35-9F53-C83E1843CA16}" presName="Name0" presStyleCnt="0">
        <dgm:presLayoutVars>
          <dgm:chMax val="7"/>
          <dgm:chPref val="7"/>
          <dgm:dir/>
        </dgm:presLayoutVars>
      </dgm:prSet>
      <dgm:spPr/>
      <dgm:t>
        <a:bodyPr/>
        <a:lstStyle/>
        <a:p>
          <a:endParaRPr lang="en-US"/>
        </a:p>
      </dgm:t>
    </dgm:pt>
    <dgm:pt modelId="{BC2ADFAA-D754-4FC1-9214-6CAD48454270}" type="pres">
      <dgm:prSet presAssocID="{151BB3F2-F3B1-4F35-9F53-C83E1843CA16}" presName="Name1" presStyleCnt="0"/>
      <dgm:spPr/>
    </dgm:pt>
    <dgm:pt modelId="{BE9901F1-7D7C-41E2-82EB-D8ACECF23B53}" type="pres">
      <dgm:prSet presAssocID="{151BB3F2-F3B1-4F35-9F53-C83E1843CA16}" presName="cycle" presStyleCnt="0"/>
      <dgm:spPr/>
    </dgm:pt>
    <dgm:pt modelId="{56203E3C-0ED7-45B2-93B3-B5335BF33946}" type="pres">
      <dgm:prSet presAssocID="{151BB3F2-F3B1-4F35-9F53-C83E1843CA16}" presName="srcNode" presStyleLbl="node1" presStyleIdx="0" presStyleCnt="4"/>
      <dgm:spPr/>
    </dgm:pt>
    <dgm:pt modelId="{7E6B688A-EAA4-494B-B2C2-4A2079492A37}" type="pres">
      <dgm:prSet presAssocID="{151BB3F2-F3B1-4F35-9F53-C83E1843CA16}" presName="conn" presStyleLbl="parChTrans1D2" presStyleIdx="0" presStyleCnt="1"/>
      <dgm:spPr/>
      <dgm:t>
        <a:bodyPr/>
        <a:lstStyle/>
        <a:p>
          <a:endParaRPr lang="en-US"/>
        </a:p>
      </dgm:t>
    </dgm:pt>
    <dgm:pt modelId="{D8E830F0-D2E7-481B-803E-4ACE65260358}" type="pres">
      <dgm:prSet presAssocID="{151BB3F2-F3B1-4F35-9F53-C83E1843CA16}" presName="extraNode" presStyleLbl="node1" presStyleIdx="0" presStyleCnt="4"/>
      <dgm:spPr/>
    </dgm:pt>
    <dgm:pt modelId="{8B35025B-AFED-4332-8666-D84BE6E68387}" type="pres">
      <dgm:prSet presAssocID="{151BB3F2-F3B1-4F35-9F53-C83E1843CA16}" presName="dstNode" presStyleLbl="node1" presStyleIdx="0" presStyleCnt="4"/>
      <dgm:spPr/>
    </dgm:pt>
    <dgm:pt modelId="{7E652149-886B-4F58-B0AB-D28B0710A713}" type="pres">
      <dgm:prSet presAssocID="{7E3C7B25-7CE4-446F-9DE7-09EC0DCC4F73}" presName="text_1" presStyleLbl="node1" presStyleIdx="0" presStyleCnt="4">
        <dgm:presLayoutVars>
          <dgm:bulletEnabled val="1"/>
        </dgm:presLayoutVars>
      </dgm:prSet>
      <dgm:spPr/>
      <dgm:t>
        <a:bodyPr/>
        <a:lstStyle/>
        <a:p>
          <a:endParaRPr lang="en-US"/>
        </a:p>
      </dgm:t>
    </dgm:pt>
    <dgm:pt modelId="{16FF7DD5-8E90-48BC-B235-AE467A44C4B3}" type="pres">
      <dgm:prSet presAssocID="{7E3C7B25-7CE4-446F-9DE7-09EC0DCC4F73}" presName="accent_1" presStyleCnt="0"/>
      <dgm:spPr/>
    </dgm:pt>
    <dgm:pt modelId="{02C2D333-7B44-4EFA-8BE8-E14682271E7B}" type="pres">
      <dgm:prSet presAssocID="{7E3C7B25-7CE4-446F-9DE7-09EC0DCC4F73}" presName="accentRepeatNode" presStyleLbl="solidFgAcc1" presStyleIdx="0" presStyleCnt="4"/>
      <dgm:spPr/>
    </dgm:pt>
    <dgm:pt modelId="{1AD078DE-48EB-434F-A440-95CAD7D3BD1C}" type="pres">
      <dgm:prSet presAssocID="{E06D8D1C-18AE-4B63-91E7-8B27EA26AA13}" presName="text_2" presStyleLbl="node1" presStyleIdx="1" presStyleCnt="4">
        <dgm:presLayoutVars>
          <dgm:bulletEnabled val="1"/>
        </dgm:presLayoutVars>
      </dgm:prSet>
      <dgm:spPr/>
      <dgm:t>
        <a:bodyPr/>
        <a:lstStyle/>
        <a:p>
          <a:endParaRPr lang="en-US"/>
        </a:p>
      </dgm:t>
    </dgm:pt>
    <dgm:pt modelId="{675250F4-7A0A-49B1-9434-41092F4AC9DD}" type="pres">
      <dgm:prSet presAssocID="{E06D8D1C-18AE-4B63-91E7-8B27EA26AA13}" presName="accent_2" presStyleCnt="0"/>
      <dgm:spPr/>
    </dgm:pt>
    <dgm:pt modelId="{3251C788-10E0-43DD-913B-248A4E3E4472}" type="pres">
      <dgm:prSet presAssocID="{E06D8D1C-18AE-4B63-91E7-8B27EA26AA13}" presName="accentRepeatNode" presStyleLbl="solidFgAcc1" presStyleIdx="1" presStyleCnt="4"/>
      <dgm:spPr/>
    </dgm:pt>
    <dgm:pt modelId="{B70AB7F5-AD05-4C63-A8BA-0D5CB1073F9A}" type="pres">
      <dgm:prSet presAssocID="{69E8BF89-0938-45B1-A690-79FD4E6E218C}" presName="text_3" presStyleLbl="node1" presStyleIdx="2" presStyleCnt="4">
        <dgm:presLayoutVars>
          <dgm:bulletEnabled val="1"/>
        </dgm:presLayoutVars>
      </dgm:prSet>
      <dgm:spPr/>
      <dgm:t>
        <a:bodyPr/>
        <a:lstStyle/>
        <a:p>
          <a:endParaRPr lang="en-US"/>
        </a:p>
      </dgm:t>
    </dgm:pt>
    <dgm:pt modelId="{60A96ADE-CAF7-4EA5-A5FF-0F7E04E13BB4}" type="pres">
      <dgm:prSet presAssocID="{69E8BF89-0938-45B1-A690-79FD4E6E218C}" presName="accent_3" presStyleCnt="0"/>
      <dgm:spPr/>
    </dgm:pt>
    <dgm:pt modelId="{25AFFBE6-A231-4102-8C97-8FC2D5DF3C8F}" type="pres">
      <dgm:prSet presAssocID="{69E8BF89-0938-45B1-A690-79FD4E6E218C}" presName="accentRepeatNode" presStyleLbl="solidFgAcc1" presStyleIdx="2" presStyleCnt="4"/>
      <dgm:spPr/>
    </dgm:pt>
    <dgm:pt modelId="{46DCF436-7EA7-4472-A957-1783B2AEB52B}" type="pres">
      <dgm:prSet presAssocID="{7588E57C-920D-4138-8D7F-8E0155A573AD}" presName="text_4" presStyleLbl="node1" presStyleIdx="3" presStyleCnt="4">
        <dgm:presLayoutVars>
          <dgm:bulletEnabled val="1"/>
        </dgm:presLayoutVars>
      </dgm:prSet>
      <dgm:spPr/>
      <dgm:t>
        <a:bodyPr/>
        <a:lstStyle/>
        <a:p>
          <a:endParaRPr lang="en-US"/>
        </a:p>
      </dgm:t>
    </dgm:pt>
    <dgm:pt modelId="{90B57BBC-94A9-461E-ADEE-729113151E33}" type="pres">
      <dgm:prSet presAssocID="{7588E57C-920D-4138-8D7F-8E0155A573AD}" presName="accent_4" presStyleCnt="0"/>
      <dgm:spPr/>
    </dgm:pt>
    <dgm:pt modelId="{50D1C667-E12A-43C1-9EB4-960A435C2B56}" type="pres">
      <dgm:prSet presAssocID="{7588E57C-920D-4138-8D7F-8E0155A573AD}" presName="accentRepeatNode" presStyleLbl="solidFgAcc1" presStyleIdx="3" presStyleCnt="4"/>
      <dgm:spPr/>
    </dgm:pt>
  </dgm:ptLst>
  <dgm:cxnLst>
    <dgm:cxn modelId="{2FBACAD2-432D-4121-8632-294D648324CE}" srcId="{151BB3F2-F3B1-4F35-9F53-C83E1843CA16}" destId="{7588E57C-920D-4138-8D7F-8E0155A573AD}" srcOrd="3" destOrd="0" parTransId="{E862893D-C0C2-4029-B05D-8495A6C97488}" sibTransId="{E6E32F03-1B31-49A1-B8E9-F841B07B16AB}"/>
    <dgm:cxn modelId="{FE665B03-93E6-42DD-9ECB-C9EAFFF7A006}" type="presOf" srcId="{7588E57C-920D-4138-8D7F-8E0155A573AD}" destId="{46DCF436-7EA7-4472-A957-1783B2AEB52B}" srcOrd="0" destOrd="0" presId="urn:microsoft.com/office/officeart/2008/layout/VerticalCurvedList"/>
    <dgm:cxn modelId="{E4ACD469-B5E7-4CBA-ABE2-273E1EFA71D1}" type="presOf" srcId="{7E3C7B25-7CE4-446F-9DE7-09EC0DCC4F73}" destId="{7E652149-886B-4F58-B0AB-D28B0710A713}" srcOrd="0" destOrd="0" presId="urn:microsoft.com/office/officeart/2008/layout/VerticalCurvedList"/>
    <dgm:cxn modelId="{A68E649D-33F3-4ABE-AFB7-10AE4AE62F87}" srcId="{151BB3F2-F3B1-4F35-9F53-C83E1843CA16}" destId="{69E8BF89-0938-45B1-A690-79FD4E6E218C}" srcOrd="2" destOrd="0" parTransId="{FC8CF826-5E9B-4920-B85D-08EBBE0AF3D0}" sibTransId="{0CAE75C5-B010-4D4F-8619-F49DE4F49656}"/>
    <dgm:cxn modelId="{9B2CAF09-12ED-4BB6-871A-7A4E8E9E17DD}" srcId="{151BB3F2-F3B1-4F35-9F53-C83E1843CA16}" destId="{E06D8D1C-18AE-4B63-91E7-8B27EA26AA13}" srcOrd="1" destOrd="0" parTransId="{740F26A9-DAD7-4A4F-8DEB-9E6C8ABBA2C0}" sibTransId="{1130CA8B-D34C-4BEC-8E45-5C7E42C3DF55}"/>
    <dgm:cxn modelId="{C7C1D8C2-2F02-42EB-A99A-34DB2E1229FF}" type="presOf" srcId="{E06D8D1C-18AE-4B63-91E7-8B27EA26AA13}" destId="{1AD078DE-48EB-434F-A440-95CAD7D3BD1C}" srcOrd="0" destOrd="0" presId="urn:microsoft.com/office/officeart/2008/layout/VerticalCurvedList"/>
    <dgm:cxn modelId="{B02E5B2F-3598-4083-AF45-088C040FDFCF}" type="presOf" srcId="{69E8BF89-0938-45B1-A690-79FD4E6E218C}" destId="{B70AB7F5-AD05-4C63-A8BA-0D5CB1073F9A}" srcOrd="0" destOrd="0" presId="urn:microsoft.com/office/officeart/2008/layout/VerticalCurvedList"/>
    <dgm:cxn modelId="{20DDD21B-FE37-4048-BA30-32AC56FFF821}" type="presOf" srcId="{151BB3F2-F3B1-4F35-9F53-C83E1843CA16}" destId="{98099672-EAC1-4BFC-9EA5-E91AA929D28E}" srcOrd="0" destOrd="0" presId="urn:microsoft.com/office/officeart/2008/layout/VerticalCurvedList"/>
    <dgm:cxn modelId="{BA868076-0832-42F5-9DF7-C0A38336554B}" type="presOf" srcId="{E402304D-29C5-459B-B40C-5C4F8337068D}" destId="{7E6B688A-EAA4-494B-B2C2-4A2079492A37}" srcOrd="0" destOrd="0" presId="urn:microsoft.com/office/officeart/2008/layout/VerticalCurvedList"/>
    <dgm:cxn modelId="{110BC07E-934C-4674-84C0-F7E7F4C66F60}" srcId="{151BB3F2-F3B1-4F35-9F53-C83E1843CA16}" destId="{7E3C7B25-7CE4-446F-9DE7-09EC0DCC4F73}" srcOrd="0" destOrd="0" parTransId="{989CE140-94F7-4B76-A9E9-29356CC29590}" sibTransId="{E402304D-29C5-459B-B40C-5C4F8337068D}"/>
    <dgm:cxn modelId="{553DBC04-CDD3-47B9-B901-BCAD4D8A61E2}" type="presParOf" srcId="{98099672-EAC1-4BFC-9EA5-E91AA929D28E}" destId="{BC2ADFAA-D754-4FC1-9214-6CAD48454270}" srcOrd="0" destOrd="0" presId="urn:microsoft.com/office/officeart/2008/layout/VerticalCurvedList"/>
    <dgm:cxn modelId="{9F92060A-D1D3-438C-ACD9-392658C458E1}" type="presParOf" srcId="{BC2ADFAA-D754-4FC1-9214-6CAD48454270}" destId="{BE9901F1-7D7C-41E2-82EB-D8ACECF23B53}" srcOrd="0" destOrd="0" presId="urn:microsoft.com/office/officeart/2008/layout/VerticalCurvedList"/>
    <dgm:cxn modelId="{23404526-344C-4B75-AECE-FF00D972C57D}" type="presParOf" srcId="{BE9901F1-7D7C-41E2-82EB-D8ACECF23B53}" destId="{56203E3C-0ED7-45B2-93B3-B5335BF33946}" srcOrd="0" destOrd="0" presId="urn:microsoft.com/office/officeart/2008/layout/VerticalCurvedList"/>
    <dgm:cxn modelId="{53A220D6-8487-45A6-944D-A1B5310B6CC4}" type="presParOf" srcId="{BE9901F1-7D7C-41E2-82EB-D8ACECF23B53}" destId="{7E6B688A-EAA4-494B-B2C2-4A2079492A37}" srcOrd="1" destOrd="0" presId="urn:microsoft.com/office/officeart/2008/layout/VerticalCurvedList"/>
    <dgm:cxn modelId="{FBD3206B-924B-4327-B0CF-8E003275CCBA}" type="presParOf" srcId="{BE9901F1-7D7C-41E2-82EB-D8ACECF23B53}" destId="{D8E830F0-D2E7-481B-803E-4ACE65260358}" srcOrd="2" destOrd="0" presId="urn:microsoft.com/office/officeart/2008/layout/VerticalCurvedList"/>
    <dgm:cxn modelId="{C9421BF8-5AC7-473F-A984-D22974ED8873}" type="presParOf" srcId="{BE9901F1-7D7C-41E2-82EB-D8ACECF23B53}" destId="{8B35025B-AFED-4332-8666-D84BE6E68387}" srcOrd="3" destOrd="0" presId="urn:microsoft.com/office/officeart/2008/layout/VerticalCurvedList"/>
    <dgm:cxn modelId="{22D96A3C-12EF-49BC-95E8-3A019FAF0733}" type="presParOf" srcId="{BC2ADFAA-D754-4FC1-9214-6CAD48454270}" destId="{7E652149-886B-4F58-B0AB-D28B0710A713}" srcOrd="1" destOrd="0" presId="urn:microsoft.com/office/officeart/2008/layout/VerticalCurvedList"/>
    <dgm:cxn modelId="{16907E95-0C70-4AC5-BB49-0E39ACA065DB}" type="presParOf" srcId="{BC2ADFAA-D754-4FC1-9214-6CAD48454270}" destId="{16FF7DD5-8E90-48BC-B235-AE467A44C4B3}" srcOrd="2" destOrd="0" presId="urn:microsoft.com/office/officeart/2008/layout/VerticalCurvedList"/>
    <dgm:cxn modelId="{0A775639-D5FA-4088-80A6-D7DA7E930BD0}" type="presParOf" srcId="{16FF7DD5-8E90-48BC-B235-AE467A44C4B3}" destId="{02C2D333-7B44-4EFA-8BE8-E14682271E7B}" srcOrd="0" destOrd="0" presId="urn:microsoft.com/office/officeart/2008/layout/VerticalCurvedList"/>
    <dgm:cxn modelId="{C988CD29-073D-429E-BEEE-6044D881A969}" type="presParOf" srcId="{BC2ADFAA-D754-4FC1-9214-6CAD48454270}" destId="{1AD078DE-48EB-434F-A440-95CAD7D3BD1C}" srcOrd="3" destOrd="0" presId="urn:microsoft.com/office/officeart/2008/layout/VerticalCurvedList"/>
    <dgm:cxn modelId="{A9E93BB9-781A-42B1-9F54-702DD9BF87E2}" type="presParOf" srcId="{BC2ADFAA-D754-4FC1-9214-6CAD48454270}" destId="{675250F4-7A0A-49B1-9434-41092F4AC9DD}" srcOrd="4" destOrd="0" presId="urn:microsoft.com/office/officeart/2008/layout/VerticalCurvedList"/>
    <dgm:cxn modelId="{72DC4296-3BA4-4DBC-8B5F-CD3129B37F4E}" type="presParOf" srcId="{675250F4-7A0A-49B1-9434-41092F4AC9DD}" destId="{3251C788-10E0-43DD-913B-248A4E3E4472}" srcOrd="0" destOrd="0" presId="urn:microsoft.com/office/officeart/2008/layout/VerticalCurvedList"/>
    <dgm:cxn modelId="{D32C1B5B-0523-441D-842F-B2B64CAA52FA}" type="presParOf" srcId="{BC2ADFAA-D754-4FC1-9214-6CAD48454270}" destId="{B70AB7F5-AD05-4C63-A8BA-0D5CB1073F9A}" srcOrd="5" destOrd="0" presId="urn:microsoft.com/office/officeart/2008/layout/VerticalCurvedList"/>
    <dgm:cxn modelId="{16F4A1E3-1CB4-4597-9DE2-B87BFB1F8DBB}" type="presParOf" srcId="{BC2ADFAA-D754-4FC1-9214-6CAD48454270}" destId="{60A96ADE-CAF7-4EA5-A5FF-0F7E04E13BB4}" srcOrd="6" destOrd="0" presId="urn:microsoft.com/office/officeart/2008/layout/VerticalCurvedList"/>
    <dgm:cxn modelId="{420E73A7-66D9-4C6C-865A-A01038FB3B65}" type="presParOf" srcId="{60A96ADE-CAF7-4EA5-A5FF-0F7E04E13BB4}" destId="{25AFFBE6-A231-4102-8C97-8FC2D5DF3C8F}" srcOrd="0" destOrd="0" presId="urn:microsoft.com/office/officeart/2008/layout/VerticalCurvedList"/>
    <dgm:cxn modelId="{8083130E-56FF-4141-95C2-EAB7D1E6BB98}" type="presParOf" srcId="{BC2ADFAA-D754-4FC1-9214-6CAD48454270}" destId="{46DCF436-7EA7-4472-A957-1783B2AEB52B}" srcOrd="7" destOrd="0" presId="urn:microsoft.com/office/officeart/2008/layout/VerticalCurvedList"/>
    <dgm:cxn modelId="{A32F5FA3-8D5E-4058-9839-8F9C5F0461B2}" type="presParOf" srcId="{BC2ADFAA-D754-4FC1-9214-6CAD48454270}" destId="{90B57BBC-94A9-461E-ADEE-729113151E33}" srcOrd="8" destOrd="0" presId="urn:microsoft.com/office/officeart/2008/layout/VerticalCurvedList"/>
    <dgm:cxn modelId="{691CACD1-F616-4A21-B130-240F0D572653}" type="presParOf" srcId="{90B57BBC-94A9-461E-ADEE-729113151E33}" destId="{50D1C667-E12A-43C1-9EB4-960A435C2B56}" srcOrd="0" destOrd="0" presId="urn:microsoft.com/office/officeart/2008/layout/VerticalCurvedLis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51BB3F2-F3B1-4F35-9F53-C83E1843CA16}" type="doc">
      <dgm:prSet loTypeId="urn:microsoft.com/office/officeart/2008/layout/VerticalCurvedList" loCatId="list" qsTypeId="urn:microsoft.com/office/officeart/2005/8/quickstyle/3d3" qsCatId="3D" csTypeId="urn:microsoft.com/office/officeart/2005/8/colors/accent2_5" csCatId="accent2" phldr="1"/>
      <dgm:spPr/>
      <dgm:t>
        <a:bodyPr/>
        <a:lstStyle/>
        <a:p>
          <a:endParaRPr lang="en-US"/>
        </a:p>
      </dgm:t>
    </dgm:pt>
    <dgm:pt modelId="{7E3C7B25-7CE4-446F-9DE7-09EC0DCC4F73}">
      <dgm:prSet phldrT="[Text]" custT="1"/>
      <dgm:spPr/>
      <dgm:t>
        <a:bodyPr/>
        <a:lstStyle/>
        <a:p>
          <a:r>
            <a:rPr lang="en-US" sz="1200" b="1">
              <a:solidFill>
                <a:schemeClr val="tx1"/>
              </a:solidFill>
            </a:rPr>
            <a:t>We are open, honest and demonstrate integrity and respect in all our dealings – both internally and externally.</a:t>
          </a:r>
        </a:p>
      </dgm:t>
    </dgm:pt>
    <dgm:pt modelId="{989CE140-94F7-4B76-A9E9-29356CC29590}" type="parTrans" cxnId="{110BC07E-934C-4674-84C0-F7E7F4C66F60}">
      <dgm:prSet/>
      <dgm:spPr/>
      <dgm:t>
        <a:bodyPr/>
        <a:lstStyle/>
        <a:p>
          <a:endParaRPr lang="en-US" b="1"/>
        </a:p>
      </dgm:t>
    </dgm:pt>
    <dgm:pt modelId="{E402304D-29C5-459B-B40C-5C4F8337068D}" type="sibTrans" cxnId="{110BC07E-934C-4674-84C0-F7E7F4C66F60}">
      <dgm:prSet/>
      <dgm:spPr/>
      <dgm:t>
        <a:bodyPr/>
        <a:lstStyle/>
        <a:p>
          <a:endParaRPr lang="en-US" b="1"/>
        </a:p>
      </dgm:t>
    </dgm:pt>
    <dgm:pt modelId="{1D888FE1-F32D-4166-9BE4-8E92041DA24C}">
      <dgm:prSet/>
      <dgm:spPr/>
      <dgm:t>
        <a:bodyPr/>
        <a:lstStyle/>
        <a:p>
          <a:r>
            <a:rPr lang="en-US" b="1">
              <a:solidFill>
                <a:schemeClr val="tx1"/>
              </a:solidFill>
            </a:rPr>
            <a:t>We are trustworthy, we keep our promises and admit our mistakes.</a:t>
          </a:r>
        </a:p>
      </dgm:t>
    </dgm:pt>
    <dgm:pt modelId="{4302F8B7-D608-4ABB-B88A-347B5D7D8A03}" type="parTrans" cxnId="{D2EE9BC7-5AAA-4325-88E3-9857C41EAF8F}">
      <dgm:prSet/>
      <dgm:spPr/>
      <dgm:t>
        <a:bodyPr/>
        <a:lstStyle/>
        <a:p>
          <a:endParaRPr lang="en-US"/>
        </a:p>
      </dgm:t>
    </dgm:pt>
    <dgm:pt modelId="{DCC5E835-930A-49E9-A029-499A7B557F92}" type="sibTrans" cxnId="{D2EE9BC7-5AAA-4325-88E3-9857C41EAF8F}">
      <dgm:prSet/>
      <dgm:spPr/>
      <dgm:t>
        <a:bodyPr/>
        <a:lstStyle/>
        <a:p>
          <a:endParaRPr lang="en-US"/>
        </a:p>
      </dgm:t>
    </dgm:pt>
    <dgm:pt modelId="{6922E77E-4B40-4256-BEDA-76A1591DE075}">
      <dgm:prSet/>
      <dgm:spPr/>
      <dgm:t>
        <a:bodyPr/>
        <a:lstStyle/>
        <a:p>
          <a:r>
            <a:rPr lang="en-US" b="1">
              <a:solidFill>
                <a:schemeClr val="tx1"/>
              </a:solidFill>
            </a:rPr>
            <a:t>We are focused on upholding the highest level of ethics at all times.</a:t>
          </a:r>
        </a:p>
      </dgm:t>
    </dgm:pt>
    <dgm:pt modelId="{3908FE68-EA1A-43B9-BD6B-EFAD285D8342}" type="parTrans" cxnId="{B4F5582E-FD3B-4EC4-ABAE-6CE8899E8828}">
      <dgm:prSet/>
      <dgm:spPr/>
      <dgm:t>
        <a:bodyPr/>
        <a:lstStyle/>
        <a:p>
          <a:endParaRPr lang="en-US"/>
        </a:p>
      </dgm:t>
    </dgm:pt>
    <dgm:pt modelId="{90190B70-EFF5-44F6-8230-22FCA48901FC}" type="sibTrans" cxnId="{B4F5582E-FD3B-4EC4-ABAE-6CE8899E8828}">
      <dgm:prSet/>
      <dgm:spPr/>
      <dgm:t>
        <a:bodyPr/>
        <a:lstStyle/>
        <a:p>
          <a:endParaRPr lang="en-US"/>
        </a:p>
      </dgm:t>
    </dgm:pt>
    <dgm:pt modelId="{10179BCB-BB7C-4833-A22D-8561C21F3BDE}">
      <dgm:prSet/>
      <dgm:spPr/>
      <dgm:t>
        <a:bodyPr/>
        <a:lstStyle/>
        <a:p>
          <a:r>
            <a:rPr lang="en-US" b="1">
              <a:solidFill>
                <a:schemeClr val="tx1"/>
              </a:solidFill>
            </a:rPr>
            <a:t>We set clear expectations and communicate feedback in a transparent and respectful way.</a:t>
          </a:r>
        </a:p>
      </dgm:t>
    </dgm:pt>
    <dgm:pt modelId="{76F8CF3A-12ED-4D84-8E85-27B2ED91E253}" type="parTrans" cxnId="{BD894EEB-4C69-48DA-8C16-DD202FB6FD8E}">
      <dgm:prSet/>
      <dgm:spPr/>
      <dgm:t>
        <a:bodyPr/>
        <a:lstStyle/>
        <a:p>
          <a:endParaRPr lang="en-US"/>
        </a:p>
      </dgm:t>
    </dgm:pt>
    <dgm:pt modelId="{FFF7A493-40AE-4448-A985-0058224DE040}" type="sibTrans" cxnId="{BD894EEB-4C69-48DA-8C16-DD202FB6FD8E}">
      <dgm:prSet/>
      <dgm:spPr/>
      <dgm:t>
        <a:bodyPr/>
        <a:lstStyle/>
        <a:p>
          <a:endParaRPr lang="en-US"/>
        </a:p>
      </dgm:t>
    </dgm:pt>
    <dgm:pt modelId="{98099672-EAC1-4BFC-9EA5-E91AA929D28E}" type="pres">
      <dgm:prSet presAssocID="{151BB3F2-F3B1-4F35-9F53-C83E1843CA16}" presName="Name0" presStyleCnt="0">
        <dgm:presLayoutVars>
          <dgm:chMax val="7"/>
          <dgm:chPref val="7"/>
          <dgm:dir/>
        </dgm:presLayoutVars>
      </dgm:prSet>
      <dgm:spPr/>
      <dgm:t>
        <a:bodyPr/>
        <a:lstStyle/>
        <a:p>
          <a:endParaRPr lang="en-US"/>
        </a:p>
      </dgm:t>
    </dgm:pt>
    <dgm:pt modelId="{BC2ADFAA-D754-4FC1-9214-6CAD48454270}" type="pres">
      <dgm:prSet presAssocID="{151BB3F2-F3B1-4F35-9F53-C83E1843CA16}" presName="Name1" presStyleCnt="0"/>
      <dgm:spPr/>
    </dgm:pt>
    <dgm:pt modelId="{BE9901F1-7D7C-41E2-82EB-D8ACECF23B53}" type="pres">
      <dgm:prSet presAssocID="{151BB3F2-F3B1-4F35-9F53-C83E1843CA16}" presName="cycle" presStyleCnt="0"/>
      <dgm:spPr/>
    </dgm:pt>
    <dgm:pt modelId="{56203E3C-0ED7-45B2-93B3-B5335BF33946}" type="pres">
      <dgm:prSet presAssocID="{151BB3F2-F3B1-4F35-9F53-C83E1843CA16}" presName="srcNode" presStyleLbl="node1" presStyleIdx="0" presStyleCnt="4"/>
      <dgm:spPr/>
    </dgm:pt>
    <dgm:pt modelId="{7E6B688A-EAA4-494B-B2C2-4A2079492A37}" type="pres">
      <dgm:prSet presAssocID="{151BB3F2-F3B1-4F35-9F53-C83E1843CA16}" presName="conn" presStyleLbl="parChTrans1D2" presStyleIdx="0" presStyleCnt="1"/>
      <dgm:spPr/>
      <dgm:t>
        <a:bodyPr/>
        <a:lstStyle/>
        <a:p>
          <a:endParaRPr lang="en-US"/>
        </a:p>
      </dgm:t>
    </dgm:pt>
    <dgm:pt modelId="{D8E830F0-D2E7-481B-803E-4ACE65260358}" type="pres">
      <dgm:prSet presAssocID="{151BB3F2-F3B1-4F35-9F53-C83E1843CA16}" presName="extraNode" presStyleLbl="node1" presStyleIdx="0" presStyleCnt="4"/>
      <dgm:spPr/>
    </dgm:pt>
    <dgm:pt modelId="{8B35025B-AFED-4332-8666-D84BE6E68387}" type="pres">
      <dgm:prSet presAssocID="{151BB3F2-F3B1-4F35-9F53-C83E1843CA16}" presName="dstNode" presStyleLbl="node1" presStyleIdx="0" presStyleCnt="4"/>
      <dgm:spPr/>
    </dgm:pt>
    <dgm:pt modelId="{7E652149-886B-4F58-B0AB-D28B0710A713}" type="pres">
      <dgm:prSet presAssocID="{7E3C7B25-7CE4-446F-9DE7-09EC0DCC4F73}" presName="text_1" presStyleLbl="node1" presStyleIdx="0" presStyleCnt="4">
        <dgm:presLayoutVars>
          <dgm:bulletEnabled val="1"/>
        </dgm:presLayoutVars>
      </dgm:prSet>
      <dgm:spPr/>
      <dgm:t>
        <a:bodyPr/>
        <a:lstStyle/>
        <a:p>
          <a:endParaRPr lang="en-US"/>
        </a:p>
      </dgm:t>
    </dgm:pt>
    <dgm:pt modelId="{16FF7DD5-8E90-48BC-B235-AE467A44C4B3}" type="pres">
      <dgm:prSet presAssocID="{7E3C7B25-7CE4-446F-9DE7-09EC0DCC4F73}" presName="accent_1" presStyleCnt="0"/>
      <dgm:spPr/>
    </dgm:pt>
    <dgm:pt modelId="{02C2D333-7B44-4EFA-8BE8-E14682271E7B}" type="pres">
      <dgm:prSet presAssocID="{7E3C7B25-7CE4-446F-9DE7-09EC0DCC4F73}" presName="accentRepeatNode" presStyleLbl="solidFgAcc1" presStyleIdx="0" presStyleCnt="4"/>
      <dgm:spPr/>
    </dgm:pt>
    <dgm:pt modelId="{10533914-07AF-48B9-A19A-5903AD9948E1}" type="pres">
      <dgm:prSet presAssocID="{1D888FE1-F32D-4166-9BE4-8E92041DA24C}" presName="text_2" presStyleLbl="node1" presStyleIdx="1" presStyleCnt="4">
        <dgm:presLayoutVars>
          <dgm:bulletEnabled val="1"/>
        </dgm:presLayoutVars>
      </dgm:prSet>
      <dgm:spPr/>
      <dgm:t>
        <a:bodyPr/>
        <a:lstStyle/>
        <a:p>
          <a:endParaRPr lang="en-US"/>
        </a:p>
      </dgm:t>
    </dgm:pt>
    <dgm:pt modelId="{D9BF2CCC-804D-4AEB-8FB6-F99CD39F537F}" type="pres">
      <dgm:prSet presAssocID="{1D888FE1-F32D-4166-9BE4-8E92041DA24C}" presName="accent_2" presStyleCnt="0"/>
      <dgm:spPr/>
    </dgm:pt>
    <dgm:pt modelId="{BB39B6D5-1B41-4E19-B331-ADDBB6D46A46}" type="pres">
      <dgm:prSet presAssocID="{1D888FE1-F32D-4166-9BE4-8E92041DA24C}" presName="accentRepeatNode" presStyleLbl="solidFgAcc1" presStyleIdx="1" presStyleCnt="4"/>
      <dgm:spPr/>
    </dgm:pt>
    <dgm:pt modelId="{779E9472-DDA4-4578-BBEF-F71ED506D42F}" type="pres">
      <dgm:prSet presAssocID="{6922E77E-4B40-4256-BEDA-76A1591DE075}" presName="text_3" presStyleLbl="node1" presStyleIdx="2" presStyleCnt="4">
        <dgm:presLayoutVars>
          <dgm:bulletEnabled val="1"/>
        </dgm:presLayoutVars>
      </dgm:prSet>
      <dgm:spPr/>
      <dgm:t>
        <a:bodyPr/>
        <a:lstStyle/>
        <a:p>
          <a:endParaRPr lang="en-US"/>
        </a:p>
      </dgm:t>
    </dgm:pt>
    <dgm:pt modelId="{3B1AF888-B26D-42E0-A47D-A2A7ACE680DD}" type="pres">
      <dgm:prSet presAssocID="{6922E77E-4B40-4256-BEDA-76A1591DE075}" presName="accent_3" presStyleCnt="0"/>
      <dgm:spPr/>
    </dgm:pt>
    <dgm:pt modelId="{461272E9-F0E2-4FD2-AF8B-1DEEAACD527B}" type="pres">
      <dgm:prSet presAssocID="{6922E77E-4B40-4256-BEDA-76A1591DE075}" presName="accentRepeatNode" presStyleLbl="solidFgAcc1" presStyleIdx="2" presStyleCnt="4"/>
      <dgm:spPr/>
    </dgm:pt>
    <dgm:pt modelId="{9D4EA6C8-D551-4A5B-B86E-49C04A0925FC}" type="pres">
      <dgm:prSet presAssocID="{10179BCB-BB7C-4833-A22D-8561C21F3BDE}" presName="text_4" presStyleLbl="node1" presStyleIdx="3" presStyleCnt="4">
        <dgm:presLayoutVars>
          <dgm:bulletEnabled val="1"/>
        </dgm:presLayoutVars>
      </dgm:prSet>
      <dgm:spPr/>
      <dgm:t>
        <a:bodyPr/>
        <a:lstStyle/>
        <a:p>
          <a:endParaRPr lang="en-US"/>
        </a:p>
      </dgm:t>
    </dgm:pt>
    <dgm:pt modelId="{1680A080-C623-439D-8243-F4F873DFFD71}" type="pres">
      <dgm:prSet presAssocID="{10179BCB-BB7C-4833-A22D-8561C21F3BDE}" presName="accent_4" presStyleCnt="0"/>
      <dgm:spPr/>
    </dgm:pt>
    <dgm:pt modelId="{488A4DBB-3E53-44C6-865F-D8BDBDFE5AB9}" type="pres">
      <dgm:prSet presAssocID="{10179BCB-BB7C-4833-A22D-8561C21F3BDE}" presName="accentRepeatNode" presStyleLbl="solidFgAcc1" presStyleIdx="3" presStyleCnt="4"/>
      <dgm:spPr/>
    </dgm:pt>
  </dgm:ptLst>
  <dgm:cxnLst>
    <dgm:cxn modelId="{B4F5582E-FD3B-4EC4-ABAE-6CE8899E8828}" srcId="{151BB3F2-F3B1-4F35-9F53-C83E1843CA16}" destId="{6922E77E-4B40-4256-BEDA-76A1591DE075}" srcOrd="2" destOrd="0" parTransId="{3908FE68-EA1A-43B9-BD6B-EFAD285D8342}" sibTransId="{90190B70-EFF5-44F6-8230-22FCA48901FC}"/>
    <dgm:cxn modelId="{11FD52A4-7201-447A-BF0C-26D38CEDDF05}" type="presOf" srcId="{151BB3F2-F3B1-4F35-9F53-C83E1843CA16}" destId="{98099672-EAC1-4BFC-9EA5-E91AA929D28E}" srcOrd="0" destOrd="0" presId="urn:microsoft.com/office/officeart/2008/layout/VerticalCurvedList"/>
    <dgm:cxn modelId="{BD894EEB-4C69-48DA-8C16-DD202FB6FD8E}" srcId="{151BB3F2-F3B1-4F35-9F53-C83E1843CA16}" destId="{10179BCB-BB7C-4833-A22D-8561C21F3BDE}" srcOrd="3" destOrd="0" parTransId="{76F8CF3A-12ED-4D84-8E85-27B2ED91E253}" sibTransId="{FFF7A493-40AE-4448-A985-0058224DE040}"/>
    <dgm:cxn modelId="{9F46FE8E-830F-4FFA-AEEF-54FB7C55343F}" type="presOf" srcId="{10179BCB-BB7C-4833-A22D-8561C21F3BDE}" destId="{9D4EA6C8-D551-4A5B-B86E-49C04A0925FC}" srcOrd="0" destOrd="0" presId="urn:microsoft.com/office/officeart/2008/layout/VerticalCurvedList"/>
    <dgm:cxn modelId="{46FD738E-7967-4570-A597-9ADF7B423A56}" type="presOf" srcId="{6922E77E-4B40-4256-BEDA-76A1591DE075}" destId="{779E9472-DDA4-4578-BBEF-F71ED506D42F}" srcOrd="0" destOrd="0" presId="urn:microsoft.com/office/officeart/2008/layout/VerticalCurvedList"/>
    <dgm:cxn modelId="{D2EE9BC7-5AAA-4325-88E3-9857C41EAF8F}" srcId="{151BB3F2-F3B1-4F35-9F53-C83E1843CA16}" destId="{1D888FE1-F32D-4166-9BE4-8E92041DA24C}" srcOrd="1" destOrd="0" parTransId="{4302F8B7-D608-4ABB-B88A-347B5D7D8A03}" sibTransId="{DCC5E835-930A-49E9-A029-499A7B557F92}"/>
    <dgm:cxn modelId="{2066D071-5AFA-4BB8-950A-F929F8ECFF78}" type="presOf" srcId="{1D888FE1-F32D-4166-9BE4-8E92041DA24C}" destId="{10533914-07AF-48B9-A19A-5903AD9948E1}" srcOrd="0" destOrd="0" presId="urn:microsoft.com/office/officeart/2008/layout/VerticalCurvedList"/>
    <dgm:cxn modelId="{1E6068B7-5032-41B8-9388-75543CD26722}" type="presOf" srcId="{7E3C7B25-7CE4-446F-9DE7-09EC0DCC4F73}" destId="{7E652149-886B-4F58-B0AB-D28B0710A713}" srcOrd="0" destOrd="0" presId="urn:microsoft.com/office/officeart/2008/layout/VerticalCurvedList"/>
    <dgm:cxn modelId="{CC073212-18BE-4EAC-940F-53127A7B28AC}" type="presOf" srcId="{E402304D-29C5-459B-B40C-5C4F8337068D}" destId="{7E6B688A-EAA4-494B-B2C2-4A2079492A37}" srcOrd="0" destOrd="0" presId="urn:microsoft.com/office/officeart/2008/layout/VerticalCurvedList"/>
    <dgm:cxn modelId="{110BC07E-934C-4674-84C0-F7E7F4C66F60}" srcId="{151BB3F2-F3B1-4F35-9F53-C83E1843CA16}" destId="{7E3C7B25-7CE4-446F-9DE7-09EC0DCC4F73}" srcOrd="0" destOrd="0" parTransId="{989CE140-94F7-4B76-A9E9-29356CC29590}" sibTransId="{E402304D-29C5-459B-B40C-5C4F8337068D}"/>
    <dgm:cxn modelId="{58585143-1A0B-4B73-BA08-21852BA66E45}" type="presParOf" srcId="{98099672-EAC1-4BFC-9EA5-E91AA929D28E}" destId="{BC2ADFAA-D754-4FC1-9214-6CAD48454270}" srcOrd="0" destOrd="0" presId="urn:microsoft.com/office/officeart/2008/layout/VerticalCurvedList"/>
    <dgm:cxn modelId="{4E08BFA2-1500-4B41-A59F-E0690A43FD29}" type="presParOf" srcId="{BC2ADFAA-D754-4FC1-9214-6CAD48454270}" destId="{BE9901F1-7D7C-41E2-82EB-D8ACECF23B53}" srcOrd="0" destOrd="0" presId="urn:microsoft.com/office/officeart/2008/layout/VerticalCurvedList"/>
    <dgm:cxn modelId="{94534501-1C7E-458D-9320-787E995C8BF7}" type="presParOf" srcId="{BE9901F1-7D7C-41E2-82EB-D8ACECF23B53}" destId="{56203E3C-0ED7-45B2-93B3-B5335BF33946}" srcOrd="0" destOrd="0" presId="urn:microsoft.com/office/officeart/2008/layout/VerticalCurvedList"/>
    <dgm:cxn modelId="{22DC3B09-88CE-4697-8E68-12EC5AF95B8F}" type="presParOf" srcId="{BE9901F1-7D7C-41E2-82EB-D8ACECF23B53}" destId="{7E6B688A-EAA4-494B-B2C2-4A2079492A37}" srcOrd="1" destOrd="0" presId="urn:microsoft.com/office/officeart/2008/layout/VerticalCurvedList"/>
    <dgm:cxn modelId="{C8B994E8-97C8-4C0F-8F33-494413FB94A9}" type="presParOf" srcId="{BE9901F1-7D7C-41E2-82EB-D8ACECF23B53}" destId="{D8E830F0-D2E7-481B-803E-4ACE65260358}" srcOrd="2" destOrd="0" presId="urn:microsoft.com/office/officeart/2008/layout/VerticalCurvedList"/>
    <dgm:cxn modelId="{F23DEAB6-7241-4225-A7F9-EBFF2C33FF6F}" type="presParOf" srcId="{BE9901F1-7D7C-41E2-82EB-D8ACECF23B53}" destId="{8B35025B-AFED-4332-8666-D84BE6E68387}" srcOrd="3" destOrd="0" presId="urn:microsoft.com/office/officeart/2008/layout/VerticalCurvedList"/>
    <dgm:cxn modelId="{0E44DC80-225A-4825-81FC-69530B2D72B4}" type="presParOf" srcId="{BC2ADFAA-D754-4FC1-9214-6CAD48454270}" destId="{7E652149-886B-4F58-B0AB-D28B0710A713}" srcOrd="1" destOrd="0" presId="urn:microsoft.com/office/officeart/2008/layout/VerticalCurvedList"/>
    <dgm:cxn modelId="{0D3A2BD3-D38E-4AF2-9813-92E5199ED5A7}" type="presParOf" srcId="{BC2ADFAA-D754-4FC1-9214-6CAD48454270}" destId="{16FF7DD5-8E90-48BC-B235-AE467A44C4B3}" srcOrd="2" destOrd="0" presId="urn:microsoft.com/office/officeart/2008/layout/VerticalCurvedList"/>
    <dgm:cxn modelId="{88C3CA27-36B9-4C17-86A8-280F5401E955}" type="presParOf" srcId="{16FF7DD5-8E90-48BC-B235-AE467A44C4B3}" destId="{02C2D333-7B44-4EFA-8BE8-E14682271E7B}" srcOrd="0" destOrd="0" presId="urn:microsoft.com/office/officeart/2008/layout/VerticalCurvedList"/>
    <dgm:cxn modelId="{CAA75514-7D63-4F32-A7DE-A9FE1759FD7E}" type="presParOf" srcId="{BC2ADFAA-D754-4FC1-9214-6CAD48454270}" destId="{10533914-07AF-48B9-A19A-5903AD9948E1}" srcOrd="3" destOrd="0" presId="urn:microsoft.com/office/officeart/2008/layout/VerticalCurvedList"/>
    <dgm:cxn modelId="{C186F28B-E0E3-4670-90C1-74F0C7655920}" type="presParOf" srcId="{BC2ADFAA-D754-4FC1-9214-6CAD48454270}" destId="{D9BF2CCC-804D-4AEB-8FB6-F99CD39F537F}" srcOrd="4" destOrd="0" presId="urn:microsoft.com/office/officeart/2008/layout/VerticalCurvedList"/>
    <dgm:cxn modelId="{F73DB16F-AA40-481F-86EA-2CA5F27451B9}" type="presParOf" srcId="{D9BF2CCC-804D-4AEB-8FB6-F99CD39F537F}" destId="{BB39B6D5-1B41-4E19-B331-ADDBB6D46A46}" srcOrd="0" destOrd="0" presId="urn:microsoft.com/office/officeart/2008/layout/VerticalCurvedList"/>
    <dgm:cxn modelId="{F69CF880-DEF6-4335-9D5A-FC67B92F3D81}" type="presParOf" srcId="{BC2ADFAA-D754-4FC1-9214-6CAD48454270}" destId="{779E9472-DDA4-4578-BBEF-F71ED506D42F}" srcOrd="5" destOrd="0" presId="urn:microsoft.com/office/officeart/2008/layout/VerticalCurvedList"/>
    <dgm:cxn modelId="{637AC14A-1F87-45D7-8F0A-D0DAE016725E}" type="presParOf" srcId="{BC2ADFAA-D754-4FC1-9214-6CAD48454270}" destId="{3B1AF888-B26D-42E0-A47D-A2A7ACE680DD}" srcOrd="6" destOrd="0" presId="urn:microsoft.com/office/officeart/2008/layout/VerticalCurvedList"/>
    <dgm:cxn modelId="{98D355D5-D8CF-4986-97FD-31F39548F02B}" type="presParOf" srcId="{3B1AF888-B26D-42E0-A47D-A2A7ACE680DD}" destId="{461272E9-F0E2-4FD2-AF8B-1DEEAACD527B}" srcOrd="0" destOrd="0" presId="urn:microsoft.com/office/officeart/2008/layout/VerticalCurvedList"/>
    <dgm:cxn modelId="{31F6CB9F-AA46-43FA-8520-807E60001A99}" type="presParOf" srcId="{BC2ADFAA-D754-4FC1-9214-6CAD48454270}" destId="{9D4EA6C8-D551-4A5B-B86E-49C04A0925FC}" srcOrd="7" destOrd="0" presId="urn:microsoft.com/office/officeart/2008/layout/VerticalCurvedList"/>
    <dgm:cxn modelId="{49A17508-4420-4833-BA4B-B40DBE94463B}" type="presParOf" srcId="{BC2ADFAA-D754-4FC1-9214-6CAD48454270}" destId="{1680A080-C623-439D-8243-F4F873DFFD71}" srcOrd="8" destOrd="0" presId="urn:microsoft.com/office/officeart/2008/layout/VerticalCurvedList"/>
    <dgm:cxn modelId="{41E2380D-6C89-40F5-8888-E6F03ED650AD}" type="presParOf" srcId="{1680A080-C623-439D-8243-F4F873DFFD71}" destId="{488A4DBB-3E53-44C6-865F-D8BDBDFE5AB9}" srcOrd="0" destOrd="0" presId="urn:microsoft.com/office/officeart/2008/layout/VerticalCurvedList"/>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51BB3F2-F3B1-4F35-9F53-C83E1843CA16}" type="doc">
      <dgm:prSet loTypeId="urn:microsoft.com/office/officeart/2008/layout/VerticalCurvedList" loCatId="list" qsTypeId="urn:microsoft.com/office/officeart/2005/8/quickstyle/3d3" qsCatId="3D" csTypeId="urn:microsoft.com/office/officeart/2005/8/colors/accent2_5" csCatId="accent2" phldr="1"/>
      <dgm:spPr/>
      <dgm:t>
        <a:bodyPr/>
        <a:lstStyle/>
        <a:p>
          <a:endParaRPr lang="en-US"/>
        </a:p>
      </dgm:t>
    </dgm:pt>
    <dgm:pt modelId="{7E3C7B25-7CE4-446F-9DE7-09EC0DCC4F73}">
      <dgm:prSet phldrT="[Text]" custT="1"/>
      <dgm:spPr/>
      <dgm:t>
        <a:bodyPr/>
        <a:lstStyle/>
        <a:p>
          <a:r>
            <a:rPr lang="en-US" sz="1200" b="1">
              <a:solidFill>
                <a:schemeClr val="tx1"/>
              </a:solidFill>
            </a:rPr>
            <a:t>We have an ownership mentality, demonstrating passion and taking responsibility of the business as if it were our own.</a:t>
          </a:r>
        </a:p>
      </dgm:t>
    </dgm:pt>
    <dgm:pt modelId="{989CE140-94F7-4B76-A9E9-29356CC29590}" type="parTrans" cxnId="{110BC07E-934C-4674-84C0-F7E7F4C66F60}">
      <dgm:prSet/>
      <dgm:spPr/>
      <dgm:t>
        <a:bodyPr/>
        <a:lstStyle/>
        <a:p>
          <a:endParaRPr lang="en-US" b="1"/>
        </a:p>
      </dgm:t>
    </dgm:pt>
    <dgm:pt modelId="{E402304D-29C5-459B-B40C-5C4F8337068D}" type="sibTrans" cxnId="{110BC07E-934C-4674-84C0-F7E7F4C66F60}">
      <dgm:prSet/>
      <dgm:spPr/>
      <dgm:t>
        <a:bodyPr/>
        <a:lstStyle/>
        <a:p>
          <a:endParaRPr lang="en-US" b="1"/>
        </a:p>
      </dgm:t>
    </dgm:pt>
    <dgm:pt modelId="{65CBFBC9-9B44-4CD4-A762-3A487DFE48E9}">
      <dgm:prSet/>
      <dgm:spPr/>
      <dgm:t>
        <a:bodyPr/>
        <a:lstStyle/>
        <a:p>
          <a:r>
            <a:rPr lang="en-US" b="1">
              <a:solidFill>
                <a:schemeClr val="tx1"/>
              </a:solidFill>
            </a:rPr>
            <a:t>We are agile and dynamic. We like to push boundaries and explore what's possible. We are not held back by a fear of failure and are always looking to develop new things.</a:t>
          </a:r>
        </a:p>
      </dgm:t>
    </dgm:pt>
    <dgm:pt modelId="{DF81A975-A8E6-4DA6-9459-362F056208B1}" type="parTrans" cxnId="{989133DA-034C-4BC3-B1B5-B04D03607A18}">
      <dgm:prSet/>
      <dgm:spPr/>
      <dgm:t>
        <a:bodyPr/>
        <a:lstStyle/>
        <a:p>
          <a:endParaRPr lang="en-US"/>
        </a:p>
      </dgm:t>
    </dgm:pt>
    <dgm:pt modelId="{F837E4A9-8514-4E59-B163-D7D517BF4C85}" type="sibTrans" cxnId="{989133DA-034C-4BC3-B1B5-B04D03607A18}">
      <dgm:prSet/>
      <dgm:spPr/>
      <dgm:t>
        <a:bodyPr/>
        <a:lstStyle/>
        <a:p>
          <a:endParaRPr lang="en-US"/>
        </a:p>
      </dgm:t>
    </dgm:pt>
    <dgm:pt modelId="{A24F6511-94D3-4BFB-AD9D-C91DBC7AE511}">
      <dgm:prSet custT="1"/>
      <dgm:spPr/>
      <dgm:t>
        <a:bodyPr/>
        <a:lstStyle/>
        <a:p>
          <a:r>
            <a:rPr lang="en-US" sz="1200" b="1">
              <a:solidFill>
                <a:schemeClr val="tx1"/>
              </a:solidFill>
            </a:rPr>
            <a:t>We take smart risks, but only when it's in our customers' best interests.</a:t>
          </a:r>
        </a:p>
      </dgm:t>
    </dgm:pt>
    <dgm:pt modelId="{A35D32D0-6F00-452F-9368-F79FD67AFFF2}" type="parTrans" cxnId="{FC509D1A-DD25-492D-A4E8-3CB57EB8098F}">
      <dgm:prSet/>
      <dgm:spPr/>
      <dgm:t>
        <a:bodyPr/>
        <a:lstStyle/>
        <a:p>
          <a:endParaRPr lang="en-US"/>
        </a:p>
      </dgm:t>
    </dgm:pt>
    <dgm:pt modelId="{281BCA0F-1036-4279-8976-51A0B5F910CA}" type="sibTrans" cxnId="{FC509D1A-DD25-492D-A4E8-3CB57EB8098F}">
      <dgm:prSet/>
      <dgm:spPr/>
      <dgm:t>
        <a:bodyPr/>
        <a:lstStyle/>
        <a:p>
          <a:endParaRPr lang="en-US"/>
        </a:p>
      </dgm:t>
    </dgm:pt>
    <dgm:pt modelId="{ABB429C0-A85A-4877-AA6F-88AADC1CE3FD}">
      <dgm:prSet custT="1"/>
      <dgm:spPr/>
      <dgm:t>
        <a:bodyPr/>
        <a:lstStyle/>
        <a:p>
          <a:r>
            <a:rPr lang="en-US" sz="1200" b="1">
              <a:solidFill>
                <a:schemeClr val="tx1"/>
              </a:solidFill>
            </a:rPr>
            <a:t>We lead by example – we do what we say we are going to do.</a:t>
          </a:r>
        </a:p>
      </dgm:t>
    </dgm:pt>
    <dgm:pt modelId="{DC1F3108-B8A8-4829-9FEB-4CB65D1393B5}" type="parTrans" cxnId="{C4713A89-AF66-4DB9-A6E4-F47ED5771157}">
      <dgm:prSet/>
      <dgm:spPr/>
      <dgm:t>
        <a:bodyPr/>
        <a:lstStyle/>
        <a:p>
          <a:endParaRPr lang="en-US"/>
        </a:p>
      </dgm:t>
    </dgm:pt>
    <dgm:pt modelId="{662F8B5C-C616-4C72-BC7E-8F13A7C7D1A4}" type="sibTrans" cxnId="{C4713A89-AF66-4DB9-A6E4-F47ED5771157}">
      <dgm:prSet/>
      <dgm:spPr/>
      <dgm:t>
        <a:bodyPr/>
        <a:lstStyle/>
        <a:p>
          <a:endParaRPr lang="en-US"/>
        </a:p>
      </dgm:t>
    </dgm:pt>
    <dgm:pt modelId="{98099672-EAC1-4BFC-9EA5-E91AA929D28E}" type="pres">
      <dgm:prSet presAssocID="{151BB3F2-F3B1-4F35-9F53-C83E1843CA16}" presName="Name0" presStyleCnt="0">
        <dgm:presLayoutVars>
          <dgm:chMax val="7"/>
          <dgm:chPref val="7"/>
          <dgm:dir/>
        </dgm:presLayoutVars>
      </dgm:prSet>
      <dgm:spPr/>
      <dgm:t>
        <a:bodyPr/>
        <a:lstStyle/>
        <a:p>
          <a:endParaRPr lang="en-US"/>
        </a:p>
      </dgm:t>
    </dgm:pt>
    <dgm:pt modelId="{BC2ADFAA-D754-4FC1-9214-6CAD48454270}" type="pres">
      <dgm:prSet presAssocID="{151BB3F2-F3B1-4F35-9F53-C83E1843CA16}" presName="Name1" presStyleCnt="0"/>
      <dgm:spPr/>
    </dgm:pt>
    <dgm:pt modelId="{BE9901F1-7D7C-41E2-82EB-D8ACECF23B53}" type="pres">
      <dgm:prSet presAssocID="{151BB3F2-F3B1-4F35-9F53-C83E1843CA16}" presName="cycle" presStyleCnt="0"/>
      <dgm:spPr/>
    </dgm:pt>
    <dgm:pt modelId="{56203E3C-0ED7-45B2-93B3-B5335BF33946}" type="pres">
      <dgm:prSet presAssocID="{151BB3F2-F3B1-4F35-9F53-C83E1843CA16}" presName="srcNode" presStyleLbl="node1" presStyleIdx="0" presStyleCnt="4"/>
      <dgm:spPr/>
    </dgm:pt>
    <dgm:pt modelId="{7E6B688A-EAA4-494B-B2C2-4A2079492A37}" type="pres">
      <dgm:prSet presAssocID="{151BB3F2-F3B1-4F35-9F53-C83E1843CA16}" presName="conn" presStyleLbl="parChTrans1D2" presStyleIdx="0" presStyleCnt="1"/>
      <dgm:spPr/>
      <dgm:t>
        <a:bodyPr/>
        <a:lstStyle/>
        <a:p>
          <a:endParaRPr lang="en-US"/>
        </a:p>
      </dgm:t>
    </dgm:pt>
    <dgm:pt modelId="{D8E830F0-D2E7-481B-803E-4ACE65260358}" type="pres">
      <dgm:prSet presAssocID="{151BB3F2-F3B1-4F35-9F53-C83E1843CA16}" presName="extraNode" presStyleLbl="node1" presStyleIdx="0" presStyleCnt="4"/>
      <dgm:spPr/>
    </dgm:pt>
    <dgm:pt modelId="{8B35025B-AFED-4332-8666-D84BE6E68387}" type="pres">
      <dgm:prSet presAssocID="{151BB3F2-F3B1-4F35-9F53-C83E1843CA16}" presName="dstNode" presStyleLbl="node1" presStyleIdx="0" presStyleCnt="4"/>
      <dgm:spPr/>
    </dgm:pt>
    <dgm:pt modelId="{7E652149-886B-4F58-B0AB-D28B0710A713}" type="pres">
      <dgm:prSet presAssocID="{7E3C7B25-7CE4-446F-9DE7-09EC0DCC4F73}" presName="text_1" presStyleLbl="node1" presStyleIdx="0" presStyleCnt="4">
        <dgm:presLayoutVars>
          <dgm:bulletEnabled val="1"/>
        </dgm:presLayoutVars>
      </dgm:prSet>
      <dgm:spPr/>
      <dgm:t>
        <a:bodyPr/>
        <a:lstStyle/>
        <a:p>
          <a:endParaRPr lang="en-US"/>
        </a:p>
      </dgm:t>
    </dgm:pt>
    <dgm:pt modelId="{16FF7DD5-8E90-48BC-B235-AE467A44C4B3}" type="pres">
      <dgm:prSet presAssocID="{7E3C7B25-7CE4-446F-9DE7-09EC0DCC4F73}" presName="accent_1" presStyleCnt="0"/>
      <dgm:spPr/>
    </dgm:pt>
    <dgm:pt modelId="{02C2D333-7B44-4EFA-8BE8-E14682271E7B}" type="pres">
      <dgm:prSet presAssocID="{7E3C7B25-7CE4-446F-9DE7-09EC0DCC4F73}" presName="accentRepeatNode" presStyleLbl="solidFgAcc1" presStyleIdx="0" presStyleCnt="4"/>
      <dgm:spPr/>
    </dgm:pt>
    <dgm:pt modelId="{9AB0728A-DE05-4050-A4B8-FDDE50C96D9D}" type="pres">
      <dgm:prSet presAssocID="{65CBFBC9-9B44-4CD4-A762-3A487DFE48E9}" presName="text_2" presStyleLbl="node1" presStyleIdx="1" presStyleCnt="4">
        <dgm:presLayoutVars>
          <dgm:bulletEnabled val="1"/>
        </dgm:presLayoutVars>
      </dgm:prSet>
      <dgm:spPr/>
      <dgm:t>
        <a:bodyPr/>
        <a:lstStyle/>
        <a:p>
          <a:endParaRPr lang="en-US"/>
        </a:p>
      </dgm:t>
    </dgm:pt>
    <dgm:pt modelId="{CEA4A403-C3C0-4FED-AD37-4513CA88D42A}" type="pres">
      <dgm:prSet presAssocID="{65CBFBC9-9B44-4CD4-A762-3A487DFE48E9}" presName="accent_2" presStyleCnt="0"/>
      <dgm:spPr/>
    </dgm:pt>
    <dgm:pt modelId="{B6E884E6-149F-4978-9E13-1199F36F1850}" type="pres">
      <dgm:prSet presAssocID="{65CBFBC9-9B44-4CD4-A762-3A487DFE48E9}" presName="accentRepeatNode" presStyleLbl="solidFgAcc1" presStyleIdx="1" presStyleCnt="4"/>
      <dgm:spPr/>
    </dgm:pt>
    <dgm:pt modelId="{4DD852F9-B12F-4796-9A19-BD8C15FAF268}" type="pres">
      <dgm:prSet presAssocID="{A24F6511-94D3-4BFB-AD9D-C91DBC7AE511}" presName="text_3" presStyleLbl="node1" presStyleIdx="2" presStyleCnt="4">
        <dgm:presLayoutVars>
          <dgm:bulletEnabled val="1"/>
        </dgm:presLayoutVars>
      </dgm:prSet>
      <dgm:spPr/>
      <dgm:t>
        <a:bodyPr/>
        <a:lstStyle/>
        <a:p>
          <a:endParaRPr lang="en-US"/>
        </a:p>
      </dgm:t>
    </dgm:pt>
    <dgm:pt modelId="{479E6649-3B39-41AC-9DF7-46624BECEA3F}" type="pres">
      <dgm:prSet presAssocID="{A24F6511-94D3-4BFB-AD9D-C91DBC7AE511}" presName="accent_3" presStyleCnt="0"/>
      <dgm:spPr/>
    </dgm:pt>
    <dgm:pt modelId="{B3B5ED72-3883-4763-B1D4-1158FAFA5A1B}" type="pres">
      <dgm:prSet presAssocID="{A24F6511-94D3-4BFB-AD9D-C91DBC7AE511}" presName="accentRepeatNode" presStyleLbl="solidFgAcc1" presStyleIdx="2" presStyleCnt="4"/>
      <dgm:spPr/>
    </dgm:pt>
    <dgm:pt modelId="{DBF56EA6-F262-4BD1-8301-2AD6BFFBC72E}" type="pres">
      <dgm:prSet presAssocID="{ABB429C0-A85A-4877-AA6F-88AADC1CE3FD}" presName="text_4" presStyleLbl="node1" presStyleIdx="3" presStyleCnt="4">
        <dgm:presLayoutVars>
          <dgm:bulletEnabled val="1"/>
        </dgm:presLayoutVars>
      </dgm:prSet>
      <dgm:spPr/>
      <dgm:t>
        <a:bodyPr/>
        <a:lstStyle/>
        <a:p>
          <a:endParaRPr lang="en-US"/>
        </a:p>
      </dgm:t>
    </dgm:pt>
    <dgm:pt modelId="{5425AEC6-F6A8-4892-B835-E1EB90A1C439}" type="pres">
      <dgm:prSet presAssocID="{ABB429C0-A85A-4877-AA6F-88AADC1CE3FD}" presName="accent_4" presStyleCnt="0"/>
      <dgm:spPr/>
    </dgm:pt>
    <dgm:pt modelId="{547DAA0A-6E13-4DA0-9945-45CCD3BEAF1C}" type="pres">
      <dgm:prSet presAssocID="{ABB429C0-A85A-4877-AA6F-88AADC1CE3FD}" presName="accentRepeatNode" presStyleLbl="solidFgAcc1" presStyleIdx="3" presStyleCnt="4"/>
      <dgm:spPr/>
    </dgm:pt>
  </dgm:ptLst>
  <dgm:cxnLst>
    <dgm:cxn modelId="{47A78B14-1352-4E09-8F35-802CE8D3F6F5}" type="presOf" srcId="{7E3C7B25-7CE4-446F-9DE7-09EC0DCC4F73}" destId="{7E652149-886B-4F58-B0AB-D28B0710A713}" srcOrd="0" destOrd="0" presId="urn:microsoft.com/office/officeart/2008/layout/VerticalCurvedList"/>
    <dgm:cxn modelId="{24891FCC-A0B7-4070-AA62-27F6B808B772}" type="presOf" srcId="{151BB3F2-F3B1-4F35-9F53-C83E1843CA16}" destId="{98099672-EAC1-4BFC-9EA5-E91AA929D28E}" srcOrd="0" destOrd="0" presId="urn:microsoft.com/office/officeart/2008/layout/VerticalCurvedList"/>
    <dgm:cxn modelId="{25F1C70A-D037-44C4-A4C3-6124CA4D327F}" type="presOf" srcId="{ABB429C0-A85A-4877-AA6F-88AADC1CE3FD}" destId="{DBF56EA6-F262-4BD1-8301-2AD6BFFBC72E}" srcOrd="0" destOrd="0" presId="urn:microsoft.com/office/officeart/2008/layout/VerticalCurvedList"/>
    <dgm:cxn modelId="{C4713A89-AF66-4DB9-A6E4-F47ED5771157}" srcId="{151BB3F2-F3B1-4F35-9F53-C83E1843CA16}" destId="{ABB429C0-A85A-4877-AA6F-88AADC1CE3FD}" srcOrd="3" destOrd="0" parTransId="{DC1F3108-B8A8-4829-9FEB-4CB65D1393B5}" sibTransId="{662F8B5C-C616-4C72-BC7E-8F13A7C7D1A4}"/>
    <dgm:cxn modelId="{2EA4842A-825C-40B7-A3FD-4470C237F94C}" type="presOf" srcId="{A24F6511-94D3-4BFB-AD9D-C91DBC7AE511}" destId="{4DD852F9-B12F-4796-9A19-BD8C15FAF268}" srcOrd="0" destOrd="0" presId="urn:microsoft.com/office/officeart/2008/layout/VerticalCurvedList"/>
    <dgm:cxn modelId="{673A280F-9258-4B40-B148-52A6E1792DD9}" type="presOf" srcId="{E402304D-29C5-459B-B40C-5C4F8337068D}" destId="{7E6B688A-EAA4-494B-B2C2-4A2079492A37}" srcOrd="0" destOrd="0" presId="urn:microsoft.com/office/officeart/2008/layout/VerticalCurvedList"/>
    <dgm:cxn modelId="{110BC07E-934C-4674-84C0-F7E7F4C66F60}" srcId="{151BB3F2-F3B1-4F35-9F53-C83E1843CA16}" destId="{7E3C7B25-7CE4-446F-9DE7-09EC0DCC4F73}" srcOrd="0" destOrd="0" parTransId="{989CE140-94F7-4B76-A9E9-29356CC29590}" sibTransId="{E402304D-29C5-459B-B40C-5C4F8337068D}"/>
    <dgm:cxn modelId="{FC509D1A-DD25-492D-A4E8-3CB57EB8098F}" srcId="{151BB3F2-F3B1-4F35-9F53-C83E1843CA16}" destId="{A24F6511-94D3-4BFB-AD9D-C91DBC7AE511}" srcOrd="2" destOrd="0" parTransId="{A35D32D0-6F00-452F-9368-F79FD67AFFF2}" sibTransId="{281BCA0F-1036-4279-8976-51A0B5F910CA}"/>
    <dgm:cxn modelId="{989133DA-034C-4BC3-B1B5-B04D03607A18}" srcId="{151BB3F2-F3B1-4F35-9F53-C83E1843CA16}" destId="{65CBFBC9-9B44-4CD4-A762-3A487DFE48E9}" srcOrd="1" destOrd="0" parTransId="{DF81A975-A8E6-4DA6-9459-362F056208B1}" sibTransId="{F837E4A9-8514-4E59-B163-D7D517BF4C85}"/>
    <dgm:cxn modelId="{A4AB1268-A770-4A6A-9C76-875537E5698F}" type="presOf" srcId="{65CBFBC9-9B44-4CD4-A762-3A487DFE48E9}" destId="{9AB0728A-DE05-4050-A4B8-FDDE50C96D9D}" srcOrd="0" destOrd="0" presId="urn:microsoft.com/office/officeart/2008/layout/VerticalCurvedList"/>
    <dgm:cxn modelId="{6BE9DAA0-E625-43AE-B5AF-3295D7AEF21D}" type="presParOf" srcId="{98099672-EAC1-4BFC-9EA5-E91AA929D28E}" destId="{BC2ADFAA-D754-4FC1-9214-6CAD48454270}" srcOrd="0" destOrd="0" presId="urn:microsoft.com/office/officeart/2008/layout/VerticalCurvedList"/>
    <dgm:cxn modelId="{5561530A-49DD-46CB-BA1D-E49498920E0B}" type="presParOf" srcId="{BC2ADFAA-D754-4FC1-9214-6CAD48454270}" destId="{BE9901F1-7D7C-41E2-82EB-D8ACECF23B53}" srcOrd="0" destOrd="0" presId="urn:microsoft.com/office/officeart/2008/layout/VerticalCurvedList"/>
    <dgm:cxn modelId="{0DE736B5-F1D4-4C42-A910-DDFDEB1137DA}" type="presParOf" srcId="{BE9901F1-7D7C-41E2-82EB-D8ACECF23B53}" destId="{56203E3C-0ED7-45B2-93B3-B5335BF33946}" srcOrd="0" destOrd="0" presId="urn:microsoft.com/office/officeart/2008/layout/VerticalCurvedList"/>
    <dgm:cxn modelId="{EB2AB4AB-8F16-4E38-A201-2B84E106AD4B}" type="presParOf" srcId="{BE9901F1-7D7C-41E2-82EB-D8ACECF23B53}" destId="{7E6B688A-EAA4-494B-B2C2-4A2079492A37}" srcOrd="1" destOrd="0" presId="urn:microsoft.com/office/officeart/2008/layout/VerticalCurvedList"/>
    <dgm:cxn modelId="{16E1AFE4-D5BD-4369-BD0D-8A7353946989}" type="presParOf" srcId="{BE9901F1-7D7C-41E2-82EB-D8ACECF23B53}" destId="{D8E830F0-D2E7-481B-803E-4ACE65260358}" srcOrd="2" destOrd="0" presId="urn:microsoft.com/office/officeart/2008/layout/VerticalCurvedList"/>
    <dgm:cxn modelId="{92E62C54-FB88-47EA-8F5D-048561FC8646}" type="presParOf" srcId="{BE9901F1-7D7C-41E2-82EB-D8ACECF23B53}" destId="{8B35025B-AFED-4332-8666-D84BE6E68387}" srcOrd="3" destOrd="0" presId="urn:microsoft.com/office/officeart/2008/layout/VerticalCurvedList"/>
    <dgm:cxn modelId="{3F61592F-F81F-45E1-B58E-6D9BD120B290}" type="presParOf" srcId="{BC2ADFAA-D754-4FC1-9214-6CAD48454270}" destId="{7E652149-886B-4F58-B0AB-D28B0710A713}" srcOrd="1" destOrd="0" presId="urn:microsoft.com/office/officeart/2008/layout/VerticalCurvedList"/>
    <dgm:cxn modelId="{C4789B1D-D191-406E-92B9-BF2952988651}" type="presParOf" srcId="{BC2ADFAA-D754-4FC1-9214-6CAD48454270}" destId="{16FF7DD5-8E90-48BC-B235-AE467A44C4B3}" srcOrd="2" destOrd="0" presId="urn:microsoft.com/office/officeart/2008/layout/VerticalCurvedList"/>
    <dgm:cxn modelId="{7B6110A0-6D99-4EED-972D-C9904F89BF98}" type="presParOf" srcId="{16FF7DD5-8E90-48BC-B235-AE467A44C4B3}" destId="{02C2D333-7B44-4EFA-8BE8-E14682271E7B}" srcOrd="0" destOrd="0" presId="urn:microsoft.com/office/officeart/2008/layout/VerticalCurvedList"/>
    <dgm:cxn modelId="{15E19B5B-6631-409D-B860-79767AA3E53D}" type="presParOf" srcId="{BC2ADFAA-D754-4FC1-9214-6CAD48454270}" destId="{9AB0728A-DE05-4050-A4B8-FDDE50C96D9D}" srcOrd="3" destOrd="0" presId="urn:microsoft.com/office/officeart/2008/layout/VerticalCurvedList"/>
    <dgm:cxn modelId="{9A6476DC-D0CA-4C77-ABB8-E95754C69664}" type="presParOf" srcId="{BC2ADFAA-D754-4FC1-9214-6CAD48454270}" destId="{CEA4A403-C3C0-4FED-AD37-4513CA88D42A}" srcOrd="4" destOrd="0" presId="urn:microsoft.com/office/officeart/2008/layout/VerticalCurvedList"/>
    <dgm:cxn modelId="{26717131-F10D-4FCF-8131-D935E8407337}" type="presParOf" srcId="{CEA4A403-C3C0-4FED-AD37-4513CA88D42A}" destId="{B6E884E6-149F-4978-9E13-1199F36F1850}" srcOrd="0" destOrd="0" presId="urn:microsoft.com/office/officeart/2008/layout/VerticalCurvedList"/>
    <dgm:cxn modelId="{9EE88A5A-F911-46AC-B52D-9D67DA37985C}" type="presParOf" srcId="{BC2ADFAA-D754-4FC1-9214-6CAD48454270}" destId="{4DD852F9-B12F-4796-9A19-BD8C15FAF268}" srcOrd="5" destOrd="0" presId="urn:microsoft.com/office/officeart/2008/layout/VerticalCurvedList"/>
    <dgm:cxn modelId="{B2B332E0-647D-427D-828D-E7A75C604520}" type="presParOf" srcId="{BC2ADFAA-D754-4FC1-9214-6CAD48454270}" destId="{479E6649-3B39-41AC-9DF7-46624BECEA3F}" srcOrd="6" destOrd="0" presId="urn:microsoft.com/office/officeart/2008/layout/VerticalCurvedList"/>
    <dgm:cxn modelId="{5556AABF-B934-4395-845B-B4573F8CA5F2}" type="presParOf" srcId="{479E6649-3B39-41AC-9DF7-46624BECEA3F}" destId="{B3B5ED72-3883-4763-B1D4-1158FAFA5A1B}" srcOrd="0" destOrd="0" presId="urn:microsoft.com/office/officeart/2008/layout/VerticalCurvedList"/>
    <dgm:cxn modelId="{A339866A-44EA-4CE8-B0C3-552D744B87E1}" type="presParOf" srcId="{BC2ADFAA-D754-4FC1-9214-6CAD48454270}" destId="{DBF56EA6-F262-4BD1-8301-2AD6BFFBC72E}" srcOrd="7" destOrd="0" presId="urn:microsoft.com/office/officeart/2008/layout/VerticalCurvedList"/>
    <dgm:cxn modelId="{3F4ED898-80BC-4ADF-BEA4-A9A2941592C2}" type="presParOf" srcId="{BC2ADFAA-D754-4FC1-9214-6CAD48454270}" destId="{5425AEC6-F6A8-4892-B835-E1EB90A1C439}" srcOrd="8" destOrd="0" presId="urn:microsoft.com/office/officeart/2008/layout/VerticalCurvedList"/>
    <dgm:cxn modelId="{D0B06C9D-121F-4C4B-850C-2402BCA6AB7B}" type="presParOf" srcId="{5425AEC6-F6A8-4892-B835-E1EB90A1C439}" destId="{547DAA0A-6E13-4DA0-9945-45CCD3BEAF1C}" srcOrd="0" destOrd="0" presId="urn:microsoft.com/office/officeart/2008/layout/VerticalCurvedList"/>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51BB3F2-F3B1-4F35-9F53-C83E1843CA16}" type="doc">
      <dgm:prSet loTypeId="urn:microsoft.com/office/officeart/2008/layout/VerticalCurvedList" loCatId="list" qsTypeId="urn:microsoft.com/office/officeart/2005/8/quickstyle/3d3" qsCatId="3D" csTypeId="urn:microsoft.com/office/officeart/2005/8/colors/accent2_5" csCatId="accent2" phldr="1"/>
      <dgm:spPr/>
      <dgm:t>
        <a:bodyPr/>
        <a:lstStyle/>
        <a:p>
          <a:endParaRPr lang="en-US"/>
        </a:p>
      </dgm:t>
    </dgm:pt>
    <dgm:pt modelId="{7E3C7B25-7CE4-446F-9DE7-09EC0DCC4F73}">
      <dgm:prSet phldrT="[Text]" custT="1"/>
      <dgm:spPr/>
      <dgm:t>
        <a:bodyPr/>
        <a:lstStyle/>
        <a:p>
          <a:pPr algn="l"/>
          <a:r>
            <a:rPr lang="en-US" sz="1200" b="1">
              <a:solidFill>
                <a:schemeClr val="tx1"/>
              </a:solidFill>
            </a:rPr>
            <a:t>We have a passion for our customers – they are at the heart of everything we do.</a:t>
          </a:r>
        </a:p>
      </dgm:t>
    </dgm:pt>
    <dgm:pt modelId="{989CE140-94F7-4B76-A9E9-29356CC29590}" type="parTrans" cxnId="{110BC07E-934C-4674-84C0-F7E7F4C66F60}">
      <dgm:prSet/>
      <dgm:spPr/>
      <dgm:t>
        <a:bodyPr/>
        <a:lstStyle/>
        <a:p>
          <a:endParaRPr lang="en-US" b="1"/>
        </a:p>
      </dgm:t>
    </dgm:pt>
    <dgm:pt modelId="{E402304D-29C5-459B-B40C-5C4F8337068D}" type="sibTrans" cxnId="{110BC07E-934C-4674-84C0-F7E7F4C66F60}">
      <dgm:prSet/>
      <dgm:spPr/>
      <dgm:t>
        <a:bodyPr/>
        <a:lstStyle/>
        <a:p>
          <a:endParaRPr lang="en-US" b="1"/>
        </a:p>
      </dgm:t>
    </dgm:pt>
    <dgm:pt modelId="{DB929887-F836-4676-8E1E-57012634BAE1}">
      <dgm:prSet custT="1"/>
      <dgm:spPr/>
      <dgm:t>
        <a:bodyPr/>
        <a:lstStyle/>
        <a:p>
          <a:pPr algn="l"/>
          <a:r>
            <a:rPr lang="en-US" sz="1200" b="1">
              <a:solidFill>
                <a:schemeClr val="tx1"/>
              </a:solidFill>
            </a:rPr>
            <a:t>We are able to make difficult decisions when we know it's in our customers' best interests.</a:t>
          </a:r>
        </a:p>
      </dgm:t>
    </dgm:pt>
    <dgm:pt modelId="{955CE782-FDCF-46D7-97DF-3E68FB854DCD}" type="parTrans" cxnId="{C9C6D158-1418-46E5-91CD-C5DE09361116}">
      <dgm:prSet/>
      <dgm:spPr/>
      <dgm:t>
        <a:bodyPr/>
        <a:lstStyle/>
        <a:p>
          <a:endParaRPr lang="en-US"/>
        </a:p>
      </dgm:t>
    </dgm:pt>
    <dgm:pt modelId="{5472445A-CB49-4EE4-B4BA-23FE2A0C904C}" type="sibTrans" cxnId="{C9C6D158-1418-46E5-91CD-C5DE09361116}">
      <dgm:prSet/>
      <dgm:spPr/>
      <dgm:t>
        <a:bodyPr/>
        <a:lstStyle/>
        <a:p>
          <a:endParaRPr lang="en-US"/>
        </a:p>
      </dgm:t>
    </dgm:pt>
    <dgm:pt modelId="{998FFB92-1421-420D-B950-8AA595F87C29}">
      <dgm:prSet custT="1"/>
      <dgm:spPr/>
      <dgm:t>
        <a:bodyPr/>
        <a:lstStyle/>
        <a:p>
          <a:pPr algn="l"/>
          <a:r>
            <a:rPr lang="en-US" sz="1200" b="1">
              <a:solidFill>
                <a:schemeClr val="tx1"/>
              </a:solidFill>
            </a:rPr>
            <a:t>We keep an eye on our competitors but it's our customers who are always front of mind.</a:t>
          </a:r>
        </a:p>
      </dgm:t>
    </dgm:pt>
    <dgm:pt modelId="{89D17766-F176-4A17-824A-7095D991D69B}" type="parTrans" cxnId="{35824237-B624-4713-B61F-5500DF87F8BC}">
      <dgm:prSet/>
      <dgm:spPr/>
      <dgm:t>
        <a:bodyPr/>
        <a:lstStyle/>
        <a:p>
          <a:endParaRPr lang="en-US"/>
        </a:p>
      </dgm:t>
    </dgm:pt>
    <dgm:pt modelId="{FFA11CF9-EEEE-432D-BB31-8EED6CD9DE82}" type="sibTrans" cxnId="{35824237-B624-4713-B61F-5500DF87F8BC}">
      <dgm:prSet/>
      <dgm:spPr/>
      <dgm:t>
        <a:bodyPr/>
        <a:lstStyle/>
        <a:p>
          <a:endParaRPr lang="en-US"/>
        </a:p>
      </dgm:t>
    </dgm:pt>
    <dgm:pt modelId="{75ECC720-1253-408A-9055-DA7B0B20F917}">
      <dgm:prSet custT="1"/>
      <dgm:spPr/>
      <dgm:t>
        <a:bodyPr/>
        <a:lstStyle/>
        <a:p>
          <a:pPr algn="l"/>
          <a:r>
            <a:rPr lang="en-US" sz="1200" b="1">
              <a:solidFill>
                <a:schemeClr val="tx1"/>
              </a:solidFill>
            </a:rPr>
            <a:t>We are driven by our customer insight – all our digital innovations are borne out of customers' needs.</a:t>
          </a:r>
        </a:p>
      </dgm:t>
    </dgm:pt>
    <dgm:pt modelId="{7F18D439-56C3-48BE-9CFE-7491297500FC}" type="parTrans" cxnId="{488155B4-D21D-427F-B94E-ACE0D91344CF}">
      <dgm:prSet/>
      <dgm:spPr/>
      <dgm:t>
        <a:bodyPr/>
        <a:lstStyle/>
        <a:p>
          <a:endParaRPr lang="en-US"/>
        </a:p>
      </dgm:t>
    </dgm:pt>
    <dgm:pt modelId="{FF819C47-230C-4B6A-B3D8-BF471469E471}" type="sibTrans" cxnId="{488155B4-D21D-427F-B94E-ACE0D91344CF}">
      <dgm:prSet/>
      <dgm:spPr/>
      <dgm:t>
        <a:bodyPr/>
        <a:lstStyle/>
        <a:p>
          <a:endParaRPr lang="en-US"/>
        </a:p>
      </dgm:t>
    </dgm:pt>
    <dgm:pt modelId="{98099672-EAC1-4BFC-9EA5-E91AA929D28E}" type="pres">
      <dgm:prSet presAssocID="{151BB3F2-F3B1-4F35-9F53-C83E1843CA16}" presName="Name0" presStyleCnt="0">
        <dgm:presLayoutVars>
          <dgm:chMax val="7"/>
          <dgm:chPref val="7"/>
          <dgm:dir/>
        </dgm:presLayoutVars>
      </dgm:prSet>
      <dgm:spPr/>
      <dgm:t>
        <a:bodyPr/>
        <a:lstStyle/>
        <a:p>
          <a:endParaRPr lang="en-US"/>
        </a:p>
      </dgm:t>
    </dgm:pt>
    <dgm:pt modelId="{BC2ADFAA-D754-4FC1-9214-6CAD48454270}" type="pres">
      <dgm:prSet presAssocID="{151BB3F2-F3B1-4F35-9F53-C83E1843CA16}" presName="Name1" presStyleCnt="0"/>
      <dgm:spPr/>
    </dgm:pt>
    <dgm:pt modelId="{BE9901F1-7D7C-41E2-82EB-D8ACECF23B53}" type="pres">
      <dgm:prSet presAssocID="{151BB3F2-F3B1-4F35-9F53-C83E1843CA16}" presName="cycle" presStyleCnt="0"/>
      <dgm:spPr/>
    </dgm:pt>
    <dgm:pt modelId="{56203E3C-0ED7-45B2-93B3-B5335BF33946}" type="pres">
      <dgm:prSet presAssocID="{151BB3F2-F3B1-4F35-9F53-C83E1843CA16}" presName="srcNode" presStyleLbl="node1" presStyleIdx="0" presStyleCnt="4"/>
      <dgm:spPr/>
    </dgm:pt>
    <dgm:pt modelId="{7E6B688A-EAA4-494B-B2C2-4A2079492A37}" type="pres">
      <dgm:prSet presAssocID="{151BB3F2-F3B1-4F35-9F53-C83E1843CA16}" presName="conn" presStyleLbl="parChTrans1D2" presStyleIdx="0" presStyleCnt="1"/>
      <dgm:spPr/>
      <dgm:t>
        <a:bodyPr/>
        <a:lstStyle/>
        <a:p>
          <a:endParaRPr lang="en-US"/>
        </a:p>
      </dgm:t>
    </dgm:pt>
    <dgm:pt modelId="{D8E830F0-D2E7-481B-803E-4ACE65260358}" type="pres">
      <dgm:prSet presAssocID="{151BB3F2-F3B1-4F35-9F53-C83E1843CA16}" presName="extraNode" presStyleLbl="node1" presStyleIdx="0" presStyleCnt="4"/>
      <dgm:spPr/>
    </dgm:pt>
    <dgm:pt modelId="{8B35025B-AFED-4332-8666-D84BE6E68387}" type="pres">
      <dgm:prSet presAssocID="{151BB3F2-F3B1-4F35-9F53-C83E1843CA16}" presName="dstNode" presStyleLbl="node1" presStyleIdx="0" presStyleCnt="4"/>
      <dgm:spPr/>
    </dgm:pt>
    <dgm:pt modelId="{7E652149-886B-4F58-B0AB-D28B0710A713}" type="pres">
      <dgm:prSet presAssocID="{7E3C7B25-7CE4-446F-9DE7-09EC0DCC4F73}" presName="text_1" presStyleLbl="node1" presStyleIdx="0" presStyleCnt="4">
        <dgm:presLayoutVars>
          <dgm:bulletEnabled val="1"/>
        </dgm:presLayoutVars>
      </dgm:prSet>
      <dgm:spPr/>
      <dgm:t>
        <a:bodyPr/>
        <a:lstStyle/>
        <a:p>
          <a:endParaRPr lang="en-US"/>
        </a:p>
      </dgm:t>
    </dgm:pt>
    <dgm:pt modelId="{16FF7DD5-8E90-48BC-B235-AE467A44C4B3}" type="pres">
      <dgm:prSet presAssocID="{7E3C7B25-7CE4-446F-9DE7-09EC0DCC4F73}" presName="accent_1" presStyleCnt="0"/>
      <dgm:spPr/>
    </dgm:pt>
    <dgm:pt modelId="{02C2D333-7B44-4EFA-8BE8-E14682271E7B}" type="pres">
      <dgm:prSet presAssocID="{7E3C7B25-7CE4-446F-9DE7-09EC0DCC4F73}" presName="accentRepeatNode" presStyleLbl="solidFgAcc1" presStyleIdx="0" presStyleCnt="4"/>
      <dgm:spPr/>
    </dgm:pt>
    <dgm:pt modelId="{6C5B0005-D5DD-4626-A173-C65F46704D16}" type="pres">
      <dgm:prSet presAssocID="{DB929887-F836-4676-8E1E-57012634BAE1}" presName="text_2" presStyleLbl="node1" presStyleIdx="1" presStyleCnt="4">
        <dgm:presLayoutVars>
          <dgm:bulletEnabled val="1"/>
        </dgm:presLayoutVars>
      </dgm:prSet>
      <dgm:spPr/>
      <dgm:t>
        <a:bodyPr/>
        <a:lstStyle/>
        <a:p>
          <a:endParaRPr lang="en-US"/>
        </a:p>
      </dgm:t>
    </dgm:pt>
    <dgm:pt modelId="{EEC0ACF9-F031-4633-8D6D-2A86C9755A7F}" type="pres">
      <dgm:prSet presAssocID="{DB929887-F836-4676-8E1E-57012634BAE1}" presName="accent_2" presStyleCnt="0"/>
      <dgm:spPr/>
    </dgm:pt>
    <dgm:pt modelId="{D267575E-5370-4FC7-86EE-28E27B392691}" type="pres">
      <dgm:prSet presAssocID="{DB929887-F836-4676-8E1E-57012634BAE1}" presName="accentRepeatNode" presStyleLbl="solidFgAcc1" presStyleIdx="1" presStyleCnt="4"/>
      <dgm:spPr/>
    </dgm:pt>
    <dgm:pt modelId="{490B0186-34F0-4245-A1D7-D1A27811A0F7}" type="pres">
      <dgm:prSet presAssocID="{998FFB92-1421-420D-B950-8AA595F87C29}" presName="text_3" presStyleLbl="node1" presStyleIdx="2" presStyleCnt="4">
        <dgm:presLayoutVars>
          <dgm:bulletEnabled val="1"/>
        </dgm:presLayoutVars>
      </dgm:prSet>
      <dgm:spPr/>
      <dgm:t>
        <a:bodyPr/>
        <a:lstStyle/>
        <a:p>
          <a:endParaRPr lang="en-US"/>
        </a:p>
      </dgm:t>
    </dgm:pt>
    <dgm:pt modelId="{0F6A24EE-FA73-49FE-9A58-AD1A43FF20B9}" type="pres">
      <dgm:prSet presAssocID="{998FFB92-1421-420D-B950-8AA595F87C29}" presName="accent_3" presStyleCnt="0"/>
      <dgm:spPr/>
    </dgm:pt>
    <dgm:pt modelId="{4EA6371D-8373-4433-91A7-D70A897F7850}" type="pres">
      <dgm:prSet presAssocID="{998FFB92-1421-420D-B950-8AA595F87C29}" presName="accentRepeatNode" presStyleLbl="solidFgAcc1" presStyleIdx="2" presStyleCnt="4"/>
      <dgm:spPr/>
    </dgm:pt>
    <dgm:pt modelId="{27AF9A8F-2589-4609-963A-D7F30214CA5B}" type="pres">
      <dgm:prSet presAssocID="{75ECC720-1253-408A-9055-DA7B0B20F917}" presName="text_4" presStyleLbl="node1" presStyleIdx="3" presStyleCnt="4">
        <dgm:presLayoutVars>
          <dgm:bulletEnabled val="1"/>
        </dgm:presLayoutVars>
      </dgm:prSet>
      <dgm:spPr/>
      <dgm:t>
        <a:bodyPr/>
        <a:lstStyle/>
        <a:p>
          <a:endParaRPr lang="en-US"/>
        </a:p>
      </dgm:t>
    </dgm:pt>
    <dgm:pt modelId="{F10A4980-EF84-4FA2-97AA-C1FC1C56B830}" type="pres">
      <dgm:prSet presAssocID="{75ECC720-1253-408A-9055-DA7B0B20F917}" presName="accent_4" presStyleCnt="0"/>
      <dgm:spPr/>
    </dgm:pt>
    <dgm:pt modelId="{85ABAC74-09D2-415A-82F4-00BA18D25D3E}" type="pres">
      <dgm:prSet presAssocID="{75ECC720-1253-408A-9055-DA7B0B20F917}" presName="accentRepeatNode" presStyleLbl="solidFgAcc1" presStyleIdx="3" presStyleCnt="4"/>
      <dgm:spPr/>
    </dgm:pt>
  </dgm:ptLst>
  <dgm:cxnLst>
    <dgm:cxn modelId="{4EB3C686-058B-42F4-9E06-0C459ED55655}" type="presOf" srcId="{DB929887-F836-4676-8E1E-57012634BAE1}" destId="{6C5B0005-D5DD-4626-A173-C65F46704D16}" srcOrd="0" destOrd="0" presId="urn:microsoft.com/office/officeart/2008/layout/VerticalCurvedList"/>
    <dgm:cxn modelId="{A2E64A61-2CB3-42F1-85D1-0B4ED116180E}" type="presOf" srcId="{7E3C7B25-7CE4-446F-9DE7-09EC0DCC4F73}" destId="{7E652149-886B-4F58-B0AB-D28B0710A713}" srcOrd="0" destOrd="0" presId="urn:microsoft.com/office/officeart/2008/layout/VerticalCurvedList"/>
    <dgm:cxn modelId="{C9C6D158-1418-46E5-91CD-C5DE09361116}" srcId="{151BB3F2-F3B1-4F35-9F53-C83E1843CA16}" destId="{DB929887-F836-4676-8E1E-57012634BAE1}" srcOrd="1" destOrd="0" parTransId="{955CE782-FDCF-46D7-97DF-3E68FB854DCD}" sibTransId="{5472445A-CB49-4EE4-B4BA-23FE2A0C904C}"/>
    <dgm:cxn modelId="{35824237-B624-4713-B61F-5500DF87F8BC}" srcId="{151BB3F2-F3B1-4F35-9F53-C83E1843CA16}" destId="{998FFB92-1421-420D-B950-8AA595F87C29}" srcOrd="2" destOrd="0" parTransId="{89D17766-F176-4A17-824A-7095D991D69B}" sibTransId="{FFA11CF9-EEEE-432D-BB31-8EED6CD9DE82}"/>
    <dgm:cxn modelId="{8AF7FD58-E770-4F03-9AE0-1CFCDD2AA125}" type="presOf" srcId="{E402304D-29C5-459B-B40C-5C4F8337068D}" destId="{7E6B688A-EAA4-494B-B2C2-4A2079492A37}" srcOrd="0" destOrd="0" presId="urn:microsoft.com/office/officeart/2008/layout/VerticalCurvedList"/>
    <dgm:cxn modelId="{2B833380-5C09-488B-A670-99B8D13860A2}" type="presOf" srcId="{75ECC720-1253-408A-9055-DA7B0B20F917}" destId="{27AF9A8F-2589-4609-963A-D7F30214CA5B}" srcOrd="0" destOrd="0" presId="urn:microsoft.com/office/officeart/2008/layout/VerticalCurvedList"/>
    <dgm:cxn modelId="{7B391BF3-D118-4702-9F2A-8B4D3738B8DD}" type="presOf" srcId="{998FFB92-1421-420D-B950-8AA595F87C29}" destId="{490B0186-34F0-4245-A1D7-D1A27811A0F7}" srcOrd="0" destOrd="0" presId="urn:microsoft.com/office/officeart/2008/layout/VerticalCurvedList"/>
    <dgm:cxn modelId="{488155B4-D21D-427F-B94E-ACE0D91344CF}" srcId="{151BB3F2-F3B1-4F35-9F53-C83E1843CA16}" destId="{75ECC720-1253-408A-9055-DA7B0B20F917}" srcOrd="3" destOrd="0" parTransId="{7F18D439-56C3-48BE-9CFE-7491297500FC}" sibTransId="{FF819C47-230C-4B6A-B3D8-BF471469E471}"/>
    <dgm:cxn modelId="{110BC07E-934C-4674-84C0-F7E7F4C66F60}" srcId="{151BB3F2-F3B1-4F35-9F53-C83E1843CA16}" destId="{7E3C7B25-7CE4-446F-9DE7-09EC0DCC4F73}" srcOrd="0" destOrd="0" parTransId="{989CE140-94F7-4B76-A9E9-29356CC29590}" sibTransId="{E402304D-29C5-459B-B40C-5C4F8337068D}"/>
    <dgm:cxn modelId="{6A44A8DD-CBB6-4470-B359-E9DA7FD86718}" type="presOf" srcId="{151BB3F2-F3B1-4F35-9F53-C83E1843CA16}" destId="{98099672-EAC1-4BFC-9EA5-E91AA929D28E}" srcOrd="0" destOrd="0" presId="urn:microsoft.com/office/officeart/2008/layout/VerticalCurvedList"/>
    <dgm:cxn modelId="{0C23B377-574C-4894-901A-710894A082B4}" type="presParOf" srcId="{98099672-EAC1-4BFC-9EA5-E91AA929D28E}" destId="{BC2ADFAA-D754-4FC1-9214-6CAD48454270}" srcOrd="0" destOrd="0" presId="urn:microsoft.com/office/officeart/2008/layout/VerticalCurvedList"/>
    <dgm:cxn modelId="{07111B75-85F3-439D-BEFC-3527D7C5B7E6}" type="presParOf" srcId="{BC2ADFAA-D754-4FC1-9214-6CAD48454270}" destId="{BE9901F1-7D7C-41E2-82EB-D8ACECF23B53}" srcOrd="0" destOrd="0" presId="urn:microsoft.com/office/officeart/2008/layout/VerticalCurvedList"/>
    <dgm:cxn modelId="{8452329B-26FC-427C-9E81-30FEFE86871C}" type="presParOf" srcId="{BE9901F1-7D7C-41E2-82EB-D8ACECF23B53}" destId="{56203E3C-0ED7-45B2-93B3-B5335BF33946}" srcOrd="0" destOrd="0" presId="urn:microsoft.com/office/officeart/2008/layout/VerticalCurvedList"/>
    <dgm:cxn modelId="{734D149D-F231-40F0-9FEC-48BC8BD15520}" type="presParOf" srcId="{BE9901F1-7D7C-41E2-82EB-D8ACECF23B53}" destId="{7E6B688A-EAA4-494B-B2C2-4A2079492A37}" srcOrd="1" destOrd="0" presId="urn:microsoft.com/office/officeart/2008/layout/VerticalCurvedList"/>
    <dgm:cxn modelId="{EAAF6995-5EF7-41B9-9F81-2ED182F821B9}" type="presParOf" srcId="{BE9901F1-7D7C-41E2-82EB-D8ACECF23B53}" destId="{D8E830F0-D2E7-481B-803E-4ACE65260358}" srcOrd="2" destOrd="0" presId="urn:microsoft.com/office/officeart/2008/layout/VerticalCurvedList"/>
    <dgm:cxn modelId="{0CE48534-A17A-434D-826A-7CC038FF2EAD}" type="presParOf" srcId="{BE9901F1-7D7C-41E2-82EB-D8ACECF23B53}" destId="{8B35025B-AFED-4332-8666-D84BE6E68387}" srcOrd="3" destOrd="0" presId="urn:microsoft.com/office/officeart/2008/layout/VerticalCurvedList"/>
    <dgm:cxn modelId="{EE41F76E-51E5-41B4-8A2E-6E9AA2800DB4}" type="presParOf" srcId="{BC2ADFAA-D754-4FC1-9214-6CAD48454270}" destId="{7E652149-886B-4F58-B0AB-D28B0710A713}" srcOrd="1" destOrd="0" presId="urn:microsoft.com/office/officeart/2008/layout/VerticalCurvedList"/>
    <dgm:cxn modelId="{458CC91E-EE67-4F31-B5DD-4D4D752EF7BE}" type="presParOf" srcId="{BC2ADFAA-D754-4FC1-9214-6CAD48454270}" destId="{16FF7DD5-8E90-48BC-B235-AE467A44C4B3}" srcOrd="2" destOrd="0" presId="urn:microsoft.com/office/officeart/2008/layout/VerticalCurvedList"/>
    <dgm:cxn modelId="{FA70A9CB-A63B-46D3-99AA-6BDB9D1FC0DB}" type="presParOf" srcId="{16FF7DD5-8E90-48BC-B235-AE467A44C4B3}" destId="{02C2D333-7B44-4EFA-8BE8-E14682271E7B}" srcOrd="0" destOrd="0" presId="urn:microsoft.com/office/officeart/2008/layout/VerticalCurvedList"/>
    <dgm:cxn modelId="{A8EE3EEF-D443-4FBD-B739-7A443F43D31E}" type="presParOf" srcId="{BC2ADFAA-D754-4FC1-9214-6CAD48454270}" destId="{6C5B0005-D5DD-4626-A173-C65F46704D16}" srcOrd="3" destOrd="0" presId="urn:microsoft.com/office/officeart/2008/layout/VerticalCurvedList"/>
    <dgm:cxn modelId="{53CE5C91-EE57-493E-B37F-D10A3918CA30}" type="presParOf" srcId="{BC2ADFAA-D754-4FC1-9214-6CAD48454270}" destId="{EEC0ACF9-F031-4633-8D6D-2A86C9755A7F}" srcOrd="4" destOrd="0" presId="urn:microsoft.com/office/officeart/2008/layout/VerticalCurvedList"/>
    <dgm:cxn modelId="{E4827010-3A8F-4FA0-8413-804AFAB6E4D8}" type="presParOf" srcId="{EEC0ACF9-F031-4633-8D6D-2A86C9755A7F}" destId="{D267575E-5370-4FC7-86EE-28E27B392691}" srcOrd="0" destOrd="0" presId="urn:microsoft.com/office/officeart/2008/layout/VerticalCurvedList"/>
    <dgm:cxn modelId="{D98D2A14-5C0B-4139-97B3-FE4309C35669}" type="presParOf" srcId="{BC2ADFAA-D754-4FC1-9214-6CAD48454270}" destId="{490B0186-34F0-4245-A1D7-D1A27811A0F7}" srcOrd="5" destOrd="0" presId="urn:microsoft.com/office/officeart/2008/layout/VerticalCurvedList"/>
    <dgm:cxn modelId="{DB016A70-F9C4-4396-A6F2-529A9860D632}" type="presParOf" srcId="{BC2ADFAA-D754-4FC1-9214-6CAD48454270}" destId="{0F6A24EE-FA73-49FE-9A58-AD1A43FF20B9}" srcOrd="6" destOrd="0" presId="urn:microsoft.com/office/officeart/2008/layout/VerticalCurvedList"/>
    <dgm:cxn modelId="{FE2C7CDE-2BD8-472F-A55C-AA750040E8FC}" type="presParOf" srcId="{0F6A24EE-FA73-49FE-9A58-AD1A43FF20B9}" destId="{4EA6371D-8373-4433-91A7-D70A897F7850}" srcOrd="0" destOrd="0" presId="urn:microsoft.com/office/officeart/2008/layout/VerticalCurvedList"/>
    <dgm:cxn modelId="{5B390E86-B3AD-494A-BD3F-BF660225D99A}" type="presParOf" srcId="{BC2ADFAA-D754-4FC1-9214-6CAD48454270}" destId="{27AF9A8F-2589-4609-963A-D7F30214CA5B}" srcOrd="7" destOrd="0" presId="urn:microsoft.com/office/officeart/2008/layout/VerticalCurvedList"/>
    <dgm:cxn modelId="{1105D7FC-C4B6-4956-BADD-8BA746B338AC}" type="presParOf" srcId="{BC2ADFAA-D754-4FC1-9214-6CAD48454270}" destId="{F10A4980-EF84-4FA2-97AA-C1FC1C56B830}" srcOrd="8" destOrd="0" presId="urn:microsoft.com/office/officeart/2008/layout/VerticalCurvedList"/>
    <dgm:cxn modelId="{64DE594D-616D-470B-953B-595743611A04}" type="presParOf" srcId="{F10A4980-EF84-4FA2-97AA-C1FC1C56B830}" destId="{85ABAC74-09D2-415A-82F4-00BA18D25D3E}" srcOrd="0" destOrd="0" presId="urn:microsoft.com/office/officeart/2008/layout/VerticalCurvedList"/>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D4C2F5D-D8B0-4540-AB02-091E4DBB726C}" type="doc">
      <dgm:prSet loTypeId="urn:microsoft.com/office/officeart/2005/8/layout/pyramid2" loCatId="pyramid" qsTypeId="urn:microsoft.com/office/officeart/2005/8/quickstyle/simple1" qsCatId="simple" csTypeId="urn:microsoft.com/office/officeart/2005/8/colors/accent2_5" csCatId="accent2" phldr="1"/>
      <dgm:spPr/>
    </dgm:pt>
    <dgm:pt modelId="{712B4A69-CE5C-4FAD-938C-FEF1FB6E0C7B}">
      <dgm:prSet phldrT="[Text]" custT="1"/>
      <dgm:spPr/>
      <dgm:t>
        <a:bodyPr/>
        <a:lstStyle/>
        <a:p>
          <a:r>
            <a:rPr lang="en-US" sz="1200" b="1"/>
            <a:t>1% of Total Asset </a:t>
          </a:r>
        </a:p>
      </dgm:t>
    </dgm:pt>
    <dgm:pt modelId="{BC060C89-1BC3-4133-9DEB-698407D8EA21}" type="parTrans" cxnId="{BAFE38A4-D0DB-4F0A-9070-948DBF2A17D4}">
      <dgm:prSet/>
      <dgm:spPr/>
      <dgm:t>
        <a:bodyPr/>
        <a:lstStyle/>
        <a:p>
          <a:endParaRPr lang="en-US"/>
        </a:p>
      </dgm:t>
    </dgm:pt>
    <dgm:pt modelId="{08F12DB1-CA15-4CDE-8742-FA31F616815B}" type="sibTrans" cxnId="{BAFE38A4-D0DB-4F0A-9070-948DBF2A17D4}">
      <dgm:prSet/>
      <dgm:spPr/>
      <dgm:t>
        <a:bodyPr/>
        <a:lstStyle/>
        <a:p>
          <a:endParaRPr lang="en-US"/>
        </a:p>
      </dgm:t>
    </dgm:pt>
    <dgm:pt modelId="{75FA2690-E71C-482C-82E2-1AA7DEDC64EB}">
      <dgm:prSet custT="1"/>
      <dgm:spPr/>
      <dgm:t>
        <a:bodyPr/>
        <a:lstStyle/>
        <a:p>
          <a:r>
            <a:rPr lang="en-US" sz="1200" b="1"/>
            <a:t>Tier 1 Capital Ratio </a:t>
          </a:r>
        </a:p>
      </dgm:t>
    </dgm:pt>
    <dgm:pt modelId="{7F84F11F-422F-4875-A681-87680A4DDBF5}" type="parTrans" cxnId="{0B2B346F-3ADF-4E3B-AF69-05AFD2C45741}">
      <dgm:prSet/>
      <dgm:spPr/>
      <dgm:t>
        <a:bodyPr/>
        <a:lstStyle/>
        <a:p>
          <a:endParaRPr lang="en-US"/>
        </a:p>
      </dgm:t>
    </dgm:pt>
    <dgm:pt modelId="{7AB8F43B-B58C-4042-BD7F-65D8995DD5FB}" type="sibTrans" cxnId="{0B2B346F-3ADF-4E3B-AF69-05AFD2C45741}">
      <dgm:prSet/>
      <dgm:spPr/>
      <dgm:t>
        <a:bodyPr/>
        <a:lstStyle/>
        <a:p>
          <a:endParaRPr lang="en-US"/>
        </a:p>
      </dgm:t>
    </dgm:pt>
    <dgm:pt modelId="{A59D23BB-0BA2-4B67-9327-AAD0EEF8A1D0}">
      <dgm:prSet custT="1"/>
      <dgm:spPr/>
      <dgm:t>
        <a:bodyPr/>
        <a:lstStyle/>
        <a:p>
          <a:r>
            <a:rPr lang="en-US" sz="1200" b="1"/>
            <a:t>Capital Adequacy Ratio</a:t>
          </a:r>
        </a:p>
      </dgm:t>
    </dgm:pt>
    <dgm:pt modelId="{DDBE475A-042A-493E-A25F-520AF6525533}" type="parTrans" cxnId="{F004BAD0-54F7-4697-9D91-199786D4444C}">
      <dgm:prSet/>
      <dgm:spPr/>
      <dgm:t>
        <a:bodyPr/>
        <a:lstStyle/>
        <a:p>
          <a:endParaRPr lang="en-US"/>
        </a:p>
      </dgm:t>
    </dgm:pt>
    <dgm:pt modelId="{828F643E-C972-49CE-BB4D-4196D14E3AD3}" type="sibTrans" cxnId="{F004BAD0-54F7-4697-9D91-199786D4444C}">
      <dgm:prSet/>
      <dgm:spPr/>
      <dgm:t>
        <a:bodyPr/>
        <a:lstStyle/>
        <a:p>
          <a:endParaRPr lang="en-US"/>
        </a:p>
      </dgm:t>
    </dgm:pt>
    <dgm:pt modelId="{6A3DB34F-44AC-4FBE-91FC-F4AC2DC7DB93}">
      <dgm:prSet custT="1"/>
      <dgm:spPr/>
      <dgm:t>
        <a:bodyPr/>
        <a:lstStyle/>
        <a:p>
          <a:r>
            <a:rPr lang="en-US" sz="1200" b="1"/>
            <a:t>Liquidity Coverage Ratio</a:t>
          </a:r>
        </a:p>
      </dgm:t>
    </dgm:pt>
    <dgm:pt modelId="{C77C5DE7-7DB3-4EB5-82E2-34814EE32BD7}" type="parTrans" cxnId="{8298DBAA-AB08-4624-92BB-0D8B34C47C95}">
      <dgm:prSet/>
      <dgm:spPr/>
      <dgm:t>
        <a:bodyPr/>
        <a:lstStyle/>
        <a:p>
          <a:endParaRPr lang="en-US"/>
        </a:p>
      </dgm:t>
    </dgm:pt>
    <dgm:pt modelId="{D375E5AA-06DB-4B7C-8EB3-5E070E934D2C}" type="sibTrans" cxnId="{8298DBAA-AB08-4624-92BB-0D8B34C47C95}">
      <dgm:prSet/>
      <dgm:spPr/>
      <dgm:t>
        <a:bodyPr/>
        <a:lstStyle/>
        <a:p>
          <a:endParaRPr lang="en-US"/>
        </a:p>
      </dgm:t>
    </dgm:pt>
    <dgm:pt modelId="{922FE5B1-2D03-47A5-B365-7A23F34C9ACC}">
      <dgm:prSet custT="1"/>
      <dgm:spPr/>
      <dgm:t>
        <a:bodyPr/>
        <a:lstStyle/>
        <a:p>
          <a:r>
            <a:rPr lang="en-US" sz="1200" b="1"/>
            <a:t>NPL Ratio</a:t>
          </a:r>
        </a:p>
      </dgm:t>
    </dgm:pt>
    <dgm:pt modelId="{3D706ED1-9C08-4ED1-9402-97A60C9B7F82}" type="parTrans" cxnId="{1D19AB44-CDB2-49E2-A3E1-56AB1FF2855E}">
      <dgm:prSet/>
      <dgm:spPr/>
      <dgm:t>
        <a:bodyPr/>
        <a:lstStyle/>
        <a:p>
          <a:endParaRPr lang="en-US"/>
        </a:p>
      </dgm:t>
    </dgm:pt>
    <dgm:pt modelId="{042D8051-2F61-425E-A0D0-EF6807EA1D1A}" type="sibTrans" cxnId="{1D19AB44-CDB2-49E2-A3E1-56AB1FF2855E}">
      <dgm:prSet/>
      <dgm:spPr/>
      <dgm:t>
        <a:bodyPr/>
        <a:lstStyle/>
        <a:p>
          <a:endParaRPr lang="en-US"/>
        </a:p>
      </dgm:t>
    </dgm:pt>
    <dgm:pt modelId="{6AFDB872-4443-4967-8968-571997CD2B70}">
      <dgm:prSet custT="1"/>
      <dgm:spPr/>
      <dgm:t>
        <a:bodyPr/>
        <a:lstStyle/>
        <a:p>
          <a:r>
            <a:rPr lang="en-US" sz="1200" b="1"/>
            <a:t>Allowances on Loan Losses Ratio</a:t>
          </a:r>
        </a:p>
      </dgm:t>
    </dgm:pt>
    <dgm:pt modelId="{A730EED9-D8F4-4B33-9346-A3A2ED35FA81}" type="parTrans" cxnId="{8B6A419E-9BA7-4BE7-B799-256A0E957446}">
      <dgm:prSet/>
      <dgm:spPr/>
      <dgm:t>
        <a:bodyPr/>
        <a:lstStyle/>
        <a:p>
          <a:endParaRPr lang="en-US"/>
        </a:p>
      </dgm:t>
    </dgm:pt>
    <dgm:pt modelId="{955B0C4C-A139-4364-ADEF-5E894431F653}" type="sibTrans" cxnId="{8B6A419E-9BA7-4BE7-B799-256A0E957446}">
      <dgm:prSet/>
      <dgm:spPr/>
      <dgm:t>
        <a:bodyPr/>
        <a:lstStyle/>
        <a:p>
          <a:endParaRPr lang="en-US"/>
        </a:p>
      </dgm:t>
    </dgm:pt>
    <dgm:pt modelId="{084D5B45-453B-431D-94DC-4BAC263027D3}">
      <dgm:prSet custT="1"/>
      <dgm:spPr/>
      <dgm:t>
        <a:bodyPr/>
        <a:lstStyle/>
        <a:p>
          <a:r>
            <a:rPr lang="en-US" sz="1200" b="1"/>
            <a:t>LDR</a:t>
          </a:r>
        </a:p>
      </dgm:t>
    </dgm:pt>
    <dgm:pt modelId="{62E62C51-9755-4FC1-AFAA-565497A8A808}" type="parTrans" cxnId="{3367D21F-0E11-47F9-90A0-9D43EDEC777C}">
      <dgm:prSet/>
      <dgm:spPr/>
      <dgm:t>
        <a:bodyPr/>
        <a:lstStyle/>
        <a:p>
          <a:endParaRPr lang="en-US"/>
        </a:p>
      </dgm:t>
    </dgm:pt>
    <dgm:pt modelId="{354D2555-7B31-4394-941F-F321D405952A}" type="sibTrans" cxnId="{3367D21F-0E11-47F9-90A0-9D43EDEC777C}">
      <dgm:prSet/>
      <dgm:spPr/>
      <dgm:t>
        <a:bodyPr/>
        <a:lstStyle/>
        <a:p>
          <a:endParaRPr lang="en-US"/>
        </a:p>
      </dgm:t>
    </dgm:pt>
    <dgm:pt modelId="{9F8E5C14-208E-4633-BBC0-5ECA6C958419}" type="pres">
      <dgm:prSet presAssocID="{2D4C2F5D-D8B0-4540-AB02-091E4DBB726C}" presName="compositeShape" presStyleCnt="0">
        <dgm:presLayoutVars>
          <dgm:dir/>
          <dgm:resizeHandles/>
        </dgm:presLayoutVars>
      </dgm:prSet>
      <dgm:spPr/>
    </dgm:pt>
    <dgm:pt modelId="{76081BF6-0E78-4271-80B3-1B30AC37912A}" type="pres">
      <dgm:prSet presAssocID="{2D4C2F5D-D8B0-4540-AB02-091E4DBB726C}" presName="pyramid" presStyleLbl="node1" presStyleIdx="0" presStyleCnt="1" custScaleX="61044" custLinFactNeighborX="-10951"/>
      <dgm:spPr>
        <a:blipFill dpi="0" rotWithShape="0">
          <a:blip xmlns:r="http://schemas.openxmlformats.org/officeDocument/2006/relationships" r:embed="rId1"/>
          <a:srcRect/>
          <a:stretch>
            <a:fillRect l="-30000" t="-21000" r="-14000" b="-43000"/>
          </a:stretch>
        </a:blipFill>
      </dgm:spPr>
    </dgm:pt>
    <dgm:pt modelId="{E50A136A-AD4D-49F2-A477-D94B26D2C61E}" type="pres">
      <dgm:prSet presAssocID="{2D4C2F5D-D8B0-4540-AB02-091E4DBB726C}" presName="theList" presStyleCnt="0"/>
      <dgm:spPr/>
    </dgm:pt>
    <dgm:pt modelId="{B0BBD444-4B78-4141-A0E1-A84E8CEF137E}" type="pres">
      <dgm:prSet presAssocID="{712B4A69-CE5C-4FAD-938C-FEF1FB6E0C7B}" presName="aNode" presStyleLbl="fgAcc1" presStyleIdx="0" presStyleCnt="7" custScaleX="133608">
        <dgm:presLayoutVars>
          <dgm:bulletEnabled val="1"/>
        </dgm:presLayoutVars>
      </dgm:prSet>
      <dgm:spPr/>
      <dgm:t>
        <a:bodyPr/>
        <a:lstStyle/>
        <a:p>
          <a:endParaRPr lang="en-US"/>
        </a:p>
      </dgm:t>
    </dgm:pt>
    <dgm:pt modelId="{7DBFA73E-0A37-41F4-9B4A-D10FAAFFA15C}" type="pres">
      <dgm:prSet presAssocID="{712B4A69-CE5C-4FAD-938C-FEF1FB6E0C7B}" presName="aSpace" presStyleCnt="0"/>
      <dgm:spPr/>
    </dgm:pt>
    <dgm:pt modelId="{F3AB2276-A6D3-4E46-9CC6-11F7F87FBBBD}" type="pres">
      <dgm:prSet presAssocID="{75FA2690-E71C-482C-82E2-1AA7DEDC64EB}" presName="aNode" presStyleLbl="fgAcc1" presStyleIdx="1" presStyleCnt="7" custScaleX="133608">
        <dgm:presLayoutVars>
          <dgm:bulletEnabled val="1"/>
        </dgm:presLayoutVars>
      </dgm:prSet>
      <dgm:spPr/>
      <dgm:t>
        <a:bodyPr/>
        <a:lstStyle/>
        <a:p>
          <a:endParaRPr lang="en-US"/>
        </a:p>
      </dgm:t>
    </dgm:pt>
    <dgm:pt modelId="{010BDA1F-F90B-4173-B2F7-5013C58CE8FD}" type="pres">
      <dgm:prSet presAssocID="{75FA2690-E71C-482C-82E2-1AA7DEDC64EB}" presName="aSpace" presStyleCnt="0"/>
      <dgm:spPr/>
    </dgm:pt>
    <dgm:pt modelId="{9FFB2110-E244-4F17-B07A-51AF7FE18E52}" type="pres">
      <dgm:prSet presAssocID="{A59D23BB-0BA2-4B67-9327-AAD0EEF8A1D0}" presName="aNode" presStyleLbl="fgAcc1" presStyleIdx="2" presStyleCnt="7" custScaleX="133608">
        <dgm:presLayoutVars>
          <dgm:bulletEnabled val="1"/>
        </dgm:presLayoutVars>
      </dgm:prSet>
      <dgm:spPr/>
      <dgm:t>
        <a:bodyPr/>
        <a:lstStyle/>
        <a:p>
          <a:endParaRPr lang="en-US"/>
        </a:p>
      </dgm:t>
    </dgm:pt>
    <dgm:pt modelId="{A9E071DB-906A-4515-ADF0-C3FA0B681D3A}" type="pres">
      <dgm:prSet presAssocID="{A59D23BB-0BA2-4B67-9327-AAD0EEF8A1D0}" presName="aSpace" presStyleCnt="0"/>
      <dgm:spPr/>
    </dgm:pt>
    <dgm:pt modelId="{9DAC66B1-621C-4F0A-BC33-1270C56A3C81}" type="pres">
      <dgm:prSet presAssocID="{6A3DB34F-44AC-4FBE-91FC-F4AC2DC7DB93}" presName="aNode" presStyleLbl="fgAcc1" presStyleIdx="3" presStyleCnt="7" custScaleX="133608">
        <dgm:presLayoutVars>
          <dgm:bulletEnabled val="1"/>
        </dgm:presLayoutVars>
      </dgm:prSet>
      <dgm:spPr/>
      <dgm:t>
        <a:bodyPr/>
        <a:lstStyle/>
        <a:p>
          <a:endParaRPr lang="en-US"/>
        </a:p>
      </dgm:t>
    </dgm:pt>
    <dgm:pt modelId="{ED0222AA-B199-4F58-875C-B13050D6BBA5}" type="pres">
      <dgm:prSet presAssocID="{6A3DB34F-44AC-4FBE-91FC-F4AC2DC7DB93}" presName="aSpace" presStyleCnt="0"/>
      <dgm:spPr/>
    </dgm:pt>
    <dgm:pt modelId="{11D1A0C1-1084-4599-B117-31560E46785E}" type="pres">
      <dgm:prSet presAssocID="{922FE5B1-2D03-47A5-B365-7A23F34C9ACC}" presName="aNode" presStyleLbl="fgAcc1" presStyleIdx="4" presStyleCnt="7" custScaleX="133608">
        <dgm:presLayoutVars>
          <dgm:bulletEnabled val="1"/>
        </dgm:presLayoutVars>
      </dgm:prSet>
      <dgm:spPr/>
      <dgm:t>
        <a:bodyPr/>
        <a:lstStyle/>
        <a:p>
          <a:endParaRPr lang="en-US"/>
        </a:p>
      </dgm:t>
    </dgm:pt>
    <dgm:pt modelId="{F09C9B08-8B35-494F-9A36-0DD40907C937}" type="pres">
      <dgm:prSet presAssocID="{922FE5B1-2D03-47A5-B365-7A23F34C9ACC}" presName="aSpace" presStyleCnt="0"/>
      <dgm:spPr/>
    </dgm:pt>
    <dgm:pt modelId="{E1126ACD-A11C-4D58-BEDB-50D65E33B7EE}" type="pres">
      <dgm:prSet presAssocID="{6AFDB872-4443-4967-8968-571997CD2B70}" presName="aNode" presStyleLbl="fgAcc1" presStyleIdx="5" presStyleCnt="7" custScaleX="133608">
        <dgm:presLayoutVars>
          <dgm:bulletEnabled val="1"/>
        </dgm:presLayoutVars>
      </dgm:prSet>
      <dgm:spPr/>
      <dgm:t>
        <a:bodyPr/>
        <a:lstStyle/>
        <a:p>
          <a:endParaRPr lang="en-US"/>
        </a:p>
      </dgm:t>
    </dgm:pt>
    <dgm:pt modelId="{AC2FFD30-702A-43DB-9E5E-462E2575C905}" type="pres">
      <dgm:prSet presAssocID="{6AFDB872-4443-4967-8968-571997CD2B70}" presName="aSpace" presStyleCnt="0"/>
      <dgm:spPr/>
    </dgm:pt>
    <dgm:pt modelId="{5E0EC74E-9819-4519-8880-5B8FDC3C5E7B}" type="pres">
      <dgm:prSet presAssocID="{084D5B45-453B-431D-94DC-4BAC263027D3}" presName="aNode" presStyleLbl="fgAcc1" presStyleIdx="6" presStyleCnt="7" custScaleX="133608">
        <dgm:presLayoutVars>
          <dgm:bulletEnabled val="1"/>
        </dgm:presLayoutVars>
      </dgm:prSet>
      <dgm:spPr/>
      <dgm:t>
        <a:bodyPr/>
        <a:lstStyle/>
        <a:p>
          <a:endParaRPr lang="en-US"/>
        </a:p>
      </dgm:t>
    </dgm:pt>
    <dgm:pt modelId="{C8C6780E-0FC1-4534-8B30-5EFC19C3846D}" type="pres">
      <dgm:prSet presAssocID="{084D5B45-453B-431D-94DC-4BAC263027D3}" presName="aSpace" presStyleCnt="0"/>
      <dgm:spPr/>
    </dgm:pt>
  </dgm:ptLst>
  <dgm:cxnLst>
    <dgm:cxn modelId="{8B6A419E-9BA7-4BE7-B799-256A0E957446}" srcId="{2D4C2F5D-D8B0-4540-AB02-091E4DBB726C}" destId="{6AFDB872-4443-4967-8968-571997CD2B70}" srcOrd="5" destOrd="0" parTransId="{A730EED9-D8F4-4B33-9346-A3A2ED35FA81}" sibTransId="{955B0C4C-A139-4364-ADEF-5E894431F653}"/>
    <dgm:cxn modelId="{EE4255AE-A5D3-4996-A62D-9FB94756A2D9}" type="presOf" srcId="{6AFDB872-4443-4967-8968-571997CD2B70}" destId="{E1126ACD-A11C-4D58-BEDB-50D65E33B7EE}" srcOrd="0" destOrd="0" presId="urn:microsoft.com/office/officeart/2005/8/layout/pyramid2"/>
    <dgm:cxn modelId="{8298DBAA-AB08-4624-92BB-0D8B34C47C95}" srcId="{2D4C2F5D-D8B0-4540-AB02-091E4DBB726C}" destId="{6A3DB34F-44AC-4FBE-91FC-F4AC2DC7DB93}" srcOrd="3" destOrd="0" parTransId="{C77C5DE7-7DB3-4EB5-82E2-34814EE32BD7}" sibTransId="{D375E5AA-06DB-4B7C-8EB3-5E070E934D2C}"/>
    <dgm:cxn modelId="{4527CB75-AA1B-4A28-B1F0-FAEF93027151}" type="presOf" srcId="{084D5B45-453B-431D-94DC-4BAC263027D3}" destId="{5E0EC74E-9819-4519-8880-5B8FDC3C5E7B}" srcOrd="0" destOrd="0" presId="urn:microsoft.com/office/officeart/2005/8/layout/pyramid2"/>
    <dgm:cxn modelId="{F004BAD0-54F7-4697-9D91-199786D4444C}" srcId="{2D4C2F5D-D8B0-4540-AB02-091E4DBB726C}" destId="{A59D23BB-0BA2-4B67-9327-AAD0EEF8A1D0}" srcOrd="2" destOrd="0" parTransId="{DDBE475A-042A-493E-A25F-520AF6525533}" sibTransId="{828F643E-C972-49CE-BB4D-4196D14E3AD3}"/>
    <dgm:cxn modelId="{BAFE38A4-D0DB-4F0A-9070-948DBF2A17D4}" srcId="{2D4C2F5D-D8B0-4540-AB02-091E4DBB726C}" destId="{712B4A69-CE5C-4FAD-938C-FEF1FB6E0C7B}" srcOrd="0" destOrd="0" parTransId="{BC060C89-1BC3-4133-9DEB-698407D8EA21}" sibTransId="{08F12DB1-CA15-4CDE-8742-FA31F616815B}"/>
    <dgm:cxn modelId="{F02EC3B6-FA15-4479-B290-8EBD25463C25}" type="presOf" srcId="{712B4A69-CE5C-4FAD-938C-FEF1FB6E0C7B}" destId="{B0BBD444-4B78-4141-A0E1-A84E8CEF137E}" srcOrd="0" destOrd="0" presId="urn:microsoft.com/office/officeart/2005/8/layout/pyramid2"/>
    <dgm:cxn modelId="{1D19AB44-CDB2-49E2-A3E1-56AB1FF2855E}" srcId="{2D4C2F5D-D8B0-4540-AB02-091E4DBB726C}" destId="{922FE5B1-2D03-47A5-B365-7A23F34C9ACC}" srcOrd="4" destOrd="0" parTransId="{3D706ED1-9C08-4ED1-9402-97A60C9B7F82}" sibTransId="{042D8051-2F61-425E-A0D0-EF6807EA1D1A}"/>
    <dgm:cxn modelId="{0B2B346F-3ADF-4E3B-AF69-05AFD2C45741}" srcId="{2D4C2F5D-D8B0-4540-AB02-091E4DBB726C}" destId="{75FA2690-E71C-482C-82E2-1AA7DEDC64EB}" srcOrd="1" destOrd="0" parTransId="{7F84F11F-422F-4875-A681-87680A4DDBF5}" sibTransId="{7AB8F43B-B58C-4042-BD7F-65D8995DD5FB}"/>
    <dgm:cxn modelId="{401E7D4C-5003-4C27-8682-C13A03D51D3C}" type="presOf" srcId="{2D4C2F5D-D8B0-4540-AB02-091E4DBB726C}" destId="{9F8E5C14-208E-4633-BBC0-5ECA6C958419}" srcOrd="0" destOrd="0" presId="urn:microsoft.com/office/officeart/2005/8/layout/pyramid2"/>
    <dgm:cxn modelId="{3367D21F-0E11-47F9-90A0-9D43EDEC777C}" srcId="{2D4C2F5D-D8B0-4540-AB02-091E4DBB726C}" destId="{084D5B45-453B-431D-94DC-4BAC263027D3}" srcOrd="6" destOrd="0" parTransId="{62E62C51-9755-4FC1-AFAA-565497A8A808}" sibTransId="{354D2555-7B31-4394-941F-F321D405952A}"/>
    <dgm:cxn modelId="{9939279A-EF21-4CCC-A328-1E05CF50D8FE}" type="presOf" srcId="{922FE5B1-2D03-47A5-B365-7A23F34C9ACC}" destId="{11D1A0C1-1084-4599-B117-31560E46785E}" srcOrd="0" destOrd="0" presId="urn:microsoft.com/office/officeart/2005/8/layout/pyramid2"/>
    <dgm:cxn modelId="{8B7963FC-3D54-40DF-BA85-44292461832B}" type="presOf" srcId="{A59D23BB-0BA2-4B67-9327-AAD0EEF8A1D0}" destId="{9FFB2110-E244-4F17-B07A-51AF7FE18E52}" srcOrd="0" destOrd="0" presId="urn:microsoft.com/office/officeart/2005/8/layout/pyramid2"/>
    <dgm:cxn modelId="{91AD0036-4152-4754-B262-3E5EA913F409}" type="presOf" srcId="{6A3DB34F-44AC-4FBE-91FC-F4AC2DC7DB93}" destId="{9DAC66B1-621C-4F0A-BC33-1270C56A3C81}" srcOrd="0" destOrd="0" presId="urn:microsoft.com/office/officeart/2005/8/layout/pyramid2"/>
    <dgm:cxn modelId="{1595717A-C026-4749-8ECB-CD13BB723DDD}" type="presOf" srcId="{75FA2690-E71C-482C-82E2-1AA7DEDC64EB}" destId="{F3AB2276-A6D3-4E46-9CC6-11F7F87FBBBD}" srcOrd="0" destOrd="0" presId="urn:microsoft.com/office/officeart/2005/8/layout/pyramid2"/>
    <dgm:cxn modelId="{DE24CDFD-7008-4949-A6E3-6A42E3A3B0D5}" type="presParOf" srcId="{9F8E5C14-208E-4633-BBC0-5ECA6C958419}" destId="{76081BF6-0E78-4271-80B3-1B30AC37912A}" srcOrd="0" destOrd="0" presId="urn:microsoft.com/office/officeart/2005/8/layout/pyramid2"/>
    <dgm:cxn modelId="{F082F47B-EA8E-4817-8B47-E4BD7A940A93}" type="presParOf" srcId="{9F8E5C14-208E-4633-BBC0-5ECA6C958419}" destId="{E50A136A-AD4D-49F2-A477-D94B26D2C61E}" srcOrd="1" destOrd="0" presId="urn:microsoft.com/office/officeart/2005/8/layout/pyramid2"/>
    <dgm:cxn modelId="{33327D9B-0D37-452B-8ABD-466D4C72A3D6}" type="presParOf" srcId="{E50A136A-AD4D-49F2-A477-D94B26D2C61E}" destId="{B0BBD444-4B78-4141-A0E1-A84E8CEF137E}" srcOrd="0" destOrd="0" presId="urn:microsoft.com/office/officeart/2005/8/layout/pyramid2"/>
    <dgm:cxn modelId="{CF6755B8-188F-4910-91C5-9670208FD9E2}" type="presParOf" srcId="{E50A136A-AD4D-49F2-A477-D94B26D2C61E}" destId="{7DBFA73E-0A37-41F4-9B4A-D10FAAFFA15C}" srcOrd="1" destOrd="0" presId="urn:microsoft.com/office/officeart/2005/8/layout/pyramid2"/>
    <dgm:cxn modelId="{A90A6043-9864-43B2-B4B0-6EDDA05134E3}" type="presParOf" srcId="{E50A136A-AD4D-49F2-A477-D94B26D2C61E}" destId="{F3AB2276-A6D3-4E46-9CC6-11F7F87FBBBD}" srcOrd="2" destOrd="0" presId="urn:microsoft.com/office/officeart/2005/8/layout/pyramid2"/>
    <dgm:cxn modelId="{EA7C46A6-AE13-42AC-A68B-D1926B2234D0}" type="presParOf" srcId="{E50A136A-AD4D-49F2-A477-D94B26D2C61E}" destId="{010BDA1F-F90B-4173-B2F7-5013C58CE8FD}" srcOrd="3" destOrd="0" presId="urn:microsoft.com/office/officeart/2005/8/layout/pyramid2"/>
    <dgm:cxn modelId="{412EDB3E-8030-4816-8D81-2A73C6A7BE43}" type="presParOf" srcId="{E50A136A-AD4D-49F2-A477-D94B26D2C61E}" destId="{9FFB2110-E244-4F17-B07A-51AF7FE18E52}" srcOrd="4" destOrd="0" presId="urn:microsoft.com/office/officeart/2005/8/layout/pyramid2"/>
    <dgm:cxn modelId="{F7DEE46C-0B3F-4642-9828-743A304C20E5}" type="presParOf" srcId="{E50A136A-AD4D-49F2-A477-D94B26D2C61E}" destId="{A9E071DB-906A-4515-ADF0-C3FA0B681D3A}" srcOrd="5" destOrd="0" presId="urn:microsoft.com/office/officeart/2005/8/layout/pyramid2"/>
    <dgm:cxn modelId="{3E34C7EF-4496-4503-AE39-65A5B080FEA9}" type="presParOf" srcId="{E50A136A-AD4D-49F2-A477-D94B26D2C61E}" destId="{9DAC66B1-621C-4F0A-BC33-1270C56A3C81}" srcOrd="6" destOrd="0" presId="urn:microsoft.com/office/officeart/2005/8/layout/pyramid2"/>
    <dgm:cxn modelId="{443EA038-66B3-4D08-96D4-D58B219A79B4}" type="presParOf" srcId="{E50A136A-AD4D-49F2-A477-D94B26D2C61E}" destId="{ED0222AA-B199-4F58-875C-B13050D6BBA5}" srcOrd="7" destOrd="0" presId="urn:microsoft.com/office/officeart/2005/8/layout/pyramid2"/>
    <dgm:cxn modelId="{0983ED0B-A212-4196-A49C-150F9B4C7281}" type="presParOf" srcId="{E50A136A-AD4D-49F2-A477-D94B26D2C61E}" destId="{11D1A0C1-1084-4599-B117-31560E46785E}" srcOrd="8" destOrd="0" presId="urn:microsoft.com/office/officeart/2005/8/layout/pyramid2"/>
    <dgm:cxn modelId="{F04D67CE-CE6A-4972-99C2-CF9375DD9AE0}" type="presParOf" srcId="{E50A136A-AD4D-49F2-A477-D94B26D2C61E}" destId="{F09C9B08-8B35-494F-9A36-0DD40907C937}" srcOrd="9" destOrd="0" presId="urn:microsoft.com/office/officeart/2005/8/layout/pyramid2"/>
    <dgm:cxn modelId="{299ABD55-C1E0-49E2-8D8C-840B00B212F9}" type="presParOf" srcId="{E50A136A-AD4D-49F2-A477-D94B26D2C61E}" destId="{E1126ACD-A11C-4D58-BEDB-50D65E33B7EE}" srcOrd="10" destOrd="0" presId="urn:microsoft.com/office/officeart/2005/8/layout/pyramid2"/>
    <dgm:cxn modelId="{55FE88E6-B506-479E-806E-19AA62AAF780}" type="presParOf" srcId="{E50A136A-AD4D-49F2-A477-D94B26D2C61E}" destId="{AC2FFD30-702A-43DB-9E5E-462E2575C905}" srcOrd="11" destOrd="0" presId="urn:microsoft.com/office/officeart/2005/8/layout/pyramid2"/>
    <dgm:cxn modelId="{8382DD84-34E4-476D-BCCB-A56D016AFE0F}" type="presParOf" srcId="{E50A136A-AD4D-49F2-A477-D94B26D2C61E}" destId="{5E0EC74E-9819-4519-8880-5B8FDC3C5E7B}" srcOrd="12" destOrd="0" presId="urn:microsoft.com/office/officeart/2005/8/layout/pyramid2"/>
    <dgm:cxn modelId="{FE98AFD4-3446-45F9-8CF4-F1C8A88F4C48}" type="presParOf" srcId="{E50A136A-AD4D-49F2-A477-D94B26D2C61E}" destId="{C8C6780E-0FC1-4534-8B30-5EFC19C3846D}" srcOrd="13" destOrd="0" presId="urn:microsoft.com/office/officeart/2005/8/layout/pyramid2"/>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AB6DF60-3199-4164-BB17-77743E46194D}" type="doc">
      <dgm:prSet loTypeId="urn:microsoft.com/office/officeart/2005/8/layout/cycle6" loCatId="relationship" qsTypeId="urn:microsoft.com/office/officeart/2005/8/quickstyle/simple5" qsCatId="simple" csTypeId="urn:microsoft.com/office/officeart/2005/8/colors/accent2_2" csCatId="accent2" phldr="1"/>
      <dgm:spPr/>
      <dgm:t>
        <a:bodyPr/>
        <a:lstStyle/>
        <a:p>
          <a:endParaRPr lang="en-US"/>
        </a:p>
      </dgm:t>
    </dgm:pt>
    <dgm:pt modelId="{198DF658-8D72-44A7-859D-F5FF28FFDC59}">
      <dgm:prSet phldrT="[Text]"/>
      <dgm:spPr/>
      <dgm:t>
        <a:bodyPr/>
        <a:lstStyle/>
        <a:p>
          <a:r>
            <a:rPr lang="en-US"/>
            <a:t>Counterparty credit rating </a:t>
          </a:r>
        </a:p>
      </dgm:t>
    </dgm:pt>
    <dgm:pt modelId="{4426426E-14F5-404F-A5FA-D40DE7A4223A}" type="parTrans" cxnId="{4B018584-4ED9-4829-B721-F385224C7485}">
      <dgm:prSet/>
      <dgm:spPr/>
      <dgm:t>
        <a:bodyPr/>
        <a:lstStyle/>
        <a:p>
          <a:endParaRPr lang="en-US"/>
        </a:p>
      </dgm:t>
    </dgm:pt>
    <dgm:pt modelId="{15989507-8D87-4E53-8FB7-ECA1F4F76EDA}" type="sibTrans" cxnId="{4B018584-4ED9-4829-B721-F385224C7485}">
      <dgm:prSet/>
      <dgm:spPr/>
      <dgm:t>
        <a:bodyPr/>
        <a:lstStyle/>
        <a:p>
          <a:endParaRPr lang="en-US"/>
        </a:p>
      </dgm:t>
    </dgm:pt>
    <dgm:pt modelId="{F476AEBB-35C9-42BB-8B49-4D6FAFB0E5AC}">
      <dgm:prSet phldrT="[Text]"/>
      <dgm:spPr/>
      <dgm:t>
        <a:bodyPr/>
        <a:lstStyle/>
        <a:p>
          <a:r>
            <a:rPr lang="en-US"/>
            <a:t>Credit Default Swap (CDS) spreads </a:t>
          </a:r>
        </a:p>
      </dgm:t>
    </dgm:pt>
    <dgm:pt modelId="{FEC487AB-1035-4C82-B3E8-4974ABBBA972}" type="parTrans" cxnId="{C9C48887-8847-4468-9F81-230B2FBE9E98}">
      <dgm:prSet/>
      <dgm:spPr/>
      <dgm:t>
        <a:bodyPr/>
        <a:lstStyle/>
        <a:p>
          <a:endParaRPr lang="en-US"/>
        </a:p>
      </dgm:t>
    </dgm:pt>
    <dgm:pt modelId="{77406738-C4F2-4F40-90C6-A9E37DAD7886}" type="sibTrans" cxnId="{C9C48887-8847-4468-9F81-230B2FBE9E98}">
      <dgm:prSet/>
      <dgm:spPr/>
      <dgm:t>
        <a:bodyPr/>
        <a:lstStyle/>
        <a:p>
          <a:endParaRPr lang="en-US"/>
        </a:p>
      </dgm:t>
    </dgm:pt>
    <dgm:pt modelId="{BB052C20-20BC-4D8E-A7C8-A2E2BD057470}">
      <dgm:prSet phldrT="[Text]"/>
      <dgm:spPr/>
      <dgm:t>
        <a:bodyPr/>
        <a:lstStyle/>
        <a:p>
          <a:r>
            <a:rPr lang="en-US"/>
            <a:t>Collateral, off-set and guarantee agreements </a:t>
          </a:r>
        </a:p>
      </dgm:t>
    </dgm:pt>
    <dgm:pt modelId="{BB3977C7-949E-46D0-9ABC-D4C459D17E09}" type="parTrans" cxnId="{74EB2850-BE94-4593-92F1-6745A5061222}">
      <dgm:prSet/>
      <dgm:spPr/>
      <dgm:t>
        <a:bodyPr/>
        <a:lstStyle/>
        <a:p>
          <a:endParaRPr lang="en-US"/>
        </a:p>
      </dgm:t>
    </dgm:pt>
    <dgm:pt modelId="{DB899555-7F13-4A56-BD7A-F071D7202E8B}" type="sibTrans" cxnId="{74EB2850-BE94-4593-92F1-6745A5061222}">
      <dgm:prSet/>
      <dgm:spPr/>
      <dgm:t>
        <a:bodyPr/>
        <a:lstStyle/>
        <a:p>
          <a:endParaRPr lang="en-US"/>
        </a:p>
      </dgm:t>
    </dgm:pt>
    <dgm:pt modelId="{15EA3653-7198-445E-A1D3-7F6ABD1173C0}">
      <dgm:prSet phldrT="[Text]"/>
      <dgm:spPr/>
      <dgm:t>
        <a:bodyPr/>
        <a:lstStyle/>
        <a:p>
          <a:r>
            <a:rPr lang="en-US"/>
            <a:t>Country risk rating </a:t>
          </a:r>
        </a:p>
      </dgm:t>
    </dgm:pt>
    <dgm:pt modelId="{56B2F18F-6ACE-4451-84FE-7D93E975C6DB}" type="parTrans" cxnId="{B49955AA-0B5C-48F0-8294-C110D45D0261}">
      <dgm:prSet/>
      <dgm:spPr/>
      <dgm:t>
        <a:bodyPr/>
        <a:lstStyle/>
        <a:p>
          <a:endParaRPr lang="en-US"/>
        </a:p>
      </dgm:t>
    </dgm:pt>
    <dgm:pt modelId="{35B6471D-5A50-46E7-B54E-48CF106766B8}" type="sibTrans" cxnId="{B49955AA-0B5C-48F0-8294-C110D45D0261}">
      <dgm:prSet/>
      <dgm:spPr/>
      <dgm:t>
        <a:bodyPr/>
        <a:lstStyle/>
        <a:p>
          <a:endParaRPr lang="en-US"/>
        </a:p>
      </dgm:t>
    </dgm:pt>
    <dgm:pt modelId="{1AE1F0FF-1B0E-4E2E-8D9A-39BBE17C1B4A}">
      <dgm:prSet phldrT="[Text]"/>
      <dgm:spPr/>
      <dgm:t>
        <a:bodyPr/>
        <a:lstStyle/>
        <a:p>
          <a:r>
            <a:rPr lang="en-US"/>
            <a:t>Net worth </a:t>
          </a:r>
        </a:p>
      </dgm:t>
    </dgm:pt>
    <dgm:pt modelId="{1BD58A9F-0677-4AC3-AE39-FB12E80EE036}" type="parTrans" cxnId="{40C45502-20D2-43D8-97DB-81D36AC4FBC0}">
      <dgm:prSet/>
      <dgm:spPr/>
      <dgm:t>
        <a:bodyPr/>
        <a:lstStyle/>
        <a:p>
          <a:endParaRPr lang="en-US"/>
        </a:p>
      </dgm:t>
    </dgm:pt>
    <dgm:pt modelId="{65CEF9B4-9426-4512-B841-3BFEF3A75CEE}" type="sibTrans" cxnId="{40C45502-20D2-43D8-97DB-81D36AC4FBC0}">
      <dgm:prSet/>
      <dgm:spPr/>
      <dgm:t>
        <a:bodyPr/>
        <a:lstStyle/>
        <a:p>
          <a:endParaRPr lang="en-US"/>
        </a:p>
      </dgm:t>
    </dgm:pt>
    <dgm:pt modelId="{8FFA646F-F9E8-430E-997A-D3650A1D1532}">
      <dgm:prSet/>
      <dgm:spPr/>
      <dgm:t>
        <a:bodyPr/>
        <a:lstStyle/>
        <a:p>
          <a:r>
            <a:rPr lang="en-US"/>
            <a:t>Relationship to the holding company </a:t>
          </a:r>
        </a:p>
      </dgm:t>
    </dgm:pt>
    <dgm:pt modelId="{90F74C65-8697-4468-8CA2-4DFF862EA5BB}" type="parTrans" cxnId="{DFA0624B-8BC5-4DDC-B675-15A96488804B}">
      <dgm:prSet/>
      <dgm:spPr/>
      <dgm:t>
        <a:bodyPr/>
        <a:lstStyle/>
        <a:p>
          <a:endParaRPr lang="en-US"/>
        </a:p>
      </dgm:t>
    </dgm:pt>
    <dgm:pt modelId="{9077F241-93DD-4E0C-BBA4-1B7CB5160AF9}" type="sibTrans" cxnId="{DFA0624B-8BC5-4DDC-B675-15A96488804B}">
      <dgm:prSet/>
      <dgm:spPr/>
      <dgm:t>
        <a:bodyPr/>
        <a:lstStyle/>
        <a:p>
          <a:endParaRPr lang="en-US"/>
        </a:p>
      </dgm:t>
    </dgm:pt>
    <dgm:pt modelId="{AFA499A6-26B3-4E08-AB44-D0C0F86C23C0}" type="pres">
      <dgm:prSet presAssocID="{7AB6DF60-3199-4164-BB17-77743E46194D}" presName="cycle" presStyleCnt="0">
        <dgm:presLayoutVars>
          <dgm:dir/>
          <dgm:resizeHandles val="exact"/>
        </dgm:presLayoutVars>
      </dgm:prSet>
      <dgm:spPr/>
      <dgm:t>
        <a:bodyPr/>
        <a:lstStyle/>
        <a:p>
          <a:endParaRPr lang="en-US"/>
        </a:p>
      </dgm:t>
    </dgm:pt>
    <dgm:pt modelId="{AE217F19-FFB4-45A0-B184-FC52CED1C286}" type="pres">
      <dgm:prSet presAssocID="{198DF658-8D72-44A7-859D-F5FF28FFDC59}" presName="node" presStyleLbl="node1" presStyleIdx="0" presStyleCnt="6">
        <dgm:presLayoutVars>
          <dgm:bulletEnabled val="1"/>
        </dgm:presLayoutVars>
      </dgm:prSet>
      <dgm:spPr/>
      <dgm:t>
        <a:bodyPr/>
        <a:lstStyle/>
        <a:p>
          <a:endParaRPr lang="en-US"/>
        </a:p>
      </dgm:t>
    </dgm:pt>
    <dgm:pt modelId="{E6DC3656-2AC3-420B-B9AF-2F6C04442826}" type="pres">
      <dgm:prSet presAssocID="{198DF658-8D72-44A7-859D-F5FF28FFDC59}" presName="spNode" presStyleCnt="0"/>
      <dgm:spPr/>
    </dgm:pt>
    <dgm:pt modelId="{57A53C6F-C257-40C9-8151-703B70EE4464}" type="pres">
      <dgm:prSet presAssocID="{15989507-8D87-4E53-8FB7-ECA1F4F76EDA}" presName="sibTrans" presStyleLbl="sibTrans1D1" presStyleIdx="0" presStyleCnt="6"/>
      <dgm:spPr/>
      <dgm:t>
        <a:bodyPr/>
        <a:lstStyle/>
        <a:p>
          <a:endParaRPr lang="en-US"/>
        </a:p>
      </dgm:t>
    </dgm:pt>
    <dgm:pt modelId="{2A02850B-AE1C-45A2-8EA1-1808E6D809D2}" type="pres">
      <dgm:prSet presAssocID="{F476AEBB-35C9-42BB-8B49-4D6FAFB0E5AC}" presName="node" presStyleLbl="node1" presStyleIdx="1" presStyleCnt="6">
        <dgm:presLayoutVars>
          <dgm:bulletEnabled val="1"/>
        </dgm:presLayoutVars>
      </dgm:prSet>
      <dgm:spPr/>
      <dgm:t>
        <a:bodyPr/>
        <a:lstStyle/>
        <a:p>
          <a:endParaRPr lang="en-US"/>
        </a:p>
      </dgm:t>
    </dgm:pt>
    <dgm:pt modelId="{52576636-6D3B-4BEB-9FC3-AA76642454D2}" type="pres">
      <dgm:prSet presAssocID="{F476AEBB-35C9-42BB-8B49-4D6FAFB0E5AC}" presName="spNode" presStyleCnt="0"/>
      <dgm:spPr/>
    </dgm:pt>
    <dgm:pt modelId="{1AAD57B8-7307-4D3D-B6DF-ED0D388E9CC5}" type="pres">
      <dgm:prSet presAssocID="{77406738-C4F2-4F40-90C6-A9E37DAD7886}" presName="sibTrans" presStyleLbl="sibTrans1D1" presStyleIdx="1" presStyleCnt="6"/>
      <dgm:spPr/>
      <dgm:t>
        <a:bodyPr/>
        <a:lstStyle/>
        <a:p>
          <a:endParaRPr lang="en-US"/>
        </a:p>
      </dgm:t>
    </dgm:pt>
    <dgm:pt modelId="{18DD4558-3D07-481D-BFAE-85DE49B6C655}" type="pres">
      <dgm:prSet presAssocID="{BB052C20-20BC-4D8E-A7C8-A2E2BD057470}" presName="node" presStyleLbl="node1" presStyleIdx="2" presStyleCnt="6">
        <dgm:presLayoutVars>
          <dgm:bulletEnabled val="1"/>
        </dgm:presLayoutVars>
      </dgm:prSet>
      <dgm:spPr/>
      <dgm:t>
        <a:bodyPr/>
        <a:lstStyle/>
        <a:p>
          <a:endParaRPr lang="en-US"/>
        </a:p>
      </dgm:t>
    </dgm:pt>
    <dgm:pt modelId="{51FA6C88-2235-4E77-BE8B-16DFC4CE1EC9}" type="pres">
      <dgm:prSet presAssocID="{BB052C20-20BC-4D8E-A7C8-A2E2BD057470}" presName="spNode" presStyleCnt="0"/>
      <dgm:spPr/>
    </dgm:pt>
    <dgm:pt modelId="{983CC5BC-545E-499E-8914-814DE256F506}" type="pres">
      <dgm:prSet presAssocID="{DB899555-7F13-4A56-BD7A-F071D7202E8B}" presName="sibTrans" presStyleLbl="sibTrans1D1" presStyleIdx="2" presStyleCnt="6"/>
      <dgm:spPr/>
      <dgm:t>
        <a:bodyPr/>
        <a:lstStyle/>
        <a:p>
          <a:endParaRPr lang="en-US"/>
        </a:p>
      </dgm:t>
    </dgm:pt>
    <dgm:pt modelId="{34B95097-745C-42A6-8135-BC3A7CCB5AA9}" type="pres">
      <dgm:prSet presAssocID="{15EA3653-7198-445E-A1D3-7F6ABD1173C0}" presName="node" presStyleLbl="node1" presStyleIdx="3" presStyleCnt="6">
        <dgm:presLayoutVars>
          <dgm:bulletEnabled val="1"/>
        </dgm:presLayoutVars>
      </dgm:prSet>
      <dgm:spPr/>
      <dgm:t>
        <a:bodyPr/>
        <a:lstStyle/>
        <a:p>
          <a:endParaRPr lang="en-US"/>
        </a:p>
      </dgm:t>
    </dgm:pt>
    <dgm:pt modelId="{75ED067A-4A28-46D6-8660-C24A30D447E3}" type="pres">
      <dgm:prSet presAssocID="{15EA3653-7198-445E-A1D3-7F6ABD1173C0}" presName="spNode" presStyleCnt="0"/>
      <dgm:spPr/>
    </dgm:pt>
    <dgm:pt modelId="{BD3E2262-DD5F-40F8-A6D9-0C690B83E2D1}" type="pres">
      <dgm:prSet presAssocID="{35B6471D-5A50-46E7-B54E-48CF106766B8}" presName="sibTrans" presStyleLbl="sibTrans1D1" presStyleIdx="3" presStyleCnt="6"/>
      <dgm:spPr/>
      <dgm:t>
        <a:bodyPr/>
        <a:lstStyle/>
        <a:p>
          <a:endParaRPr lang="en-US"/>
        </a:p>
      </dgm:t>
    </dgm:pt>
    <dgm:pt modelId="{5256ECEC-78C3-438D-B84F-C07A8CCD5A1B}" type="pres">
      <dgm:prSet presAssocID="{1AE1F0FF-1B0E-4E2E-8D9A-39BBE17C1B4A}" presName="node" presStyleLbl="node1" presStyleIdx="4" presStyleCnt="6">
        <dgm:presLayoutVars>
          <dgm:bulletEnabled val="1"/>
        </dgm:presLayoutVars>
      </dgm:prSet>
      <dgm:spPr/>
      <dgm:t>
        <a:bodyPr/>
        <a:lstStyle/>
        <a:p>
          <a:endParaRPr lang="en-US"/>
        </a:p>
      </dgm:t>
    </dgm:pt>
    <dgm:pt modelId="{5641AED6-D2F6-4B3D-8E82-6CDA75EC6380}" type="pres">
      <dgm:prSet presAssocID="{1AE1F0FF-1B0E-4E2E-8D9A-39BBE17C1B4A}" presName="spNode" presStyleCnt="0"/>
      <dgm:spPr/>
    </dgm:pt>
    <dgm:pt modelId="{68454577-5275-4AA8-9864-7D8229C4535B}" type="pres">
      <dgm:prSet presAssocID="{65CEF9B4-9426-4512-B841-3BFEF3A75CEE}" presName="sibTrans" presStyleLbl="sibTrans1D1" presStyleIdx="4" presStyleCnt="6"/>
      <dgm:spPr/>
      <dgm:t>
        <a:bodyPr/>
        <a:lstStyle/>
        <a:p>
          <a:endParaRPr lang="en-US"/>
        </a:p>
      </dgm:t>
    </dgm:pt>
    <dgm:pt modelId="{82D3DCD3-B39A-42DC-8F61-D7BBECEF1B12}" type="pres">
      <dgm:prSet presAssocID="{8FFA646F-F9E8-430E-997A-D3650A1D1532}" presName="node" presStyleLbl="node1" presStyleIdx="5" presStyleCnt="6">
        <dgm:presLayoutVars>
          <dgm:bulletEnabled val="1"/>
        </dgm:presLayoutVars>
      </dgm:prSet>
      <dgm:spPr/>
      <dgm:t>
        <a:bodyPr/>
        <a:lstStyle/>
        <a:p>
          <a:endParaRPr lang="en-US"/>
        </a:p>
      </dgm:t>
    </dgm:pt>
    <dgm:pt modelId="{A7CEF5A4-F3FE-487A-B3C4-02C5117FA57A}" type="pres">
      <dgm:prSet presAssocID="{8FFA646F-F9E8-430E-997A-D3650A1D1532}" presName="spNode" presStyleCnt="0"/>
      <dgm:spPr/>
    </dgm:pt>
    <dgm:pt modelId="{58FDC777-96A1-4C37-B63C-8051C6D1B3AF}" type="pres">
      <dgm:prSet presAssocID="{9077F241-93DD-4E0C-BBA4-1B7CB5160AF9}" presName="sibTrans" presStyleLbl="sibTrans1D1" presStyleIdx="5" presStyleCnt="6"/>
      <dgm:spPr/>
      <dgm:t>
        <a:bodyPr/>
        <a:lstStyle/>
        <a:p>
          <a:endParaRPr lang="en-US"/>
        </a:p>
      </dgm:t>
    </dgm:pt>
  </dgm:ptLst>
  <dgm:cxnLst>
    <dgm:cxn modelId="{5BE1BBCA-C1E9-4E31-ACC4-427D5C725A25}" type="presOf" srcId="{DB899555-7F13-4A56-BD7A-F071D7202E8B}" destId="{983CC5BC-545E-499E-8914-814DE256F506}" srcOrd="0" destOrd="0" presId="urn:microsoft.com/office/officeart/2005/8/layout/cycle6"/>
    <dgm:cxn modelId="{7EC7E13C-D328-4645-87E3-8C37C44FC307}" type="presOf" srcId="{7AB6DF60-3199-4164-BB17-77743E46194D}" destId="{AFA499A6-26B3-4E08-AB44-D0C0F86C23C0}" srcOrd="0" destOrd="0" presId="urn:microsoft.com/office/officeart/2005/8/layout/cycle6"/>
    <dgm:cxn modelId="{4B018584-4ED9-4829-B721-F385224C7485}" srcId="{7AB6DF60-3199-4164-BB17-77743E46194D}" destId="{198DF658-8D72-44A7-859D-F5FF28FFDC59}" srcOrd="0" destOrd="0" parTransId="{4426426E-14F5-404F-A5FA-D40DE7A4223A}" sibTransId="{15989507-8D87-4E53-8FB7-ECA1F4F76EDA}"/>
    <dgm:cxn modelId="{71CBCEFC-611D-40BF-910A-C3CB2CB3C12E}" type="presOf" srcId="{9077F241-93DD-4E0C-BBA4-1B7CB5160AF9}" destId="{58FDC777-96A1-4C37-B63C-8051C6D1B3AF}" srcOrd="0" destOrd="0" presId="urn:microsoft.com/office/officeart/2005/8/layout/cycle6"/>
    <dgm:cxn modelId="{3402F6DD-420F-472A-AB17-1D32559F2AC5}" type="presOf" srcId="{1AE1F0FF-1B0E-4E2E-8D9A-39BBE17C1B4A}" destId="{5256ECEC-78C3-438D-B84F-C07A8CCD5A1B}" srcOrd="0" destOrd="0" presId="urn:microsoft.com/office/officeart/2005/8/layout/cycle6"/>
    <dgm:cxn modelId="{74EB2850-BE94-4593-92F1-6745A5061222}" srcId="{7AB6DF60-3199-4164-BB17-77743E46194D}" destId="{BB052C20-20BC-4D8E-A7C8-A2E2BD057470}" srcOrd="2" destOrd="0" parTransId="{BB3977C7-949E-46D0-9ABC-D4C459D17E09}" sibTransId="{DB899555-7F13-4A56-BD7A-F071D7202E8B}"/>
    <dgm:cxn modelId="{984A55CC-47BB-4A64-84AB-C256AAA0AB0A}" type="presOf" srcId="{F476AEBB-35C9-42BB-8B49-4D6FAFB0E5AC}" destId="{2A02850B-AE1C-45A2-8EA1-1808E6D809D2}" srcOrd="0" destOrd="0" presId="urn:microsoft.com/office/officeart/2005/8/layout/cycle6"/>
    <dgm:cxn modelId="{40C45502-20D2-43D8-97DB-81D36AC4FBC0}" srcId="{7AB6DF60-3199-4164-BB17-77743E46194D}" destId="{1AE1F0FF-1B0E-4E2E-8D9A-39BBE17C1B4A}" srcOrd="4" destOrd="0" parTransId="{1BD58A9F-0677-4AC3-AE39-FB12E80EE036}" sibTransId="{65CEF9B4-9426-4512-B841-3BFEF3A75CEE}"/>
    <dgm:cxn modelId="{2637553A-9823-4A5A-A79C-62847787ACD2}" type="presOf" srcId="{15EA3653-7198-445E-A1D3-7F6ABD1173C0}" destId="{34B95097-745C-42A6-8135-BC3A7CCB5AA9}" srcOrd="0" destOrd="0" presId="urn:microsoft.com/office/officeart/2005/8/layout/cycle6"/>
    <dgm:cxn modelId="{D3C393BD-CA79-43EF-A166-05612257F307}" type="presOf" srcId="{8FFA646F-F9E8-430E-997A-D3650A1D1532}" destId="{82D3DCD3-B39A-42DC-8F61-D7BBECEF1B12}" srcOrd="0" destOrd="0" presId="urn:microsoft.com/office/officeart/2005/8/layout/cycle6"/>
    <dgm:cxn modelId="{DD203B91-2F7A-4DA9-B161-00A58A20F810}" type="presOf" srcId="{77406738-C4F2-4F40-90C6-A9E37DAD7886}" destId="{1AAD57B8-7307-4D3D-B6DF-ED0D388E9CC5}" srcOrd="0" destOrd="0" presId="urn:microsoft.com/office/officeart/2005/8/layout/cycle6"/>
    <dgm:cxn modelId="{DFA0624B-8BC5-4DDC-B675-15A96488804B}" srcId="{7AB6DF60-3199-4164-BB17-77743E46194D}" destId="{8FFA646F-F9E8-430E-997A-D3650A1D1532}" srcOrd="5" destOrd="0" parTransId="{90F74C65-8697-4468-8CA2-4DFF862EA5BB}" sibTransId="{9077F241-93DD-4E0C-BBA4-1B7CB5160AF9}"/>
    <dgm:cxn modelId="{C9C48887-8847-4468-9F81-230B2FBE9E98}" srcId="{7AB6DF60-3199-4164-BB17-77743E46194D}" destId="{F476AEBB-35C9-42BB-8B49-4D6FAFB0E5AC}" srcOrd="1" destOrd="0" parTransId="{FEC487AB-1035-4C82-B3E8-4974ABBBA972}" sibTransId="{77406738-C4F2-4F40-90C6-A9E37DAD7886}"/>
    <dgm:cxn modelId="{B49955AA-0B5C-48F0-8294-C110D45D0261}" srcId="{7AB6DF60-3199-4164-BB17-77743E46194D}" destId="{15EA3653-7198-445E-A1D3-7F6ABD1173C0}" srcOrd="3" destOrd="0" parTransId="{56B2F18F-6ACE-4451-84FE-7D93E975C6DB}" sibTransId="{35B6471D-5A50-46E7-B54E-48CF106766B8}"/>
    <dgm:cxn modelId="{6C4E5063-0834-4084-9985-2783FABFF56F}" type="presOf" srcId="{35B6471D-5A50-46E7-B54E-48CF106766B8}" destId="{BD3E2262-DD5F-40F8-A6D9-0C690B83E2D1}" srcOrd="0" destOrd="0" presId="urn:microsoft.com/office/officeart/2005/8/layout/cycle6"/>
    <dgm:cxn modelId="{28A99617-407C-41FC-9D5D-8A1E4BFFE5D6}" type="presOf" srcId="{65CEF9B4-9426-4512-B841-3BFEF3A75CEE}" destId="{68454577-5275-4AA8-9864-7D8229C4535B}" srcOrd="0" destOrd="0" presId="urn:microsoft.com/office/officeart/2005/8/layout/cycle6"/>
    <dgm:cxn modelId="{DF860506-F476-4615-9D26-1B366283A66D}" type="presOf" srcId="{198DF658-8D72-44A7-859D-F5FF28FFDC59}" destId="{AE217F19-FFB4-45A0-B184-FC52CED1C286}" srcOrd="0" destOrd="0" presId="urn:microsoft.com/office/officeart/2005/8/layout/cycle6"/>
    <dgm:cxn modelId="{FEAB4972-CF22-4A70-91EA-ABC7211CCEA4}" type="presOf" srcId="{15989507-8D87-4E53-8FB7-ECA1F4F76EDA}" destId="{57A53C6F-C257-40C9-8151-703B70EE4464}" srcOrd="0" destOrd="0" presId="urn:microsoft.com/office/officeart/2005/8/layout/cycle6"/>
    <dgm:cxn modelId="{D99D365E-7B73-4337-83F1-9F1F28BE4B38}" type="presOf" srcId="{BB052C20-20BC-4D8E-A7C8-A2E2BD057470}" destId="{18DD4558-3D07-481D-BFAE-85DE49B6C655}" srcOrd="0" destOrd="0" presId="urn:microsoft.com/office/officeart/2005/8/layout/cycle6"/>
    <dgm:cxn modelId="{39909A9E-1F9A-4279-BC5C-2555D8F37B4D}" type="presParOf" srcId="{AFA499A6-26B3-4E08-AB44-D0C0F86C23C0}" destId="{AE217F19-FFB4-45A0-B184-FC52CED1C286}" srcOrd="0" destOrd="0" presId="urn:microsoft.com/office/officeart/2005/8/layout/cycle6"/>
    <dgm:cxn modelId="{6B3882E3-BA76-4500-BB3D-2EE3CB0C3E86}" type="presParOf" srcId="{AFA499A6-26B3-4E08-AB44-D0C0F86C23C0}" destId="{E6DC3656-2AC3-420B-B9AF-2F6C04442826}" srcOrd="1" destOrd="0" presId="urn:microsoft.com/office/officeart/2005/8/layout/cycle6"/>
    <dgm:cxn modelId="{49A55E28-D52F-4A53-B2E5-97216E809A24}" type="presParOf" srcId="{AFA499A6-26B3-4E08-AB44-D0C0F86C23C0}" destId="{57A53C6F-C257-40C9-8151-703B70EE4464}" srcOrd="2" destOrd="0" presId="urn:microsoft.com/office/officeart/2005/8/layout/cycle6"/>
    <dgm:cxn modelId="{A349DE9D-F3EF-4CB1-8CFA-390C9511370F}" type="presParOf" srcId="{AFA499A6-26B3-4E08-AB44-D0C0F86C23C0}" destId="{2A02850B-AE1C-45A2-8EA1-1808E6D809D2}" srcOrd="3" destOrd="0" presId="urn:microsoft.com/office/officeart/2005/8/layout/cycle6"/>
    <dgm:cxn modelId="{5B540FB4-C5AD-460B-807D-C5DB689B96CD}" type="presParOf" srcId="{AFA499A6-26B3-4E08-AB44-D0C0F86C23C0}" destId="{52576636-6D3B-4BEB-9FC3-AA76642454D2}" srcOrd="4" destOrd="0" presId="urn:microsoft.com/office/officeart/2005/8/layout/cycle6"/>
    <dgm:cxn modelId="{DFAAF632-194A-4148-9F36-76A0C87BD0EF}" type="presParOf" srcId="{AFA499A6-26B3-4E08-AB44-D0C0F86C23C0}" destId="{1AAD57B8-7307-4D3D-B6DF-ED0D388E9CC5}" srcOrd="5" destOrd="0" presId="urn:microsoft.com/office/officeart/2005/8/layout/cycle6"/>
    <dgm:cxn modelId="{17262AF8-D35D-412F-85E0-1C9A545F2F61}" type="presParOf" srcId="{AFA499A6-26B3-4E08-AB44-D0C0F86C23C0}" destId="{18DD4558-3D07-481D-BFAE-85DE49B6C655}" srcOrd="6" destOrd="0" presId="urn:microsoft.com/office/officeart/2005/8/layout/cycle6"/>
    <dgm:cxn modelId="{930E74F0-5588-4A1D-9420-03E658481C47}" type="presParOf" srcId="{AFA499A6-26B3-4E08-AB44-D0C0F86C23C0}" destId="{51FA6C88-2235-4E77-BE8B-16DFC4CE1EC9}" srcOrd="7" destOrd="0" presId="urn:microsoft.com/office/officeart/2005/8/layout/cycle6"/>
    <dgm:cxn modelId="{30D92158-6A26-4FEB-A2AB-76C4A2977055}" type="presParOf" srcId="{AFA499A6-26B3-4E08-AB44-D0C0F86C23C0}" destId="{983CC5BC-545E-499E-8914-814DE256F506}" srcOrd="8" destOrd="0" presId="urn:microsoft.com/office/officeart/2005/8/layout/cycle6"/>
    <dgm:cxn modelId="{41A57A95-3788-4EA0-B65E-5884A7631F72}" type="presParOf" srcId="{AFA499A6-26B3-4E08-AB44-D0C0F86C23C0}" destId="{34B95097-745C-42A6-8135-BC3A7CCB5AA9}" srcOrd="9" destOrd="0" presId="urn:microsoft.com/office/officeart/2005/8/layout/cycle6"/>
    <dgm:cxn modelId="{4E1E0BDB-5E38-4A69-A47A-AE87CC3CCB7E}" type="presParOf" srcId="{AFA499A6-26B3-4E08-AB44-D0C0F86C23C0}" destId="{75ED067A-4A28-46D6-8660-C24A30D447E3}" srcOrd="10" destOrd="0" presId="urn:microsoft.com/office/officeart/2005/8/layout/cycle6"/>
    <dgm:cxn modelId="{39D23647-8850-4DF2-9A63-E580CA1C297D}" type="presParOf" srcId="{AFA499A6-26B3-4E08-AB44-D0C0F86C23C0}" destId="{BD3E2262-DD5F-40F8-A6D9-0C690B83E2D1}" srcOrd="11" destOrd="0" presId="urn:microsoft.com/office/officeart/2005/8/layout/cycle6"/>
    <dgm:cxn modelId="{89A26236-1486-49EF-AF12-9C15B86ADD90}" type="presParOf" srcId="{AFA499A6-26B3-4E08-AB44-D0C0F86C23C0}" destId="{5256ECEC-78C3-438D-B84F-C07A8CCD5A1B}" srcOrd="12" destOrd="0" presId="urn:microsoft.com/office/officeart/2005/8/layout/cycle6"/>
    <dgm:cxn modelId="{79EFFE32-3BE8-433B-A2CF-987A1120558A}" type="presParOf" srcId="{AFA499A6-26B3-4E08-AB44-D0C0F86C23C0}" destId="{5641AED6-D2F6-4B3D-8E82-6CDA75EC6380}" srcOrd="13" destOrd="0" presId="urn:microsoft.com/office/officeart/2005/8/layout/cycle6"/>
    <dgm:cxn modelId="{3A01E889-47CF-43C3-8B3F-719C5F9E4DF9}" type="presParOf" srcId="{AFA499A6-26B3-4E08-AB44-D0C0F86C23C0}" destId="{68454577-5275-4AA8-9864-7D8229C4535B}" srcOrd="14" destOrd="0" presId="urn:microsoft.com/office/officeart/2005/8/layout/cycle6"/>
    <dgm:cxn modelId="{3F49A49B-03EE-4B46-920A-31A6471B2BAD}" type="presParOf" srcId="{AFA499A6-26B3-4E08-AB44-D0C0F86C23C0}" destId="{82D3DCD3-B39A-42DC-8F61-D7BBECEF1B12}" srcOrd="15" destOrd="0" presId="urn:microsoft.com/office/officeart/2005/8/layout/cycle6"/>
    <dgm:cxn modelId="{C37C4DED-4C18-45AB-A253-73F0DB0A7CB5}" type="presParOf" srcId="{AFA499A6-26B3-4E08-AB44-D0C0F86C23C0}" destId="{A7CEF5A4-F3FE-487A-B3C4-02C5117FA57A}" srcOrd="16" destOrd="0" presId="urn:microsoft.com/office/officeart/2005/8/layout/cycle6"/>
    <dgm:cxn modelId="{A258BD1E-CBEE-4139-ACE9-32C580304AD2}" type="presParOf" srcId="{AFA499A6-26B3-4E08-AB44-D0C0F86C23C0}" destId="{58FDC777-96A1-4C37-B63C-8051C6D1B3AF}" srcOrd="17" destOrd="0" presId="urn:microsoft.com/office/officeart/2005/8/layout/cycle6"/>
  </dgm:cxnLst>
  <dgm:bg/>
  <dgm:whole/>
  <dgm:extLst>
    <a:ext uri="http://schemas.microsoft.com/office/drawing/2008/diagram">
      <dsp:dataModelExt xmlns:dsp="http://schemas.microsoft.com/office/drawing/2008/diagram" relId="rId64" minVer="http://schemas.openxmlformats.org/drawingml/2006/diagram"/>
    </a:ext>
    <a:ext uri="{C62137D5-CB1D-491B-B009-E17868A290BF}">
      <dgm14:recolorImg xmlns:dgm14="http://schemas.microsoft.com/office/drawing/2010/diagram" val="1"/>
    </a:ext>
  </dgm:extLst>
</dgm:dataModel>
</file>

<file path=word/diagrams/data8.xml><?xml version="1.0" encoding="utf-8"?>
<dgm:dataModel xmlns:dgm="http://schemas.openxmlformats.org/drawingml/2006/diagram" xmlns:a="http://schemas.openxmlformats.org/drawingml/2006/main">
  <dgm:ptLst>
    <dgm:pt modelId="{9B136D4E-699B-49F0-AB23-3894C03D68B5}" type="doc">
      <dgm:prSet loTypeId="urn:microsoft.com/office/officeart/2005/8/layout/pList1" loCatId="picture" qsTypeId="urn:microsoft.com/office/officeart/2005/8/quickstyle/simple1" qsCatId="simple" csTypeId="urn:microsoft.com/office/officeart/2005/8/colors/accent1_2" csCatId="accent1" phldr="1"/>
      <dgm:spPr/>
      <dgm:t>
        <a:bodyPr/>
        <a:lstStyle/>
        <a:p>
          <a:endParaRPr lang="en-US"/>
        </a:p>
      </dgm:t>
    </dgm:pt>
    <dgm:pt modelId="{92610A13-FB02-4171-9228-38DC21643EF5}">
      <dgm:prSet phldrT="[Text]" custT="1"/>
      <dgm:spPr/>
      <dgm:t>
        <a:bodyPr/>
        <a:lstStyle/>
        <a:p>
          <a:r>
            <a:rPr lang="en-US" sz="1400" b="1"/>
            <a:t>Brac Bank</a:t>
          </a:r>
        </a:p>
      </dgm:t>
    </dgm:pt>
    <dgm:pt modelId="{77CFFE38-B620-4869-9FAD-3B58B0DCEA66}" type="parTrans" cxnId="{E631A7C0-3A51-466C-B1BA-629ADC908617}">
      <dgm:prSet/>
      <dgm:spPr/>
      <dgm:t>
        <a:bodyPr/>
        <a:lstStyle/>
        <a:p>
          <a:endParaRPr lang="en-US" sz="1800"/>
        </a:p>
      </dgm:t>
    </dgm:pt>
    <dgm:pt modelId="{C7B8249B-AAEF-42A2-89D8-7EF52B62884D}" type="sibTrans" cxnId="{E631A7C0-3A51-466C-B1BA-629ADC908617}">
      <dgm:prSet/>
      <dgm:spPr/>
      <dgm:t>
        <a:bodyPr/>
        <a:lstStyle/>
        <a:p>
          <a:endParaRPr lang="en-US" sz="1800"/>
        </a:p>
      </dgm:t>
    </dgm:pt>
    <dgm:pt modelId="{397B66D8-0499-4F77-A849-10437C2417E5}">
      <dgm:prSet phldrT="[Text]" custT="1"/>
      <dgm:spPr/>
      <dgm:t>
        <a:bodyPr/>
        <a:lstStyle/>
        <a:p>
          <a:r>
            <a:rPr lang="en-US" sz="1300" b="1"/>
            <a:t>Commercial Bank of Ceylon</a:t>
          </a:r>
        </a:p>
      </dgm:t>
    </dgm:pt>
    <dgm:pt modelId="{3522A1DB-93EF-4ED2-BE38-76237FCEAD21}" type="parTrans" cxnId="{B1A99BEE-AFA6-4AE7-B1A6-EB8B17A54931}">
      <dgm:prSet/>
      <dgm:spPr/>
      <dgm:t>
        <a:bodyPr/>
        <a:lstStyle/>
        <a:p>
          <a:endParaRPr lang="en-US" sz="1800"/>
        </a:p>
      </dgm:t>
    </dgm:pt>
    <dgm:pt modelId="{22ECFD1D-0733-4130-A4F7-1DF4D9D2B77B}" type="sibTrans" cxnId="{B1A99BEE-AFA6-4AE7-B1A6-EB8B17A54931}">
      <dgm:prSet/>
      <dgm:spPr/>
      <dgm:t>
        <a:bodyPr/>
        <a:lstStyle/>
        <a:p>
          <a:endParaRPr lang="en-US" sz="1800"/>
        </a:p>
      </dgm:t>
    </dgm:pt>
    <dgm:pt modelId="{AD8B6D5B-52DA-48BD-A31A-3E2FF03BAD55}">
      <dgm:prSet phldrT="[Text]" custT="1"/>
      <dgm:spPr/>
      <dgm:t>
        <a:bodyPr/>
        <a:lstStyle/>
        <a:p>
          <a:r>
            <a:rPr lang="en-US" sz="1400" b="1"/>
            <a:t>Citi NA</a:t>
          </a:r>
        </a:p>
      </dgm:t>
    </dgm:pt>
    <dgm:pt modelId="{209ADFFD-A3DC-4001-822E-E9F6DC986753}" type="parTrans" cxnId="{7A0D71A4-6AF0-494F-BE89-E5BD76CF28D9}">
      <dgm:prSet/>
      <dgm:spPr/>
      <dgm:t>
        <a:bodyPr/>
        <a:lstStyle/>
        <a:p>
          <a:endParaRPr lang="en-US" sz="1800"/>
        </a:p>
      </dgm:t>
    </dgm:pt>
    <dgm:pt modelId="{B742977C-D9D0-4358-9D55-474986195C01}" type="sibTrans" cxnId="{7A0D71A4-6AF0-494F-BE89-E5BD76CF28D9}">
      <dgm:prSet/>
      <dgm:spPr/>
      <dgm:t>
        <a:bodyPr/>
        <a:lstStyle/>
        <a:p>
          <a:endParaRPr lang="en-US" sz="1800"/>
        </a:p>
      </dgm:t>
    </dgm:pt>
    <dgm:pt modelId="{CEA2DBDE-B0A4-4444-BCAA-E739AFF7A607}">
      <dgm:prSet phldrT="[Text]" custT="1"/>
      <dgm:spPr/>
      <dgm:t>
        <a:bodyPr/>
        <a:lstStyle/>
        <a:p>
          <a:r>
            <a:rPr lang="en-US" sz="1400" b="1"/>
            <a:t>Standard Chartered</a:t>
          </a:r>
        </a:p>
      </dgm:t>
    </dgm:pt>
    <dgm:pt modelId="{F1CF3C34-D45F-40E4-BF76-C79DC927F864}" type="parTrans" cxnId="{7E9A26B6-44B1-4E60-BF57-3CD22EACD124}">
      <dgm:prSet/>
      <dgm:spPr/>
      <dgm:t>
        <a:bodyPr/>
        <a:lstStyle/>
        <a:p>
          <a:endParaRPr lang="en-US" sz="1800"/>
        </a:p>
      </dgm:t>
    </dgm:pt>
    <dgm:pt modelId="{B8956EE0-AA21-4BA6-B588-6D6DCF417C74}" type="sibTrans" cxnId="{7E9A26B6-44B1-4E60-BF57-3CD22EACD124}">
      <dgm:prSet/>
      <dgm:spPr/>
      <dgm:t>
        <a:bodyPr/>
        <a:lstStyle/>
        <a:p>
          <a:endParaRPr lang="en-US" sz="1800"/>
        </a:p>
      </dgm:t>
    </dgm:pt>
    <dgm:pt modelId="{1BEBAAB8-86C2-4300-B827-66C497208261}">
      <dgm:prSet phldrT="[Text]" custT="1"/>
      <dgm:spPr/>
      <dgm:t>
        <a:bodyPr/>
        <a:lstStyle/>
        <a:p>
          <a:r>
            <a:rPr lang="en-US" sz="1400" b="1"/>
            <a:t>Pubali Bank</a:t>
          </a:r>
        </a:p>
      </dgm:t>
    </dgm:pt>
    <dgm:pt modelId="{09659628-B54D-417F-95C3-3C71729EFE3B}" type="parTrans" cxnId="{52C32EC1-27B7-41EA-8D09-FDDE4A15982E}">
      <dgm:prSet/>
      <dgm:spPr/>
      <dgm:t>
        <a:bodyPr/>
        <a:lstStyle/>
        <a:p>
          <a:endParaRPr lang="en-US" sz="1800"/>
        </a:p>
      </dgm:t>
    </dgm:pt>
    <dgm:pt modelId="{5FFBE0D6-5950-4A34-9754-5B4760B4A38D}" type="sibTrans" cxnId="{52C32EC1-27B7-41EA-8D09-FDDE4A15982E}">
      <dgm:prSet/>
      <dgm:spPr/>
      <dgm:t>
        <a:bodyPr/>
        <a:lstStyle/>
        <a:p>
          <a:endParaRPr lang="en-US" sz="1800"/>
        </a:p>
      </dgm:t>
    </dgm:pt>
    <dgm:pt modelId="{181B3FFD-C055-4E2A-A290-8CB29625382F}">
      <dgm:prSet phldrT="[Text]" custT="1"/>
      <dgm:spPr/>
      <dgm:t>
        <a:bodyPr/>
        <a:lstStyle/>
        <a:p>
          <a:r>
            <a:rPr lang="en-US" sz="1400" b="1"/>
            <a:t>Primer Bank</a:t>
          </a:r>
        </a:p>
      </dgm:t>
    </dgm:pt>
    <dgm:pt modelId="{55E997DE-DA2E-4112-8848-06C67032CE25}" type="parTrans" cxnId="{93F663E6-7317-46E0-BC73-CA0D8EE51BF0}">
      <dgm:prSet/>
      <dgm:spPr/>
      <dgm:t>
        <a:bodyPr/>
        <a:lstStyle/>
        <a:p>
          <a:endParaRPr lang="en-US" sz="1800"/>
        </a:p>
      </dgm:t>
    </dgm:pt>
    <dgm:pt modelId="{F063D5B4-F5F7-46E1-B8AB-D5A04E4A2C5C}" type="sibTrans" cxnId="{93F663E6-7317-46E0-BC73-CA0D8EE51BF0}">
      <dgm:prSet/>
      <dgm:spPr/>
      <dgm:t>
        <a:bodyPr/>
        <a:lstStyle/>
        <a:p>
          <a:endParaRPr lang="en-US" sz="1800"/>
        </a:p>
      </dgm:t>
    </dgm:pt>
    <dgm:pt modelId="{8CE9EF56-7247-4396-9190-6235C23743E6}">
      <dgm:prSet phldrT="[Text]" custT="1"/>
      <dgm:spPr/>
      <dgm:t>
        <a:bodyPr/>
        <a:lstStyle/>
        <a:p>
          <a:r>
            <a:rPr lang="en-US" sz="1400" b="1"/>
            <a:t>Eastern Bank</a:t>
          </a:r>
        </a:p>
      </dgm:t>
    </dgm:pt>
    <dgm:pt modelId="{628DE91D-532A-4ED8-9083-DF53D3C57640}" type="parTrans" cxnId="{90D506E0-E334-4DF9-B654-011BECB27904}">
      <dgm:prSet/>
      <dgm:spPr/>
      <dgm:t>
        <a:bodyPr/>
        <a:lstStyle/>
        <a:p>
          <a:endParaRPr lang="en-US" sz="1800"/>
        </a:p>
      </dgm:t>
    </dgm:pt>
    <dgm:pt modelId="{404FBE28-EE3F-4C18-ADC0-D498F3F82B31}" type="sibTrans" cxnId="{90D506E0-E334-4DF9-B654-011BECB27904}">
      <dgm:prSet/>
      <dgm:spPr/>
      <dgm:t>
        <a:bodyPr/>
        <a:lstStyle/>
        <a:p>
          <a:endParaRPr lang="en-US" sz="1800"/>
        </a:p>
      </dgm:t>
    </dgm:pt>
    <dgm:pt modelId="{7EB90649-03EC-4B38-8B8B-DF5353D2319A}">
      <dgm:prSet phldrT="[Text]" custT="1"/>
      <dgm:spPr/>
      <dgm:t>
        <a:bodyPr/>
        <a:lstStyle/>
        <a:p>
          <a:r>
            <a:rPr lang="en-US" sz="1400" b="1"/>
            <a:t>Islami Bank Bangladesh</a:t>
          </a:r>
        </a:p>
      </dgm:t>
    </dgm:pt>
    <dgm:pt modelId="{A5551BDF-6462-473B-A7A6-EAF57CCF75E4}" type="parTrans" cxnId="{1B402022-AD0B-4D38-87A1-AA3B2DC9FC9A}">
      <dgm:prSet/>
      <dgm:spPr/>
      <dgm:t>
        <a:bodyPr/>
        <a:lstStyle/>
        <a:p>
          <a:endParaRPr lang="en-US" sz="1800"/>
        </a:p>
      </dgm:t>
    </dgm:pt>
    <dgm:pt modelId="{09400EEF-2E5E-42D4-925A-AE24863F0E7C}" type="sibTrans" cxnId="{1B402022-AD0B-4D38-87A1-AA3B2DC9FC9A}">
      <dgm:prSet/>
      <dgm:spPr/>
      <dgm:t>
        <a:bodyPr/>
        <a:lstStyle/>
        <a:p>
          <a:endParaRPr lang="en-US" sz="1800"/>
        </a:p>
      </dgm:t>
    </dgm:pt>
    <dgm:pt modelId="{1328DB1C-A4BE-40D5-AA96-E872CDBB6C65}">
      <dgm:prSet phldrT="[Text]" custT="1"/>
      <dgm:spPr/>
      <dgm:t>
        <a:bodyPr/>
        <a:lstStyle/>
        <a:p>
          <a:r>
            <a:rPr lang="en-US" sz="1400" b="1"/>
            <a:t>Dutch Bangla Bank</a:t>
          </a:r>
        </a:p>
      </dgm:t>
    </dgm:pt>
    <dgm:pt modelId="{42F154CA-A407-4379-9BBF-CBBBACC90132}" type="parTrans" cxnId="{88794E41-3E99-44FE-A5BC-EC21513C13C1}">
      <dgm:prSet/>
      <dgm:spPr/>
      <dgm:t>
        <a:bodyPr/>
        <a:lstStyle/>
        <a:p>
          <a:endParaRPr lang="en-US" sz="1800"/>
        </a:p>
      </dgm:t>
    </dgm:pt>
    <dgm:pt modelId="{AFC87EAE-3F75-4B5A-9EB0-8A021D5156EE}" type="sibTrans" cxnId="{88794E41-3E99-44FE-A5BC-EC21513C13C1}">
      <dgm:prSet/>
      <dgm:spPr/>
      <dgm:t>
        <a:bodyPr/>
        <a:lstStyle/>
        <a:p>
          <a:endParaRPr lang="en-US" sz="1800"/>
        </a:p>
      </dgm:t>
    </dgm:pt>
    <dgm:pt modelId="{88340B16-BF87-471F-A089-679127E9B800}">
      <dgm:prSet phldrT="[Text]" custT="1"/>
      <dgm:spPr/>
      <dgm:t>
        <a:bodyPr/>
        <a:lstStyle/>
        <a:p>
          <a:r>
            <a:rPr lang="en-US" sz="1400" b="1"/>
            <a:t>Mutual Trust Bank</a:t>
          </a:r>
        </a:p>
      </dgm:t>
    </dgm:pt>
    <dgm:pt modelId="{34874489-B16C-425E-B579-3207650C90A7}" type="parTrans" cxnId="{AF6F900A-3F96-4F08-9339-BEA0095A31FA}">
      <dgm:prSet/>
      <dgm:spPr/>
      <dgm:t>
        <a:bodyPr/>
        <a:lstStyle/>
        <a:p>
          <a:endParaRPr lang="en-US" sz="1800"/>
        </a:p>
      </dgm:t>
    </dgm:pt>
    <dgm:pt modelId="{7D50C825-6B29-4077-BB7B-EE1D960DC436}" type="sibTrans" cxnId="{AF6F900A-3F96-4F08-9339-BEA0095A31FA}">
      <dgm:prSet/>
      <dgm:spPr/>
      <dgm:t>
        <a:bodyPr/>
        <a:lstStyle/>
        <a:p>
          <a:endParaRPr lang="en-US" sz="1800"/>
        </a:p>
      </dgm:t>
    </dgm:pt>
    <dgm:pt modelId="{BE4C5676-4D1D-4335-BE63-70B2CD9AB646}">
      <dgm:prSet phldrT="[Text]" custT="1"/>
      <dgm:spPr/>
      <dgm:t>
        <a:bodyPr/>
        <a:lstStyle/>
        <a:p>
          <a:r>
            <a:rPr lang="en-US" sz="1400" b="1"/>
            <a:t>City Bank</a:t>
          </a:r>
        </a:p>
      </dgm:t>
    </dgm:pt>
    <dgm:pt modelId="{00E666EB-6084-4422-BF21-13D1F8CE79E0}" type="parTrans" cxnId="{CC80D12A-7D4A-4B1F-A476-C6C00A46AE7F}">
      <dgm:prSet/>
      <dgm:spPr/>
      <dgm:t>
        <a:bodyPr/>
        <a:lstStyle/>
        <a:p>
          <a:endParaRPr lang="en-US" sz="1800"/>
        </a:p>
      </dgm:t>
    </dgm:pt>
    <dgm:pt modelId="{1A5B533D-1C9A-4B32-AAF0-33F1C7557DFE}" type="sibTrans" cxnId="{CC80D12A-7D4A-4B1F-A476-C6C00A46AE7F}">
      <dgm:prSet/>
      <dgm:spPr/>
      <dgm:t>
        <a:bodyPr/>
        <a:lstStyle/>
        <a:p>
          <a:endParaRPr lang="en-US" sz="1800"/>
        </a:p>
      </dgm:t>
    </dgm:pt>
    <dgm:pt modelId="{881EF78C-D2AF-4DB0-89BD-54BCFEBEF2DF}">
      <dgm:prSet phldrT="[Text]" custT="1"/>
      <dgm:spPr/>
      <dgm:t>
        <a:bodyPr/>
        <a:lstStyle/>
        <a:p>
          <a:r>
            <a:rPr lang="en-US" sz="1400" b="1"/>
            <a:t>South East Bank</a:t>
          </a:r>
        </a:p>
      </dgm:t>
    </dgm:pt>
    <dgm:pt modelId="{B92F4483-D877-455D-AEEF-93BDDB09C5FC}" type="parTrans" cxnId="{429182D9-77D9-4540-99C7-1564A2F62FC8}">
      <dgm:prSet/>
      <dgm:spPr/>
      <dgm:t>
        <a:bodyPr/>
        <a:lstStyle/>
        <a:p>
          <a:endParaRPr lang="en-US" sz="1800"/>
        </a:p>
      </dgm:t>
    </dgm:pt>
    <dgm:pt modelId="{BBAFF2C5-A907-4445-95E0-A9D549C9DBDA}" type="sibTrans" cxnId="{429182D9-77D9-4540-99C7-1564A2F62FC8}">
      <dgm:prSet/>
      <dgm:spPr/>
      <dgm:t>
        <a:bodyPr/>
        <a:lstStyle/>
        <a:p>
          <a:endParaRPr lang="en-US" sz="1800"/>
        </a:p>
      </dgm:t>
    </dgm:pt>
    <dgm:pt modelId="{880F3C57-CD97-47EE-B3BC-2B75FBAA6152}" type="pres">
      <dgm:prSet presAssocID="{9B136D4E-699B-49F0-AB23-3894C03D68B5}" presName="Name0" presStyleCnt="0">
        <dgm:presLayoutVars>
          <dgm:dir/>
          <dgm:resizeHandles val="exact"/>
        </dgm:presLayoutVars>
      </dgm:prSet>
      <dgm:spPr/>
      <dgm:t>
        <a:bodyPr/>
        <a:lstStyle/>
        <a:p>
          <a:endParaRPr lang="en-US"/>
        </a:p>
      </dgm:t>
    </dgm:pt>
    <dgm:pt modelId="{8743DBD8-69B3-44DF-8E77-4D6C49A74600}" type="pres">
      <dgm:prSet presAssocID="{92610A13-FB02-4171-9228-38DC21643EF5}" presName="compNode" presStyleCnt="0"/>
      <dgm:spPr/>
    </dgm:pt>
    <dgm:pt modelId="{2FEA429F-E8EC-4E82-9C80-25A83EFCBA5E}" type="pres">
      <dgm:prSet presAssocID="{92610A13-FB02-4171-9228-38DC21643EF5}" presName="pictRect" presStyleLbl="node1" presStyleIdx="0" presStyleCnt="12"/>
      <dgm:spPr>
        <a:noFill/>
        <a:ln>
          <a:solidFill>
            <a:schemeClr val="accent2">
              <a:lumMod val="50000"/>
            </a:schemeClr>
          </a:solidFill>
        </a:ln>
      </dgm:spPr>
    </dgm:pt>
    <dgm:pt modelId="{DD1648B2-F45D-46FB-8709-B313F73EE161}" type="pres">
      <dgm:prSet presAssocID="{92610A13-FB02-4171-9228-38DC21643EF5}" presName="textRect" presStyleLbl="revTx" presStyleIdx="0" presStyleCnt="12">
        <dgm:presLayoutVars>
          <dgm:bulletEnabled val="1"/>
        </dgm:presLayoutVars>
      </dgm:prSet>
      <dgm:spPr/>
      <dgm:t>
        <a:bodyPr/>
        <a:lstStyle/>
        <a:p>
          <a:endParaRPr lang="en-US"/>
        </a:p>
      </dgm:t>
    </dgm:pt>
    <dgm:pt modelId="{D67D7ACA-44BC-47EC-B7FD-7C3ED030EDC5}" type="pres">
      <dgm:prSet presAssocID="{C7B8249B-AAEF-42A2-89D8-7EF52B62884D}" presName="sibTrans" presStyleLbl="sibTrans2D1" presStyleIdx="0" presStyleCnt="0"/>
      <dgm:spPr/>
      <dgm:t>
        <a:bodyPr/>
        <a:lstStyle/>
        <a:p>
          <a:endParaRPr lang="en-US"/>
        </a:p>
      </dgm:t>
    </dgm:pt>
    <dgm:pt modelId="{EFE93E19-DFD3-475F-899D-63D7807D0231}" type="pres">
      <dgm:prSet presAssocID="{397B66D8-0499-4F77-A849-10437C2417E5}" presName="compNode" presStyleCnt="0"/>
      <dgm:spPr/>
    </dgm:pt>
    <dgm:pt modelId="{A0F74FA1-9174-4FA9-9741-CEAC7719E94C}" type="pres">
      <dgm:prSet presAssocID="{397B66D8-0499-4F77-A849-10437C2417E5}" presName="pictRect" presStyleLbl="node1" presStyleIdx="1" presStyleCnt="12"/>
      <dgm:spPr>
        <a:noFill/>
        <a:ln>
          <a:solidFill>
            <a:schemeClr val="accent2">
              <a:lumMod val="50000"/>
            </a:schemeClr>
          </a:solidFill>
        </a:ln>
      </dgm:spPr>
    </dgm:pt>
    <dgm:pt modelId="{4DD1EF88-7562-4130-BDF5-D82B9F50C66A}" type="pres">
      <dgm:prSet presAssocID="{397B66D8-0499-4F77-A849-10437C2417E5}" presName="textRect" presStyleLbl="revTx" presStyleIdx="1" presStyleCnt="12">
        <dgm:presLayoutVars>
          <dgm:bulletEnabled val="1"/>
        </dgm:presLayoutVars>
      </dgm:prSet>
      <dgm:spPr/>
      <dgm:t>
        <a:bodyPr/>
        <a:lstStyle/>
        <a:p>
          <a:endParaRPr lang="en-US"/>
        </a:p>
      </dgm:t>
    </dgm:pt>
    <dgm:pt modelId="{2370C45F-9BEF-4660-A8E4-9E487DC762B4}" type="pres">
      <dgm:prSet presAssocID="{22ECFD1D-0733-4130-A4F7-1DF4D9D2B77B}" presName="sibTrans" presStyleLbl="sibTrans2D1" presStyleIdx="0" presStyleCnt="0"/>
      <dgm:spPr/>
      <dgm:t>
        <a:bodyPr/>
        <a:lstStyle/>
        <a:p>
          <a:endParaRPr lang="en-US"/>
        </a:p>
      </dgm:t>
    </dgm:pt>
    <dgm:pt modelId="{D4B4119F-92D3-4BA5-A4DA-828754219468}" type="pres">
      <dgm:prSet presAssocID="{AD8B6D5B-52DA-48BD-A31A-3E2FF03BAD55}" presName="compNode" presStyleCnt="0"/>
      <dgm:spPr/>
    </dgm:pt>
    <dgm:pt modelId="{893091EA-031B-42AC-ACE9-8F562B1CE2C1}" type="pres">
      <dgm:prSet presAssocID="{AD8B6D5B-52DA-48BD-A31A-3E2FF03BAD55}" presName="pictRect" presStyleLbl="node1" presStyleIdx="2" presStyleCnt="12"/>
      <dgm:spPr>
        <a:noFill/>
        <a:ln>
          <a:solidFill>
            <a:schemeClr val="accent2">
              <a:lumMod val="50000"/>
            </a:schemeClr>
          </a:solidFill>
        </a:ln>
      </dgm:spPr>
    </dgm:pt>
    <dgm:pt modelId="{75A72A4E-9A4B-44FA-B4D3-BDB51A37A30F}" type="pres">
      <dgm:prSet presAssocID="{AD8B6D5B-52DA-48BD-A31A-3E2FF03BAD55}" presName="textRect" presStyleLbl="revTx" presStyleIdx="2" presStyleCnt="12">
        <dgm:presLayoutVars>
          <dgm:bulletEnabled val="1"/>
        </dgm:presLayoutVars>
      </dgm:prSet>
      <dgm:spPr/>
      <dgm:t>
        <a:bodyPr/>
        <a:lstStyle/>
        <a:p>
          <a:endParaRPr lang="en-US"/>
        </a:p>
      </dgm:t>
    </dgm:pt>
    <dgm:pt modelId="{F743215D-4623-4821-8315-25FE976C2B50}" type="pres">
      <dgm:prSet presAssocID="{B742977C-D9D0-4358-9D55-474986195C01}" presName="sibTrans" presStyleLbl="sibTrans2D1" presStyleIdx="0" presStyleCnt="0"/>
      <dgm:spPr/>
      <dgm:t>
        <a:bodyPr/>
        <a:lstStyle/>
        <a:p>
          <a:endParaRPr lang="en-US"/>
        </a:p>
      </dgm:t>
    </dgm:pt>
    <dgm:pt modelId="{1F7859A8-23DF-4718-B33F-DF2452D28ECF}" type="pres">
      <dgm:prSet presAssocID="{CEA2DBDE-B0A4-4444-BCAA-E739AFF7A607}" presName="compNode" presStyleCnt="0"/>
      <dgm:spPr/>
    </dgm:pt>
    <dgm:pt modelId="{8D9F01C4-791D-45AB-931E-B8CB775AF508}" type="pres">
      <dgm:prSet presAssocID="{CEA2DBDE-B0A4-4444-BCAA-E739AFF7A607}" presName="pictRect" presStyleLbl="node1" presStyleIdx="3" presStyleCnt="12"/>
      <dgm:spPr>
        <a:noFill/>
        <a:ln>
          <a:solidFill>
            <a:schemeClr val="accent2">
              <a:lumMod val="50000"/>
            </a:schemeClr>
          </a:solidFill>
        </a:ln>
      </dgm:spPr>
    </dgm:pt>
    <dgm:pt modelId="{824C433A-434B-4D69-A6CE-4BBC3A275BC6}" type="pres">
      <dgm:prSet presAssocID="{CEA2DBDE-B0A4-4444-BCAA-E739AFF7A607}" presName="textRect" presStyleLbl="revTx" presStyleIdx="3" presStyleCnt="12">
        <dgm:presLayoutVars>
          <dgm:bulletEnabled val="1"/>
        </dgm:presLayoutVars>
      </dgm:prSet>
      <dgm:spPr/>
      <dgm:t>
        <a:bodyPr/>
        <a:lstStyle/>
        <a:p>
          <a:endParaRPr lang="en-US"/>
        </a:p>
      </dgm:t>
    </dgm:pt>
    <dgm:pt modelId="{A60F3A0F-936C-43DF-90FB-5E292F7D19A7}" type="pres">
      <dgm:prSet presAssocID="{B8956EE0-AA21-4BA6-B588-6D6DCF417C74}" presName="sibTrans" presStyleLbl="sibTrans2D1" presStyleIdx="0" presStyleCnt="0"/>
      <dgm:spPr/>
      <dgm:t>
        <a:bodyPr/>
        <a:lstStyle/>
        <a:p>
          <a:endParaRPr lang="en-US"/>
        </a:p>
      </dgm:t>
    </dgm:pt>
    <dgm:pt modelId="{1D0111BA-4437-4985-914F-002505B81986}" type="pres">
      <dgm:prSet presAssocID="{1BEBAAB8-86C2-4300-B827-66C497208261}" presName="compNode" presStyleCnt="0"/>
      <dgm:spPr/>
    </dgm:pt>
    <dgm:pt modelId="{26DCC019-5470-4D04-827E-DC1754F8442C}" type="pres">
      <dgm:prSet presAssocID="{1BEBAAB8-86C2-4300-B827-66C497208261}" presName="pictRect" presStyleLbl="node1" presStyleIdx="4" presStyleCnt="12"/>
      <dgm:spPr>
        <a:noFill/>
        <a:ln>
          <a:solidFill>
            <a:schemeClr val="accent2">
              <a:lumMod val="50000"/>
            </a:schemeClr>
          </a:solidFill>
        </a:ln>
      </dgm:spPr>
    </dgm:pt>
    <dgm:pt modelId="{6C9421FA-A88C-4C46-A221-AFC0BBCFFCFD}" type="pres">
      <dgm:prSet presAssocID="{1BEBAAB8-86C2-4300-B827-66C497208261}" presName="textRect" presStyleLbl="revTx" presStyleIdx="4" presStyleCnt="12">
        <dgm:presLayoutVars>
          <dgm:bulletEnabled val="1"/>
        </dgm:presLayoutVars>
      </dgm:prSet>
      <dgm:spPr/>
      <dgm:t>
        <a:bodyPr/>
        <a:lstStyle/>
        <a:p>
          <a:endParaRPr lang="en-US"/>
        </a:p>
      </dgm:t>
    </dgm:pt>
    <dgm:pt modelId="{206C8A7E-5E65-4BF8-B1A9-0E750DE35F92}" type="pres">
      <dgm:prSet presAssocID="{5FFBE0D6-5950-4A34-9754-5B4760B4A38D}" presName="sibTrans" presStyleLbl="sibTrans2D1" presStyleIdx="0" presStyleCnt="0"/>
      <dgm:spPr/>
      <dgm:t>
        <a:bodyPr/>
        <a:lstStyle/>
        <a:p>
          <a:endParaRPr lang="en-US"/>
        </a:p>
      </dgm:t>
    </dgm:pt>
    <dgm:pt modelId="{E70D0A40-4603-421F-972D-C9AF67CADE8E}" type="pres">
      <dgm:prSet presAssocID="{181B3FFD-C055-4E2A-A290-8CB29625382F}" presName="compNode" presStyleCnt="0"/>
      <dgm:spPr/>
    </dgm:pt>
    <dgm:pt modelId="{355B3798-5D79-45FC-BF7D-45AF53734D9D}" type="pres">
      <dgm:prSet presAssocID="{181B3FFD-C055-4E2A-A290-8CB29625382F}" presName="pictRect" presStyleLbl="node1" presStyleIdx="5" presStyleCnt="12"/>
      <dgm:spPr>
        <a:noFill/>
        <a:ln>
          <a:solidFill>
            <a:schemeClr val="accent2">
              <a:lumMod val="50000"/>
            </a:schemeClr>
          </a:solidFill>
        </a:ln>
      </dgm:spPr>
    </dgm:pt>
    <dgm:pt modelId="{AA530C41-A9A1-4892-886D-0987BC071D27}" type="pres">
      <dgm:prSet presAssocID="{181B3FFD-C055-4E2A-A290-8CB29625382F}" presName="textRect" presStyleLbl="revTx" presStyleIdx="5" presStyleCnt="12">
        <dgm:presLayoutVars>
          <dgm:bulletEnabled val="1"/>
        </dgm:presLayoutVars>
      </dgm:prSet>
      <dgm:spPr/>
      <dgm:t>
        <a:bodyPr/>
        <a:lstStyle/>
        <a:p>
          <a:endParaRPr lang="en-US"/>
        </a:p>
      </dgm:t>
    </dgm:pt>
    <dgm:pt modelId="{62C64677-0B41-47FB-8B07-F285000703FD}" type="pres">
      <dgm:prSet presAssocID="{F063D5B4-F5F7-46E1-B8AB-D5A04E4A2C5C}" presName="sibTrans" presStyleLbl="sibTrans2D1" presStyleIdx="0" presStyleCnt="0"/>
      <dgm:spPr/>
      <dgm:t>
        <a:bodyPr/>
        <a:lstStyle/>
        <a:p>
          <a:endParaRPr lang="en-US"/>
        </a:p>
      </dgm:t>
    </dgm:pt>
    <dgm:pt modelId="{08ABE334-52D7-4FC0-A076-F96FC7883363}" type="pres">
      <dgm:prSet presAssocID="{8CE9EF56-7247-4396-9190-6235C23743E6}" presName="compNode" presStyleCnt="0"/>
      <dgm:spPr/>
    </dgm:pt>
    <dgm:pt modelId="{A6C3A4BE-C549-4A98-8430-5BE0850E7479}" type="pres">
      <dgm:prSet presAssocID="{8CE9EF56-7247-4396-9190-6235C23743E6}" presName="pictRect" presStyleLbl="node1" presStyleIdx="6" presStyleCnt="12"/>
      <dgm:spPr>
        <a:noFill/>
        <a:ln>
          <a:solidFill>
            <a:schemeClr val="accent2">
              <a:lumMod val="50000"/>
            </a:schemeClr>
          </a:solidFill>
        </a:ln>
      </dgm:spPr>
    </dgm:pt>
    <dgm:pt modelId="{D6886BAF-28A8-485B-8460-F6DED56BE2D1}" type="pres">
      <dgm:prSet presAssocID="{8CE9EF56-7247-4396-9190-6235C23743E6}" presName="textRect" presStyleLbl="revTx" presStyleIdx="6" presStyleCnt="12">
        <dgm:presLayoutVars>
          <dgm:bulletEnabled val="1"/>
        </dgm:presLayoutVars>
      </dgm:prSet>
      <dgm:spPr/>
      <dgm:t>
        <a:bodyPr/>
        <a:lstStyle/>
        <a:p>
          <a:endParaRPr lang="en-US"/>
        </a:p>
      </dgm:t>
    </dgm:pt>
    <dgm:pt modelId="{D33C2575-1D23-4770-A47C-0BDF50C8DB8A}" type="pres">
      <dgm:prSet presAssocID="{404FBE28-EE3F-4C18-ADC0-D498F3F82B31}" presName="sibTrans" presStyleLbl="sibTrans2D1" presStyleIdx="0" presStyleCnt="0"/>
      <dgm:spPr/>
      <dgm:t>
        <a:bodyPr/>
        <a:lstStyle/>
        <a:p>
          <a:endParaRPr lang="en-US"/>
        </a:p>
      </dgm:t>
    </dgm:pt>
    <dgm:pt modelId="{1A5D37A3-0B9E-42AC-95E5-2862710F67B2}" type="pres">
      <dgm:prSet presAssocID="{7EB90649-03EC-4B38-8B8B-DF5353D2319A}" presName="compNode" presStyleCnt="0"/>
      <dgm:spPr/>
    </dgm:pt>
    <dgm:pt modelId="{362DD4F6-16BA-4048-B47F-44E3E7D056AF}" type="pres">
      <dgm:prSet presAssocID="{7EB90649-03EC-4B38-8B8B-DF5353D2319A}" presName="pictRect" presStyleLbl="node1" presStyleIdx="7" presStyleCnt="12"/>
      <dgm:spPr>
        <a:noFill/>
        <a:ln>
          <a:solidFill>
            <a:schemeClr val="accent2">
              <a:lumMod val="50000"/>
            </a:schemeClr>
          </a:solidFill>
        </a:ln>
      </dgm:spPr>
    </dgm:pt>
    <dgm:pt modelId="{9BBBBF63-5473-4C7F-9882-D053A6E9FFF0}" type="pres">
      <dgm:prSet presAssocID="{7EB90649-03EC-4B38-8B8B-DF5353D2319A}" presName="textRect" presStyleLbl="revTx" presStyleIdx="7" presStyleCnt="12">
        <dgm:presLayoutVars>
          <dgm:bulletEnabled val="1"/>
        </dgm:presLayoutVars>
      </dgm:prSet>
      <dgm:spPr/>
      <dgm:t>
        <a:bodyPr/>
        <a:lstStyle/>
        <a:p>
          <a:endParaRPr lang="en-US"/>
        </a:p>
      </dgm:t>
    </dgm:pt>
    <dgm:pt modelId="{AEB3C13C-6ED6-440A-9E80-95DB84B635C3}" type="pres">
      <dgm:prSet presAssocID="{09400EEF-2E5E-42D4-925A-AE24863F0E7C}" presName="sibTrans" presStyleLbl="sibTrans2D1" presStyleIdx="0" presStyleCnt="0"/>
      <dgm:spPr/>
      <dgm:t>
        <a:bodyPr/>
        <a:lstStyle/>
        <a:p>
          <a:endParaRPr lang="en-US"/>
        </a:p>
      </dgm:t>
    </dgm:pt>
    <dgm:pt modelId="{8F11988F-EBD9-4F11-B5CD-67EEA1CF0D63}" type="pres">
      <dgm:prSet presAssocID="{1328DB1C-A4BE-40D5-AA96-E872CDBB6C65}" presName="compNode" presStyleCnt="0"/>
      <dgm:spPr/>
    </dgm:pt>
    <dgm:pt modelId="{7D02DD66-CFCE-4E8D-9795-E6CB6CBB8245}" type="pres">
      <dgm:prSet presAssocID="{1328DB1C-A4BE-40D5-AA96-E872CDBB6C65}" presName="pictRect" presStyleLbl="node1" presStyleIdx="8" presStyleCnt="12"/>
      <dgm:spPr>
        <a:noFill/>
        <a:ln>
          <a:solidFill>
            <a:schemeClr val="accent2">
              <a:lumMod val="50000"/>
            </a:schemeClr>
          </a:solidFill>
        </a:ln>
      </dgm:spPr>
    </dgm:pt>
    <dgm:pt modelId="{786C5CE3-82B3-4396-ACA0-8CAFF355E840}" type="pres">
      <dgm:prSet presAssocID="{1328DB1C-A4BE-40D5-AA96-E872CDBB6C65}" presName="textRect" presStyleLbl="revTx" presStyleIdx="8" presStyleCnt="12">
        <dgm:presLayoutVars>
          <dgm:bulletEnabled val="1"/>
        </dgm:presLayoutVars>
      </dgm:prSet>
      <dgm:spPr/>
      <dgm:t>
        <a:bodyPr/>
        <a:lstStyle/>
        <a:p>
          <a:endParaRPr lang="en-US"/>
        </a:p>
      </dgm:t>
    </dgm:pt>
    <dgm:pt modelId="{532CBCC2-3021-485B-A336-6732963946D6}" type="pres">
      <dgm:prSet presAssocID="{AFC87EAE-3F75-4B5A-9EB0-8A021D5156EE}" presName="sibTrans" presStyleLbl="sibTrans2D1" presStyleIdx="0" presStyleCnt="0"/>
      <dgm:spPr/>
      <dgm:t>
        <a:bodyPr/>
        <a:lstStyle/>
        <a:p>
          <a:endParaRPr lang="en-US"/>
        </a:p>
      </dgm:t>
    </dgm:pt>
    <dgm:pt modelId="{AEAA8D24-1019-4743-AA2E-F58D53E205A1}" type="pres">
      <dgm:prSet presAssocID="{88340B16-BF87-471F-A089-679127E9B800}" presName="compNode" presStyleCnt="0"/>
      <dgm:spPr/>
    </dgm:pt>
    <dgm:pt modelId="{0EC49552-C461-4BA1-AFC4-885436813499}" type="pres">
      <dgm:prSet presAssocID="{88340B16-BF87-471F-A089-679127E9B800}" presName="pictRect" presStyleLbl="node1" presStyleIdx="9" presStyleCnt="12"/>
      <dgm:spPr>
        <a:noFill/>
        <a:ln>
          <a:solidFill>
            <a:schemeClr val="accent2">
              <a:lumMod val="50000"/>
            </a:schemeClr>
          </a:solidFill>
        </a:ln>
      </dgm:spPr>
    </dgm:pt>
    <dgm:pt modelId="{C2F97C37-CF20-4597-BE2E-CB8455B7C9A2}" type="pres">
      <dgm:prSet presAssocID="{88340B16-BF87-471F-A089-679127E9B800}" presName="textRect" presStyleLbl="revTx" presStyleIdx="9" presStyleCnt="12">
        <dgm:presLayoutVars>
          <dgm:bulletEnabled val="1"/>
        </dgm:presLayoutVars>
      </dgm:prSet>
      <dgm:spPr/>
      <dgm:t>
        <a:bodyPr/>
        <a:lstStyle/>
        <a:p>
          <a:endParaRPr lang="en-US"/>
        </a:p>
      </dgm:t>
    </dgm:pt>
    <dgm:pt modelId="{E6988C51-F4CE-40E2-85A2-CCBDEDBF9B13}" type="pres">
      <dgm:prSet presAssocID="{7D50C825-6B29-4077-BB7B-EE1D960DC436}" presName="sibTrans" presStyleLbl="sibTrans2D1" presStyleIdx="0" presStyleCnt="0"/>
      <dgm:spPr/>
      <dgm:t>
        <a:bodyPr/>
        <a:lstStyle/>
        <a:p>
          <a:endParaRPr lang="en-US"/>
        </a:p>
      </dgm:t>
    </dgm:pt>
    <dgm:pt modelId="{B703073D-1943-4755-BBF5-E247312A89EC}" type="pres">
      <dgm:prSet presAssocID="{BE4C5676-4D1D-4335-BE63-70B2CD9AB646}" presName="compNode" presStyleCnt="0"/>
      <dgm:spPr/>
    </dgm:pt>
    <dgm:pt modelId="{C84F3679-0AC1-4E3F-BDBE-7C970DE735B3}" type="pres">
      <dgm:prSet presAssocID="{BE4C5676-4D1D-4335-BE63-70B2CD9AB646}" presName="pictRect" presStyleLbl="node1" presStyleIdx="10" presStyleCnt="12"/>
      <dgm:spPr>
        <a:noFill/>
        <a:ln>
          <a:solidFill>
            <a:schemeClr val="accent2">
              <a:lumMod val="50000"/>
            </a:schemeClr>
          </a:solidFill>
        </a:ln>
      </dgm:spPr>
    </dgm:pt>
    <dgm:pt modelId="{90EC3425-4AE5-4C92-BB70-CBE54E9BCEC1}" type="pres">
      <dgm:prSet presAssocID="{BE4C5676-4D1D-4335-BE63-70B2CD9AB646}" presName="textRect" presStyleLbl="revTx" presStyleIdx="10" presStyleCnt="12">
        <dgm:presLayoutVars>
          <dgm:bulletEnabled val="1"/>
        </dgm:presLayoutVars>
      </dgm:prSet>
      <dgm:spPr/>
      <dgm:t>
        <a:bodyPr/>
        <a:lstStyle/>
        <a:p>
          <a:endParaRPr lang="en-US"/>
        </a:p>
      </dgm:t>
    </dgm:pt>
    <dgm:pt modelId="{0D995810-1B5F-4973-803C-FBF78F60E2C8}" type="pres">
      <dgm:prSet presAssocID="{1A5B533D-1C9A-4B32-AAF0-33F1C7557DFE}" presName="sibTrans" presStyleLbl="sibTrans2D1" presStyleIdx="0" presStyleCnt="0"/>
      <dgm:spPr/>
      <dgm:t>
        <a:bodyPr/>
        <a:lstStyle/>
        <a:p>
          <a:endParaRPr lang="en-US"/>
        </a:p>
      </dgm:t>
    </dgm:pt>
    <dgm:pt modelId="{ED09A75F-4DEA-4B3A-B974-A5D6E055D9F2}" type="pres">
      <dgm:prSet presAssocID="{881EF78C-D2AF-4DB0-89BD-54BCFEBEF2DF}" presName="compNode" presStyleCnt="0"/>
      <dgm:spPr/>
    </dgm:pt>
    <dgm:pt modelId="{AF0D7AE5-0891-4C70-B09C-4E50033FCB8A}" type="pres">
      <dgm:prSet presAssocID="{881EF78C-D2AF-4DB0-89BD-54BCFEBEF2DF}" presName="pictRect" presStyleLbl="node1" presStyleIdx="11" presStyleCnt="12"/>
      <dgm:spPr>
        <a:noFill/>
        <a:ln>
          <a:solidFill>
            <a:schemeClr val="accent2">
              <a:lumMod val="50000"/>
            </a:schemeClr>
          </a:solidFill>
        </a:ln>
      </dgm:spPr>
    </dgm:pt>
    <dgm:pt modelId="{E04F7AEF-D0A4-41B1-9707-BEC0592FA9A0}" type="pres">
      <dgm:prSet presAssocID="{881EF78C-D2AF-4DB0-89BD-54BCFEBEF2DF}" presName="textRect" presStyleLbl="revTx" presStyleIdx="11" presStyleCnt="12">
        <dgm:presLayoutVars>
          <dgm:bulletEnabled val="1"/>
        </dgm:presLayoutVars>
      </dgm:prSet>
      <dgm:spPr/>
      <dgm:t>
        <a:bodyPr/>
        <a:lstStyle/>
        <a:p>
          <a:endParaRPr lang="en-US"/>
        </a:p>
      </dgm:t>
    </dgm:pt>
  </dgm:ptLst>
  <dgm:cxnLst>
    <dgm:cxn modelId="{93F663E6-7317-46E0-BC73-CA0D8EE51BF0}" srcId="{9B136D4E-699B-49F0-AB23-3894C03D68B5}" destId="{181B3FFD-C055-4E2A-A290-8CB29625382F}" srcOrd="5" destOrd="0" parTransId="{55E997DE-DA2E-4112-8848-06C67032CE25}" sibTransId="{F063D5B4-F5F7-46E1-B8AB-D5A04E4A2C5C}"/>
    <dgm:cxn modelId="{1B402022-AD0B-4D38-87A1-AA3B2DC9FC9A}" srcId="{9B136D4E-699B-49F0-AB23-3894C03D68B5}" destId="{7EB90649-03EC-4B38-8B8B-DF5353D2319A}" srcOrd="7" destOrd="0" parTransId="{A5551BDF-6462-473B-A7A6-EAF57CCF75E4}" sibTransId="{09400EEF-2E5E-42D4-925A-AE24863F0E7C}"/>
    <dgm:cxn modelId="{05BBE51E-A83E-4485-8DA1-561144E87011}" type="presOf" srcId="{7EB90649-03EC-4B38-8B8B-DF5353D2319A}" destId="{9BBBBF63-5473-4C7F-9882-D053A6E9FFF0}" srcOrd="0" destOrd="0" presId="urn:microsoft.com/office/officeart/2005/8/layout/pList1"/>
    <dgm:cxn modelId="{4BFDFC2A-D07B-423A-828A-D28E0C95CD20}" type="presOf" srcId="{F063D5B4-F5F7-46E1-B8AB-D5A04E4A2C5C}" destId="{62C64677-0B41-47FB-8B07-F285000703FD}" srcOrd="0" destOrd="0" presId="urn:microsoft.com/office/officeart/2005/8/layout/pList1"/>
    <dgm:cxn modelId="{F1B2C5ED-521F-4629-871D-BD9C7418407E}" type="presOf" srcId="{22ECFD1D-0733-4130-A4F7-1DF4D9D2B77B}" destId="{2370C45F-9BEF-4660-A8E4-9E487DC762B4}" srcOrd="0" destOrd="0" presId="urn:microsoft.com/office/officeart/2005/8/layout/pList1"/>
    <dgm:cxn modelId="{6E532C8D-327B-4ED7-9532-0758646A7F01}" type="presOf" srcId="{09400EEF-2E5E-42D4-925A-AE24863F0E7C}" destId="{AEB3C13C-6ED6-440A-9E80-95DB84B635C3}" srcOrd="0" destOrd="0" presId="urn:microsoft.com/office/officeart/2005/8/layout/pList1"/>
    <dgm:cxn modelId="{90D506E0-E334-4DF9-B654-011BECB27904}" srcId="{9B136D4E-699B-49F0-AB23-3894C03D68B5}" destId="{8CE9EF56-7247-4396-9190-6235C23743E6}" srcOrd="6" destOrd="0" parTransId="{628DE91D-532A-4ED8-9083-DF53D3C57640}" sibTransId="{404FBE28-EE3F-4C18-ADC0-D498F3F82B31}"/>
    <dgm:cxn modelId="{49D9C1D3-57BE-4B91-B6CB-39B23174CA09}" type="presOf" srcId="{1328DB1C-A4BE-40D5-AA96-E872CDBB6C65}" destId="{786C5CE3-82B3-4396-ACA0-8CAFF355E840}" srcOrd="0" destOrd="0" presId="urn:microsoft.com/office/officeart/2005/8/layout/pList1"/>
    <dgm:cxn modelId="{B79B34EF-F722-4417-B710-52A76C43465B}" type="presOf" srcId="{CEA2DBDE-B0A4-4444-BCAA-E739AFF7A607}" destId="{824C433A-434B-4D69-A6CE-4BBC3A275BC6}" srcOrd="0" destOrd="0" presId="urn:microsoft.com/office/officeart/2005/8/layout/pList1"/>
    <dgm:cxn modelId="{1FDCF2AC-CA1D-47D1-B1B8-5A44DCFFC29F}" type="presOf" srcId="{9B136D4E-699B-49F0-AB23-3894C03D68B5}" destId="{880F3C57-CD97-47EE-B3BC-2B75FBAA6152}" srcOrd="0" destOrd="0" presId="urn:microsoft.com/office/officeart/2005/8/layout/pList1"/>
    <dgm:cxn modelId="{7E9A26B6-44B1-4E60-BF57-3CD22EACD124}" srcId="{9B136D4E-699B-49F0-AB23-3894C03D68B5}" destId="{CEA2DBDE-B0A4-4444-BCAA-E739AFF7A607}" srcOrd="3" destOrd="0" parTransId="{F1CF3C34-D45F-40E4-BF76-C79DC927F864}" sibTransId="{B8956EE0-AA21-4BA6-B588-6D6DCF417C74}"/>
    <dgm:cxn modelId="{7CD707DB-8D1B-4359-ADFF-65D1D2550E61}" type="presOf" srcId="{7D50C825-6B29-4077-BB7B-EE1D960DC436}" destId="{E6988C51-F4CE-40E2-85A2-CCBDEDBF9B13}" srcOrd="0" destOrd="0" presId="urn:microsoft.com/office/officeart/2005/8/layout/pList1"/>
    <dgm:cxn modelId="{B34DACB9-91F6-4913-B60C-DA45CA81C9B0}" type="presOf" srcId="{181B3FFD-C055-4E2A-A290-8CB29625382F}" destId="{AA530C41-A9A1-4892-886D-0987BC071D27}" srcOrd="0" destOrd="0" presId="urn:microsoft.com/office/officeart/2005/8/layout/pList1"/>
    <dgm:cxn modelId="{521CDF30-BE10-4466-B987-EC07BB6D05C9}" type="presOf" srcId="{88340B16-BF87-471F-A089-679127E9B800}" destId="{C2F97C37-CF20-4597-BE2E-CB8455B7C9A2}" srcOrd="0" destOrd="0" presId="urn:microsoft.com/office/officeart/2005/8/layout/pList1"/>
    <dgm:cxn modelId="{52C32EC1-27B7-41EA-8D09-FDDE4A15982E}" srcId="{9B136D4E-699B-49F0-AB23-3894C03D68B5}" destId="{1BEBAAB8-86C2-4300-B827-66C497208261}" srcOrd="4" destOrd="0" parTransId="{09659628-B54D-417F-95C3-3C71729EFE3B}" sibTransId="{5FFBE0D6-5950-4A34-9754-5B4760B4A38D}"/>
    <dgm:cxn modelId="{7A0D71A4-6AF0-494F-BE89-E5BD76CF28D9}" srcId="{9B136D4E-699B-49F0-AB23-3894C03D68B5}" destId="{AD8B6D5B-52DA-48BD-A31A-3E2FF03BAD55}" srcOrd="2" destOrd="0" parTransId="{209ADFFD-A3DC-4001-822E-E9F6DC986753}" sibTransId="{B742977C-D9D0-4358-9D55-474986195C01}"/>
    <dgm:cxn modelId="{4183394B-D546-4736-9E4A-9776F291C8D3}" type="presOf" srcId="{92610A13-FB02-4171-9228-38DC21643EF5}" destId="{DD1648B2-F45D-46FB-8709-B313F73EE161}" srcOrd="0" destOrd="0" presId="urn:microsoft.com/office/officeart/2005/8/layout/pList1"/>
    <dgm:cxn modelId="{83637897-EF86-4B51-B8BA-BC58A6A89B99}" type="presOf" srcId="{B8956EE0-AA21-4BA6-B588-6D6DCF417C74}" destId="{A60F3A0F-936C-43DF-90FB-5E292F7D19A7}" srcOrd="0" destOrd="0" presId="urn:microsoft.com/office/officeart/2005/8/layout/pList1"/>
    <dgm:cxn modelId="{B82D4CE5-8F70-4CFE-9E0B-D62C892C0DE0}" type="presOf" srcId="{B742977C-D9D0-4358-9D55-474986195C01}" destId="{F743215D-4623-4821-8315-25FE976C2B50}" srcOrd="0" destOrd="0" presId="urn:microsoft.com/office/officeart/2005/8/layout/pList1"/>
    <dgm:cxn modelId="{AF6F900A-3F96-4F08-9339-BEA0095A31FA}" srcId="{9B136D4E-699B-49F0-AB23-3894C03D68B5}" destId="{88340B16-BF87-471F-A089-679127E9B800}" srcOrd="9" destOrd="0" parTransId="{34874489-B16C-425E-B579-3207650C90A7}" sibTransId="{7D50C825-6B29-4077-BB7B-EE1D960DC436}"/>
    <dgm:cxn modelId="{A73A04E0-8685-4120-83A3-09C2B2D6B784}" type="presOf" srcId="{404FBE28-EE3F-4C18-ADC0-D498F3F82B31}" destId="{D33C2575-1D23-4770-A47C-0BDF50C8DB8A}" srcOrd="0" destOrd="0" presId="urn:microsoft.com/office/officeart/2005/8/layout/pList1"/>
    <dgm:cxn modelId="{CC80D12A-7D4A-4B1F-A476-C6C00A46AE7F}" srcId="{9B136D4E-699B-49F0-AB23-3894C03D68B5}" destId="{BE4C5676-4D1D-4335-BE63-70B2CD9AB646}" srcOrd="10" destOrd="0" parTransId="{00E666EB-6084-4422-BF21-13D1F8CE79E0}" sibTransId="{1A5B533D-1C9A-4B32-AAF0-33F1C7557DFE}"/>
    <dgm:cxn modelId="{04B4A7CD-CEBD-46EF-875A-1BA3567759DC}" type="presOf" srcId="{AD8B6D5B-52DA-48BD-A31A-3E2FF03BAD55}" destId="{75A72A4E-9A4B-44FA-B4D3-BDB51A37A30F}" srcOrd="0" destOrd="0" presId="urn:microsoft.com/office/officeart/2005/8/layout/pList1"/>
    <dgm:cxn modelId="{AE397608-FFAC-49DC-B05E-E87934CE7745}" type="presOf" srcId="{1BEBAAB8-86C2-4300-B827-66C497208261}" destId="{6C9421FA-A88C-4C46-A221-AFC0BBCFFCFD}" srcOrd="0" destOrd="0" presId="urn:microsoft.com/office/officeart/2005/8/layout/pList1"/>
    <dgm:cxn modelId="{D86A5CEB-FD0E-4807-A10D-8D99A35FA316}" type="presOf" srcId="{C7B8249B-AAEF-42A2-89D8-7EF52B62884D}" destId="{D67D7ACA-44BC-47EC-B7FD-7C3ED030EDC5}" srcOrd="0" destOrd="0" presId="urn:microsoft.com/office/officeart/2005/8/layout/pList1"/>
    <dgm:cxn modelId="{F4BDC9A8-2DDE-478A-A959-B254EC1465E4}" type="presOf" srcId="{BE4C5676-4D1D-4335-BE63-70B2CD9AB646}" destId="{90EC3425-4AE5-4C92-BB70-CBE54E9BCEC1}" srcOrd="0" destOrd="0" presId="urn:microsoft.com/office/officeart/2005/8/layout/pList1"/>
    <dgm:cxn modelId="{429182D9-77D9-4540-99C7-1564A2F62FC8}" srcId="{9B136D4E-699B-49F0-AB23-3894C03D68B5}" destId="{881EF78C-D2AF-4DB0-89BD-54BCFEBEF2DF}" srcOrd="11" destOrd="0" parTransId="{B92F4483-D877-455D-AEEF-93BDDB09C5FC}" sibTransId="{BBAFF2C5-A907-4445-95E0-A9D549C9DBDA}"/>
    <dgm:cxn modelId="{4BFACF79-FC9A-4608-94BC-343B0D8D3EA6}" type="presOf" srcId="{397B66D8-0499-4F77-A849-10437C2417E5}" destId="{4DD1EF88-7562-4130-BDF5-D82B9F50C66A}" srcOrd="0" destOrd="0" presId="urn:microsoft.com/office/officeart/2005/8/layout/pList1"/>
    <dgm:cxn modelId="{E631A7C0-3A51-466C-B1BA-629ADC908617}" srcId="{9B136D4E-699B-49F0-AB23-3894C03D68B5}" destId="{92610A13-FB02-4171-9228-38DC21643EF5}" srcOrd="0" destOrd="0" parTransId="{77CFFE38-B620-4869-9FAD-3B58B0DCEA66}" sibTransId="{C7B8249B-AAEF-42A2-89D8-7EF52B62884D}"/>
    <dgm:cxn modelId="{557B17D9-7488-4B4B-8827-D7CBC9AF09CC}" type="presOf" srcId="{881EF78C-D2AF-4DB0-89BD-54BCFEBEF2DF}" destId="{E04F7AEF-D0A4-41B1-9707-BEC0592FA9A0}" srcOrd="0" destOrd="0" presId="urn:microsoft.com/office/officeart/2005/8/layout/pList1"/>
    <dgm:cxn modelId="{F8121BA4-1833-4547-A5D2-52D9398AC135}" type="presOf" srcId="{5FFBE0D6-5950-4A34-9754-5B4760B4A38D}" destId="{206C8A7E-5E65-4BF8-B1A9-0E750DE35F92}" srcOrd="0" destOrd="0" presId="urn:microsoft.com/office/officeart/2005/8/layout/pList1"/>
    <dgm:cxn modelId="{51BB8964-40C8-4FF2-9C59-5F317E55B0C9}" type="presOf" srcId="{AFC87EAE-3F75-4B5A-9EB0-8A021D5156EE}" destId="{532CBCC2-3021-485B-A336-6732963946D6}" srcOrd="0" destOrd="0" presId="urn:microsoft.com/office/officeart/2005/8/layout/pList1"/>
    <dgm:cxn modelId="{88794E41-3E99-44FE-A5BC-EC21513C13C1}" srcId="{9B136D4E-699B-49F0-AB23-3894C03D68B5}" destId="{1328DB1C-A4BE-40D5-AA96-E872CDBB6C65}" srcOrd="8" destOrd="0" parTransId="{42F154CA-A407-4379-9BBF-CBBBACC90132}" sibTransId="{AFC87EAE-3F75-4B5A-9EB0-8A021D5156EE}"/>
    <dgm:cxn modelId="{674B0515-4506-421E-8160-74C8C60C91E8}" type="presOf" srcId="{8CE9EF56-7247-4396-9190-6235C23743E6}" destId="{D6886BAF-28A8-485B-8460-F6DED56BE2D1}" srcOrd="0" destOrd="0" presId="urn:microsoft.com/office/officeart/2005/8/layout/pList1"/>
    <dgm:cxn modelId="{B1A99BEE-AFA6-4AE7-B1A6-EB8B17A54931}" srcId="{9B136D4E-699B-49F0-AB23-3894C03D68B5}" destId="{397B66D8-0499-4F77-A849-10437C2417E5}" srcOrd="1" destOrd="0" parTransId="{3522A1DB-93EF-4ED2-BE38-76237FCEAD21}" sibTransId="{22ECFD1D-0733-4130-A4F7-1DF4D9D2B77B}"/>
    <dgm:cxn modelId="{AD2930DF-76A0-4D80-95EB-DA3875D7D867}" type="presOf" srcId="{1A5B533D-1C9A-4B32-AAF0-33F1C7557DFE}" destId="{0D995810-1B5F-4973-803C-FBF78F60E2C8}" srcOrd="0" destOrd="0" presId="urn:microsoft.com/office/officeart/2005/8/layout/pList1"/>
    <dgm:cxn modelId="{B12A0EA2-AF69-40E6-8717-B91EBB257F44}" type="presParOf" srcId="{880F3C57-CD97-47EE-B3BC-2B75FBAA6152}" destId="{8743DBD8-69B3-44DF-8E77-4D6C49A74600}" srcOrd="0" destOrd="0" presId="urn:microsoft.com/office/officeart/2005/8/layout/pList1"/>
    <dgm:cxn modelId="{E225EDE6-552B-4907-940A-21C0AF10D123}" type="presParOf" srcId="{8743DBD8-69B3-44DF-8E77-4D6C49A74600}" destId="{2FEA429F-E8EC-4E82-9C80-25A83EFCBA5E}" srcOrd="0" destOrd="0" presId="urn:microsoft.com/office/officeart/2005/8/layout/pList1"/>
    <dgm:cxn modelId="{66CF83B2-EF20-47A0-9B9B-3A162205C85C}" type="presParOf" srcId="{8743DBD8-69B3-44DF-8E77-4D6C49A74600}" destId="{DD1648B2-F45D-46FB-8709-B313F73EE161}" srcOrd="1" destOrd="0" presId="urn:microsoft.com/office/officeart/2005/8/layout/pList1"/>
    <dgm:cxn modelId="{8D64BB46-0CC0-48DA-928B-9F6F50033DAC}" type="presParOf" srcId="{880F3C57-CD97-47EE-B3BC-2B75FBAA6152}" destId="{D67D7ACA-44BC-47EC-B7FD-7C3ED030EDC5}" srcOrd="1" destOrd="0" presId="urn:microsoft.com/office/officeart/2005/8/layout/pList1"/>
    <dgm:cxn modelId="{E6000584-3B3E-4DD3-934F-B55BF574310D}" type="presParOf" srcId="{880F3C57-CD97-47EE-B3BC-2B75FBAA6152}" destId="{EFE93E19-DFD3-475F-899D-63D7807D0231}" srcOrd="2" destOrd="0" presId="urn:microsoft.com/office/officeart/2005/8/layout/pList1"/>
    <dgm:cxn modelId="{F8A6AABF-8341-4822-90FE-0E15812D01F2}" type="presParOf" srcId="{EFE93E19-DFD3-475F-899D-63D7807D0231}" destId="{A0F74FA1-9174-4FA9-9741-CEAC7719E94C}" srcOrd="0" destOrd="0" presId="urn:microsoft.com/office/officeart/2005/8/layout/pList1"/>
    <dgm:cxn modelId="{294537DE-9CAF-41F6-88BB-B99ADACE011E}" type="presParOf" srcId="{EFE93E19-DFD3-475F-899D-63D7807D0231}" destId="{4DD1EF88-7562-4130-BDF5-D82B9F50C66A}" srcOrd="1" destOrd="0" presId="urn:microsoft.com/office/officeart/2005/8/layout/pList1"/>
    <dgm:cxn modelId="{AAD856FF-D74E-41DC-9E08-42A666281851}" type="presParOf" srcId="{880F3C57-CD97-47EE-B3BC-2B75FBAA6152}" destId="{2370C45F-9BEF-4660-A8E4-9E487DC762B4}" srcOrd="3" destOrd="0" presId="urn:microsoft.com/office/officeart/2005/8/layout/pList1"/>
    <dgm:cxn modelId="{CD91A906-B71F-4130-9920-16B40A9470D7}" type="presParOf" srcId="{880F3C57-CD97-47EE-B3BC-2B75FBAA6152}" destId="{D4B4119F-92D3-4BA5-A4DA-828754219468}" srcOrd="4" destOrd="0" presId="urn:microsoft.com/office/officeart/2005/8/layout/pList1"/>
    <dgm:cxn modelId="{9F1B81AA-6436-4CA4-8B19-6E12CBA8999C}" type="presParOf" srcId="{D4B4119F-92D3-4BA5-A4DA-828754219468}" destId="{893091EA-031B-42AC-ACE9-8F562B1CE2C1}" srcOrd="0" destOrd="0" presId="urn:microsoft.com/office/officeart/2005/8/layout/pList1"/>
    <dgm:cxn modelId="{1148E125-78A8-42C1-ABD5-F1D6CE9BE9DA}" type="presParOf" srcId="{D4B4119F-92D3-4BA5-A4DA-828754219468}" destId="{75A72A4E-9A4B-44FA-B4D3-BDB51A37A30F}" srcOrd="1" destOrd="0" presId="urn:microsoft.com/office/officeart/2005/8/layout/pList1"/>
    <dgm:cxn modelId="{F4734A5E-B5EF-4D4C-933C-FAE9BF4FEF0C}" type="presParOf" srcId="{880F3C57-CD97-47EE-B3BC-2B75FBAA6152}" destId="{F743215D-4623-4821-8315-25FE976C2B50}" srcOrd="5" destOrd="0" presId="urn:microsoft.com/office/officeart/2005/8/layout/pList1"/>
    <dgm:cxn modelId="{86992571-4123-410B-BFB6-D032C7328209}" type="presParOf" srcId="{880F3C57-CD97-47EE-B3BC-2B75FBAA6152}" destId="{1F7859A8-23DF-4718-B33F-DF2452D28ECF}" srcOrd="6" destOrd="0" presId="urn:microsoft.com/office/officeart/2005/8/layout/pList1"/>
    <dgm:cxn modelId="{6913549B-158D-4F81-9540-94765316F399}" type="presParOf" srcId="{1F7859A8-23DF-4718-B33F-DF2452D28ECF}" destId="{8D9F01C4-791D-45AB-931E-B8CB775AF508}" srcOrd="0" destOrd="0" presId="urn:microsoft.com/office/officeart/2005/8/layout/pList1"/>
    <dgm:cxn modelId="{FFBE2503-CC7B-4869-8D6E-E2822D424484}" type="presParOf" srcId="{1F7859A8-23DF-4718-B33F-DF2452D28ECF}" destId="{824C433A-434B-4D69-A6CE-4BBC3A275BC6}" srcOrd="1" destOrd="0" presId="urn:microsoft.com/office/officeart/2005/8/layout/pList1"/>
    <dgm:cxn modelId="{40C2E162-E636-445F-BC25-D7B7C2E56B96}" type="presParOf" srcId="{880F3C57-CD97-47EE-B3BC-2B75FBAA6152}" destId="{A60F3A0F-936C-43DF-90FB-5E292F7D19A7}" srcOrd="7" destOrd="0" presId="urn:microsoft.com/office/officeart/2005/8/layout/pList1"/>
    <dgm:cxn modelId="{F382BA93-2B71-4ABB-B953-9FD7A5F51FD9}" type="presParOf" srcId="{880F3C57-CD97-47EE-B3BC-2B75FBAA6152}" destId="{1D0111BA-4437-4985-914F-002505B81986}" srcOrd="8" destOrd="0" presId="urn:microsoft.com/office/officeart/2005/8/layout/pList1"/>
    <dgm:cxn modelId="{DC988B1D-3C8A-48F7-B0E9-F32B3636D7D9}" type="presParOf" srcId="{1D0111BA-4437-4985-914F-002505B81986}" destId="{26DCC019-5470-4D04-827E-DC1754F8442C}" srcOrd="0" destOrd="0" presId="urn:microsoft.com/office/officeart/2005/8/layout/pList1"/>
    <dgm:cxn modelId="{F9126989-2CBD-4B7A-96D4-36589BC22B9F}" type="presParOf" srcId="{1D0111BA-4437-4985-914F-002505B81986}" destId="{6C9421FA-A88C-4C46-A221-AFC0BBCFFCFD}" srcOrd="1" destOrd="0" presId="urn:microsoft.com/office/officeart/2005/8/layout/pList1"/>
    <dgm:cxn modelId="{10025570-A7EF-4374-92E2-3A50127318A7}" type="presParOf" srcId="{880F3C57-CD97-47EE-B3BC-2B75FBAA6152}" destId="{206C8A7E-5E65-4BF8-B1A9-0E750DE35F92}" srcOrd="9" destOrd="0" presId="urn:microsoft.com/office/officeart/2005/8/layout/pList1"/>
    <dgm:cxn modelId="{65E4C58B-BB87-49D3-BE08-61C07E8F6A83}" type="presParOf" srcId="{880F3C57-CD97-47EE-B3BC-2B75FBAA6152}" destId="{E70D0A40-4603-421F-972D-C9AF67CADE8E}" srcOrd="10" destOrd="0" presId="urn:microsoft.com/office/officeart/2005/8/layout/pList1"/>
    <dgm:cxn modelId="{144CADBB-B293-4791-9CD8-2D7D3C7F5058}" type="presParOf" srcId="{E70D0A40-4603-421F-972D-C9AF67CADE8E}" destId="{355B3798-5D79-45FC-BF7D-45AF53734D9D}" srcOrd="0" destOrd="0" presId="urn:microsoft.com/office/officeart/2005/8/layout/pList1"/>
    <dgm:cxn modelId="{0007416D-4C12-4A83-BCE2-EEC46CB00272}" type="presParOf" srcId="{E70D0A40-4603-421F-972D-C9AF67CADE8E}" destId="{AA530C41-A9A1-4892-886D-0987BC071D27}" srcOrd="1" destOrd="0" presId="urn:microsoft.com/office/officeart/2005/8/layout/pList1"/>
    <dgm:cxn modelId="{1AAD62F2-9285-47F8-B6C2-9189A5C459C5}" type="presParOf" srcId="{880F3C57-CD97-47EE-B3BC-2B75FBAA6152}" destId="{62C64677-0B41-47FB-8B07-F285000703FD}" srcOrd="11" destOrd="0" presId="urn:microsoft.com/office/officeart/2005/8/layout/pList1"/>
    <dgm:cxn modelId="{B21A7814-3F55-42B2-AC5C-6439FEAAC2C9}" type="presParOf" srcId="{880F3C57-CD97-47EE-B3BC-2B75FBAA6152}" destId="{08ABE334-52D7-4FC0-A076-F96FC7883363}" srcOrd="12" destOrd="0" presId="urn:microsoft.com/office/officeart/2005/8/layout/pList1"/>
    <dgm:cxn modelId="{2CF74CA6-C327-4180-96C2-3F5E6B0B98DE}" type="presParOf" srcId="{08ABE334-52D7-4FC0-A076-F96FC7883363}" destId="{A6C3A4BE-C549-4A98-8430-5BE0850E7479}" srcOrd="0" destOrd="0" presId="urn:microsoft.com/office/officeart/2005/8/layout/pList1"/>
    <dgm:cxn modelId="{DBC59DD2-1EC2-4116-88DE-5B7F29BC13F6}" type="presParOf" srcId="{08ABE334-52D7-4FC0-A076-F96FC7883363}" destId="{D6886BAF-28A8-485B-8460-F6DED56BE2D1}" srcOrd="1" destOrd="0" presId="urn:microsoft.com/office/officeart/2005/8/layout/pList1"/>
    <dgm:cxn modelId="{C0BB3234-64DC-4AD7-9812-DBFBE739E337}" type="presParOf" srcId="{880F3C57-CD97-47EE-B3BC-2B75FBAA6152}" destId="{D33C2575-1D23-4770-A47C-0BDF50C8DB8A}" srcOrd="13" destOrd="0" presId="urn:microsoft.com/office/officeart/2005/8/layout/pList1"/>
    <dgm:cxn modelId="{9206471B-90E2-4164-A1AE-A018B5D464C4}" type="presParOf" srcId="{880F3C57-CD97-47EE-B3BC-2B75FBAA6152}" destId="{1A5D37A3-0B9E-42AC-95E5-2862710F67B2}" srcOrd="14" destOrd="0" presId="urn:microsoft.com/office/officeart/2005/8/layout/pList1"/>
    <dgm:cxn modelId="{05A5146C-36E6-4C64-AFB0-777B93BBF49A}" type="presParOf" srcId="{1A5D37A3-0B9E-42AC-95E5-2862710F67B2}" destId="{362DD4F6-16BA-4048-B47F-44E3E7D056AF}" srcOrd="0" destOrd="0" presId="urn:microsoft.com/office/officeart/2005/8/layout/pList1"/>
    <dgm:cxn modelId="{2AFB0945-6D32-44F8-B3E2-16D0AAF41373}" type="presParOf" srcId="{1A5D37A3-0B9E-42AC-95E5-2862710F67B2}" destId="{9BBBBF63-5473-4C7F-9882-D053A6E9FFF0}" srcOrd="1" destOrd="0" presId="urn:microsoft.com/office/officeart/2005/8/layout/pList1"/>
    <dgm:cxn modelId="{4F228323-5F2C-4BEA-9297-95BA426D85E1}" type="presParOf" srcId="{880F3C57-CD97-47EE-B3BC-2B75FBAA6152}" destId="{AEB3C13C-6ED6-440A-9E80-95DB84B635C3}" srcOrd="15" destOrd="0" presId="urn:microsoft.com/office/officeart/2005/8/layout/pList1"/>
    <dgm:cxn modelId="{23FE9D2B-3D31-4109-BC0B-5196F00BBD47}" type="presParOf" srcId="{880F3C57-CD97-47EE-B3BC-2B75FBAA6152}" destId="{8F11988F-EBD9-4F11-B5CD-67EEA1CF0D63}" srcOrd="16" destOrd="0" presId="urn:microsoft.com/office/officeart/2005/8/layout/pList1"/>
    <dgm:cxn modelId="{D1C7899A-72EB-41DB-896F-0D9871AA8295}" type="presParOf" srcId="{8F11988F-EBD9-4F11-B5CD-67EEA1CF0D63}" destId="{7D02DD66-CFCE-4E8D-9795-E6CB6CBB8245}" srcOrd="0" destOrd="0" presId="urn:microsoft.com/office/officeart/2005/8/layout/pList1"/>
    <dgm:cxn modelId="{D2C53581-B8B5-4E5E-A5E9-C9EB5D2D10F7}" type="presParOf" srcId="{8F11988F-EBD9-4F11-B5CD-67EEA1CF0D63}" destId="{786C5CE3-82B3-4396-ACA0-8CAFF355E840}" srcOrd="1" destOrd="0" presId="urn:microsoft.com/office/officeart/2005/8/layout/pList1"/>
    <dgm:cxn modelId="{B14C9EFC-6BA7-4346-83B0-D2E1A642F9B8}" type="presParOf" srcId="{880F3C57-CD97-47EE-B3BC-2B75FBAA6152}" destId="{532CBCC2-3021-485B-A336-6732963946D6}" srcOrd="17" destOrd="0" presId="urn:microsoft.com/office/officeart/2005/8/layout/pList1"/>
    <dgm:cxn modelId="{649C7686-36EF-4349-B761-8C75CE9DDAB6}" type="presParOf" srcId="{880F3C57-CD97-47EE-B3BC-2B75FBAA6152}" destId="{AEAA8D24-1019-4743-AA2E-F58D53E205A1}" srcOrd="18" destOrd="0" presId="urn:microsoft.com/office/officeart/2005/8/layout/pList1"/>
    <dgm:cxn modelId="{4A9BEA6B-D8F7-49C0-8AD9-D7CE68180206}" type="presParOf" srcId="{AEAA8D24-1019-4743-AA2E-F58D53E205A1}" destId="{0EC49552-C461-4BA1-AFC4-885436813499}" srcOrd="0" destOrd="0" presId="urn:microsoft.com/office/officeart/2005/8/layout/pList1"/>
    <dgm:cxn modelId="{2235A903-994F-4B8C-A0EC-1041AA4DE05A}" type="presParOf" srcId="{AEAA8D24-1019-4743-AA2E-F58D53E205A1}" destId="{C2F97C37-CF20-4597-BE2E-CB8455B7C9A2}" srcOrd="1" destOrd="0" presId="urn:microsoft.com/office/officeart/2005/8/layout/pList1"/>
    <dgm:cxn modelId="{F30747CF-82D4-4607-B651-AD307A535097}" type="presParOf" srcId="{880F3C57-CD97-47EE-B3BC-2B75FBAA6152}" destId="{E6988C51-F4CE-40E2-85A2-CCBDEDBF9B13}" srcOrd="19" destOrd="0" presId="urn:microsoft.com/office/officeart/2005/8/layout/pList1"/>
    <dgm:cxn modelId="{4D9A9B83-FFCF-416F-96AD-C1630DC326B8}" type="presParOf" srcId="{880F3C57-CD97-47EE-B3BC-2B75FBAA6152}" destId="{B703073D-1943-4755-BBF5-E247312A89EC}" srcOrd="20" destOrd="0" presId="urn:microsoft.com/office/officeart/2005/8/layout/pList1"/>
    <dgm:cxn modelId="{C92F7712-4730-4402-AB55-96CDB31E0CDB}" type="presParOf" srcId="{B703073D-1943-4755-BBF5-E247312A89EC}" destId="{C84F3679-0AC1-4E3F-BDBE-7C970DE735B3}" srcOrd="0" destOrd="0" presId="urn:microsoft.com/office/officeart/2005/8/layout/pList1"/>
    <dgm:cxn modelId="{015E38F3-E004-44FC-ABCB-2B83A12C14D6}" type="presParOf" srcId="{B703073D-1943-4755-BBF5-E247312A89EC}" destId="{90EC3425-4AE5-4C92-BB70-CBE54E9BCEC1}" srcOrd="1" destOrd="0" presId="urn:microsoft.com/office/officeart/2005/8/layout/pList1"/>
    <dgm:cxn modelId="{A8072C68-FC35-4B16-A104-1AFF87C58A4F}" type="presParOf" srcId="{880F3C57-CD97-47EE-B3BC-2B75FBAA6152}" destId="{0D995810-1B5F-4973-803C-FBF78F60E2C8}" srcOrd="21" destOrd="0" presId="urn:microsoft.com/office/officeart/2005/8/layout/pList1"/>
    <dgm:cxn modelId="{77D44B35-8CCE-4691-9609-E522030008EE}" type="presParOf" srcId="{880F3C57-CD97-47EE-B3BC-2B75FBAA6152}" destId="{ED09A75F-4DEA-4B3A-B974-A5D6E055D9F2}" srcOrd="22" destOrd="0" presId="urn:microsoft.com/office/officeart/2005/8/layout/pList1"/>
    <dgm:cxn modelId="{2AA93BEE-61BF-4CE8-B386-C54FDA4B7633}" type="presParOf" srcId="{ED09A75F-4DEA-4B3A-B974-A5D6E055D9F2}" destId="{AF0D7AE5-0891-4C70-B09C-4E50033FCB8A}" srcOrd="0" destOrd="0" presId="urn:microsoft.com/office/officeart/2005/8/layout/pList1"/>
    <dgm:cxn modelId="{5F49B623-C4DE-4546-9F7B-6169223A8780}" type="presParOf" srcId="{ED09A75F-4DEA-4B3A-B974-A5D6E055D9F2}" destId="{E04F7AEF-D0A4-41B1-9707-BEC0592FA9A0}" srcOrd="1" destOrd="0" presId="urn:microsoft.com/office/officeart/2005/8/layout/pList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B688A-EAA4-494B-B2C2-4A2079492A37}">
      <dsp:nvSpPr>
        <dsp:cNvPr id="0" name=""/>
        <dsp:cNvSpPr/>
      </dsp:nvSpPr>
      <dsp:spPr>
        <a:xfrm>
          <a:off x="-3153888" y="-485421"/>
          <a:ext cx="3761668" cy="3761668"/>
        </a:xfrm>
        <a:prstGeom prst="blockArc">
          <a:avLst>
            <a:gd name="adj1" fmla="val 18900000"/>
            <a:gd name="adj2" fmla="val 2700000"/>
            <a:gd name="adj3" fmla="val 574"/>
          </a:avLst>
        </a:prstGeom>
        <a:noFill/>
        <a:ln w="12700" cap="flat" cmpd="sng" algn="ctr">
          <a:solidFill>
            <a:schemeClr val="accent2">
              <a:tint val="9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E652149-886B-4F58-B0AB-D28B0710A713}">
      <dsp:nvSpPr>
        <dsp:cNvPr id="0" name=""/>
        <dsp:cNvSpPr/>
      </dsp:nvSpPr>
      <dsp:spPr>
        <a:xfrm>
          <a:off x="266889" y="174370"/>
          <a:ext cx="5936907" cy="348964"/>
        </a:xfrm>
        <a:prstGeom prst="rect">
          <a:avLst/>
        </a:prstGeom>
        <a:solidFill>
          <a:schemeClr val="accen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7699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bring people together, united by our passion for our customers</a:t>
          </a:r>
        </a:p>
      </dsp:txBody>
      <dsp:txXfrm>
        <a:off x="266889" y="174370"/>
        <a:ext cx="5936907" cy="348964"/>
      </dsp:txXfrm>
    </dsp:sp>
    <dsp:sp modelId="{02C2D333-7B44-4EFA-8BE8-E14682271E7B}">
      <dsp:nvSpPr>
        <dsp:cNvPr id="0" name=""/>
        <dsp:cNvSpPr/>
      </dsp:nvSpPr>
      <dsp:spPr>
        <a:xfrm>
          <a:off x="48786" y="130750"/>
          <a:ext cx="436205" cy="43620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4C9C6E3-C781-4672-B131-C3A99640455D}">
      <dsp:nvSpPr>
        <dsp:cNvPr id="0" name=""/>
        <dsp:cNvSpPr/>
      </dsp:nvSpPr>
      <dsp:spPr>
        <a:xfrm>
          <a:off x="516947" y="697650"/>
          <a:ext cx="5686849" cy="348964"/>
        </a:xfrm>
        <a:prstGeom prst="rect">
          <a:avLst/>
        </a:prstGeom>
        <a:solidFill>
          <a:schemeClr val="accent2">
            <a:alpha val="90000"/>
            <a:hueOff val="0"/>
            <a:satOff val="0"/>
            <a:lumOff val="0"/>
            <a:alphaOff val="-1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7699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work with each other and we respect the time of others</a:t>
          </a:r>
        </a:p>
      </dsp:txBody>
      <dsp:txXfrm>
        <a:off x="516947" y="697650"/>
        <a:ext cx="5686849" cy="348964"/>
      </dsp:txXfrm>
    </dsp:sp>
    <dsp:sp modelId="{4CD7D75E-F058-4D8C-B8DB-5499FA59205F}">
      <dsp:nvSpPr>
        <dsp:cNvPr id="0" name=""/>
        <dsp:cNvSpPr/>
      </dsp:nvSpPr>
      <dsp:spPr>
        <a:xfrm>
          <a:off x="298844" y="654029"/>
          <a:ext cx="436205" cy="43620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B25E964-A4BF-4B8B-AEA4-49F3B1370AE2}">
      <dsp:nvSpPr>
        <dsp:cNvPr id="0" name=""/>
        <dsp:cNvSpPr/>
      </dsp:nvSpPr>
      <dsp:spPr>
        <a:xfrm>
          <a:off x="593694" y="1220930"/>
          <a:ext cx="5610102" cy="348964"/>
        </a:xfrm>
        <a:prstGeom prst="rect">
          <a:avLst/>
        </a:prstGeom>
        <a:solidFill>
          <a:schemeClr val="accent2">
            <a:alpha val="90000"/>
            <a:hueOff val="0"/>
            <a:satOff val="0"/>
            <a:lumOff val="0"/>
            <a:alphaOff val="-2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7699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don't look to blame, we look for solutions to problems and we take ownership</a:t>
          </a:r>
        </a:p>
      </dsp:txBody>
      <dsp:txXfrm>
        <a:off x="593694" y="1220930"/>
        <a:ext cx="5610102" cy="348964"/>
      </dsp:txXfrm>
    </dsp:sp>
    <dsp:sp modelId="{91CE7125-9573-45F7-9319-2287B4A311C4}">
      <dsp:nvSpPr>
        <dsp:cNvPr id="0" name=""/>
        <dsp:cNvSpPr/>
      </dsp:nvSpPr>
      <dsp:spPr>
        <a:xfrm>
          <a:off x="375591" y="1177309"/>
          <a:ext cx="436205" cy="43620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75F2766A-8D94-493B-88B7-267187F3F4A2}">
      <dsp:nvSpPr>
        <dsp:cNvPr id="0" name=""/>
        <dsp:cNvSpPr/>
      </dsp:nvSpPr>
      <dsp:spPr>
        <a:xfrm>
          <a:off x="516947" y="1744209"/>
          <a:ext cx="5686849" cy="348964"/>
        </a:xfrm>
        <a:prstGeom prst="rect">
          <a:avLst/>
        </a:prstGeom>
        <a:solidFill>
          <a:schemeClr val="accent2">
            <a:alpha val="90000"/>
            <a:hueOff val="0"/>
            <a:satOff val="0"/>
            <a:lumOff val="0"/>
            <a:alphaOff val="-3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7699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partner with others - both internally and externally- in order to achieve more</a:t>
          </a:r>
        </a:p>
      </dsp:txBody>
      <dsp:txXfrm>
        <a:off x="516947" y="1744209"/>
        <a:ext cx="5686849" cy="348964"/>
      </dsp:txXfrm>
    </dsp:sp>
    <dsp:sp modelId="{A77DA41C-EF9B-42EA-BC44-138A1499CA41}">
      <dsp:nvSpPr>
        <dsp:cNvPr id="0" name=""/>
        <dsp:cNvSpPr/>
      </dsp:nvSpPr>
      <dsp:spPr>
        <a:xfrm>
          <a:off x="298844" y="1700589"/>
          <a:ext cx="436205" cy="43620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61EE7F3-FC5D-4DC8-9F42-31CC548FD295}">
      <dsp:nvSpPr>
        <dsp:cNvPr id="0" name=""/>
        <dsp:cNvSpPr/>
      </dsp:nvSpPr>
      <dsp:spPr>
        <a:xfrm>
          <a:off x="266889" y="2267489"/>
          <a:ext cx="5936907" cy="348964"/>
        </a:xfrm>
        <a:prstGeom prst="rect">
          <a:avLst/>
        </a:prstGeom>
        <a:solidFill>
          <a:schemeClr val="accent2">
            <a:alpha val="90000"/>
            <a:hueOff val="0"/>
            <a:satOff val="0"/>
            <a:lumOff val="0"/>
            <a:alphaOff val="-4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7699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When doing things together, we do them smarter and faster</a:t>
          </a:r>
        </a:p>
      </dsp:txBody>
      <dsp:txXfrm>
        <a:off x="266889" y="2267489"/>
        <a:ext cx="5936907" cy="348964"/>
      </dsp:txXfrm>
    </dsp:sp>
    <dsp:sp modelId="{57E69732-6B1F-4022-A93A-931A9ECCD550}">
      <dsp:nvSpPr>
        <dsp:cNvPr id="0" name=""/>
        <dsp:cNvSpPr/>
      </dsp:nvSpPr>
      <dsp:spPr>
        <a:xfrm>
          <a:off x="48786" y="2223868"/>
          <a:ext cx="436205" cy="43620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B688A-EAA4-494B-B2C2-4A2079492A37}">
      <dsp:nvSpPr>
        <dsp:cNvPr id="0" name=""/>
        <dsp:cNvSpPr/>
      </dsp:nvSpPr>
      <dsp:spPr>
        <a:xfrm>
          <a:off x="-2788209" y="-429828"/>
          <a:ext cx="3327267" cy="3327267"/>
        </a:xfrm>
        <a:prstGeom prst="blockArc">
          <a:avLst>
            <a:gd name="adj1" fmla="val 18900000"/>
            <a:gd name="adj2" fmla="val 2700000"/>
            <a:gd name="adj3" fmla="val 649"/>
          </a:avLst>
        </a:prstGeom>
        <a:noFill/>
        <a:ln w="12700" cap="flat" cmpd="sng" algn="ctr">
          <a:solidFill>
            <a:schemeClr val="accent2">
              <a:tint val="9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E652149-886B-4F58-B0AB-D28B0710A713}">
      <dsp:nvSpPr>
        <dsp:cNvPr id="0" name=""/>
        <dsp:cNvSpPr/>
      </dsp:nvSpPr>
      <dsp:spPr>
        <a:xfrm>
          <a:off x="282919" y="189709"/>
          <a:ext cx="5925982" cy="379617"/>
        </a:xfrm>
        <a:prstGeom prst="rect">
          <a:avLst/>
        </a:prstGeom>
        <a:solidFill>
          <a:schemeClr val="accen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1321"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never stop. We are always moving, looking for the next disruptive digital ideas</a:t>
          </a:r>
        </a:p>
      </dsp:txBody>
      <dsp:txXfrm>
        <a:off x="282919" y="189709"/>
        <a:ext cx="5925982" cy="379617"/>
      </dsp:txXfrm>
    </dsp:sp>
    <dsp:sp modelId="{02C2D333-7B44-4EFA-8BE8-E14682271E7B}">
      <dsp:nvSpPr>
        <dsp:cNvPr id="0" name=""/>
        <dsp:cNvSpPr/>
      </dsp:nvSpPr>
      <dsp:spPr>
        <a:xfrm>
          <a:off x="45658" y="142257"/>
          <a:ext cx="474521" cy="47452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1AD078DE-48EB-434F-A440-95CAD7D3BD1C}">
      <dsp:nvSpPr>
        <dsp:cNvPr id="0" name=""/>
        <dsp:cNvSpPr/>
      </dsp:nvSpPr>
      <dsp:spPr>
        <a:xfrm>
          <a:off x="500562" y="759234"/>
          <a:ext cx="5708338" cy="379617"/>
        </a:xfrm>
        <a:prstGeom prst="rect">
          <a:avLst/>
        </a:prstGeom>
        <a:solidFill>
          <a:schemeClr val="accent2">
            <a:alpha val="90000"/>
            <a:hueOff val="0"/>
            <a:satOff val="0"/>
            <a:lumOff val="0"/>
            <a:alphaOff val="-13333"/>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1321" tIns="27940" rIns="27940" bIns="27940" numCol="1" spcCol="1270" anchor="ctr" anchorCtr="0">
          <a:noAutofit/>
        </a:bodyPr>
        <a:lstStyle/>
        <a:p>
          <a:pPr lvl="0" algn="l" defTabSz="488950">
            <a:lnSpc>
              <a:spcPct val="90000"/>
            </a:lnSpc>
            <a:spcBef>
              <a:spcPct val="0"/>
            </a:spcBef>
            <a:spcAft>
              <a:spcPct val="35000"/>
            </a:spcAft>
          </a:pPr>
          <a:r>
            <a:rPr lang="en-US" sz="1100" b="1" kern="1200">
              <a:solidFill>
                <a:schemeClr val="tx1"/>
              </a:solidFill>
            </a:rPr>
            <a:t>We are adventurous and excited about trying new things</a:t>
          </a:r>
        </a:p>
      </dsp:txBody>
      <dsp:txXfrm>
        <a:off x="500562" y="759234"/>
        <a:ext cx="5708338" cy="379617"/>
      </dsp:txXfrm>
    </dsp:sp>
    <dsp:sp modelId="{3251C788-10E0-43DD-913B-248A4E3E4472}">
      <dsp:nvSpPr>
        <dsp:cNvPr id="0" name=""/>
        <dsp:cNvSpPr/>
      </dsp:nvSpPr>
      <dsp:spPr>
        <a:xfrm>
          <a:off x="263302" y="711782"/>
          <a:ext cx="474521" cy="47452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B70AB7F5-AD05-4C63-A8BA-0D5CB1073F9A}">
      <dsp:nvSpPr>
        <dsp:cNvPr id="0" name=""/>
        <dsp:cNvSpPr/>
      </dsp:nvSpPr>
      <dsp:spPr>
        <a:xfrm>
          <a:off x="500562" y="1328758"/>
          <a:ext cx="5708338" cy="379617"/>
        </a:xfrm>
        <a:prstGeom prst="rect">
          <a:avLst/>
        </a:prstGeom>
        <a:solidFill>
          <a:schemeClr val="accent2">
            <a:alpha val="90000"/>
            <a:hueOff val="0"/>
            <a:satOff val="0"/>
            <a:lumOff val="0"/>
            <a:alphaOff val="-26667"/>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1321" tIns="27940" rIns="27940" bIns="27940" numCol="1" spcCol="1270" anchor="ctr" anchorCtr="0">
          <a:noAutofit/>
        </a:bodyPr>
        <a:lstStyle/>
        <a:p>
          <a:pPr lvl="0" algn="l" defTabSz="488950">
            <a:lnSpc>
              <a:spcPct val="90000"/>
            </a:lnSpc>
            <a:spcBef>
              <a:spcPct val="0"/>
            </a:spcBef>
            <a:spcAft>
              <a:spcPct val="35000"/>
            </a:spcAft>
          </a:pPr>
          <a:r>
            <a:rPr lang="en-US" sz="1100" b="1" kern="1200">
              <a:solidFill>
                <a:schemeClr val="tx1"/>
              </a:solidFill>
            </a:rPr>
            <a:t>We are quick to bring new digital products and services to market, always driven by a clear customer needs</a:t>
          </a:r>
        </a:p>
      </dsp:txBody>
      <dsp:txXfrm>
        <a:off x="500562" y="1328758"/>
        <a:ext cx="5708338" cy="379617"/>
      </dsp:txXfrm>
    </dsp:sp>
    <dsp:sp modelId="{25AFFBE6-A231-4102-8C97-8FC2D5DF3C8F}">
      <dsp:nvSpPr>
        <dsp:cNvPr id="0" name=""/>
        <dsp:cNvSpPr/>
      </dsp:nvSpPr>
      <dsp:spPr>
        <a:xfrm>
          <a:off x="263302" y="1281306"/>
          <a:ext cx="474521" cy="47452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46DCF436-7EA7-4472-A957-1783B2AEB52B}">
      <dsp:nvSpPr>
        <dsp:cNvPr id="0" name=""/>
        <dsp:cNvSpPr/>
      </dsp:nvSpPr>
      <dsp:spPr>
        <a:xfrm>
          <a:off x="282919" y="1898283"/>
          <a:ext cx="5925982" cy="379617"/>
        </a:xfrm>
        <a:prstGeom prst="rect">
          <a:avLst/>
        </a:prstGeom>
        <a:solidFill>
          <a:schemeClr val="accent2">
            <a:alpha val="90000"/>
            <a:hueOff val="0"/>
            <a:satOff val="0"/>
            <a:lumOff val="0"/>
            <a:alphaOff val="-4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01321" tIns="27940" rIns="27940" bIns="27940" numCol="1" spcCol="1270" anchor="ctr" anchorCtr="0">
          <a:noAutofit/>
        </a:bodyPr>
        <a:lstStyle/>
        <a:p>
          <a:pPr lvl="0" algn="l" defTabSz="488950">
            <a:lnSpc>
              <a:spcPct val="90000"/>
            </a:lnSpc>
            <a:spcBef>
              <a:spcPct val="0"/>
            </a:spcBef>
            <a:spcAft>
              <a:spcPct val="35000"/>
            </a:spcAft>
          </a:pPr>
          <a:r>
            <a:rPr lang="en-US" sz="1100" b="1" kern="1200">
              <a:solidFill>
                <a:schemeClr val="tx1"/>
              </a:solidFill>
            </a:rPr>
            <a:t>We don't follow the status quo, we are passionate about creating our own path</a:t>
          </a:r>
        </a:p>
      </dsp:txBody>
      <dsp:txXfrm>
        <a:off x="282919" y="1898283"/>
        <a:ext cx="5925982" cy="379617"/>
      </dsp:txXfrm>
    </dsp:sp>
    <dsp:sp modelId="{50D1C667-E12A-43C1-9EB4-960A435C2B56}">
      <dsp:nvSpPr>
        <dsp:cNvPr id="0" name=""/>
        <dsp:cNvSpPr/>
      </dsp:nvSpPr>
      <dsp:spPr>
        <a:xfrm>
          <a:off x="45658" y="1850830"/>
          <a:ext cx="474521" cy="47452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B688A-EAA4-494B-B2C2-4A2079492A37}">
      <dsp:nvSpPr>
        <dsp:cNvPr id="0" name=""/>
        <dsp:cNvSpPr/>
      </dsp:nvSpPr>
      <dsp:spPr>
        <a:xfrm>
          <a:off x="-3153888" y="-485421"/>
          <a:ext cx="3761668" cy="3761668"/>
        </a:xfrm>
        <a:prstGeom prst="blockArc">
          <a:avLst>
            <a:gd name="adj1" fmla="val 18900000"/>
            <a:gd name="adj2" fmla="val 2700000"/>
            <a:gd name="adj3" fmla="val 574"/>
          </a:avLst>
        </a:prstGeom>
        <a:noFill/>
        <a:ln w="12700" cap="flat" cmpd="sng" algn="ctr">
          <a:solidFill>
            <a:schemeClr val="accent2">
              <a:tint val="9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E652149-886B-4F58-B0AB-D28B0710A713}">
      <dsp:nvSpPr>
        <dsp:cNvPr id="0" name=""/>
        <dsp:cNvSpPr/>
      </dsp:nvSpPr>
      <dsp:spPr>
        <a:xfrm>
          <a:off x="318798" y="214558"/>
          <a:ext cx="5884998" cy="429340"/>
        </a:xfrm>
        <a:prstGeom prst="rect">
          <a:avLst/>
        </a:prstGeom>
        <a:solidFill>
          <a:schemeClr val="accen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0789"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are open, honest and demonstrate integrity and respect in all our dealings – both internally and externally.</a:t>
          </a:r>
        </a:p>
      </dsp:txBody>
      <dsp:txXfrm>
        <a:off x="318798" y="214558"/>
        <a:ext cx="5884998" cy="429340"/>
      </dsp:txXfrm>
    </dsp:sp>
    <dsp:sp modelId="{02C2D333-7B44-4EFA-8BE8-E14682271E7B}">
      <dsp:nvSpPr>
        <dsp:cNvPr id="0" name=""/>
        <dsp:cNvSpPr/>
      </dsp:nvSpPr>
      <dsp:spPr>
        <a:xfrm>
          <a:off x="50460" y="160891"/>
          <a:ext cx="536675" cy="53667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10533914-07AF-48B9-A19A-5903AD9948E1}">
      <dsp:nvSpPr>
        <dsp:cNvPr id="0" name=""/>
        <dsp:cNvSpPr/>
      </dsp:nvSpPr>
      <dsp:spPr>
        <a:xfrm>
          <a:off x="564949" y="858681"/>
          <a:ext cx="5638847" cy="429340"/>
        </a:xfrm>
        <a:prstGeom prst="rect">
          <a:avLst/>
        </a:prstGeom>
        <a:solidFill>
          <a:schemeClr val="accent2">
            <a:alpha val="90000"/>
            <a:hueOff val="0"/>
            <a:satOff val="0"/>
            <a:lumOff val="0"/>
            <a:alphaOff val="-13333"/>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0789" tIns="33020" rIns="33020" bIns="33020" numCol="1" spcCol="1270" anchor="ctr" anchorCtr="0">
          <a:noAutofit/>
        </a:bodyPr>
        <a:lstStyle/>
        <a:p>
          <a:pPr lvl="0" algn="l" defTabSz="577850">
            <a:lnSpc>
              <a:spcPct val="90000"/>
            </a:lnSpc>
            <a:spcBef>
              <a:spcPct val="0"/>
            </a:spcBef>
            <a:spcAft>
              <a:spcPct val="35000"/>
            </a:spcAft>
          </a:pPr>
          <a:r>
            <a:rPr lang="en-US" sz="1300" b="1" kern="1200">
              <a:solidFill>
                <a:schemeClr val="tx1"/>
              </a:solidFill>
            </a:rPr>
            <a:t>We are trustworthy, we keep our promises and admit our mistakes.</a:t>
          </a:r>
        </a:p>
      </dsp:txBody>
      <dsp:txXfrm>
        <a:off x="564949" y="858681"/>
        <a:ext cx="5638847" cy="429340"/>
      </dsp:txXfrm>
    </dsp:sp>
    <dsp:sp modelId="{BB39B6D5-1B41-4E19-B331-ADDBB6D46A46}">
      <dsp:nvSpPr>
        <dsp:cNvPr id="0" name=""/>
        <dsp:cNvSpPr/>
      </dsp:nvSpPr>
      <dsp:spPr>
        <a:xfrm>
          <a:off x="296611" y="805013"/>
          <a:ext cx="536675" cy="53667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779E9472-DDA4-4578-BBEF-F71ED506D42F}">
      <dsp:nvSpPr>
        <dsp:cNvPr id="0" name=""/>
        <dsp:cNvSpPr/>
      </dsp:nvSpPr>
      <dsp:spPr>
        <a:xfrm>
          <a:off x="564949" y="1502803"/>
          <a:ext cx="5638847" cy="429340"/>
        </a:xfrm>
        <a:prstGeom prst="rect">
          <a:avLst/>
        </a:prstGeom>
        <a:solidFill>
          <a:schemeClr val="accent2">
            <a:alpha val="90000"/>
            <a:hueOff val="0"/>
            <a:satOff val="0"/>
            <a:lumOff val="0"/>
            <a:alphaOff val="-26667"/>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0789" tIns="33020" rIns="33020" bIns="33020" numCol="1" spcCol="1270" anchor="ctr" anchorCtr="0">
          <a:noAutofit/>
        </a:bodyPr>
        <a:lstStyle/>
        <a:p>
          <a:pPr lvl="0" algn="l" defTabSz="577850">
            <a:lnSpc>
              <a:spcPct val="90000"/>
            </a:lnSpc>
            <a:spcBef>
              <a:spcPct val="0"/>
            </a:spcBef>
            <a:spcAft>
              <a:spcPct val="35000"/>
            </a:spcAft>
          </a:pPr>
          <a:r>
            <a:rPr lang="en-US" sz="1300" b="1" kern="1200">
              <a:solidFill>
                <a:schemeClr val="tx1"/>
              </a:solidFill>
            </a:rPr>
            <a:t>We are focused on upholding the highest level of ethics at all times.</a:t>
          </a:r>
        </a:p>
      </dsp:txBody>
      <dsp:txXfrm>
        <a:off x="564949" y="1502803"/>
        <a:ext cx="5638847" cy="429340"/>
      </dsp:txXfrm>
    </dsp:sp>
    <dsp:sp modelId="{461272E9-F0E2-4FD2-AF8B-1DEEAACD527B}">
      <dsp:nvSpPr>
        <dsp:cNvPr id="0" name=""/>
        <dsp:cNvSpPr/>
      </dsp:nvSpPr>
      <dsp:spPr>
        <a:xfrm>
          <a:off x="296611" y="1449135"/>
          <a:ext cx="536675" cy="53667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4EA6C8-D551-4A5B-B86E-49C04A0925FC}">
      <dsp:nvSpPr>
        <dsp:cNvPr id="0" name=""/>
        <dsp:cNvSpPr/>
      </dsp:nvSpPr>
      <dsp:spPr>
        <a:xfrm>
          <a:off x="318798" y="2146925"/>
          <a:ext cx="5884998" cy="429340"/>
        </a:xfrm>
        <a:prstGeom prst="rect">
          <a:avLst/>
        </a:prstGeom>
        <a:solidFill>
          <a:schemeClr val="accent2">
            <a:alpha val="90000"/>
            <a:hueOff val="0"/>
            <a:satOff val="0"/>
            <a:lumOff val="0"/>
            <a:alphaOff val="-4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0789" tIns="33020" rIns="33020" bIns="33020" numCol="1" spcCol="1270" anchor="ctr" anchorCtr="0">
          <a:noAutofit/>
        </a:bodyPr>
        <a:lstStyle/>
        <a:p>
          <a:pPr lvl="0" algn="l" defTabSz="577850">
            <a:lnSpc>
              <a:spcPct val="90000"/>
            </a:lnSpc>
            <a:spcBef>
              <a:spcPct val="0"/>
            </a:spcBef>
            <a:spcAft>
              <a:spcPct val="35000"/>
            </a:spcAft>
          </a:pPr>
          <a:r>
            <a:rPr lang="en-US" sz="1300" b="1" kern="1200">
              <a:solidFill>
                <a:schemeClr val="tx1"/>
              </a:solidFill>
            </a:rPr>
            <a:t>We set clear expectations and communicate feedback in a transparent and respectful way.</a:t>
          </a:r>
        </a:p>
      </dsp:txBody>
      <dsp:txXfrm>
        <a:off x="318798" y="2146925"/>
        <a:ext cx="5884998" cy="429340"/>
      </dsp:txXfrm>
    </dsp:sp>
    <dsp:sp modelId="{488A4DBB-3E53-44C6-865F-D8BDBDFE5AB9}">
      <dsp:nvSpPr>
        <dsp:cNvPr id="0" name=""/>
        <dsp:cNvSpPr/>
      </dsp:nvSpPr>
      <dsp:spPr>
        <a:xfrm>
          <a:off x="50460" y="2093258"/>
          <a:ext cx="536675" cy="536675"/>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B688A-EAA4-494B-B2C2-4A2079492A37}">
      <dsp:nvSpPr>
        <dsp:cNvPr id="0" name=""/>
        <dsp:cNvSpPr/>
      </dsp:nvSpPr>
      <dsp:spPr>
        <a:xfrm>
          <a:off x="-3778920" y="-580443"/>
          <a:ext cx="4504161" cy="4504161"/>
        </a:xfrm>
        <a:prstGeom prst="blockArc">
          <a:avLst>
            <a:gd name="adj1" fmla="val 18900000"/>
            <a:gd name="adj2" fmla="val 2700000"/>
            <a:gd name="adj3" fmla="val 480"/>
          </a:avLst>
        </a:prstGeom>
        <a:noFill/>
        <a:ln w="12700" cap="flat" cmpd="sng" algn="ctr">
          <a:solidFill>
            <a:schemeClr val="accent2">
              <a:tint val="9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E652149-886B-4F58-B0AB-D28B0710A713}">
      <dsp:nvSpPr>
        <dsp:cNvPr id="0" name=""/>
        <dsp:cNvSpPr/>
      </dsp:nvSpPr>
      <dsp:spPr>
        <a:xfrm>
          <a:off x="380123" y="257030"/>
          <a:ext cx="5814947" cy="514329"/>
        </a:xfrm>
        <a:prstGeom prst="rect">
          <a:avLst/>
        </a:prstGeom>
        <a:solidFill>
          <a:schemeClr val="accen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08249"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have an ownership mentality, demonstrating passion and taking responsibility of the business as if it were our own.</a:t>
          </a:r>
        </a:p>
      </dsp:txBody>
      <dsp:txXfrm>
        <a:off x="380123" y="257030"/>
        <a:ext cx="5814947" cy="514329"/>
      </dsp:txXfrm>
    </dsp:sp>
    <dsp:sp modelId="{02C2D333-7B44-4EFA-8BE8-E14682271E7B}">
      <dsp:nvSpPr>
        <dsp:cNvPr id="0" name=""/>
        <dsp:cNvSpPr/>
      </dsp:nvSpPr>
      <dsp:spPr>
        <a:xfrm>
          <a:off x="58667" y="192739"/>
          <a:ext cx="642911" cy="64291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AB0728A-DE05-4050-A4B8-FDDE50C96D9D}">
      <dsp:nvSpPr>
        <dsp:cNvPr id="0" name=""/>
        <dsp:cNvSpPr/>
      </dsp:nvSpPr>
      <dsp:spPr>
        <a:xfrm>
          <a:off x="675000" y="1028658"/>
          <a:ext cx="5520070" cy="514329"/>
        </a:xfrm>
        <a:prstGeom prst="rect">
          <a:avLst/>
        </a:prstGeom>
        <a:solidFill>
          <a:schemeClr val="accent2">
            <a:alpha val="90000"/>
            <a:hueOff val="0"/>
            <a:satOff val="0"/>
            <a:lumOff val="0"/>
            <a:alphaOff val="-13333"/>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08249" tIns="27940" rIns="27940" bIns="27940" numCol="1" spcCol="1270" anchor="ctr" anchorCtr="0">
          <a:noAutofit/>
        </a:bodyPr>
        <a:lstStyle/>
        <a:p>
          <a:pPr lvl="0" algn="l" defTabSz="488950">
            <a:lnSpc>
              <a:spcPct val="90000"/>
            </a:lnSpc>
            <a:spcBef>
              <a:spcPct val="0"/>
            </a:spcBef>
            <a:spcAft>
              <a:spcPct val="35000"/>
            </a:spcAft>
          </a:pPr>
          <a:r>
            <a:rPr lang="en-US" sz="1100" b="1" kern="1200">
              <a:solidFill>
                <a:schemeClr val="tx1"/>
              </a:solidFill>
            </a:rPr>
            <a:t>We are agile and dynamic. We like to push boundaries and explore what's possible. We are not held back by a fear of failure and are always looking to develop new things.</a:t>
          </a:r>
        </a:p>
      </dsp:txBody>
      <dsp:txXfrm>
        <a:off x="675000" y="1028658"/>
        <a:ext cx="5520070" cy="514329"/>
      </dsp:txXfrm>
    </dsp:sp>
    <dsp:sp modelId="{B6E884E6-149F-4978-9E13-1199F36F1850}">
      <dsp:nvSpPr>
        <dsp:cNvPr id="0" name=""/>
        <dsp:cNvSpPr/>
      </dsp:nvSpPr>
      <dsp:spPr>
        <a:xfrm>
          <a:off x="353544" y="964367"/>
          <a:ext cx="642911" cy="64291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4DD852F9-B12F-4796-9A19-BD8C15FAF268}">
      <dsp:nvSpPr>
        <dsp:cNvPr id="0" name=""/>
        <dsp:cNvSpPr/>
      </dsp:nvSpPr>
      <dsp:spPr>
        <a:xfrm>
          <a:off x="675000" y="1800286"/>
          <a:ext cx="5520070" cy="514329"/>
        </a:xfrm>
        <a:prstGeom prst="rect">
          <a:avLst/>
        </a:prstGeom>
        <a:solidFill>
          <a:schemeClr val="accent2">
            <a:alpha val="90000"/>
            <a:hueOff val="0"/>
            <a:satOff val="0"/>
            <a:lumOff val="0"/>
            <a:alphaOff val="-26667"/>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08249"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take smart risks, but only when it's in our customers' best interests.</a:t>
          </a:r>
        </a:p>
      </dsp:txBody>
      <dsp:txXfrm>
        <a:off x="675000" y="1800286"/>
        <a:ext cx="5520070" cy="514329"/>
      </dsp:txXfrm>
    </dsp:sp>
    <dsp:sp modelId="{B3B5ED72-3883-4763-B1D4-1158FAFA5A1B}">
      <dsp:nvSpPr>
        <dsp:cNvPr id="0" name=""/>
        <dsp:cNvSpPr/>
      </dsp:nvSpPr>
      <dsp:spPr>
        <a:xfrm>
          <a:off x="353544" y="1735995"/>
          <a:ext cx="642911" cy="64291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BF56EA6-F262-4BD1-8301-2AD6BFFBC72E}">
      <dsp:nvSpPr>
        <dsp:cNvPr id="0" name=""/>
        <dsp:cNvSpPr/>
      </dsp:nvSpPr>
      <dsp:spPr>
        <a:xfrm>
          <a:off x="380123" y="2571914"/>
          <a:ext cx="5814947" cy="514329"/>
        </a:xfrm>
        <a:prstGeom prst="rect">
          <a:avLst/>
        </a:prstGeom>
        <a:solidFill>
          <a:schemeClr val="accent2">
            <a:alpha val="90000"/>
            <a:hueOff val="0"/>
            <a:satOff val="0"/>
            <a:lumOff val="0"/>
            <a:alphaOff val="-4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08249"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lead by example – we do what we say we are going to do.</a:t>
          </a:r>
        </a:p>
      </dsp:txBody>
      <dsp:txXfrm>
        <a:off x="380123" y="2571914"/>
        <a:ext cx="5814947" cy="514329"/>
      </dsp:txXfrm>
    </dsp:sp>
    <dsp:sp modelId="{547DAA0A-6E13-4DA0-9945-45CCD3BEAF1C}">
      <dsp:nvSpPr>
        <dsp:cNvPr id="0" name=""/>
        <dsp:cNvSpPr/>
      </dsp:nvSpPr>
      <dsp:spPr>
        <a:xfrm>
          <a:off x="58667" y="2507623"/>
          <a:ext cx="642911" cy="64291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B688A-EAA4-494B-B2C2-4A2079492A37}">
      <dsp:nvSpPr>
        <dsp:cNvPr id="0" name=""/>
        <dsp:cNvSpPr/>
      </dsp:nvSpPr>
      <dsp:spPr>
        <a:xfrm>
          <a:off x="-3164665" y="-487060"/>
          <a:ext cx="3774470" cy="3774470"/>
        </a:xfrm>
        <a:prstGeom prst="blockArc">
          <a:avLst>
            <a:gd name="adj1" fmla="val 18900000"/>
            <a:gd name="adj2" fmla="val 2700000"/>
            <a:gd name="adj3" fmla="val 572"/>
          </a:avLst>
        </a:prstGeom>
        <a:noFill/>
        <a:ln w="12700" cap="flat" cmpd="sng" algn="ctr">
          <a:solidFill>
            <a:schemeClr val="accent2">
              <a:tint val="9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E652149-886B-4F58-B0AB-D28B0710A713}">
      <dsp:nvSpPr>
        <dsp:cNvPr id="0" name=""/>
        <dsp:cNvSpPr/>
      </dsp:nvSpPr>
      <dsp:spPr>
        <a:xfrm>
          <a:off x="319855" y="215290"/>
          <a:ext cx="5750440" cy="430805"/>
        </a:xfrm>
        <a:prstGeom prst="rect">
          <a:avLst/>
        </a:prstGeom>
        <a:solidFill>
          <a:schemeClr val="accent2">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1952"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have a passion for our customers – they are at the heart of everything we do.</a:t>
          </a:r>
        </a:p>
      </dsp:txBody>
      <dsp:txXfrm>
        <a:off x="319855" y="215290"/>
        <a:ext cx="5750440" cy="430805"/>
      </dsp:txXfrm>
    </dsp:sp>
    <dsp:sp modelId="{02C2D333-7B44-4EFA-8BE8-E14682271E7B}">
      <dsp:nvSpPr>
        <dsp:cNvPr id="0" name=""/>
        <dsp:cNvSpPr/>
      </dsp:nvSpPr>
      <dsp:spPr>
        <a:xfrm>
          <a:off x="50602" y="161440"/>
          <a:ext cx="538507" cy="53850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6C5B0005-D5DD-4626-A173-C65F46704D16}">
      <dsp:nvSpPr>
        <dsp:cNvPr id="0" name=""/>
        <dsp:cNvSpPr/>
      </dsp:nvSpPr>
      <dsp:spPr>
        <a:xfrm>
          <a:off x="566846" y="861611"/>
          <a:ext cx="5503449" cy="430805"/>
        </a:xfrm>
        <a:prstGeom prst="rect">
          <a:avLst/>
        </a:prstGeom>
        <a:solidFill>
          <a:schemeClr val="accent2">
            <a:alpha val="90000"/>
            <a:hueOff val="0"/>
            <a:satOff val="0"/>
            <a:lumOff val="0"/>
            <a:alphaOff val="-13333"/>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1952"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are able to make difficult decisions when we know it's in our customers' best interests.</a:t>
          </a:r>
        </a:p>
      </dsp:txBody>
      <dsp:txXfrm>
        <a:off x="566846" y="861611"/>
        <a:ext cx="5503449" cy="430805"/>
      </dsp:txXfrm>
    </dsp:sp>
    <dsp:sp modelId="{D267575E-5370-4FC7-86EE-28E27B392691}">
      <dsp:nvSpPr>
        <dsp:cNvPr id="0" name=""/>
        <dsp:cNvSpPr/>
      </dsp:nvSpPr>
      <dsp:spPr>
        <a:xfrm>
          <a:off x="297593" y="807760"/>
          <a:ext cx="538507" cy="53850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490B0186-34F0-4245-A1D7-D1A27811A0F7}">
      <dsp:nvSpPr>
        <dsp:cNvPr id="0" name=""/>
        <dsp:cNvSpPr/>
      </dsp:nvSpPr>
      <dsp:spPr>
        <a:xfrm>
          <a:off x="566846" y="1507932"/>
          <a:ext cx="5503449" cy="430805"/>
        </a:xfrm>
        <a:prstGeom prst="rect">
          <a:avLst/>
        </a:prstGeom>
        <a:solidFill>
          <a:schemeClr val="accent2">
            <a:alpha val="90000"/>
            <a:hueOff val="0"/>
            <a:satOff val="0"/>
            <a:lumOff val="0"/>
            <a:alphaOff val="-26667"/>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1952"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keep an eye on our competitors but it's our customers who are always front of mind.</a:t>
          </a:r>
        </a:p>
      </dsp:txBody>
      <dsp:txXfrm>
        <a:off x="566846" y="1507932"/>
        <a:ext cx="5503449" cy="430805"/>
      </dsp:txXfrm>
    </dsp:sp>
    <dsp:sp modelId="{4EA6371D-8373-4433-91A7-D70A897F7850}">
      <dsp:nvSpPr>
        <dsp:cNvPr id="0" name=""/>
        <dsp:cNvSpPr/>
      </dsp:nvSpPr>
      <dsp:spPr>
        <a:xfrm>
          <a:off x="297593" y="1454081"/>
          <a:ext cx="538507" cy="53850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27AF9A8F-2589-4609-963A-D7F30214CA5B}">
      <dsp:nvSpPr>
        <dsp:cNvPr id="0" name=""/>
        <dsp:cNvSpPr/>
      </dsp:nvSpPr>
      <dsp:spPr>
        <a:xfrm>
          <a:off x="319855" y="2154253"/>
          <a:ext cx="5750440" cy="430805"/>
        </a:xfrm>
        <a:prstGeom prst="rect">
          <a:avLst/>
        </a:prstGeom>
        <a:solidFill>
          <a:schemeClr val="accent2">
            <a:alpha val="90000"/>
            <a:hueOff val="0"/>
            <a:satOff val="0"/>
            <a:lumOff val="0"/>
            <a:alphaOff val="-4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1952" tIns="30480" rIns="30480" bIns="30480" numCol="1" spcCol="1270" anchor="ctr" anchorCtr="0">
          <a:noAutofit/>
        </a:bodyPr>
        <a:lstStyle/>
        <a:p>
          <a:pPr lvl="0" algn="l" defTabSz="533400">
            <a:lnSpc>
              <a:spcPct val="90000"/>
            </a:lnSpc>
            <a:spcBef>
              <a:spcPct val="0"/>
            </a:spcBef>
            <a:spcAft>
              <a:spcPct val="35000"/>
            </a:spcAft>
          </a:pPr>
          <a:r>
            <a:rPr lang="en-US" sz="1200" b="1" kern="1200">
              <a:solidFill>
                <a:schemeClr val="tx1"/>
              </a:solidFill>
            </a:rPr>
            <a:t>We are driven by our customer insight – all our digital innovations are borne out of customers' needs.</a:t>
          </a:r>
        </a:p>
      </dsp:txBody>
      <dsp:txXfrm>
        <a:off x="319855" y="2154253"/>
        <a:ext cx="5750440" cy="430805"/>
      </dsp:txXfrm>
    </dsp:sp>
    <dsp:sp modelId="{85ABAC74-09D2-415A-82F4-00BA18D25D3E}">
      <dsp:nvSpPr>
        <dsp:cNvPr id="0" name=""/>
        <dsp:cNvSpPr/>
      </dsp:nvSpPr>
      <dsp:spPr>
        <a:xfrm>
          <a:off x="50602" y="2100402"/>
          <a:ext cx="538507" cy="53850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081BF6-0E78-4271-80B3-1B30AC37912A}">
      <dsp:nvSpPr>
        <dsp:cNvPr id="0" name=""/>
        <dsp:cNvSpPr/>
      </dsp:nvSpPr>
      <dsp:spPr>
        <a:xfrm>
          <a:off x="0" y="0"/>
          <a:ext cx="2669991" cy="4373880"/>
        </a:xfrm>
        <a:prstGeom prst="triangle">
          <a:avLst/>
        </a:prstGeom>
        <a:blipFill dpi="0" rotWithShape="0">
          <a:blip xmlns:r="http://schemas.openxmlformats.org/officeDocument/2006/relationships" r:embed="rId1"/>
          <a:srcRect/>
          <a:stretch>
            <a:fillRect l="-30000" t="-21000" r="-14000" b="-4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0BBD444-4B78-4141-A0E1-A84E8CEF137E}">
      <dsp:nvSpPr>
        <dsp:cNvPr id="0" name=""/>
        <dsp:cNvSpPr/>
      </dsp:nvSpPr>
      <dsp:spPr>
        <a:xfrm>
          <a:off x="1272574" y="437815"/>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1% of Total Asset </a:t>
          </a:r>
        </a:p>
      </dsp:txBody>
      <dsp:txXfrm>
        <a:off x="1294259" y="459500"/>
        <a:ext cx="3755134" cy="400852"/>
      </dsp:txXfrm>
    </dsp:sp>
    <dsp:sp modelId="{F3AB2276-A6D3-4E46-9CC6-11F7F87FBBBD}">
      <dsp:nvSpPr>
        <dsp:cNvPr id="0" name=""/>
        <dsp:cNvSpPr/>
      </dsp:nvSpPr>
      <dsp:spPr>
        <a:xfrm>
          <a:off x="1272574" y="937565"/>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6667"/>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Tier 1 Capital Ratio </a:t>
          </a:r>
        </a:p>
      </dsp:txBody>
      <dsp:txXfrm>
        <a:off x="1294259" y="959250"/>
        <a:ext cx="3755134" cy="400852"/>
      </dsp:txXfrm>
    </dsp:sp>
    <dsp:sp modelId="{9FFB2110-E244-4F17-B07A-51AF7FE18E52}">
      <dsp:nvSpPr>
        <dsp:cNvPr id="0" name=""/>
        <dsp:cNvSpPr/>
      </dsp:nvSpPr>
      <dsp:spPr>
        <a:xfrm>
          <a:off x="1272574" y="1437315"/>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13333"/>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Capital Adequacy Ratio</a:t>
          </a:r>
        </a:p>
      </dsp:txBody>
      <dsp:txXfrm>
        <a:off x="1294259" y="1459000"/>
        <a:ext cx="3755134" cy="400852"/>
      </dsp:txXfrm>
    </dsp:sp>
    <dsp:sp modelId="{9DAC66B1-621C-4F0A-BC33-1270C56A3C81}">
      <dsp:nvSpPr>
        <dsp:cNvPr id="0" name=""/>
        <dsp:cNvSpPr/>
      </dsp:nvSpPr>
      <dsp:spPr>
        <a:xfrm>
          <a:off x="1272574" y="1937065"/>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2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Liquidity Coverage Ratio</a:t>
          </a:r>
        </a:p>
      </dsp:txBody>
      <dsp:txXfrm>
        <a:off x="1294259" y="1958750"/>
        <a:ext cx="3755134" cy="400852"/>
      </dsp:txXfrm>
    </dsp:sp>
    <dsp:sp modelId="{11D1A0C1-1084-4599-B117-31560E46785E}">
      <dsp:nvSpPr>
        <dsp:cNvPr id="0" name=""/>
        <dsp:cNvSpPr/>
      </dsp:nvSpPr>
      <dsp:spPr>
        <a:xfrm>
          <a:off x="1272574" y="2436814"/>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26667"/>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NPL Ratio</a:t>
          </a:r>
        </a:p>
      </dsp:txBody>
      <dsp:txXfrm>
        <a:off x="1294259" y="2458499"/>
        <a:ext cx="3755134" cy="400852"/>
      </dsp:txXfrm>
    </dsp:sp>
    <dsp:sp modelId="{E1126ACD-A11C-4D58-BEDB-50D65E33B7EE}">
      <dsp:nvSpPr>
        <dsp:cNvPr id="0" name=""/>
        <dsp:cNvSpPr/>
      </dsp:nvSpPr>
      <dsp:spPr>
        <a:xfrm>
          <a:off x="1272574" y="2936564"/>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33333"/>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Allowances on Loan Losses Ratio</a:t>
          </a:r>
        </a:p>
      </dsp:txBody>
      <dsp:txXfrm>
        <a:off x="1294259" y="2958249"/>
        <a:ext cx="3755134" cy="400852"/>
      </dsp:txXfrm>
    </dsp:sp>
    <dsp:sp modelId="{5E0EC74E-9819-4519-8880-5B8FDC3C5E7B}">
      <dsp:nvSpPr>
        <dsp:cNvPr id="0" name=""/>
        <dsp:cNvSpPr/>
      </dsp:nvSpPr>
      <dsp:spPr>
        <a:xfrm>
          <a:off x="1272574" y="3436314"/>
          <a:ext cx="3798504" cy="444222"/>
        </a:xfrm>
        <a:prstGeom prst="roundRect">
          <a:avLst/>
        </a:prstGeom>
        <a:solidFill>
          <a:schemeClr val="lt1">
            <a:alpha val="90000"/>
            <a:hueOff val="0"/>
            <a:satOff val="0"/>
            <a:lumOff val="0"/>
            <a:alphaOff val="0"/>
          </a:schemeClr>
        </a:solidFill>
        <a:ln w="12700" cap="flat" cmpd="sng" algn="ctr">
          <a:solidFill>
            <a:schemeClr val="accent2">
              <a:alpha val="90000"/>
              <a:hueOff val="0"/>
              <a:satOff val="0"/>
              <a:lumOff val="0"/>
              <a:alphaOff val="-4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t>LDR</a:t>
          </a:r>
        </a:p>
      </dsp:txBody>
      <dsp:txXfrm>
        <a:off x="1294259" y="3457999"/>
        <a:ext cx="3755134" cy="40085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217F19-FFB4-45A0-B184-FC52CED1C286}">
      <dsp:nvSpPr>
        <dsp:cNvPr id="0" name=""/>
        <dsp:cNvSpPr/>
      </dsp:nvSpPr>
      <dsp:spPr>
        <a:xfrm>
          <a:off x="2312565" y="2598"/>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Counterparty credit rating </a:t>
          </a:r>
        </a:p>
      </dsp:txBody>
      <dsp:txXfrm>
        <a:off x="2339893" y="29926"/>
        <a:ext cx="806612" cy="505168"/>
      </dsp:txXfrm>
    </dsp:sp>
    <dsp:sp modelId="{57A53C6F-C257-40C9-8151-703B70EE4464}">
      <dsp:nvSpPr>
        <dsp:cNvPr id="0" name=""/>
        <dsp:cNvSpPr/>
      </dsp:nvSpPr>
      <dsp:spPr>
        <a:xfrm>
          <a:off x="1425510" y="282510"/>
          <a:ext cx="2635379" cy="2635379"/>
        </a:xfrm>
        <a:custGeom>
          <a:avLst/>
          <a:gdLst/>
          <a:ahLst/>
          <a:cxnLst/>
          <a:rect l="0" t="0" r="0" b="0"/>
          <a:pathLst>
            <a:path>
              <a:moveTo>
                <a:pt x="1753814" y="74266"/>
              </a:moveTo>
              <a:arcTo wR="1317689" hR="1317689" stAng="17359686" swAng="14991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A02850B-AE1C-45A2-8EA1-1808E6D809D2}">
      <dsp:nvSpPr>
        <dsp:cNvPr id="0" name=""/>
        <dsp:cNvSpPr/>
      </dsp:nvSpPr>
      <dsp:spPr>
        <a:xfrm>
          <a:off x="3453718" y="661443"/>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Credit Default Swap (CDS) spreads </a:t>
          </a:r>
        </a:p>
      </dsp:txBody>
      <dsp:txXfrm>
        <a:off x="3481046" y="688771"/>
        <a:ext cx="806612" cy="505168"/>
      </dsp:txXfrm>
    </dsp:sp>
    <dsp:sp modelId="{1AAD57B8-7307-4D3D-B6DF-ED0D388E9CC5}">
      <dsp:nvSpPr>
        <dsp:cNvPr id="0" name=""/>
        <dsp:cNvSpPr/>
      </dsp:nvSpPr>
      <dsp:spPr>
        <a:xfrm>
          <a:off x="1425510" y="282510"/>
          <a:ext cx="2635379" cy="2635379"/>
        </a:xfrm>
        <a:custGeom>
          <a:avLst/>
          <a:gdLst/>
          <a:ahLst/>
          <a:cxnLst/>
          <a:rect l="0" t="0" r="0" b="0"/>
          <a:pathLst>
            <a:path>
              <a:moveTo>
                <a:pt x="2581876" y="946021"/>
              </a:moveTo>
              <a:arcTo wR="1317689" hR="1317689" stAng="20617008" swAng="19659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8DD4558-3D07-481D-BFAE-85DE49B6C655}">
      <dsp:nvSpPr>
        <dsp:cNvPr id="0" name=""/>
        <dsp:cNvSpPr/>
      </dsp:nvSpPr>
      <dsp:spPr>
        <a:xfrm>
          <a:off x="3453718" y="1979132"/>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Collateral, off-set and guarantee agreements </a:t>
          </a:r>
        </a:p>
      </dsp:txBody>
      <dsp:txXfrm>
        <a:off x="3481046" y="2006460"/>
        <a:ext cx="806612" cy="505168"/>
      </dsp:txXfrm>
    </dsp:sp>
    <dsp:sp modelId="{983CC5BC-545E-499E-8914-814DE256F506}">
      <dsp:nvSpPr>
        <dsp:cNvPr id="0" name=""/>
        <dsp:cNvSpPr/>
      </dsp:nvSpPr>
      <dsp:spPr>
        <a:xfrm>
          <a:off x="1425510" y="282510"/>
          <a:ext cx="2635379" cy="2635379"/>
        </a:xfrm>
        <a:custGeom>
          <a:avLst/>
          <a:gdLst/>
          <a:ahLst/>
          <a:cxnLst/>
          <a:rect l="0" t="0" r="0" b="0"/>
          <a:pathLst>
            <a:path>
              <a:moveTo>
                <a:pt x="2238222" y="2260517"/>
              </a:moveTo>
              <a:arcTo wR="1317689" hR="1317689" stAng="2741131" swAng="14991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4B95097-745C-42A6-8135-BC3A7CCB5AA9}">
      <dsp:nvSpPr>
        <dsp:cNvPr id="0" name=""/>
        <dsp:cNvSpPr/>
      </dsp:nvSpPr>
      <dsp:spPr>
        <a:xfrm>
          <a:off x="2312565" y="2637977"/>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Country risk rating </a:t>
          </a:r>
        </a:p>
      </dsp:txBody>
      <dsp:txXfrm>
        <a:off x="2339893" y="2665305"/>
        <a:ext cx="806612" cy="505168"/>
      </dsp:txXfrm>
    </dsp:sp>
    <dsp:sp modelId="{BD3E2262-DD5F-40F8-A6D9-0C690B83E2D1}">
      <dsp:nvSpPr>
        <dsp:cNvPr id="0" name=""/>
        <dsp:cNvSpPr/>
      </dsp:nvSpPr>
      <dsp:spPr>
        <a:xfrm>
          <a:off x="1425510" y="282510"/>
          <a:ext cx="2635379" cy="2635379"/>
        </a:xfrm>
        <a:custGeom>
          <a:avLst/>
          <a:gdLst/>
          <a:ahLst/>
          <a:cxnLst/>
          <a:rect l="0" t="0" r="0" b="0"/>
          <a:pathLst>
            <a:path>
              <a:moveTo>
                <a:pt x="881564" y="2561112"/>
              </a:moveTo>
              <a:arcTo wR="1317689" hR="1317689" stAng="6559686" swAng="14991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256ECEC-78C3-438D-B84F-C07A8CCD5A1B}">
      <dsp:nvSpPr>
        <dsp:cNvPr id="0" name=""/>
        <dsp:cNvSpPr/>
      </dsp:nvSpPr>
      <dsp:spPr>
        <a:xfrm>
          <a:off x="1171413" y="1979132"/>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Net worth </a:t>
          </a:r>
        </a:p>
      </dsp:txBody>
      <dsp:txXfrm>
        <a:off x="1198741" y="2006460"/>
        <a:ext cx="806612" cy="505168"/>
      </dsp:txXfrm>
    </dsp:sp>
    <dsp:sp modelId="{68454577-5275-4AA8-9864-7D8229C4535B}">
      <dsp:nvSpPr>
        <dsp:cNvPr id="0" name=""/>
        <dsp:cNvSpPr/>
      </dsp:nvSpPr>
      <dsp:spPr>
        <a:xfrm>
          <a:off x="1425510" y="282510"/>
          <a:ext cx="2635379" cy="2635379"/>
        </a:xfrm>
        <a:custGeom>
          <a:avLst/>
          <a:gdLst/>
          <a:ahLst/>
          <a:cxnLst/>
          <a:rect l="0" t="0" r="0" b="0"/>
          <a:pathLst>
            <a:path>
              <a:moveTo>
                <a:pt x="53502" y="1689357"/>
              </a:moveTo>
              <a:arcTo wR="1317689" hR="1317689" stAng="9817008" swAng="19659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2D3DCD3-B39A-42DC-8F61-D7BBECEF1B12}">
      <dsp:nvSpPr>
        <dsp:cNvPr id="0" name=""/>
        <dsp:cNvSpPr/>
      </dsp:nvSpPr>
      <dsp:spPr>
        <a:xfrm>
          <a:off x="1171413" y="661443"/>
          <a:ext cx="861268" cy="559824"/>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Relationship to the holding company </a:t>
          </a:r>
        </a:p>
      </dsp:txBody>
      <dsp:txXfrm>
        <a:off x="1198741" y="688771"/>
        <a:ext cx="806612" cy="505168"/>
      </dsp:txXfrm>
    </dsp:sp>
    <dsp:sp modelId="{58FDC777-96A1-4C37-B63C-8051C6D1B3AF}">
      <dsp:nvSpPr>
        <dsp:cNvPr id="0" name=""/>
        <dsp:cNvSpPr/>
      </dsp:nvSpPr>
      <dsp:spPr>
        <a:xfrm>
          <a:off x="1425510" y="282510"/>
          <a:ext cx="2635379" cy="2635379"/>
        </a:xfrm>
        <a:custGeom>
          <a:avLst/>
          <a:gdLst/>
          <a:ahLst/>
          <a:cxnLst/>
          <a:rect l="0" t="0" r="0" b="0"/>
          <a:pathLst>
            <a:path>
              <a:moveTo>
                <a:pt x="397156" y="374861"/>
              </a:moveTo>
              <a:arcTo wR="1317689" hR="1317689" stAng="13541131" swAng="1499184"/>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EA429F-E8EC-4E82-9C80-25A83EFCBA5E}">
      <dsp:nvSpPr>
        <dsp:cNvPr id="0" name=""/>
        <dsp:cNvSpPr/>
      </dsp:nvSpPr>
      <dsp:spPr>
        <a:xfrm>
          <a:off x="2945" y="184171"/>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1648B2-F45D-46FB-8709-B313F73EE161}">
      <dsp:nvSpPr>
        <dsp:cNvPr id="0" name=""/>
        <dsp:cNvSpPr/>
      </dsp:nvSpPr>
      <dsp:spPr>
        <a:xfrm>
          <a:off x="2945" y="1149802"/>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Brac Bank</a:t>
          </a:r>
        </a:p>
      </dsp:txBody>
      <dsp:txXfrm>
        <a:off x="2945" y="1149802"/>
        <a:ext cx="1401496" cy="519955"/>
      </dsp:txXfrm>
    </dsp:sp>
    <dsp:sp modelId="{A0F74FA1-9174-4FA9-9741-CEAC7719E94C}">
      <dsp:nvSpPr>
        <dsp:cNvPr id="0" name=""/>
        <dsp:cNvSpPr/>
      </dsp:nvSpPr>
      <dsp:spPr>
        <a:xfrm>
          <a:off x="1544649" y="184171"/>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D1EF88-7562-4130-BDF5-D82B9F50C66A}">
      <dsp:nvSpPr>
        <dsp:cNvPr id="0" name=""/>
        <dsp:cNvSpPr/>
      </dsp:nvSpPr>
      <dsp:spPr>
        <a:xfrm>
          <a:off x="1544649" y="1149802"/>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92456" rIns="92456" bIns="0" numCol="1" spcCol="1270" anchor="t" anchorCtr="0">
          <a:noAutofit/>
        </a:bodyPr>
        <a:lstStyle/>
        <a:p>
          <a:pPr lvl="0" algn="ctr" defTabSz="577850">
            <a:lnSpc>
              <a:spcPct val="90000"/>
            </a:lnSpc>
            <a:spcBef>
              <a:spcPct val="0"/>
            </a:spcBef>
            <a:spcAft>
              <a:spcPct val="35000"/>
            </a:spcAft>
          </a:pPr>
          <a:r>
            <a:rPr lang="en-US" sz="1300" b="1" kern="1200"/>
            <a:t>Commercial Bank of Ceylon</a:t>
          </a:r>
        </a:p>
      </dsp:txBody>
      <dsp:txXfrm>
        <a:off x="1544649" y="1149802"/>
        <a:ext cx="1401496" cy="519955"/>
      </dsp:txXfrm>
    </dsp:sp>
    <dsp:sp modelId="{893091EA-031B-42AC-ACE9-8F562B1CE2C1}">
      <dsp:nvSpPr>
        <dsp:cNvPr id="0" name=""/>
        <dsp:cNvSpPr/>
      </dsp:nvSpPr>
      <dsp:spPr>
        <a:xfrm>
          <a:off x="3086354" y="184171"/>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A72A4E-9A4B-44FA-B4D3-BDB51A37A30F}">
      <dsp:nvSpPr>
        <dsp:cNvPr id="0" name=""/>
        <dsp:cNvSpPr/>
      </dsp:nvSpPr>
      <dsp:spPr>
        <a:xfrm>
          <a:off x="3086354" y="1149802"/>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Citi NA</a:t>
          </a:r>
        </a:p>
      </dsp:txBody>
      <dsp:txXfrm>
        <a:off x="3086354" y="1149802"/>
        <a:ext cx="1401496" cy="519955"/>
      </dsp:txXfrm>
    </dsp:sp>
    <dsp:sp modelId="{8D9F01C4-791D-45AB-931E-B8CB775AF508}">
      <dsp:nvSpPr>
        <dsp:cNvPr id="0" name=""/>
        <dsp:cNvSpPr/>
      </dsp:nvSpPr>
      <dsp:spPr>
        <a:xfrm>
          <a:off x="4628058" y="184171"/>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24C433A-434B-4D69-A6CE-4BBC3A275BC6}">
      <dsp:nvSpPr>
        <dsp:cNvPr id="0" name=""/>
        <dsp:cNvSpPr/>
      </dsp:nvSpPr>
      <dsp:spPr>
        <a:xfrm>
          <a:off x="4628058" y="1149802"/>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Standard Chartered</a:t>
          </a:r>
        </a:p>
      </dsp:txBody>
      <dsp:txXfrm>
        <a:off x="4628058" y="1149802"/>
        <a:ext cx="1401496" cy="519955"/>
      </dsp:txXfrm>
    </dsp:sp>
    <dsp:sp modelId="{26DCC019-5470-4D04-827E-DC1754F8442C}">
      <dsp:nvSpPr>
        <dsp:cNvPr id="0" name=""/>
        <dsp:cNvSpPr/>
      </dsp:nvSpPr>
      <dsp:spPr>
        <a:xfrm>
          <a:off x="2945" y="1809907"/>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C9421FA-A88C-4C46-A221-AFC0BBCFFCFD}">
      <dsp:nvSpPr>
        <dsp:cNvPr id="0" name=""/>
        <dsp:cNvSpPr/>
      </dsp:nvSpPr>
      <dsp:spPr>
        <a:xfrm>
          <a:off x="2945" y="2775537"/>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Pubali Bank</a:t>
          </a:r>
        </a:p>
      </dsp:txBody>
      <dsp:txXfrm>
        <a:off x="2945" y="2775537"/>
        <a:ext cx="1401496" cy="519955"/>
      </dsp:txXfrm>
    </dsp:sp>
    <dsp:sp modelId="{355B3798-5D79-45FC-BF7D-45AF53734D9D}">
      <dsp:nvSpPr>
        <dsp:cNvPr id="0" name=""/>
        <dsp:cNvSpPr/>
      </dsp:nvSpPr>
      <dsp:spPr>
        <a:xfrm>
          <a:off x="1544649" y="1809907"/>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A530C41-A9A1-4892-886D-0987BC071D27}">
      <dsp:nvSpPr>
        <dsp:cNvPr id="0" name=""/>
        <dsp:cNvSpPr/>
      </dsp:nvSpPr>
      <dsp:spPr>
        <a:xfrm>
          <a:off x="1544649" y="2775537"/>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Primer Bank</a:t>
          </a:r>
        </a:p>
      </dsp:txBody>
      <dsp:txXfrm>
        <a:off x="1544649" y="2775537"/>
        <a:ext cx="1401496" cy="519955"/>
      </dsp:txXfrm>
    </dsp:sp>
    <dsp:sp modelId="{A6C3A4BE-C549-4A98-8430-5BE0850E7479}">
      <dsp:nvSpPr>
        <dsp:cNvPr id="0" name=""/>
        <dsp:cNvSpPr/>
      </dsp:nvSpPr>
      <dsp:spPr>
        <a:xfrm>
          <a:off x="3086354" y="1809907"/>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886BAF-28A8-485B-8460-F6DED56BE2D1}">
      <dsp:nvSpPr>
        <dsp:cNvPr id="0" name=""/>
        <dsp:cNvSpPr/>
      </dsp:nvSpPr>
      <dsp:spPr>
        <a:xfrm>
          <a:off x="3086354" y="2775537"/>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Eastern Bank</a:t>
          </a:r>
        </a:p>
      </dsp:txBody>
      <dsp:txXfrm>
        <a:off x="3086354" y="2775537"/>
        <a:ext cx="1401496" cy="519955"/>
      </dsp:txXfrm>
    </dsp:sp>
    <dsp:sp modelId="{362DD4F6-16BA-4048-B47F-44E3E7D056AF}">
      <dsp:nvSpPr>
        <dsp:cNvPr id="0" name=""/>
        <dsp:cNvSpPr/>
      </dsp:nvSpPr>
      <dsp:spPr>
        <a:xfrm>
          <a:off x="4628058" y="1809907"/>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BBBF63-5473-4C7F-9882-D053A6E9FFF0}">
      <dsp:nvSpPr>
        <dsp:cNvPr id="0" name=""/>
        <dsp:cNvSpPr/>
      </dsp:nvSpPr>
      <dsp:spPr>
        <a:xfrm>
          <a:off x="4628058" y="2775537"/>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Islami Bank Bangladesh</a:t>
          </a:r>
        </a:p>
      </dsp:txBody>
      <dsp:txXfrm>
        <a:off x="4628058" y="2775537"/>
        <a:ext cx="1401496" cy="519955"/>
      </dsp:txXfrm>
    </dsp:sp>
    <dsp:sp modelId="{7D02DD66-CFCE-4E8D-9795-E6CB6CBB8245}">
      <dsp:nvSpPr>
        <dsp:cNvPr id="0" name=""/>
        <dsp:cNvSpPr/>
      </dsp:nvSpPr>
      <dsp:spPr>
        <a:xfrm>
          <a:off x="2945" y="3435642"/>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6C5CE3-82B3-4396-ACA0-8CAFF355E840}">
      <dsp:nvSpPr>
        <dsp:cNvPr id="0" name=""/>
        <dsp:cNvSpPr/>
      </dsp:nvSpPr>
      <dsp:spPr>
        <a:xfrm>
          <a:off x="2945" y="4401273"/>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Dutch Bangla Bank</a:t>
          </a:r>
        </a:p>
      </dsp:txBody>
      <dsp:txXfrm>
        <a:off x="2945" y="4401273"/>
        <a:ext cx="1401496" cy="519955"/>
      </dsp:txXfrm>
    </dsp:sp>
    <dsp:sp modelId="{0EC49552-C461-4BA1-AFC4-885436813499}">
      <dsp:nvSpPr>
        <dsp:cNvPr id="0" name=""/>
        <dsp:cNvSpPr/>
      </dsp:nvSpPr>
      <dsp:spPr>
        <a:xfrm>
          <a:off x="1544649" y="3435642"/>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F97C37-CF20-4597-BE2E-CB8455B7C9A2}">
      <dsp:nvSpPr>
        <dsp:cNvPr id="0" name=""/>
        <dsp:cNvSpPr/>
      </dsp:nvSpPr>
      <dsp:spPr>
        <a:xfrm>
          <a:off x="1544649" y="4401273"/>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Mutual Trust Bank</a:t>
          </a:r>
        </a:p>
      </dsp:txBody>
      <dsp:txXfrm>
        <a:off x="1544649" y="4401273"/>
        <a:ext cx="1401496" cy="519955"/>
      </dsp:txXfrm>
    </dsp:sp>
    <dsp:sp modelId="{C84F3679-0AC1-4E3F-BDBE-7C970DE735B3}">
      <dsp:nvSpPr>
        <dsp:cNvPr id="0" name=""/>
        <dsp:cNvSpPr/>
      </dsp:nvSpPr>
      <dsp:spPr>
        <a:xfrm>
          <a:off x="3086354" y="3435642"/>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EC3425-4AE5-4C92-BB70-CBE54E9BCEC1}">
      <dsp:nvSpPr>
        <dsp:cNvPr id="0" name=""/>
        <dsp:cNvSpPr/>
      </dsp:nvSpPr>
      <dsp:spPr>
        <a:xfrm>
          <a:off x="3086354" y="4401273"/>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City Bank</a:t>
          </a:r>
        </a:p>
      </dsp:txBody>
      <dsp:txXfrm>
        <a:off x="3086354" y="4401273"/>
        <a:ext cx="1401496" cy="519955"/>
      </dsp:txXfrm>
    </dsp:sp>
    <dsp:sp modelId="{AF0D7AE5-0891-4C70-B09C-4E50033FCB8A}">
      <dsp:nvSpPr>
        <dsp:cNvPr id="0" name=""/>
        <dsp:cNvSpPr/>
      </dsp:nvSpPr>
      <dsp:spPr>
        <a:xfrm>
          <a:off x="4628058" y="3435642"/>
          <a:ext cx="1401496" cy="965630"/>
        </a:xfrm>
        <a:prstGeom prst="roundRect">
          <a:avLst/>
        </a:prstGeom>
        <a:noFill/>
        <a:ln w="12700" cap="flat" cmpd="sng" algn="ctr">
          <a:solidFill>
            <a:schemeClr val="accent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4F7AEF-D0A4-41B1-9707-BEC0592FA9A0}">
      <dsp:nvSpPr>
        <dsp:cNvPr id="0" name=""/>
        <dsp:cNvSpPr/>
      </dsp:nvSpPr>
      <dsp:spPr>
        <a:xfrm>
          <a:off x="4628058" y="4401273"/>
          <a:ext cx="1401496" cy="5199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0" numCol="1" spcCol="1270" anchor="t" anchorCtr="0">
          <a:noAutofit/>
        </a:bodyPr>
        <a:lstStyle/>
        <a:p>
          <a:pPr lvl="0" algn="ctr" defTabSz="622300">
            <a:lnSpc>
              <a:spcPct val="90000"/>
            </a:lnSpc>
            <a:spcBef>
              <a:spcPct val="0"/>
            </a:spcBef>
            <a:spcAft>
              <a:spcPct val="35000"/>
            </a:spcAft>
          </a:pPr>
          <a:r>
            <a:rPr lang="en-US" sz="1400" b="1" kern="1200"/>
            <a:t>South East Bank</a:t>
          </a:r>
        </a:p>
      </dsp:txBody>
      <dsp:txXfrm>
        <a:off x="4628058" y="4401273"/>
        <a:ext cx="1401496" cy="519955"/>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7.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0.22777</cdr:x>
      <cdr:y>0.52516</cdr:y>
    </cdr:from>
    <cdr:to>
      <cdr:x>0.88462</cdr:x>
      <cdr:y>0.52555</cdr:y>
    </cdr:to>
    <cdr:grpSp>
      <cdr:nvGrpSpPr>
        <cdr:cNvPr id="18" name="Group 17"/>
        <cdr:cNvGrpSpPr/>
      </cdr:nvGrpSpPr>
      <cdr:grpSpPr>
        <a:xfrm xmlns:a="http://schemas.openxmlformats.org/drawingml/2006/main">
          <a:off x="1353781" y="1741735"/>
          <a:ext cx="3904019" cy="1294"/>
          <a:chOff x="1353781" y="1733714"/>
          <a:chExt cx="3904019" cy="1294"/>
        </a:xfrm>
      </cdr:grpSpPr>
      <cdr:cxnSp macro="">
        <cdr:nvCxnSpPr>
          <cdr:cNvPr id="4" name="Straight Connector 3"/>
          <cdr:cNvCxnSpPr/>
        </cdr:nvCxnSpPr>
        <cdr:spPr>
          <a:xfrm xmlns:a="http://schemas.openxmlformats.org/drawingml/2006/main">
            <a:off x="2363252" y="1733714"/>
            <a:ext cx="1145665" cy="1294"/>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3" name="Straight Connector 2"/>
          <cdr:cNvCxnSpPr/>
        </cdr:nvCxnSpPr>
        <cdr:spPr>
          <a:xfrm xmlns:a="http://schemas.openxmlformats.org/drawingml/2006/main" flipV="1">
            <a:off x="1353781" y="1734227"/>
            <a:ext cx="462662" cy="269"/>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flipV="1">
            <a:off x="2029775" y="1734361"/>
            <a:ext cx="126970"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flipV="1">
            <a:off x="3722504" y="1734361"/>
            <a:ext cx="126970"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flipV="1">
            <a:off x="4059962" y="1734361"/>
            <a:ext cx="126970"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flipV="1">
            <a:off x="4398100" y="1734361"/>
            <a:ext cx="126970"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4" name="Straight Connector 13"/>
          <cdr:cNvCxnSpPr/>
        </cdr:nvCxnSpPr>
        <cdr:spPr>
          <a:xfrm xmlns:a="http://schemas.openxmlformats.org/drawingml/2006/main" flipV="1">
            <a:off x="5078235" y="1734362"/>
            <a:ext cx="179565"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7" name="Straight Connector 16"/>
          <cdr:cNvCxnSpPr/>
        </cdr:nvCxnSpPr>
        <cdr:spPr>
          <a:xfrm xmlns:a="http://schemas.openxmlformats.org/drawingml/2006/main" flipV="1">
            <a:off x="4735557" y="1734361"/>
            <a:ext cx="126970" cy="1"/>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drawings/drawing2.xml><?xml version="1.0" encoding="utf-8"?>
<c:userShapes xmlns:c="http://schemas.openxmlformats.org/drawingml/2006/chart">
  <cdr:relSizeAnchor xmlns:cdr="http://schemas.openxmlformats.org/drawingml/2006/chartDrawing">
    <cdr:from>
      <cdr:x>0.2087</cdr:x>
      <cdr:y>0.5204</cdr:y>
    </cdr:from>
    <cdr:to>
      <cdr:x>0.89402</cdr:x>
      <cdr:y>0.5204</cdr:y>
    </cdr:to>
    <cdr:grpSp>
      <cdr:nvGrpSpPr>
        <cdr:cNvPr id="24" name="Group 23"/>
        <cdr:cNvGrpSpPr/>
      </cdr:nvGrpSpPr>
      <cdr:grpSpPr>
        <a:xfrm xmlns:a="http://schemas.openxmlformats.org/drawingml/2006/main">
          <a:off x="1240453" y="1774206"/>
          <a:ext cx="4073227" cy="0"/>
          <a:chOff x="1240453" y="1774206"/>
          <a:chExt cx="4073227" cy="0"/>
        </a:xfrm>
      </cdr:grpSpPr>
      <cdr:cxnSp macro="">
        <cdr:nvCxnSpPr>
          <cdr:cNvPr id="2" name="Straight Connector 1"/>
          <cdr:cNvCxnSpPr/>
        </cdr:nvCxnSpPr>
        <cdr:spPr>
          <a:xfrm xmlns:a="http://schemas.openxmlformats.org/drawingml/2006/main" flipV="1">
            <a:off x="3302471"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3" name="Straight Connector 2"/>
          <cdr:cNvCxnSpPr/>
        </cdr:nvCxnSpPr>
        <cdr:spPr>
          <a:xfrm xmlns:a="http://schemas.openxmlformats.org/drawingml/2006/main" flipV="1">
            <a:off x="3645371"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flipV="1">
            <a:off x="3988271"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Straight Connector 4"/>
          <cdr:cNvCxnSpPr/>
        </cdr:nvCxnSpPr>
        <cdr:spPr>
          <a:xfrm xmlns:a="http://schemas.openxmlformats.org/drawingml/2006/main">
            <a:off x="4327707" y="1774206"/>
            <a:ext cx="12999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6" name="Straight Connector 5"/>
          <cdr:cNvCxnSpPr/>
        </cdr:nvCxnSpPr>
        <cdr:spPr>
          <a:xfrm xmlns:a="http://schemas.openxmlformats.org/drawingml/2006/main" flipV="1">
            <a:off x="4670607"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Straight Connector 6"/>
          <cdr:cNvCxnSpPr/>
        </cdr:nvCxnSpPr>
        <cdr:spPr>
          <a:xfrm xmlns:a="http://schemas.openxmlformats.org/drawingml/2006/main">
            <a:off x="5013507" y="1774206"/>
            <a:ext cx="30017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a:off x="1240453"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9" name="Straight Connector 8"/>
          <cdr:cNvCxnSpPr/>
        </cdr:nvCxnSpPr>
        <cdr:spPr>
          <a:xfrm xmlns:a="http://schemas.openxmlformats.org/drawingml/2006/main">
            <a:off x="1583353"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a:off x="1926253" y="1774206"/>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a:off x="2265689" y="1774206"/>
            <a:ext cx="1471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a:off x="2608589" y="1774206"/>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3" name="Straight Connector 12"/>
          <cdr:cNvCxnSpPr/>
        </cdr:nvCxnSpPr>
        <cdr:spPr>
          <a:xfrm xmlns:a="http://schemas.openxmlformats.org/drawingml/2006/main">
            <a:off x="2951489" y="1774206"/>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drawings/drawing3.xml><?xml version="1.0" encoding="utf-8"?>
<c:userShapes xmlns:c="http://schemas.openxmlformats.org/drawingml/2006/chart">
  <cdr:relSizeAnchor xmlns:cdr="http://schemas.openxmlformats.org/drawingml/2006/chartDrawing">
    <cdr:from>
      <cdr:x>0.20847</cdr:x>
      <cdr:y>0.31352</cdr:y>
    </cdr:from>
    <cdr:to>
      <cdr:x>0.22973</cdr:x>
      <cdr:y>0.31352</cdr:y>
    </cdr:to>
    <cdr:cxnSp macro="">
      <cdr:nvCxnSpPr>
        <cdr:cNvPr id="2" name="Straight Connector 1"/>
        <cdr:cNvCxnSpPr/>
      </cdr:nvCxnSpPr>
      <cdr:spPr>
        <a:xfrm xmlns:a="http://schemas.openxmlformats.org/drawingml/2006/main" flipV="1">
          <a:off x="1239067" y="106589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0.26695</cdr:x>
      <cdr:y>0.31352</cdr:y>
    </cdr:from>
    <cdr:to>
      <cdr:x>0.28821</cdr:x>
      <cdr:y>0.31352</cdr:y>
    </cdr:to>
    <cdr:cxnSp macro="">
      <cdr:nvCxnSpPr>
        <cdr:cNvPr id="3" name="Straight Connector 2"/>
        <cdr:cNvCxnSpPr/>
      </cdr:nvCxnSpPr>
      <cdr:spPr>
        <a:xfrm xmlns:a="http://schemas.openxmlformats.org/drawingml/2006/main" flipV="1">
          <a:off x="1586643" y="106589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0.32448</cdr:x>
      <cdr:y>0.31352</cdr:y>
    </cdr:from>
    <cdr:to>
      <cdr:x>0.34574</cdr:x>
      <cdr:y>0.31352</cdr:y>
    </cdr:to>
    <cdr:cxnSp macro="">
      <cdr:nvCxnSpPr>
        <cdr:cNvPr id="4" name="Straight Connector 3"/>
        <cdr:cNvCxnSpPr/>
      </cdr:nvCxnSpPr>
      <cdr:spPr>
        <a:xfrm xmlns:a="http://schemas.openxmlformats.org/drawingml/2006/main" flipV="1">
          <a:off x="1928562" y="106589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0.38179</cdr:x>
      <cdr:y>0.31352</cdr:y>
    </cdr:from>
    <cdr:to>
      <cdr:x>0.46096</cdr:x>
      <cdr:y>0.31352</cdr:y>
    </cdr:to>
    <cdr:cxnSp macro="">
      <cdr:nvCxnSpPr>
        <cdr:cNvPr id="6" name="Straight Connector 5"/>
        <cdr:cNvCxnSpPr/>
      </cdr:nvCxnSpPr>
      <cdr:spPr>
        <a:xfrm xmlns:a="http://schemas.openxmlformats.org/drawingml/2006/main">
          <a:off x="2269210" y="1065892"/>
          <a:ext cx="470526"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0.49697</cdr:x>
      <cdr:y>0.31148</cdr:y>
    </cdr:from>
    <cdr:to>
      <cdr:x>0.51823</cdr:x>
      <cdr:y>0.31148</cdr:y>
    </cdr:to>
    <cdr:cxnSp macro="">
      <cdr:nvCxnSpPr>
        <cdr:cNvPr id="8" name="Straight Connector 7"/>
        <cdr:cNvCxnSpPr/>
      </cdr:nvCxnSpPr>
      <cdr:spPr>
        <a:xfrm xmlns:a="http://schemas.openxmlformats.org/drawingml/2006/main" flipV="1">
          <a:off x="2953799" y="1058965"/>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0.55466</cdr:x>
      <cdr:y>0.3125</cdr:y>
    </cdr:from>
    <cdr:to>
      <cdr:x>0.57592</cdr:x>
      <cdr:y>0.3125</cdr:y>
    </cdr:to>
    <cdr:cxnSp macro="">
      <cdr:nvCxnSpPr>
        <cdr:cNvPr id="9" name="Straight Connector 8"/>
        <cdr:cNvCxnSpPr/>
      </cdr:nvCxnSpPr>
      <cdr:spPr>
        <a:xfrm xmlns:a="http://schemas.openxmlformats.org/drawingml/2006/main" flipV="1">
          <a:off x="3296699" y="1062429"/>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0.61236</cdr:x>
      <cdr:y>0.3125</cdr:y>
    </cdr:from>
    <cdr:to>
      <cdr:x>0.63362</cdr:x>
      <cdr:y>0.3125</cdr:y>
    </cdr:to>
    <cdr:cxnSp macro="">
      <cdr:nvCxnSpPr>
        <cdr:cNvPr id="10" name="Straight Connector 9"/>
        <cdr:cNvCxnSpPr/>
      </cdr:nvCxnSpPr>
      <cdr:spPr>
        <a:xfrm xmlns:a="http://schemas.openxmlformats.org/drawingml/2006/main" flipV="1">
          <a:off x="3639599" y="1062429"/>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0.66947</cdr:x>
      <cdr:y>0.31352</cdr:y>
    </cdr:from>
    <cdr:to>
      <cdr:x>0.69423</cdr:x>
      <cdr:y>0.31352</cdr:y>
    </cdr:to>
    <cdr:cxnSp macro="">
      <cdr:nvCxnSpPr>
        <cdr:cNvPr id="11" name="Straight Connector 10"/>
        <cdr:cNvCxnSpPr/>
      </cdr:nvCxnSpPr>
      <cdr:spPr>
        <a:xfrm xmlns:a="http://schemas.openxmlformats.org/drawingml/2006/main">
          <a:off x="3979035" y="1065893"/>
          <a:ext cx="1471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0.72716</cdr:x>
      <cdr:y>0.3125</cdr:y>
    </cdr:from>
    <cdr:to>
      <cdr:x>0.74842</cdr:x>
      <cdr:y>0.3125</cdr:y>
    </cdr:to>
    <cdr:cxnSp macro="">
      <cdr:nvCxnSpPr>
        <cdr:cNvPr id="12" name="Straight Connector 11"/>
        <cdr:cNvCxnSpPr/>
      </cdr:nvCxnSpPr>
      <cdr:spPr>
        <a:xfrm xmlns:a="http://schemas.openxmlformats.org/drawingml/2006/main" flipV="1">
          <a:off x="4321935" y="1062429"/>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0.78485</cdr:x>
      <cdr:y>0.3125</cdr:y>
    </cdr:from>
    <cdr:to>
      <cdr:x>0.88397</cdr:x>
      <cdr:y>0.3125</cdr:y>
    </cdr:to>
    <cdr:cxnSp macro="">
      <cdr:nvCxnSpPr>
        <cdr:cNvPr id="13" name="Straight Connector 12"/>
        <cdr:cNvCxnSpPr/>
      </cdr:nvCxnSpPr>
      <cdr:spPr>
        <a:xfrm xmlns:a="http://schemas.openxmlformats.org/drawingml/2006/main">
          <a:off x="4664835" y="1062429"/>
          <a:ext cx="58915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0.20898</cdr:x>
      <cdr:y>0.24505</cdr:y>
    </cdr:from>
    <cdr:to>
      <cdr:x>0.88306</cdr:x>
      <cdr:y>0.24505</cdr:y>
    </cdr:to>
    <cdr:grpSp>
      <cdr:nvGrpSpPr>
        <cdr:cNvPr id="27" name="Group 26"/>
        <cdr:cNvGrpSpPr/>
      </cdr:nvGrpSpPr>
      <cdr:grpSpPr>
        <a:xfrm xmlns:a="http://schemas.openxmlformats.org/drawingml/2006/main">
          <a:off x="1242091" y="833102"/>
          <a:ext cx="4006456" cy="0"/>
          <a:chOff x="1242091" y="822942"/>
          <a:chExt cx="4006456" cy="0"/>
        </a:xfrm>
      </cdr:grpSpPr>
      <cdr:cxnSp macro="">
        <cdr:nvCxnSpPr>
          <cdr:cNvPr id="16" name="Straight Connector 15"/>
          <cdr:cNvCxnSpPr/>
        </cdr:nvCxnSpPr>
        <cdr:spPr>
          <a:xfrm xmlns:a="http://schemas.openxmlformats.org/drawingml/2006/main" flipV="1">
            <a:off x="1242091" y="82294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7" name="Straight Connector 16"/>
          <cdr:cNvCxnSpPr/>
        </cdr:nvCxnSpPr>
        <cdr:spPr>
          <a:xfrm xmlns:a="http://schemas.openxmlformats.org/drawingml/2006/main" flipV="1">
            <a:off x="1581200" y="82294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8" name="Straight Connector 17"/>
          <cdr:cNvCxnSpPr/>
        </cdr:nvCxnSpPr>
        <cdr:spPr>
          <a:xfrm xmlns:a="http://schemas.openxmlformats.org/drawingml/2006/main" flipV="1">
            <a:off x="1923119" y="822942"/>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9" name="Straight Connector 18"/>
          <cdr:cNvCxnSpPr/>
        </cdr:nvCxnSpPr>
        <cdr:spPr>
          <a:xfrm xmlns:a="http://schemas.openxmlformats.org/drawingml/2006/main">
            <a:off x="2263767" y="822942"/>
            <a:ext cx="470526"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0" name="Straight Connector 19"/>
          <cdr:cNvCxnSpPr/>
        </cdr:nvCxnSpPr>
        <cdr:spPr>
          <a:xfrm xmlns:a="http://schemas.openxmlformats.org/drawingml/2006/main">
            <a:off x="2948356" y="822942"/>
            <a:ext cx="151251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5" name="Straight Connector 24"/>
          <cdr:cNvCxnSpPr/>
        </cdr:nvCxnSpPr>
        <cdr:spPr>
          <a:xfrm xmlns:a="http://schemas.openxmlformats.org/drawingml/2006/main">
            <a:off x="4659392" y="822942"/>
            <a:ext cx="58915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drawings/drawing4.xml><?xml version="1.0" encoding="utf-8"?>
<c:userShapes xmlns:c="http://schemas.openxmlformats.org/drawingml/2006/chart">
  <cdr:relSizeAnchor xmlns:cdr="http://schemas.openxmlformats.org/drawingml/2006/chartDrawing">
    <cdr:from>
      <cdr:x>0.2027</cdr:x>
      <cdr:y>0.56219</cdr:y>
    </cdr:from>
    <cdr:to>
      <cdr:x>0.90152</cdr:x>
      <cdr:y>0.56219</cdr:y>
    </cdr:to>
    <cdr:grpSp>
      <cdr:nvGrpSpPr>
        <cdr:cNvPr id="2" name="Group 1"/>
        <cdr:cNvGrpSpPr/>
      </cdr:nvGrpSpPr>
      <cdr:grpSpPr>
        <a:xfrm xmlns:a="http://schemas.openxmlformats.org/drawingml/2006/main">
          <a:off x="1204785" y="2348994"/>
          <a:ext cx="4153477" cy="0"/>
          <a:chOff x="1240453" y="1780384"/>
          <a:chExt cx="4140986" cy="0"/>
        </a:xfrm>
      </cdr:grpSpPr>
      <cdr:cxnSp macro="">
        <cdr:nvCxnSpPr>
          <cdr:cNvPr id="3" name="Straight Connector 2"/>
          <cdr:cNvCxnSpPr/>
        </cdr:nvCxnSpPr>
        <cdr:spPr>
          <a:xfrm xmlns:a="http://schemas.openxmlformats.org/drawingml/2006/main" flipV="1">
            <a:off x="3320950"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flipV="1">
            <a:off x="3676171"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Straight Connector 4"/>
          <cdr:cNvCxnSpPr/>
        </cdr:nvCxnSpPr>
        <cdr:spPr>
          <a:xfrm xmlns:a="http://schemas.openxmlformats.org/drawingml/2006/main" flipV="1">
            <a:off x="4025230"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6" name="Straight Connector 5"/>
          <cdr:cNvCxnSpPr/>
        </cdr:nvCxnSpPr>
        <cdr:spPr>
          <a:xfrm xmlns:a="http://schemas.openxmlformats.org/drawingml/2006/main">
            <a:off x="4376986" y="1780384"/>
            <a:ext cx="12999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Straight Connector 6"/>
          <cdr:cNvCxnSpPr/>
        </cdr:nvCxnSpPr>
        <cdr:spPr>
          <a:xfrm xmlns:a="http://schemas.openxmlformats.org/drawingml/2006/main" flipV="1">
            <a:off x="4732205"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a:off x="5081266" y="1780384"/>
            <a:ext cx="30017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9" name="Straight Connector 8"/>
          <cdr:cNvCxnSpPr/>
        </cdr:nvCxnSpPr>
        <cdr:spPr>
          <a:xfrm xmlns:a="http://schemas.openxmlformats.org/drawingml/2006/main">
            <a:off x="1240453"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a:off x="1583353"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a:off x="1944733" y="1780384"/>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a:off x="2265689" y="1780384"/>
            <a:ext cx="1471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3" name="Straight Connector 12"/>
          <cdr:cNvCxnSpPr/>
        </cdr:nvCxnSpPr>
        <cdr:spPr>
          <a:xfrm xmlns:a="http://schemas.openxmlformats.org/drawingml/2006/main">
            <a:off x="2633228" y="1780384"/>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4" name="Straight Connector 13"/>
          <cdr:cNvCxnSpPr/>
        </cdr:nvCxnSpPr>
        <cdr:spPr>
          <a:xfrm xmlns:a="http://schemas.openxmlformats.org/drawingml/2006/main">
            <a:off x="2982288" y="1780384"/>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dr:relSizeAnchor xmlns:cdr="http://schemas.openxmlformats.org/drawingml/2006/chartDrawing">
    <cdr:from>
      <cdr:x>0.87543</cdr:x>
      <cdr:y>0.61718</cdr:y>
    </cdr:from>
    <cdr:to>
      <cdr:x>1</cdr:x>
      <cdr:y>0.7939</cdr:y>
    </cdr:to>
    <cdr:sp macro="" textlink="">
      <cdr:nvSpPr>
        <cdr:cNvPr id="15" name="Text Box 2"/>
        <cdr:cNvSpPr txBox="1">
          <a:spLocks xmlns:a="http://schemas.openxmlformats.org/drawingml/2006/main" noChangeArrowheads="1"/>
        </cdr:cNvSpPr>
      </cdr:nvSpPr>
      <cdr:spPr bwMode="auto">
        <a:xfrm xmlns:a="http://schemas.openxmlformats.org/drawingml/2006/main">
          <a:off x="5203190" y="2080260"/>
          <a:ext cx="740410" cy="595630"/>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userShapes>
</file>

<file path=word/drawings/drawing5.xml><?xml version="1.0" encoding="utf-8"?>
<c:userShapes xmlns:c="http://schemas.openxmlformats.org/drawingml/2006/chart">
  <cdr:relSizeAnchor xmlns:cdr="http://schemas.openxmlformats.org/drawingml/2006/chartDrawing">
    <cdr:from>
      <cdr:x>0.20864</cdr:x>
      <cdr:y>0.45842</cdr:y>
    </cdr:from>
    <cdr:to>
      <cdr:x>0.89396</cdr:x>
      <cdr:y>0.45842</cdr:y>
    </cdr:to>
    <cdr:grpSp>
      <cdr:nvGrpSpPr>
        <cdr:cNvPr id="15" name="Group 14"/>
        <cdr:cNvGrpSpPr/>
      </cdr:nvGrpSpPr>
      <cdr:grpSpPr>
        <a:xfrm xmlns:a="http://schemas.openxmlformats.org/drawingml/2006/main">
          <a:off x="1240090" y="1488093"/>
          <a:ext cx="4073227" cy="0"/>
          <a:chOff x="1240090" y="1488093"/>
          <a:chExt cx="4073227" cy="0"/>
        </a:xfrm>
      </cdr:grpSpPr>
      <cdr:cxnSp macro="">
        <cdr:nvCxnSpPr>
          <cdr:cNvPr id="3" name="Straight Connector 2"/>
          <cdr:cNvCxnSpPr/>
        </cdr:nvCxnSpPr>
        <cdr:spPr>
          <a:xfrm xmlns:a="http://schemas.openxmlformats.org/drawingml/2006/main" flipV="1">
            <a:off x="3291222"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flipV="1">
            <a:off x="3628679"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Straight Connector 4"/>
          <cdr:cNvCxnSpPr/>
        </cdr:nvCxnSpPr>
        <cdr:spPr>
          <a:xfrm xmlns:a="http://schemas.openxmlformats.org/drawingml/2006/main" flipV="1">
            <a:off x="3971579"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6" name="Straight Connector 5"/>
          <cdr:cNvCxnSpPr/>
        </cdr:nvCxnSpPr>
        <cdr:spPr>
          <a:xfrm xmlns:a="http://schemas.openxmlformats.org/drawingml/2006/main">
            <a:off x="4321901" y="1488093"/>
            <a:ext cx="12999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Straight Connector 6"/>
          <cdr:cNvCxnSpPr/>
        </cdr:nvCxnSpPr>
        <cdr:spPr>
          <a:xfrm xmlns:a="http://schemas.openxmlformats.org/drawingml/2006/main" flipV="1">
            <a:off x="4659358"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a:off x="5013144" y="1488093"/>
            <a:ext cx="30017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9" name="Straight Connector 8"/>
          <cdr:cNvCxnSpPr/>
        </cdr:nvCxnSpPr>
        <cdr:spPr>
          <a:xfrm xmlns:a="http://schemas.openxmlformats.org/drawingml/2006/main">
            <a:off x="1240090"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a:off x="1582990"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a:off x="1925890"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a:off x="2265326" y="1488093"/>
            <a:ext cx="1471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3" name="Straight Connector 12"/>
          <cdr:cNvCxnSpPr/>
        </cdr:nvCxnSpPr>
        <cdr:spPr>
          <a:xfrm xmlns:a="http://schemas.openxmlformats.org/drawingml/2006/main">
            <a:off x="2608226" y="1488093"/>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4" name="Straight Connector 13"/>
          <cdr:cNvCxnSpPr/>
        </cdr:nvCxnSpPr>
        <cdr:spPr>
          <a:xfrm xmlns:a="http://schemas.openxmlformats.org/drawingml/2006/main">
            <a:off x="2951126" y="1488093"/>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drawings/drawing6.xml><?xml version="1.0" encoding="utf-8"?>
<c:userShapes xmlns:c="http://schemas.openxmlformats.org/drawingml/2006/chart">
  <cdr:relSizeAnchor xmlns:cdr="http://schemas.openxmlformats.org/drawingml/2006/chartDrawing">
    <cdr:from>
      <cdr:x>0.18029</cdr:x>
      <cdr:y>0.4337</cdr:y>
    </cdr:from>
    <cdr:to>
      <cdr:x>0.89357</cdr:x>
      <cdr:y>0.4337</cdr:y>
    </cdr:to>
    <cdr:grpSp>
      <cdr:nvGrpSpPr>
        <cdr:cNvPr id="2" name="Group 1"/>
        <cdr:cNvGrpSpPr/>
      </cdr:nvGrpSpPr>
      <cdr:grpSpPr>
        <a:xfrm xmlns:a="http://schemas.openxmlformats.org/drawingml/2006/main">
          <a:off x="1071563" y="1398739"/>
          <a:ext cx="4239486" cy="0"/>
          <a:chOff x="1023031" y="1437293"/>
          <a:chExt cx="4239486" cy="0"/>
        </a:xfrm>
      </cdr:grpSpPr>
      <cdr:cxnSp macro="">
        <cdr:nvCxnSpPr>
          <cdr:cNvPr id="3" name="Straight Connector 2"/>
          <cdr:cNvCxnSpPr/>
        </cdr:nvCxnSpPr>
        <cdr:spPr>
          <a:xfrm xmlns:a="http://schemas.openxmlformats.org/drawingml/2006/main">
            <a:off x="2994706" y="1437293"/>
            <a:ext cx="372081"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a:off x="3577879" y="1437293"/>
            <a:ext cx="135964"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Straight Connector 4"/>
          <cdr:cNvCxnSpPr/>
        </cdr:nvCxnSpPr>
        <cdr:spPr>
          <a:xfrm xmlns:a="http://schemas.openxmlformats.org/drawingml/2006/main">
            <a:off x="3920779" y="1437293"/>
            <a:ext cx="14072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6" name="Straight Connector 5"/>
          <cdr:cNvCxnSpPr/>
        </cdr:nvCxnSpPr>
        <cdr:spPr>
          <a:xfrm xmlns:a="http://schemas.openxmlformats.org/drawingml/2006/main">
            <a:off x="4271101" y="1437293"/>
            <a:ext cx="12999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Straight Connector 6"/>
          <cdr:cNvCxnSpPr/>
        </cdr:nvCxnSpPr>
        <cdr:spPr>
          <a:xfrm xmlns:a="http://schemas.openxmlformats.org/drawingml/2006/main" flipV="1">
            <a:off x="4608558" y="14372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a:off x="4656818" y="1437293"/>
            <a:ext cx="60569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9" name="Straight Connector 8"/>
          <cdr:cNvCxnSpPr/>
        </cdr:nvCxnSpPr>
        <cdr:spPr>
          <a:xfrm xmlns:a="http://schemas.openxmlformats.org/drawingml/2006/main">
            <a:off x="1189290" y="14372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a:off x="1532190" y="14372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a:off x="1023031" y="1437293"/>
            <a:ext cx="978424"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a:off x="2214526" y="1437293"/>
            <a:ext cx="1471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3" name="Straight Connector 12"/>
          <cdr:cNvCxnSpPr/>
        </cdr:nvCxnSpPr>
        <cdr:spPr>
          <a:xfrm xmlns:a="http://schemas.openxmlformats.org/drawingml/2006/main">
            <a:off x="2557426" y="1437293"/>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4" name="Straight Connector 13"/>
          <cdr:cNvCxnSpPr/>
        </cdr:nvCxnSpPr>
        <cdr:spPr>
          <a:xfrm xmlns:a="http://schemas.openxmlformats.org/drawingml/2006/main">
            <a:off x="2900326" y="1437293"/>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dr:relSizeAnchor xmlns:cdr="http://schemas.openxmlformats.org/drawingml/2006/chartDrawing">
    <cdr:from>
      <cdr:x>0.87543</cdr:x>
      <cdr:y>0.81355</cdr:y>
    </cdr:from>
    <cdr:to>
      <cdr:x>1</cdr:x>
      <cdr:y>0.99823</cdr:y>
    </cdr:to>
    <cdr:sp macro="" textlink="">
      <cdr:nvSpPr>
        <cdr:cNvPr id="20" name="Text Box 2"/>
        <cdr:cNvSpPr txBox="1">
          <a:spLocks xmlns:a="http://schemas.openxmlformats.org/drawingml/2006/main" noChangeArrowheads="1"/>
        </cdr:cNvSpPr>
      </cdr:nvSpPr>
      <cdr:spPr bwMode="auto">
        <a:xfrm xmlns:a="http://schemas.openxmlformats.org/drawingml/2006/main">
          <a:off x="6168390" y="2623820"/>
          <a:ext cx="740410" cy="595630"/>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userShapes>
</file>

<file path=word/drawings/drawing7.xml><?xml version="1.0" encoding="utf-8"?>
<c:userShapes xmlns:c="http://schemas.openxmlformats.org/drawingml/2006/chart">
  <cdr:relSizeAnchor xmlns:cdr="http://schemas.openxmlformats.org/drawingml/2006/chartDrawing">
    <cdr:from>
      <cdr:x>0.20941</cdr:x>
      <cdr:y>0.53888</cdr:y>
    </cdr:from>
    <cdr:to>
      <cdr:x>0.89472</cdr:x>
      <cdr:y>0.53888</cdr:y>
    </cdr:to>
    <cdr:grpSp>
      <cdr:nvGrpSpPr>
        <cdr:cNvPr id="2" name="Group 1"/>
        <cdr:cNvGrpSpPr/>
      </cdr:nvGrpSpPr>
      <cdr:grpSpPr>
        <a:xfrm xmlns:a="http://schemas.openxmlformats.org/drawingml/2006/main">
          <a:off x="1244625" y="1850209"/>
          <a:ext cx="4073227" cy="0"/>
          <a:chOff x="1240090" y="1488093"/>
          <a:chExt cx="4073227" cy="0"/>
        </a:xfrm>
      </cdr:grpSpPr>
      <cdr:cxnSp macro="">
        <cdr:nvCxnSpPr>
          <cdr:cNvPr id="3" name="Straight Connector 2"/>
          <cdr:cNvCxnSpPr/>
        </cdr:nvCxnSpPr>
        <cdr:spPr>
          <a:xfrm xmlns:a="http://schemas.openxmlformats.org/drawingml/2006/main" flipV="1">
            <a:off x="3291222"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flipV="1">
            <a:off x="3628679"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Straight Connector 4"/>
          <cdr:cNvCxnSpPr/>
        </cdr:nvCxnSpPr>
        <cdr:spPr>
          <a:xfrm xmlns:a="http://schemas.openxmlformats.org/drawingml/2006/main" flipV="1">
            <a:off x="3971579"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6" name="Straight Connector 5"/>
          <cdr:cNvCxnSpPr/>
        </cdr:nvCxnSpPr>
        <cdr:spPr>
          <a:xfrm xmlns:a="http://schemas.openxmlformats.org/drawingml/2006/main">
            <a:off x="4321901" y="1488093"/>
            <a:ext cx="12999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Straight Connector 6"/>
          <cdr:cNvCxnSpPr/>
        </cdr:nvCxnSpPr>
        <cdr:spPr>
          <a:xfrm xmlns:a="http://schemas.openxmlformats.org/drawingml/2006/main" flipV="1">
            <a:off x="4659358"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8" name="Straight Connector 7"/>
          <cdr:cNvCxnSpPr/>
        </cdr:nvCxnSpPr>
        <cdr:spPr>
          <a:xfrm xmlns:a="http://schemas.openxmlformats.org/drawingml/2006/main">
            <a:off x="5013144" y="1488093"/>
            <a:ext cx="30017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9" name="Straight Connector 8"/>
          <cdr:cNvCxnSpPr/>
        </cdr:nvCxnSpPr>
        <cdr:spPr>
          <a:xfrm xmlns:a="http://schemas.openxmlformats.org/drawingml/2006/main">
            <a:off x="1240090" y="1488093"/>
            <a:ext cx="486204"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0" name="Straight Connector 9"/>
          <cdr:cNvCxnSpPr/>
        </cdr:nvCxnSpPr>
        <cdr:spPr>
          <a:xfrm xmlns:a="http://schemas.openxmlformats.org/drawingml/2006/main">
            <a:off x="1582990"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1" name="Straight Connector 10"/>
          <cdr:cNvCxnSpPr/>
        </cdr:nvCxnSpPr>
        <cdr:spPr>
          <a:xfrm xmlns:a="http://schemas.openxmlformats.org/drawingml/2006/main">
            <a:off x="1925890" y="1488093"/>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2" name="Straight Connector 11"/>
          <cdr:cNvCxnSpPr/>
        </cdr:nvCxnSpPr>
        <cdr:spPr>
          <a:xfrm xmlns:a="http://schemas.openxmlformats.org/drawingml/2006/main">
            <a:off x="2265326" y="1488093"/>
            <a:ext cx="467896"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3" name="Straight Connector 12"/>
          <cdr:cNvCxnSpPr/>
        </cdr:nvCxnSpPr>
        <cdr:spPr>
          <a:xfrm xmlns:a="http://schemas.openxmlformats.org/drawingml/2006/main">
            <a:off x="2608226" y="1488093"/>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14" name="Straight Connector 13"/>
          <cdr:cNvCxnSpPr/>
        </cdr:nvCxnSpPr>
        <cdr:spPr>
          <a:xfrm xmlns:a="http://schemas.openxmlformats.org/drawingml/2006/main">
            <a:off x="2951126" y="1488093"/>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dr:relSizeAnchor xmlns:cdr="http://schemas.openxmlformats.org/drawingml/2006/chartDrawing">
    <cdr:from>
      <cdr:x>0.17735</cdr:x>
      <cdr:y>0.21835</cdr:y>
    </cdr:from>
    <cdr:to>
      <cdr:x>0.89701</cdr:x>
      <cdr:y>0.21835</cdr:y>
    </cdr:to>
    <cdr:grpSp>
      <cdr:nvGrpSpPr>
        <cdr:cNvPr id="18" name="Group 17"/>
        <cdr:cNvGrpSpPr/>
      </cdr:nvGrpSpPr>
      <cdr:grpSpPr>
        <a:xfrm xmlns:a="http://schemas.openxmlformats.org/drawingml/2006/main">
          <a:off x="1054100" y="749679"/>
          <a:ext cx="4277360" cy="0"/>
          <a:chOff x="1031422" y="1125977"/>
          <a:chExt cx="4277360" cy="0"/>
        </a:xfrm>
      </cdr:grpSpPr>
      <cdr:cxnSp macro="">
        <cdr:nvCxnSpPr>
          <cdr:cNvPr id="19" name="Straight Connector 18"/>
          <cdr:cNvCxnSpPr/>
        </cdr:nvCxnSpPr>
        <cdr:spPr>
          <a:xfrm xmlns:a="http://schemas.openxmlformats.org/drawingml/2006/main" flipV="1">
            <a:off x="3286687"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0" name="Straight Connector 19"/>
          <cdr:cNvCxnSpPr/>
        </cdr:nvCxnSpPr>
        <cdr:spPr>
          <a:xfrm xmlns:a="http://schemas.openxmlformats.org/drawingml/2006/main" flipV="1">
            <a:off x="3624144"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1" name="Straight Connector 20"/>
          <cdr:cNvCxnSpPr/>
        </cdr:nvCxnSpPr>
        <cdr:spPr>
          <a:xfrm xmlns:a="http://schemas.openxmlformats.org/drawingml/2006/main" flipV="1">
            <a:off x="3967044"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2" name="Straight Connector 21"/>
          <cdr:cNvCxnSpPr/>
        </cdr:nvCxnSpPr>
        <cdr:spPr>
          <a:xfrm xmlns:a="http://schemas.openxmlformats.org/drawingml/2006/main">
            <a:off x="1332593" y="1125977"/>
            <a:ext cx="3114766"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3" name="Straight Connector 22"/>
          <cdr:cNvCxnSpPr/>
        </cdr:nvCxnSpPr>
        <cdr:spPr>
          <a:xfrm xmlns:a="http://schemas.openxmlformats.org/drawingml/2006/main" flipV="1">
            <a:off x="4654823"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4" name="Straight Connector 23"/>
          <cdr:cNvCxnSpPr/>
        </cdr:nvCxnSpPr>
        <cdr:spPr>
          <a:xfrm xmlns:a="http://schemas.openxmlformats.org/drawingml/2006/main">
            <a:off x="4756151" y="1125977"/>
            <a:ext cx="552631"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5" name="Straight Connector 24"/>
          <cdr:cNvCxnSpPr/>
        </cdr:nvCxnSpPr>
        <cdr:spPr>
          <a:xfrm xmlns:a="http://schemas.openxmlformats.org/drawingml/2006/main">
            <a:off x="1031422" y="1125977"/>
            <a:ext cx="69033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6" name="Straight Connector 25"/>
          <cdr:cNvCxnSpPr/>
        </cdr:nvCxnSpPr>
        <cdr:spPr>
          <a:xfrm xmlns:a="http://schemas.openxmlformats.org/drawingml/2006/main">
            <a:off x="1578455"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7" name="Straight Connector 26"/>
          <cdr:cNvCxnSpPr/>
        </cdr:nvCxnSpPr>
        <cdr:spPr>
          <a:xfrm xmlns:a="http://schemas.openxmlformats.org/drawingml/2006/main">
            <a:off x="1921355" y="1125977"/>
            <a:ext cx="12636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8" name="Straight Connector 27"/>
          <cdr:cNvCxnSpPr/>
        </cdr:nvCxnSpPr>
        <cdr:spPr>
          <a:xfrm xmlns:a="http://schemas.openxmlformats.org/drawingml/2006/main">
            <a:off x="2260791" y="1125977"/>
            <a:ext cx="467896"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29" name="Straight Connector 28"/>
          <cdr:cNvCxnSpPr/>
        </cdr:nvCxnSpPr>
        <cdr:spPr>
          <a:xfrm xmlns:a="http://schemas.openxmlformats.org/drawingml/2006/main">
            <a:off x="2603691" y="1125977"/>
            <a:ext cx="151929"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30" name="Straight Connector 29"/>
          <cdr:cNvCxnSpPr/>
        </cdr:nvCxnSpPr>
        <cdr:spPr>
          <a:xfrm xmlns:a="http://schemas.openxmlformats.org/drawingml/2006/main">
            <a:off x="2946591" y="1125977"/>
            <a:ext cx="131147"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Ban19</b:Tag>
    <b:SourceType>InternetSite</b:SourceType>
    <b:Guid>{9B01A22E-D2F0-4383-B192-9BDE87C02B22}</b:Guid>
    <b:Title>Banglalink.net</b:Title>
    <b:Year>2019</b:Year>
    <b:InternetSiteTitle>About Us</b:InternetSiteTitle>
    <b:URL>https://www.banglalink.net/en/about-us/about-banglalink</b:URL>
    <b:RefOrder>1</b:RefOrder>
  </b:Source>
  <b:Source>
    <b:Tag>Liq19</b:Tag>
    <b:SourceType>InternetSite</b:SourceType>
    <b:Guid>{370A4450-6762-4792-9EEE-C0F73CAF505E}</b:Guid>
    <b:Title>Liquidity Coverage Ratio</b:Title>
    <b:Year>2019</b:Year>
    <b:InternetSiteTitle>Investopedia.com</b:InternetSiteTitle>
    <b:Month>May</b:Month>
    <b:Day>19</b:Day>
    <b:URL>https://www.investopedia.com/terms/l/liquidity-coverage-ratio.asp</b:URL>
    <b:Author>
      <b:Author>
        <b:Corporate>Investopedia.com</b:Corporate>
      </b:Author>
    </b:Author>
    <b:RefOrder>4</b:RefOrder>
  </b:Source>
  <b:Source>
    <b:Tag>Jam19</b:Tag>
    <b:SourceType>InternetSite</b:SourceType>
    <b:Guid>{F2A3C7FE-CECC-4334-B2FF-88B015FA17FC}</b:Guid>
    <b:Author>
      <b:Author>
        <b:Corporate>James Chen</b:Corporate>
      </b:Author>
    </b:Author>
    <b:Title>BASEL III</b:Title>
    <b:InternetSiteTitle>Investopedia.com</b:InternetSiteTitle>
    <b:Year>2019</b:Year>
    <b:Month>July</b:Month>
    <b:Day>15</b:Day>
    <b:URL>https://www.investopedia.com/terms/b/basell-iii.asp</b:URL>
    <b:RefOrder>5</b:RefOrder>
  </b:Source>
  <b:Source>
    <b:Tag>CHR09</b:Tag>
    <b:SourceType>InternetSite</b:SourceType>
    <b:Guid>{4495E169-3520-40FC-AAC7-A2FEA2F2E042}</b:Guid>
    <b:Author>
      <b:Author>
        <b:Corporate>Chris B Murphy</b:Corporate>
      </b:Author>
    </b:Author>
    <b:Title>Loan-to-Deposit Ratio (LDR)</b:Title>
    <b:InternetSiteTitle>Investopedia.com</b:InternetSiteTitle>
    <b:Year>2019</b:Year>
    <b:Month>July</b:Month>
    <b:Day>11</b:Day>
    <b:URL>https://www.investopedia.com/terms/l/loan-to-deposit-ratio.asp</b:URL>
    <b:RefOrder>6</b:RefOrder>
  </b:Source>
  <b:Source>
    <b:Tag>Wil19</b:Tag>
    <b:SourceType>InternetSite</b:SourceType>
    <b:Guid>{0796376F-EE5F-4620-BF06-01D7DA23888F}</b:Guid>
    <b:Author>
      <b:Author>
        <b:Corporate>Will Kenton</b:Corporate>
      </b:Author>
    </b:Author>
    <b:Title>Tier 1 Capital Ratio Definition</b:Title>
    <b:InternetSiteTitle>Investopedia.com</b:InternetSiteTitle>
    <b:Year>2019</b:Year>
    <b:Month>August</b:Month>
    <b:Day>29</b:Day>
    <b:URL>https://www.investopedia.com/terms/t/tier-1-capital-ratio.asp</b:URL>
    <b:RefOrder>7</b:RefOrder>
  </b:Source>
  <b:Source>
    <b:Tag>Ann15</b:Tag>
    <b:SourceType>Report</b:SourceType>
    <b:Guid>{D17A9FA0-3919-4E2F-9F5D-DB48AE766D3F}</b:Guid>
    <b:Title>Annual Report</b:Title>
    <b:Year>2015</b:Year>
    <b:URL>https://www.banglalink.net/sites/default/files/cms-resource/files-media-center/annual_report_2015.pdf</b:URL>
    <b:Publisher>Banglalink</b:Publisher>
    <b:Author>
      <b:Author>
        <b:Corporate>Annual Report 2015</b:Corporate>
      </b:Author>
    </b:Author>
    <b:RefOrder>2</b:RefOrder>
  </b:Source>
  <b:Source>
    <b:Tag>Ban18</b:Tag>
    <b:SourceType>Report</b:SourceType>
    <b:Guid>{875B97B2-3552-4FFF-A208-D44A7A2CCBE5}</b:Guid>
    <b:Title>Banglalink  Counterparty Credit Risk Management Policy</b:Title>
    <b:Year>2018</b:Year>
    <b:Publisher>VEON Ltd.</b:Publisher>
    <b:Author>
      <b:Author>
        <b:Corporate>Banglalink </b:Corporate>
      </b:Author>
    </b:Author>
    <b:RefOrder>3</b:RefOrder>
  </b:Source>
  <b:Source>
    <b:Tag>Ada19</b:Tag>
    <b:SourceType>InternetSite</b:SourceType>
    <b:Guid>{194AF432-E051-4337-B277-D3348DA62C24}</b:Guid>
    <b:Author>
      <b:Author>
        <b:Corporate>Adam Hayes</b:Corporate>
      </b:Author>
    </b:Author>
    <b:Title>Capital Adequacy Ratio – CAR</b:Title>
    <b:InternetSiteTitle>Investopedia.com</b:InternetSiteTitle>
    <b:Year>2019</b:Year>
    <b:Month>May</b:Month>
    <b:Day>19</b:Day>
    <b:URL>https://www.investopedia.com/terms/c/capitaladequacyratio.asp</b:URL>
    <b:RefOrder>8</b:RefOrder>
  </b:Source>
  <b:Source>
    <b:Tag>Tro19</b:Tag>
    <b:SourceType>InternetSite</b:SourceType>
    <b:Guid>{16DA6E5D-E936-4CD6-B739-AB47B396C517}</b:Guid>
    <b:Author>
      <b:Author>
        <b:Corporate>Troy Segal</b:Corporate>
      </b:Author>
    </b:Author>
    <b:Title>Nonperforming Loan (NPL)</b:Title>
    <b:InternetSiteTitle>Investopedia.com</b:InternetSiteTitle>
    <b:Year>2019</b:Year>
    <b:Month>August</b:Month>
    <b:Day>11</b:Day>
    <b:URL>https://www.investopedia.com/terms/n/nonperformingloan.asp</b:URL>
    <b:RefOrder>9</b:RefOrder>
  </b:Source>
  <b:Source>
    <b:Tag>Giu19</b:Tag>
    <b:SourceType>InternetSite</b:SourceType>
    <b:Guid>{2B449210-0F13-4610-9DBE-D5DAEBEA20B9}</b:Guid>
    <b:Author>
      <b:Author>
        <b:Corporate>Giulio Rocca</b:Corporate>
      </b:Author>
    </b:Author>
    <b:Title>Allowance on loan losses</b:Title>
    <b:InternetSiteTitle>smallbusiness.com</b:InternetSiteTitle>
    <b:Year>2019</b:Year>
    <b:Month>April</b:Month>
    <b:Day>10</b:Day>
    <b:URL>https://smallbusiness.chron.com/calculate-loan-loss-provision-coverage-ratio-75569.html</b:URL>
    <b:RefOrder>10</b:RefOrder>
  </b:Source>
</b:Sources>
</file>

<file path=customXml/itemProps1.xml><?xml version="1.0" encoding="utf-8"?>
<ds:datastoreItem xmlns:ds="http://schemas.openxmlformats.org/officeDocument/2006/customXml" ds:itemID="{210407B1-808D-46DD-8432-F8144C14B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67</Pages>
  <Words>9604</Words>
  <Characters>54745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Muhammad Enamul Haque</cp:lastModifiedBy>
  <cp:revision>9</cp:revision>
  <cp:lastPrinted>2020-01-18T06:57:00Z</cp:lastPrinted>
  <dcterms:created xsi:type="dcterms:W3CDTF">2020-01-28T06:09:00Z</dcterms:created>
  <dcterms:modified xsi:type="dcterms:W3CDTF">2020-01-28T07:10:00Z</dcterms:modified>
</cp:coreProperties>
</file>