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05F" w:rsidRDefault="00CF205F"/>
    <w:p w:rsidR="00E7618A" w:rsidRDefault="00E7618A"/>
    <w:p w:rsidR="00E7618A" w:rsidRDefault="00E7618A"/>
    <w:p w:rsidR="00E7618A" w:rsidRDefault="00E7618A"/>
    <w:p w:rsidR="00E7618A" w:rsidRDefault="00E7618A"/>
    <w:p w:rsidR="00E7618A" w:rsidRDefault="00E7618A"/>
    <w:p w:rsidR="00E7618A" w:rsidRDefault="00E7618A"/>
    <w:p w:rsidR="007042C4" w:rsidRDefault="00BE7D17" w:rsidP="003B7F63">
      <w:pPr>
        <w:jc w:val="center"/>
        <w:rPr>
          <w:b/>
          <w:bCs/>
          <w:sz w:val="96"/>
          <w:szCs w:val="144"/>
        </w:rPr>
      </w:pPr>
      <w:r>
        <w:rPr>
          <w:b/>
          <w:bCs/>
          <w:sz w:val="96"/>
          <w:szCs w:val="144"/>
        </w:rPr>
        <w:t xml:space="preserve"> Project </w:t>
      </w:r>
      <w:r w:rsidR="007042C4">
        <w:rPr>
          <w:b/>
          <w:bCs/>
          <w:sz w:val="96"/>
          <w:szCs w:val="144"/>
        </w:rPr>
        <w:t>Report</w:t>
      </w:r>
    </w:p>
    <w:p w:rsidR="007042C4" w:rsidRDefault="007042C4" w:rsidP="003B7F63">
      <w:pPr>
        <w:jc w:val="center"/>
        <w:rPr>
          <w:b/>
          <w:bCs/>
          <w:sz w:val="96"/>
          <w:szCs w:val="144"/>
        </w:rPr>
      </w:pPr>
      <w:r>
        <w:rPr>
          <w:b/>
          <w:bCs/>
          <w:sz w:val="96"/>
          <w:szCs w:val="144"/>
        </w:rPr>
        <w:t xml:space="preserve"> On </w:t>
      </w:r>
    </w:p>
    <w:p w:rsidR="00E7618A" w:rsidRPr="003B7F63" w:rsidRDefault="003B7F63" w:rsidP="003B7F63">
      <w:pPr>
        <w:jc w:val="center"/>
        <w:rPr>
          <w:b/>
          <w:bCs/>
          <w:sz w:val="96"/>
          <w:szCs w:val="144"/>
        </w:rPr>
      </w:pPr>
      <w:r w:rsidRPr="003B7F63">
        <w:rPr>
          <w:b/>
          <w:bCs/>
          <w:sz w:val="96"/>
          <w:szCs w:val="144"/>
        </w:rPr>
        <w:t xml:space="preserve"> “</w:t>
      </w:r>
      <w:r w:rsidR="003A01A1" w:rsidRPr="003B7F63">
        <w:rPr>
          <w:b/>
          <w:bCs/>
          <w:sz w:val="96"/>
          <w:szCs w:val="144"/>
        </w:rPr>
        <w:t xml:space="preserve">Performance </w:t>
      </w:r>
      <w:r w:rsidR="003A01A1">
        <w:rPr>
          <w:b/>
          <w:bCs/>
          <w:sz w:val="96"/>
          <w:szCs w:val="144"/>
        </w:rPr>
        <w:t xml:space="preserve">of </w:t>
      </w:r>
      <w:r w:rsidRPr="003B7F63">
        <w:rPr>
          <w:b/>
          <w:bCs/>
          <w:sz w:val="96"/>
          <w:szCs w:val="144"/>
        </w:rPr>
        <w:t>Mutual Funds in Bangladesh”</w:t>
      </w:r>
    </w:p>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E7618A" w:rsidRPr="003B7F63" w:rsidRDefault="007042C4" w:rsidP="003B7F63">
      <w:pPr>
        <w:jc w:val="center"/>
        <w:rPr>
          <w:sz w:val="40"/>
          <w:szCs w:val="44"/>
        </w:rPr>
      </w:pPr>
      <w:r>
        <w:rPr>
          <w:sz w:val="40"/>
          <w:szCs w:val="44"/>
        </w:rPr>
        <w:t xml:space="preserve">Project </w:t>
      </w:r>
      <w:r w:rsidR="003B7F63" w:rsidRPr="003B7F63">
        <w:rPr>
          <w:sz w:val="40"/>
          <w:szCs w:val="44"/>
        </w:rPr>
        <w:t>Report on the “</w:t>
      </w:r>
      <w:r w:rsidR="003A01A1" w:rsidRPr="003B7F63">
        <w:rPr>
          <w:sz w:val="40"/>
          <w:szCs w:val="44"/>
        </w:rPr>
        <w:t xml:space="preserve">Performance </w:t>
      </w:r>
      <w:r w:rsidR="003A01A1">
        <w:rPr>
          <w:sz w:val="40"/>
          <w:szCs w:val="44"/>
        </w:rPr>
        <w:t xml:space="preserve">of </w:t>
      </w:r>
      <w:r w:rsidR="003B7F63" w:rsidRPr="003B7F63">
        <w:rPr>
          <w:sz w:val="40"/>
          <w:szCs w:val="44"/>
        </w:rPr>
        <w:t>Mutual Funds in Bangladesh”</w:t>
      </w:r>
    </w:p>
    <w:p w:rsidR="00E7618A" w:rsidRDefault="00E7618A"/>
    <w:p w:rsidR="00E7618A" w:rsidRDefault="00E7618A"/>
    <w:p w:rsidR="00E7618A" w:rsidRPr="00427450" w:rsidRDefault="003B7F63" w:rsidP="003B7F63">
      <w:pPr>
        <w:jc w:val="center"/>
        <w:rPr>
          <w:b/>
          <w:bCs/>
          <w:sz w:val="28"/>
          <w:szCs w:val="32"/>
          <w:u w:val="single"/>
        </w:rPr>
      </w:pPr>
      <w:r w:rsidRPr="00427450">
        <w:rPr>
          <w:b/>
          <w:bCs/>
          <w:sz w:val="28"/>
          <w:szCs w:val="32"/>
          <w:u w:val="single"/>
        </w:rPr>
        <w:t>Submitted to</w:t>
      </w:r>
    </w:p>
    <w:p w:rsidR="003B7F63" w:rsidRPr="00427450" w:rsidRDefault="003B7F63" w:rsidP="003B7F63">
      <w:pPr>
        <w:jc w:val="center"/>
        <w:rPr>
          <w:b/>
          <w:bCs/>
        </w:rPr>
      </w:pPr>
      <w:r w:rsidRPr="00427450">
        <w:rPr>
          <w:b/>
          <w:bCs/>
        </w:rPr>
        <w:t>Mosabbir Uddin Ahmad</w:t>
      </w:r>
    </w:p>
    <w:p w:rsidR="003B7F63" w:rsidRDefault="003B7F63" w:rsidP="003B7F63">
      <w:pPr>
        <w:jc w:val="center"/>
      </w:pPr>
      <w:r>
        <w:t>Assistant Professor</w:t>
      </w:r>
    </w:p>
    <w:p w:rsidR="003B7F63" w:rsidRDefault="00BE7D17" w:rsidP="003B7F63">
      <w:pPr>
        <w:jc w:val="center"/>
      </w:pPr>
      <w:r>
        <w:t>School</w:t>
      </w:r>
      <w:r w:rsidR="003B7F63">
        <w:t xml:space="preserve"> of Business &amp; Economics</w:t>
      </w:r>
    </w:p>
    <w:p w:rsidR="003B7F63" w:rsidRDefault="00BD7CA1" w:rsidP="003B7F63">
      <w:pPr>
        <w:jc w:val="center"/>
      </w:pPr>
      <w:r>
        <w:t xml:space="preserve">United International University </w:t>
      </w:r>
    </w:p>
    <w:p w:rsidR="003B7F63" w:rsidRDefault="003B7F63" w:rsidP="003B7F63">
      <w:pPr>
        <w:jc w:val="center"/>
      </w:pPr>
    </w:p>
    <w:p w:rsidR="003B7F63" w:rsidRDefault="003B7F63" w:rsidP="003B7F63">
      <w:pPr>
        <w:jc w:val="center"/>
      </w:pPr>
    </w:p>
    <w:p w:rsidR="003B7F63" w:rsidRPr="00427450" w:rsidRDefault="003B7F63" w:rsidP="003B7F63">
      <w:pPr>
        <w:jc w:val="center"/>
        <w:rPr>
          <w:b/>
          <w:bCs/>
          <w:sz w:val="28"/>
          <w:szCs w:val="32"/>
          <w:u w:val="single"/>
        </w:rPr>
      </w:pPr>
      <w:r w:rsidRPr="00427450">
        <w:rPr>
          <w:b/>
          <w:bCs/>
          <w:sz w:val="28"/>
          <w:szCs w:val="32"/>
          <w:u w:val="single"/>
        </w:rPr>
        <w:t>Submitted by</w:t>
      </w:r>
    </w:p>
    <w:p w:rsidR="00E7618A" w:rsidRPr="001B7C49" w:rsidRDefault="00BD7CA1" w:rsidP="00BD7CA1">
      <w:pPr>
        <w:jc w:val="center"/>
        <w:rPr>
          <w:b/>
          <w:bCs/>
        </w:rPr>
      </w:pPr>
      <w:proofErr w:type="spellStart"/>
      <w:r w:rsidRPr="001B7C49">
        <w:rPr>
          <w:b/>
          <w:bCs/>
        </w:rPr>
        <w:t>Ariful</w:t>
      </w:r>
      <w:proofErr w:type="spellEnd"/>
      <w:r w:rsidRPr="001B7C49">
        <w:rPr>
          <w:b/>
          <w:bCs/>
        </w:rPr>
        <w:t xml:space="preserve"> Islam</w:t>
      </w:r>
    </w:p>
    <w:p w:rsidR="00BD7CA1" w:rsidRPr="00A551E6" w:rsidRDefault="00BD7CA1" w:rsidP="00BD7CA1">
      <w:pPr>
        <w:jc w:val="center"/>
        <w:rPr>
          <w:b/>
        </w:rPr>
      </w:pPr>
      <w:r w:rsidRPr="00A551E6">
        <w:rPr>
          <w:b/>
        </w:rPr>
        <w:t>111 132 135</w:t>
      </w:r>
    </w:p>
    <w:p w:rsidR="00E7618A" w:rsidRDefault="00BD7CA1" w:rsidP="00BD7CA1">
      <w:pPr>
        <w:jc w:val="center"/>
      </w:pPr>
      <w:r>
        <w:t>Bachelor of Business Administration</w:t>
      </w:r>
    </w:p>
    <w:p w:rsidR="00BD7CA1" w:rsidRDefault="00BD7CA1" w:rsidP="00BD7CA1">
      <w:pPr>
        <w:jc w:val="center"/>
      </w:pPr>
      <w:r w:rsidRPr="00BD7CA1">
        <w:t>United International University</w:t>
      </w:r>
    </w:p>
    <w:p w:rsidR="00E7618A" w:rsidRDefault="00E7618A"/>
    <w:p w:rsidR="00E7618A" w:rsidRDefault="00E7618A"/>
    <w:p w:rsidR="00E7618A" w:rsidRDefault="00E7618A"/>
    <w:p w:rsidR="00E7618A" w:rsidRDefault="00BD7CA1">
      <w:r>
        <w:t xml:space="preserve">Date of Submission: </w:t>
      </w:r>
      <w:r w:rsidR="00A551E6">
        <w:t>1</w:t>
      </w:r>
      <w:r w:rsidR="00FB1905">
        <w:t>2</w:t>
      </w:r>
      <w:r w:rsidR="00A551E6">
        <w:t>/</w:t>
      </w:r>
      <w:r w:rsidR="00FB1905">
        <w:t>07</w:t>
      </w:r>
      <w:bookmarkStart w:id="0" w:name="_GoBack"/>
      <w:bookmarkEnd w:id="0"/>
      <w:r w:rsidR="00A551E6">
        <w:t>/18</w:t>
      </w:r>
    </w:p>
    <w:p w:rsidR="001B7C49" w:rsidRDefault="001B7C49" w:rsidP="001B7C49"/>
    <w:p w:rsidR="001B7C49" w:rsidRDefault="001B7C49" w:rsidP="001B7C49"/>
    <w:p w:rsidR="00E7618A" w:rsidRPr="001B7C49" w:rsidRDefault="00E7618A" w:rsidP="001B7C49">
      <w:pPr>
        <w:sectPr w:rsidR="00E7618A" w:rsidRPr="001B7C49" w:rsidSect="00E7618A">
          <w:footerReference w:type="default" r:id="rId9"/>
          <w:pgSz w:w="11907" w:h="16839" w:code="9"/>
          <w:pgMar w:top="1134" w:right="850" w:bottom="1134" w:left="1701" w:header="720" w:footer="720" w:gutter="0"/>
          <w:cols w:space="720"/>
          <w:docGrid w:linePitch="360"/>
        </w:sectPr>
      </w:pPr>
    </w:p>
    <w:p w:rsidR="00E7618A" w:rsidRDefault="00C03AC9" w:rsidP="00035166">
      <w:pPr>
        <w:spacing w:line="360" w:lineRule="auto"/>
      </w:pPr>
      <w:r>
        <w:lastRenderedPageBreak/>
        <w:t>5</w:t>
      </w:r>
      <w:r w:rsidRPr="00C03AC9">
        <w:rPr>
          <w:vertAlign w:val="superscript"/>
        </w:rPr>
        <w:t>th</w:t>
      </w:r>
      <w:r>
        <w:t xml:space="preserve"> November, 2018</w:t>
      </w:r>
    </w:p>
    <w:p w:rsidR="00E7618A" w:rsidRPr="008D4D46" w:rsidRDefault="00E7618A" w:rsidP="00035166">
      <w:pPr>
        <w:spacing w:line="360" w:lineRule="auto"/>
        <w:rPr>
          <w:b/>
        </w:rPr>
      </w:pPr>
      <w:r w:rsidRPr="008D4D46">
        <w:rPr>
          <w:b/>
        </w:rPr>
        <w:t>Mosabbir Uddin Ahmed</w:t>
      </w:r>
    </w:p>
    <w:p w:rsidR="00E7618A" w:rsidRDefault="00E7618A" w:rsidP="00035166">
      <w:pPr>
        <w:spacing w:line="360" w:lineRule="auto"/>
      </w:pPr>
      <w:r>
        <w:t>Assistant Professor</w:t>
      </w:r>
    </w:p>
    <w:p w:rsidR="00E7618A" w:rsidRDefault="00E7618A" w:rsidP="00035166">
      <w:pPr>
        <w:spacing w:line="360" w:lineRule="auto"/>
      </w:pPr>
      <w:r>
        <w:t>School of Business &amp; Economic</w:t>
      </w:r>
    </w:p>
    <w:p w:rsidR="00E7618A" w:rsidRDefault="00E7618A" w:rsidP="00035166">
      <w:pPr>
        <w:spacing w:line="360" w:lineRule="auto"/>
      </w:pPr>
      <w:r>
        <w:t xml:space="preserve">Subject: </w:t>
      </w:r>
      <w:r w:rsidRPr="00C03AC9">
        <w:rPr>
          <w:b/>
          <w:bCs/>
        </w:rPr>
        <w:t>Submission of Project paper on the “</w:t>
      </w:r>
      <w:r w:rsidR="003A01A1" w:rsidRPr="00C03AC9">
        <w:rPr>
          <w:b/>
          <w:bCs/>
        </w:rPr>
        <w:t xml:space="preserve">performance </w:t>
      </w:r>
      <w:r w:rsidR="003A01A1">
        <w:rPr>
          <w:b/>
          <w:bCs/>
        </w:rPr>
        <w:t xml:space="preserve">of </w:t>
      </w:r>
      <w:r w:rsidRPr="00C03AC9">
        <w:rPr>
          <w:b/>
          <w:bCs/>
        </w:rPr>
        <w:t xml:space="preserve">Mutual </w:t>
      </w:r>
      <w:r w:rsidR="00701E15">
        <w:rPr>
          <w:b/>
          <w:bCs/>
        </w:rPr>
        <w:t>funds</w:t>
      </w:r>
      <w:r w:rsidR="00C03AC9" w:rsidRPr="00C03AC9">
        <w:rPr>
          <w:b/>
          <w:bCs/>
        </w:rPr>
        <w:t xml:space="preserve"> </w:t>
      </w:r>
      <w:r w:rsidRPr="00C03AC9">
        <w:rPr>
          <w:b/>
          <w:bCs/>
        </w:rPr>
        <w:t>in Bangladesh”</w:t>
      </w:r>
    </w:p>
    <w:p w:rsidR="00E7618A" w:rsidRDefault="00E7618A" w:rsidP="00035166">
      <w:pPr>
        <w:spacing w:line="360" w:lineRule="auto"/>
      </w:pPr>
    </w:p>
    <w:p w:rsidR="00E7618A" w:rsidRDefault="00E7618A" w:rsidP="00035166">
      <w:pPr>
        <w:spacing w:line="360" w:lineRule="auto"/>
      </w:pPr>
      <w:r>
        <w:t>Dear Sir,</w:t>
      </w:r>
    </w:p>
    <w:p w:rsidR="00E7618A" w:rsidRDefault="00E7618A" w:rsidP="00035166">
      <w:pPr>
        <w:spacing w:line="360" w:lineRule="auto"/>
      </w:pPr>
      <w:r>
        <w:t xml:space="preserve">It gave me immense pleasure in presenting this report, which was assigned to me. In this paper </w:t>
      </w:r>
      <w:r w:rsidR="00035166">
        <w:t>i</w:t>
      </w:r>
      <w:r>
        <w:t xml:space="preserve"> try to </w:t>
      </w:r>
      <w:r w:rsidR="00035166">
        <w:t>my</w:t>
      </w:r>
      <w:r>
        <w:t xml:space="preserve"> best to carry out all the requirements of this project.</w:t>
      </w:r>
    </w:p>
    <w:p w:rsidR="00E7618A" w:rsidRDefault="00035166" w:rsidP="00035166">
      <w:pPr>
        <w:spacing w:line="360" w:lineRule="auto"/>
      </w:pPr>
      <w:r>
        <w:t>I</w:t>
      </w:r>
      <w:r w:rsidR="00E7618A">
        <w:t xml:space="preserve"> consider </w:t>
      </w:r>
      <w:r>
        <w:t>myself</w:t>
      </w:r>
      <w:r w:rsidR="00E7618A">
        <w:t xml:space="preserve"> very privileged to prepare under your guidance. This has bee</w:t>
      </w:r>
      <w:r>
        <w:t>n an enormous opportunity for me</w:t>
      </w:r>
      <w:r w:rsidR="00E7618A">
        <w:t xml:space="preserve"> to learn how to prepa</w:t>
      </w:r>
      <w:r>
        <w:t>re a report.  It has provided me</w:t>
      </w:r>
      <w:r w:rsidR="00E7618A">
        <w:t xml:space="preserve"> with a great scope of Appling the gathered classroo</w:t>
      </w:r>
      <w:r>
        <w:t>m knowledge in the practical. I must mention here that I</w:t>
      </w:r>
      <w:r w:rsidR="00E7618A">
        <w:t xml:space="preserve"> </w:t>
      </w:r>
      <w:r>
        <w:t>am</w:t>
      </w:r>
      <w:r w:rsidR="00E7618A">
        <w:t xml:space="preserve"> extremely thankful to you for your guidance.</w:t>
      </w:r>
    </w:p>
    <w:p w:rsidR="00E7618A" w:rsidRDefault="00035166" w:rsidP="00035166">
      <w:pPr>
        <w:spacing w:line="360" w:lineRule="auto"/>
      </w:pPr>
      <w:r>
        <w:t>I</w:t>
      </w:r>
      <w:r w:rsidR="00E7618A">
        <w:t xml:space="preserve"> would like to draw attention particularly on the matter that there is necessary, as now and when needed. We shall be available to share the pleasure discussions.</w:t>
      </w:r>
    </w:p>
    <w:p w:rsidR="00C03AC9" w:rsidRDefault="00C03AC9" w:rsidP="00035166">
      <w:pPr>
        <w:spacing w:line="360" w:lineRule="auto"/>
      </w:pPr>
    </w:p>
    <w:p w:rsidR="00C03AC9" w:rsidRDefault="00E7618A" w:rsidP="00035166">
      <w:pPr>
        <w:tabs>
          <w:tab w:val="left" w:pos="2354"/>
        </w:tabs>
        <w:spacing w:line="360" w:lineRule="auto"/>
      </w:pPr>
      <w:r>
        <w:t>Sincerely yours,</w:t>
      </w:r>
    </w:p>
    <w:p w:rsidR="008D4D46" w:rsidRDefault="008D4D46" w:rsidP="00035166">
      <w:pPr>
        <w:tabs>
          <w:tab w:val="left" w:pos="2354"/>
        </w:tabs>
        <w:spacing w:line="360" w:lineRule="auto"/>
      </w:pPr>
    </w:p>
    <w:p w:rsidR="00E7618A" w:rsidRDefault="008D4D46" w:rsidP="00035166">
      <w:pPr>
        <w:tabs>
          <w:tab w:val="left" w:pos="2354"/>
        </w:tabs>
        <w:spacing w:line="360" w:lineRule="auto"/>
      </w:pPr>
      <w:r>
        <w:rPr>
          <w:noProof/>
          <w:lang w:bidi="ar-SA"/>
        </w:rPr>
        <mc:AlternateContent>
          <mc:Choice Requires="wps">
            <w:drawing>
              <wp:anchor distT="0" distB="0" distL="114300" distR="114300" simplePos="0" relativeHeight="251734016" behindDoc="0" locked="0" layoutInCell="1" allowOverlap="1">
                <wp:simplePos x="0" y="0"/>
                <wp:positionH relativeFrom="column">
                  <wp:posOffset>62865</wp:posOffset>
                </wp:positionH>
                <wp:positionV relativeFrom="paragraph">
                  <wp:posOffset>303962</wp:posOffset>
                </wp:positionV>
                <wp:extent cx="1538654" cy="8792"/>
                <wp:effectExtent l="0" t="0" r="23495" b="29845"/>
                <wp:wrapNone/>
                <wp:docPr id="22" name="Straight Connector 22"/>
                <wp:cNvGraphicFramePr/>
                <a:graphic xmlns:a="http://schemas.openxmlformats.org/drawingml/2006/main">
                  <a:graphicData uri="http://schemas.microsoft.com/office/word/2010/wordprocessingShape">
                    <wps:wsp>
                      <wps:cNvCnPr/>
                      <wps:spPr>
                        <a:xfrm flipV="1">
                          <a:off x="0" y="0"/>
                          <a:ext cx="1538654" cy="8792"/>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 o:spid="_x0000_s1026" style="position:absolute;flip:y;z-index:251734016;visibility:visible;mso-wrap-style:square;mso-wrap-distance-left:9pt;mso-wrap-distance-top:0;mso-wrap-distance-right:9pt;mso-wrap-distance-bottom:0;mso-position-horizontal:absolute;mso-position-horizontal-relative:text;mso-position-vertical:absolute;mso-position-vertical-relative:text" from="4.95pt,23.95pt" to="126.1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" strokecolor="black [3213]"/>
            </w:pict>
          </mc:Fallback>
        </mc:AlternateContent>
      </w:r>
      <w:r w:rsidR="00035166">
        <w:tab/>
      </w:r>
    </w:p>
    <w:p w:rsidR="00E7618A" w:rsidRDefault="00E7618A" w:rsidP="00035166">
      <w:pPr>
        <w:spacing w:line="360" w:lineRule="auto"/>
      </w:pPr>
      <w:proofErr w:type="spellStart"/>
      <w:r>
        <w:t>Ariful</w:t>
      </w:r>
      <w:proofErr w:type="spellEnd"/>
      <w:r>
        <w:t xml:space="preserve"> Islam</w:t>
      </w:r>
      <w:r w:rsidR="00035166">
        <w:t xml:space="preserve"> (111 132 135)</w:t>
      </w:r>
    </w:p>
    <w:p w:rsidR="00E7618A" w:rsidRDefault="00E7618A" w:rsidP="00E7618A"/>
    <w:p w:rsidR="00E7618A" w:rsidRDefault="00E7618A"/>
    <w:p w:rsidR="00C4250F" w:rsidRDefault="00C4250F"/>
    <w:p w:rsidR="00C4250F" w:rsidRDefault="00C4250F"/>
    <w:p w:rsidR="00C4250F" w:rsidRDefault="00C4250F"/>
    <w:p w:rsidR="00C4250F" w:rsidRDefault="00C4250F"/>
    <w:p w:rsidR="00C4250F" w:rsidRPr="000F41E5" w:rsidRDefault="00C4250F" w:rsidP="00C4250F">
      <w:pPr>
        <w:rPr>
          <w:b/>
          <w:bCs/>
          <w:color w:val="31849B" w:themeColor="accent5" w:themeShade="BF"/>
          <w:u w:val="single"/>
        </w:rPr>
      </w:pPr>
      <w:r w:rsidRPr="000F41E5">
        <w:rPr>
          <w:b/>
          <w:bCs/>
          <w:color w:val="31849B" w:themeColor="accent5" w:themeShade="BF"/>
          <w:u w:val="single"/>
        </w:rPr>
        <w:lastRenderedPageBreak/>
        <w:t>Declaration</w:t>
      </w:r>
    </w:p>
    <w:p w:rsidR="00C4250F" w:rsidRDefault="00C4250F" w:rsidP="00E95161">
      <w:pPr>
        <w:spacing w:line="360" w:lineRule="auto"/>
      </w:pPr>
      <w:r>
        <w:t>Here I declare that the report entitled “</w:t>
      </w:r>
      <w:r w:rsidRPr="000F41E5">
        <w:t>Mutual Funds Performance in Bangladesh</w:t>
      </w:r>
      <w:r>
        <w:t>” is submitted as the partial fulfillment of the degree of Business Administration of United International University.</w:t>
      </w:r>
    </w:p>
    <w:p w:rsidR="00C4250F" w:rsidRDefault="00C4250F" w:rsidP="00C4250F"/>
    <w:p w:rsidR="00C4250F" w:rsidRDefault="00C4250F" w:rsidP="00C4250F"/>
    <w:p w:rsidR="0005244A" w:rsidRDefault="0005244A" w:rsidP="00E95161">
      <w:pPr>
        <w:spacing w:line="360" w:lineRule="auto"/>
        <w:rPr>
          <w:b/>
          <w:bCs/>
        </w:rPr>
      </w:pPr>
      <w:r>
        <w:rPr>
          <w:noProof/>
          <w:lang w:bidi="ar-SA"/>
        </w:rPr>
        <mc:AlternateContent>
          <mc:Choice Requires="wps">
            <w:drawing>
              <wp:anchor distT="0" distB="0" distL="114300" distR="114300" simplePos="0" relativeHeight="251736064" behindDoc="0" locked="0" layoutInCell="1" allowOverlap="1" wp14:anchorId="2D7F40DF" wp14:editId="05E87D83">
                <wp:simplePos x="0" y="0"/>
                <wp:positionH relativeFrom="column">
                  <wp:posOffset>59055</wp:posOffset>
                </wp:positionH>
                <wp:positionV relativeFrom="paragraph">
                  <wp:posOffset>230343</wp:posOffset>
                </wp:positionV>
                <wp:extent cx="1538605" cy="8255"/>
                <wp:effectExtent l="0" t="0" r="23495" b="29845"/>
                <wp:wrapNone/>
                <wp:docPr id="23" name="Straight Connector 23"/>
                <wp:cNvGraphicFramePr/>
                <a:graphic xmlns:a="http://schemas.openxmlformats.org/drawingml/2006/main">
                  <a:graphicData uri="http://schemas.microsoft.com/office/word/2010/wordprocessingShape">
                    <wps:wsp>
                      <wps:cNvCnPr/>
                      <wps:spPr>
                        <a:xfrm flipV="1">
                          <a:off x="0" y="0"/>
                          <a:ext cx="1538605" cy="8255"/>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23" o:spid="_x0000_s1026" style="position:absolute;flip:y;z-index:251736064;visibility:visible;mso-wrap-style:square;mso-wrap-distance-left:9pt;mso-wrap-distance-top:0;mso-wrap-distance-right:9pt;mso-wrap-distance-bottom:0;mso-position-horizontal:absolute;mso-position-horizontal-relative:text;mso-position-vertical:absolute;mso-position-vertical-relative:text" from="4.65pt,18.15pt" to="125.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" strokecolor="windowText"/>
            </w:pict>
          </mc:Fallback>
        </mc:AlternateContent>
      </w:r>
    </w:p>
    <w:p w:rsidR="00C4250F" w:rsidRPr="00E95161" w:rsidRDefault="00C4250F" w:rsidP="00E95161">
      <w:pPr>
        <w:spacing w:line="360" w:lineRule="auto"/>
        <w:rPr>
          <w:b/>
          <w:bCs/>
        </w:rPr>
      </w:pPr>
      <w:proofErr w:type="spellStart"/>
      <w:r w:rsidRPr="00E95161">
        <w:rPr>
          <w:b/>
          <w:bCs/>
        </w:rPr>
        <w:t>Ariful</w:t>
      </w:r>
      <w:proofErr w:type="spellEnd"/>
      <w:r w:rsidRPr="00E95161">
        <w:rPr>
          <w:b/>
          <w:bCs/>
        </w:rPr>
        <w:t xml:space="preserve"> Islam</w:t>
      </w:r>
    </w:p>
    <w:p w:rsidR="00C4250F" w:rsidRDefault="00C4250F" w:rsidP="00E95161">
      <w:pPr>
        <w:spacing w:line="360" w:lineRule="auto"/>
      </w:pPr>
      <w:r>
        <w:t>ID: 111 132 135</w:t>
      </w:r>
    </w:p>
    <w:p w:rsidR="00C4250F" w:rsidRDefault="00C4250F" w:rsidP="00E95161">
      <w:pPr>
        <w:spacing w:line="360" w:lineRule="auto"/>
      </w:pPr>
      <w:r>
        <w:t>Bachelor of Business Administration (BBA)</w:t>
      </w:r>
    </w:p>
    <w:p w:rsidR="00C4250F" w:rsidRDefault="00C4250F" w:rsidP="00E95161">
      <w:pPr>
        <w:spacing w:line="360" w:lineRule="auto"/>
      </w:pPr>
      <w:r>
        <w:t>United International University</w:t>
      </w:r>
    </w:p>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C4250F" w:rsidRDefault="00C4250F"/>
    <w:p w:rsidR="00E95161" w:rsidRDefault="00E95161"/>
    <w:p w:rsidR="00C4250F" w:rsidRDefault="00C4250F"/>
    <w:p w:rsidR="00C4250F" w:rsidRDefault="00C4250F" w:rsidP="00E95161">
      <w:pPr>
        <w:spacing w:line="360" w:lineRule="auto"/>
      </w:pPr>
      <w:r>
        <w:t>It is my Pleasure to cer</w:t>
      </w:r>
      <w:r w:rsidR="00E95161">
        <w:t xml:space="preserve">tify that </w:t>
      </w:r>
      <w:proofErr w:type="spellStart"/>
      <w:r w:rsidR="00E95161">
        <w:t>Ariful</w:t>
      </w:r>
      <w:proofErr w:type="spellEnd"/>
      <w:r w:rsidR="00E95161">
        <w:t xml:space="preserve"> Islam, ID 111 132 135, student Bachelor of Business Administration of United International University (UIU) has successfully completed the project program entitle “</w:t>
      </w:r>
      <w:r w:rsidR="0050436D" w:rsidRPr="00E95161">
        <w:t xml:space="preserve">Performance </w:t>
      </w:r>
      <w:r w:rsidR="0050436D">
        <w:t xml:space="preserve">of </w:t>
      </w:r>
      <w:r w:rsidR="00E95161" w:rsidRPr="00E95161">
        <w:t>Mutual Funds in Bangladesh</w:t>
      </w:r>
      <w:r w:rsidR="00E95161">
        <w:t>”. He has completed this work under my supervision and prepared this report according to direction and guidance.</w:t>
      </w:r>
    </w:p>
    <w:p w:rsidR="00E95161" w:rsidRDefault="00E95161" w:rsidP="00E95161">
      <w:pPr>
        <w:spacing w:line="360" w:lineRule="auto"/>
      </w:pPr>
      <w:r>
        <w:t>A far I know he tried his best to conduct this successfully. I think this will help h</w:t>
      </w:r>
      <w:r w:rsidR="008D4D46">
        <w:t>im in the future to build up his</w:t>
      </w:r>
      <w:r>
        <w:t xml:space="preserve"> career.</w:t>
      </w:r>
    </w:p>
    <w:p w:rsidR="00E95161" w:rsidRDefault="008D4D46" w:rsidP="00E95161">
      <w:pPr>
        <w:spacing w:line="360" w:lineRule="auto"/>
      </w:pPr>
      <w:r>
        <w:t>I wish his</w:t>
      </w:r>
      <w:r w:rsidR="00E95161">
        <w:t xml:space="preserve"> every success in life.</w:t>
      </w:r>
    </w:p>
    <w:p w:rsidR="00E95161" w:rsidRDefault="00E95161"/>
    <w:p w:rsidR="00E95161" w:rsidRDefault="00E95161"/>
    <w:p w:rsidR="00E95161" w:rsidRDefault="008D4D46">
      <w:r>
        <w:rPr>
          <w:noProof/>
          <w:lang w:bidi="ar-SA"/>
        </w:rPr>
        <w:drawing>
          <wp:inline distT="0" distB="0" distL="0" distR="0" wp14:anchorId="4AA01E03" wp14:editId="7BAC3613">
            <wp:extent cx="1548765" cy="1841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8765" cy="18415"/>
                    </a:xfrm>
                    <a:prstGeom prst="rect">
                      <a:avLst/>
                    </a:prstGeom>
                    <a:noFill/>
                  </pic:spPr>
                </pic:pic>
              </a:graphicData>
            </a:graphic>
          </wp:inline>
        </w:drawing>
      </w:r>
    </w:p>
    <w:p w:rsidR="00E95161" w:rsidRPr="00E95161" w:rsidRDefault="00E95161" w:rsidP="00E95161">
      <w:pPr>
        <w:spacing w:line="360" w:lineRule="auto"/>
        <w:rPr>
          <w:b/>
          <w:bCs/>
        </w:rPr>
      </w:pPr>
      <w:r w:rsidRPr="00E95161">
        <w:rPr>
          <w:b/>
          <w:bCs/>
        </w:rPr>
        <w:t>Mosabbir Uddin Ahmad</w:t>
      </w:r>
    </w:p>
    <w:p w:rsidR="00E95161" w:rsidRDefault="00E95161" w:rsidP="00E95161">
      <w:pPr>
        <w:spacing w:line="360" w:lineRule="auto"/>
      </w:pPr>
      <w:r>
        <w:t>Assistant Professor</w:t>
      </w:r>
    </w:p>
    <w:p w:rsidR="00E95161" w:rsidRDefault="00E95161" w:rsidP="00E95161">
      <w:pPr>
        <w:spacing w:line="360" w:lineRule="auto"/>
      </w:pPr>
      <w:r>
        <w:t>School of Business &amp; Economics</w:t>
      </w:r>
    </w:p>
    <w:p w:rsidR="00E7618A" w:rsidRDefault="00E95161" w:rsidP="00E95161">
      <w:pPr>
        <w:spacing w:line="360" w:lineRule="auto"/>
      </w:pPr>
      <w:r>
        <w:t>United International University (UIU)</w:t>
      </w:r>
    </w:p>
    <w:p w:rsidR="00E7618A" w:rsidRDefault="00E7618A"/>
    <w:p w:rsidR="00E7618A" w:rsidRDefault="00E7618A"/>
    <w:p w:rsidR="00E95161" w:rsidRDefault="00E95161"/>
    <w:p w:rsidR="00E95161" w:rsidRDefault="00E95161"/>
    <w:p w:rsidR="00E95161" w:rsidRDefault="00E95161"/>
    <w:p w:rsidR="00E95161" w:rsidRDefault="00E95161"/>
    <w:p w:rsidR="00E95161" w:rsidRDefault="00E95161"/>
    <w:p w:rsidR="00E95161" w:rsidRDefault="00E95161"/>
    <w:p w:rsidR="00E95161" w:rsidRDefault="00E95161"/>
    <w:p w:rsidR="00E95161" w:rsidRDefault="00E95161"/>
    <w:p w:rsidR="00E95161" w:rsidRDefault="00E95161"/>
    <w:p w:rsidR="00E7618A" w:rsidRPr="00035166" w:rsidRDefault="00E7618A">
      <w:pPr>
        <w:rPr>
          <w:rFonts w:asciiTheme="majorHAnsi" w:hAnsiTheme="majorHAnsi"/>
        </w:rPr>
      </w:pPr>
    </w:p>
    <w:p w:rsidR="00E7618A" w:rsidRPr="00E1238C" w:rsidRDefault="00035166">
      <w:pPr>
        <w:rPr>
          <w:rFonts w:asciiTheme="majorHAnsi" w:hAnsiTheme="majorHAnsi"/>
          <w:b/>
          <w:bCs/>
          <w:i/>
          <w:iCs/>
          <w:color w:val="31849B" w:themeColor="accent5" w:themeShade="BF"/>
          <w:sz w:val="36"/>
          <w:szCs w:val="40"/>
          <w:u w:val="single"/>
        </w:rPr>
      </w:pPr>
      <w:r w:rsidRPr="00E1238C">
        <w:rPr>
          <w:rFonts w:asciiTheme="majorHAnsi" w:hAnsiTheme="majorHAnsi"/>
          <w:b/>
          <w:bCs/>
          <w:i/>
          <w:iCs/>
          <w:color w:val="31849B" w:themeColor="accent5" w:themeShade="BF"/>
          <w:sz w:val="36"/>
          <w:szCs w:val="40"/>
          <w:u w:val="single"/>
        </w:rPr>
        <w:t>Acknowledgement</w:t>
      </w:r>
    </w:p>
    <w:p w:rsidR="00035166" w:rsidRDefault="00035166" w:rsidP="005737A0">
      <w:pPr>
        <w:spacing w:line="360" w:lineRule="auto"/>
      </w:pPr>
      <w:r>
        <w:t>I try to my best efforts have been given to focus on the overall objective of the report.</w:t>
      </w:r>
    </w:p>
    <w:p w:rsidR="00035166" w:rsidRDefault="00035166" w:rsidP="005737A0">
      <w:pPr>
        <w:spacing w:line="360" w:lineRule="auto"/>
      </w:pPr>
      <w:r>
        <w:t>During the preparation of this report, I was need of some helps and guidelines, which must be mentioned. First of all, I am very grateful to our honorable teacher Mosabbir Uddin Ahmed Assistant professor, School of business &amp; economics of UIU. It is due to his patent encouragement and persistence that i was accomplishes my work on time. Without his help it would not have been possible to complete my</w:t>
      </w:r>
      <w:r w:rsidR="005737A0">
        <w:t xml:space="preserve"> report which i</w:t>
      </w:r>
      <w:r>
        <w:t xml:space="preserve"> always remember</w:t>
      </w:r>
    </w:p>
    <w:p w:rsidR="00035166" w:rsidRDefault="005737A0" w:rsidP="005737A0">
      <w:pPr>
        <w:spacing w:line="360" w:lineRule="auto"/>
      </w:pPr>
      <w:r>
        <w:t>I</w:t>
      </w:r>
      <w:r w:rsidR="00035166">
        <w:t xml:space="preserve"> would also like to t</w:t>
      </w:r>
      <w:r>
        <w:t>hink to those people who give me</w:t>
      </w:r>
      <w:r w:rsidR="00035166">
        <w:t xml:space="preserve"> lots of information about the concept.</w:t>
      </w:r>
    </w:p>
    <w:p w:rsidR="00E7618A" w:rsidRDefault="005737A0" w:rsidP="005737A0">
      <w:pPr>
        <w:spacing w:line="360" w:lineRule="auto"/>
      </w:pPr>
      <w:r>
        <w:t>Finally, i</w:t>
      </w:r>
      <w:r w:rsidR="00035166">
        <w:t xml:space="preserve"> special thanks go to the responds, which spared their time and look the trouble of answering the question and help to find out the information.</w:t>
      </w:r>
    </w:p>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E7618A" w:rsidRDefault="00E7618A"/>
    <w:p w:rsidR="0022294D" w:rsidRDefault="0022294D"/>
    <w:p w:rsidR="0022294D" w:rsidRDefault="0022294D"/>
    <w:p w:rsidR="0022294D" w:rsidRDefault="0022294D"/>
    <w:p w:rsidR="0022294D" w:rsidRDefault="0022294D"/>
    <w:p w:rsidR="0022294D" w:rsidRDefault="0022294D"/>
    <w:p w:rsidR="0022294D" w:rsidRDefault="0022294D"/>
    <w:p w:rsidR="0022294D" w:rsidRDefault="0022294D"/>
    <w:p w:rsidR="0022294D" w:rsidRDefault="0022294D"/>
    <w:p w:rsidR="0022294D" w:rsidRDefault="0022294D"/>
    <w:p w:rsidR="0022294D" w:rsidRDefault="0022294D"/>
    <w:p w:rsidR="0022294D" w:rsidRPr="00E1238C" w:rsidRDefault="0022294D" w:rsidP="0022294D">
      <w:pPr>
        <w:rPr>
          <w:rFonts w:asciiTheme="majorHAnsi" w:hAnsiTheme="majorHAnsi"/>
          <w:b/>
          <w:bCs/>
          <w:i/>
          <w:iCs/>
          <w:color w:val="31849B" w:themeColor="accent5" w:themeShade="BF"/>
          <w:sz w:val="32"/>
          <w:szCs w:val="36"/>
          <w:u w:val="single"/>
        </w:rPr>
      </w:pPr>
      <w:r w:rsidRPr="00E1238C">
        <w:rPr>
          <w:rFonts w:asciiTheme="majorHAnsi" w:hAnsiTheme="majorHAnsi"/>
          <w:b/>
          <w:bCs/>
          <w:i/>
          <w:iCs/>
          <w:color w:val="31849B" w:themeColor="accent5" w:themeShade="BF"/>
          <w:sz w:val="32"/>
          <w:szCs w:val="36"/>
          <w:u w:val="single"/>
        </w:rPr>
        <w:t>Executive Summary</w:t>
      </w:r>
    </w:p>
    <w:p w:rsidR="0022294D" w:rsidRPr="00C75A19" w:rsidRDefault="0022294D" w:rsidP="0022294D">
      <w:pPr>
        <w:spacing w:line="360" w:lineRule="auto"/>
        <w:rPr>
          <w:rFonts w:cs="Times New Roman"/>
        </w:rPr>
      </w:pPr>
      <w:r>
        <w:rPr>
          <w:rFonts w:cs="Times New Roman"/>
        </w:rPr>
        <w:t>Bangladesh capital market is based on share market and money market</w:t>
      </w:r>
      <w:r w:rsidR="008D4D46">
        <w:rPr>
          <w:rFonts w:cs="Times New Roman"/>
        </w:rPr>
        <w:t>.</w:t>
      </w:r>
      <w:r>
        <w:rPr>
          <w:rFonts w:cs="Times New Roman"/>
        </w:rPr>
        <w:t xml:space="preserve"> </w:t>
      </w:r>
      <w:r w:rsidRPr="00C75A19">
        <w:rPr>
          <w:rFonts w:cs="Times New Roman"/>
        </w:rPr>
        <w:t xml:space="preserve">Mutual fund is the part of capital market investment. In Bangladesh there are almost fifty to sixty mutual fund and seventeen Asset management companies. </w:t>
      </w:r>
      <w:r>
        <w:rPr>
          <w:rFonts w:cs="Times New Roman"/>
        </w:rPr>
        <w:t>Security Exchange Commission (SEC) provides the rules and regulation for the mutual fund industry.</w:t>
      </w:r>
      <w:r w:rsidRPr="00552508">
        <w:rPr>
          <w:rFonts w:cs="Times New Roman"/>
        </w:rPr>
        <w:t xml:space="preserve"> </w:t>
      </w:r>
      <w:r w:rsidR="00874FB2">
        <w:rPr>
          <w:rFonts w:cs="Times New Roman"/>
        </w:rPr>
        <w:t xml:space="preserve">Mutual fund managers collect money from the mutual fund investors and use this money to invest in share market or bond for the general public. </w:t>
      </w:r>
      <w:r w:rsidRPr="00C75A19">
        <w:rPr>
          <w:rFonts w:cs="Times New Roman"/>
        </w:rPr>
        <w:t xml:space="preserve"> There are also eight trustees and custodian. These papers mainly focus on the performance of mutual funds and also focused on the evaluation of performance of asset management companies. </w:t>
      </w:r>
    </w:p>
    <w:p w:rsidR="0022294D" w:rsidRDefault="0022294D" w:rsidP="0022294D">
      <w:pPr>
        <w:spacing w:line="360" w:lineRule="auto"/>
        <w:rPr>
          <w:rFonts w:cs="Times New Roman"/>
        </w:rPr>
      </w:pPr>
      <w:r w:rsidRPr="00C75A19">
        <w:rPr>
          <w:rFonts w:cs="Times New Roman"/>
        </w:rPr>
        <w:t>These reports contain net asset value (NAV) of different mutual fund from 2012 to 2018 year.  By using these NAV I compare the data from one company to another company.  In Bangladesh there are three types of mutual fund. Currently open ended and close ended mutual fund is operated but the exchange traded fund is not operated.</w:t>
      </w:r>
      <w:r w:rsidR="004F3203">
        <w:rPr>
          <w:rFonts w:cs="Times New Roman"/>
        </w:rPr>
        <w:t xml:space="preserve"> Recently Security Exchange Commission launch Exchange traded fund in Bangladesh. </w:t>
      </w:r>
      <w:r>
        <w:rPr>
          <w:rFonts w:cs="Times New Roman"/>
        </w:rPr>
        <w:t xml:space="preserve"> When </w:t>
      </w:r>
      <w:r w:rsidR="004F3203">
        <w:rPr>
          <w:rFonts w:cs="Times New Roman"/>
        </w:rPr>
        <w:t>I</w:t>
      </w:r>
      <w:r>
        <w:rPr>
          <w:rFonts w:cs="Times New Roman"/>
        </w:rPr>
        <w:t xml:space="preserve"> analysis the mutual funds I f</w:t>
      </w:r>
      <w:r w:rsidR="00AC4A19">
        <w:rPr>
          <w:rFonts w:cs="Times New Roman"/>
        </w:rPr>
        <w:t>o</w:t>
      </w:r>
      <w:r>
        <w:rPr>
          <w:rFonts w:cs="Times New Roman"/>
        </w:rPr>
        <w:t>und that most of the mutual fund NAV price per unit is lower or almo</w:t>
      </w:r>
      <w:r w:rsidR="00AC4A19">
        <w:rPr>
          <w:rFonts w:cs="Times New Roman"/>
        </w:rPr>
        <w:t>st close the face value of their</w:t>
      </w:r>
      <w:r>
        <w:rPr>
          <w:rFonts w:cs="Times New Roman"/>
        </w:rPr>
        <w:t xml:space="preserve"> mutual funds. This is not good for the mutual fund industry because the new investors will not involve or invest in the mutual fund. Then I Compare five Asset management co</w:t>
      </w:r>
      <w:r w:rsidR="007D1E58">
        <w:rPr>
          <w:rFonts w:cs="Times New Roman"/>
        </w:rPr>
        <w:t>mpanies NAV price per unit. I fou</w:t>
      </w:r>
      <w:r>
        <w:rPr>
          <w:rFonts w:cs="Times New Roman"/>
        </w:rPr>
        <w:t>nd that two out of five asset management companies play a good perform in the year 2018 but the other three companies performance is very bad.</w:t>
      </w:r>
    </w:p>
    <w:p w:rsidR="0022294D" w:rsidRPr="00C75A19" w:rsidRDefault="0022294D" w:rsidP="0022294D">
      <w:pPr>
        <w:spacing w:line="360" w:lineRule="auto"/>
        <w:rPr>
          <w:rFonts w:cs="Times New Roman"/>
        </w:rPr>
      </w:pPr>
      <w:r>
        <w:rPr>
          <w:rFonts w:cs="Times New Roman"/>
        </w:rPr>
        <w:t>Like other countries, Bangladeshi government should focus on how new investors interested in mutual fund. Security Exchange commission must be use some effective method that help the mutual fund managers to operate mutual fund in a professional way.</w:t>
      </w:r>
    </w:p>
    <w:p w:rsidR="0022294D" w:rsidRDefault="0022294D"/>
    <w:p w:rsidR="0022294D" w:rsidRDefault="0022294D"/>
    <w:p w:rsidR="0022294D" w:rsidRDefault="0022294D"/>
    <w:p w:rsidR="0022294D" w:rsidRDefault="0022294D"/>
    <w:p w:rsidR="0022294D" w:rsidRDefault="0022294D"/>
    <w:p w:rsidR="0022294D" w:rsidRDefault="0022294D"/>
    <w:p w:rsidR="0022294D" w:rsidRDefault="0022294D"/>
    <w:p w:rsidR="0022294D" w:rsidRDefault="0022294D"/>
    <w:p w:rsidR="00E1238C" w:rsidRDefault="00E1238C"/>
    <w:sdt>
      <w:sdtPr>
        <w:rPr>
          <w:rFonts w:ascii="Times New Roman" w:eastAsiaTheme="minorHAnsi" w:hAnsi="Times New Roman" w:cstheme="minorBidi"/>
          <w:b w:val="0"/>
          <w:bCs w:val="0"/>
          <w:color w:val="auto"/>
          <w:sz w:val="24"/>
          <w:lang w:eastAsia="en-US" w:bidi="bn-BD"/>
        </w:rPr>
        <w:id w:val="571467935"/>
        <w:docPartObj>
          <w:docPartGallery w:val="Table of Contents"/>
          <w:docPartUnique/>
        </w:docPartObj>
      </w:sdtPr>
      <w:sdtEndPr>
        <w:rPr>
          <w:noProof/>
        </w:rPr>
      </w:sdtEndPr>
      <w:sdtContent>
        <w:p w:rsidR="002645F9" w:rsidRDefault="002645F9">
          <w:pPr>
            <w:pStyle w:val="TOCHeading"/>
          </w:pPr>
          <w:r>
            <w:t>Table of Contents</w:t>
          </w:r>
        </w:p>
        <w:p w:rsidR="00BA6776" w:rsidRDefault="002645F9">
          <w:pPr>
            <w:pStyle w:val="TOC1"/>
            <w:rPr>
              <w:b w:val="0"/>
              <w:bCs w:val="0"/>
              <w:lang w:eastAsia="en-US"/>
            </w:rPr>
          </w:pPr>
          <w:r>
            <w:fldChar w:fldCharType="begin"/>
          </w:r>
          <w:r>
            <w:instrText xml:space="preserve"> TOC \o "1-3" \h \z \u </w:instrText>
          </w:r>
          <w:r>
            <w:fldChar w:fldCharType="separate"/>
          </w:r>
          <w:hyperlink w:anchor="_Toc531118327" w:history="1">
            <w:r w:rsidR="00BA6776" w:rsidRPr="004559B4">
              <w:rPr>
                <w:rStyle w:val="Hyperlink"/>
                <w:lang w:bidi="bn-BD"/>
              </w:rPr>
              <w:t>1</w:t>
            </w:r>
            <w:r w:rsidR="00BA6776">
              <w:rPr>
                <w:b w:val="0"/>
                <w:bCs w:val="0"/>
                <w:lang w:eastAsia="en-US"/>
              </w:rPr>
              <w:tab/>
            </w:r>
            <w:r w:rsidR="00BA6776" w:rsidRPr="004559B4">
              <w:rPr>
                <w:rStyle w:val="Hyperlink"/>
                <w:lang w:bidi="bn-BD"/>
              </w:rPr>
              <w:t>Introduction</w:t>
            </w:r>
            <w:r w:rsidR="00BA6776">
              <w:rPr>
                <w:webHidden/>
              </w:rPr>
              <w:tab/>
            </w:r>
            <w:r w:rsidR="00BA6776">
              <w:rPr>
                <w:webHidden/>
              </w:rPr>
              <w:fldChar w:fldCharType="begin"/>
            </w:r>
            <w:r w:rsidR="00BA6776">
              <w:rPr>
                <w:webHidden/>
              </w:rPr>
              <w:instrText xml:space="preserve"> PAGEREF _Toc531118327 \h </w:instrText>
            </w:r>
            <w:r w:rsidR="00BA6776">
              <w:rPr>
                <w:webHidden/>
              </w:rPr>
            </w:r>
            <w:r w:rsidR="00BA6776">
              <w:rPr>
                <w:webHidden/>
              </w:rPr>
              <w:fldChar w:fldCharType="separate"/>
            </w:r>
            <w:r w:rsidR="00D060B6">
              <w:rPr>
                <w:webHidden/>
              </w:rPr>
              <w:t>1</w:t>
            </w:r>
            <w:r w:rsidR="00BA6776">
              <w:rPr>
                <w:webHidden/>
              </w:rPr>
              <w:fldChar w:fldCharType="end"/>
            </w:r>
          </w:hyperlink>
        </w:p>
        <w:p w:rsidR="00BA6776" w:rsidRDefault="005F6C03">
          <w:pPr>
            <w:pStyle w:val="TOC2"/>
            <w:rPr>
              <w:lang w:eastAsia="en-US"/>
            </w:rPr>
          </w:pPr>
          <w:hyperlink w:anchor="_Toc531118328" w:history="1">
            <w:r w:rsidR="00BA6776" w:rsidRPr="004559B4">
              <w:rPr>
                <w:rStyle w:val="Hyperlink"/>
                <w:lang w:bidi="bn-BD"/>
              </w:rPr>
              <w:t>1.1</w:t>
            </w:r>
            <w:r w:rsidR="00BA6776">
              <w:rPr>
                <w:lang w:eastAsia="en-US"/>
              </w:rPr>
              <w:tab/>
            </w:r>
            <w:r w:rsidR="00BA6776" w:rsidRPr="004559B4">
              <w:rPr>
                <w:rStyle w:val="Hyperlink"/>
                <w:lang w:bidi="bn-BD"/>
              </w:rPr>
              <w:t>Origin of the Report</w:t>
            </w:r>
            <w:r w:rsidR="00BA6776">
              <w:rPr>
                <w:webHidden/>
              </w:rPr>
              <w:tab/>
            </w:r>
            <w:r w:rsidR="00BA6776">
              <w:rPr>
                <w:webHidden/>
              </w:rPr>
              <w:fldChar w:fldCharType="begin"/>
            </w:r>
            <w:r w:rsidR="00BA6776">
              <w:rPr>
                <w:webHidden/>
              </w:rPr>
              <w:instrText xml:space="preserve"> PAGEREF _Toc531118328 \h </w:instrText>
            </w:r>
            <w:r w:rsidR="00BA6776">
              <w:rPr>
                <w:webHidden/>
              </w:rPr>
            </w:r>
            <w:r w:rsidR="00BA6776">
              <w:rPr>
                <w:webHidden/>
              </w:rPr>
              <w:fldChar w:fldCharType="separate"/>
            </w:r>
            <w:r w:rsidR="00D060B6">
              <w:rPr>
                <w:webHidden/>
              </w:rPr>
              <w:t>1</w:t>
            </w:r>
            <w:r w:rsidR="00BA6776">
              <w:rPr>
                <w:webHidden/>
              </w:rPr>
              <w:fldChar w:fldCharType="end"/>
            </w:r>
          </w:hyperlink>
        </w:p>
        <w:p w:rsidR="00BA6776" w:rsidRDefault="005F6C03">
          <w:pPr>
            <w:pStyle w:val="TOC2"/>
            <w:rPr>
              <w:lang w:eastAsia="en-US"/>
            </w:rPr>
          </w:pPr>
          <w:hyperlink w:anchor="_Toc531118329" w:history="1">
            <w:r w:rsidR="00BA6776" w:rsidRPr="004559B4">
              <w:rPr>
                <w:rStyle w:val="Hyperlink"/>
                <w:lang w:bidi="bn-BD"/>
              </w:rPr>
              <w:t>1.2</w:t>
            </w:r>
            <w:r w:rsidR="00BA6776">
              <w:rPr>
                <w:lang w:eastAsia="en-US"/>
              </w:rPr>
              <w:tab/>
            </w:r>
            <w:r w:rsidR="00BA6776" w:rsidRPr="004559B4">
              <w:rPr>
                <w:rStyle w:val="Hyperlink"/>
                <w:lang w:bidi="bn-BD"/>
              </w:rPr>
              <w:t>Objective of the study</w:t>
            </w:r>
            <w:r w:rsidR="00BA6776">
              <w:rPr>
                <w:webHidden/>
              </w:rPr>
              <w:tab/>
            </w:r>
            <w:r w:rsidR="00BA6776">
              <w:rPr>
                <w:webHidden/>
              </w:rPr>
              <w:fldChar w:fldCharType="begin"/>
            </w:r>
            <w:r w:rsidR="00BA6776">
              <w:rPr>
                <w:webHidden/>
              </w:rPr>
              <w:instrText xml:space="preserve"> PAGEREF _Toc531118329 \h </w:instrText>
            </w:r>
            <w:r w:rsidR="00BA6776">
              <w:rPr>
                <w:webHidden/>
              </w:rPr>
            </w:r>
            <w:r w:rsidR="00BA6776">
              <w:rPr>
                <w:webHidden/>
              </w:rPr>
              <w:fldChar w:fldCharType="separate"/>
            </w:r>
            <w:r w:rsidR="00D060B6">
              <w:rPr>
                <w:webHidden/>
              </w:rPr>
              <w:t>1</w:t>
            </w:r>
            <w:r w:rsidR="00BA6776">
              <w:rPr>
                <w:webHidden/>
              </w:rPr>
              <w:fldChar w:fldCharType="end"/>
            </w:r>
          </w:hyperlink>
        </w:p>
        <w:p w:rsidR="00BA6776" w:rsidRDefault="005F6C03">
          <w:pPr>
            <w:pStyle w:val="TOC2"/>
            <w:rPr>
              <w:lang w:eastAsia="en-US"/>
            </w:rPr>
          </w:pPr>
          <w:hyperlink w:anchor="_Toc531118330" w:history="1">
            <w:r w:rsidR="00BA6776" w:rsidRPr="004559B4">
              <w:rPr>
                <w:rStyle w:val="Hyperlink"/>
                <w:lang w:bidi="bn-BD"/>
              </w:rPr>
              <w:t>1.3</w:t>
            </w:r>
            <w:r w:rsidR="00BA6776">
              <w:rPr>
                <w:lang w:eastAsia="en-US"/>
              </w:rPr>
              <w:tab/>
            </w:r>
            <w:r w:rsidR="00BA6776" w:rsidRPr="004559B4">
              <w:rPr>
                <w:rStyle w:val="Hyperlink"/>
                <w:lang w:bidi="bn-BD"/>
              </w:rPr>
              <w:t>Methodology of the study</w:t>
            </w:r>
            <w:r w:rsidR="00BA6776">
              <w:rPr>
                <w:webHidden/>
              </w:rPr>
              <w:tab/>
            </w:r>
            <w:r w:rsidR="00BA6776">
              <w:rPr>
                <w:webHidden/>
              </w:rPr>
              <w:fldChar w:fldCharType="begin"/>
            </w:r>
            <w:r w:rsidR="00BA6776">
              <w:rPr>
                <w:webHidden/>
              </w:rPr>
              <w:instrText xml:space="preserve"> PAGEREF _Toc531118330 \h </w:instrText>
            </w:r>
            <w:r w:rsidR="00BA6776">
              <w:rPr>
                <w:webHidden/>
              </w:rPr>
            </w:r>
            <w:r w:rsidR="00BA6776">
              <w:rPr>
                <w:webHidden/>
              </w:rPr>
              <w:fldChar w:fldCharType="separate"/>
            </w:r>
            <w:r w:rsidR="00D060B6">
              <w:rPr>
                <w:webHidden/>
              </w:rPr>
              <w:t>2</w:t>
            </w:r>
            <w:r w:rsidR="00BA6776">
              <w:rPr>
                <w:webHidden/>
              </w:rPr>
              <w:fldChar w:fldCharType="end"/>
            </w:r>
          </w:hyperlink>
        </w:p>
        <w:p w:rsidR="00BA6776" w:rsidRDefault="005F6C03">
          <w:pPr>
            <w:pStyle w:val="TOC2"/>
            <w:rPr>
              <w:lang w:eastAsia="en-US"/>
            </w:rPr>
          </w:pPr>
          <w:hyperlink w:anchor="_Toc531118331" w:history="1">
            <w:r w:rsidR="00BA6776" w:rsidRPr="004559B4">
              <w:rPr>
                <w:rStyle w:val="Hyperlink"/>
                <w:lang w:bidi="bn-BD"/>
              </w:rPr>
              <w:t>1.4</w:t>
            </w:r>
            <w:r w:rsidR="00BA6776">
              <w:rPr>
                <w:lang w:eastAsia="en-US"/>
              </w:rPr>
              <w:tab/>
            </w:r>
            <w:r w:rsidR="00BA6776" w:rsidRPr="004559B4">
              <w:rPr>
                <w:rStyle w:val="Hyperlink"/>
                <w:lang w:bidi="bn-BD"/>
              </w:rPr>
              <w:t>Scope of the study</w:t>
            </w:r>
            <w:r w:rsidR="00BA6776">
              <w:rPr>
                <w:webHidden/>
              </w:rPr>
              <w:tab/>
            </w:r>
            <w:r w:rsidR="00BA6776">
              <w:rPr>
                <w:webHidden/>
              </w:rPr>
              <w:fldChar w:fldCharType="begin"/>
            </w:r>
            <w:r w:rsidR="00BA6776">
              <w:rPr>
                <w:webHidden/>
              </w:rPr>
              <w:instrText xml:space="preserve"> PAGEREF _Toc531118331 \h </w:instrText>
            </w:r>
            <w:r w:rsidR="00BA6776">
              <w:rPr>
                <w:webHidden/>
              </w:rPr>
            </w:r>
            <w:r w:rsidR="00BA6776">
              <w:rPr>
                <w:webHidden/>
              </w:rPr>
              <w:fldChar w:fldCharType="separate"/>
            </w:r>
            <w:r w:rsidR="00D060B6">
              <w:rPr>
                <w:webHidden/>
              </w:rPr>
              <w:t>2</w:t>
            </w:r>
            <w:r w:rsidR="00BA6776">
              <w:rPr>
                <w:webHidden/>
              </w:rPr>
              <w:fldChar w:fldCharType="end"/>
            </w:r>
          </w:hyperlink>
        </w:p>
        <w:p w:rsidR="00BA6776" w:rsidRDefault="005F6C03">
          <w:pPr>
            <w:pStyle w:val="TOC2"/>
            <w:rPr>
              <w:lang w:eastAsia="en-US"/>
            </w:rPr>
          </w:pPr>
          <w:hyperlink w:anchor="_Toc531118332" w:history="1">
            <w:r w:rsidR="00BA6776" w:rsidRPr="004559B4">
              <w:rPr>
                <w:rStyle w:val="Hyperlink"/>
                <w:lang w:bidi="bn-BD"/>
              </w:rPr>
              <w:t>1.5</w:t>
            </w:r>
            <w:r w:rsidR="00BA6776">
              <w:rPr>
                <w:lang w:eastAsia="en-US"/>
              </w:rPr>
              <w:tab/>
            </w:r>
            <w:r w:rsidR="00BA6776" w:rsidRPr="004559B4">
              <w:rPr>
                <w:rStyle w:val="Hyperlink"/>
                <w:lang w:bidi="bn-BD"/>
              </w:rPr>
              <w:t>Limitation of the study</w:t>
            </w:r>
            <w:r w:rsidR="00BA6776">
              <w:rPr>
                <w:webHidden/>
              </w:rPr>
              <w:tab/>
            </w:r>
            <w:r w:rsidR="00BA6776">
              <w:rPr>
                <w:webHidden/>
              </w:rPr>
              <w:fldChar w:fldCharType="begin"/>
            </w:r>
            <w:r w:rsidR="00BA6776">
              <w:rPr>
                <w:webHidden/>
              </w:rPr>
              <w:instrText xml:space="preserve"> PAGEREF _Toc531118332 \h </w:instrText>
            </w:r>
            <w:r w:rsidR="00BA6776">
              <w:rPr>
                <w:webHidden/>
              </w:rPr>
            </w:r>
            <w:r w:rsidR="00BA6776">
              <w:rPr>
                <w:webHidden/>
              </w:rPr>
              <w:fldChar w:fldCharType="separate"/>
            </w:r>
            <w:r w:rsidR="00D060B6">
              <w:rPr>
                <w:webHidden/>
              </w:rPr>
              <w:t>2</w:t>
            </w:r>
            <w:r w:rsidR="00BA6776">
              <w:rPr>
                <w:webHidden/>
              </w:rPr>
              <w:fldChar w:fldCharType="end"/>
            </w:r>
          </w:hyperlink>
        </w:p>
        <w:p w:rsidR="00BA6776" w:rsidRDefault="005F6C03">
          <w:pPr>
            <w:pStyle w:val="TOC1"/>
            <w:rPr>
              <w:b w:val="0"/>
              <w:bCs w:val="0"/>
              <w:lang w:eastAsia="en-US"/>
            </w:rPr>
          </w:pPr>
          <w:hyperlink w:anchor="_Toc531118333" w:history="1">
            <w:r w:rsidR="00BA6776" w:rsidRPr="004559B4">
              <w:rPr>
                <w:rStyle w:val="Hyperlink"/>
                <w:lang w:bidi="bn-BD"/>
              </w:rPr>
              <w:t>2</w:t>
            </w:r>
            <w:r w:rsidR="00BA6776">
              <w:rPr>
                <w:b w:val="0"/>
                <w:bCs w:val="0"/>
                <w:lang w:eastAsia="en-US"/>
              </w:rPr>
              <w:tab/>
            </w:r>
            <w:r w:rsidR="00BA6776" w:rsidRPr="004559B4">
              <w:rPr>
                <w:rStyle w:val="Hyperlink"/>
                <w:lang w:bidi="bn-BD"/>
              </w:rPr>
              <w:t>Financial system of Bangladesh</w:t>
            </w:r>
            <w:r w:rsidR="00BA6776">
              <w:rPr>
                <w:webHidden/>
              </w:rPr>
              <w:tab/>
            </w:r>
            <w:r w:rsidR="00BA6776">
              <w:rPr>
                <w:webHidden/>
              </w:rPr>
              <w:fldChar w:fldCharType="begin"/>
            </w:r>
            <w:r w:rsidR="00BA6776">
              <w:rPr>
                <w:webHidden/>
              </w:rPr>
              <w:instrText xml:space="preserve"> PAGEREF _Toc531118333 \h </w:instrText>
            </w:r>
            <w:r w:rsidR="00BA6776">
              <w:rPr>
                <w:webHidden/>
              </w:rPr>
            </w:r>
            <w:r w:rsidR="00BA6776">
              <w:rPr>
                <w:webHidden/>
              </w:rPr>
              <w:fldChar w:fldCharType="separate"/>
            </w:r>
            <w:r w:rsidR="00D060B6">
              <w:rPr>
                <w:webHidden/>
              </w:rPr>
              <w:t>2</w:t>
            </w:r>
            <w:r w:rsidR="00BA6776">
              <w:rPr>
                <w:webHidden/>
              </w:rPr>
              <w:fldChar w:fldCharType="end"/>
            </w:r>
          </w:hyperlink>
        </w:p>
        <w:p w:rsidR="00BA6776" w:rsidRDefault="005F6C03">
          <w:pPr>
            <w:pStyle w:val="TOC1"/>
            <w:rPr>
              <w:b w:val="0"/>
              <w:bCs w:val="0"/>
              <w:lang w:eastAsia="en-US"/>
            </w:rPr>
          </w:pPr>
          <w:hyperlink w:anchor="_Toc531118334" w:history="1">
            <w:r w:rsidR="00BA6776" w:rsidRPr="004559B4">
              <w:rPr>
                <w:rStyle w:val="Hyperlink"/>
                <w:lang w:bidi="bn-BD"/>
              </w:rPr>
              <w:t>3</w:t>
            </w:r>
            <w:r w:rsidR="00BA6776">
              <w:rPr>
                <w:b w:val="0"/>
                <w:bCs w:val="0"/>
                <w:lang w:eastAsia="en-US"/>
              </w:rPr>
              <w:tab/>
            </w:r>
            <w:r w:rsidR="00BA6776" w:rsidRPr="004559B4">
              <w:rPr>
                <w:rStyle w:val="Hyperlink"/>
                <w:lang w:bidi="bn-BD"/>
              </w:rPr>
              <w:t>Mutual fund process</w:t>
            </w:r>
            <w:r w:rsidR="00BA6776">
              <w:rPr>
                <w:webHidden/>
              </w:rPr>
              <w:tab/>
            </w:r>
            <w:r w:rsidR="00BA6776">
              <w:rPr>
                <w:webHidden/>
              </w:rPr>
              <w:fldChar w:fldCharType="begin"/>
            </w:r>
            <w:r w:rsidR="00BA6776">
              <w:rPr>
                <w:webHidden/>
              </w:rPr>
              <w:instrText xml:space="preserve"> PAGEREF _Toc531118334 \h </w:instrText>
            </w:r>
            <w:r w:rsidR="00BA6776">
              <w:rPr>
                <w:webHidden/>
              </w:rPr>
            </w:r>
            <w:r w:rsidR="00BA6776">
              <w:rPr>
                <w:webHidden/>
              </w:rPr>
              <w:fldChar w:fldCharType="separate"/>
            </w:r>
            <w:r w:rsidR="00D060B6">
              <w:rPr>
                <w:webHidden/>
              </w:rPr>
              <w:t>4</w:t>
            </w:r>
            <w:r w:rsidR="00BA6776">
              <w:rPr>
                <w:webHidden/>
              </w:rPr>
              <w:fldChar w:fldCharType="end"/>
            </w:r>
          </w:hyperlink>
        </w:p>
        <w:p w:rsidR="00BA6776" w:rsidRDefault="005F6C03">
          <w:pPr>
            <w:pStyle w:val="TOC2"/>
            <w:rPr>
              <w:lang w:eastAsia="en-US"/>
            </w:rPr>
          </w:pPr>
          <w:hyperlink w:anchor="_Toc531118335" w:history="1">
            <w:r w:rsidR="00BA6776" w:rsidRPr="004559B4">
              <w:rPr>
                <w:rStyle w:val="Hyperlink"/>
                <w:lang w:bidi="bn-BD"/>
              </w:rPr>
              <w:t>3.1</w:t>
            </w:r>
            <w:r w:rsidR="00BA6776">
              <w:rPr>
                <w:lang w:eastAsia="en-US"/>
              </w:rPr>
              <w:tab/>
            </w:r>
            <w:r w:rsidR="00BA6776" w:rsidRPr="004559B4">
              <w:rPr>
                <w:rStyle w:val="Hyperlink"/>
                <w:lang w:bidi="bn-BD"/>
              </w:rPr>
              <w:t>History of the mutual fund in Bangladesh</w:t>
            </w:r>
            <w:r w:rsidR="00BA6776">
              <w:rPr>
                <w:webHidden/>
              </w:rPr>
              <w:tab/>
            </w:r>
            <w:r w:rsidR="00BA6776">
              <w:rPr>
                <w:webHidden/>
              </w:rPr>
              <w:fldChar w:fldCharType="begin"/>
            </w:r>
            <w:r w:rsidR="00BA6776">
              <w:rPr>
                <w:webHidden/>
              </w:rPr>
              <w:instrText xml:space="preserve"> PAGEREF _Toc531118335 \h </w:instrText>
            </w:r>
            <w:r w:rsidR="00BA6776">
              <w:rPr>
                <w:webHidden/>
              </w:rPr>
            </w:r>
            <w:r w:rsidR="00BA6776">
              <w:rPr>
                <w:webHidden/>
              </w:rPr>
              <w:fldChar w:fldCharType="separate"/>
            </w:r>
            <w:r w:rsidR="00D060B6">
              <w:rPr>
                <w:webHidden/>
              </w:rPr>
              <w:t>5</w:t>
            </w:r>
            <w:r w:rsidR="00BA6776">
              <w:rPr>
                <w:webHidden/>
              </w:rPr>
              <w:fldChar w:fldCharType="end"/>
            </w:r>
          </w:hyperlink>
        </w:p>
        <w:p w:rsidR="00BA6776" w:rsidRDefault="005F6C03">
          <w:pPr>
            <w:pStyle w:val="TOC1"/>
            <w:rPr>
              <w:b w:val="0"/>
              <w:bCs w:val="0"/>
              <w:lang w:eastAsia="en-US"/>
            </w:rPr>
          </w:pPr>
          <w:hyperlink w:anchor="_Toc531118336" w:history="1">
            <w:r w:rsidR="00BA6776" w:rsidRPr="004559B4">
              <w:rPr>
                <w:rStyle w:val="Hyperlink"/>
                <w:lang w:bidi="bn-BD"/>
              </w:rPr>
              <w:t>4</w:t>
            </w:r>
            <w:r w:rsidR="00BA6776">
              <w:rPr>
                <w:b w:val="0"/>
                <w:bCs w:val="0"/>
                <w:lang w:eastAsia="en-US"/>
              </w:rPr>
              <w:tab/>
            </w:r>
            <w:r w:rsidR="00BA6776" w:rsidRPr="004559B4">
              <w:rPr>
                <w:rStyle w:val="Hyperlink"/>
                <w:lang w:bidi="bn-BD"/>
              </w:rPr>
              <w:t>Structure of mutual fund in Bangladesh</w:t>
            </w:r>
            <w:r w:rsidR="00BA6776">
              <w:rPr>
                <w:webHidden/>
              </w:rPr>
              <w:tab/>
            </w:r>
            <w:r w:rsidR="00BA6776">
              <w:rPr>
                <w:webHidden/>
              </w:rPr>
              <w:fldChar w:fldCharType="begin"/>
            </w:r>
            <w:r w:rsidR="00BA6776">
              <w:rPr>
                <w:webHidden/>
              </w:rPr>
              <w:instrText xml:space="preserve"> PAGEREF _Toc531118336 \h </w:instrText>
            </w:r>
            <w:r w:rsidR="00BA6776">
              <w:rPr>
                <w:webHidden/>
              </w:rPr>
            </w:r>
            <w:r w:rsidR="00BA6776">
              <w:rPr>
                <w:webHidden/>
              </w:rPr>
              <w:fldChar w:fldCharType="separate"/>
            </w:r>
            <w:r w:rsidR="00D060B6">
              <w:rPr>
                <w:webHidden/>
              </w:rPr>
              <w:t>5</w:t>
            </w:r>
            <w:r w:rsidR="00BA6776">
              <w:rPr>
                <w:webHidden/>
              </w:rPr>
              <w:fldChar w:fldCharType="end"/>
            </w:r>
          </w:hyperlink>
        </w:p>
        <w:p w:rsidR="00BA6776" w:rsidRDefault="005F6C03">
          <w:pPr>
            <w:pStyle w:val="TOC2"/>
            <w:rPr>
              <w:lang w:eastAsia="en-US"/>
            </w:rPr>
          </w:pPr>
          <w:hyperlink w:anchor="_Toc531118337" w:history="1">
            <w:r w:rsidR="00BA6776" w:rsidRPr="004559B4">
              <w:rPr>
                <w:rStyle w:val="Hyperlink"/>
                <w:lang w:bidi="bn-BD"/>
              </w:rPr>
              <w:t>4.1</w:t>
            </w:r>
            <w:r w:rsidR="00BA6776">
              <w:rPr>
                <w:lang w:eastAsia="en-US"/>
              </w:rPr>
              <w:tab/>
            </w:r>
            <w:r w:rsidR="00BA6776" w:rsidRPr="004559B4">
              <w:rPr>
                <w:rStyle w:val="Hyperlink"/>
                <w:lang w:bidi="bn-BD"/>
              </w:rPr>
              <w:t>Open ended fund</w:t>
            </w:r>
            <w:r w:rsidR="00BA6776">
              <w:rPr>
                <w:webHidden/>
              </w:rPr>
              <w:tab/>
            </w:r>
            <w:r w:rsidR="00BA6776">
              <w:rPr>
                <w:webHidden/>
              </w:rPr>
              <w:fldChar w:fldCharType="begin"/>
            </w:r>
            <w:r w:rsidR="00BA6776">
              <w:rPr>
                <w:webHidden/>
              </w:rPr>
              <w:instrText xml:space="preserve"> PAGEREF _Toc531118337 \h </w:instrText>
            </w:r>
            <w:r w:rsidR="00BA6776">
              <w:rPr>
                <w:webHidden/>
              </w:rPr>
            </w:r>
            <w:r w:rsidR="00BA6776">
              <w:rPr>
                <w:webHidden/>
              </w:rPr>
              <w:fldChar w:fldCharType="separate"/>
            </w:r>
            <w:r w:rsidR="00D060B6">
              <w:rPr>
                <w:webHidden/>
              </w:rPr>
              <w:t>5</w:t>
            </w:r>
            <w:r w:rsidR="00BA6776">
              <w:rPr>
                <w:webHidden/>
              </w:rPr>
              <w:fldChar w:fldCharType="end"/>
            </w:r>
          </w:hyperlink>
        </w:p>
        <w:p w:rsidR="00BA6776" w:rsidRDefault="005F6C03">
          <w:pPr>
            <w:pStyle w:val="TOC2"/>
            <w:rPr>
              <w:lang w:eastAsia="en-US"/>
            </w:rPr>
          </w:pPr>
          <w:hyperlink w:anchor="_Toc531118338" w:history="1">
            <w:r w:rsidR="00BA6776" w:rsidRPr="004559B4">
              <w:rPr>
                <w:rStyle w:val="Hyperlink"/>
                <w:lang w:bidi="bn-BD"/>
              </w:rPr>
              <w:t>VIPB Growth Fund</w:t>
            </w:r>
            <w:r w:rsidR="00BA6776">
              <w:rPr>
                <w:webHidden/>
              </w:rPr>
              <w:tab/>
            </w:r>
            <w:r w:rsidR="00BA6776">
              <w:rPr>
                <w:webHidden/>
              </w:rPr>
              <w:fldChar w:fldCharType="begin"/>
            </w:r>
            <w:r w:rsidR="00BA6776">
              <w:rPr>
                <w:webHidden/>
              </w:rPr>
              <w:instrText xml:space="preserve"> PAGEREF _Toc531118338 \h </w:instrText>
            </w:r>
            <w:r w:rsidR="00BA6776">
              <w:rPr>
                <w:webHidden/>
              </w:rPr>
            </w:r>
            <w:r w:rsidR="00BA6776">
              <w:rPr>
                <w:webHidden/>
              </w:rPr>
              <w:fldChar w:fldCharType="separate"/>
            </w:r>
            <w:r w:rsidR="00D060B6">
              <w:rPr>
                <w:webHidden/>
              </w:rPr>
              <w:t>7</w:t>
            </w:r>
            <w:r w:rsidR="00BA6776">
              <w:rPr>
                <w:webHidden/>
              </w:rPr>
              <w:fldChar w:fldCharType="end"/>
            </w:r>
          </w:hyperlink>
        </w:p>
        <w:p w:rsidR="00BA6776" w:rsidRDefault="005F6C03">
          <w:pPr>
            <w:pStyle w:val="TOC2"/>
            <w:rPr>
              <w:lang w:eastAsia="en-US"/>
            </w:rPr>
          </w:pPr>
          <w:hyperlink w:anchor="_Toc531118339" w:history="1">
            <w:r w:rsidR="00BA6776" w:rsidRPr="004559B4">
              <w:rPr>
                <w:rStyle w:val="Hyperlink"/>
                <w:rFonts w:ascii="Times New Roman" w:hAnsi="Times New Roman" w:cs="Times New Roman"/>
                <w:lang w:bidi="bn-BD"/>
              </w:rPr>
              <w:t>Prime Financial First Mutual Fund</w:t>
            </w:r>
            <w:r w:rsidR="00BA6776">
              <w:rPr>
                <w:webHidden/>
              </w:rPr>
              <w:tab/>
            </w:r>
            <w:r w:rsidR="00BA6776">
              <w:rPr>
                <w:webHidden/>
              </w:rPr>
              <w:fldChar w:fldCharType="begin"/>
            </w:r>
            <w:r w:rsidR="00BA6776">
              <w:rPr>
                <w:webHidden/>
              </w:rPr>
              <w:instrText xml:space="preserve"> PAGEREF _Toc531118339 \h </w:instrText>
            </w:r>
            <w:r w:rsidR="00BA6776">
              <w:rPr>
                <w:webHidden/>
              </w:rPr>
            </w:r>
            <w:r w:rsidR="00BA6776">
              <w:rPr>
                <w:webHidden/>
              </w:rPr>
              <w:fldChar w:fldCharType="separate"/>
            </w:r>
            <w:r w:rsidR="00D060B6">
              <w:rPr>
                <w:webHidden/>
              </w:rPr>
              <w:t>7</w:t>
            </w:r>
            <w:r w:rsidR="00BA6776">
              <w:rPr>
                <w:webHidden/>
              </w:rPr>
              <w:fldChar w:fldCharType="end"/>
            </w:r>
          </w:hyperlink>
        </w:p>
        <w:p w:rsidR="00BA6776" w:rsidRDefault="005F6C03">
          <w:pPr>
            <w:pStyle w:val="TOC2"/>
            <w:rPr>
              <w:lang w:eastAsia="en-US"/>
            </w:rPr>
          </w:pPr>
          <w:hyperlink w:anchor="_Toc531118340" w:history="1">
            <w:r w:rsidR="00BA6776" w:rsidRPr="004559B4">
              <w:rPr>
                <w:rStyle w:val="Hyperlink"/>
                <w:lang w:bidi="bn-BD"/>
              </w:rPr>
              <w:t>4.2</w:t>
            </w:r>
            <w:r w:rsidR="00BA6776">
              <w:rPr>
                <w:lang w:eastAsia="en-US"/>
              </w:rPr>
              <w:tab/>
            </w:r>
            <w:r w:rsidR="00BA6776" w:rsidRPr="004559B4">
              <w:rPr>
                <w:rStyle w:val="Hyperlink"/>
                <w:lang w:bidi="bn-BD"/>
              </w:rPr>
              <w:t>Close ended fund</w:t>
            </w:r>
            <w:r w:rsidR="00BA6776">
              <w:rPr>
                <w:webHidden/>
              </w:rPr>
              <w:tab/>
            </w:r>
            <w:r w:rsidR="00BA6776">
              <w:rPr>
                <w:webHidden/>
              </w:rPr>
              <w:fldChar w:fldCharType="begin"/>
            </w:r>
            <w:r w:rsidR="00BA6776">
              <w:rPr>
                <w:webHidden/>
              </w:rPr>
              <w:instrText xml:space="preserve"> PAGEREF _Toc531118340 \h </w:instrText>
            </w:r>
            <w:r w:rsidR="00BA6776">
              <w:rPr>
                <w:webHidden/>
              </w:rPr>
            </w:r>
            <w:r w:rsidR="00BA6776">
              <w:rPr>
                <w:webHidden/>
              </w:rPr>
              <w:fldChar w:fldCharType="separate"/>
            </w:r>
            <w:r w:rsidR="00D060B6">
              <w:rPr>
                <w:webHidden/>
              </w:rPr>
              <w:t>7</w:t>
            </w:r>
            <w:r w:rsidR="00BA6776">
              <w:rPr>
                <w:webHidden/>
              </w:rPr>
              <w:fldChar w:fldCharType="end"/>
            </w:r>
          </w:hyperlink>
        </w:p>
        <w:p w:rsidR="00BA6776" w:rsidRDefault="005F6C03">
          <w:pPr>
            <w:pStyle w:val="TOC2"/>
            <w:rPr>
              <w:lang w:eastAsia="en-US"/>
            </w:rPr>
          </w:pPr>
          <w:hyperlink w:anchor="_Toc531118341" w:history="1">
            <w:r w:rsidR="00BA6776" w:rsidRPr="004559B4">
              <w:rPr>
                <w:rStyle w:val="Hyperlink"/>
                <w:lang w:bidi="bn-BD"/>
              </w:rPr>
              <w:t>4.3</w:t>
            </w:r>
            <w:r w:rsidR="00BA6776">
              <w:rPr>
                <w:lang w:eastAsia="en-US"/>
              </w:rPr>
              <w:tab/>
            </w:r>
            <w:r w:rsidR="00BA6776" w:rsidRPr="004559B4">
              <w:rPr>
                <w:rStyle w:val="Hyperlink"/>
                <w:lang w:bidi="bn-BD"/>
              </w:rPr>
              <w:t>Exchange traded fund</w:t>
            </w:r>
            <w:r w:rsidR="00BA6776">
              <w:rPr>
                <w:webHidden/>
              </w:rPr>
              <w:tab/>
            </w:r>
            <w:r w:rsidR="00BA6776">
              <w:rPr>
                <w:webHidden/>
              </w:rPr>
              <w:fldChar w:fldCharType="begin"/>
            </w:r>
            <w:r w:rsidR="00BA6776">
              <w:rPr>
                <w:webHidden/>
              </w:rPr>
              <w:instrText xml:space="preserve"> PAGEREF _Toc531118341 \h </w:instrText>
            </w:r>
            <w:r w:rsidR="00BA6776">
              <w:rPr>
                <w:webHidden/>
              </w:rPr>
            </w:r>
            <w:r w:rsidR="00BA6776">
              <w:rPr>
                <w:webHidden/>
              </w:rPr>
              <w:fldChar w:fldCharType="separate"/>
            </w:r>
            <w:r w:rsidR="00D060B6">
              <w:rPr>
                <w:webHidden/>
              </w:rPr>
              <w:t>9</w:t>
            </w:r>
            <w:r w:rsidR="00BA6776">
              <w:rPr>
                <w:webHidden/>
              </w:rPr>
              <w:fldChar w:fldCharType="end"/>
            </w:r>
          </w:hyperlink>
        </w:p>
        <w:p w:rsidR="00BA6776" w:rsidRDefault="005F6C03">
          <w:pPr>
            <w:pStyle w:val="TOC1"/>
            <w:rPr>
              <w:b w:val="0"/>
              <w:bCs w:val="0"/>
              <w:lang w:eastAsia="en-US"/>
            </w:rPr>
          </w:pPr>
          <w:hyperlink w:anchor="_Toc531118342" w:history="1">
            <w:r w:rsidR="00BA6776" w:rsidRPr="004559B4">
              <w:rPr>
                <w:rStyle w:val="Hyperlink"/>
                <w:lang w:bidi="bn-BD"/>
              </w:rPr>
              <w:t>5</w:t>
            </w:r>
            <w:r w:rsidR="00BA6776">
              <w:rPr>
                <w:b w:val="0"/>
                <w:bCs w:val="0"/>
                <w:lang w:eastAsia="en-US"/>
              </w:rPr>
              <w:tab/>
            </w:r>
            <w:r w:rsidR="00BA6776" w:rsidRPr="004559B4">
              <w:rPr>
                <w:rStyle w:val="Hyperlink"/>
                <w:lang w:bidi="bn-BD"/>
              </w:rPr>
              <w:t>Function of mutual fund</w:t>
            </w:r>
            <w:r w:rsidR="00BA6776">
              <w:rPr>
                <w:webHidden/>
              </w:rPr>
              <w:tab/>
            </w:r>
            <w:r w:rsidR="00BA6776">
              <w:rPr>
                <w:webHidden/>
              </w:rPr>
              <w:fldChar w:fldCharType="begin"/>
            </w:r>
            <w:r w:rsidR="00BA6776">
              <w:rPr>
                <w:webHidden/>
              </w:rPr>
              <w:instrText xml:space="preserve"> PAGEREF _Toc531118342 \h </w:instrText>
            </w:r>
            <w:r w:rsidR="00BA6776">
              <w:rPr>
                <w:webHidden/>
              </w:rPr>
            </w:r>
            <w:r w:rsidR="00BA6776">
              <w:rPr>
                <w:webHidden/>
              </w:rPr>
              <w:fldChar w:fldCharType="separate"/>
            </w:r>
            <w:r w:rsidR="00D060B6">
              <w:rPr>
                <w:webHidden/>
              </w:rPr>
              <w:t>9</w:t>
            </w:r>
            <w:r w:rsidR="00BA6776">
              <w:rPr>
                <w:webHidden/>
              </w:rPr>
              <w:fldChar w:fldCharType="end"/>
            </w:r>
          </w:hyperlink>
        </w:p>
        <w:p w:rsidR="00BA6776" w:rsidRDefault="005F6C03">
          <w:pPr>
            <w:pStyle w:val="TOC2"/>
            <w:rPr>
              <w:lang w:eastAsia="en-US"/>
            </w:rPr>
          </w:pPr>
          <w:hyperlink w:anchor="_Toc531118343" w:history="1">
            <w:r w:rsidR="00BA6776" w:rsidRPr="004559B4">
              <w:rPr>
                <w:rStyle w:val="Hyperlink"/>
                <w:lang w:bidi="bn-BD"/>
              </w:rPr>
              <w:t>5.1</w:t>
            </w:r>
            <w:r w:rsidR="00BA6776">
              <w:rPr>
                <w:lang w:eastAsia="en-US"/>
              </w:rPr>
              <w:tab/>
            </w:r>
            <w:r w:rsidR="00BA6776" w:rsidRPr="004559B4">
              <w:rPr>
                <w:rStyle w:val="Hyperlink"/>
                <w:lang w:bidi="bn-BD"/>
              </w:rPr>
              <w:t>Key players of mutual funds operation</w:t>
            </w:r>
            <w:r w:rsidR="00BA6776">
              <w:rPr>
                <w:webHidden/>
              </w:rPr>
              <w:tab/>
            </w:r>
            <w:r w:rsidR="00BA6776">
              <w:rPr>
                <w:webHidden/>
              </w:rPr>
              <w:fldChar w:fldCharType="begin"/>
            </w:r>
            <w:r w:rsidR="00BA6776">
              <w:rPr>
                <w:webHidden/>
              </w:rPr>
              <w:instrText xml:space="preserve"> PAGEREF _Toc531118343 \h </w:instrText>
            </w:r>
            <w:r w:rsidR="00BA6776">
              <w:rPr>
                <w:webHidden/>
              </w:rPr>
            </w:r>
            <w:r w:rsidR="00BA6776">
              <w:rPr>
                <w:webHidden/>
              </w:rPr>
              <w:fldChar w:fldCharType="separate"/>
            </w:r>
            <w:r w:rsidR="00D060B6">
              <w:rPr>
                <w:webHidden/>
              </w:rPr>
              <w:t>9</w:t>
            </w:r>
            <w:r w:rsidR="00BA6776">
              <w:rPr>
                <w:webHidden/>
              </w:rPr>
              <w:fldChar w:fldCharType="end"/>
            </w:r>
          </w:hyperlink>
        </w:p>
        <w:p w:rsidR="00BA6776" w:rsidRDefault="005F6C03">
          <w:pPr>
            <w:pStyle w:val="TOC2"/>
            <w:rPr>
              <w:lang w:eastAsia="en-US"/>
            </w:rPr>
          </w:pPr>
          <w:hyperlink w:anchor="_Toc531118344" w:history="1">
            <w:r w:rsidR="00BA6776" w:rsidRPr="004559B4">
              <w:rPr>
                <w:rStyle w:val="Hyperlink"/>
                <w:lang w:bidi="bn-BD"/>
              </w:rPr>
              <w:t>5.2</w:t>
            </w:r>
            <w:r w:rsidR="00BA6776">
              <w:rPr>
                <w:lang w:eastAsia="en-US"/>
              </w:rPr>
              <w:tab/>
            </w:r>
            <w:r w:rsidR="00BA6776" w:rsidRPr="004559B4">
              <w:rPr>
                <w:rStyle w:val="Hyperlink"/>
                <w:lang w:bidi="bn-BD"/>
              </w:rPr>
              <w:t>Minimum size of mutual fund</w:t>
            </w:r>
            <w:r w:rsidR="00BA6776">
              <w:rPr>
                <w:webHidden/>
              </w:rPr>
              <w:tab/>
            </w:r>
            <w:r w:rsidR="00BA6776">
              <w:rPr>
                <w:webHidden/>
              </w:rPr>
              <w:fldChar w:fldCharType="begin"/>
            </w:r>
            <w:r w:rsidR="00BA6776">
              <w:rPr>
                <w:webHidden/>
              </w:rPr>
              <w:instrText xml:space="preserve"> PAGEREF _Toc531118344 \h </w:instrText>
            </w:r>
            <w:r w:rsidR="00BA6776">
              <w:rPr>
                <w:webHidden/>
              </w:rPr>
            </w:r>
            <w:r w:rsidR="00BA6776">
              <w:rPr>
                <w:webHidden/>
              </w:rPr>
              <w:fldChar w:fldCharType="separate"/>
            </w:r>
            <w:r w:rsidR="00D060B6">
              <w:rPr>
                <w:webHidden/>
              </w:rPr>
              <w:t>14</w:t>
            </w:r>
            <w:r w:rsidR="00BA6776">
              <w:rPr>
                <w:webHidden/>
              </w:rPr>
              <w:fldChar w:fldCharType="end"/>
            </w:r>
          </w:hyperlink>
        </w:p>
        <w:p w:rsidR="00BA6776" w:rsidRDefault="005F6C03">
          <w:pPr>
            <w:pStyle w:val="TOC2"/>
            <w:rPr>
              <w:lang w:eastAsia="en-US"/>
            </w:rPr>
          </w:pPr>
          <w:hyperlink w:anchor="_Toc531118345" w:history="1">
            <w:r w:rsidR="00BA6776" w:rsidRPr="004559B4">
              <w:rPr>
                <w:rStyle w:val="Hyperlink"/>
                <w:lang w:bidi="bn-BD"/>
              </w:rPr>
              <w:t>5.3</w:t>
            </w:r>
            <w:r w:rsidR="00BA6776">
              <w:rPr>
                <w:lang w:eastAsia="en-US"/>
              </w:rPr>
              <w:tab/>
            </w:r>
            <w:r w:rsidR="00BA6776" w:rsidRPr="004559B4">
              <w:rPr>
                <w:rStyle w:val="Hyperlink"/>
                <w:lang w:bidi="bn-BD"/>
              </w:rPr>
              <w:t>Fees and expenditures</w:t>
            </w:r>
            <w:r w:rsidR="00BA6776">
              <w:rPr>
                <w:webHidden/>
              </w:rPr>
              <w:tab/>
            </w:r>
            <w:r w:rsidR="00BA6776">
              <w:rPr>
                <w:webHidden/>
              </w:rPr>
              <w:fldChar w:fldCharType="begin"/>
            </w:r>
            <w:r w:rsidR="00BA6776">
              <w:rPr>
                <w:webHidden/>
              </w:rPr>
              <w:instrText xml:space="preserve"> PAGEREF _Toc531118345 \h </w:instrText>
            </w:r>
            <w:r w:rsidR="00BA6776">
              <w:rPr>
                <w:webHidden/>
              </w:rPr>
            </w:r>
            <w:r w:rsidR="00BA6776">
              <w:rPr>
                <w:webHidden/>
              </w:rPr>
              <w:fldChar w:fldCharType="separate"/>
            </w:r>
            <w:r w:rsidR="00D060B6">
              <w:rPr>
                <w:webHidden/>
              </w:rPr>
              <w:t>14</w:t>
            </w:r>
            <w:r w:rsidR="00BA6776">
              <w:rPr>
                <w:webHidden/>
              </w:rPr>
              <w:fldChar w:fldCharType="end"/>
            </w:r>
          </w:hyperlink>
        </w:p>
        <w:p w:rsidR="00BA6776" w:rsidRDefault="005F6C03">
          <w:pPr>
            <w:pStyle w:val="TOC1"/>
            <w:rPr>
              <w:b w:val="0"/>
              <w:bCs w:val="0"/>
              <w:lang w:eastAsia="en-US"/>
            </w:rPr>
          </w:pPr>
          <w:hyperlink w:anchor="_Toc531118346" w:history="1">
            <w:r w:rsidR="00BA6776" w:rsidRPr="004559B4">
              <w:rPr>
                <w:rStyle w:val="Hyperlink"/>
                <w:lang w:bidi="bn-BD"/>
              </w:rPr>
              <w:t>6</w:t>
            </w:r>
            <w:r w:rsidR="00BA6776">
              <w:rPr>
                <w:b w:val="0"/>
                <w:bCs w:val="0"/>
                <w:lang w:eastAsia="en-US"/>
              </w:rPr>
              <w:tab/>
            </w:r>
            <w:r w:rsidR="00BA6776" w:rsidRPr="004559B4">
              <w:rPr>
                <w:rStyle w:val="Hyperlink"/>
                <w:lang w:bidi="bn-BD"/>
              </w:rPr>
              <w:t>Investment policy</w:t>
            </w:r>
            <w:r w:rsidR="00BA6776">
              <w:rPr>
                <w:webHidden/>
              </w:rPr>
              <w:tab/>
            </w:r>
            <w:r w:rsidR="00BA6776">
              <w:rPr>
                <w:webHidden/>
              </w:rPr>
              <w:fldChar w:fldCharType="begin"/>
            </w:r>
            <w:r w:rsidR="00BA6776">
              <w:rPr>
                <w:webHidden/>
              </w:rPr>
              <w:instrText xml:space="preserve"> PAGEREF _Toc531118346 \h </w:instrText>
            </w:r>
            <w:r w:rsidR="00BA6776">
              <w:rPr>
                <w:webHidden/>
              </w:rPr>
            </w:r>
            <w:r w:rsidR="00BA6776">
              <w:rPr>
                <w:webHidden/>
              </w:rPr>
              <w:fldChar w:fldCharType="separate"/>
            </w:r>
            <w:r w:rsidR="00D060B6">
              <w:rPr>
                <w:webHidden/>
              </w:rPr>
              <w:t>15</w:t>
            </w:r>
            <w:r w:rsidR="00BA6776">
              <w:rPr>
                <w:webHidden/>
              </w:rPr>
              <w:fldChar w:fldCharType="end"/>
            </w:r>
          </w:hyperlink>
        </w:p>
        <w:p w:rsidR="00BA6776" w:rsidRDefault="005F6C03">
          <w:pPr>
            <w:pStyle w:val="TOC1"/>
            <w:rPr>
              <w:b w:val="0"/>
              <w:bCs w:val="0"/>
              <w:lang w:eastAsia="en-US"/>
            </w:rPr>
          </w:pPr>
          <w:hyperlink w:anchor="_Toc531118347" w:history="1">
            <w:r w:rsidR="00BA6776" w:rsidRPr="004559B4">
              <w:rPr>
                <w:rStyle w:val="Hyperlink"/>
                <w:lang w:bidi="bn-BD"/>
              </w:rPr>
              <w:t>7</w:t>
            </w:r>
            <w:r w:rsidR="00BA6776">
              <w:rPr>
                <w:b w:val="0"/>
                <w:bCs w:val="0"/>
                <w:lang w:eastAsia="en-US"/>
              </w:rPr>
              <w:tab/>
            </w:r>
            <w:r w:rsidR="00BA6776" w:rsidRPr="004559B4">
              <w:rPr>
                <w:rStyle w:val="Hyperlink"/>
                <w:lang w:bidi="bn-BD"/>
              </w:rPr>
              <w:t>Investment restriction</w:t>
            </w:r>
            <w:r w:rsidR="00BA6776">
              <w:rPr>
                <w:webHidden/>
              </w:rPr>
              <w:tab/>
            </w:r>
            <w:r w:rsidR="00BA6776">
              <w:rPr>
                <w:webHidden/>
              </w:rPr>
              <w:fldChar w:fldCharType="begin"/>
            </w:r>
            <w:r w:rsidR="00BA6776">
              <w:rPr>
                <w:webHidden/>
              </w:rPr>
              <w:instrText xml:space="preserve"> PAGEREF _Toc531118347 \h </w:instrText>
            </w:r>
            <w:r w:rsidR="00BA6776">
              <w:rPr>
                <w:webHidden/>
              </w:rPr>
            </w:r>
            <w:r w:rsidR="00BA6776">
              <w:rPr>
                <w:webHidden/>
              </w:rPr>
              <w:fldChar w:fldCharType="separate"/>
            </w:r>
            <w:r w:rsidR="00D060B6">
              <w:rPr>
                <w:webHidden/>
              </w:rPr>
              <w:t>16</w:t>
            </w:r>
            <w:r w:rsidR="00BA6776">
              <w:rPr>
                <w:webHidden/>
              </w:rPr>
              <w:fldChar w:fldCharType="end"/>
            </w:r>
          </w:hyperlink>
        </w:p>
        <w:p w:rsidR="00BA6776" w:rsidRDefault="005F6C03">
          <w:pPr>
            <w:pStyle w:val="TOC1"/>
            <w:rPr>
              <w:b w:val="0"/>
              <w:bCs w:val="0"/>
              <w:lang w:eastAsia="en-US"/>
            </w:rPr>
          </w:pPr>
          <w:hyperlink w:anchor="_Toc531118348" w:history="1">
            <w:r w:rsidR="00BA6776" w:rsidRPr="004559B4">
              <w:rPr>
                <w:rStyle w:val="Hyperlink"/>
                <w:lang w:bidi="bn-BD"/>
              </w:rPr>
              <w:t>8</w:t>
            </w:r>
            <w:r w:rsidR="00BA6776">
              <w:rPr>
                <w:b w:val="0"/>
                <w:bCs w:val="0"/>
                <w:lang w:eastAsia="en-US"/>
              </w:rPr>
              <w:tab/>
            </w:r>
            <w:r w:rsidR="00BA6776" w:rsidRPr="004559B4">
              <w:rPr>
                <w:rStyle w:val="Hyperlink"/>
                <w:lang w:bidi="bn-BD"/>
              </w:rPr>
              <w:t>Mutual fund performance</w:t>
            </w:r>
            <w:r w:rsidR="00BA6776">
              <w:rPr>
                <w:webHidden/>
              </w:rPr>
              <w:tab/>
            </w:r>
            <w:r w:rsidR="00BA6776">
              <w:rPr>
                <w:webHidden/>
              </w:rPr>
              <w:fldChar w:fldCharType="begin"/>
            </w:r>
            <w:r w:rsidR="00BA6776">
              <w:rPr>
                <w:webHidden/>
              </w:rPr>
              <w:instrText xml:space="preserve"> PAGEREF _Toc531118348 \h </w:instrText>
            </w:r>
            <w:r w:rsidR="00BA6776">
              <w:rPr>
                <w:webHidden/>
              </w:rPr>
            </w:r>
            <w:r w:rsidR="00BA6776">
              <w:rPr>
                <w:webHidden/>
              </w:rPr>
              <w:fldChar w:fldCharType="separate"/>
            </w:r>
            <w:r w:rsidR="00D060B6">
              <w:rPr>
                <w:webHidden/>
              </w:rPr>
              <w:t>16</w:t>
            </w:r>
            <w:r w:rsidR="00BA6776">
              <w:rPr>
                <w:webHidden/>
              </w:rPr>
              <w:fldChar w:fldCharType="end"/>
            </w:r>
          </w:hyperlink>
        </w:p>
        <w:p w:rsidR="00BA6776" w:rsidRDefault="005F6C03">
          <w:pPr>
            <w:pStyle w:val="TOC2"/>
            <w:rPr>
              <w:lang w:eastAsia="en-US"/>
            </w:rPr>
          </w:pPr>
          <w:hyperlink w:anchor="_Toc531118349" w:history="1">
            <w:r w:rsidR="00BA6776" w:rsidRPr="004559B4">
              <w:rPr>
                <w:rStyle w:val="Hyperlink"/>
                <w:lang w:bidi="bn-BD"/>
              </w:rPr>
              <w:t>8.1</w:t>
            </w:r>
            <w:r w:rsidR="00BA6776">
              <w:rPr>
                <w:lang w:eastAsia="en-US"/>
              </w:rPr>
              <w:tab/>
            </w:r>
            <w:r w:rsidR="00BA6776" w:rsidRPr="004559B4">
              <w:rPr>
                <w:rStyle w:val="Hyperlink"/>
                <w:lang w:bidi="bn-BD"/>
              </w:rPr>
              <w:t>Performance analysis of Asset Management Companies</w:t>
            </w:r>
            <w:r w:rsidR="00BA6776">
              <w:rPr>
                <w:webHidden/>
              </w:rPr>
              <w:tab/>
            </w:r>
            <w:r w:rsidR="00BA6776">
              <w:rPr>
                <w:webHidden/>
              </w:rPr>
              <w:fldChar w:fldCharType="begin"/>
            </w:r>
            <w:r w:rsidR="00BA6776">
              <w:rPr>
                <w:webHidden/>
              </w:rPr>
              <w:instrText xml:space="preserve"> PAGEREF _Toc531118349 \h </w:instrText>
            </w:r>
            <w:r w:rsidR="00BA6776">
              <w:rPr>
                <w:webHidden/>
              </w:rPr>
            </w:r>
            <w:r w:rsidR="00BA6776">
              <w:rPr>
                <w:webHidden/>
              </w:rPr>
              <w:fldChar w:fldCharType="separate"/>
            </w:r>
            <w:r w:rsidR="00D060B6">
              <w:rPr>
                <w:webHidden/>
              </w:rPr>
              <w:t>21</w:t>
            </w:r>
            <w:r w:rsidR="00BA6776">
              <w:rPr>
                <w:webHidden/>
              </w:rPr>
              <w:fldChar w:fldCharType="end"/>
            </w:r>
          </w:hyperlink>
        </w:p>
        <w:p w:rsidR="00BA6776" w:rsidRDefault="005F6C03">
          <w:pPr>
            <w:pStyle w:val="TOC1"/>
            <w:rPr>
              <w:b w:val="0"/>
              <w:bCs w:val="0"/>
              <w:lang w:eastAsia="en-US"/>
            </w:rPr>
          </w:pPr>
          <w:hyperlink w:anchor="_Toc531118350" w:history="1">
            <w:r w:rsidR="00BA6776" w:rsidRPr="004559B4">
              <w:rPr>
                <w:rStyle w:val="Hyperlink"/>
                <w:lang w:bidi="bn-BD"/>
              </w:rPr>
              <w:t>9</w:t>
            </w:r>
            <w:r w:rsidR="00BA6776">
              <w:rPr>
                <w:b w:val="0"/>
                <w:bCs w:val="0"/>
                <w:lang w:eastAsia="en-US"/>
              </w:rPr>
              <w:tab/>
            </w:r>
            <w:r w:rsidR="00BA6776" w:rsidRPr="004559B4">
              <w:rPr>
                <w:rStyle w:val="Hyperlink"/>
                <w:lang w:bidi="bn-BD"/>
              </w:rPr>
              <w:t>Comparison among of Asset Management companies</w:t>
            </w:r>
            <w:r w:rsidR="00BA6776">
              <w:rPr>
                <w:webHidden/>
              </w:rPr>
              <w:tab/>
            </w:r>
            <w:r w:rsidR="00BA6776">
              <w:rPr>
                <w:webHidden/>
              </w:rPr>
              <w:fldChar w:fldCharType="begin"/>
            </w:r>
            <w:r w:rsidR="00BA6776">
              <w:rPr>
                <w:webHidden/>
              </w:rPr>
              <w:instrText xml:space="preserve"> PAGEREF _Toc531118350 \h </w:instrText>
            </w:r>
            <w:r w:rsidR="00BA6776">
              <w:rPr>
                <w:webHidden/>
              </w:rPr>
            </w:r>
            <w:r w:rsidR="00BA6776">
              <w:rPr>
                <w:webHidden/>
              </w:rPr>
              <w:fldChar w:fldCharType="separate"/>
            </w:r>
            <w:r w:rsidR="00D060B6">
              <w:rPr>
                <w:webHidden/>
              </w:rPr>
              <w:t>30</w:t>
            </w:r>
            <w:r w:rsidR="00BA6776">
              <w:rPr>
                <w:webHidden/>
              </w:rPr>
              <w:fldChar w:fldCharType="end"/>
            </w:r>
          </w:hyperlink>
        </w:p>
        <w:p w:rsidR="00BA6776" w:rsidRDefault="005F6C03">
          <w:pPr>
            <w:pStyle w:val="TOC1"/>
            <w:rPr>
              <w:b w:val="0"/>
              <w:bCs w:val="0"/>
              <w:lang w:eastAsia="en-US"/>
            </w:rPr>
          </w:pPr>
          <w:hyperlink w:anchor="_Toc531118351" w:history="1">
            <w:r w:rsidR="00BA6776" w:rsidRPr="004559B4">
              <w:rPr>
                <w:rStyle w:val="Hyperlink"/>
                <w:lang w:bidi="bn-BD"/>
              </w:rPr>
              <w:t>10</w:t>
            </w:r>
            <w:r w:rsidR="00BA6776">
              <w:rPr>
                <w:b w:val="0"/>
                <w:bCs w:val="0"/>
                <w:lang w:eastAsia="en-US"/>
              </w:rPr>
              <w:tab/>
            </w:r>
            <w:r w:rsidR="00BA6776" w:rsidRPr="004559B4">
              <w:rPr>
                <w:rStyle w:val="Hyperlink"/>
                <w:lang w:bidi="bn-BD"/>
              </w:rPr>
              <w:t>Problems of mutual fund in Bangladesh</w:t>
            </w:r>
            <w:r w:rsidR="00BA6776">
              <w:rPr>
                <w:webHidden/>
              </w:rPr>
              <w:tab/>
            </w:r>
            <w:r w:rsidR="00BA6776">
              <w:rPr>
                <w:webHidden/>
              </w:rPr>
              <w:fldChar w:fldCharType="begin"/>
            </w:r>
            <w:r w:rsidR="00BA6776">
              <w:rPr>
                <w:webHidden/>
              </w:rPr>
              <w:instrText xml:space="preserve"> PAGEREF _Toc531118351 \h </w:instrText>
            </w:r>
            <w:r w:rsidR="00BA6776">
              <w:rPr>
                <w:webHidden/>
              </w:rPr>
            </w:r>
            <w:r w:rsidR="00BA6776">
              <w:rPr>
                <w:webHidden/>
              </w:rPr>
              <w:fldChar w:fldCharType="separate"/>
            </w:r>
            <w:r w:rsidR="00D060B6">
              <w:rPr>
                <w:webHidden/>
              </w:rPr>
              <w:t>31</w:t>
            </w:r>
            <w:r w:rsidR="00BA6776">
              <w:rPr>
                <w:webHidden/>
              </w:rPr>
              <w:fldChar w:fldCharType="end"/>
            </w:r>
          </w:hyperlink>
        </w:p>
        <w:p w:rsidR="00BA6776" w:rsidRDefault="005F6C03">
          <w:pPr>
            <w:pStyle w:val="TOC1"/>
            <w:rPr>
              <w:b w:val="0"/>
              <w:bCs w:val="0"/>
              <w:lang w:eastAsia="en-US"/>
            </w:rPr>
          </w:pPr>
          <w:hyperlink w:anchor="_Toc531118352" w:history="1">
            <w:r w:rsidR="00BA6776" w:rsidRPr="004559B4">
              <w:rPr>
                <w:rStyle w:val="Hyperlink"/>
                <w:lang w:bidi="bn-BD"/>
              </w:rPr>
              <w:t>11</w:t>
            </w:r>
            <w:r w:rsidR="00BA6776">
              <w:rPr>
                <w:b w:val="0"/>
                <w:bCs w:val="0"/>
                <w:lang w:eastAsia="en-US"/>
              </w:rPr>
              <w:tab/>
            </w:r>
            <w:r w:rsidR="00BA6776" w:rsidRPr="004559B4">
              <w:rPr>
                <w:rStyle w:val="Hyperlink"/>
                <w:lang w:bidi="bn-BD"/>
              </w:rPr>
              <w:t>Recommendation</w:t>
            </w:r>
            <w:r w:rsidR="00BA6776">
              <w:rPr>
                <w:rStyle w:val="Hyperlink"/>
                <w:lang w:bidi="bn-BD"/>
              </w:rPr>
              <w:t xml:space="preserve"> &amp; Conclusion</w:t>
            </w:r>
            <w:r w:rsidR="00BA6776">
              <w:rPr>
                <w:webHidden/>
              </w:rPr>
              <w:tab/>
            </w:r>
            <w:r w:rsidR="00BA6776">
              <w:rPr>
                <w:webHidden/>
              </w:rPr>
              <w:fldChar w:fldCharType="begin"/>
            </w:r>
            <w:r w:rsidR="00BA6776">
              <w:rPr>
                <w:webHidden/>
              </w:rPr>
              <w:instrText xml:space="preserve"> PAGEREF _Toc531118352 \h </w:instrText>
            </w:r>
            <w:r w:rsidR="00BA6776">
              <w:rPr>
                <w:webHidden/>
              </w:rPr>
            </w:r>
            <w:r w:rsidR="00BA6776">
              <w:rPr>
                <w:webHidden/>
              </w:rPr>
              <w:fldChar w:fldCharType="separate"/>
            </w:r>
            <w:r w:rsidR="00D060B6">
              <w:rPr>
                <w:webHidden/>
              </w:rPr>
              <w:t>34</w:t>
            </w:r>
            <w:r w:rsidR="00BA6776">
              <w:rPr>
                <w:webHidden/>
              </w:rPr>
              <w:fldChar w:fldCharType="end"/>
            </w:r>
          </w:hyperlink>
        </w:p>
        <w:p w:rsidR="00BA6776" w:rsidRDefault="005F6C03">
          <w:pPr>
            <w:pStyle w:val="TOC1"/>
            <w:rPr>
              <w:b w:val="0"/>
              <w:bCs w:val="0"/>
              <w:lang w:eastAsia="en-US"/>
            </w:rPr>
          </w:pPr>
          <w:hyperlink w:anchor="_Toc531118354" w:history="1">
            <w:r w:rsidR="00BA6776" w:rsidRPr="004559B4">
              <w:rPr>
                <w:rStyle w:val="Hyperlink"/>
                <w:lang w:bidi="bn-BD"/>
              </w:rPr>
              <w:t>12</w:t>
            </w:r>
            <w:r w:rsidR="00BA6776">
              <w:rPr>
                <w:b w:val="0"/>
                <w:bCs w:val="0"/>
                <w:lang w:eastAsia="en-US"/>
              </w:rPr>
              <w:tab/>
            </w:r>
            <w:r w:rsidR="00BA6776" w:rsidRPr="004559B4">
              <w:rPr>
                <w:rStyle w:val="Hyperlink"/>
                <w:lang w:bidi="bn-BD"/>
              </w:rPr>
              <w:t>References</w:t>
            </w:r>
            <w:r w:rsidR="00BA6776">
              <w:rPr>
                <w:webHidden/>
              </w:rPr>
              <w:tab/>
            </w:r>
            <w:r w:rsidR="00BA6776">
              <w:rPr>
                <w:webHidden/>
              </w:rPr>
              <w:fldChar w:fldCharType="begin"/>
            </w:r>
            <w:r w:rsidR="00BA6776">
              <w:rPr>
                <w:webHidden/>
              </w:rPr>
              <w:instrText xml:space="preserve"> PAGEREF _Toc531118354 \h </w:instrText>
            </w:r>
            <w:r w:rsidR="00BA6776">
              <w:rPr>
                <w:webHidden/>
              </w:rPr>
            </w:r>
            <w:r w:rsidR="00BA6776">
              <w:rPr>
                <w:webHidden/>
              </w:rPr>
              <w:fldChar w:fldCharType="separate"/>
            </w:r>
            <w:r w:rsidR="00D060B6">
              <w:rPr>
                <w:webHidden/>
              </w:rPr>
              <w:t>36</w:t>
            </w:r>
            <w:r w:rsidR="00BA6776">
              <w:rPr>
                <w:webHidden/>
              </w:rPr>
              <w:fldChar w:fldCharType="end"/>
            </w:r>
          </w:hyperlink>
        </w:p>
        <w:p w:rsidR="002645F9" w:rsidRDefault="002645F9">
          <w:r>
            <w:rPr>
              <w:b/>
              <w:bCs/>
              <w:noProof/>
            </w:rPr>
            <w:fldChar w:fldCharType="end"/>
          </w:r>
        </w:p>
      </w:sdtContent>
    </w:sdt>
    <w:p w:rsidR="00E7618A" w:rsidRDefault="00E7618A"/>
    <w:p w:rsidR="00E7618A" w:rsidRDefault="00E7618A"/>
    <w:p w:rsidR="00E1238C" w:rsidRDefault="00E1238C"/>
    <w:p w:rsidR="003A76F8" w:rsidRDefault="003A76F8" w:rsidP="005737A0">
      <w:pPr>
        <w:rPr>
          <w:rFonts w:cs="Times New Roman"/>
          <w:sz w:val="32"/>
          <w:szCs w:val="36"/>
        </w:rPr>
        <w:sectPr w:rsidR="003A76F8" w:rsidSect="00E7618A">
          <w:headerReference w:type="default" r:id="rId11"/>
          <w:footerReference w:type="default" r:id="rId12"/>
          <w:pgSz w:w="11907" w:h="16839" w:code="9"/>
          <w:pgMar w:top="1134" w:right="850" w:bottom="1134" w:left="1701" w:header="720" w:footer="720" w:gutter="0"/>
          <w:pgNumType w:fmt="lowerRoman" w:start="1"/>
          <w:cols w:space="720"/>
          <w:docGrid w:linePitch="360"/>
        </w:sectPr>
      </w:pPr>
    </w:p>
    <w:p w:rsidR="004331B6" w:rsidRDefault="003A76F8" w:rsidP="003A76F8">
      <w:pPr>
        <w:pStyle w:val="Heading1"/>
      </w:pPr>
      <w:bookmarkStart w:id="1" w:name="_Toc531118327"/>
      <w:r>
        <w:lastRenderedPageBreak/>
        <w:t>Introduction</w:t>
      </w:r>
      <w:bookmarkEnd w:id="1"/>
    </w:p>
    <w:p w:rsidR="00065ABB" w:rsidRDefault="003A76F8" w:rsidP="003A76F8">
      <w:pPr>
        <w:spacing w:line="360" w:lineRule="auto"/>
        <w:rPr>
          <w:rFonts w:cs="Times New Roman"/>
        </w:rPr>
      </w:pPr>
      <w:r w:rsidRPr="003A76F8">
        <w:rPr>
          <w:rFonts w:cs="Times New Roman"/>
        </w:rPr>
        <w:t>Mutual fund is a process in which asset management company collect money from the investors for the purpose of investing in securities like stock, bond money market and many others assets. Any individual person or financial institution can invest in mutual fund. Professional money managers operate mutual funds. The formation of mutual fund include in unit investment trusts, open-end funds and close-end funds. This market is based on equity and have little possible to introduce any financial instrument. Because the rapidly development has not happened in mutual fund industry. But mutual fund can be the best alternative investment in this undiversified many marked. The activity of mutual fund in Bangladeshi capital market is very slow.</w:t>
      </w:r>
      <w:r w:rsidR="000C5571">
        <w:rPr>
          <w:rFonts w:cs="Times New Roman"/>
        </w:rPr>
        <w:t xml:space="preserve"> The term mutual fund cannot legally define in Bangladesh</w:t>
      </w:r>
      <w:r w:rsidRPr="003A76F8">
        <w:rPr>
          <w:rFonts w:cs="Times New Roman"/>
        </w:rPr>
        <w:t xml:space="preserve"> but it is most commonly </w:t>
      </w:r>
      <w:r w:rsidR="0079237A">
        <w:rPr>
          <w:rFonts w:cs="Times New Roman"/>
        </w:rPr>
        <w:t>use</w:t>
      </w:r>
      <w:r w:rsidRPr="003A76F8">
        <w:rPr>
          <w:rFonts w:cs="Times New Roman"/>
        </w:rPr>
        <w:t xml:space="preserve"> to </w:t>
      </w:r>
      <w:r w:rsidR="0079237A">
        <w:rPr>
          <w:rFonts w:cs="Times New Roman"/>
        </w:rPr>
        <w:t>collect</w:t>
      </w:r>
      <w:r w:rsidRPr="003A76F8">
        <w:rPr>
          <w:rFonts w:cs="Times New Roman"/>
        </w:rPr>
        <w:t xml:space="preserve"> investment companies</w:t>
      </w:r>
      <w:r w:rsidR="0079237A">
        <w:rPr>
          <w:rFonts w:cs="Times New Roman"/>
        </w:rPr>
        <w:t xml:space="preserve"> money</w:t>
      </w:r>
      <w:r w:rsidRPr="003A76F8">
        <w:rPr>
          <w:rFonts w:cs="Times New Roman"/>
        </w:rPr>
        <w:t xml:space="preserve"> that are regulated and sold </w:t>
      </w:r>
      <w:r w:rsidR="0079237A">
        <w:rPr>
          <w:rFonts w:cs="Times New Roman"/>
        </w:rPr>
        <w:t>in the financial market</w:t>
      </w:r>
      <w:r w:rsidRPr="003A76F8">
        <w:rPr>
          <w:rFonts w:cs="Times New Roman"/>
        </w:rPr>
        <w:t>. There are sometimes referred as unit fund and collective fund. According to the basic financial theory investments in mutual fund is not totally risk free but also have same risk in investing in equity. But the main difference is that the professional management handles this mutual fund investment. For that mutual fund investment reduce the risk rather than the other investment. The capital of mutual fund is limited and that offer limited number of certificates for sells to the public.</w:t>
      </w:r>
    </w:p>
    <w:p w:rsidR="003A76F8" w:rsidRPr="003A76F8" w:rsidRDefault="003A76F8" w:rsidP="003A76F8">
      <w:pPr>
        <w:spacing w:line="360" w:lineRule="auto"/>
        <w:rPr>
          <w:rFonts w:cs="Times New Roman"/>
        </w:rPr>
      </w:pPr>
      <w:r w:rsidRPr="003A76F8">
        <w:rPr>
          <w:rFonts w:cs="Times New Roman"/>
        </w:rPr>
        <w:t xml:space="preserve">In Bangladesh a mutual fund is issued and traded on the stock exchange markets. There are two types of mutual fund in Bangladesh. One is opening ended and the other is close ended. The mutual fund sector is very small rather than the other capital market. Most of the mutual funds in Bangladesh are based on the close ended system. Corporate governance plays a big role in the mutual fund industry. This corporate governance directed and controlled the mutual fund system.     </w:t>
      </w:r>
    </w:p>
    <w:p w:rsidR="003A76F8" w:rsidRDefault="003A76F8" w:rsidP="005737A0">
      <w:pPr>
        <w:rPr>
          <w:rFonts w:cs="Times New Roman"/>
          <w:sz w:val="32"/>
          <w:szCs w:val="36"/>
        </w:rPr>
      </w:pPr>
    </w:p>
    <w:p w:rsidR="003A76F8" w:rsidRDefault="001400BF" w:rsidP="001400BF">
      <w:pPr>
        <w:pStyle w:val="Heading2"/>
      </w:pPr>
      <w:bookmarkStart w:id="2" w:name="_Toc531118328"/>
      <w:r>
        <w:t>Origin of the Report</w:t>
      </w:r>
      <w:bookmarkEnd w:id="2"/>
    </w:p>
    <w:p w:rsidR="003A76F8" w:rsidRPr="00313B06" w:rsidRDefault="00313B06" w:rsidP="00313B06">
      <w:pPr>
        <w:spacing w:line="360" w:lineRule="auto"/>
        <w:rPr>
          <w:rFonts w:cs="Times New Roman"/>
        </w:rPr>
      </w:pPr>
      <w:r w:rsidRPr="00313B06">
        <w:rPr>
          <w:rFonts w:cs="Times New Roman"/>
        </w:rPr>
        <w:t>This project paper has been prepared as a requirement of the internship/project program, which is essential part for completing Bachelors Business of Administration (BBA).</w:t>
      </w:r>
    </w:p>
    <w:p w:rsidR="001400BF" w:rsidRDefault="001400BF" w:rsidP="005737A0">
      <w:pPr>
        <w:rPr>
          <w:rFonts w:cs="Times New Roman"/>
          <w:sz w:val="32"/>
          <w:szCs w:val="36"/>
        </w:rPr>
      </w:pPr>
    </w:p>
    <w:p w:rsidR="001400BF" w:rsidRDefault="001400BF" w:rsidP="001400BF">
      <w:pPr>
        <w:pStyle w:val="Heading2"/>
      </w:pPr>
      <w:bookmarkStart w:id="3" w:name="_Toc531118329"/>
      <w:r w:rsidRPr="00463F67">
        <w:t>Objective of the study</w:t>
      </w:r>
      <w:bookmarkEnd w:id="3"/>
    </w:p>
    <w:p w:rsidR="001400BF" w:rsidRPr="00463F67" w:rsidRDefault="001400BF" w:rsidP="001400BF">
      <w:pPr>
        <w:spacing w:line="360" w:lineRule="auto"/>
        <w:rPr>
          <w:rFonts w:cs="Times New Roman"/>
        </w:rPr>
      </w:pPr>
      <w:r w:rsidRPr="00463F67">
        <w:rPr>
          <w:rFonts w:cs="Times New Roman"/>
        </w:rPr>
        <w:t xml:space="preserve">The main objective of this report is to understand </w:t>
      </w:r>
      <w:r w:rsidR="00725890">
        <w:rPr>
          <w:rFonts w:cs="Times New Roman"/>
        </w:rPr>
        <w:t>the</w:t>
      </w:r>
      <w:r w:rsidRPr="00463F67">
        <w:rPr>
          <w:rFonts w:cs="Times New Roman"/>
        </w:rPr>
        <w:t xml:space="preserve"> mutual funds</w:t>
      </w:r>
      <w:r w:rsidR="00725890">
        <w:rPr>
          <w:rFonts w:cs="Times New Roman"/>
        </w:rPr>
        <w:t xml:space="preserve"> and how it is work</w:t>
      </w:r>
      <w:r w:rsidRPr="00463F67">
        <w:rPr>
          <w:rFonts w:cs="Times New Roman"/>
        </w:rPr>
        <w:t xml:space="preserve"> in Bangladesh. </w:t>
      </w:r>
      <w:r w:rsidR="00725890">
        <w:rPr>
          <w:rFonts w:cs="Times New Roman"/>
        </w:rPr>
        <w:t>By understand</w:t>
      </w:r>
      <w:r w:rsidR="00EB046A">
        <w:rPr>
          <w:rFonts w:cs="Times New Roman"/>
        </w:rPr>
        <w:t>ing</w:t>
      </w:r>
      <w:r w:rsidR="00725890">
        <w:rPr>
          <w:rFonts w:cs="Times New Roman"/>
        </w:rPr>
        <w:t xml:space="preserve"> of</w:t>
      </w:r>
      <w:r w:rsidRPr="00463F67">
        <w:rPr>
          <w:rFonts w:cs="Times New Roman"/>
        </w:rPr>
        <w:t xml:space="preserve"> performance of mutual funds is a matter of concern to the fund managers, investors and researchers alike.</w:t>
      </w:r>
      <w:r w:rsidR="00725890">
        <w:rPr>
          <w:rFonts w:cs="Times New Roman"/>
        </w:rPr>
        <w:t xml:space="preserve"> There </w:t>
      </w:r>
      <w:r w:rsidR="00EB046A">
        <w:rPr>
          <w:rFonts w:cs="Times New Roman"/>
        </w:rPr>
        <w:t>are also other objectives.</w:t>
      </w:r>
      <w:r w:rsidRPr="00463F67">
        <w:rPr>
          <w:rFonts w:cs="Times New Roman"/>
        </w:rPr>
        <w:t xml:space="preserve"> These objectives will help us to understand mutual fund in Bangladesh.  </w:t>
      </w:r>
    </w:p>
    <w:p w:rsidR="001400BF" w:rsidRPr="00463F67" w:rsidRDefault="001400BF" w:rsidP="001400BF">
      <w:pPr>
        <w:pStyle w:val="ListParagraph"/>
        <w:numPr>
          <w:ilvl w:val="0"/>
          <w:numId w:val="2"/>
        </w:numPr>
        <w:spacing w:line="360" w:lineRule="auto"/>
        <w:rPr>
          <w:rFonts w:cs="Times New Roman"/>
        </w:rPr>
      </w:pPr>
      <w:r>
        <w:rPr>
          <w:rFonts w:cs="Times New Roman"/>
        </w:rPr>
        <w:lastRenderedPageBreak/>
        <w:t>To know the types of mutual fund in Bangladesh</w:t>
      </w:r>
    </w:p>
    <w:p w:rsidR="001400BF" w:rsidRPr="00463F67" w:rsidRDefault="001400BF" w:rsidP="001400BF">
      <w:pPr>
        <w:pStyle w:val="ListParagraph"/>
        <w:numPr>
          <w:ilvl w:val="0"/>
          <w:numId w:val="2"/>
        </w:numPr>
        <w:spacing w:line="360" w:lineRule="auto"/>
        <w:rPr>
          <w:rFonts w:cs="Times New Roman"/>
        </w:rPr>
      </w:pPr>
      <w:r>
        <w:rPr>
          <w:rFonts w:cs="Times New Roman"/>
        </w:rPr>
        <w:t>To know the performance of mutual fund in Bangladesh</w:t>
      </w:r>
    </w:p>
    <w:p w:rsidR="001400BF" w:rsidRPr="00463F67" w:rsidRDefault="001400BF" w:rsidP="001400BF">
      <w:pPr>
        <w:pStyle w:val="ListParagraph"/>
        <w:numPr>
          <w:ilvl w:val="0"/>
          <w:numId w:val="2"/>
        </w:numPr>
        <w:spacing w:line="360" w:lineRule="auto"/>
        <w:rPr>
          <w:rFonts w:cs="Times New Roman"/>
        </w:rPr>
      </w:pPr>
      <w:r>
        <w:rPr>
          <w:rFonts w:cs="Times New Roman"/>
        </w:rPr>
        <w:t xml:space="preserve"> to i</w:t>
      </w:r>
      <w:r w:rsidRPr="00463F67">
        <w:rPr>
          <w:rFonts w:cs="Times New Roman"/>
        </w:rPr>
        <w:t>dentify the problems</w:t>
      </w:r>
      <w:r>
        <w:rPr>
          <w:rFonts w:cs="Times New Roman"/>
        </w:rPr>
        <w:t xml:space="preserve"> and solution</w:t>
      </w:r>
      <w:r w:rsidRPr="00463F67">
        <w:rPr>
          <w:rFonts w:cs="Times New Roman"/>
        </w:rPr>
        <w:t xml:space="preserve"> of mutual fund in Bangladesh</w:t>
      </w:r>
    </w:p>
    <w:p w:rsidR="001400BF" w:rsidRPr="00313B06" w:rsidRDefault="001400BF" w:rsidP="005737A0">
      <w:pPr>
        <w:pStyle w:val="ListParagraph"/>
        <w:numPr>
          <w:ilvl w:val="0"/>
          <w:numId w:val="2"/>
        </w:numPr>
        <w:spacing w:line="360" w:lineRule="auto"/>
        <w:rPr>
          <w:rFonts w:cs="Times New Roman"/>
        </w:rPr>
      </w:pPr>
      <w:r>
        <w:rPr>
          <w:rFonts w:cs="Times New Roman"/>
        </w:rPr>
        <w:t>To know the investment policy of mutual fund in Bangladesh</w:t>
      </w:r>
    </w:p>
    <w:p w:rsidR="003A76F8" w:rsidRDefault="003A76F8" w:rsidP="005737A0">
      <w:pPr>
        <w:rPr>
          <w:rFonts w:cs="Times New Roman"/>
          <w:sz w:val="32"/>
          <w:szCs w:val="36"/>
        </w:rPr>
      </w:pPr>
    </w:p>
    <w:p w:rsidR="003A76F8" w:rsidRDefault="009A3A3A" w:rsidP="000C3E9E">
      <w:pPr>
        <w:pStyle w:val="Heading2"/>
      </w:pPr>
      <w:bookmarkStart w:id="4" w:name="_Toc531118330"/>
      <w:r>
        <w:t>Methodology</w:t>
      </w:r>
      <w:r w:rsidR="00463F67">
        <w:t xml:space="preserve"> of the study</w:t>
      </w:r>
      <w:bookmarkEnd w:id="4"/>
      <w:r w:rsidR="00463F67">
        <w:t xml:space="preserve">  </w:t>
      </w:r>
    </w:p>
    <w:p w:rsidR="00F50649" w:rsidRDefault="00DE6F23" w:rsidP="009413A5">
      <w:pPr>
        <w:spacing w:line="360" w:lineRule="auto"/>
        <w:rPr>
          <w:rFonts w:cs="Times New Roman"/>
        </w:rPr>
      </w:pPr>
      <w:r>
        <w:rPr>
          <w:rFonts w:cs="Times New Roman"/>
        </w:rPr>
        <w:t xml:space="preserve">The study is based upon the secondary information that was collected from various journals, online newspaper, articles and other government websites. I also collected data from Dhaka stock exchange, </w:t>
      </w:r>
      <w:r w:rsidR="00427079">
        <w:rPr>
          <w:rFonts w:cs="Times New Roman"/>
        </w:rPr>
        <w:t xml:space="preserve">Bangladesh </w:t>
      </w:r>
      <w:r>
        <w:rPr>
          <w:rFonts w:cs="Times New Roman"/>
        </w:rPr>
        <w:t>security exchange commission</w:t>
      </w:r>
      <w:r w:rsidR="00427079">
        <w:rPr>
          <w:rFonts w:cs="Times New Roman"/>
        </w:rPr>
        <w:t xml:space="preserve"> (BSEC)</w:t>
      </w:r>
      <w:r w:rsidR="0062270A">
        <w:rPr>
          <w:rFonts w:cs="Times New Roman"/>
        </w:rPr>
        <w:t xml:space="preserve"> and annual report of the asset management companies</w:t>
      </w:r>
      <w:r w:rsidR="000C3E9E">
        <w:rPr>
          <w:rFonts w:cs="Times New Roman"/>
        </w:rPr>
        <w:t xml:space="preserve"> </w:t>
      </w:r>
    </w:p>
    <w:p w:rsidR="000C3E9E" w:rsidRDefault="00313B06" w:rsidP="00313B06">
      <w:pPr>
        <w:pStyle w:val="Heading2"/>
      </w:pPr>
      <w:bookmarkStart w:id="5" w:name="_Toc531118331"/>
      <w:r>
        <w:t xml:space="preserve">Scope of the </w:t>
      </w:r>
      <w:r w:rsidR="001A4372">
        <w:t>study</w:t>
      </w:r>
      <w:bookmarkEnd w:id="5"/>
    </w:p>
    <w:p w:rsidR="00313B06" w:rsidRPr="00313B06" w:rsidRDefault="00E32AA4" w:rsidP="009A5894">
      <w:pPr>
        <w:spacing w:line="360" w:lineRule="auto"/>
      </w:pPr>
      <w:r>
        <w:rPr>
          <w:noProof/>
          <w:lang w:bidi="ar-SA"/>
        </w:rPr>
        <mc:AlternateContent>
          <mc:Choice Requires="wps">
            <w:drawing>
              <wp:anchor distT="0" distB="0" distL="114300" distR="114300" simplePos="0" relativeHeight="251706368" behindDoc="0" locked="0" layoutInCell="1" allowOverlap="1" wp14:anchorId="500A8BE0" wp14:editId="3FA4ED49">
                <wp:simplePos x="0" y="0"/>
                <wp:positionH relativeFrom="column">
                  <wp:posOffset>6532245</wp:posOffset>
                </wp:positionH>
                <wp:positionV relativeFrom="paragraph">
                  <wp:posOffset>370840</wp:posOffset>
                </wp:positionV>
                <wp:extent cx="2136775" cy="201295"/>
                <wp:effectExtent l="0" t="3810" r="31115" b="12065"/>
                <wp:wrapNone/>
                <wp:docPr id="38" name="Elbow Connector 38"/>
                <wp:cNvGraphicFramePr/>
                <a:graphic xmlns:a="http://schemas.openxmlformats.org/drawingml/2006/main">
                  <a:graphicData uri="http://schemas.microsoft.com/office/word/2010/wordprocessingShape">
                    <wps:wsp>
                      <wps:cNvCnPr/>
                      <wps:spPr>
                        <a:xfrm rot="16200000" flipH="1">
                          <a:off x="0" y="0"/>
                          <a:ext cx="2136775" cy="20129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8" o:spid="_x0000_s1026" type="#_x0000_t34" style="position:absolute;margin-left:514.35pt;margin-top:29.2pt;width:168.25pt;height:15.85pt;rotation:9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" strokecolor="#4579b8 [3044]"/>
            </w:pict>
          </mc:Fallback>
        </mc:AlternateContent>
      </w:r>
      <w:r w:rsidR="00F50649">
        <w:t>The study of this report will be helpful for the new investors to invest in the mutual fund industry. This report also provides an outline of the process how the mutual fund work. This report will mainly focus on the evaluation of the performance of mutual fund in Bangladesh.</w:t>
      </w:r>
    </w:p>
    <w:p w:rsidR="003A76F8" w:rsidRDefault="00DE6F23" w:rsidP="000C3E9E">
      <w:pPr>
        <w:pStyle w:val="Heading2"/>
      </w:pPr>
      <w:r>
        <w:t xml:space="preserve">  </w:t>
      </w:r>
      <w:bookmarkStart w:id="6" w:name="_Toc531118332"/>
      <w:r w:rsidR="000C3E9E" w:rsidRPr="000C3E9E">
        <w:t>Limitation of the study</w:t>
      </w:r>
      <w:bookmarkEnd w:id="6"/>
      <w:r w:rsidR="000C3E9E" w:rsidRPr="000C3E9E">
        <w:t xml:space="preserve"> </w:t>
      </w:r>
    </w:p>
    <w:p w:rsidR="000C3E9E" w:rsidRDefault="000C3E9E" w:rsidP="009413A5">
      <w:pPr>
        <w:spacing w:line="360" w:lineRule="auto"/>
      </w:pPr>
      <w:r>
        <w:t>There are some limitations to complete my project paper.</w:t>
      </w:r>
    </w:p>
    <w:p w:rsidR="000C3E9E" w:rsidRDefault="004F49AB" w:rsidP="009413A5">
      <w:pPr>
        <w:pStyle w:val="ListParagraph"/>
        <w:numPr>
          <w:ilvl w:val="0"/>
          <w:numId w:val="10"/>
        </w:numPr>
        <w:spacing w:line="360" w:lineRule="auto"/>
      </w:pPr>
      <w:r>
        <w:rPr>
          <w:noProof/>
          <w:lang w:bidi="ar-SA"/>
        </w:rPr>
        <mc:AlternateContent>
          <mc:Choice Requires="wps">
            <w:drawing>
              <wp:anchor distT="0" distB="0" distL="114300" distR="114300" simplePos="0" relativeHeight="251707392" behindDoc="0" locked="0" layoutInCell="1" allowOverlap="1" wp14:anchorId="4BA07ABA" wp14:editId="66910D95">
                <wp:simplePos x="0" y="0"/>
                <wp:positionH relativeFrom="column">
                  <wp:posOffset>4620260</wp:posOffset>
                </wp:positionH>
                <wp:positionV relativeFrom="paragraph">
                  <wp:posOffset>370205</wp:posOffset>
                </wp:positionV>
                <wp:extent cx="5818505" cy="82550"/>
                <wp:effectExtent l="0" t="8572" r="40322" b="2223"/>
                <wp:wrapNone/>
                <wp:docPr id="41" name="Elbow Connector 41"/>
                <wp:cNvGraphicFramePr/>
                <a:graphic xmlns:a="http://schemas.openxmlformats.org/drawingml/2006/main">
                  <a:graphicData uri="http://schemas.microsoft.com/office/word/2010/wordprocessingShape">
                    <wps:wsp>
                      <wps:cNvCnPr/>
                      <wps:spPr>
                        <a:xfrm rot="16200000" flipH="1">
                          <a:off x="0" y="0"/>
                          <a:ext cx="5818505" cy="8255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41" o:spid="_x0000_s1026" type="#_x0000_t34" style="position:absolute;margin-left:363.8pt;margin-top:29.15pt;width:458.15pt;height:6.5pt;rotation:9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" strokecolor="#4579b8 [3044]"/>
            </w:pict>
          </mc:Fallback>
        </mc:AlternateContent>
      </w:r>
      <w:r w:rsidR="000C3E9E">
        <w:t>It is not easy to find primary and secondary data as it is a first time study on the given topic.</w:t>
      </w:r>
    </w:p>
    <w:p w:rsidR="009413A5" w:rsidRDefault="000C3E9E" w:rsidP="009413A5">
      <w:pPr>
        <w:pStyle w:val="ListParagraph"/>
        <w:numPr>
          <w:ilvl w:val="0"/>
          <w:numId w:val="10"/>
        </w:numPr>
        <w:spacing w:line="360" w:lineRule="auto"/>
      </w:pPr>
      <w:r>
        <w:t xml:space="preserve">All information of the asset management company </w:t>
      </w:r>
      <w:r w:rsidR="009413A5">
        <w:t>is</w:t>
      </w:r>
      <w:r>
        <w:t xml:space="preserve"> not available </w:t>
      </w:r>
      <w:r w:rsidR="009413A5">
        <w:t>for the project paper.</w:t>
      </w:r>
    </w:p>
    <w:p w:rsidR="00463F67" w:rsidRPr="009413A5" w:rsidRDefault="009413A5" w:rsidP="005737A0">
      <w:pPr>
        <w:pStyle w:val="ListParagraph"/>
        <w:numPr>
          <w:ilvl w:val="0"/>
          <w:numId w:val="10"/>
        </w:numPr>
        <w:spacing w:line="360" w:lineRule="auto"/>
      </w:pPr>
      <w:r>
        <w:t>Very difficult to collect proper data through the internet.</w:t>
      </w:r>
      <w:r w:rsidR="000C3E9E">
        <w:t xml:space="preserve"> </w:t>
      </w:r>
    </w:p>
    <w:p w:rsidR="00463F67" w:rsidRDefault="003A2202" w:rsidP="003A2202">
      <w:pPr>
        <w:pStyle w:val="Heading1"/>
      </w:pPr>
      <w:bookmarkStart w:id="7" w:name="_Toc531118333"/>
      <w:r>
        <w:t>Financial system of Bangladesh</w:t>
      </w:r>
      <w:bookmarkEnd w:id="7"/>
    </w:p>
    <w:p w:rsidR="00726C8B" w:rsidRDefault="00726C8B" w:rsidP="00726C8B">
      <w:pPr>
        <w:spacing w:line="360" w:lineRule="auto"/>
      </w:pPr>
      <w:r>
        <w:t>There are three sectors in Bangladesh financial system</w:t>
      </w:r>
      <w:r w:rsidR="000D1A91">
        <w:t>. They are</w:t>
      </w:r>
    </w:p>
    <w:p w:rsidR="00726C8B" w:rsidRDefault="00726C8B" w:rsidP="00726C8B">
      <w:pPr>
        <w:pStyle w:val="ListParagraph"/>
        <w:numPr>
          <w:ilvl w:val="0"/>
          <w:numId w:val="15"/>
        </w:numPr>
        <w:spacing w:line="360" w:lineRule="auto"/>
      </w:pPr>
      <w:r>
        <w:t>F</w:t>
      </w:r>
      <w:r w:rsidR="000D1A91">
        <w:t xml:space="preserve">ormal sector, </w:t>
      </w:r>
    </w:p>
    <w:p w:rsidR="00726C8B" w:rsidRDefault="00726C8B" w:rsidP="00726C8B">
      <w:pPr>
        <w:pStyle w:val="ListParagraph"/>
        <w:numPr>
          <w:ilvl w:val="0"/>
          <w:numId w:val="15"/>
        </w:numPr>
        <w:spacing w:line="360" w:lineRule="auto"/>
      </w:pPr>
      <w:r>
        <w:t>S</w:t>
      </w:r>
      <w:r w:rsidR="000D1A91">
        <w:t xml:space="preserve">emi-formal sector and </w:t>
      </w:r>
    </w:p>
    <w:p w:rsidR="00726C8B" w:rsidRDefault="00726C8B" w:rsidP="00726C8B">
      <w:pPr>
        <w:pStyle w:val="ListParagraph"/>
        <w:numPr>
          <w:ilvl w:val="0"/>
          <w:numId w:val="15"/>
        </w:numPr>
        <w:spacing w:line="360" w:lineRule="auto"/>
      </w:pPr>
      <w:r>
        <w:t>Informal</w:t>
      </w:r>
      <w:r w:rsidR="000D1A91">
        <w:t xml:space="preserve"> sector.</w:t>
      </w:r>
      <w:r w:rsidR="00B5534D">
        <w:t xml:space="preserve"> </w:t>
      </w:r>
    </w:p>
    <w:p w:rsidR="00F55F95" w:rsidRDefault="00B5534D" w:rsidP="00726C8B">
      <w:pPr>
        <w:spacing w:line="360" w:lineRule="auto"/>
      </w:pPr>
      <w:r>
        <w:t xml:space="preserve">All this sectors are categorized in accordance with degree of regulation. </w:t>
      </w:r>
    </w:p>
    <w:p w:rsidR="00726C8B" w:rsidRDefault="00726C8B" w:rsidP="003840B3">
      <w:pPr>
        <w:spacing w:line="360" w:lineRule="auto"/>
      </w:pPr>
    </w:p>
    <w:p w:rsidR="00F55F95" w:rsidRDefault="00F55F95" w:rsidP="00B5534D">
      <w:pPr>
        <w:spacing w:line="360" w:lineRule="auto"/>
      </w:pPr>
    </w:p>
    <w:p w:rsidR="009A5894" w:rsidRDefault="009A5894" w:rsidP="00F55F95"/>
    <w:p w:rsidR="009A5894" w:rsidRDefault="009A5894" w:rsidP="00F55F95">
      <w:r>
        <w:rPr>
          <w:noProof/>
          <w:lang w:bidi="ar-SA"/>
        </w:rPr>
        <w:lastRenderedPageBreak/>
        <mc:AlternateContent>
          <mc:Choice Requires="wps">
            <w:drawing>
              <wp:anchor distT="0" distB="0" distL="114300" distR="114300" simplePos="0" relativeHeight="251724800" behindDoc="0" locked="0" layoutInCell="1" allowOverlap="1" wp14:anchorId="3E4164CC" wp14:editId="6DC4B2FC">
                <wp:simplePos x="0" y="0"/>
                <wp:positionH relativeFrom="column">
                  <wp:posOffset>2838323</wp:posOffset>
                </wp:positionH>
                <wp:positionV relativeFrom="paragraph">
                  <wp:posOffset>215265</wp:posOffset>
                </wp:positionV>
                <wp:extent cx="0" cy="154305"/>
                <wp:effectExtent l="0" t="0" r="19050" b="17145"/>
                <wp:wrapNone/>
                <wp:docPr id="58" name="Straight Connector 58"/>
                <wp:cNvGraphicFramePr/>
                <a:graphic xmlns:a="http://schemas.openxmlformats.org/drawingml/2006/main">
                  <a:graphicData uri="http://schemas.microsoft.com/office/word/2010/wordprocessingShape">
                    <wps:wsp>
                      <wps:cNvCnPr/>
                      <wps:spPr>
                        <a:xfrm>
                          <a:off x="0" y="0"/>
                          <a:ext cx="0" cy="1543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8"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23.5pt,16.95pt" to="223.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" strokecolor="#4579b8 [3044]"/>
            </w:pict>
          </mc:Fallback>
        </mc:AlternateContent>
      </w:r>
    </w:p>
    <w:p w:rsidR="00F55F95" w:rsidRDefault="004F3203" w:rsidP="00F55F95">
      <w:r>
        <w:rPr>
          <w:noProof/>
          <w:lang w:bidi="ar-SA"/>
        </w:rPr>
        <mc:AlternateContent>
          <mc:Choice Requires="wps">
            <w:drawing>
              <wp:anchor distT="0" distB="0" distL="114300" distR="114300" simplePos="0" relativeHeight="251726848" behindDoc="0" locked="0" layoutInCell="1" allowOverlap="1" wp14:anchorId="1AE5CFE4" wp14:editId="7D6526E1">
                <wp:simplePos x="0" y="0"/>
                <wp:positionH relativeFrom="column">
                  <wp:posOffset>2842358</wp:posOffset>
                </wp:positionH>
                <wp:positionV relativeFrom="paragraph">
                  <wp:posOffset>19685</wp:posOffset>
                </wp:positionV>
                <wp:extent cx="0" cy="237490"/>
                <wp:effectExtent l="95250" t="0" r="76200" b="48260"/>
                <wp:wrapNone/>
                <wp:docPr id="60" name="Straight Arrow Connector 60"/>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0" o:spid="_x0000_s1026" type="#_x0000_t32" style="position:absolute;margin-left:223.8pt;margin-top:1.55pt;width:0;height:18.7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" strokecolor="#4579b8 [3044]">
                <v:stroke endarrow="open"/>
              </v:shape>
            </w:pict>
          </mc:Fallback>
        </mc:AlternateContent>
      </w:r>
      <w:r w:rsidR="009A5894">
        <w:rPr>
          <w:noProof/>
          <w:lang w:bidi="ar-SA"/>
        </w:rPr>
        <mc:AlternateContent>
          <mc:Choice Requires="wps">
            <w:drawing>
              <wp:anchor distT="0" distB="0" distL="114300" distR="114300" simplePos="0" relativeHeight="251663360" behindDoc="0" locked="0" layoutInCell="1" allowOverlap="1" wp14:anchorId="0E62A98B" wp14:editId="7A0F0180">
                <wp:simplePos x="0" y="0"/>
                <wp:positionH relativeFrom="column">
                  <wp:posOffset>1200150</wp:posOffset>
                </wp:positionH>
                <wp:positionV relativeFrom="paragraph">
                  <wp:posOffset>-622935</wp:posOffset>
                </wp:positionV>
                <wp:extent cx="3099435" cy="498475"/>
                <wp:effectExtent l="0" t="0" r="24765" b="15875"/>
                <wp:wrapNone/>
                <wp:docPr id="9" name="Text Box 9"/>
                <wp:cNvGraphicFramePr/>
                <a:graphic xmlns:a="http://schemas.openxmlformats.org/drawingml/2006/main">
                  <a:graphicData uri="http://schemas.microsoft.com/office/word/2010/wordprocessingShape">
                    <wps:wsp>
                      <wps:cNvSpPr txBox="1"/>
                      <wps:spPr>
                        <a:xfrm>
                          <a:off x="0" y="0"/>
                          <a:ext cx="3099435" cy="498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01A1" w:rsidRDefault="003A01A1" w:rsidP="004F49AB">
                            <w:pPr>
                              <w:jc w:val="center"/>
                            </w:pPr>
                            <w:r w:rsidRPr="00F55F95">
                              <w:t>Financial System of Bangladesh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94.5pt;margin-top:-49.05pt;width:244.05pt;height:39.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" fillcolor="white [3201]" strokeweight=".5pt">
                <v:textbox>
                  <w:txbxContent>
                    <w:p w:rsidR="00CA6DF0" w:rsidRDefault="00CA6DF0" w:rsidP="004F49AB">
                      <w:pPr>
                        <w:jc w:val="center"/>
                      </w:pPr>
                      <w:r w:rsidRPr="00F55F95">
                        <w:t>Financial System of Bangladesh</w:t>
                      </w:r>
                    </w:p>
                  </w:txbxContent>
                </v:textbox>
              </v:shape>
            </w:pict>
          </mc:Fallback>
        </mc:AlternateContent>
      </w:r>
      <w:r w:rsidR="004F49AB">
        <w:rPr>
          <w:noProof/>
          <w:lang w:bidi="ar-SA"/>
        </w:rPr>
        <mc:AlternateContent>
          <mc:Choice Requires="wps">
            <w:drawing>
              <wp:anchor distT="0" distB="0" distL="114300" distR="114300" simplePos="0" relativeHeight="251727872" behindDoc="0" locked="0" layoutInCell="1" allowOverlap="1" wp14:anchorId="2CB97AB2" wp14:editId="62A4C76B">
                <wp:simplePos x="0" y="0"/>
                <wp:positionH relativeFrom="column">
                  <wp:posOffset>301543</wp:posOffset>
                </wp:positionH>
                <wp:positionV relativeFrom="paragraph">
                  <wp:posOffset>23495</wp:posOffset>
                </wp:positionV>
                <wp:extent cx="0" cy="225425"/>
                <wp:effectExtent l="95250" t="0" r="57150" b="60325"/>
                <wp:wrapNone/>
                <wp:docPr id="61" name="Straight Arrow Connector 61"/>
                <wp:cNvGraphicFramePr/>
                <a:graphic xmlns:a="http://schemas.openxmlformats.org/drawingml/2006/main">
                  <a:graphicData uri="http://schemas.microsoft.com/office/word/2010/wordprocessingShape">
                    <wps:wsp>
                      <wps:cNvCnPr/>
                      <wps:spPr>
                        <a:xfrm>
                          <a:off x="0" y="0"/>
                          <a:ext cx="0" cy="225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1" o:spid="_x0000_s1026" type="#_x0000_t32" style="position:absolute;margin-left:23.75pt;margin-top:1.85pt;width:0;height:17.7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" strokecolor="#4579b8 [3044]">
                <v:stroke endarrow="open"/>
              </v:shape>
            </w:pict>
          </mc:Fallback>
        </mc:AlternateContent>
      </w:r>
      <w:r w:rsidR="004F49AB">
        <w:rPr>
          <w:noProof/>
          <w:lang w:bidi="ar-SA"/>
        </w:rPr>
        <mc:AlternateContent>
          <mc:Choice Requires="wps">
            <w:drawing>
              <wp:anchor distT="0" distB="0" distL="114300" distR="114300" simplePos="0" relativeHeight="251728896" behindDoc="0" locked="0" layoutInCell="1" allowOverlap="1" wp14:anchorId="66833C05" wp14:editId="53A27816">
                <wp:simplePos x="0" y="0"/>
                <wp:positionH relativeFrom="column">
                  <wp:posOffset>5296758</wp:posOffset>
                </wp:positionH>
                <wp:positionV relativeFrom="paragraph">
                  <wp:posOffset>20172</wp:posOffset>
                </wp:positionV>
                <wp:extent cx="0" cy="225425"/>
                <wp:effectExtent l="95250" t="0" r="57150" b="60325"/>
                <wp:wrapNone/>
                <wp:docPr id="62" name="Straight Arrow Connector 62"/>
                <wp:cNvGraphicFramePr/>
                <a:graphic xmlns:a="http://schemas.openxmlformats.org/drawingml/2006/main">
                  <a:graphicData uri="http://schemas.microsoft.com/office/word/2010/wordprocessingShape">
                    <wps:wsp>
                      <wps:cNvCnPr/>
                      <wps:spPr>
                        <a:xfrm>
                          <a:off x="0" y="0"/>
                          <a:ext cx="0" cy="225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2" o:spid="_x0000_s1026" type="#_x0000_t32" style="position:absolute;margin-left:417.05pt;margin-top:1.6pt;width:0;height:17.7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" strokecolor="#4579b8 [3044]">
                <v:stroke endarrow="open"/>
              </v:shape>
            </w:pict>
          </mc:Fallback>
        </mc:AlternateContent>
      </w:r>
      <w:r w:rsidR="004F49AB">
        <w:rPr>
          <w:noProof/>
          <w:lang w:bidi="ar-SA"/>
        </w:rPr>
        <mc:AlternateContent>
          <mc:Choice Requires="wps">
            <w:drawing>
              <wp:anchor distT="0" distB="0" distL="114300" distR="114300" simplePos="0" relativeHeight="251725824" behindDoc="0" locked="0" layoutInCell="1" allowOverlap="1">
                <wp:simplePos x="0" y="0"/>
                <wp:positionH relativeFrom="column">
                  <wp:posOffset>297402</wp:posOffset>
                </wp:positionH>
                <wp:positionV relativeFrom="paragraph">
                  <wp:posOffset>20097</wp:posOffset>
                </wp:positionV>
                <wp:extent cx="4999511" cy="0"/>
                <wp:effectExtent l="0" t="0" r="10795" b="19050"/>
                <wp:wrapNone/>
                <wp:docPr id="59" name="Straight Connector 59"/>
                <wp:cNvGraphicFramePr/>
                <a:graphic xmlns:a="http://schemas.openxmlformats.org/drawingml/2006/main">
                  <a:graphicData uri="http://schemas.microsoft.com/office/word/2010/wordprocessingShape">
                    <wps:wsp>
                      <wps:cNvCnPr/>
                      <wps:spPr>
                        <a:xfrm>
                          <a:off x="0" y="0"/>
                          <a:ext cx="4999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3.4pt,1.6pt" to="417.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" strokecolor="#4579b8 [3044]"/>
            </w:pict>
          </mc:Fallback>
        </mc:AlternateContent>
      </w:r>
      <w:r w:rsidR="00F55F95">
        <w:rPr>
          <w:noProof/>
          <w:lang w:bidi="ar-SA"/>
        </w:rPr>
        <mc:AlternateContent>
          <mc:Choice Requires="wps">
            <w:drawing>
              <wp:anchor distT="0" distB="0" distL="114300" distR="114300" simplePos="0" relativeHeight="251667456" behindDoc="0" locked="0" layoutInCell="1" allowOverlap="1" wp14:anchorId="0F85DE36" wp14:editId="1DAA7E6F">
                <wp:simplePos x="0" y="0"/>
                <wp:positionH relativeFrom="column">
                  <wp:posOffset>-427990</wp:posOffset>
                </wp:positionH>
                <wp:positionV relativeFrom="paragraph">
                  <wp:posOffset>256540</wp:posOffset>
                </wp:positionV>
                <wp:extent cx="1626870" cy="498475"/>
                <wp:effectExtent l="0" t="0" r="11430" b="15875"/>
                <wp:wrapNone/>
                <wp:docPr id="11" name="Text Box 11"/>
                <wp:cNvGraphicFramePr/>
                <a:graphic xmlns:a="http://schemas.openxmlformats.org/drawingml/2006/main">
                  <a:graphicData uri="http://schemas.microsoft.com/office/word/2010/wordprocessingShape">
                    <wps:wsp>
                      <wps:cNvSpPr txBox="1"/>
                      <wps:spPr>
                        <a:xfrm>
                          <a:off x="0" y="0"/>
                          <a:ext cx="1626870" cy="498475"/>
                        </a:xfrm>
                        <a:prstGeom prst="rect">
                          <a:avLst/>
                        </a:prstGeom>
                        <a:solidFill>
                          <a:sysClr val="window" lastClr="FFFFFF"/>
                        </a:solidFill>
                        <a:ln w="6350">
                          <a:solidFill>
                            <a:prstClr val="black"/>
                          </a:solidFill>
                        </a:ln>
                        <a:effectLst/>
                      </wps:spPr>
                      <wps:txbx>
                        <w:txbxContent>
                          <w:p w:rsidR="003A01A1" w:rsidRDefault="003A01A1" w:rsidP="00F55F95">
                            <w:r>
                              <w:t>Formal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27" type="#_x0000_t202" style="position:absolute;left:0;text-align:left;margin-left:-33.7pt;margin-top:20.2pt;width:128.1pt;height:39.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" fillcolor="window" strokeweight=".5pt">
                <v:textbox>
                  <w:txbxContent>
                    <w:p w:rsidR="00CA6DF0" w:rsidRDefault="00CA6DF0" w:rsidP="00F55F95">
                      <w:r>
                        <w:t>Formal sector</w:t>
                      </w:r>
                    </w:p>
                  </w:txbxContent>
                </v:textbox>
              </v:shape>
            </w:pict>
          </mc:Fallback>
        </mc:AlternateContent>
      </w:r>
      <w:r w:rsidR="00F55F95">
        <w:rPr>
          <w:noProof/>
          <w:lang w:bidi="ar-SA"/>
        </w:rPr>
        <mc:AlternateContent>
          <mc:Choice Requires="wps">
            <w:drawing>
              <wp:anchor distT="0" distB="0" distL="114300" distR="114300" simplePos="0" relativeHeight="251665408" behindDoc="0" locked="0" layoutInCell="1" allowOverlap="1" wp14:anchorId="30C1205F" wp14:editId="7C03B141">
                <wp:simplePos x="0" y="0"/>
                <wp:positionH relativeFrom="column">
                  <wp:posOffset>2006600</wp:posOffset>
                </wp:positionH>
                <wp:positionV relativeFrom="paragraph">
                  <wp:posOffset>256540</wp:posOffset>
                </wp:positionV>
                <wp:extent cx="1626870" cy="498475"/>
                <wp:effectExtent l="0" t="0" r="11430" b="15875"/>
                <wp:wrapNone/>
                <wp:docPr id="10" name="Text Box 10"/>
                <wp:cNvGraphicFramePr/>
                <a:graphic xmlns:a="http://schemas.openxmlformats.org/drawingml/2006/main">
                  <a:graphicData uri="http://schemas.microsoft.com/office/word/2010/wordprocessingShape">
                    <wps:wsp>
                      <wps:cNvSpPr txBox="1"/>
                      <wps:spPr>
                        <a:xfrm>
                          <a:off x="0" y="0"/>
                          <a:ext cx="1626870" cy="498475"/>
                        </a:xfrm>
                        <a:prstGeom prst="rect">
                          <a:avLst/>
                        </a:prstGeom>
                        <a:solidFill>
                          <a:sysClr val="window" lastClr="FFFFFF"/>
                        </a:solidFill>
                        <a:ln w="6350">
                          <a:solidFill>
                            <a:prstClr val="black"/>
                          </a:solidFill>
                        </a:ln>
                        <a:effectLst/>
                      </wps:spPr>
                      <wps:txbx>
                        <w:txbxContent>
                          <w:p w:rsidR="003A01A1" w:rsidRDefault="003A01A1" w:rsidP="00F55F95">
                            <w:r>
                              <w:t>Semi- formal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0" o:spid="_x0000_s1028" type="#_x0000_t202" style="position:absolute;left:0;text-align:left;margin-left:158pt;margin-top:20.2pt;width:128.1pt;height:39.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" fillcolor="window" strokeweight=".5pt">
                <v:textbox>
                  <w:txbxContent>
                    <w:p w:rsidR="00CA6DF0" w:rsidRDefault="00CA6DF0" w:rsidP="00F55F95">
                      <w:r>
                        <w:t>Semi- formal sector</w:t>
                      </w:r>
                    </w:p>
                  </w:txbxContent>
                </v:textbox>
              </v:shape>
            </w:pict>
          </mc:Fallback>
        </mc:AlternateContent>
      </w:r>
      <w:r w:rsidR="00F55F95">
        <w:rPr>
          <w:noProof/>
          <w:lang w:bidi="ar-SA"/>
        </w:rPr>
        <mc:AlternateContent>
          <mc:Choice Requires="wps">
            <w:drawing>
              <wp:anchor distT="0" distB="0" distL="114300" distR="114300" simplePos="0" relativeHeight="251669504" behindDoc="0" locked="0" layoutInCell="1" allowOverlap="1" wp14:anchorId="34B3F52A" wp14:editId="76D10AF8">
                <wp:simplePos x="0" y="0"/>
                <wp:positionH relativeFrom="column">
                  <wp:posOffset>4322626</wp:posOffset>
                </wp:positionH>
                <wp:positionV relativeFrom="paragraph">
                  <wp:posOffset>244920</wp:posOffset>
                </wp:positionV>
                <wp:extent cx="1768475" cy="498475"/>
                <wp:effectExtent l="0" t="0" r="22225" b="15875"/>
                <wp:wrapNone/>
                <wp:docPr id="13" name="Text Box 13"/>
                <wp:cNvGraphicFramePr/>
                <a:graphic xmlns:a="http://schemas.openxmlformats.org/drawingml/2006/main">
                  <a:graphicData uri="http://schemas.microsoft.com/office/word/2010/wordprocessingShape">
                    <wps:wsp>
                      <wps:cNvSpPr txBox="1"/>
                      <wps:spPr>
                        <a:xfrm>
                          <a:off x="0" y="0"/>
                          <a:ext cx="1768475" cy="498475"/>
                        </a:xfrm>
                        <a:prstGeom prst="rect">
                          <a:avLst/>
                        </a:prstGeom>
                        <a:solidFill>
                          <a:sysClr val="window" lastClr="FFFFFF"/>
                        </a:solidFill>
                        <a:ln w="6350">
                          <a:solidFill>
                            <a:prstClr val="black"/>
                          </a:solidFill>
                        </a:ln>
                        <a:effectLst/>
                      </wps:spPr>
                      <wps:txbx>
                        <w:txbxContent>
                          <w:p w:rsidR="003A01A1" w:rsidRDefault="003A01A1" w:rsidP="00F55F95">
                            <w:r>
                              <w:t>Informal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29" type="#_x0000_t202" style="position:absolute;left:0;text-align:left;margin-left:340.35pt;margin-top:19.3pt;width:139.25pt;height:39.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" fillcolor="window" strokeweight=".5pt">
                <v:textbox>
                  <w:txbxContent>
                    <w:p w:rsidR="00CA6DF0" w:rsidRDefault="00CA6DF0" w:rsidP="00F55F95">
                      <w:r>
                        <w:t>Informal sector</w:t>
                      </w:r>
                    </w:p>
                  </w:txbxContent>
                </v:textbox>
              </v:shape>
            </w:pict>
          </mc:Fallback>
        </mc:AlternateContent>
      </w:r>
    </w:p>
    <w:p w:rsidR="00F55F95" w:rsidRDefault="00F55F95" w:rsidP="00B5534D">
      <w:pPr>
        <w:spacing w:line="360" w:lineRule="auto"/>
      </w:pPr>
    </w:p>
    <w:p w:rsidR="00F55F95" w:rsidRDefault="004F49AB" w:rsidP="00B5534D">
      <w:pPr>
        <w:spacing w:line="360" w:lineRule="auto"/>
      </w:pPr>
      <w:r>
        <w:rPr>
          <w:noProof/>
          <w:lang w:bidi="ar-SA"/>
        </w:rPr>
        <mc:AlternateContent>
          <mc:Choice Requires="wps">
            <w:drawing>
              <wp:anchor distT="0" distB="0" distL="114300" distR="114300" simplePos="0" relativeHeight="251732992" behindDoc="0" locked="0" layoutInCell="1" allowOverlap="1">
                <wp:simplePos x="0" y="0"/>
                <wp:positionH relativeFrom="column">
                  <wp:posOffset>1663007</wp:posOffset>
                </wp:positionH>
                <wp:positionV relativeFrom="paragraph">
                  <wp:posOffset>157010</wp:posOffset>
                </wp:positionV>
                <wp:extent cx="0" cy="154379"/>
                <wp:effectExtent l="95250" t="0" r="57150" b="55245"/>
                <wp:wrapNone/>
                <wp:docPr id="66" name="Straight Arrow Connector 66"/>
                <wp:cNvGraphicFramePr/>
                <a:graphic xmlns:a="http://schemas.openxmlformats.org/drawingml/2006/main">
                  <a:graphicData uri="http://schemas.microsoft.com/office/word/2010/wordprocessingShape">
                    <wps:wsp>
                      <wps:cNvCnPr/>
                      <wps:spPr>
                        <a:xfrm>
                          <a:off x="0" y="0"/>
                          <a:ext cx="0" cy="15437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6" o:spid="_x0000_s1026" type="#_x0000_t32" style="position:absolute;margin-left:130.95pt;margin-top:12.35pt;width:0;height:12.1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" strokecolor="#4579b8 [3044]">
                <v:stroke endarrow="open"/>
              </v:shape>
            </w:pict>
          </mc:Fallback>
        </mc:AlternateContent>
      </w:r>
      <w:r>
        <w:rPr>
          <w:noProof/>
          <w:lang w:bidi="ar-SA"/>
        </w:rPr>
        <mc:AlternateContent>
          <mc:Choice Requires="wps">
            <w:drawing>
              <wp:anchor distT="0" distB="0" distL="114300" distR="114300" simplePos="0" relativeHeight="251731968" behindDoc="0" locked="0" layoutInCell="1" allowOverlap="1">
                <wp:simplePos x="0" y="0"/>
                <wp:positionH relativeFrom="column">
                  <wp:posOffset>-82608</wp:posOffset>
                </wp:positionH>
                <wp:positionV relativeFrom="paragraph">
                  <wp:posOffset>157010</wp:posOffset>
                </wp:positionV>
                <wp:extent cx="0" cy="118753"/>
                <wp:effectExtent l="95250" t="0" r="57150" b="52705"/>
                <wp:wrapNone/>
                <wp:docPr id="65" name="Straight Arrow Connector 65"/>
                <wp:cNvGraphicFramePr/>
                <a:graphic xmlns:a="http://schemas.openxmlformats.org/drawingml/2006/main">
                  <a:graphicData uri="http://schemas.microsoft.com/office/word/2010/wordprocessingShape">
                    <wps:wsp>
                      <wps:cNvCnPr/>
                      <wps:spPr>
                        <a:xfrm>
                          <a:off x="0" y="0"/>
                          <a:ext cx="0" cy="11875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5" o:spid="_x0000_s1026" type="#_x0000_t32" style="position:absolute;margin-left:-6.5pt;margin-top:12.35pt;width:0;height:9.3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" strokecolor="#4579b8 [3044]">
                <v:stroke endarrow="open"/>
              </v:shape>
            </w:pict>
          </mc:Fallback>
        </mc:AlternateContent>
      </w:r>
      <w:r>
        <w:rPr>
          <w:noProof/>
          <w:lang w:bidi="ar-SA"/>
        </w:rPr>
        <mc:AlternateContent>
          <mc:Choice Requires="wps">
            <w:drawing>
              <wp:anchor distT="0" distB="0" distL="114300" distR="114300" simplePos="0" relativeHeight="251730944" behindDoc="0" locked="0" layoutInCell="1" allowOverlap="1">
                <wp:simplePos x="0" y="0"/>
                <wp:positionH relativeFrom="column">
                  <wp:posOffset>-82609</wp:posOffset>
                </wp:positionH>
                <wp:positionV relativeFrom="paragraph">
                  <wp:posOffset>157002</wp:posOffset>
                </wp:positionV>
                <wp:extent cx="1745673" cy="0"/>
                <wp:effectExtent l="0" t="0" r="26035" b="19050"/>
                <wp:wrapNone/>
                <wp:docPr id="64" name="Straight Connector 64"/>
                <wp:cNvGraphicFramePr/>
                <a:graphic xmlns:a="http://schemas.openxmlformats.org/drawingml/2006/main">
                  <a:graphicData uri="http://schemas.microsoft.com/office/word/2010/wordprocessingShape">
                    <wps:wsp>
                      <wps:cNvCnPr/>
                      <wps:spPr>
                        <a:xfrm>
                          <a:off x="0" y="0"/>
                          <a:ext cx="174567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4"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6.5pt,12.35pt" to="130.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" strokecolor="#4579b8 [3044]"/>
            </w:pict>
          </mc:Fallback>
        </mc:AlternateContent>
      </w:r>
      <w:r>
        <w:rPr>
          <w:noProof/>
          <w:lang w:bidi="ar-SA"/>
        </w:rPr>
        <mc:AlternateContent>
          <mc:Choice Requires="wps">
            <w:drawing>
              <wp:anchor distT="0" distB="0" distL="114300" distR="114300" simplePos="0" relativeHeight="251729920" behindDoc="0" locked="0" layoutInCell="1" allowOverlap="1">
                <wp:simplePos x="0" y="0"/>
                <wp:positionH relativeFrom="column">
                  <wp:posOffset>297403</wp:posOffset>
                </wp:positionH>
                <wp:positionV relativeFrom="paragraph">
                  <wp:posOffset>38257</wp:posOffset>
                </wp:positionV>
                <wp:extent cx="0" cy="118753"/>
                <wp:effectExtent l="0" t="0" r="19050" b="14605"/>
                <wp:wrapNone/>
                <wp:docPr id="63" name="Straight Connector 63"/>
                <wp:cNvGraphicFramePr/>
                <a:graphic xmlns:a="http://schemas.openxmlformats.org/drawingml/2006/main">
                  <a:graphicData uri="http://schemas.microsoft.com/office/word/2010/wordprocessingShape">
                    <wps:wsp>
                      <wps:cNvCnPr/>
                      <wps:spPr>
                        <a:xfrm>
                          <a:off x="0" y="0"/>
                          <a:ext cx="0" cy="1187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3"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3.4pt,3pt" to="23.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" strokecolor="#4579b8 [3044]"/>
            </w:pict>
          </mc:Fallback>
        </mc:AlternateContent>
      </w:r>
      <w:r>
        <w:rPr>
          <w:noProof/>
          <w:lang w:bidi="ar-SA"/>
        </w:rPr>
        <mc:AlternateContent>
          <mc:Choice Requires="wps">
            <w:drawing>
              <wp:anchor distT="0" distB="0" distL="114300" distR="114300" simplePos="0" relativeHeight="251713536" behindDoc="0" locked="0" layoutInCell="1" allowOverlap="1">
                <wp:simplePos x="0" y="0"/>
                <wp:positionH relativeFrom="column">
                  <wp:posOffset>3088104</wp:posOffset>
                </wp:positionH>
                <wp:positionV relativeFrom="paragraph">
                  <wp:posOffset>37968</wp:posOffset>
                </wp:positionV>
                <wp:extent cx="11875" cy="1247198"/>
                <wp:effectExtent l="0" t="0" r="26670" b="10160"/>
                <wp:wrapNone/>
                <wp:docPr id="47" name="Straight Connector 47"/>
                <wp:cNvGraphicFramePr/>
                <a:graphic xmlns:a="http://schemas.openxmlformats.org/drawingml/2006/main">
                  <a:graphicData uri="http://schemas.microsoft.com/office/word/2010/wordprocessingShape">
                    <wps:wsp>
                      <wps:cNvCnPr/>
                      <wps:spPr>
                        <a:xfrm>
                          <a:off x="0" y="0"/>
                          <a:ext cx="11875" cy="12471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43.15pt,3pt" to="244.1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" strokecolor="#4579b8 [3044]"/>
            </w:pict>
          </mc:Fallback>
        </mc:AlternateContent>
      </w:r>
      <w:r w:rsidR="002F1C0C">
        <w:rPr>
          <w:noProof/>
          <w:lang w:bidi="ar-SA"/>
        </w:rPr>
        <mc:AlternateContent>
          <mc:Choice Requires="wps">
            <w:drawing>
              <wp:anchor distT="0" distB="0" distL="114300" distR="114300" simplePos="0" relativeHeight="251700224" behindDoc="0" locked="0" layoutInCell="1" allowOverlap="1" wp14:anchorId="4C9ECD92" wp14:editId="03412F16">
                <wp:simplePos x="0" y="0"/>
                <wp:positionH relativeFrom="column">
                  <wp:posOffset>3491865</wp:posOffset>
                </wp:positionH>
                <wp:positionV relativeFrom="paragraph">
                  <wp:posOffset>347015</wp:posOffset>
                </wp:positionV>
                <wp:extent cx="2599748" cy="1674421"/>
                <wp:effectExtent l="0" t="0" r="10160" b="21590"/>
                <wp:wrapNone/>
                <wp:docPr id="31" name="Text Box 31"/>
                <wp:cNvGraphicFramePr/>
                <a:graphic xmlns:a="http://schemas.openxmlformats.org/drawingml/2006/main">
                  <a:graphicData uri="http://schemas.microsoft.com/office/word/2010/wordprocessingShape">
                    <wps:wsp>
                      <wps:cNvSpPr txBox="1"/>
                      <wps:spPr>
                        <a:xfrm>
                          <a:off x="0" y="0"/>
                          <a:ext cx="2599748" cy="1674421"/>
                        </a:xfrm>
                        <a:prstGeom prst="rect">
                          <a:avLst/>
                        </a:prstGeom>
                        <a:solidFill>
                          <a:sysClr val="window" lastClr="FFFFFF"/>
                        </a:solidFill>
                        <a:ln w="6350">
                          <a:solidFill>
                            <a:prstClr val="black"/>
                          </a:solidFill>
                        </a:ln>
                        <a:effectLst/>
                      </wps:spPr>
                      <wps:txbx>
                        <w:txbxContent>
                          <w:p w:rsidR="003A01A1" w:rsidRDefault="003A01A1" w:rsidP="00E32AA4">
                            <w:r>
                              <w:t>Specialized Financial Institutions:</w:t>
                            </w:r>
                          </w:p>
                          <w:p w:rsidR="003A01A1" w:rsidRDefault="003A01A1" w:rsidP="00E32AA4">
                            <w:pPr>
                              <w:pStyle w:val="ListParagraph"/>
                              <w:numPr>
                                <w:ilvl w:val="0"/>
                                <w:numId w:val="14"/>
                              </w:numPr>
                            </w:pPr>
                            <w:r>
                              <w:t>House Building Financial Corporation(HBFC)</w:t>
                            </w:r>
                          </w:p>
                          <w:p w:rsidR="003A01A1" w:rsidRDefault="003A01A1" w:rsidP="00E32AA4">
                            <w:pPr>
                              <w:pStyle w:val="ListParagraph"/>
                              <w:numPr>
                                <w:ilvl w:val="0"/>
                                <w:numId w:val="14"/>
                              </w:numPr>
                            </w:pPr>
                            <w:proofErr w:type="spellStart"/>
                            <w:r>
                              <w:t>Palli</w:t>
                            </w:r>
                            <w:proofErr w:type="spellEnd"/>
                            <w:r>
                              <w:t xml:space="preserve"> Karma </w:t>
                            </w:r>
                            <w:proofErr w:type="spellStart"/>
                            <w:r>
                              <w:t>Sahayak</w:t>
                            </w:r>
                            <w:proofErr w:type="spellEnd"/>
                            <w:r>
                              <w:t xml:space="preserve"> Foundation(PKSF)</w:t>
                            </w:r>
                          </w:p>
                          <w:p w:rsidR="003A01A1" w:rsidRDefault="003A01A1" w:rsidP="00E32AA4">
                            <w:pPr>
                              <w:pStyle w:val="ListParagraph"/>
                              <w:numPr>
                                <w:ilvl w:val="0"/>
                                <w:numId w:val="14"/>
                              </w:numPr>
                            </w:pPr>
                            <w:proofErr w:type="spellStart"/>
                            <w:r>
                              <w:t>Samabay</w:t>
                            </w:r>
                            <w:proofErr w:type="spellEnd"/>
                            <w:r>
                              <w:t xml:space="preserve"> Bank</w:t>
                            </w:r>
                          </w:p>
                          <w:p w:rsidR="003A01A1" w:rsidRDefault="003A01A1" w:rsidP="00E32AA4">
                            <w:pPr>
                              <w:pStyle w:val="ListParagraph"/>
                              <w:numPr>
                                <w:ilvl w:val="0"/>
                                <w:numId w:val="14"/>
                              </w:numPr>
                            </w:pPr>
                            <w:r>
                              <w:t>Grameen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0" type="#_x0000_t202" style="position:absolute;left:0;text-align:left;margin-left:274.95pt;margin-top:27.3pt;width:204.7pt;height:131.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" fillcolor="window" strokeweight=".5pt">
                <v:textbox>
                  <w:txbxContent>
                    <w:p w:rsidR="00CA6DF0" w:rsidRDefault="00CA6DF0" w:rsidP="00E32AA4">
                      <w:r>
                        <w:t>Specialized Financial Institutions:</w:t>
                      </w:r>
                    </w:p>
                    <w:p w:rsidR="00CA6DF0" w:rsidRDefault="00CA6DF0" w:rsidP="00E32AA4">
                      <w:pPr>
                        <w:pStyle w:val="ListParagraph"/>
                        <w:numPr>
                          <w:ilvl w:val="0"/>
                          <w:numId w:val="14"/>
                        </w:numPr>
                      </w:pPr>
                      <w:r>
                        <w:t>House Building Financial Corporation(HBFC)</w:t>
                      </w:r>
                    </w:p>
                    <w:p w:rsidR="00CA6DF0" w:rsidRDefault="00CA6DF0" w:rsidP="00E32AA4">
                      <w:pPr>
                        <w:pStyle w:val="ListParagraph"/>
                        <w:numPr>
                          <w:ilvl w:val="0"/>
                          <w:numId w:val="14"/>
                        </w:numPr>
                      </w:pPr>
                      <w:proofErr w:type="spellStart"/>
                      <w:r>
                        <w:t>Palli</w:t>
                      </w:r>
                      <w:proofErr w:type="spellEnd"/>
                      <w:r>
                        <w:t xml:space="preserve"> Karma </w:t>
                      </w:r>
                      <w:proofErr w:type="spellStart"/>
                      <w:r>
                        <w:t>Sahayak</w:t>
                      </w:r>
                      <w:proofErr w:type="spellEnd"/>
                      <w:r>
                        <w:t xml:space="preserve"> Foundation(PKSF)</w:t>
                      </w:r>
                    </w:p>
                    <w:p w:rsidR="00CA6DF0" w:rsidRDefault="00CA6DF0" w:rsidP="00E32AA4">
                      <w:pPr>
                        <w:pStyle w:val="ListParagraph"/>
                        <w:numPr>
                          <w:ilvl w:val="0"/>
                          <w:numId w:val="14"/>
                        </w:numPr>
                      </w:pPr>
                      <w:proofErr w:type="spellStart"/>
                      <w:r>
                        <w:t>Samabay</w:t>
                      </w:r>
                      <w:proofErr w:type="spellEnd"/>
                      <w:r>
                        <w:t xml:space="preserve"> Bank</w:t>
                      </w:r>
                    </w:p>
                    <w:p w:rsidR="00CA6DF0" w:rsidRDefault="00CA6DF0" w:rsidP="00E32AA4">
                      <w:pPr>
                        <w:pStyle w:val="ListParagraph"/>
                        <w:numPr>
                          <w:ilvl w:val="0"/>
                          <w:numId w:val="14"/>
                        </w:numPr>
                      </w:pPr>
                      <w:proofErr w:type="spellStart"/>
                      <w:r>
                        <w:t>Grameen</w:t>
                      </w:r>
                      <w:proofErr w:type="spellEnd"/>
                      <w:r>
                        <w:t xml:space="preserve"> Bank</w:t>
                      </w:r>
                    </w:p>
                  </w:txbxContent>
                </v:textbox>
              </v:shape>
            </w:pict>
          </mc:Fallback>
        </mc:AlternateContent>
      </w:r>
      <w:r w:rsidR="00721DD3">
        <w:rPr>
          <w:noProof/>
          <w:lang w:bidi="ar-SA"/>
        </w:rPr>
        <mc:AlternateContent>
          <mc:Choice Requires="wps">
            <w:drawing>
              <wp:anchor distT="0" distB="0" distL="114300" distR="114300" simplePos="0" relativeHeight="251677696" behindDoc="0" locked="0" layoutInCell="1" allowOverlap="1" wp14:anchorId="76B818AF" wp14:editId="0F97EC8A">
                <wp:simplePos x="0" y="0"/>
                <wp:positionH relativeFrom="column">
                  <wp:posOffset>873760</wp:posOffset>
                </wp:positionH>
                <wp:positionV relativeFrom="paragraph">
                  <wp:posOffset>269875</wp:posOffset>
                </wp:positionV>
                <wp:extent cx="1626870" cy="498475"/>
                <wp:effectExtent l="0" t="0" r="11430" b="15875"/>
                <wp:wrapNone/>
                <wp:docPr id="17" name="Text Box 17"/>
                <wp:cNvGraphicFramePr/>
                <a:graphic xmlns:a="http://schemas.openxmlformats.org/drawingml/2006/main">
                  <a:graphicData uri="http://schemas.microsoft.com/office/word/2010/wordprocessingShape">
                    <wps:wsp>
                      <wps:cNvSpPr txBox="1"/>
                      <wps:spPr>
                        <a:xfrm>
                          <a:off x="0" y="0"/>
                          <a:ext cx="1626870" cy="498475"/>
                        </a:xfrm>
                        <a:prstGeom prst="rect">
                          <a:avLst/>
                        </a:prstGeom>
                        <a:solidFill>
                          <a:sysClr val="window" lastClr="FFFFFF"/>
                        </a:solidFill>
                        <a:ln w="6350">
                          <a:solidFill>
                            <a:prstClr val="black"/>
                          </a:solidFill>
                        </a:ln>
                        <a:effectLst/>
                      </wps:spPr>
                      <wps:txbx>
                        <w:txbxContent>
                          <w:p w:rsidR="003A01A1" w:rsidRDefault="003A01A1" w:rsidP="00721DD3">
                            <w:r>
                              <w:t>Regulators &amp; Institutions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31" type="#_x0000_t202" style="position:absolute;left:0;text-align:left;margin-left:68.8pt;margin-top:21.25pt;width:128.1pt;height:39.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" fillcolor="window" strokeweight=".5pt">
                <v:textbox>
                  <w:txbxContent>
                    <w:p w:rsidR="00CA6DF0" w:rsidRDefault="00CA6DF0" w:rsidP="00721DD3">
                      <w:r>
                        <w:t>Regulators &amp; Institutions</w:t>
                      </w:r>
                    </w:p>
                  </w:txbxContent>
                </v:textbox>
              </v:shape>
            </w:pict>
          </mc:Fallback>
        </mc:AlternateContent>
      </w:r>
      <w:r w:rsidR="00721DD3">
        <w:rPr>
          <w:noProof/>
          <w:lang w:bidi="ar-SA"/>
        </w:rPr>
        <mc:AlternateContent>
          <mc:Choice Requires="wps">
            <w:drawing>
              <wp:anchor distT="0" distB="0" distL="114300" distR="114300" simplePos="0" relativeHeight="251679744" behindDoc="0" locked="0" layoutInCell="1" allowOverlap="1" wp14:anchorId="525A1105" wp14:editId="644BD112">
                <wp:simplePos x="0" y="0"/>
                <wp:positionH relativeFrom="column">
                  <wp:posOffset>-945515</wp:posOffset>
                </wp:positionH>
                <wp:positionV relativeFrom="paragraph">
                  <wp:posOffset>280035</wp:posOffset>
                </wp:positionV>
                <wp:extent cx="1626870" cy="498475"/>
                <wp:effectExtent l="0" t="0" r="11430" b="15875"/>
                <wp:wrapNone/>
                <wp:docPr id="18" name="Text Box 18"/>
                <wp:cNvGraphicFramePr/>
                <a:graphic xmlns:a="http://schemas.openxmlformats.org/drawingml/2006/main">
                  <a:graphicData uri="http://schemas.microsoft.com/office/word/2010/wordprocessingShape">
                    <wps:wsp>
                      <wps:cNvSpPr txBox="1"/>
                      <wps:spPr>
                        <a:xfrm>
                          <a:off x="0" y="0"/>
                          <a:ext cx="1626870" cy="498475"/>
                        </a:xfrm>
                        <a:prstGeom prst="rect">
                          <a:avLst/>
                        </a:prstGeom>
                        <a:solidFill>
                          <a:sysClr val="window" lastClr="FFFFFF"/>
                        </a:solidFill>
                        <a:ln w="6350">
                          <a:solidFill>
                            <a:prstClr val="black"/>
                          </a:solidFill>
                        </a:ln>
                        <a:effectLst/>
                      </wps:spPr>
                      <wps:txbx>
                        <w:txbxContent>
                          <w:p w:rsidR="003A01A1" w:rsidRDefault="003A01A1" w:rsidP="00721DD3">
                            <w:r>
                              <w:t>Financial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8" o:spid="_x0000_s1032" type="#_x0000_t202" style="position:absolute;left:0;text-align:left;margin-left:-74.45pt;margin-top:22.05pt;width:128.1pt;height:39.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" fillcolor="window" strokeweight=".5pt">
                <v:textbox>
                  <w:txbxContent>
                    <w:p w:rsidR="00CA6DF0" w:rsidRDefault="00CA6DF0" w:rsidP="00721DD3">
                      <w:r>
                        <w:t>Financial Market</w:t>
                      </w:r>
                    </w:p>
                  </w:txbxContent>
                </v:textbox>
              </v:shape>
            </w:pict>
          </mc:Fallback>
        </mc:AlternateContent>
      </w:r>
    </w:p>
    <w:p w:rsidR="00F55F95" w:rsidRDefault="002E5B9B" w:rsidP="00B5534D">
      <w:pPr>
        <w:spacing w:line="360" w:lineRule="auto"/>
      </w:pPr>
      <w:r>
        <w:rPr>
          <w:noProof/>
          <w:lang w:bidi="ar-SA"/>
        </w:rPr>
        <mc:AlternateContent>
          <mc:Choice Requires="wps">
            <w:drawing>
              <wp:anchor distT="0" distB="0" distL="114300" distR="114300" simplePos="0" relativeHeight="251701248" behindDoc="0" locked="0" layoutInCell="1" allowOverlap="1" wp14:anchorId="2951BEA0" wp14:editId="400AC330">
                <wp:simplePos x="0" y="0"/>
                <wp:positionH relativeFrom="column">
                  <wp:posOffset>986155</wp:posOffset>
                </wp:positionH>
                <wp:positionV relativeFrom="paragraph">
                  <wp:posOffset>386715</wp:posOffset>
                </wp:positionV>
                <wp:extent cx="0" cy="5557520"/>
                <wp:effectExtent l="0" t="0" r="19050" b="24130"/>
                <wp:wrapNone/>
                <wp:docPr id="32" name="Straight Connector 32"/>
                <wp:cNvGraphicFramePr/>
                <a:graphic xmlns:a="http://schemas.openxmlformats.org/drawingml/2006/main">
                  <a:graphicData uri="http://schemas.microsoft.com/office/word/2010/wordprocessingShape">
                    <wps:wsp>
                      <wps:cNvCnPr/>
                      <wps:spPr>
                        <a:xfrm>
                          <a:off x="0" y="0"/>
                          <a:ext cx="0" cy="5557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77.65pt,30.45pt" to="77.6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" strokecolor="#4579b8 [3044]"/>
            </w:pict>
          </mc:Fallback>
        </mc:AlternateContent>
      </w:r>
      <w:r w:rsidR="004F49AB">
        <w:rPr>
          <w:noProof/>
          <w:lang w:bidi="ar-SA"/>
        </w:rPr>
        <mc:AlternateContent>
          <mc:Choice Requires="wps">
            <w:drawing>
              <wp:anchor distT="0" distB="0" distL="114300" distR="114300" simplePos="0" relativeHeight="251709440" behindDoc="0" locked="0" layoutInCell="1" allowOverlap="1" wp14:anchorId="4976A255" wp14:editId="673E7C54">
                <wp:simplePos x="0" y="0"/>
                <wp:positionH relativeFrom="column">
                  <wp:posOffset>784093</wp:posOffset>
                </wp:positionH>
                <wp:positionV relativeFrom="paragraph">
                  <wp:posOffset>170880</wp:posOffset>
                </wp:positionV>
                <wp:extent cx="0" cy="2160905"/>
                <wp:effectExtent l="0" t="0" r="19050" b="10795"/>
                <wp:wrapNone/>
                <wp:docPr id="43" name="Straight Connector 43"/>
                <wp:cNvGraphicFramePr/>
                <a:graphic xmlns:a="http://schemas.openxmlformats.org/drawingml/2006/main">
                  <a:graphicData uri="http://schemas.microsoft.com/office/word/2010/wordprocessingShape">
                    <wps:wsp>
                      <wps:cNvCnPr/>
                      <wps:spPr>
                        <a:xfrm>
                          <a:off x="0" y="0"/>
                          <a:ext cx="0" cy="2160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3"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61.75pt,13.45pt" to="61.75pt,1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" strokecolor="#4579b8 [3044]"/>
            </w:pict>
          </mc:Fallback>
        </mc:AlternateContent>
      </w:r>
      <w:r w:rsidR="004F49AB">
        <w:rPr>
          <w:noProof/>
          <w:lang w:bidi="ar-SA"/>
        </w:rPr>
        <mc:AlternateContent>
          <mc:Choice Requires="wps">
            <w:drawing>
              <wp:anchor distT="0" distB="0" distL="114300" distR="114300" simplePos="0" relativeHeight="251708416" behindDoc="0" locked="0" layoutInCell="1" allowOverlap="1" wp14:anchorId="6334A078" wp14:editId="74FD0264">
                <wp:simplePos x="0" y="0"/>
                <wp:positionH relativeFrom="column">
                  <wp:posOffset>677364</wp:posOffset>
                </wp:positionH>
                <wp:positionV relativeFrom="paragraph">
                  <wp:posOffset>170881</wp:posOffset>
                </wp:positionV>
                <wp:extent cx="106927" cy="0"/>
                <wp:effectExtent l="0" t="0" r="26670" b="19050"/>
                <wp:wrapNone/>
                <wp:docPr id="42" name="Straight Connector 42"/>
                <wp:cNvGraphicFramePr/>
                <a:graphic xmlns:a="http://schemas.openxmlformats.org/drawingml/2006/main">
                  <a:graphicData uri="http://schemas.microsoft.com/office/word/2010/wordprocessingShape">
                    <wps:wsp>
                      <wps:cNvCnPr/>
                      <wps:spPr>
                        <a:xfrm>
                          <a:off x="0" y="0"/>
                          <a:ext cx="1069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2"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53.35pt,13.45pt" to="61.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" strokecolor="#4579b8 [3044]"/>
            </w:pict>
          </mc:Fallback>
        </mc:AlternateContent>
      </w:r>
    </w:p>
    <w:p w:rsidR="00F55F95" w:rsidRDefault="002E5B9B" w:rsidP="00B5534D">
      <w:pPr>
        <w:spacing w:line="360" w:lineRule="auto"/>
      </w:pPr>
      <w:r>
        <w:rPr>
          <w:noProof/>
          <w:lang w:bidi="ar-SA"/>
        </w:rPr>
        <mc:AlternateContent>
          <mc:Choice Requires="wps">
            <w:drawing>
              <wp:anchor distT="0" distB="0" distL="114300" distR="114300" simplePos="0" relativeHeight="251671552" behindDoc="0" locked="0" layoutInCell="1" allowOverlap="1" wp14:anchorId="2E1CCC53" wp14:editId="21D7617F">
                <wp:simplePos x="0" y="0"/>
                <wp:positionH relativeFrom="column">
                  <wp:posOffset>-948690</wp:posOffset>
                </wp:positionH>
                <wp:positionV relativeFrom="paragraph">
                  <wp:posOffset>77568</wp:posOffset>
                </wp:positionV>
                <wp:extent cx="1626870" cy="665480"/>
                <wp:effectExtent l="0" t="0" r="11430" b="20320"/>
                <wp:wrapNone/>
                <wp:docPr id="14" name="Text Box 14"/>
                <wp:cNvGraphicFramePr/>
                <a:graphic xmlns:a="http://schemas.openxmlformats.org/drawingml/2006/main">
                  <a:graphicData uri="http://schemas.microsoft.com/office/word/2010/wordprocessingShape">
                    <wps:wsp>
                      <wps:cNvSpPr txBox="1"/>
                      <wps:spPr>
                        <a:xfrm>
                          <a:off x="0" y="0"/>
                          <a:ext cx="1626870" cy="665480"/>
                        </a:xfrm>
                        <a:prstGeom prst="rect">
                          <a:avLst/>
                        </a:prstGeom>
                        <a:solidFill>
                          <a:sysClr val="window" lastClr="FFFFFF"/>
                        </a:solidFill>
                        <a:ln w="6350">
                          <a:solidFill>
                            <a:prstClr val="black"/>
                          </a:solidFill>
                        </a:ln>
                        <a:effectLst/>
                      </wps:spPr>
                      <wps:txbx>
                        <w:txbxContent>
                          <w:p w:rsidR="003A01A1" w:rsidRDefault="003A01A1" w:rsidP="002E5B9B">
                            <w:pPr>
                              <w:jc w:val="left"/>
                            </w:pPr>
                            <w:r>
                              <w:t>Money Market (Banks, NBFIs, Primary Dealers)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3" type="#_x0000_t202" style="position:absolute;left:0;text-align:left;margin-left:-74.7pt;margin-top:6.1pt;width:128.1pt;height:5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" fillcolor="window" strokeweight=".5pt">
                <v:textbox>
                  <w:txbxContent>
                    <w:p w:rsidR="00CA6DF0" w:rsidRDefault="00CA6DF0" w:rsidP="002E5B9B">
                      <w:pPr>
                        <w:jc w:val="left"/>
                      </w:pPr>
                      <w:r>
                        <w:t>Money Market (Banks, NBFIs, Primary Dealers)</w:t>
                      </w:r>
                    </w:p>
                  </w:txbxContent>
                </v:textbox>
              </v:shape>
            </w:pict>
          </mc:Fallback>
        </mc:AlternateContent>
      </w:r>
      <w:r w:rsidR="002F1C0C">
        <w:rPr>
          <w:noProof/>
          <w:lang w:bidi="ar-SA"/>
        </w:rPr>
        <mc:AlternateContent>
          <mc:Choice Requires="wps">
            <w:drawing>
              <wp:anchor distT="0" distB="0" distL="114300" distR="114300" simplePos="0" relativeHeight="251687936" behindDoc="0" locked="0" layoutInCell="1" allowOverlap="1" wp14:anchorId="66AE0AC5" wp14:editId="3DE00899">
                <wp:simplePos x="0" y="0"/>
                <wp:positionH relativeFrom="column">
                  <wp:posOffset>1199697</wp:posOffset>
                </wp:positionH>
                <wp:positionV relativeFrom="paragraph">
                  <wp:posOffset>255410</wp:posOffset>
                </wp:positionV>
                <wp:extent cx="1626870" cy="593766"/>
                <wp:effectExtent l="0" t="0" r="11430" b="15875"/>
                <wp:wrapNone/>
                <wp:docPr id="25" name="Text Box 25"/>
                <wp:cNvGraphicFramePr/>
                <a:graphic xmlns:a="http://schemas.openxmlformats.org/drawingml/2006/main">
                  <a:graphicData uri="http://schemas.microsoft.com/office/word/2010/wordprocessingShape">
                    <wps:wsp>
                      <wps:cNvSpPr txBox="1"/>
                      <wps:spPr>
                        <a:xfrm>
                          <a:off x="0" y="0"/>
                          <a:ext cx="1626870" cy="593766"/>
                        </a:xfrm>
                        <a:prstGeom prst="rect">
                          <a:avLst/>
                        </a:prstGeom>
                        <a:solidFill>
                          <a:sysClr val="window" lastClr="FFFFFF"/>
                        </a:solidFill>
                        <a:ln w="6350">
                          <a:solidFill>
                            <a:prstClr val="black"/>
                          </a:solidFill>
                        </a:ln>
                        <a:effectLst/>
                      </wps:spPr>
                      <wps:txbx>
                        <w:txbxContent>
                          <w:p w:rsidR="003A01A1" w:rsidRDefault="003A01A1" w:rsidP="00AF5918">
                            <w:r>
                              <w:t>Bangladesh Bank</w:t>
                            </w:r>
                          </w:p>
                          <w:p w:rsidR="003A01A1" w:rsidRDefault="003A01A1" w:rsidP="00AF5918">
                            <w:r>
                              <w:t xml:space="preserve">(Capital </w:t>
                            </w:r>
                            <w:proofErr w:type="spellStart"/>
                            <w:r>
                              <w:t>aMarket</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4" type="#_x0000_t202" style="position:absolute;left:0;text-align:left;margin-left:94.45pt;margin-top:20.1pt;width:128.1pt;height:4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" fillcolor="window" strokeweight=".5pt">
                <v:textbox>
                  <w:txbxContent>
                    <w:p w:rsidR="00CA6DF0" w:rsidRDefault="00CA6DF0" w:rsidP="00AF5918">
                      <w:r>
                        <w:t>Bangladesh Bank</w:t>
                      </w:r>
                    </w:p>
                    <w:p w:rsidR="00CA6DF0" w:rsidRDefault="00CA6DF0" w:rsidP="00AF5918">
                      <w:r>
                        <w:t xml:space="preserve">(Capital </w:t>
                      </w:r>
                      <w:proofErr w:type="spellStart"/>
                      <w:r>
                        <w:t>aMarket</w:t>
                      </w:r>
                      <w:proofErr w:type="spellEnd"/>
                      <w:r>
                        <w:t>)</w:t>
                      </w:r>
                    </w:p>
                  </w:txbxContent>
                </v:textbox>
              </v:shape>
            </w:pict>
          </mc:Fallback>
        </mc:AlternateContent>
      </w:r>
    </w:p>
    <w:p w:rsidR="00F55F95" w:rsidRDefault="004F49AB" w:rsidP="00B5534D">
      <w:pPr>
        <w:spacing w:line="360" w:lineRule="auto"/>
      </w:pPr>
      <w:r>
        <w:rPr>
          <w:noProof/>
          <w:lang w:bidi="ar-SA"/>
        </w:rPr>
        <mc:AlternateContent>
          <mc:Choice Requires="wps">
            <w:drawing>
              <wp:anchor distT="0" distB="0" distL="114300" distR="114300" simplePos="0" relativeHeight="251714560" behindDoc="0" locked="0" layoutInCell="1" allowOverlap="1">
                <wp:simplePos x="0" y="0"/>
                <wp:positionH relativeFrom="column">
                  <wp:posOffset>3099534</wp:posOffset>
                </wp:positionH>
                <wp:positionV relativeFrom="paragraph">
                  <wp:posOffset>115727</wp:posOffset>
                </wp:positionV>
                <wp:extent cx="415603" cy="0"/>
                <wp:effectExtent l="0" t="76200" r="22860" b="114300"/>
                <wp:wrapNone/>
                <wp:docPr id="48" name="Straight Arrow Connector 48"/>
                <wp:cNvGraphicFramePr/>
                <a:graphic xmlns:a="http://schemas.openxmlformats.org/drawingml/2006/main">
                  <a:graphicData uri="http://schemas.microsoft.com/office/word/2010/wordprocessingShape">
                    <wps:wsp>
                      <wps:cNvCnPr/>
                      <wps:spPr>
                        <a:xfrm>
                          <a:off x="0" y="0"/>
                          <a:ext cx="41560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8" o:spid="_x0000_s1026" type="#_x0000_t32" style="position:absolute;margin-left:244.05pt;margin-top:9.1pt;width:32.7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" strokecolor="#4579b8 [3044]">
                <v:stroke endarrow="open"/>
              </v:shape>
            </w:pict>
          </mc:Fallback>
        </mc:AlternateContent>
      </w:r>
      <w:r>
        <w:rPr>
          <w:noProof/>
          <w:lang w:bidi="ar-SA"/>
        </w:rPr>
        <mc:AlternateContent>
          <mc:Choice Requires="wps">
            <w:drawing>
              <wp:anchor distT="0" distB="0" distL="114300" distR="114300" simplePos="0" relativeHeight="251712512" behindDoc="0" locked="0" layoutInCell="1" allowOverlap="1">
                <wp:simplePos x="0" y="0"/>
                <wp:positionH relativeFrom="column">
                  <wp:posOffset>677413</wp:posOffset>
                </wp:positionH>
                <wp:positionV relativeFrom="paragraph">
                  <wp:posOffset>115496</wp:posOffset>
                </wp:positionV>
                <wp:extent cx="106878" cy="0"/>
                <wp:effectExtent l="38100" t="76200" r="26670" b="114300"/>
                <wp:wrapNone/>
                <wp:docPr id="46" name="Straight Arrow Connector 46"/>
                <wp:cNvGraphicFramePr/>
                <a:graphic xmlns:a="http://schemas.openxmlformats.org/drawingml/2006/main">
                  <a:graphicData uri="http://schemas.microsoft.com/office/word/2010/wordprocessingShape">
                    <wps:wsp>
                      <wps:cNvCnPr/>
                      <wps:spPr>
                        <a:xfrm flipH="1">
                          <a:off x="0" y="0"/>
                          <a:ext cx="10687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6" o:spid="_x0000_s1026" type="#_x0000_t32" style="position:absolute;margin-left:53.35pt;margin-top:9.1pt;width:8.4pt;height:0;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" strokecolor="#4579b8 [3044]">
                <v:stroke endarrow="open"/>
              </v:shape>
            </w:pict>
          </mc:Fallback>
        </mc:AlternateContent>
      </w:r>
      <w:r w:rsidR="00E32AA4">
        <w:rPr>
          <w:noProof/>
          <w:lang w:bidi="ar-SA"/>
        </w:rPr>
        <mc:AlternateContent>
          <mc:Choice Requires="wps">
            <w:drawing>
              <wp:anchor distT="0" distB="0" distL="114300" distR="114300" simplePos="0" relativeHeight="251702272" behindDoc="0" locked="0" layoutInCell="1" allowOverlap="1">
                <wp:simplePos x="0" y="0"/>
                <wp:positionH relativeFrom="column">
                  <wp:posOffset>986171</wp:posOffset>
                </wp:positionH>
                <wp:positionV relativeFrom="paragraph">
                  <wp:posOffset>115496</wp:posOffset>
                </wp:positionV>
                <wp:extent cx="213756" cy="0"/>
                <wp:effectExtent l="0" t="76200" r="15240" b="114300"/>
                <wp:wrapNone/>
                <wp:docPr id="33" name="Straight Arrow Connector 33"/>
                <wp:cNvGraphicFramePr/>
                <a:graphic xmlns:a="http://schemas.openxmlformats.org/drawingml/2006/main">
                  <a:graphicData uri="http://schemas.microsoft.com/office/word/2010/wordprocessingShape">
                    <wps:wsp>
                      <wps:cNvCnPr/>
                      <wps:spPr>
                        <a:xfrm>
                          <a:off x="0" y="0"/>
                          <a:ext cx="21375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3" o:spid="_x0000_s1026" type="#_x0000_t32" style="position:absolute;margin-left:77.65pt;margin-top:9.1pt;width:16.85pt;height:0;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" strokecolor="#4579b8 [3044]">
                <v:stroke endarrow="open"/>
              </v:shape>
            </w:pict>
          </mc:Fallback>
        </mc:AlternateContent>
      </w:r>
    </w:p>
    <w:p w:rsidR="00F55F95" w:rsidRDefault="002E5B9B" w:rsidP="00B5534D">
      <w:pPr>
        <w:spacing w:line="360" w:lineRule="auto"/>
      </w:pPr>
      <w:r>
        <w:rPr>
          <w:noProof/>
          <w:lang w:bidi="ar-SA"/>
        </w:rPr>
        <mc:AlternateContent>
          <mc:Choice Requires="wps">
            <w:drawing>
              <wp:anchor distT="0" distB="0" distL="114300" distR="114300" simplePos="0" relativeHeight="251673600" behindDoc="0" locked="0" layoutInCell="1" allowOverlap="1" wp14:anchorId="6364C25A" wp14:editId="2B80DA34">
                <wp:simplePos x="0" y="0"/>
                <wp:positionH relativeFrom="column">
                  <wp:posOffset>-956945</wp:posOffset>
                </wp:positionH>
                <wp:positionV relativeFrom="paragraph">
                  <wp:posOffset>37563</wp:posOffset>
                </wp:positionV>
                <wp:extent cx="1626870" cy="844061"/>
                <wp:effectExtent l="0" t="0" r="11430" b="13335"/>
                <wp:wrapNone/>
                <wp:docPr id="15" name="Text Box 15"/>
                <wp:cNvGraphicFramePr/>
                <a:graphic xmlns:a="http://schemas.openxmlformats.org/drawingml/2006/main">
                  <a:graphicData uri="http://schemas.microsoft.com/office/word/2010/wordprocessingShape">
                    <wps:wsp>
                      <wps:cNvSpPr txBox="1"/>
                      <wps:spPr>
                        <a:xfrm>
                          <a:off x="0" y="0"/>
                          <a:ext cx="1626870" cy="844061"/>
                        </a:xfrm>
                        <a:prstGeom prst="rect">
                          <a:avLst/>
                        </a:prstGeom>
                        <a:solidFill>
                          <a:sysClr val="window" lastClr="FFFFFF"/>
                        </a:solidFill>
                        <a:ln w="6350">
                          <a:solidFill>
                            <a:prstClr val="black"/>
                          </a:solidFill>
                        </a:ln>
                        <a:effectLst/>
                      </wps:spPr>
                      <wps:txbx>
                        <w:txbxContent>
                          <w:p w:rsidR="003A01A1" w:rsidRDefault="003A01A1" w:rsidP="002E5B9B">
                            <w:pPr>
                              <w:jc w:val="left"/>
                            </w:pPr>
                            <w:r>
                              <w:t>Capital Market (Investment banks, Stock Exchanges, Credit Rating Companies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left:0;text-align:left;margin-left:-75.35pt;margin-top:2.95pt;width:128.1pt;height:6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" fillcolor="window" strokeweight=".5pt">
                <v:textbox>
                  <w:txbxContent>
                    <w:p w:rsidR="00CA6DF0" w:rsidRDefault="00CA6DF0" w:rsidP="002E5B9B">
                      <w:pPr>
                        <w:jc w:val="left"/>
                      </w:pPr>
                      <w:r>
                        <w:t>Capital Market (Investment banks, Stock Exchanges, Credit Rating Companies etc.</w:t>
                      </w:r>
                    </w:p>
                  </w:txbxContent>
                </v:textbox>
              </v:shape>
            </w:pict>
          </mc:Fallback>
        </mc:AlternateContent>
      </w:r>
      <w:r w:rsidR="004F49AB">
        <w:rPr>
          <w:noProof/>
          <w:lang w:bidi="ar-SA"/>
        </w:rPr>
        <mc:AlternateContent>
          <mc:Choice Requires="wps">
            <w:drawing>
              <wp:anchor distT="0" distB="0" distL="114300" distR="114300" simplePos="0" relativeHeight="251715584" behindDoc="0" locked="0" layoutInCell="1" allowOverlap="1" wp14:anchorId="52ECD913" wp14:editId="6350802C">
                <wp:simplePos x="0" y="0"/>
                <wp:positionH relativeFrom="column">
                  <wp:posOffset>1271179</wp:posOffset>
                </wp:positionH>
                <wp:positionV relativeFrom="paragraph">
                  <wp:posOffset>69990</wp:posOffset>
                </wp:positionV>
                <wp:extent cx="0" cy="937895"/>
                <wp:effectExtent l="0" t="0" r="19050" b="14605"/>
                <wp:wrapNone/>
                <wp:docPr id="49" name="Straight Connector 49"/>
                <wp:cNvGraphicFramePr/>
                <a:graphic xmlns:a="http://schemas.openxmlformats.org/drawingml/2006/main">
                  <a:graphicData uri="http://schemas.microsoft.com/office/word/2010/wordprocessingShape">
                    <wps:wsp>
                      <wps:cNvCnPr/>
                      <wps:spPr>
                        <a:xfrm>
                          <a:off x="0" y="0"/>
                          <a:ext cx="0" cy="9378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9"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1pt,5.5pt" to="100.1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" strokecolor="#4579b8 [3044]"/>
            </w:pict>
          </mc:Fallback>
        </mc:AlternateContent>
      </w:r>
      <w:r w:rsidR="004F49AB">
        <w:rPr>
          <w:noProof/>
          <w:lang w:bidi="ar-SA"/>
        </w:rPr>
        <mc:AlternateContent>
          <mc:Choice Requires="wps">
            <w:drawing>
              <wp:anchor distT="0" distB="0" distL="114300" distR="114300" simplePos="0" relativeHeight="251711488" behindDoc="0" locked="0" layoutInCell="1" allowOverlap="1" wp14:anchorId="225202C2" wp14:editId="3F40A019">
                <wp:simplePos x="0" y="0"/>
                <wp:positionH relativeFrom="column">
                  <wp:posOffset>677413</wp:posOffset>
                </wp:positionH>
                <wp:positionV relativeFrom="paragraph">
                  <wp:posOffset>366873</wp:posOffset>
                </wp:positionV>
                <wp:extent cx="106878" cy="0"/>
                <wp:effectExtent l="38100" t="76200" r="26670" b="114300"/>
                <wp:wrapNone/>
                <wp:docPr id="45" name="Straight Arrow Connector 45"/>
                <wp:cNvGraphicFramePr/>
                <a:graphic xmlns:a="http://schemas.openxmlformats.org/drawingml/2006/main">
                  <a:graphicData uri="http://schemas.microsoft.com/office/word/2010/wordprocessingShape">
                    <wps:wsp>
                      <wps:cNvCnPr/>
                      <wps:spPr>
                        <a:xfrm flipH="1">
                          <a:off x="0" y="0"/>
                          <a:ext cx="10687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5" o:spid="_x0000_s1026" type="#_x0000_t32" style="position:absolute;margin-left:53.35pt;margin-top:28.9pt;width:8.4pt;height:0;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" strokecolor="#4579b8 [3044]">
                <v:stroke endarrow="open"/>
              </v:shape>
            </w:pict>
          </mc:Fallback>
        </mc:AlternateContent>
      </w:r>
      <w:r w:rsidR="002F1C0C">
        <w:rPr>
          <w:noProof/>
          <w:lang w:bidi="ar-SA"/>
        </w:rPr>
        <mc:AlternateContent>
          <mc:Choice Requires="wps">
            <w:drawing>
              <wp:anchor distT="0" distB="0" distL="114300" distR="114300" simplePos="0" relativeHeight="251685888" behindDoc="0" locked="0" layoutInCell="1" allowOverlap="1" wp14:anchorId="2D4AADD5" wp14:editId="24FB9A8C">
                <wp:simplePos x="0" y="0"/>
                <wp:positionH relativeFrom="column">
                  <wp:posOffset>1401289</wp:posOffset>
                </wp:positionH>
                <wp:positionV relativeFrom="paragraph">
                  <wp:posOffset>206449</wp:posOffset>
                </wp:positionV>
                <wp:extent cx="1804670" cy="546100"/>
                <wp:effectExtent l="0" t="0" r="24130" b="25400"/>
                <wp:wrapNone/>
                <wp:docPr id="21" name="Text Box 21"/>
                <wp:cNvGraphicFramePr/>
                <a:graphic xmlns:a="http://schemas.openxmlformats.org/drawingml/2006/main">
                  <a:graphicData uri="http://schemas.microsoft.com/office/word/2010/wordprocessingShape">
                    <wps:wsp>
                      <wps:cNvSpPr txBox="1"/>
                      <wps:spPr>
                        <a:xfrm>
                          <a:off x="0" y="0"/>
                          <a:ext cx="1804670" cy="546100"/>
                        </a:xfrm>
                        <a:prstGeom prst="rect">
                          <a:avLst/>
                        </a:prstGeom>
                        <a:solidFill>
                          <a:sysClr val="window" lastClr="FFFFFF"/>
                        </a:solidFill>
                        <a:ln w="6350">
                          <a:solidFill>
                            <a:prstClr val="black"/>
                          </a:solidFill>
                        </a:ln>
                        <a:effectLst/>
                      </wps:spPr>
                      <wps:txbx>
                        <w:txbxContent>
                          <w:p w:rsidR="003A01A1" w:rsidRDefault="003A01A1" w:rsidP="002F1C0C">
                            <w:r>
                              <w:t>Banks (58 scheduled &amp; 5 non-scheduled banks)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6" type="#_x0000_t202" style="position:absolute;left:0;text-align:left;margin-left:110.35pt;margin-top:16.25pt;width:142.1pt;height:4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" fillcolor="window" strokeweight=".5pt">
                <v:textbox>
                  <w:txbxContent>
                    <w:p w:rsidR="00CA6DF0" w:rsidRDefault="00CA6DF0" w:rsidP="002F1C0C">
                      <w:r>
                        <w:t>Banks (58 scheduled &amp; 5 non-scheduled banks)</w:t>
                      </w:r>
                    </w:p>
                  </w:txbxContent>
                </v:textbox>
              </v:shape>
            </w:pict>
          </mc:Fallback>
        </mc:AlternateContent>
      </w:r>
    </w:p>
    <w:p w:rsidR="003A2202" w:rsidRDefault="004F49AB" w:rsidP="003A2202">
      <w:r>
        <w:rPr>
          <w:noProof/>
          <w:lang w:bidi="ar-SA"/>
        </w:rPr>
        <mc:AlternateContent>
          <mc:Choice Requires="wps">
            <w:drawing>
              <wp:anchor distT="0" distB="0" distL="114300" distR="114300" simplePos="0" relativeHeight="251723776" behindDoc="0" locked="0" layoutInCell="1" allowOverlap="1">
                <wp:simplePos x="0" y="0"/>
                <wp:positionH relativeFrom="column">
                  <wp:posOffset>1271179</wp:posOffset>
                </wp:positionH>
                <wp:positionV relativeFrom="paragraph">
                  <wp:posOffset>71425</wp:posOffset>
                </wp:positionV>
                <wp:extent cx="142504" cy="0"/>
                <wp:effectExtent l="0" t="76200" r="10160" b="114300"/>
                <wp:wrapNone/>
                <wp:docPr id="57" name="Straight Arrow Connector 57"/>
                <wp:cNvGraphicFramePr/>
                <a:graphic xmlns:a="http://schemas.openxmlformats.org/drawingml/2006/main">
                  <a:graphicData uri="http://schemas.microsoft.com/office/word/2010/wordprocessingShape">
                    <wps:wsp>
                      <wps:cNvCnPr/>
                      <wps:spPr>
                        <a:xfrm>
                          <a:off x="0" y="0"/>
                          <a:ext cx="14250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7" o:spid="_x0000_s1026" type="#_x0000_t32" style="position:absolute;margin-left:100.1pt;margin-top:5.6pt;width:11.2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" strokecolor="#4579b8 [3044]">
                <v:stroke endarrow="open"/>
              </v:shape>
            </w:pict>
          </mc:Fallback>
        </mc:AlternateContent>
      </w:r>
    </w:p>
    <w:p w:rsidR="00F55F95" w:rsidRDefault="002E5B9B" w:rsidP="003A2202">
      <w:r>
        <w:rPr>
          <w:noProof/>
          <w:lang w:bidi="ar-SA"/>
        </w:rPr>
        <mc:AlternateContent>
          <mc:Choice Requires="wps">
            <w:drawing>
              <wp:anchor distT="0" distB="0" distL="114300" distR="114300" simplePos="0" relativeHeight="251675648" behindDoc="0" locked="0" layoutInCell="1" allowOverlap="1" wp14:anchorId="38728B18" wp14:editId="1D4EE0B4">
                <wp:simplePos x="0" y="0"/>
                <wp:positionH relativeFrom="column">
                  <wp:posOffset>-948055</wp:posOffset>
                </wp:positionH>
                <wp:positionV relativeFrom="paragraph">
                  <wp:posOffset>242033</wp:posOffset>
                </wp:positionV>
                <wp:extent cx="1626870" cy="940435"/>
                <wp:effectExtent l="0" t="0" r="11430" b="12065"/>
                <wp:wrapNone/>
                <wp:docPr id="16" name="Text Box 16"/>
                <wp:cNvGraphicFramePr/>
                <a:graphic xmlns:a="http://schemas.openxmlformats.org/drawingml/2006/main">
                  <a:graphicData uri="http://schemas.microsoft.com/office/word/2010/wordprocessingShape">
                    <wps:wsp>
                      <wps:cNvSpPr txBox="1"/>
                      <wps:spPr>
                        <a:xfrm>
                          <a:off x="0" y="0"/>
                          <a:ext cx="1626870" cy="940435"/>
                        </a:xfrm>
                        <a:prstGeom prst="rect">
                          <a:avLst/>
                        </a:prstGeom>
                        <a:solidFill>
                          <a:sysClr val="window" lastClr="FFFFFF"/>
                        </a:solidFill>
                        <a:ln w="6350">
                          <a:solidFill>
                            <a:prstClr val="black"/>
                          </a:solidFill>
                        </a:ln>
                        <a:effectLst/>
                      </wps:spPr>
                      <wps:txbx>
                        <w:txbxContent>
                          <w:p w:rsidR="003A01A1" w:rsidRDefault="003A01A1" w:rsidP="002E5B9B">
                            <w:r>
                              <w:t>Foreign Exchange Market (Authorized Dealers)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7" type="#_x0000_t202" style="position:absolute;left:0;text-align:left;margin-left:-74.65pt;margin-top:19.05pt;width:128.1pt;height:7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" fillcolor="window" strokeweight=".5pt">
                <v:textbox>
                  <w:txbxContent>
                    <w:p w:rsidR="00CA6DF0" w:rsidRDefault="00CA6DF0" w:rsidP="002E5B9B">
                      <w:r>
                        <w:t>Foreign Exchange Market (Authorized Dealers)</w:t>
                      </w:r>
                    </w:p>
                  </w:txbxContent>
                </v:textbox>
              </v:shape>
            </w:pict>
          </mc:Fallback>
        </mc:AlternateContent>
      </w:r>
      <w:r w:rsidR="004F49AB">
        <w:rPr>
          <w:noProof/>
          <w:lang w:bidi="ar-SA"/>
        </w:rPr>
        <mc:AlternateContent>
          <mc:Choice Requires="wps">
            <w:drawing>
              <wp:anchor distT="0" distB="0" distL="114300" distR="114300" simplePos="0" relativeHeight="251722752" behindDoc="0" locked="0" layoutInCell="1" allowOverlap="1" wp14:anchorId="550041FD" wp14:editId="05F05F2E">
                <wp:simplePos x="0" y="0"/>
                <wp:positionH relativeFrom="column">
                  <wp:posOffset>1271179</wp:posOffset>
                </wp:positionH>
                <wp:positionV relativeFrom="paragraph">
                  <wp:posOffset>289700</wp:posOffset>
                </wp:positionV>
                <wp:extent cx="178130" cy="0"/>
                <wp:effectExtent l="0" t="76200" r="12700" b="114300"/>
                <wp:wrapNone/>
                <wp:docPr id="56" name="Straight Arrow Connector 56"/>
                <wp:cNvGraphicFramePr/>
                <a:graphic xmlns:a="http://schemas.openxmlformats.org/drawingml/2006/main">
                  <a:graphicData uri="http://schemas.microsoft.com/office/word/2010/wordprocessingShape">
                    <wps:wsp>
                      <wps:cNvCnPr/>
                      <wps:spPr>
                        <a:xfrm>
                          <a:off x="0" y="0"/>
                          <a:ext cx="17813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6" o:spid="_x0000_s1026" type="#_x0000_t32" style="position:absolute;margin-left:100.1pt;margin-top:22.8pt;width:14.05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" strokecolor="#4579b8 [3044]">
                <v:stroke endarrow="open"/>
              </v:shape>
            </w:pict>
          </mc:Fallback>
        </mc:AlternateContent>
      </w:r>
      <w:r w:rsidR="002F1C0C">
        <w:rPr>
          <w:noProof/>
          <w:lang w:bidi="ar-SA"/>
        </w:rPr>
        <mc:AlternateContent>
          <mc:Choice Requires="wps">
            <w:drawing>
              <wp:anchor distT="0" distB="0" distL="114300" distR="114300" simplePos="0" relativeHeight="251683840" behindDoc="0" locked="0" layoutInCell="1" allowOverlap="1" wp14:anchorId="71801A23" wp14:editId="5A7793EB">
                <wp:simplePos x="0" y="0"/>
                <wp:positionH relativeFrom="column">
                  <wp:posOffset>1413798</wp:posOffset>
                </wp:positionH>
                <wp:positionV relativeFrom="paragraph">
                  <wp:posOffset>108503</wp:posOffset>
                </wp:positionV>
                <wp:extent cx="1804670" cy="332105"/>
                <wp:effectExtent l="0" t="0" r="24130" b="10795"/>
                <wp:wrapNone/>
                <wp:docPr id="20" name="Text Box 20"/>
                <wp:cNvGraphicFramePr/>
                <a:graphic xmlns:a="http://schemas.openxmlformats.org/drawingml/2006/main">
                  <a:graphicData uri="http://schemas.microsoft.com/office/word/2010/wordprocessingShape">
                    <wps:wsp>
                      <wps:cNvSpPr txBox="1"/>
                      <wps:spPr>
                        <a:xfrm>
                          <a:off x="0" y="0"/>
                          <a:ext cx="1804670" cy="332105"/>
                        </a:xfrm>
                        <a:prstGeom prst="rect">
                          <a:avLst/>
                        </a:prstGeom>
                        <a:solidFill>
                          <a:sysClr val="window" lastClr="FFFFFF"/>
                        </a:solidFill>
                        <a:ln w="6350">
                          <a:solidFill>
                            <a:prstClr val="black"/>
                          </a:solidFill>
                        </a:ln>
                        <a:effectLst/>
                      </wps:spPr>
                      <wps:txbx>
                        <w:txbxContent>
                          <w:p w:rsidR="003A01A1" w:rsidRDefault="003A01A1" w:rsidP="002F1C0C">
                            <w:r>
                              <w:t>NBFIs (34 NBFIs)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left:0;text-align:left;margin-left:111.3pt;margin-top:8.55pt;width:142.1pt;height:2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" fillcolor="window" strokeweight=".5pt">
                <v:textbox>
                  <w:txbxContent>
                    <w:p w:rsidR="00CA6DF0" w:rsidRDefault="00CA6DF0" w:rsidP="002F1C0C">
                      <w:r>
                        <w:t>NBFIs (34 NBFIs)</w:t>
                      </w:r>
                    </w:p>
                  </w:txbxContent>
                </v:textbox>
              </v:shape>
            </w:pict>
          </mc:Fallback>
        </mc:AlternateContent>
      </w:r>
    </w:p>
    <w:p w:rsidR="00F55F95" w:rsidRDefault="004F49AB" w:rsidP="003A2202">
      <w:r>
        <w:rPr>
          <w:noProof/>
          <w:lang w:bidi="ar-SA"/>
        </w:rPr>
        <mc:AlternateContent>
          <mc:Choice Requires="wps">
            <w:drawing>
              <wp:anchor distT="0" distB="0" distL="114300" distR="114300" simplePos="0" relativeHeight="251710464" behindDoc="0" locked="0" layoutInCell="1" allowOverlap="1">
                <wp:simplePos x="0" y="0"/>
                <wp:positionH relativeFrom="column">
                  <wp:posOffset>677413</wp:posOffset>
                </wp:positionH>
                <wp:positionV relativeFrom="paragraph">
                  <wp:posOffset>115001</wp:posOffset>
                </wp:positionV>
                <wp:extent cx="106878" cy="0"/>
                <wp:effectExtent l="38100" t="76200" r="26670" b="114300"/>
                <wp:wrapNone/>
                <wp:docPr id="44" name="Straight Arrow Connector 44"/>
                <wp:cNvGraphicFramePr/>
                <a:graphic xmlns:a="http://schemas.openxmlformats.org/drawingml/2006/main">
                  <a:graphicData uri="http://schemas.microsoft.com/office/word/2010/wordprocessingShape">
                    <wps:wsp>
                      <wps:cNvCnPr/>
                      <wps:spPr>
                        <a:xfrm flipH="1">
                          <a:off x="0" y="0"/>
                          <a:ext cx="10687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4" o:spid="_x0000_s1026" type="#_x0000_t32" style="position:absolute;margin-left:53.35pt;margin-top:9.05pt;width:8.4pt;height:0;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" strokecolor="#4579b8 [3044]">
                <v:stroke endarrow="open"/>
              </v:shape>
            </w:pict>
          </mc:Fallback>
        </mc:AlternateContent>
      </w:r>
    </w:p>
    <w:p w:rsidR="00F55F95" w:rsidRDefault="00E32AA4" w:rsidP="003A2202">
      <w:r>
        <w:rPr>
          <w:noProof/>
          <w:lang w:bidi="ar-SA"/>
        </w:rPr>
        <mc:AlternateContent>
          <mc:Choice Requires="wps">
            <w:drawing>
              <wp:anchor distT="0" distB="0" distL="114300" distR="114300" simplePos="0" relativeHeight="251703296" behindDoc="0" locked="0" layoutInCell="1" allowOverlap="1">
                <wp:simplePos x="0" y="0"/>
                <wp:positionH relativeFrom="column">
                  <wp:posOffset>986171</wp:posOffset>
                </wp:positionH>
                <wp:positionV relativeFrom="paragraph">
                  <wp:posOffset>297749</wp:posOffset>
                </wp:positionV>
                <wp:extent cx="213756" cy="0"/>
                <wp:effectExtent l="0" t="76200" r="15240" b="114300"/>
                <wp:wrapNone/>
                <wp:docPr id="34" name="Straight Arrow Connector 34"/>
                <wp:cNvGraphicFramePr/>
                <a:graphic xmlns:a="http://schemas.openxmlformats.org/drawingml/2006/main">
                  <a:graphicData uri="http://schemas.microsoft.com/office/word/2010/wordprocessingShape">
                    <wps:wsp>
                      <wps:cNvCnPr/>
                      <wps:spPr>
                        <a:xfrm>
                          <a:off x="0" y="0"/>
                          <a:ext cx="21375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4" o:spid="_x0000_s1026" type="#_x0000_t32" style="position:absolute;margin-left:77.65pt;margin-top:23.45pt;width:16.8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" strokecolor="#4579b8 [3044]">
                <v:stroke endarrow="open"/>
              </v:shape>
            </w:pict>
          </mc:Fallback>
        </mc:AlternateContent>
      </w:r>
      <w:r w:rsidR="00AF5918">
        <w:rPr>
          <w:noProof/>
          <w:lang w:bidi="ar-SA"/>
        </w:rPr>
        <mc:AlternateContent>
          <mc:Choice Requires="wps">
            <w:drawing>
              <wp:anchor distT="0" distB="0" distL="114300" distR="114300" simplePos="0" relativeHeight="251681792" behindDoc="0" locked="0" layoutInCell="1" allowOverlap="1" wp14:anchorId="18A57D8F" wp14:editId="1FCE9FC8">
                <wp:simplePos x="0" y="0"/>
                <wp:positionH relativeFrom="column">
                  <wp:posOffset>1199746</wp:posOffset>
                </wp:positionH>
                <wp:positionV relativeFrom="paragraph">
                  <wp:posOffset>48260</wp:posOffset>
                </wp:positionV>
                <wp:extent cx="2315689" cy="498475"/>
                <wp:effectExtent l="0" t="0" r="27940" b="15875"/>
                <wp:wrapNone/>
                <wp:docPr id="19" name="Text Box 19"/>
                <wp:cNvGraphicFramePr/>
                <a:graphic xmlns:a="http://schemas.openxmlformats.org/drawingml/2006/main">
                  <a:graphicData uri="http://schemas.microsoft.com/office/word/2010/wordprocessingShape">
                    <wps:wsp>
                      <wps:cNvSpPr txBox="1"/>
                      <wps:spPr>
                        <a:xfrm>
                          <a:off x="0" y="0"/>
                          <a:ext cx="2315689" cy="498475"/>
                        </a:xfrm>
                        <a:prstGeom prst="rect">
                          <a:avLst/>
                        </a:prstGeom>
                        <a:solidFill>
                          <a:sysClr val="window" lastClr="FFFFFF"/>
                        </a:solidFill>
                        <a:ln w="6350">
                          <a:solidFill>
                            <a:prstClr val="black"/>
                          </a:solidFill>
                        </a:ln>
                        <a:effectLst/>
                      </wps:spPr>
                      <wps:txbx>
                        <w:txbxContent>
                          <w:p w:rsidR="003A01A1" w:rsidRDefault="003A01A1" w:rsidP="00AF5918">
                            <w:r>
                              <w:t>Insurance Development &amp; Regulatory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9" type="#_x0000_t202" style="position:absolute;left:0;text-align:left;margin-left:94.45pt;margin-top:3.8pt;width:182.35pt;height:39.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" fillcolor="window" strokeweight=".5pt">
                <v:textbox>
                  <w:txbxContent>
                    <w:p w:rsidR="00CA6DF0" w:rsidRDefault="00CA6DF0" w:rsidP="00AF5918">
                      <w:r>
                        <w:t>Insurance Development &amp; Regulatory Authority</w:t>
                      </w:r>
                    </w:p>
                  </w:txbxContent>
                </v:textbox>
              </v:shape>
            </w:pict>
          </mc:Fallback>
        </mc:AlternateContent>
      </w:r>
    </w:p>
    <w:p w:rsidR="00F55F95" w:rsidRDefault="004F49AB" w:rsidP="003A2202">
      <w:r>
        <w:rPr>
          <w:noProof/>
          <w:lang w:bidi="ar-SA"/>
        </w:rPr>
        <mc:AlternateContent>
          <mc:Choice Requires="wps">
            <w:drawing>
              <wp:anchor distT="0" distB="0" distL="114300" distR="114300" simplePos="0" relativeHeight="251689984" behindDoc="0" locked="0" layoutInCell="1" allowOverlap="1" wp14:anchorId="13BF0384" wp14:editId="21F692CE">
                <wp:simplePos x="0" y="0"/>
                <wp:positionH relativeFrom="column">
                  <wp:posOffset>1410970</wp:posOffset>
                </wp:positionH>
                <wp:positionV relativeFrom="paragraph">
                  <wp:posOffset>311785</wp:posOffset>
                </wp:positionV>
                <wp:extent cx="2267585" cy="735965"/>
                <wp:effectExtent l="0" t="0" r="18415" b="26035"/>
                <wp:wrapNone/>
                <wp:docPr id="26" name="Text Box 26"/>
                <wp:cNvGraphicFramePr/>
                <a:graphic xmlns:a="http://schemas.openxmlformats.org/drawingml/2006/main">
                  <a:graphicData uri="http://schemas.microsoft.com/office/word/2010/wordprocessingShape">
                    <wps:wsp>
                      <wps:cNvSpPr txBox="1"/>
                      <wps:spPr>
                        <a:xfrm>
                          <a:off x="0" y="0"/>
                          <a:ext cx="2267585" cy="735965"/>
                        </a:xfrm>
                        <a:prstGeom prst="rect">
                          <a:avLst/>
                        </a:prstGeom>
                        <a:solidFill>
                          <a:sysClr val="window" lastClr="FFFFFF"/>
                        </a:solidFill>
                        <a:ln w="6350">
                          <a:solidFill>
                            <a:prstClr val="black"/>
                          </a:solidFill>
                        </a:ln>
                        <a:effectLst/>
                      </wps:spPr>
                      <wps:txbx>
                        <w:txbxContent>
                          <w:p w:rsidR="003A01A1" w:rsidRDefault="003A01A1" w:rsidP="002F1C0C">
                            <w:r>
                              <w:t>Insurance Companies (18 Life and 44 Non-Life Insurance Companies)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0" type="#_x0000_t202" style="position:absolute;left:0;text-align:left;margin-left:111.1pt;margin-top:24.55pt;width:178.55pt;height:57.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" fillcolor="window" strokeweight=".5pt">
                <v:textbox>
                  <w:txbxContent>
                    <w:p w:rsidR="00CA6DF0" w:rsidRDefault="00CA6DF0" w:rsidP="002F1C0C">
                      <w:r>
                        <w:t>Insurance Companies (18 Life and 44 Non-Life Insurance Companies)</w:t>
                      </w:r>
                    </w:p>
                  </w:txbxContent>
                </v:textbox>
              </v:shape>
            </w:pict>
          </mc:Fallback>
        </mc:AlternateContent>
      </w:r>
      <w:r>
        <w:rPr>
          <w:noProof/>
          <w:lang w:bidi="ar-SA"/>
        </w:rPr>
        <mc:AlternateContent>
          <mc:Choice Requires="wps">
            <w:drawing>
              <wp:anchor distT="0" distB="0" distL="114300" distR="114300" simplePos="0" relativeHeight="251716608" behindDoc="0" locked="0" layoutInCell="1" allowOverlap="1" wp14:anchorId="68F6C0F0" wp14:editId="5D54A807">
                <wp:simplePos x="0" y="0"/>
                <wp:positionH relativeFrom="column">
                  <wp:posOffset>1271179</wp:posOffset>
                </wp:positionH>
                <wp:positionV relativeFrom="paragraph">
                  <wp:posOffset>217912</wp:posOffset>
                </wp:positionV>
                <wp:extent cx="0" cy="546554"/>
                <wp:effectExtent l="0" t="0" r="19050" b="25400"/>
                <wp:wrapNone/>
                <wp:docPr id="50" name="Straight Connector 50"/>
                <wp:cNvGraphicFramePr/>
                <a:graphic xmlns:a="http://schemas.openxmlformats.org/drawingml/2006/main">
                  <a:graphicData uri="http://schemas.microsoft.com/office/word/2010/wordprocessingShape">
                    <wps:wsp>
                      <wps:cNvCnPr/>
                      <wps:spPr>
                        <a:xfrm>
                          <a:off x="0" y="0"/>
                          <a:ext cx="0" cy="5465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0"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00.1pt,17.15pt" to="100.1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" strokecolor="#4579b8 [3044]"/>
            </w:pict>
          </mc:Fallback>
        </mc:AlternateContent>
      </w:r>
    </w:p>
    <w:p w:rsidR="00F55F95" w:rsidRDefault="00F55F95" w:rsidP="003A2202"/>
    <w:p w:rsidR="00AF5918" w:rsidRDefault="004F49AB" w:rsidP="003A2202">
      <w:r>
        <w:rPr>
          <w:noProof/>
          <w:lang w:bidi="ar-SA"/>
        </w:rPr>
        <mc:AlternateContent>
          <mc:Choice Requires="wps">
            <w:drawing>
              <wp:anchor distT="0" distB="0" distL="114300" distR="114300" simplePos="0" relativeHeight="251721728" behindDoc="0" locked="0" layoutInCell="1" allowOverlap="1">
                <wp:simplePos x="0" y="0"/>
                <wp:positionH relativeFrom="column">
                  <wp:posOffset>1271179</wp:posOffset>
                </wp:positionH>
                <wp:positionV relativeFrom="paragraph">
                  <wp:posOffset>107711</wp:posOffset>
                </wp:positionV>
                <wp:extent cx="177932" cy="0"/>
                <wp:effectExtent l="0" t="76200" r="12700" b="114300"/>
                <wp:wrapNone/>
                <wp:docPr id="55" name="Straight Arrow Connector 55"/>
                <wp:cNvGraphicFramePr/>
                <a:graphic xmlns:a="http://schemas.openxmlformats.org/drawingml/2006/main">
                  <a:graphicData uri="http://schemas.microsoft.com/office/word/2010/wordprocessingShape">
                    <wps:wsp>
                      <wps:cNvCnPr/>
                      <wps:spPr>
                        <a:xfrm>
                          <a:off x="0" y="0"/>
                          <a:ext cx="17793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5" o:spid="_x0000_s1026" type="#_x0000_t32" style="position:absolute;margin-left:100.1pt;margin-top:8.5pt;width:14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" strokecolor="#4579b8 [3044]">
                <v:stroke endarrow="open"/>
              </v:shape>
            </w:pict>
          </mc:Fallback>
        </mc:AlternateContent>
      </w:r>
    </w:p>
    <w:p w:rsidR="00AF5918" w:rsidRDefault="00FE5D39" w:rsidP="003A2202">
      <w:r>
        <w:rPr>
          <w:noProof/>
          <w:lang w:bidi="ar-SA"/>
        </w:rPr>
        <mc:AlternateContent>
          <mc:Choice Requires="wps">
            <w:drawing>
              <wp:anchor distT="0" distB="0" distL="114300" distR="114300" simplePos="0" relativeHeight="251692032" behindDoc="0" locked="0" layoutInCell="1" allowOverlap="1" wp14:anchorId="3262F2DE" wp14:editId="190C0D5C">
                <wp:simplePos x="0" y="0"/>
                <wp:positionH relativeFrom="column">
                  <wp:posOffset>1199070</wp:posOffset>
                </wp:positionH>
                <wp:positionV relativeFrom="paragraph">
                  <wp:posOffset>170180</wp:posOffset>
                </wp:positionV>
                <wp:extent cx="2838203" cy="498475"/>
                <wp:effectExtent l="0" t="0" r="19685" b="15875"/>
                <wp:wrapNone/>
                <wp:docPr id="27" name="Text Box 27"/>
                <wp:cNvGraphicFramePr/>
                <a:graphic xmlns:a="http://schemas.openxmlformats.org/drawingml/2006/main">
                  <a:graphicData uri="http://schemas.microsoft.com/office/word/2010/wordprocessingShape">
                    <wps:wsp>
                      <wps:cNvSpPr txBox="1"/>
                      <wps:spPr>
                        <a:xfrm>
                          <a:off x="0" y="0"/>
                          <a:ext cx="2838203" cy="498475"/>
                        </a:xfrm>
                        <a:prstGeom prst="rect">
                          <a:avLst/>
                        </a:prstGeom>
                        <a:solidFill>
                          <a:sysClr val="window" lastClr="FFFFFF"/>
                        </a:solidFill>
                        <a:ln w="6350">
                          <a:solidFill>
                            <a:prstClr val="black"/>
                          </a:solidFill>
                        </a:ln>
                        <a:effectLst/>
                      </wps:spPr>
                      <wps:txbx>
                        <w:txbxContent>
                          <w:p w:rsidR="003A01A1" w:rsidRDefault="003A01A1" w:rsidP="00FE5D39">
                            <w:r>
                              <w:t>Securities &amp; Exchange Commission (Regulatory of capital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7" o:spid="_x0000_s1041" type="#_x0000_t202" style="position:absolute;left:0;text-align:left;margin-left:94.4pt;margin-top:13.4pt;width:223.5pt;height:39.2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" fillcolor="window" strokeweight=".5pt">
                <v:textbox>
                  <w:txbxContent>
                    <w:p w:rsidR="00CA6DF0" w:rsidRDefault="00CA6DF0" w:rsidP="00FE5D39">
                      <w:r>
                        <w:t>Securities &amp; Exchange Commission (Regulatory of capital market)</w:t>
                      </w:r>
                    </w:p>
                  </w:txbxContent>
                </v:textbox>
              </v:shape>
            </w:pict>
          </mc:Fallback>
        </mc:AlternateContent>
      </w:r>
    </w:p>
    <w:p w:rsidR="00F55F95" w:rsidRDefault="00E32AA4" w:rsidP="003A2202">
      <w:r>
        <w:rPr>
          <w:noProof/>
          <w:lang w:bidi="ar-SA"/>
        </w:rPr>
        <mc:AlternateContent>
          <mc:Choice Requires="wps">
            <w:drawing>
              <wp:anchor distT="0" distB="0" distL="114300" distR="114300" simplePos="0" relativeHeight="251704320" behindDoc="0" locked="0" layoutInCell="1" allowOverlap="1">
                <wp:simplePos x="0" y="0"/>
                <wp:positionH relativeFrom="column">
                  <wp:posOffset>986171</wp:posOffset>
                </wp:positionH>
                <wp:positionV relativeFrom="paragraph">
                  <wp:posOffset>68168</wp:posOffset>
                </wp:positionV>
                <wp:extent cx="213756" cy="0"/>
                <wp:effectExtent l="0" t="76200" r="15240" b="114300"/>
                <wp:wrapNone/>
                <wp:docPr id="35" name="Straight Arrow Connector 35"/>
                <wp:cNvGraphicFramePr/>
                <a:graphic xmlns:a="http://schemas.openxmlformats.org/drawingml/2006/main">
                  <a:graphicData uri="http://schemas.microsoft.com/office/word/2010/wordprocessingShape">
                    <wps:wsp>
                      <wps:cNvCnPr/>
                      <wps:spPr>
                        <a:xfrm>
                          <a:off x="0" y="0"/>
                          <a:ext cx="21375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5" o:spid="_x0000_s1026" type="#_x0000_t32" style="position:absolute;margin-left:77.65pt;margin-top:5.35pt;width:16.8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" strokecolor="#4579b8 [3044]">
                <v:stroke endarrow="open"/>
              </v:shape>
            </w:pict>
          </mc:Fallback>
        </mc:AlternateContent>
      </w:r>
    </w:p>
    <w:p w:rsidR="00AF5918" w:rsidRDefault="004F49AB" w:rsidP="003A2202">
      <w:r>
        <w:rPr>
          <w:noProof/>
          <w:lang w:bidi="ar-SA"/>
        </w:rPr>
        <mc:AlternateContent>
          <mc:Choice Requires="wps">
            <w:drawing>
              <wp:anchor distT="0" distB="0" distL="114300" distR="114300" simplePos="0" relativeHeight="251696128" behindDoc="0" locked="0" layoutInCell="1" allowOverlap="1" wp14:anchorId="5CAE36FE" wp14:editId="2280A197">
                <wp:simplePos x="0" y="0"/>
                <wp:positionH relativeFrom="column">
                  <wp:posOffset>1447800</wp:posOffset>
                </wp:positionH>
                <wp:positionV relativeFrom="paragraph">
                  <wp:posOffset>119380</wp:posOffset>
                </wp:positionV>
                <wp:extent cx="2645410" cy="759460"/>
                <wp:effectExtent l="0" t="0" r="21590" b="21590"/>
                <wp:wrapNone/>
                <wp:docPr id="29" name="Text Box 29"/>
                <wp:cNvGraphicFramePr/>
                <a:graphic xmlns:a="http://schemas.openxmlformats.org/drawingml/2006/main">
                  <a:graphicData uri="http://schemas.microsoft.com/office/word/2010/wordprocessingShape">
                    <wps:wsp>
                      <wps:cNvSpPr txBox="1"/>
                      <wps:spPr>
                        <a:xfrm>
                          <a:off x="0" y="0"/>
                          <a:ext cx="2645410" cy="759460"/>
                        </a:xfrm>
                        <a:prstGeom prst="rect">
                          <a:avLst/>
                        </a:prstGeom>
                        <a:solidFill>
                          <a:sysClr val="window" lastClr="FFFFFF"/>
                        </a:solidFill>
                        <a:ln w="6350">
                          <a:solidFill>
                            <a:prstClr val="black"/>
                          </a:solidFill>
                        </a:ln>
                        <a:effectLst/>
                      </wps:spPr>
                      <wps:txbx>
                        <w:txbxContent>
                          <w:p w:rsidR="003A01A1" w:rsidRDefault="003A01A1" w:rsidP="00FE5D39">
                            <w:r w:rsidRPr="00FE5D39">
                              <w:t>Stock Exchanges, Stock Dealers &amp; Brokers, Merchants Banks, AMC s, Credit Rating Agencies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2" type="#_x0000_t202" style="position:absolute;left:0;text-align:left;margin-left:114pt;margin-top:9.4pt;width:208.3pt;height:5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" fillcolor="window" strokeweight=".5pt">
                <v:textbox>
                  <w:txbxContent>
                    <w:p w:rsidR="00CA6DF0" w:rsidRDefault="00CA6DF0" w:rsidP="00FE5D39">
                      <w:r w:rsidRPr="00FE5D39">
                        <w:t>Stock Exchanges, Stock Dealers &amp; Brokers, Merchants Banks, AMC s, Credit Rating Agencies etc.</w:t>
                      </w:r>
                    </w:p>
                  </w:txbxContent>
                </v:textbox>
              </v:shape>
            </w:pict>
          </mc:Fallback>
        </mc:AlternateContent>
      </w:r>
      <w:r>
        <w:rPr>
          <w:noProof/>
          <w:lang w:bidi="ar-SA"/>
        </w:rPr>
        <mc:AlternateContent>
          <mc:Choice Requires="wps">
            <w:drawing>
              <wp:anchor distT="0" distB="0" distL="114300" distR="114300" simplePos="0" relativeHeight="251717632" behindDoc="0" locked="0" layoutInCell="1" allowOverlap="1" wp14:anchorId="273F97CD" wp14:editId="4DAF6478">
                <wp:simplePos x="0" y="0"/>
                <wp:positionH relativeFrom="column">
                  <wp:posOffset>1342431</wp:posOffset>
                </wp:positionH>
                <wp:positionV relativeFrom="paragraph">
                  <wp:posOffset>12716</wp:posOffset>
                </wp:positionV>
                <wp:extent cx="0" cy="594055"/>
                <wp:effectExtent l="0" t="0" r="19050" b="15875"/>
                <wp:wrapNone/>
                <wp:docPr id="51" name="Straight Connector 51"/>
                <wp:cNvGraphicFramePr/>
                <a:graphic xmlns:a="http://schemas.openxmlformats.org/drawingml/2006/main">
                  <a:graphicData uri="http://schemas.microsoft.com/office/word/2010/wordprocessingShape">
                    <wps:wsp>
                      <wps:cNvCnPr/>
                      <wps:spPr>
                        <a:xfrm>
                          <a:off x="0" y="0"/>
                          <a:ext cx="0" cy="5940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1"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05.7pt,1pt" to="105.7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" strokecolor="#4579b8 [3044]"/>
            </w:pict>
          </mc:Fallback>
        </mc:AlternateContent>
      </w:r>
    </w:p>
    <w:p w:rsidR="00AF5918" w:rsidRDefault="004F49AB" w:rsidP="003A2202">
      <w:r>
        <w:rPr>
          <w:noProof/>
          <w:lang w:bidi="ar-SA"/>
        </w:rPr>
        <mc:AlternateContent>
          <mc:Choice Requires="wps">
            <w:drawing>
              <wp:anchor distT="0" distB="0" distL="114300" distR="114300" simplePos="0" relativeHeight="251720704" behindDoc="0" locked="0" layoutInCell="1" allowOverlap="1">
                <wp:simplePos x="0" y="0"/>
                <wp:positionH relativeFrom="column">
                  <wp:posOffset>1342431</wp:posOffset>
                </wp:positionH>
                <wp:positionV relativeFrom="paragraph">
                  <wp:posOffset>277800</wp:posOffset>
                </wp:positionV>
                <wp:extent cx="106878" cy="0"/>
                <wp:effectExtent l="0" t="76200" r="26670" b="114300"/>
                <wp:wrapNone/>
                <wp:docPr id="54" name="Straight Arrow Connector 54"/>
                <wp:cNvGraphicFramePr/>
                <a:graphic xmlns:a="http://schemas.openxmlformats.org/drawingml/2006/main">
                  <a:graphicData uri="http://schemas.microsoft.com/office/word/2010/wordprocessingShape">
                    <wps:wsp>
                      <wps:cNvCnPr/>
                      <wps:spPr>
                        <a:xfrm>
                          <a:off x="0" y="0"/>
                          <a:ext cx="10687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4" o:spid="_x0000_s1026" type="#_x0000_t32" style="position:absolute;margin-left:105.7pt;margin-top:21.85pt;width:8.4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" strokecolor="#4579b8 [3044]">
                <v:stroke endarrow="open"/>
              </v:shape>
            </w:pict>
          </mc:Fallback>
        </mc:AlternateContent>
      </w:r>
    </w:p>
    <w:p w:rsidR="00AF5918" w:rsidRDefault="00AF5918" w:rsidP="003A2202"/>
    <w:p w:rsidR="00AF5918" w:rsidRDefault="00E32AA4" w:rsidP="003A2202">
      <w:r>
        <w:rPr>
          <w:noProof/>
          <w:lang w:bidi="ar-SA"/>
        </w:rPr>
        <mc:AlternateContent>
          <mc:Choice Requires="wps">
            <w:drawing>
              <wp:anchor distT="0" distB="0" distL="114300" distR="114300" simplePos="0" relativeHeight="251694080" behindDoc="0" locked="0" layoutInCell="1" allowOverlap="1" wp14:anchorId="6FEAF95D" wp14:editId="246D4CB6">
                <wp:simplePos x="0" y="0"/>
                <wp:positionH relativeFrom="column">
                  <wp:posOffset>1199515</wp:posOffset>
                </wp:positionH>
                <wp:positionV relativeFrom="paragraph">
                  <wp:posOffset>23495</wp:posOffset>
                </wp:positionV>
                <wp:extent cx="2896870" cy="664845"/>
                <wp:effectExtent l="0" t="0" r="17780" b="20955"/>
                <wp:wrapNone/>
                <wp:docPr id="28" name="Text Box 28"/>
                <wp:cNvGraphicFramePr/>
                <a:graphic xmlns:a="http://schemas.openxmlformats.org/drawingml/2006/main">
                  <a:graphicData uri="http://schemas.microsoft.com/office/word/2010/wordprocessingShape">
                    <wps:wsp>
                      <wps:cNvSpPr txBox="1"/>
                      <wps:spPr>
                        <a:xfrm>
                          <a:off x="0" y="0"/>
                          <a:ext cx="2896870" cy="664845"/>
                        </a:xfrm>
                        <a:prstGeom prst="rect">
                          <a:avLst/>
                        </a:prstGeom>
                        <a:solidFill>
                          <a:sysClr val="window" lastClr="FFFFFF"/>
                        </a:solidFill>
                        <a:ln w="6350">
                          <a:solidFill>
                            <a:prstClr val="black"/>
                          </a:solidFill>
                        </a:ln>
                        <a:effectLst/>
                      </wps:spPr>
                      <wps:txbx>
                        <w:txbxContent>
                          <w:p w:rsidR="003A01A1" w:rsidRDefault="003A01A1" w:rsidP="00FE5D39">
                            <w:r>
                              <w:t xml:space="preserve">Microcredit Regulatory Authority </w:t>
                            </w:r>
                          </w:p>
                          <w:p w:rsidR="003A01A1" w:rsidRDefault="003A01A1" w:rsidP="00FE5D39">
                            <w:r>
                              <w:t>(MFI Authority)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3" type="#_x0000_t202" style="position:absolute;left:0;text-align:left;margin-left:94.45pt;margin-top:1.85pt;width:228.1pt;height:5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" fillcolor="window" strokeweight=".5pt">
                <v:textbox>
                  <w:txbxContent>
                    <w:p w:rsidR="00CA6DF0" w:rsidRDefault="00CA6DF0" w:rsidP="00FE5D39">
                      <w:r>
                        <w:t xml:space="preserve">Microcredit Regulatory Authority </w:t>
                      </w:r>
                    </w:p>
                    <w:p w:rsidR="00CA6DF0" w:rsidRDefault="00CA6DF0" w:rsidP="00FE5D39">
                      <w:r>
                        <w:t>(MFI Authority)</w:t>
                      </w:r>
                    </w:p>
                  </w:txbxContent>
                </v:textbox>
              </v:shape>
            </w:pict>
          </mc:Fallback>
        </mc:AlternateContent>
      </w:r>
    </w:p>
    <w:p w:rsidR="00AF5918" w:rsidRDefault="00E32AA4" w:rsidP="003A2202">
      <w:r>
        <w:rPr>
          <w:noProof/>
          <w:lang w:bidi="ar-SA"/>
        </w:rPr>
        <mc:AlternateContent>
          <mc:Choice Requires="wps">
            <w:drawing>
              <wp:anchor distT="0" distB="0" distL="114300" distR="114300" simplePos="0" relativeHeight="251705344" behindDoc="0" locked="0" layoutInCell="1" allowOverlap="1" wp14:anchorId="05D9718C" wp14:editId="01E5BBCA">
                <wp:simplePos x="0" y="0"/>
                <wp:positionH relativeFrom="column">
                  <wp:posOffset>986155</wp:posOffset>
                </wp:positionH>
                <wp:positionV relativeFrom="paragraph">
                  <wp:posOffset>108367</wp:posOffset>
                </wp:positionV>
                <wp:extent cx="213360" cy="0"/>
                <wp:effectExtent l="0" t="76200" r="15240" b="114300"/>
                <wp:wrapNone/>
                <wp:docPr id="36" name="Straight Arrow Connector 36"/>
                <wp:cNvGraphicFramePr/>
                <a:graphic xmlns:a="http://schemas.openxmlformats.org/drawingml/2006/main">
                  <a:graphicData uri="http://schemas.microsoft.com/office/word/2010/wordprocessingShape">
                    <wps:wsp>
                      <wps:cNvCnPr/>
                      <wps:spPr>
                        <a:xfrm>
                          <a:off x="0" y="0"/>
                          <a:ext cx="2133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6" o:spid="_x0000_s1026" type="#_x0000_t32" style="position:absolute;margin-left:77.65pt;margin-top:8.55pt;width:16.8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" strokecolor="#4579b8 [3044]">
                <v:stroke endarrow="open"/>
              </v:shape>
            </w:pict>
          </mc:Fallback>
        </mc:AlternateContent>
      </w:r>
    </w:p>
    <w:p w:rsidR="00AF5918" w:rsidRDefault="004F49AB" w:rsidP="003A2202">
      <w:r>
        <w:rPr>
          <w:noProof/>
          <w:lang w:bidi="ar-SA"/>
        </w:rPr>
        <mc:AlternateContent>
          <mc:Choice Requires="wps">
            <w:drawing>
              <wp:anchor distT="0" distB="0" distL="114300" distR="114300" simplePos="0" relativeHeight="251718656" behindDoc="0" locked="0" layoutInCell="1" allowOverlap="1">
                <wp:simplePos x="0" y="0"/>
                <wp:positionH relativeFrom="column">
                  <wp:posOffset>1342431</wp:posOffset>
                </wp:positionH>
                <wp:positionV relativeFrom="paragraph">
                  <wp:posOffset>32632</wp:posOffset>
                </wp:positionV>
                <wp:extent cx="0" cy="320807"/>
                <wp:effectExtent l="0" t="0" r="19050" b="22225"/>
                <wp:wrapNone/>
                <wp:docPr id="52" name="Straight Connector 52"/>
                <wp:cNvGraphicFramePr/>
                <a:graphic xmlns:a="http://schemas.openxmlformats.org/drawingml/2006/main">
                  <a:graphicData uri="http://schemas.microsoft.com/office/word/2010/wordprocessingShape">
                    <wps:wsp>
                      <wps:cNvCnPr/>
                      <wps:spPr>
                        <a:xfrm>
                          <a:off x="0" y="0"/>
                          <a:ext cx="0" cy="3208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05.7pt,2.55pt" to="105.7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" strokecolor="#4579b8 [3044]"/>
            </w:pict>
          </mc:Fallback>
        </mc:AlternateContent>
      </w:r>
      <w:r w:rsidR="00FE5D39">
        <w:rPr>
          <w:noProof/>
          <w:lang w:bidi="ar-SA"/>
        </w:rPr>
        <mc:AlternateContent>
          <mc:Choice Requires="wps">
            <w:drawing>
              <wp:anchor distT="0" distB="0" distL="114300" distR="114300" simplePos="0" relativeHeight="251698176" behindDoc="0" locked="0" layoutInCell="1" allowOverlap="1" wp14:anchorId="1FEA2288" wp14:editId="743B770C">
                <wp:simplePos x="0" y="0"/>
                <wp:positionH relativeFrom="column">
                  <wp:posOffset>1449086</wp:posOffset>
                </wp:positionH>
                <wp:positionV relativeFrom="paragraph">
                  <wp:posOffset>139263</wp:posOffset>
                </wp:positionV>
                <wp:extent cx="2588590" cy="391885"/>
                <wp:effectExtent l="0" t="0" r="21590" b="27305"/>
                <wp:wrapNone/>
                <wp:docPr id="30" name="Text Box 30"/>
                <wp:cNvGraphicFramePr/>
                <a:graphic xmlns:a="http://schemas.openxmlformats.org/drawingml/2006/main">
                  <a:graphicData uri="http://schemas.microsoft.com/office/word/2010/wordprocessingShape">
                    <wps:wsp>
                      <wps:cNvSpPr txBox="1"/>
                      <wps:spPr>
                        <a:xfrm>
                          <a:off x="0" y="0"/>
                          <a:ext cx="2588590" cy="391885"/>
                        </a:xfrm>
                        <a:prstGeom prst="rect">
                          <a:avLst/>
                        </a:prstGeom>
                        <a:solidFill>
                          <a:sysClr val="window" lastClr="FFFFFF"/>
                        </a:solidFill>
                        <a:ln w="6350">
                          <a:solidFill>
                            <a:prstClr val="black"/>
                          </a:solidFill>
                        </a:ln>
                        <a:effectLst/>
                      </wps:spPr>
                      <wps:txbx>
                        <w:txbxContent>
                          <w:p w:rsidR="003A01A1" w:rsidRDefault="003A01A1" w:rsidP="00FE5D39">
                            <w:r>
                              <w:t>Micro Finance Institutions (599 MFIs)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4" type="#_x0000_t202" style="position:absolute;left:0;text-align:left;margin-left:114.1pt;margin-top:10.95pt;width:203.85pt;height:30.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" fillcolor="window" strokeweight=".5pt">
                <v:textbox>
                  <w:txbxContent>
                    <w:p w:rsidR="00CA6DF0" w:rsidRDefault="00CA6DF0" w:rsidP="00FE5D39">
                      <w:r>
                        <w:t>Micro Finance Institutions (599 MFIs)</w:t>
                      </w:r>
                    </w:p>
                  </w:txbxContent>
                </v:textbox>
              </v:shape>
            </w:pict>
          </mc:Fallback>
        </mc:AlternateContent>
      </w:r>
    </w:p>
    <w:p w:rsidR="00AF5918" w:rsidRPr="003A2202" w:rsidRDefault="004F49AB" w:rsidP="003A2202">
      <w:r>
        <w:rPr>
          <w:noProof/>
          <w:lang w:bidi="ar-SA"/>
        </w:rPr>
        <mc:AlternateContent>
          <mc:Choice Requires="wps">
            <w:drawing>
              <wp:anchor distT="0" distB="0" distL="114300" distR="114300" simplePos="0" relativeHeight="251719680" behindDoc="0" locked="0" layoutInCell="1" allowOverlap="1" wp14:anchorId="562D528D" wp14:editId="23C4D58C">
                <wp:simplePos x="0" y="0"/>
                <wp:positionH relativeFrom="column">
                  <wp:posOffset>1342431</wp:posOffset>
                </wp:positionH>
                <wp:positionV relativeFrom="paragraph">
                  <wp:posOffset>24551</wp:posOffset>
                </wp:positionV>
                <wp:extent cx="106878" cy="0"/>
                <wp:effectExtent l="0" t="76200" r="26670" b="114300"/>
                <wp:wrapNone/>
                <wp:docPr id="53" name="Straight Arrow Connector 53"/>
                <wp:cNvGraphicFramePr/>
                <a:graphic xmlns:a="http://schemas.openxmlformats.org/drawingml/2006/main">
                  <a:graphicData uri="http://schemas.microsoft.com/office/word/2010/wordprocessingShape">
                    <wps:wsp>
                      <wps:cNvCnPr/>
                      <wps:spPr>
                        <a:xfrm>
                          <a:off x="0" y="0"/>
                          <a:ext cx="10687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3" o:spid="_x0000_s1026" type="#_x0000_t32" style="position:absolute;margin-left:105.7pt;margin-top:1.95pt;width:8.4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" strokecolor="#4579b8 [3044]">
                <v:stroke endarrow="open"/>
              </v:shape>
            </w:pict>
          </mc:Fallback>
        </mc:AlternateContent>
      </w:r>
    </w:p>
    <w:p w:rsidR="009A5894" w:rsidRDefault="009A5894" w:rsidP="009A5894">
      <w:pPr>
        <w:rPr>
          <w:rFonts w:asciiTheme="majorHAnsi" w:eastAsiaTheme="majorEastAsia" w:hAnsiTheme="majorHAnsi" w:cstheme="majorBidi"/>
          <w:b/>
          <w:bCs/>
          <w:color w:val="000000" w:themeColor="text1"/>
          <w:sz w:val="26"/>
          <w:szCs w:val="33"/>
        </w:rPr>
      </w:pPr>
    </w:p>
    <w:p w:rsidR="00C846DC" w:rsidRDefault="00C846DC" w:rsidP="009A5894">
      <w:pPr>
        <w:rPr>
          <w:rFonts w:asciiTheme="majorHAnsi" w:eastAsiaTheme="majorEastAsia" w:hAnsiTheme="majorHAnsi" w:cstheme="majorBidi"/>
          <w:b/>
          <w:bCs/>
          <w:color w:val="000000" w:themeColor="text1"/>
          <w:sz w:val="26"/>
          <w:szCs w:val="33"/>
        </w:rPr>
      </w:pPr>
    </w:p>
    <w:p w:rsidR="00C846DC" w:rsidRDefault="00C846DC" w:rsidP="009A5894">
      <w:pPr>
        <w:rPr>
          <w:rFonts w:asciiTheme="majorHAnsi" w:eastAsiaTheme="majorEastAsia" w:hAnsiTheme="majorHAnsi" w:cstheme="majorBidi"/>
          <w:b/>
          <w:bCs/>
          <w:color w:val="000000" w:themeColor="text1"/>
          <w:sz w:val="26"/>
          <w:szCs w:val="33"/>
        </w:rPr>
      </w:pPr>
    </w:p>
    <w:p w:rsidR="00C846DC" w:rsidRPr="00C846DC" w:rsidRDefault="00C846DC" w:rsidP="00C846DC">
      <w:pPr>
        <w:pStyle w:val="Heading1"/>
      </w:pPr>
      <w:bookmarkStart w:id="8" w:name="_Toc531118334"/>
      <w:r>
        <w:lastRenderedPageBreak/>
        <w:t>Mutual fund process</w:t>
      </w:r>
      <w:bookmarkEnd w:id="8"/>
    </w:p>
    <w:p w:rsidR="009A5894" w:rsidRPr="00C846DC" w:rsidRDefault="00C846DC" w:rsidP="005E07C0">
      <w:pPr>
        <w:spacing w:line="360" w:lineRule="auto"/>
        <w:rPr>
          <w:rFonts w:eastAsiaTheme="majorEastAsia" w:cs="Times New Roman"/>
          <w:color w:val="000000" w:themeColor="text1"/>
          <w:szCs w:val="32"/>
        </w:rPr>
      </w:pPr>
      <w:r w:rsidRPr="00C846DC">
        <w:rPr>
          <w:rFonts w:eastAsiaTheme="majorEastAsia" w:cs="Times New Roman"/>
          <w:color w:val="000000" w:themeColor="text1"/>
          <w:szCs w:val="32"/>
        </w:rPr>
        <w:t xml:space="preserve">A Mutual Fund is </w:t>
      </w:r>
      <w:proofErr w:type="gramStart"/>
      <w:r w:rsidRPr="00C846DC">
        <w:rPr>
          <w:rFonts w:eastAsiaTheme="majorEastAsia" w:cs="Times New Roman"/>
          <w:color w:val="000000" w:themeColor="text1"/>
          <w:szCs w:val="32"/>
        </w:rPr>
        <w:t>a</w:t>
      </w:r>
      <w:proofErr w:type="gramEnd"/>
      <w:r w:rsidRPr="00C846DC">
        <w:rPr>
          <w:rFonts w:eastAsiaTheme="majorEastAsia" w:cs="Times New Roman"/>
          <w:color w:val="000000" w:themeColor="text1"/>
          <w:szCs w:val="32"/>
        </w:rPr>
        <w:t xml:space="preserve"> </w:t>
      </w:r>
      <w:r w:rsidR="00060DD1">
        <w:rPr>
          <w:rFonts w:eastAsiaTheme="majorEastAsia" w:cs="Times New Roman"/>
          <w:color w:val="000000" w:themeColor="text1"/>
          <w:szCs w:val="32"/>
        </w:rPr>
        <w:t>investment that collects</w:t>
      </w:r>
      <w:r w:rsidRPr="00C846DC">
        <w:rPr>
          <w:rFonts w:eastAsiaTheme="majorEastAsia" w:cs="Times New Roman"/>
          <w:color w:val="000000" w:themeColor="text1"/>
          <w:szCs w:val="32"/>
        </w:rPr>
        <w:t xml:space="preserve"> the </w:t>
      </w:r>
      <w:r w:rsidR="00060DD1">
        <w:rPr>
          <w:rFonts w:eastAsiaTheme="majorEastAsia" w:cs="Times New Roman"/>
          <w:color w:val="000000" w:themeColor="text1"/>
          <w:szCs w:val="32"/>
        </w:rPr>
        <w:t>money</w:t>
      </w:r>
      <w:r w:rsidRPr="00C846DC">
        <w:rPr>
          <w:rFonts w:eastAsiaTheme="majorEastAsia" w:cs="Times New Roman"/>
          <w:color w:val="000000" w:themeColor="text1"/>
          <w:szCs w:val="32"/>
        </w:rPr>
        <w:t xml:space="preserve"> of a number of investors who share a common financial goal.</w:t>
      </w:r>
      <w:r w:rsidR="005E07C0">
        <w:rPr>
          <w:rFonts w:eastAsiaTheme="majorEastAsia" w:cs="Times New Roman"/>
          <w:color w:val="000000" w:themeColor="text1"/>
          <w:szCs w:val="32"/>
        </w:rPr>
        <w:t xml:space="preserve"> Mutual fund is the most </w:t>
      </w:r>
      <w:r w:rsidR="00060DD1">
        <w:rPr>
          <w:rFonts w:eastAsiaTheme="majorEastAsia" w:cs="Times New Roman"/>
          <w:color w:val="000000" w:themeColor="text1"/>
          <w:szCs w:val="32"/>
        </w:rPr>
        <w:t>popular process of</w:t>
      </w:r>
      <w:r w:rsidR="005E07C0">
        <w:rPr>
          <w:rFonts w:eastAsiaTheme="majorEastAsia" w:cs="Times New Roman"/>
          <w:color w:val="000000" w:themeColor="text1"/>
          <w:szCs w:val="32"/>
        </w:rPr>
        <w:t xml:space="preserve"> investment for the </w:t>
      </w:r>
      <w:r w:rsidR="00060DD1">
        <w:rPr>
          <w:rFonts w:eastAsiaTheme="majorEastAsia" w:cs="Times New Roman"/>
          <w:color w:val="000000" w:themeColor="text1"/>
          <w:szCs w:val="32"/>
        </w:rPr>
        <w:t>general people</w:t>
      </w:r>
      <w:r w:rsidR="005E07C0">
        <w:rPr>
          <w:rFonts w:eastAsiaTheme="majorEastAsia" w:cs="Times New Roman"/>
          <w:color w:val="000000" w:themeColor="text1"/>
          <w:szCs w:val="32"/>
        </w:rPr>
        <w:t xml:space="preserve"> as it is offer professionally manage and diversify the risk of portfolio. </w:t>
      </w:r>
      <w:r>
        <w:rPr>
          <w:rFonts w:eastAsiaTheme="majorEastAsia" w:cs="Times New Roman"/>
          <w:color w:val="000000" w:themeColor="text1"/>
          <w:szCs w:val="32"/>
        </w:rPr>
        <w:t xml:space="preserve"> Mutual fund managers </w:t>
      </w:r>
      <w:r w:rsidR="007404C3">
        <w:rPr>
          <w:rFonts w:eastAsiaTheme="majorEastAsia" w:cs="Times New Roman"/>
          <w:color w:val="000000" w:themeColor="text1"/>
          <w:szCs w:val="32"/>
        </w:rPr>
        <w:t xml:space="preserve">pool money from the investors. After collecting from the investors fund managers professionally invested in capital market instrument such as share market, bond and other securities. From this investment mutual fund managers can generate capital gain through the interest, return and divided. </w:t>
      </w:r>
      <w:r w:rsidR="005E07C0">
        <w:rPr>
          <w:rFonts w:eastAsiaTheme="majorEastAsia" w:cs="Times New Roman"/>
          <w:color w:val="000000" w:themeColor="text1"/>
          <w:szCs w:val="32"/>
        </w:rPr>
        <w:t>Lastly the return will be passed back to investors.</w:t>
      </w:r>
    </w:p>
    <w:p w:rsidR="009A5894" w:rsidRDefault="009A5894" w:rsidP="009A5894"/>
    <w:p w:rsidR="00C846DC" w:rsidRDefault="00C846DC" w:rsidP="009A5894"/>
    <w:p w:rsidR="00C846DC" w:rsidRDefault="00C846DC" w:rsidP="009A5894">
      <w:r>
        <w:rPr>
          <w:noProof/>
          <w:lang w:bidi="ar-SA"/>
        </w:rPr>
        <w:drawing>
          <wp:inline distT="0" distB="0" distL="0" distR="0">
            <wp:extent cx="5352288" cy="4376928"/>
            <wp:effectExtent l="0" t="0" r="127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of-mutual-fund.jpg"/>
                    <pic:cNvPicPr/>
                  </pic:nvPicPr>
                  <pic:blipFill>
                    <a:blip r:embed="rId13">
                      <a:extLst>
                        <a:ext uri="{28A0092B-C50C-407E-A947-70E740481C1C}">
                          <a14:useLocalDpi xmlns:a14="http://schemas.microsoft.com/office/drawing/2010/main" val="0"/>
                        </a:ext>
                      </a:extLst>
                    </a:blip>
                    <a:stretch>
                      <a:fillRect/>
                    </a:stretch>
                  </pic:blipFill>
                  <pic:spPr>
                    <a:xfrm>
                      <a:off x="0" y="0"/>
                      <a:ext cx="5353556" cy="4377965"/>
                    </a:xfrm>
                    <a:prstGeom prst="rect">
                      <a:avLst/>
                    </a:prstGeom>
                  </pic:spPr>
                </pic:pic>
              </a:graphicData>
            </a:graphic>
          </wp:inline>
        </w:drawing>
      </w:r>
    </w:p>
    <w:p w:rsidR="00C846DC" w:rsidRDefault="00C846DC" w:rsidP="009A5894"/>
    <w:p w:rsidR="00C846DC" w:rsidRDefault="00C846DC" w:rsidP="009A5894"/>
    <w:p w:rsidR="00C846DC" w:rsidRDefault="00C846DC" w:rsidP="009A5894"/>
    <w:p w:rsidR="00C846DC" w:rsidRDefault="00C846DC" w:rsidP="009A5894"/>
    <w:p w:rsidR="00C846DC" w:rsidRPr="009A5894" w:rsidRDefault="00C846DC" w:rsidP="009A5894"/>
    <w:p w:rsidR="00463F67" w:rsidRDefault="00463F67" w:rsidP="00B16D4D">
      <w:pPr>
        <w:pStyle w:val="Heading2"/>
      </w:pPr>
      <w:bookmarkStart w:id="9" w:name="_Toc531118335"/>
      <w:r>
        <w:lastRenderedPageBreak/>
        <w:t>History of the mutual fund in Bangladesh</w:t>
      </w:r>
      <w:bookmarkEnd w:id="9"/>
    </w:p>
    <w:p w:rsidR="003A76F8" w:rsidRDefault="003A76F8" w:rsidP="005737A0">
      <w:pPr>
        <w:rPr>
          <w:rFonts w:cs="Times New Roman"/>
          <w:sz w:val="32"/>
          <w:szCs w:val="36"/>
        </w:rPr>
      </w:pPr>
    </w:p>
    <w:p w:rsidR="003A76F8" w:rsidRDefault="00463F67" w:rsidP="009413A5">
      <w:pPr>
        <w:spacing w:line="360" w:lineRule="auto"/>
        <w:rPr>
          <w:rFonts w:cs="Times New Roman"/>
          <w:sz w:val="32"/>
          <w:szCs w:val="36"/>
        </w:rPr>
      </w:pPr>
      <w:r w:rsidRPr="00463F67">
        <w:rPr>
          <w:rFonts w:cs="Times New Roman"/>
        </w:rPr>
        <w:t xml:space="preserve">Bangladesh government established Investment Corporation Bangladesh (ICB) in 1980 which is first ever mutual fund to invest in capital market. Asset &amp; investment management Services of Bangladesh Limited (AIMS) is the first private organization that invests in mutual fund.  In the beginning time Investment Corporation Bangladesh (ICB) use only close ended operation. In 2010 this organization started open ended operation. Financial Asset </w:t>
      </w:r>
      <w:r w:rsidR="006537C5" w:rsidRPr="00463F67">
        <w:rPr>
          <w:rFonts w:cs="Times New Roman"/>
        </w:rPr>
        <w:t>Management Company</w:t>
      </w:r>
      <w:r w:rsidR="006537C5">
        <w:rPr>
          <w:rFonts w:cs="Times New Roman"/>
        </w:rPr>
        <w:t>, trustee</w:t>
      </w:r>
      <w:r w:rsidRPr="00463F67">
        <w:rPr>
          <w:rFonts w:cs="Times New Roman"/>
        </w:rPr>
        <w:t xml:space="preserve"> and</w:t>
      </w:r>
      <w:r w:rsidR="006537C5">
        <w:rPr>
          <w:rFonts w:cs="Times New Roman"/>
        </w:rPr>
        <w:t xml:space="preserve"> sponsor</w:t>
      </w:r>
      <w:r w:rsidRPr="00463F67">
        <w:rPr>
          <w:rFonts w:cs="Times New Roman"/>
        </w:rPr>
        <w:t xml:space="preserve"> came to the market and that is operated under the BSEC (Mutual fund) rules-2001, Trust act, 1882 and registration act, 1908. Mutual fund pooled money of the investors like individual and industrial. By using these funds ICB and all other financial organization diversify and reduce the financial risk. Now there are 36 close ended mutual funds in Bangladesh. This 36 close ended mutual fund operated in the Dhaka Stock exchange (DSE). Prime financial asset management company limited (PFAMCL) started mutual fund with the initial size of tk500 million. Now this mutual fund value is 3595.5core which is much higher than the initial size of the mutual fund. Mutual fund is now at immature stage as it is very small compare to the capital market. Bangladesh security exchange commission provide license to the 15 asset management companies. This asset management companies manage around tk5000 core which is less than 3% of the total capital market. In many other countries mutual fund assets are almost close to the 50% of the total capital market.</w:t>
      </w:r>
    </w:p>
    <w:p w:rsidR="009413A5" w:rsidRPr="009413A5" w:rsidRDefault="009413A5" w:rsidP="009413A5">
      <w:pPr>
        <w:pStyle w:val="ListParagraph"/>
        <w:spacing w:line="360" w:lineRule="auto"/>
        <w:rPr>
          <w:rFonts w:cs="Times New Roman"/>
        </w:rPr>
      </w:pPr>
    </w:p>
    <w:p w:rsidR="00463F67" w:rsidRDefault="00463F67" w:rsidP="00463F67">
      <w:pPr>
        <w:pStyle w:val="Heading1"/>
      </w:pPr>
      <w:bookmarkStart w:id="10" w:name="_Toc531118336"/>
      <w:r w:rsidRPr="00463F67">
        <w:t>Structure of mutual fund in Bangladesh</w:t>
      </w:r>
      <w:bookmarkEnd w:id="10"/>
    </w:p>
    <w:p w:rsidR="00463F67" w:rsidRDefault="00463F67" w:rsidP="00463F67">
      <w:pPr>
        <w:spacing w:line="360" w:lineRule="auto"/>
      </w:pPr>
      <w:r w:rsidRPr="00463F67">
        <w:t xml:space="preserve">Mutual funds are the portfolio of different types of bond, stock, securities and treasures etc. investment objectives underling portfolios of share, risks, return, fees and all other expense are differ mutual fund. Mutual fund manager’s professional mange the investor fund invests in bond stock and short term securities etc.  There are </w:t>
      </w:r>
      <w:r w:rsidR="006537C5">
        <w:t>three</w:t>
      </w:r>
      <w:r w:rsidRPr="00463F67">
        <w:t xml:space="preserve"> types of mutual funds open ended and close ended.</w:t>
      </w:r>
    </w:p>
    <w:p w:rsidR="008D16BD" w:rsidRDefault="008D16BD" w:rsidP="00463F67">
      <w:pPr>
        <w:spacing w:line="360" w:lineRule="auto"/>
      </w:pPr>
    </w:p>
    <w:p w:rsidR="008D16BD" w:rsidRPr="00463F67" w:rsidRDefault="008D16BD" w:rsidP="008D16BD">
      <w:pPr>
        <w:pStyle w:val="Heading2"/>
      </w:pPr>
      <w:bookmarkStart w:id="11" w:name="_Toc531118337"/>
      <w:r w:rsidRPr="008D16BD">
        <w:t>Open ended fund</w:t>
      </w:r>
      <w:bookmarkEnd w:id="11"/>
    </w:p>
    <w:p w:rsidR="008D16BD" w:rsidRDefault="008D16BD" w:rsidP="008D16BD">
      <w:pPr>
        <w:spacing w:line="360" w:lineRule="auto"/>
      </w:pPr>
      <w:r>
        <w:t>Open ended mutual funds that do not have restrict on the amount of purchase and sell of mutual funds share. Investors are allowing continuing buy and selling or even entering and exiting as per their convenience. In Bangladesh there is no legal number of shares that can be issued.</w:t>
      </w:r>
    </w:p>
    <w:p w:rsidR="008D16BD" w:rsidRDefault="002A4A37" w:rsidP="008D16BD">
      <w:pPr>
        <w:pStyle w:val="ListParagraph"/>
        <w:numPr>
          <w:ilvl w:val="0"/>
          <w:numId w:val="3"/>
        </w:numPr>
        <w:spacing w:line="360" w:lineRule="auto"/>
      </w:pPr>
      <w:r>
        <w:lastRenderedPageBreak/>
        <w:t>There is No restrictions on the number of</w:t>
      </w:r>
      <w:r w:rsidR="008D16BD">
        <w:t xml:space="preserve"> the fund</w:t>
      </w:r>
      <w:r>
        <w:t xml:space="preserve"> share</w:t>
      </w:r>
      <w:r w:rsidR="008D16BD">
        <w:t xml:space="preserve"> will issue</w:t>
      </w:r>
    </w:p>
    <w:p w:rsidR="008D16BD" w:rsidRDefault="002F687F" w:rsidP="002F687F">
      <w:pPr>
        <w:pStyle w:val="ListParagraph"/>
        <w:numPr>
          <w:ilvl w:val="0"/>
          <w:numId w:val="3"/>
        </w:numPr>
        <w:spacing w:line="360" w:lineRule="auto"/>
      </w:pPr>
      <w:r>
        <w:t>T</w:t>
      </w:r>
      <w:r w:rsidR="008D16BD">
        <w:t>he fund</w:t>
      </w:r>
      <w:r>
        <w:t xml:space="preserve"> issue</w:t>
      </w:r>
      <w:r w:rsidR="008D16BD">
        <w:t xml:space="preserve"> will</w:t>
      </w:r>
      <w:r>
        <w:t xml:space="preserve"> be continue</w:t>
      </w:r>
      <w:r w:rsidR="008D16BD">
        <w:t xml:space="preserve"> </w:t>
      </w:r>
      <w:r>
        <w:t>If demand is continuously increase</w:t>
      </w:r>
    </w:p>
    <w:p w:rsidR="008D16BD" w:rsidRDefault="008D16BD" w:rsidP="008D16BD">
      <w:pPr>
        <w:pStyle w:val="ListParagraph"/>
        <w:numPr>
          <w:ilvl w:val="0"/>
          <w:numId w:val="3"/>
        </w:numPr>
        <w:spacing w:line="360" w:lineRule="auto"/>
      </w:pPr>
      <w:r>
        <w:t xml:space="preserve">Open-end funds also </w:t>
      </w:r>
      <w:r w:rsidR="00D579C8">
        <w:t>repurchase the share</w:t>
      </w:r>
      <w:r>
        <w:t xml:space="preserve"> when investors wish to sell</w:t>
      </w:r>
      <w:r w:rsidR="00D579C8">
        <w:t xml:space="preserve"> the share.</w:t>
      </w:r>
    </w:p>
    <w:p w:rsidR="008D16BD" w:rsidRDefault="00D579C8" w:rsidP="008D16BD">
      <w:pPr>
        <w:pStyle w:val="ListParagraph"/>
        <w:numPr>
          <w:ilvl w:val="0"/>
          <w:numId w:val="3"/>
        </w:numPr>
        <w:spacing w:line="360" w:lineRule="auto"/>
      </w:pPr>
      <w:r>
        <w:t>When the fund assets increase rapidly than the fund will be close to the new investors.</w:t>
      </w:r>
    </w:p>
    <w:p w:rsidR="008D16BD" w:rsidRDefault="0062270A" w:rsidP="008D16BD">
      <w:pPr>
        <w:spacing w:line="360" w:lineRule="auto"/>
      </w:pPr>
      <w:r>
        <w:t>In Bangladesh there are few open ended fund some of this fund given below:</w:t>
      </w:r>
    </w:p>
    <w:p w:rsidR="00A72022" w:rsidRDefault="00A72022" w:rsidP="008D16BD">
      <w:pPr>
        <w:spacing w:line="360" w:lineRule="auto"/>
      </w:pPr>
    </w:p>
    <w:tbl>
      <w:tblPr>
        <w:tblStyle w:val="TableGrid"/>
        <w:tblW w:w="9583" w:type="dxa"/>
        <w:tblLook w:val="04A0" w:firstRow="1" w:lastRow="0" w:firstColumn="1" w:lastColumn="0" w:noHBand="0" w:noVBand="1"/>
      </w:tblPr>
      <w:tblGrid>
        <w:gridCol w:w="3498"/>
        <w:gridCol w:w="2010"/>
        <w:gridCol w:w="2160"/>
        <w:gridCol w:w="1905"/>
        <w:gridCol w:w="10"/>
      </w:tblGrid>
      <w:tr w:rsidR="001E7B82" w:rsidTr="00A72022">
        <w:trPr>
          <w:gridAfter w:val="1"/>
          <w:wAfter w:w="10" w:type="dxa"/>
        </w:trPr>
        <w:tc>
          <w:tcPr>
            <w:tcW w:w="3498" w:type="dxa"/>
          </w:tcPr>
          <w:p w:rsidR="001E7B82" w:rsidRPr="001E7B82" w:rsidRDefault="001E7B82" w:rsidP="00A72022">
            <w:pPr>
              <w:spacing w:line="360" w:lineRule="auto"/>
              <w:rPr>
                <w:rFonts w:cs="Times New Roman"/>
                <w:szCs w:val="24"/>
              </w:rPr>
            </w:pPr>
            <w:r>
              <w:rPr>
                <w:rFonts w:cs="Times New Roman"/>
                <w:szCs w:val="24"/>
              </w:rPr>
              <w:t xml:space="preserve">Open ended </w:t>
            </w:r>
            <w:r w:rsidRPr="001E7B82">
              <w:rPr>
                <w:rFonts w:cs="Times New Roman"/>
                <w:szCs w:val="24"/>
              </w:rPr>
              <w:t>Fund name</w:t>
            </w:r>
          </w:p>
        </w:tc>
        <w:tc>
          <w:tcPr>
            <w:tcW w:w="2010" w:type="dxa"/>
          </w:tcPr>
          <w:p w:rsidR="001E7B82" w:rsidRPr="001E7B82" w:rsidRDefault="00D57CEC" w:rsidP="00A72022">
            <w:pPr>
              <w:spacing w:line="360" w:lineRule="auto"/>
              <w:rPr>
                <w:rFonts w:cs="Times New Roman"/>
                <w:szCs w:val="24"/>
              </w:rPr>
            </w:pPr>
            <w:r>
              <w:rPr>
                <w:rFonts w:cs="Times New Roman"/>
                <w:szCs w:val="24"/>
              </w:rPr>
              <w:t>Asset Management companies</w:t>
            </w:r>
          </w:p>
        </w:tc>
        <w:tc>
          <w:tcPr>
            <w:tcW w:w="2160" w:type="dxa"/>
          </w:tcPr>
          <w:p w:rsidR="001E7B82" w:rsidRPr="001E7B82" w:rsidRDefault="00D57CEC" w:rsidP="00A72022">
            <w:pPr>
              <w:spacing w:line="360" w:lineRule="auto"/>
              <w:rPr>
                <w:rFonts w:cs="Times New Roman"/>
                <w:szCs w:val="24"/>
              </w:rPr>
            </w:pPr>
            <w:r>
              <w:rPr>
                <w:rFonts w:cs="Times New Roman"/>
                <w:szCs w:val="24"/>
              </w:rPr>
              <w:t xml:space="preserve">Current </w:t>
            </w:r>
            <w:r w:rsidR="001E7B82" w:rsidRPr="001E7B82">
              <w:rPr>
                <w:rFonts w:cs="Times New Roman"/>
                <w:szCs w:val="24"/>
              </w:rPr>
              <w:t>Net asset value(NAV) at cost price</w:t>
            </w:r>
          </w:p>
        </w:tc>
        <w:tc>
          <w:tcPr>
            <w:tcW w:w="1905" w:type="dxa"/>
          </w:tcPr>
          <w:p w:rsidR="001E7B82" w:rsidRPr="001E7B82" w:rsidRDefault="00D57CEC" w:rsidP="00A72022">
            <w:pPr>
              <w:spacing w:line="360" w:lineRule="auto"/>
              <w:rPr>
                <w:rFonts w:cs="Times New Roman"/>
                <w:szCs w:val="24"/>
              </w:rPr>
            </w:pPr>
            <w:r>
              <w:rPr>
                <w:rFonts w:cs="Times New Roman"/>
                <w:szCs w:val="24"/>
              </w:rPr>
              <w:t xml:space="preserve">Current </w:t>
            </w:r>
            <w:r w:rsidR="001E7B82" w:rsidRPr="001E7B82">
              <w:rPr>
                <w:rFonts w:cs="Times New Roman"/>
                <w:szCs w:val="24"/>
              </w:rPr>
              <w:t>Net asset value(NAV) at market price</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First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11.60</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9.61</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Second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12.67</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10.78</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Third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12.12</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11.05</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Fourth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12.44</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10.63</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Fifth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12.18</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10.93</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Sixth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12.58</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11.65</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Seventh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12.79</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11.34</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Eighth ICB Unit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12.28</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10.62</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Prime Finance First Mutual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17.43</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11.06</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ICB AMCL Second Mutual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13.42</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8.26</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ICB Employees Provident Mutual Fund One: Scheme One</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11.84</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7.16</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Prime Bank 1st ICB AMCL  Mutual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11.65</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7.57</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Phoenix Finance 1st  Mutual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11.73</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7.39</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ICB AMCL Third NRB  Mutual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11.57</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7.06</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IFIL ISLAMIC Mutual Fund-1</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11.15</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8.12</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ICB AMCL Sonali Bank Limited 1st Mutual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11.09</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8.25</w:t>
            </w:r>
          </w:p>
        </w:tc>
      </w:tr>
      <w:tr w:rsidR="00BB16BA" w:rsidTr="00A72022">
        <w:trPr>
          <w:gridAfter w:val="1"/>
          <w:wAfter w:w="10" w:type="dxa"/>
        </w:trPr>
        <w:tc>
          <w:tcPr>
            <w:tcW w:w="3498" w:type="dxa"/>
          </w:tcPr>
          <w:p w:rsidR="00BB16BA" w:rsidRPr="001E7B82" w:rsidRDefault="00BB16BA" w:rsidP="00A72022">
            <w:pPr>
              <w:spacing w:line="360" w:lineRule="auto"/>
              <w:rPr>
                <w:rFonts w:cs="Times New Roman"/>
                <w:szCs w:val="24"/>
              </w:rPr>
            </w:pPr>
            <w:r w:rsidRPr="001E7B82">
              <w:rPr>
                <w:rFonts w:cs="Times New Roman"/>
                <w:szCs w:val="24"/>
              </w:rPr>
              <w:t>ICB AMCL First Agrani Bank Mutual Fund</w:t>
            </w:r>
          </w:p>
        </w:tc>
        <w:tc>
          <w:tcPr>
            <w:tcW w:w="2010" w:type="dxa"/>
          </w:tcPr>
          <w:p w:rsidR="00BB16BA" w:rsidRDefault="00BB16BA" w:rsidP="00A72022">
            <w:r w:rsidRPr="00013A14">
              <w:t>ICBAMCL</w:t>
            </w:r>
          </w:p>
        </w:tc>
        <w:tc>
          <w:tcPr>
            <w:tcW w:w="2160" w:type="dxa"/>
          </w:tcPr>
          <w:p w:rsidR="00BB16BA" w:rsidRPr="001E7B82" w:rsidRDefault="00BB16BA" w:rsidP="00A72022">
            <w:pPr>
              <w:spacing w:line="360" w:lineRule="auto"/>
              <w:rPr>
                <w:rFonts w:cs="Times New Roman"/>
                <w:szCs w:val="24"/>
              </w:rPr>
            </w:pPr>
            <w:r w:rsidRPr="001E7B82">
              <w:rPr>
                <w:rFonts w:cs="Times New Roman"/>
                <w:szCs w:val="24"/>
              </w:rPr>
              <w:t>10.65</w:t>
            </w:r>
          </w:p>
        </w:tc>
        <w:tc>
          <w:tcPr>
            <w:tcW w:w="1905" w:type="dxa"/>
          </w:tcPr>
          <w:p w:rsidR="00BB16BA" w:rsidRPr="001E7B82" w:rsidRDefault="00BB16BA" w:rsidP="00A72022">
            <w:pPr>
              <w:spacing w:line="360" w:lineRule="auto"/>
              <w:rPr>
                <w:rFonts w:cs="Times New Roman"/>
                <w:szCs w:val="24"/>
              </w:rPr>
            </w:pPr>
            <w:r w:rsidRPr="001E7B82">
              <w:rPr>
                <w:rFonts w:cs="Times New Roman"/>
                <w:szCs w:val="24"/>
              </w:rPr>
              <w:t>9.00</w:t>
            </w:r>
          </w:p>
        </w:tc>
      </w:tr>
      <w:tr w:rsidR="00263E74" w:rsidTr="00A72022">
        <w:tblPrEx>
          <w:tblLook w:val="0000" w:firstRow="0" w:lastRow="0" w:firstColumn="0" w:lastColumn="0" w:noHBand="0" w:noVBand="0"/>
        </w:tblPrEx>
        <w:trPr>
          <w:gridAfter w:val="1"/>
          <w:wAfter w:w="10" w:type="dxa"/>
          <w:trHeight w:val="345"/>
        </w:trPr>
        <w:tc>
          <w:tcPr>
            <w:tcW w:w="3498" w:type="dxa"/>
          </w:tcPr>
          <w:p w:rsidR="00263E74" w:rsidRDefault="00263E74" w:rsidP="00A72022">
            <w:pPr>
              <w:spacing w:after="200" w:line="360" w:lineRule="auto"/>
              <w:ind w:left="108"/>
            </w:pPr>
            <w:r w:rsidRPr="00263E74">
              <w:lastRenderedPageBreak/>
              <w:t>VIPB Accelerated Income Unit Fund</w:t>
            </w:r>
            <w:r w:rsidRPr="00263E74">
              <w:tab/>
            </w:r>
            <w:r w:rsidRPr="00263E74">
              <w:tab/>
            </w:r>
          </w:p>
        </w:tc>
        <w:tc>
          <w:tcPr>
            <w:tcW w:w="2010" w:type="dxa"/>
            <w:shd w:val="clear" w:color="auto" w:fill="auto"/>
          </w:tcPr>
          <w:p w:rsidR="00263E74" w:rsidRDefault="00263E74" w:rsidP="00A72022">
            <w:pPr>
              <w:jc w:val="left"/>
            </w:pPr>
            <w:r w:rsidRPr="00263E74">
              <w:t>VIPB Asset Management Company Limited</w:t>
            </w:r>
          </w:p>
        </w:tc>
        <w:tc>
          <w:tcPr>
            <w:tcW w:w="2160" w:type="dxa"/>
            <w:shd w:val="clear" w:color="auto" w:fill="auto"/>
          </w:tcPr>
          <w:p w:rsidR="00263E74" w:rsidRDefault="00263E74" w:rsidP="00A72022">
            <w:pPr>
              <w:jc w:val="left"/>
            </w:pPr>
            <w:r w:rsidRPr="00263E74">
              <w:t>12.18</w:t>
            </w:r>
          </w:p>
        </w:tc>
        <w:tc>
          <w:tcPr>
            <w:tcW w:w="1905" w:type="dxa"/>
            <w:shd w:val="clear" w:color="auto" w:fill="auto"/>
          </w:tcPr>
          <w:p w:rsidR="00263E74" w:rsidRDefault="00263E74" w:rsidP="00A72022">
            <w:pPr>
              <w:jc w:val="left"/>
            </w:pPr>
            <w:r w:rsidRPr="00263E74">
              <w:t>12.17</w:t>
            </w:r>
          </w:p>
        </w:tc>
      </w:tr>
      <w:tr w:rsidR="00263E74" w:rsidTr="00A72022">
        <w:tblPrEx>
          <w:tblLook w:val="0000" w:firstRow="0" w:lastRow="0" w:firstColumn="0" w:lastColumn="0" w:noHBand="0" w:noVBand="0"/>
        </w:tblPrEx>
        <w:trPr>
          <w:trHeight w:val="555"/>
        </w:trPr>
        <w:tc>
          <w:tcPr>
            <w:tcW w:w="3498" w:type="dxa"/>
          </w:tcPr>
          <w:p w:rsidR="00263E74" w:rsidRPr="00263E74" w:rsidRDefault="00263E74" w:rsidP="00A72022">
            <w:pPr>
              <w:pStyle w:val="Heading2"/>
              <w:numPr>
                <w:ilvl w:val="0"/>
                <w:numId w:val="0"/>
              </w:numPr>
              <w:spacing w:line="276" w:lineRule="auto"/>
              <w:ind w:left="576" w:hanging="576"/>
              <w:outlineLvl w:val="1"/>
              <w:rPr>
                <w:b w:val="0"/>
                <w:bCs w:val="0"/>
              </w:rPr>
            </w:pPr>
            <w:bookmarkStart w:id="12" w:name="_Toc529878857"/>
            <w:bookmarkStart w:id="13" w:name="_Toc531118338"/>
            <w:r w:rsidRPr="00263E74">
              <w:rPr>
                <w:b w:val="0"/>
                <w:bCs w:val="0"/>
              </w:rPr>
              <w:t>VIPB Growth Fund</w:t>
            </w:r>
            <w:bookmarkEnd w:id="12"/>
            <w:bookmarkEnd w:id="13"/>
          </w:p>
        </w:tc>
        <w:tc>
          <w:tcPr>
            <w:tcW w:w="2010" w:type="dxa"/>
            <w:shd w:val="clear" w:color="auto" w:fill="auto"/>
          </w:tcPr>
          <w:p w:rsidR="00263E74" w:rsidRDefault="00263E74" w:rsidP="00A72022">
            <w:pPr>
              <w:jc w:val="left"/>
            </w:pPr>
            <w:r w:rsidRPr="00263E74">
              <w:t>VIPB Asset Management Company Limited</w:t>
            </w:r>
          </w:p>
        </w:tc>
        <w:tc>
          <w:tcPr>
            <w:tcW w:w="2160" w:type="dxa"/>
            <w:shd w:val="clear" w:color="auto" w:fill="auto"/>
          </w:tcPr>
          <w:p w:rsidR="00263E74" w:rsidRPr="008660E7" w:rsidRDefault="00263E74" w:rsidP="00A72022">
            <w:pPr>
              <w:jc w:val="left"/>
            </w:pPr>
            <w:r w:rsidRPr="008660E7">
              <w:t>10.44</w:t>
            </w:r>
          </w:p>
        </w:tc>
        <w:tc>
          <w:tcPr>
            <w:tcW w:w="1915" w:type="dxa"/>
            <w:gridSpan w:val="2"/>
            <w:shd w:val="clear" w:color="auto" w:fill="auto"/>
          </w:tcPr>
          <w:p w:rsidR="00263E74" w:rsidRDefault="00263E74" w:rsidP="00A72022">
            <w:pPr>
              <w:jc w:val="left"/>
            </w:pPr>
            <w:r w:rsidRPr="00263E74">
              <w:t>9.28</w:t>
            </w:r>
          </w:p>
        </w:tc>
      </w:tr>
      <w:tr w:rsidR="00A72022" w:rsidTr="00A72022">
        <w:tblPrEx>
          <w:tblLook w:val="0000" w:firstRow="0" w:lastRow="0" w:firstColumn="0" w:lastColumn="0" w:noHBand="0" w:noVBand="0"/>
        </w:tblPrEx>
        <w:trPr>
          <w:gridAfter w:val="1"/>
          <w:wAfter w:w="10" w:type="dxa"/>
          <w:trHeight w:val="495"/>
        </w:trPr>
        <w:tc>
          <w:tcPr>
            <w:tcW w:w="3498" w:type="dxa"/>
          </w:tcPr>
          <w:p w:rsidR="00A72022" w:rsidRPr="00A72022" w:rsidRDefault="00A72022" w:rsidP="00A72022">
            <w:pPr>
              <w:pStyle w:val="Heading2"/>
              <w:numPr>
                <w:ilvl w:val="0"/>
                <w:numId w:val="0"/>
              </w:numPr>
              <w:spacing w:line="276" w:lineRule="auto"/>
              <w:outlineLvl w:val="1"/>
              <w:rPr>
                <w:rFonts w:ascii="Times New Roman" w:hAnsi="Times New Roman" w:cs="Times New Roman"/>
                <w:b w:val="0"/>
                <w:bCs w:val="0"/>
              </w:rPr>
            </w:pPr>
            <w:bookmarkStart w:id="14" w:name="_Toc529878858"/>
            <w:bookmarkStart w:id="15" w:name="_Toc531118339"/>
            <w:r w:rsidRPr="00A72022">
              <w:rPr>
                <w:rFonts w:ascii="Times New Roman" w:hAnsi="Times New Roman" w:cs="Times New Roman"/>
                <w:b w:val="0"/>
                <w:bCs w:val="0"/>
                <w:sz w:val="24"/>
                <w:szCs w:val="32"/>
              </w:rPr>
              <w:t>Prime Financial First Mutual Fund</w:t>
            </w:r>
            <w:bookmarkEnd w:id="14"/>
            <w:bookmarkEnd w:id="15"/>
          </w:p>
        </w:tc>
        <w:tc>
          <w:tcPr>
            <w:tcW w:w="2010" w:type="dxa"/>
            <w:shd w:val="clear" w:color="auto" w:fill="auto"/>
          </w:tcPr>
          <w:p w:rsidR="00A72022" w:rsidRDefault="00A72022" w:rsidP="00A72022">
            <w:pPr>
              <w:jc w:val="left"/>
            </w:pPr>
            <w:r>
              <w:t>Prime Finance Asset Management Company</w:t>
            </w:r>
          </w:p>
        </w:tc>
        <w:tc>
          <w:tcPr>
            <w:tcW w:w="2160" w:type="dxa"/>
            <w:shd w:val="clear" w:color="auto" w:fill="auto"/>
          </w:tcPr>
          <w:p w:rsidR="00A72022" w:rsidRPr="003012E2" w:rsidRDefault="003012E2" w:rsidP="00A72022">
            <w:pPr>
              <w:jc w:val="left"/>
            </w:pPr>
            <w:r w:rsidRPr="003012E2">
              <w:t>112.88</w:t>
            </w:r>
          </w:p>
        </w:tc>
        <w:tc>
          <w:tcPr>
            <w:tcW w:w="1905" w:type="dxa"/>
            <w:shd w:val="clear" w:color="auto" w:fill="auto"/>
          </w:tcPr>
          <w:p w:rsidR="00A72022" w:rsidRDefault="003012E2" w:rsidP="00A72022">
            <w:pPr>
              <w:jc w:val="left"/>
            </w:pPr>
            <w:r>
              <w:t>121.70</w:t>
            </w:r>
          </w:p>
        </w:tc>
      </w:tr>
      <w:tr w:rsidR="00A72022" w:rsidTr="00A72022">
        <w:tblPrEx>
          <w:tblLook w:val="0000" w:firstRow="0" w:lastRow="0" w:firstColumn="0" w:lastColumn="0" w:noHBand="0" w:noVBand="0"/>
        </w:tblPrEx>
        <w:trPr>
          <w:gridAfter w:val="1"/>
          <w:wAfter w:w="10" w:type="dxa"/>
          <w:trHeight w:val="585"/>
        </w:trPr>
        <w:tc>
          <w:tcPr>
            <w:tcW w:w="3498" w:type="dxa"/>
          </w:tcPr>
          <w:p w:rsidR="00A72022" w:rsidRDefault="00A72022" w:rsidP="00A72022">
            <w:pPr>
              <w:ind w:left="108"/>
            </w:pPr>
          </w:p>
          <w:p w:rsidR="00A72022" w:rsidRDefault="00A72022" w:rsidP="00A72022">
            <w:pPr>
              <w:spacing w:after="200" w:line="276" w:lineRule="auto"/>
              <w:ind w:left="108"/>
            </w:pPr>
            <w:r>
              <w:t>Rupali Life Insurance First Mutual Fund</w:t>
            </w:r>
          </w:p>
        </w:tc>
        <w:tc>
          <w:tcPr>
            <w:tcW w:w="2010" w:type="dxa"/>
            <w:shd w:val="clear" w:color="auto" w:fill="auto"/>
          </w:tcPr>
          <w:p w:rsidR="00A72022" w:rsidRDefault="00A72022" w:rsidP="00A72022">
            <w:pPr>
              <w:jc w:val="left"/>
            </w:pPr>
            <w:r w:rsidRPr="00A72022">
              <w:t>Prime Finance Asset Management Company</w:t>
            </w:r>
          </w:p>
        </w:tc>
        <w:tc>
          <w:tcPr>
            <w:tcW w:w="2160" w:type="dxa"/>
            <w:shd w:val="clear" w:color="auto" w:fill="auto"/>
          </w:tcPr>
          <w:p w:rsidR="00A72022" w:rsidRDefault="003012E2" w:rsidP="00A72022">
            <w:pPr>
              <w:jc w:val="left"/>
            </w:pPr>
            <w:r>
              <w:t>11.06</w:t>
            </w:r>
          </w:p>
        </w:tc>
        <w:tc>
          <w:tcPr>
            <w:tcW w:w="1905" w:type="dxa"/>
            <w:shd w:val="clear" w:color="auto" w:fill="auto"/>
          </w:tcPr>
          <w:p w:rsidR="00A72022" w:rsidRDefault="003012E2" w:rsidP="00A72022">
            <w:pPr>
              <w:jc w:val="left"/>
            </w:pPr>
            <w:r>
              <w:t>10.92</w:t>
            </w:r>
          </w:p>
        </w:tc>
      </w:tr>
      <w:tr w:rsidR="00A72022" w:rsidTr="00A72022">
        <w:tblPrEx>
          <w:tblLook w:val="0000" w:firstRow="0" w:lastRow="0" w:firstColumn="0" w:lastColumn="0" w:noHBand="0" w:noVBand="0"/>
        </w:tblPrEx>
        <w:trPr>
          <w:gridAfter w:val="1"/>
          <w:wAfter w:w="10" w:type="dxa"/>
          <w:trHeight w:val="510"/>
        </w:trPr>
        <w:tc>
          <w:tcPr>
            <w:tcW w:w="3498" w:type="dxa"/>
          </w:tcPr>
          <w:p w:rsidR="00A72022" w:rsidRDefault="00A72022" w:rsidP="00A72022">
            <w:pPr>
              <w:spacing w:after="200" w:line="276" w:lineRule="auto"/>
              <w:ind w:left="108"/>
            </w:pPr>
            <w:r w:rsidRPr="00A72022">
              <w:t>Prime Finance Second Mutual Fund</w:t>
            </w:r>
          </w:p>
        </w:tc>
        <w:tc>
          <w:tcPr>
            <w:tcW w:w="2010" w:type="dxa"/>
            <w:shd w:val="clear" w:color="auto" w:fill="auto"/>
          </w:tcPr>
          <w:p w:rsidR="00A72022" w:rsidRDefault="00A72022">
            <w:pPr>
              <w:jc w:val="left"/>
            </w:pPr>
            <w:r w:rsidRPr="00A72022">
              <w:t>Prime Finance Asset Management Company</w:t>
            </w:r>
          </w:p>
        </w:tc>
        <w:tc>
          <w:tcPr>
            <w:tcW w:w="2160" w:type="dxa"/>
            <w:shd w:val="clear" w:color="auto" w:fill="auto"/>
          </w:tcPr>
          <w:p w:rsidR="00A72022" w:rsidRDefault="003012E2">
            <w:pPr>
              <w:jc w:val="left"/>
            </w:pPr>
            <w:r>
              <w:t>11.95</w:t>
            </w:r>
          </w:p>
        </w:tc>
        <w:tc>
          <w:tcPr>
            <w:tcW w:w="1905" w:type="dxa"/>
            <w:shd w:val="clear" w:color="auto" w:fill="auto"/>
          </w:tcPr>
          <w:p w:rsidR="00A72022" w:rsidRDefault="003012E2">
            <w:pPr>
              <w:jc w:val="left"/>
            </w:pPr>
            <w:r>
              <w:t>12.15</w:t>
            </w:r>
          </w:p>
        </w:tc>
      </w:tr>
    </w:tbl>
    <w:p w:rsidR="00263E74" w:rsidRDefault="00263E74" w:rsidP="00263E74"/>
    <w:p w:rsidR="00A72022" w:rsidRPr="00263E74" w:rsidRDefault="00A72022" w:rsidP="00263E74"/>
    <w:p w:rsidR="003A76F8" w:rsidRDefault="008D16BD" w:rsidP="008D16BD">
      <w:pPr>
        <w:pStyle w:val="Heading2"/>
      </w:pPr>
      <w:bookmarkStart w:id="16" w:name="_Toc531118340"/>
      <w:r w:rsidRPr="008D16BD">
        <w:t>Close ended fund</w:t>
      </w:r>
      <w:bookmarkEnd w:id="16"/>
    </w:p>
    <w:p w:rsidR="00263E74" w:rsidRPr="00263E74" w:rsidRDefault="00263E74" w:rsidP="00263E74"/>
    <w:p w:rsidR="008D16BD" w:rsidRDefault="008D16BD" w:rsidP="008D16BD">
      <w:pPr>
        <w:spacing w:line="360" w:lineRule="auto"/>
      </w:pPr>
      <w:r>
        <w:t>Close ended mutual funds is an investment model where a fixed number of mutual fund is issued. New share cannot issue when first time a fixed number of share issued in close ended fund. Investors are not allowed to continuously buy and sell the share of mutual fund.</w:t>
      </w:r>
    </w:p>
    <w:p w:rsidR="008D16BD" w:rsidRDefault="008D16BD" w:rsidP="008D16BD">
      <w:pPr>
        <w:pStyle w:val="ListParagraph"/>
        <w:numPr>
          <w:ilvl w:val="0"/>
          <w:numId w:val="4"/>
        </w:numPr>
        <w:spacing w:line="360" w:lineRule="auto"/>
      </w:pPr>
      <w:r>
        <w:t>Publically traded</w:t>
      </w:r>
    </w:p>
    <w:p w:rsidR="008D16BD" w:rsidRDefault="008D16BD" w:rsidP="008D16BD">
      <w:pPr>
        <w:pStyle w:val="ListParagraph"/>
        <w:numPr>
          <w:ilvl w:val="0"/>
          <w:numId w:val="4"/>
        </w:numPr>
        <w:spacing w:line="360" w:lineRule="auto"/>
      </w:pPr>
      <w:r>
        <w:t>Raises fixed amount of capital (only once) through issuing IPO</w:t>
      </w:r>
    </w:p>
    <w:p w:rsidR="008D16BD" w:rsidRDefault="008D16BD" w:rsidP="008D16BD">
      <w:pPr>
        <w:pStyle w:val="ListParagraph"/>
        <w:numPr>
          <w:ilvl w:val="0"/>
          <w:numId w:val="4"/>
        </w:numPr>
        <w:spacing w:line="360" w:lineRule="auto"/>
      </w:pPr>
      <w:r>
        <w:t xml:space="preserve">Issue </w:t>
      </w:r>
      <w:r w:rsidR="00D579C8">
        <w:t>a specific number</w:t>
      </w:r>
      <w:r>
        <w:t xml:space="preserve"> of share</w:t>
      </w:r>
    </w:p>
    <w:p w:rsidR="008D16BD" w:rsidRDefault="008D16BD" w:rsidP="008D16BD">
      <w:pPr>
        <w:pStyle w:val="ListParagraph"/>
        <w:numPr>
          <w:ilvl w:val="0"/>
          <w:numId w:val="4"/>
        </w:numPr>
        <w:spacing w:line="360" w:lineRule="auto"/>
      </w:pPr>
      <w:r>
        <w:t xml:space="preserve">It is listed and traded like a stock on a stock exchange </w:t>
      </w:r>
    </w:p>
    <w:p w:rsidR="008D16BD" w:rsidRDefault="008D16BD" w:rsidP="008D16BD">
      <w:pPr>
        <w:pStyle w:val="ListParagraph"/>
        <w:numPr>
          <w:ilvl w:val="0"/>
          <w:numId w:val="4"/>
        </w:numPr>
        <w:spacing w:line="360" w:lineRule="auto"/>
      </w:pPr>
      <w:r>
        <w:t xml:space="preserve">The stock prices of a closed-end fund fluctuate according to </w:t>
      </w:r>
      <w:r w:rsidR="00D579C8">
        <w:t xml:space="preserve">net asset </w:t>
      </w:r>
      <w:proofErr w:type="gramStart"/>
      <w:r w:rsidR="00D579C8">
        <w:t>value(</w:t>
      </w:r>
      <w:proofErr w:type="gramEnd"/>
      <w:r w:rsidR="00D579C8">
        <w:t>NAV) per unit.</w:t>
      </w:r>
    </w:p>
    <w:p w:rsidR="003840B3" w:rsidRDefault="003840B3" w:rsidP="003840B3">
      <w:pPr>
        <w:spacing w:line="360" w:lineRule="auto"/>
      </w:pPr>
    </w:p>
    <w:tbl>
      <w:tblPr>
        <w:tblStyle w:val="TableGrid"/>
        <w:tblW w:w="7786" w:type="dxa"/>
        <w:jc w:val="center"/>
        <w:tblInd w:w="-1578" w:type="dxa"/>
        <w:tblLayout w:type="fixed"/>
        <w:tblLook w:val="04A0" w:firstRow="1" w:lastRow="0" w:firstColumn="1" w:lastColumn="0" w:noHBand="0" w:noVBand="1"/>
      </w:tblPr>
      <w:tblGrid>
        <w:gridCol w:w="2365"/>
        <w:gridCol w:w="2689"/>
        <w:gridCol w:w="983"/>
        <w:gridCol w:w="1749"/>
      </w:tblGrid>
      <w:tr w:rsidR="002A4D0A" w:rsidRPr="00C05EC7" w:rsidTr="00D57CEC">
        <w:trPr>
          <w:trHeight w:val="1009"/>
          <w:jc w:val="center"/>
        </w:trPr>
        <w:tc>
          <w:tcPr>
            <w:tcW w:w="2365" w:type="dxa"/>
          </w:tcPr>
          <w:p w:rsidR="002A4D0A" w:rsidRPr="00C05EC7" w:rsidRDefault="002A4D0A" w:rsidP="00263E74">
            <w:pPr>
              <w:spacing w:after="200" w:line="276" w:lineRule="auto"/>
            </w:pPr>
            <w:r>
              <w:t>Close ended mutual fund</w:t>
            </w:r>
            <w:r w:rsidRPr="00C05EC7">
              <w:t>Name</w:t>
            </w:r>
          </w:p>
        </w:tc>
        <w:tc>
          <w:tcPr>
            <w:tcW w:w="2689" w:type="dxa"/>
          </w:tcPr>
          <w:p w:rsidR="002A4D0A" w:rsidRPr="00C05EC7" w:rsidRDefault="002A4D0A" w:rsidP="00263E74">
            <w:pPr>
              <w:spacing w:after="200" w:line="276" w:lineRule="auto"/>
            </w:pPr>
            <w:r w:rsidRPr="00C05EC7">
              <w:t>Mutual fund managers</w:t>
            </w:r>
          </w:p>
        </w:tc>
        <w:tc>
          <w:tcPr>
            <w:tcW w:w="983" w:type="dxa"/>
          </w:tcPr>
          <w:p w:rsidR="002A4D0A" w:rsidRPr="004349DE" w:rsidRDefault="002A4D0A" w:rsidP="00263E74">
            <w:r w:rsidRPr="004349DE">
              <w:t>NAV at market price</w:t>
            </w:r>
          </w:p>
        </w:tc>
        <w:tc>
          <w:tcPr>
            <w:tcW w:w="1749" w:type="dxa"/>
          </w:tcPr>
          <w:p w:rsidR="002A4D0A" w:rsidRPr="004349DE" w:rsidRDefault="002A4D0A" w:rsidP="00263E74">
            <w:r w:rsidRPr="004349DE">
              <w:t>NVA at cost price</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SEMLIBBLSF</w:t>
            </w:r>
          </w:p>
        </w:tc>
        <w:tc>
          <w:tcPr>
            <w:tcW w:w="2689" w:type="dxa"/>
          </w:tcPr>
          <w:p w:rsidR="002A4D0A" w:rsidRPr="00C05EC7" w:rsidRDefault="002A4D0A" w:rsidP="00263E74">
            <w:pPr>
              <w:spacing w:after="200" w:line="276" w:lineRule="auto"/>
            </w:pPr>
            <w:r w:rsidRPr="00C05EC7">
              <w:t>Strategic Equity Management Limited</w:t>
            </w:r>
          </w:p>
        </w:tc>
        <w:tc>
          <w:tcPr>
            <w:tcW w:w="983" w:type="dxa"/>
          </w:tcPr>
          <w:p w:rsidR="002A4D0A" w:rsidRPr="004349DE" w:rsidRDefault="002A4D0A" w:rsidP="00263E74">
            <w:r w:rsidRPr="004349DE">
              <w:t>10.26</w:t>
            </w:r>
          </w:p>
        </w:tc>
        <w:tc>
          <w:tcPr>
            <w:tcW w:w="1749" w:type="dxa"/>
          </w:tcPr>
          <w:p w:rsidR="002A4D0A" w:rsidRPr="004349DE" w:rsidRDefault="002A4D0A" w:rsidP="00263E74">
            <w:r w:rsidRPr="004349DE">
              <w:t>10.50</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POPULAR1MF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11.82</w:t>
            </w:r>
          </w:p>
        </w:tc>
        <w:tc>
          <w:tcPr>
            <w:tcW w:w="1749" w:type="dxa"/>
          </w:tcPr>
          <w:p w:rsidR="002A4D0A" w:rsidRPr="004349DE" w:rsidRDefault="002A4D0A" w:rsidP="00263E74">
            <w:r w:rsidRPr="004349DE">
              <w:t>10.97</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lastRenderedPageBreak/>
              <w:t>LRGLOBMF1</w:t>
            </w:r>
          </w:p>
        </w:tc>
        <w:tc>
          <w:tcPr>
            <w:tcW w:w="2689" w:type="dxa"/>
          </w:tcPr>
          <w:p w:rsidR="002A4D0A" w:rsidRPr="00C05EC7" w:rsidRDefault="002A4D0A" w:rsidP="00263E74">
            <w:pPr>
              <w:spacing w:after="200" w:line="276" w:lineRule="auto"/>
            </w:pPr>
            <w:r w:rsidRPr="00C05EC7">
              <w:t>LR GLOBAL</w:t>
            </w:r>
          </w:p>
        </w:tc>
        <w:tc>
          <w:tcPr>
            <w:tcW w:w="983" w:type="dxa"/>
          </w:tcPr>
          <w:p w:rsidR="002A4D0A" w:rsidRPr="004349DE" w:rsidRDefault="002A4D0A" w:rsidP="00263E74">
            <w:r w:rsidRPr="004349DE">
              <w:t>11.87</w:t>
            </w:r>
          </w:p>
        </w:tc>
        <w:tc>
          <w:tcPr>
            <w:tcW w:w="1749" w:type="dxa"/>
          </w:tcPr>
          <w:p w:rsidR="002A4D0A" w:rsidRPr="004349DE" w:rsidRDefault="002A4D0A" w:rsidP="00263E74">
            <w:r w:rsidRPr="004349DE">
              <w:t>10.08</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RELIANCE1</w:t>
            </w:r>
          </w:p>
        </w:tc>
        <w:tc>
          <w:tcPr>
            <w:tcW w:w="2689" w:type="dxa"/>
          </w:tcPr>
          <w:p w:rsidR="002A4D0A" w:rsidRPr="00C05EC7" w:rsidRDefault="002A4D0A" w:rsidP="00263E74">
            <w:pPr>
              <w:spacing w:after="200" w:line="276" w:lineRule="auto"/>
            </w:pPr>
            <w:r w:rsidRPr="00C05EC7">
              <w:t>AIMS</w:t>
            </w:r>
          </w:p>
        </w:tc>
        <w:tc>
          <w:tcPr>
            <w:tcW w:w="983" w:type="dxa"/>
          </w:tcPr>
          <w:p w:rsidR="002A4D0A" w:rsidRPr="004349DE" w:rsidRDefault="002A4D0A" w:rsidP="00263E74">
            <w:r w:rsidRPr="004349DE">
              <w:t>14.17</w:t>
            </w:r>
          </w:p>
        </w:tc>
        <w:tc>
          <w:tcPr>
            <w:tcW w:w="1749" w:type="dxa"/>
          </w:tcPr>
          <w:p w:rsidR="002A4D0A" w:rsidRPr="004349DE" w:rsidRDefault="002A4D0A" w:rsidP="00263E74">
            <w:r w:rsidRPr="004349DE">
              <w:t>10.98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VAMLRBBF</w:t>
            </w:r>
          </w:p>
        </w:tc>
        <w:tc>
          <w:tcPr>
            <w:tcW w:w="2689" w:type="dxa"/>
          </w:tcPr>
          <w:p w:rsidR="002A4D0A" w:rsidRPr="00C05EC7" w:rsidRDefault="00D57CEC" w:rsidP="00263E74">
            <w:pPr>
              <w:spacing w:after="200" w:line="276" w:lineRule="auto"/>
            </w:pPr>
            <w:r>
              <w:t xml:space="preserve">Vanguard AML </w:t>
            </w:r>
            <w:r w:rsidR="002A4D0A" w:rsidRPr="00C05EC7">
              <w:t>7</w:t>
            </w:r>
          </w:p>
        </w:tc>
        <w:tc>
          <w:tcPr>
            <w:tcW w:w="983" w:type="dxa"/>
          </w:tcPr>
          <w:p w:rsidR="002A4D0A" w:rsidRPr="004349DE" w:rsidRDefault="002A4D0A" w:rsidP="00263E74">
            <w:r w:rsidRPr="004349DE">
              <w:t>12.29</w:t>
            </w:r>
          </w:p>
        </w:tc>
        <w:tc>
          <w:tcPr>
            <w:tcW w:w="1749" w:type="dxa"/>
          </w:tcPr>
          <w:p w:rsidR="002A4D0A" w:rsidRPr="004349DE" w:rsidRDefault="002A4D0A" w:rsidP="00263E74">
            <w:r w:rsidRPr="004349DE">
              <w:t>0.61</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ICBISLAMIC</w:t>
            </w:r>
          </w:p>
        </w:tc>
        <w:tc>
          <w:tcPr>
            <w:tcW w:w="2689" w:type="dxa"/>
          </w:tcPr>
          <w:p w:rsidR="002A4D0A" w:rsidRPr="00C05EC7" w:rsidRDefault="002A4D0A" w:rsidP="00263E74">
            <w:pPr>
              <w:spacing w:after="200" w:line="276" w:lineRule="auto"/>
            </w:pPr>
            <w:r w:rsidRPr="00C05EC7">
              <w:t>ICB AMCL</w:t>
            </w:r>
          </w:p>
        </w:tc>
        <w:tc>
          <w:tcPr>
            <w:tcW w:w="983" w:type="dxa"/>
          </w:tcPr>
          <w:p w:rsidR="002A4D0A" w:rsidRPr="004349DE" w:rsidRDefault="002A4D0A" w:rsidP="00263E74">
            <w:r w:rsidRPr="004349DE">
              <w:t>18.70</w:t>
            </w:r>
          </w:p>
        </w:tc>
        <w:tc>
          <w:tcPr>
            <w:tcW w:w="1749" w:type="dxa"/>
          </w:tcPr>
          <w:p w:rsidR="002A4D0A" w:rsidRPr="004349DE" w:rsidRDefault="002A4D0A" w:rsidP="00263E74">
            <w:r w:rsidRPr="004349DE">
              <w:t>23.85</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ICBAGRANI1</w:t>
            </w:r>
          </w:p>
        </w:tc>
        <w:tc>
          <w:tcPr>
            <w:tcW w:w="2689" w:type="dxa"/>
          </w:tcPr>
          <w:p w:rsidR="002A4D0A" w:rsidRPr="00C05EC7" w:rsidRDefault="002A4D0A" w:rsidP="00263E74">
            <w:pPr>
              <w:spacing w:after="200" w:line="276" w:lineRule="auto"/>
            </w:pPr>
            <w:r w:rsidRPr="00C05EC7">
              <w:t>ICB AMCL</w:t>
            </w:r>
          </w:p>
        </w:tc>
        <w:tc>
          <w:tcPr>
            <w:tcW w:w="983" w:type="dxa"/>
          </w:tcPr>
          <w:p w:rsidR="002A4D0A" w:rsidRPr="004349DE" w:rsidRDefault="002A4D0A" w:rsidP="00263E74">
            <w:r w:rsidRPr="004349DE">
              <w:t>10.01</w:t>
            </w:r>
          </w:p>
        </w:tc>
        <w:tc>
          <w:tcPr>
            <w:tcW w:w="1749" w:type="dxa"/>
          </w:tcPr>
          <w:p w:rsidR="002A4D0A" w:rsidRPr="004349DE" w:rsidRDefault="002A4D0A" w:rsidP="00263E74">
            <w:r w:rsidRPr="004349DE">
              <w:t>13.58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SEBL1STMF</w:t>
            </w:r>
          </w:p>
        </w:tc>
        <w:tc>
          <w:tcPr>
            <w:tcW w:w="2689" w:type="dxa"/>
          </w:tcPr>
          <w:p w:rsidR="002A4D0A" w:rsidRPr="00C05EC7" w:rsidRDefault="002A4D0A" w:rsidP="00263E74">
            <w:pPr>
              <w:spacing w:after="200" w:line="276" w:lineRule="auto"/>
            </w:pPr>
            <w:r w:rsidRPr="00C05EC7">
              <w:t>VIPB</w:t>
            </w:r>
          </w:p>
        </w:tc>
        <w:tc>
          <w:tcPr>
            <w:tcW w:w="983" w:type="dxa"/>
          </w:tcPr>
          <w:p w:rsidR="002A4D0A" w:rsidRPr="004349DE" w:rsidRDefault="002A4D0A" w:rsidP="00263E74">
            <w:r w:rsidRPr="004349DE">
              <w:t>15.88</w:t>
            </w:r>
          </w:p>
        </w:tc>
        <w:tc>
          <w:tcPr>
            <w:tcW w:w="1749" w:type="dxa"/>
          </w:tcPr>
          <w:p w:rsidR="002A4D0A" w:rsidRPr="004349DE" w:rsidRDefault="002A4D0A" w:rsidP="00263E74">
            <w:r w:rsidRPr="004349DE">
              <w:t>12.48</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ABB1STMF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12.50</w:t>
            </w:r>
          </w:p>
        </w:tc>
        <w:tc>
          <w:tcPr>
            <w:tcW w:w="1749" w:type="dxa"/>
          </w:tcPr>
          <w:p w:rsidR="002A4D0A" w:rsidRPr="004349DE" w:rsidRDefault="002A4D0A" w:rsidP="00263E74">
            <w:r w:rsidRPr="004349DE">
              <w:t>11.28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1STPRIMFMF</w:t>
            </w:r>
          </w:p>
        </w:tc>
        <w:tc>
          <w:tcPr>
            <w:tcW w:w="2689" w:type="dxa"/>
          </w:tcPr>
          <w:p w:rsidR="002A4D0A" w:rsidRPr="00C05EC7" w:rsidRDefault="002A4D0A" w:rsidP="00263E74">
            <w:pPr>
              <w:spacing w:after="200" w:line="276" w:lineRule="auto"/>
            </w:pPr>
            <w:r w:rsidRPr="00C05EC7">
              <w:t>ICB AMCL</w:t>
            </w:r>
          </w:p>
        </w:tc>
        <w:tc>
          <w:tcPr>
            <w:tcW w:w="983" w:type="dxa"/>
          </w:tcPr>
          <w:p w:rsidR="002A4D0A" w:rsidRPr="004349DE" w:rsidRDefault="002A4D0A" w:rsidP="00263E74">
            <w:r w:rsidRPr="004349DE">
              <w:t>12.55</w:t>
            </w:r>
          </w:p>
        </w:tc>
        <w:tc>
          <w:tcPr>
            <w:tcW w:w="1749" w:type="dxa"/>
          </w:tcPr>
          <w:p w:rsidR="002A4D0A" w:rsidRPr="004349DE" w:rsidRDefault="002A4D0A" w:rsidP="00263E74">
            <w:r w:rsidRPr="004349DE">
              <w:t>17.84</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GRAMEENS2</w:t>
            </w:r>
          </w:p>
        </w:tc>
        <w:tc>
          <w:tcPr>
            <w:tcW w:w="2689" w:type="dxa"/>
          </w:tcPr>
          <w:p w:rsidR="002A4D0A" w:rsidRPr="00C05EC7" w:rsidRDefault="002A4D0A" w:rsidP="00263E74">
            <w:pPr>
              <w:spacing w:after="200" w:line="276" w:lineRule="auto"/>
            </w:pPr>
            <w:r w:rsidRPr="00C05EC7">
              <w:t>AIMS</w:t>
            </w:r>
          </w:p>
        </w:tc>
        <w:tc>
          <w:tcPr>
            <w:tcW w:w="983" w:type="dxa"/>
          </w:tcPr>
          <w:p w:rsidR="002A4D0A" w:rsidRPr="004349DE" w:rsidRDefault="002A4D0A" w:rsidP="00263E74">
            <w:r w:rsidRPr="004349DE">
              <w:t>19.94</w:t>
            </w:r>
          </w:p>
        </w:tc>
        <w:tc>
          <w:tcPr>
            <w:tcW w:w="1749" w:type="dxa"/>
          </w:tcPr>
          <w:p w:rsidR="002A4D0A" w:rsidRPr="004349DE" w:rsidRDefault="002A4D0A" w:rsidP="00263E74">
            <w:r w:rsidRPr="004349DE">
              <w:t>10.81</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PF1STMF</w:t>
            </w:r>
          </w:p>
        </w:tc>
        <w:tc>
          <w:tcPr>
            <w:tcW w:w="2689" w:type="dxa"/>
          </w:tcPr>
          <w:p w:rsidR="002A4D0A" w:rsidRPr="00C05EC7" w:rsidRDefault="002A4D0A" w:rsidP="00263E74">
            <w:pPr>
              <w:spacing w:after="200" w:line="276" w:lineRule="auto"/>
            </w:pPr>
            <w:r w:rsidRPr="00C05EC7">
              <w:t>ICBAMCL</w:t>
            </w:r>
          </w:p>
        </w:tc>
        <w:tc>
          <w:tcPr>
            <w:tcW w:w="983" w:type="dxa"/>
          </w:tcPr>
          <w:p w:rsidR="002A4D0A" w:rsidRPr="004349DE" w:rsidRDefault="002A4D0A" w:rsidP="00263E74">
            <w:r w:rsidRPr="004349DE">
              <w:t>8.92</w:t>
            </w:r>
          </w:p>
        </w:tc>
        <w:tc>
          <w:tcPr>
            <w:tcW w:w="1749" w:type="dxa"/>
          </w:tcPr>
          <w:p w:rsidR="002A4D0A" w:rsidRPr="004349DE" w:rsidRDefault="002A4D0A" w:rsidP="00263E74">
            <w:r w:rsidRPr="004349DE">
              <w:t>11.93</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NLI1STMF</w:t>
            </w:r>
          </w:p>
        </w:tc>
        <w:tc>
          <w:tcPr>
            <w:tcW w:w="2689" w:type="dxa"/>
          </w:tcPr>
          <w:p w:rsidR="002A4D0A" w:rsidRPr="00C05EC7" w:rsidRDefault="002A4D0A" w:rsidP="00263E74">
            <w:pPr>
              <w:spacing w:after="200" w:line="276" w:lineRule="auto"/>
            </w:pPr>
            <w:r w:rsidRPr="00C05EC7">
              <w:t>VIPB</w:t>
            </w:r>
          </w:p>
        </w:tc>
        <w:tc>
          <w:tcPr>
            <w:tcW w:w="983" w:type="dxa"/>
          </w:tcPr>
          <w:p w:rsidR="002A4D0A" w:rsidRPr="004349DE" w:rsidRDefault="002A4D0A" w:rsidP="00263E74">
            <w:r w:rsidRPr="004349DE">
              <w:t>16.98</w:t>
            </w:r>
          </w:p>
        </w:tc>
        <w:tc>
          <w:tcPr>
            <w:tcW w:w="1749" w:type="dxa"/>
          </w:tcPr>
          <w:p w:rsidR="002A4D0A" w:rsidRPr="004349DE" w:rsidRDefault="002A4D0A" w:rsidP="00263E74">
            <w:r w:rsidRPr="004349DE">
              <w:t>13.29</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ICB3RDNRB</w:t>
            </w:r>
          </w:p>
        </w:tc>
        <w:tc>
          <w:tcPr>
            <w:tcW w:w="2689" w:type="dxa"/>
          </w:tcPr>
          <w:p w:rsidR="002A4D0A" w:rsidRPr="00C05EC7" w:rsidRDefault="002A4D0A" w:rsidP="00263E74">
            <w:pPr>
              <w:spacing w:after="200" w:line="276" w:lineRule="auto"/>
            </w:pPr>
            <w:r w:rsidRPr="00C05EC7">
              <w:t>ICBAMCL</w:t>
            </w:r>
          </w:p>
        </w:tc>
        <w:tc>
          <w:tcPr>
            <w:tcW w:w="983" w:type="dxa"/>
          </w:tcPr>
          <w:p w:rsidR="002A4D0A" w:rsidRPr="004349DE" w:rsidRDefault="002A4D0A" w:rsidP="00263E74">
            <w:r w:rsidRPr="004349DE">
              <w:t>8.59</w:t>
            </w:r>
          </w:p>
        </w:tc>
        <w:tc>
          <w:tcPr>
            <w:tcW w:w="1749" w:type="dxa"/>
          </w:tcPr>
          <w:p w:rsidR="002A4D0A" w:rsidRPr="004349DE" w:rsidRDefault="002A4D0A" w:rsidP="00263E74">
            <w:r w:rsidRPr="004349DE">
              <w:t>11.81</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ICB2NDNRB</w:t>
            </w:r>
          </w:p>
        </w:tc>
        <w:tc>
          <w:tcPr>
            <w:tcW w:w="2689" w:type="dxa"/>
          </w:tcPr>
          <w:p w:rsidR="002A4D0A" w:rsidRPr="00C05EC7" w:rsidRDefault="002A4D0A" w:rsidP="00263E74">
            <w:pPr>
              <w:spacing w:after="200" w:line="276" w:lineRule="auto"/>
            </w:pPr>
            <w:r w:rsidRPr="00C05EC7">
              <w:t>ICBAMCL</w:t>
            </w:r>
          </w:p>
        </w:tc>
        <w:tc>
          <w:tcPr>
            <w:tcW w:w="983" w:type="dxa"/>
          </w:tcPr>
          <w:p w:rsidR="002A4D0A" w:rsidRPr="004349DE" w:rsidRDefault="002A4D0A" w:rsidP="00263E74">
            <w:r w:rsidRPr="004349DE">
              <w:t>11.75</w:t>
            </w:r>
          </w:p>
        </w:tc>
        <w:tc>
          <w:tcPr>
            <w:tcW w:w="1749" w:type="dxa"/>
          </w:tcPr>
          <w:p w:rsidR="002A4D0A" w:rsidRPr="004349DE" w:rsidRDefault="002A4D0A" w:rsidP="00263E74">
            <w:r w:rsidRPr="004349DE">
              <w:t>14.88</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SEMLLECMF</w:t>
            </w:r>
          </w:p>
        </w:tc>
        <w:tc>
          <w:tcPr>
            <w:tcW w:w="2689" w:type="dxa"/>
          </w:tcPr>
          <w:p w:rsidR="002A4D0A" w:rsidRPr="00C05EC7" w:rsidRDefault="002A4D0A" w:rsidP="00263E74">
            <w:pPr>
              <w:spacing w:after="200" w:line="276" w:lineRule="auto"/>
            </w:pPr>
            <w:r w:rsidRPr="00C05EC7">
              <w:t>SEML</w:t>
            </w:r>
          </w:p>
        </w:tc>
        <w:tc>
          <w:tcPr>
            <w:tcW w:w="983" w:type="dxa"/>
          </w:tcPr>
          <w:p w:rsidR="002A4D0A" w:rsidRPr="004349DE" w:rsidRDefault="002A4D0A" w:rsidP="00263E74">
            <w:r w:rsidRPr="004349DE">
              <w:t>10.66</w:t>
            </w:r>
          </w:p>
        </w:tc>
        <w:tc>
          <w:tcPr>
            <w:tcW w:w="1749" w:type="dxa"/>
          </w:tcPr>
          <w:p w:rsidR="002A4D0A" w:rsidRPr="004349DE" w:rsidRDefault="002A4D0A" w:rsidP="00263E74">
            <w:r w:rsidRPr="004349DE">
              <w:t>11.08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AIBL1STIMF</w:t>
            </w:r>
          </w:p>
        </w:tc>
        <w:tc>
          <w:tcPr>
            <w:tcW w:w="2689" w:type="dxa"/>
          </w:tcPr>
          <w:p w:rsidR="002A4D0A" w:rsidRPr="00C05EC7" w:rsidRDefault="002A4D0A" w:rsidP="00263E74">
            <w:pPr>
              <w:spacing w:after="200" w:line="276" w:lineRule="auto"/>
            </w:pPr>
            <w:r w:rsidRPr="00C05EC7">
              <w:t>LR GLOBAL</w:t>
            </w:r>
          </w:p>
        </w:tc>
        <w:tc>
          <w:tcPr>
            <w:tcW w:w="983" w:type="dxa"/>
          </w:tcPr>
          <w:p w:rsidR="002A4D0A" w:rsidRPr="004349DE" w:rsidRDefault="002A4D0A" w:rsidP="00263E74">
            <w:r w:rsidRPr="004349DE">
              <w:t>12.10</w:t>
            </w:r>
          </w:p>
        </w:tc>
        <w:tc>
          <w:tcPr>
            <w:tcW w:w="1749" w:type="dxa"/>
          </w:tcPr>
          <w:p w:rsidR="002A4D0A" w:rsidRPr="004349DE" w:rsidRDefault="002A4D0A" w:rsidP="00263E74">
            <w:r w:rsidRPr="004349DE">
              <w:t>10.37</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TRUSTB1MF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12.14</w:t>
            </w:r>
          </w:p>
        </w:tc>
        <w:tc>
          <w:tcPr>
            <w:tcW w:w="1749" w:type="dxa"/>
          </w:tcPr>
          <w:p w:rsidR="002A4D0A" w:rsidRPr="004349DE" w:rsidRDefault="002A4D0A" w:rsidP="00263E74"/>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ICBEPMF1S1</w:t>
            </w:r>
          </w:p>
        </w:tc>
        <w:tc>
          <w:tcPr>
            <w:tcW w:w="2689" w:type="dxa"/>
          </w:tcPr>
          <w:p w:rsidR="002A4D0A" w:rsidRPr="00C05EC7" w:rsidRDefault="002A4D0A" w:rsidP="00263E74">
            <w:pPr>
              <w:spacing w:after="200" w:line="276" w:lineRule="auto"/>
            </w:pPr>
            <w:r w:rsidRPr="00C05EC7">
              <w:t>ICBAMCL</w:t>
            </w:r>
          </w:p>
        </w:tc>
        <w:tc>
          <w:tcPr>
            <w:tcW w:w="983" w:type="dxa"/>
          </w:tcPr>
          <w:p w:rsidR="002A4D0A" w:rsidRPr="004349DE" w:rsidRDefault="002A4D0A" w:rsidP="00263E74">
            <w:r w:rsidRPr="004349DE">
              <w:t>8.55</w:t>
            </w:r>
          </w:p>
        </w:tc>
        <w:tc>
          <w:tcPr>
            <w:tcW w:w="1749" w:type="dxa"/>
          </w:tcPr>
          <w:p w:rsidR="002A4D0A" w:rsidRPr="004349DE" w:rsidRDefault="002A4D0A" w:rsidP="00263E74">
            <w:r w:rsidRPr="004349DE">
              <w:t>12.28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1JANATAMF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11.67</w:t>
            </w:r>
          </w:p>
        </w:tc>
        <w:tc>
          <w:tcPr>
            <w:tcW w:w="1749" w:type="dxa"/>
          </w:tcPr>
          <w:p w:rsidR="002A4D0A" w:rsidRPr="004349DE" w:rsidRDefault="002A4D0A" w:rsidP="00263E74">
            <w:r w:rsidRPr="004349DE">
              <w:t>10.62</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CAPMBDBLMF</w:t>
            </w:r>
          </w:p>
        </w:tc>
        <w:tc>
          <w:tcPr>
            <w:tcW w:w="2689" w:type="dxa"/>
          </w:tcPr>
          <w:p w:rsidR="002A4D0A" w:rsidRPr="00C05EC7" w:rsidRDefault="002A4D0A" w:rsidP="00263E74">
            <w:pPr>
              <w:spacing w:after="200" w:line="276" w:lineRule="auto"/>
            </w:pPr>
            <w:r w:rsidRPr="00C05EC7">
              <w:t>CAPM</w:t>
            </w:r>
          </w:p>
        </w:tc>
        <w:tc>
          <w:tcPr>
            <w:tcW w:w="983" w:type="dxa"/>
          </w:tcPr>
          <w:p w:rsidR="002A4D0A" w:rsidRPr="004349DE" w:rsidRDefault="002A4D0A" w:rsidP="00263E74">
            <w:r w:rsidRPr="004349DE">
              <w:t>10.66</w:t>
            </w:r>
          </w:p>
        </w:tc>
        <w:tc>
          <w:tcPr>
            <w:tcW w:w="1749" w:type="dxa"/>
          </w:tcPr>
          <w:p w:rsidR="002A4D0A" w:rsidRPr="004349DE" w:rsidRDefault="002A4D0A" w:rsidP="00263E74">
            <w:r w:rsidRPr="004349DE">
              <w:t>11.10</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FBFIF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11.68</w:t>
            </w:r>
          </w:p>
        </w:tc>
        <w:tc>
          <w:tcPr>
            <w:tcW w:w="1749" w:type="dxa"/>
          </w:tcPr>
          <w:p w:rsidR="002A4D0A" w:rsidRPr="004349DE" w:rsidRDefault="002A4D0A" w:rsidP="00263E74">
            <w:r w:rsidRPr="004349DE">
              <w:t>10.80</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VAMLBDMF1</w:t>
            </w:r>
          </w:p>
        </w:tc>
        <w:tc>
          <w:tcPr>
            <w:tcW w:w="2689" w:type="dxa"/>
          </w:tcPr>
          <w:p w:rsidR="002A4D0A" w:rsidRPr="00C05EC7" w:rsidRDefault="002A4D0A" w:rsidP="00263E74">
            <w:pPr>
              <w:spacing w:after="200" w:line="276" w:lineRule="auto"/>
            </w:pPr>
            <w:r w:rsidRPr="00C05EC7">
              <w:t>VANGUARD</w:t>
            </w:r>
          </w:p>
        </w:tc>
        <w:tc>
          <w:tcPr>
            <w:tcW w:w="983" w:type="dxa"/>
          </w:tcPr>
          <w:p w:rsidR="002A4D0A" w:rsidRPr="004349DE" w:rsidRDefault="002A4D0A" w:rsidP="00263E74">
            <w:r w:rsidRPr="004349DE">
              <w:t>11.85</w:t>
            </w:r>
          </w:p>
        </w:tc>
        <w:tc>
          <w:tcPr>
            <w:tcW w:w="1749" w:type="dxa"/>
          </w:tcPr>
          <w:p w:rsidR="002A4D0A" w:rsidRPr="004349DE" w:rsidRDefault="002A4D0A" w:rsidP="00263E74">
            <w:r w:rsidRPr="004349DE">
              <w:t>11.02</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IFILISLMF1</w:t>
            </w:r>
          </w:p>
        </w:tc>
        <w:tc>
          <w:tcPr>
            <w:tcW w:w="2689" w:type="dxa"/>
          </w:tcPr>
          <w:p w:rsidR="002A4D0A" w:rsidRPr="00C05EC7" w:rsidRDefault="002A4D0A" w:rsidP="00263E74">
            <w:pPr>
              <w:spacing w:after="200" w:line="276" w:lineRule="auto"/>
            </w:pPr>
            <w:r w:rsidRPr="00C05EC7">
              <w:t>ICBAMCL</w:t>
            </w:r>
          </w:p>
        </w:tc>
        <w:tc>
          <w:tcPr>
            <w:tcW w:w="983" w:type="dxa"/>
          </w:tcPr>
          <w:p w:rsidR="002A4D0A" w:rsidRPr="004349DE" w:rsidRDefault="002A4D0A" w:rsidP="00263E74">
            <w:r w:rsidRPr="004349DE">
              <w:t>9.73</w:t>
            </w:r>
          </w:p>
        </w:tc>
        <w:tc>
          <w:tcPr>
            <w:tcW w:w="1749" w:type="dxa"/>
          </w:tcPr>
          <w:p w:rsidR="002A4D0A" w:rsidRPr="004349DE" w:rsidRDefault="002A4D0A" w:rsidP="00263E74">
            <w:r w:rsidRPr="004349DE">
              <w:t>11.42</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EBL1STMF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11.90</w:t>
            </w:r>
          </w:p>
        </w:tc>
        <w:tc>
          <w:tcPr>
            <w:tcW w:w="1749" w:type="dxa"/>
          </w:tcPr>
          <w:p w:rsidR="002A4D0A" w:rsidRPr="004349DE" w:rsidRDefault="002A4D0A" w:rsidP="00263E74">
            <w:r w:rsidRPr="004349DE">
              <w:t>10.98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MBL1STMF</w:t>
            </w:r>
          </w:p>
        </w:tc>
        <w:tc>
          <w:tcPr>
            <w:tcW w:w="2689" w:type="dxa"/>
          </w:tcPr>
          <w:p w:rsidR="002A4D0A" w:rsidRPr="00C05EC7" w:rsidRDefault="002A4D0A" w:rsidP="00263E74">
            <w:pPr>
              <w:spacing w:after="200" w:line="276" w:lineRule="auto"/>
            </w:pPr>
            <w:r w:rsidRPr="00C05EC7">
              <w:t>LR GLOBAL</w:t>
            </w:r>
          </w:p>
        </w:tc>
        <w:tc>
          <w:tcPr>
            <w:tcW w:w="983" w:type="dxa"/>
          </w:tcPr>
          <w:p w:rsidR="002A4D0A" w:rsidRPr="004349DE" w:rsidRDefault="002A4D0A" w:rsidP="00263E74">
            <w:r w:rsidRPr="004349DE">
              <w:t>12.82</w:t>
            </w:r>
          </w:p>
        </w:tc>
        <w:tc>
          <w:tcPr>
            <w:tcW w:w="1749" w:type="dxa"/>
          </w:tcPr>
          <w:p w:rsidR="002A4D0A" w:rsidRPr="004349DE" w:rsidRDefault="002A4D0A" w:rsidP="00263E74">
            <w:r w:rsidRPr="004349DE">
              <w:t>10.29</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ATCSLGF</w:t>
            </w:r>
          </w:p>
        </w:tc>
        <w:tc>
          <w:tcPr>
            <w:tcW w:w="2689" w:type="dxa"/>
          </w:tcPr>
          <w:p w:rsidR="002A4D0A" w:rsidRPr="00C05EC7" w:rsidRDefault="002A4D0A" w:rsidP="00263E74">
            <w:pPr>
              <w:spacing w:after="200" w:line="276" w:lineRule="auto"/>
            </w:pPr>
            <w:r w:rsidRPr="00C05EC7">
              <w:t>AT Capital</w:t>
            </w:r>
          </w:p>
        </w:tc>
        <w:tc>
          <w:tcPr>
            <w:tcW w:w="983" w:type="dxa"/>
          </w:tcPr>
          <w:p w:rsidR="002A4D0A" w:rsidRPr="004349DE" w:rsidRDefault="002A4D0A" w:rsidP="00263E74">
            <w:r w:rsidRPr="004349DE">
              <w:t>13.91</w:t>
            </w:r>
          </w:p>
        </w:tc>
        <w:tc>
          <w:tcPr>
            <w:tcW w:w="1749" w:type="dxa"/>
          </w:tcPr>
          <w:p w:rsidR="002A4D0A" w:rsidRPr="004349DE" w:rsidRDefault="002A4D0A" w:rsidP="00263E74">
            <w:r w:rsidRPr="004349DE">
              <w:t>12.16</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EBLNRBMF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11.68</w:t>
            </w:r>
          </w:p>
        </w:tc>
        <w:tc>
          <w:tcPr>
            <w:tcW w:w="1749" w:type="dxa"/>
          </w:tcPr>
          <w:p w:rsidR="002A4D0A" w:rsidRPr="004349DE" w:rsidRDefault="002A4D0A" w:rsidP="00263E74">
            <w:r w:rsidRPr="004349DE">
              <w:t>10.78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EXIM1STMF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12.59</w:t>
            </w:r>
          </w:p>
        </w:tc>
        <w:tc>
          <w:tcPr>
            <w:tcW w:w="1749" w:type="dxa"/>
          </w:tcPr>
          <w:p w:rsidR="002A4D0A" w:rsidRPr="004349DE" w:rsidRDefault="002A4D0A" w:rsidP="00263E74">
            <w:r w:rsidRPr="004349DE">
              <w:t>11.10</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lastRenderedPageBreak/>
              <w:t>NCCBLMF1</w:t>
            </w:r>
          </w:p>
        </w:tc>
        <w:tc>
          <w:tcPr>
            <w:tcW w:w="2689" w:type="dxa"/>
          </w:tcPr>
          <w:p w:rsidR="002A4D0A" w:rsidRPr="00C05EC7" w:rsidRDefault="002A4D0A" w:rsidP="00263E74">
            <w:pPr>
              <w:spacing w:after="200" w:line="276" w:lineRule="auto"/>
            </w:pPr>
            <w:r w:rsidRPr="00C05EC7">
              <w:t>LR GLOBAL</w:t>
            </w:r>
          </w:p>
        </w:tc>
        <w:tc>
          <w:tcPr>
            <w:tcW w:w="983" w:type="dxa"/>
          </w:tcPr>
          <w:p w:rsidR="002A4D0A" w:rsidRPr="004349DE" w:rsidRDefault="002A4D0A" w:rsidP="00263E74">
            <w:r w:rsidRPr="004349DE">
              <w:t>12.75</w:t>
            </w:r>
          </w:p>
        </w:tc>
        <w:tc>
          <w:tcPr>
            <w:tcW w:w="1749" w:type="dxa"/>
          </w:tcPr>
          <w:p w:rsidR="002A4D0A" w:rsidRPr="004349DE" w:rsidRDefault="002A4D0A" w:rsidP="00263E74">
            <w:r w:rsidRPr="004349DE">
              <w:t>11.23</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ICBAMCL2ND</w:t>
            </w:r>
          </w:p>
        </w:tc>
        <w:tc>
          <w:tcPr>
            <w:tcW w:w="2689" w:type="dxa"/>
          </w:tcPr>
          <w:p w:rsidR="002A4D0A" w:rsidRPr="00C05EC7" w:rsidRDefault="002A4D0A" w:rsidP="00263E74">
            <w:pPr>
              <w:spacing w:after="200" w:line="276" w:lineRule="auto"/>
            </w:pPr>
            <w:r w:rsidRPr="00C05EC7">
              <w:t>ICB AMCL</w:t>
            </w:r>
          </w:p>
        </w:tc>
        <w:tc>
          <w:tcPr>
            <w:tcW w:w="983" w:type="dxa"/>
          </w:tcPr>
          <w:p w:rsidR="002A4D0A" w:rsidRPr="004349DE" w:rsidRDefault="002A4D0A" w:rsidP="00263E74">
            <w:r w:rsidRPr="004349DE">
              <w:t>10.01</w:t>
            </w:r>
          </w:p>
        </w:tc>
        <w:tc>
          <w:tcPr>
            <w:tcW w:w="1749" w:type="dxa"/>
          </w:tcPr>
          <w:p w:rsidR="002A4D0A" w:rsidRPr="004349DE" w:rsidRDefault="002A4D0A" w:rsidP="00263E74">
            <w:r w:rsidRPr="004349DE">
              <w:t>13.58</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PRIME1ICBA</w:t>
            </w:r>
          </w:p>
        </w:tc>
        <w:tc>
          <w:tcPr>
            <w:tcW w:w="2689" w:type="dxa"/>
          </w:tcPr>
          <w:p w:rsidR="002A4D0A" w:rsidRPr="00C05EC7" w:rsidRDefault="002A4D0A" w:rsidP="00263E74">
            <w:pPr>
              <w:spacing w:after="200" w:line="276" w:lineRule="auto"/>
            </w:pPr>
            <w:r w:rsidRPr="00C05EC7">
              <w:t>ICB AMCL</w:t>
            </w:r>
          </w:p>
        </w:tc>
        <w:tc>
          <w:tcPr>
            <w:tcW w:w="983" w:type="dxa"/>
          </w:tcPr>
          <w:p w:rsidR="002A4D0A" w:rsidRPr="004349DE" w:rsidRDefault="002A4D0A" w:rsidP="00263E74">
            <w:r w:rsidRPr="004349DE">
              <w:t>9.26</w:t>
            </w:r>
          </w:p>
        </w:tc>
        <w:tc>
          <w:tcPr>
            <w:tcW w:w="1749" w:type="dxa"/>
          </w:tcPr>
          <w:p w:rsidR="002A4D0A" w:rsidRPr="004349DE" w:rsidRDefault="002A4D0A" w:rsidP="00263E74">
            <w:r w:rsidRPr="004349DE">
              <w:t>11.90</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PHPMF1</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11.79</w:t>
            </w:r>
          </w:p>
        </w:tc>
        <w:tc>
          <w:tcPr>
            <w:tcW w:w="1749" w:type="dxa"/>
          </w:tcPr>
          <w:p w:rsidR="002A4D0A" w:rsidRPr="004349DE" w:rsidRDefault="002A4D0A" w:rsidP="00263E74">
            <w:r w:rsidRPr="004349DE">
              <w:t>10.68</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8THICB</w:t>
            </w:r>
          </w:p>
        </w:tc>
        <w:tc>
          <w:tcPr>
            <w:tcW w:w="2689" w:type="dxa"/>
          </w:tcPr>
          <w:p w:rsidR="002A4D0A" w:rsidRPr="00C05EC7" w:rsidRDefault="002A4D0A" w:rsidP="00263E74">
            <w:pPr>
              <w:spacing w:after="200" w:line="276" w:lineRule="auto"/>
            </w:pPr>
            <w:r w:rsidRPr="00C05EC7">
              <w:t>ICB</w:t>
            </w:r>
          </w:p>
        </w:tc>
        <w:tc>
          <w:tcPr>
            <w:tcW w:w="983" w:type="dxa"/>
          </w:tcPr>
          <w:p w:rsidR="002A4D0A" w:rsidRPr="004349DE" w:rsidRDefault="002A4D0A" w:rsidP="00263E74">
            <w:r w:rsidRPr="004349DE">
              <w:t>44.99</w:t>
            </w:r>
          </w:p>
        </w:tc>
        <w:tc>
          <w:tcPr>
            <w:tcW w:w="1749" w:type="dxa"/>
          </w:tcPr>
          <w:p w:rsidR="002A4D0A" w:rsidRPr="004349DE" w:rsidRDefault="002A4D0A" w:rsidP="00263E74">
            <w:r w:rsidRPr="004349DE">
              <w:t>33.63</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DBH1STMF</w:t>
            </w:r>
          </w:p>
        </w:tc>
        <w:tc>
          <w:tcPr>
            <w:tcW w:w="2689" w:type="dxa"/>
          </w:tcPr>
          <w:p w:rsidR="002A4D0A" w:rsidRPr="00C05EC7" w:rsidRDefault="002A4D0A" w:rsidP="00263E74">
            <w:pPr>
              <w:spacing w:after="200" w:line="276" w:lineRule="auto"/>
            </w:pPr>
            <w:r w:rsidRPr="00C05EC7">
              <w:t>LR GLOBAL</w:t>
            </w:r>
          </w:p>
        </w:tc>
        <w:tc>
          <w:tcPr>
            <w:tcW w:w="983" w:type="dxa"/>
          </w:tcPr>
          <w:p w:rsidR="002A4D0A" w:rsidRPr="004349DE" w:rsidRDefault="002A4D0A" w:rsidP="00263E74">
            <w:r w:rsidRPr="004349DE">
              <w:t>12.51</w:t>
            </w:r>
          </w:p>
        </w:tc>
        <w:tc>
          <w:tcPr>
            <w:tcW w:w="1749" w:type="dxa"/>
          </w:tcPr>
          <w:p w:rsidR="002A4D0A" w:rsidRPr="004349DE" w:rsidRDefault="002A4D0A" w:rsidP="00263E74">
            <w:r w:rsidRPr="004349DE">
              <w:t>10.44</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IFIC1STMF</w:t>
            </w:r>
          </w:p>
        </w:tc>
        <w:tc>
          <w:tcPr>
            <w:tcW w:w="2689" w:type="dxa"/>
          </w:tcPr>
          <w:p w:rsidR="002A4D0A" w:rsidRPr="00C05EC7" w:rsidRDefault="002A4D0A" w:rsidP="00263E74">
            <w:pPr>
              <w:spacing w:after="200" w:line="276" w:lineRule="auto"/>
            </w:pPr>
            <w:r w:rsidRPr="00C05EC7">
              <w:t>RACE</w:t>
            </w:r>
          </w:p>
        </w:tc>
        <w:tc>
          <w:tcPr>
            <w:tcW w:w="983" w:type="dxa"/>
          </w:tcPr>
          <w:p w:rsidR="002A4D0A" w:rsidRPr="004349DE" w:rsidRDefault="002A4D0A" w:rsidP="00263E74">
            <w:r w:rsidRPr="004349DE">
              <w:t>11.61</w:t>
            </w:r>
          </w:p>
        </w:tc>
        <w:tc>
          <w:tcPr>
            <w:tcW w:w="1749" w:type="dxa"/>
          </w:tcPr>
          <w:p w:rsidR="002A4D0A" w:rsidRPr="004349DE" w:rsidRDefault="002A4D0A" w:rsidP="00263E74">
            <w:r w:rsidRPr="004349DE">
              <w:t>10.78</w:t>
            </w:r>
          </w:p>
        </w:tc>
      </w:tr>
      <w:tr w:rsidR="002A4D0A" w:rsidRPr="00C05EC7" w:rsidTr="00D57CEC">
        <w:trPr>
          <w:trHeight w:val="324"/>
          <w:jc w:val="center"/>
        </w:trPr>
        <w:tc>
          <w:tcPr>
            <w:tcW w:w="2365" w:type="dxa"/>
          </w:tcPr>
          <w:p w:rsidR="002A4D0A" w:rsidRPr="00C05EC7" w:rsidRDefault="002A4D0A" w:rsidP="00263E74">
            <w:pPr>
              <w:spacing w:after="200" w:line="276" w:lineRule="auto"/>
            </w:pPr>
            <w:r w:rsidRPr="00C05EC7">
              <w:t>GREENDELMF</w:t>
            </w:r>
          </w:p>
        </w:tc>
        <w:tc>
          <w:tcPr>
            <w:tcW w:w="2689" w:type="dxa"/>
          </w:tcPr>
          <w:p w:rsidR="002A4D0A" w:rsidRPr="00C05EC7" w:rsidRDefault="002A4D0A" w:rsidP="00263E74">
            <w:pPr>
              <w:spacing w:after="200" w:line="276" w:lineRule="auto"/>
            </w:pPr>
            <w:r w:rsidRPr="00C05EC7">
              <w:t>LR GLOBAL</w:t>
            </w:r>
          </w:p>
        </w:tc>
        <w:tc>
          <w:tcPr>
            <w:tcW w:w="983" w:type="dxa"/>
          </w:tcPr>
          <w:p w:rsidR="002A4D0A" w:rsidRPr="004349DE" w:rsidRDefault="002A4D0A" w:rsidP="00263E74">
            <w:r w:rsidRPr="004349DE">
              <w:t>12.59</w:t>
            </w:r>
          </w:p>
        </w:tc>
        <w:tc>
          <w:tcPr>
            <w:tcW w:w="1749" w:type="dxa"/>
          </w:tcPr>
          <w:p w:rsidR="002A4D0A" w:rsidRPr="004349DE" w:rsidRDefault="002A4D0A" w:rsidP="00263E74">
            <w:r w:rsidRPr="004349DE">
              <w:t>10.47</w:t>
            </w:r>
          </w:p>
        </w:tc>
      </w:tr>
      <w:tr w:rsidR="002A4D0A" w:rsidRPr="00C05EC7" w:rsidTr="00D57CEC">
        <w:trPr>
          <w:trHeight w:val="343"/>
          <w:jc w:val="center"/>
        </w:trPr>
        <w:tc>
          <w:tcPr>
            <w:tcW w:w="2365" w:type="dxa"/>
          </w:tcPr>
          <w:p w:rsidR="002A4D0A" w:rsidRPr="00C05EC7" w:rsidRDefault="002A4D0A" w:rsidP="00263E74">
            <w:pPr>
              <w:spacing w:after="200" w:line="276" w:lineRule="auto"/>
            </w:pPr>
            <w:r w:rsidRPr="00C05EC7">
              <w:t>ICBSONALI1</w:t>
            </w:r>
          </w:p>
        </w:tc>
        <w:tc>
          <w:tcPr>
            <w:tcW w:w="2689" w:type="dxa"/>
          </w:tcPr>
          <w:p w:rsidR="002A4D0A" w:rsidRPr="00C05EC7" w:rsidRDefault="002A4D0A" w:rsidP="00263E74">
            <w:pPr>
              <w:spacing w:after="200" w:line="276" w:lineRule="auto"/>
            </w:pPr>
            <w:r w:rsidRPr="00C05EC7">
              <w:t>ICB AMCL</w:t>
            </w:r>
          </w:p>
        </w:tc>
        <w:tc>
          <w:tcPr>
            <w:tcW w:w="983" w:type="dxa"/>
          </w:tcPr>
          <w:p w:rsidR="002A4D0A" w:rsidRPr="004349DE" w:rsidRDefault="002A4D0A" w:rsidP="00263E74">
            <w:r w:rsidRPr="004349DE">
              <w:t>9.97</w:t>
            </w:r>
          </w:p>
        </w:tc>
        <w:tc>
          <w:tcPr>
            <w:tcW w:w="1749" w:type="dxa"/>
          </w:tcPr>
          <w:p w:rsidR="002A4D0A" w:rsidRDefault="002A4D0A" w:rsidP="00263E74">
            <w:r w:rsidRPr="004349DE">
              <w:t>11.31</w:t>
            </w:r>
          </w:p>
        </w:tc>
      </w:tr>
    </w:tbl>
    <w:p w:rsidR="001E7B82" w:rsidRDefault="001E7B82" w:rsidP="00F103AE">
      <w:pPr>
        <w:spacing w:line="360" w:lineRule="auto"/>
      </w:pPr>
    </w:p>
    <w:p w:rsidR="003A76F8" w:rsidRDefault="008D16BD" w:rsidP="008D16BD">
      <w:pPr>
        <w:pStyle w:val="Heading2"/>
      </w:pPr>
      <w:bookmarkStart w:id="17" w:name="_Toc531118341"/>
      <w:r w:rsidRPr="008D16BD">
        <w:t>Exchange traded fund</w:t>
      </w:r>
      <w:bookmarkEnd w:id="17"/>
    </w:p>
    <w:p w:rsidR="008D16BD" w:rsidRDefault="008D16BD" w:rsidP="008D16BD">
      <w:pPr>
        <w:spacing w:line="360" w:lineRule="auto"/>
      </w:pPr>
      <w:r>
        <w:t xml:space="preserve">An exchange traded fund (ETF) is a one kind of investment fund that traded on stock exchange and also much more likes stocks. An ETF stored investor’s money with units that can be bought or sold throughout the trading day on a stock exchange. </w:t>
      </w:r>
    </w:p>
    <w:p w:rsidR="008D16BD" w:rsidRDefault="008D16BD" w:rsidP="008D16BD">
      <w:pPr>
        <w:pStyle w:val="ListParagraph"/>
        <w:numPr>
          <w:ilvl w:val="0"/>
          <w:numId w:val="5"/>
        </w:numPr>
        <w:spacing w:line="360" w:lineRule="auto"/>
      </w:pPr>
      <w:r>
        <w:t>ETF is the combination of mutual fund and stock.</w:t>
      </w:r>
    </w:p>
    <w:p w:rsidR="008D16BD" w:rsidRDefault="008D16BD" w:rsidP="008D16BD">
      <w:pPr>
        <w:pStyle w:val="ListParagraph"/>
        <w:numPr>
          <w:ilvl w:val="0"/>
          <w:numId w:val="5"/>
        </w:numPr>
        <w:spacing w:line="360" w:lineRule="auto"/>
      </w:pPr>
      <w:r>
        <w:t>Shareholder cannot directly own of exchange traded fund.</w:t>
      </w:r>
    </w:p>
    <w:p w:rsidR="008D16BD" w:rsidRDefault="008D16BD" w:rsidP="008D16BD">
      <w:pPr>
        <w:pStyle w:val="ListParagraph"/>
        <w:numPr>
          <w:ilvl w:val="0"/>
          <w:numId w:val="5"/>
        </w:numPr>
        <w:spacing w:line="360" w:lineRule="auto"/>
      </w:pPr>
      <w:r>
        <w:t>Investors can make capital gain by selling the unit</w:t>
      </w:r>
    </w:p>
    <w:p w:rsidR="008D16BD" w:rsidRDefault="008D16BD" w:rsidP="008D16BD">
      <w:pPr>
        <w:pStyle w:val="ListParagraph"/>
        <w:numPr>
          <w:ilvl w:val="0"/>
          <w:numId w:val="5"/>
        </w:numPr>
        <w:spacing w:line="360" w:lineRule="auto"/>
      </w:pPr>
      <w:r>
        <w:t xml:space="preserve">Investors can get over plus value if the fund is liquidated.   </w:t>
      </w:r>
    </w:p>
    <w:p w:rsidR="00702CC0" w:rsidRPr="008F7B6D" w:rsidRDefault="00702CC0" w:rsidP="00702CC0">
      <w:pPr>
        <w:spacing w:line="360" w:lineRule="auto"/>
      </w:pPr>
      <w:r>
        <w:t xml:space="preserve">Exchange traded </w:t>
      </w:r>
      <w:r w:rsidR="00B84E10">
        <w:t>fund (</w:t>
      </w:r>
      <w:r>
        <w:t xml:space="preserve">ETF) recently launch in Bangladesh. </w:t>
      </w:r>
      <w:r w:rsidR="00B84E10">
        <w:t>But unfortunately Asset Management companies do not operate any ETF</w:t>
      </w:r>
      <w:r w:rsidR="00065ABB">
        <w:t xml:space="preserve"> at the present time</w:t>
      </w:r>
      <w:r w:rsidR="00B84E10">
        <w:t xml:space="preserve">. </w:t>
      </w:r>
    </w:p>
    <w:p w:rsidR="008D16BD" w:rsidRDefault="008656BF" w:rsidP="00F44333">
      <w:pPr>
        <w:pStyle w:val="Heading1"/>
      </w:pPr>
      <w:bookmarkStart w:id="18" w:name="_Toc531118342"/>
      <w:r>
        <w:t>F</w:t>
      </w:r>
      <w:r w:rsidR="00F44333">
        <w:t>unction of mutual fund</w:t>
      </w:r>
      <w:bookmarkEnd w:id="18"/>
      <w:r w:rsidR="00F44333">
        <w:t xml:space="preserve"> </w:t>
      </w:r>
    </w:p>
    <w:p w:rsidR="00F44333" w:rsidRDefault="0022727D" w:rsidP="00F44333">
      <w:r>
        <w:t>Mutual fund has some function that needed to understan</w:t>
      </w:r>
      <w:r w:rsidR="002814EB">
        <w:t xml:space="preserve">d how mutual fund is operated and who does involve in mutual fund. </w:t>
      </w:r>
    </w:p>
    <w:p w:rsidR="00F44333" w:rsidRDefault="00F44333" w:rsidP="00F44333"/>
    <w:p w:rsidR="00F44333" w:rsidRDefault="00F44333" w:rsidP="00F44333">
      <w:pPr>
        <w:pStyle w:val="Heading2"/>
      </w:pPr>
      <w:bookmarkStart w:id="19" w:name="_Toc531118343"/>
      <w:r w:rsidRPr="00F44333">
        <w:t>Key players of mutual funds operation</w:t>
      </w:r>
      <w:bookmarkEnd w:id="19"/>
    </w:p>
    <w:p w:rsidR="00F44333" w:rsidRDefault="00F44333" w:rsidP="00F44333">
      <w:pPr>
        <w:spacing w:line="360" w:lineRule="auto"/>
      </w:pPr>
      <w:r>
        <w:t>There are four parties that involved in mutual fund operation in Bangladesh. These four parties play four different key roles in mutual funds operation.</w:t>
      </w:r>
    </w:p>
    <w:p w:rsidR="00F44333" w:rsidRDefault="00F44333" w:rsidP="00F44333">
      <w:pPr>
        <w:spacing w:line="360" w:lineRule="auto"/>
      </w:pPr>
      <w:r w:rsidRPr="00F44333">
        <w:rPr>
          <w:b/>
          <w:bCs/>
        </w:rPr>
        <w:t>Sponsor</w:t>
      </w:r>
      <w:r>
        <w:t>- any financial institution or limited company that start fund by subscribing minimum 10% of the total fund size.</w:t>
      </w:r>
      <w:r w:rsidRPr="002D2DF5">
        <w:t xml:space="preserve"> The Sponsor constitutes the fund by virtue of Trust Deed.</w:t>
      </w:r>
    </w:p>
    <w:p w:rsidR="00B84E10" w:rsidRDefault="00F44333" w:rsidP="00F44333">
      <w:pPr>
        <w:spacing w:line="360" w:lineRule="auto"/>
      </w:pPr>
      <w:r w:rsidRPr="00F44333">
        <w:rPr>
          <w:b/>
          <w:bCs/>
        </w:rPr>
        <w:lastRenderedPageBreak/>
        <w:t>Trustee</w:t>
      </w:r>
      <w:r>
        <w:t>- Any bank or financial institution that registered by the SEC to act as a trustee. This trustee is the guardian of the funds and holds all capital assets and uses this fund in trust on behalf of the unit holders.</w:t>
      </w:r>
      <w:r w:rsidR="00B84E10">
        <w:t xml:space="preserve"> </w:t>
      </w:r>
    </w:p>
    <w:tbl>
      <w:tblPr>
        <w:tblW w:w="5000" w:type="pct"/>
        <w:jc w:val="center"/>
        <w:tblBorders>
          <w:top w:val="outset" w:sz="6" w:space="0" w:color="ACACAC"/>
          <w:left w:val="outset" w:sz="6" w:space="0" w:color="ACACAC"/>
          <w:bottom w:val="outset" w:sz="6" w:space="0" w:color="ACACAC"/>
          <w:right w:val="outset" w:sz="6" w:space="0" w:color="ACACAC"/>
        </w:tblBorders>
        <w:shd w:val="clear" w:color="auto" w:fill="FFFFFF"/>
        <w:tblCellMar>
          <w:top w:w="30" w:type="dxa"/>
          <w:left w:w="30" w:type="dxa"/>
          <w:bottom w:w="30" w:type="dxa"/>
          <w:right w:w="30" w:type="dxa"/>
        </w:tblCellMar>
        <w:tblLook w:val="04A0" w:firstRow="1" w:lastRow="0" w:firstColumn="1" w:lastColumn="0" w:noHBand="0" w:noVBand="1"/>
      </w:tblPr>
      <w:tblGrid>
        <w:gridCol w:w="470"/>
        <w:gridCol w:w="3296"/>
        <w:gridCol w:w="2825"/>
        <w:gridCol w:w="2825"/>
      </w:tblGrid>
      <w:tr w:rsidR="00B84E10" w:rsidRPr="00121623" w:rsidTr="00427079">
        <w:trPr>
          <w:gridAfter w:val="3"/>
          <w:wAfter w:w="4750" w:type="pct"/>
          <w:trHeight w:val="15"/>
          <w:jc w:val="center"/>
        </w:trPr>
        <w:tc>
          <w:tcPr>
            <w:tcW w:w="0" w:type="auto"/>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 w:val="2"/>
                <w:szCs w:val="24"/>
                <w:lang w:bidi="ar-SA"/>
              </w:rPr>
            </w:pP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b/>
                <w:bCs/>
                <w:szCs w:val="24"/>
                <w:lang w:bidi="ar-SA"/>
              </w:rPr>
            </w:pPr>
            <w:r w:rsidRPr="00121623">
              <w:rPr>
                <w:rFonts w:eastAsia="Times New Roman" w:cs="Times New Roman"/>
                <w:b/>
                <w:bCs/>
                <w:szCs w:val="24"/>
                <w:lang w:bidi="ar-SA"/>
              </w:rPr>
              <w:t xml:space="preserve">SL. </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b/>
                <w:bCs/>
                <w:szCs w:val="24"/>
                <w:lang w:bidi="ar-SA"/>
              </w:rPr>
            </w:pPr>
            <w:r w:rsidRPr="00121623">
              <w:rPr>
                <w:rFonts w:eastAsia="Times New Roman" w:cs="Times New Roman"/>
                <w:b/>
                <w:bCs/>
                <w:szCs w:val="24"/>
                <w:lang w:bidi="ar-SA"/>
              </w:rPr>
              <w:t xml:space="preserve">Company Name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b/>
                <w:bCs/>
                <w:szCs w:val="24"/>
                <w:lang w:bidi="ar-SA"/>
              </w:rPr>
            </w:pPr>
            <w:r w:rsidRPr="00121623">
              <w:rPr>
                <w:rFonts w:eastAsia="Times New Roman" w:cs="Times New Roman"/>
                <w:b/>
                <w:bCs/>
                <w:szCs w:val="24"/>
                <w:lang w:bidi="ar-SA"/>
              </w:rPr>
              <w:t xml:space="preserve">Address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b/>
                <w:bCs/>
                <w:szCs w:val="24"/>
                <w:lang w:bidi="ar-SA"/>
              </w:rPr>
            </w:pPr>
            <w:r w:rsidRPr="00121623">
              <w:rPr>
                <w:rFonts w:eastAsia="Times New Roman" w:cs="Times New Roman"/>
                <w:b/>
                <w:bCs/>
                <w:szCs w:val="24"/>
                <w:lang w:bidi="ar-SA"/>
              </w:rPr>
              <w:t>Contact</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1</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Agrani Bank Limited</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before="100" w:beforeAutospacing="1" w:after="100" w:afterAutospacing="1" w:line="240" w:lineRule="auto"/>
              <w:jc w:val="left"/>
              <w:rPr>
                <w:rFonts w:eastAsia="Times New Roman" w:cs="Times New Roman"/>
                <w:szCs w:val="24"/>
                <w:lang w:bidi="ar-SA"/>
              </w:rPr>
            </w:pPr>
            <w:r w:rsidRPr="00121623">
              <w:rPr>
                <w:rFonts w:eastAsia="Times New Roman" w:cs="Times New Roman"/>
                <w:szCs w:val="24"/>
                <w:lang w:bidi="ar-SA"/>
              </w:rPr>
              <w:t>Head Office: 9/D, Dilkusha C/|A, Dhaka-1000</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before="100" w:beforeAutospacing="1" w:after="100" w:afterAutospacing="1" w:line="240" w:lineRule="auto"/>
              <w:jc w:val="center"/>
              <w:rPr>
                <w:rFonts w:eastAsia="Times New Roman" w:cs="Times New Roman"/>
                <w:szCs w:val="24"/>
                <w:lang w:bidi="ar-SA"/>
              </w:rPr>
            </w:pPr>
            <w:r w:rsidRPr="00121623">
              <w:rPr>
                <w:rFonts w:eastAsia="Times New Roman" w:cs="Times New Roman"/>
                <w:szCs w:val="24"/>
                <w:lang w:bidi="ar-SA"/>
              </w:rPr>
              <w:t>PBX Range: 9566153-54 </w:t>
            </w:r>
          </w:p>
          <w:p w:rsidR="00B84E10" w:rsidRPr="00121623" w:rsidRDefault="00B84E10" w:rsidP="00427079">
            <w:pPr>
              <w:spacing w:before="100" w:beforeAutospacing="1" w:after="100" w:afterAutospacing="1" w:line="240" w:lineRule="auto"/>
              <w:jc w:val="center"/>
              <w:rPr>
                <w:rFonts w:eastAsia="Times New Roman" w:cs="Times New Roman"/>
                <w:szCs w:val="24"/>
                <w:lang w:bidi="ar-SA"/>
              </w:rPr>
            </w:pPr>
            <w:r w:rsidRPr="00121623">
              <w:rPr>
                <w:rFonts w:eastAsia="Times New Roman" w:cs="Times New Roman"/>
                <w:szCs w:val="24"/>
                <w:lang w:bidi="ar-SA"/>
              </w:rPr>
              <w:t>9566160-69,9566074-75 </w:t>
            </w:r>
          </w:p>
          <w:p w:rsidR="00B84E10" w:rsidRPr="00121623" w:rsidRDefault="00B84E10" w:rsidP="00427079">
            <w:pPr>
              <w:spacing w:before="100" w:beforeAutospacing="1" w:after="100" w:afterAutospacing="1" w:line="240" w:lineRule="auto"/>
              <w:jc w:val="center"/>
              <w:rPr>
                <w:rFonts w:eastAsia="Times New Roman" w:cs="Times New Roman"/>
                <w:szCs w:val="24"/>
                <w:lang w:bidi="ar-SA"/>
              </w:rPr>
            </w:pPr>
            <w:r w:rsidRPr="00121623">
              <w:rPr>
                <w:rFonts w:eastAsia="Times New Roman" w:cs="Times New Roman"/>
                <w:szCs w:val="24"/>
                <w:lang w:bidi="ar-SA"/>
              </w:rPr>
              <w:t>Fax: (+8802) 956 2346, 956 3662 </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2</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BRAC Bank Limited</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BRAC Bank Limited</w:t>
            </w:r>
            <w:r w:rsidR="00F85A98">
              <w:rPr>
                <w:rFonts w:eastAsia="Times New Roman" w:cs="Times New Roman"/>
                <w:szCs w:val="24"/>
                <w:lang w:bidi="ar-SA"/>
              </w:rPr>
              <w:t>:</w:t>
            </w:r>
            <w:r w:rsidRPr="00121623">
              <w:rPr>
                <w:rFonts w:eastAsia="Times New Roman" w:cs="Times New Roman"/>
                <w:szCs w:val="24"/>
                <w:lang w:bidi="ar-SA"/>
              </w:rPr>
              <w:t xml:space="preserve"> 1 Gulshan Avenue Gulshan -1 Dhaka</w:t>
            </w:r>
            <w:r w:rsidR="00F85A98">
              <w:rPr>
                <w:rFonts w:eastAsia="Times New Roman" w:cs="Times New Roman"/>
                <w:szCs w:val="24"/>
                <w:lang w:bidi="ar-SA"/>
              </w:rPr>
              <w:t>-</w:t>
            </w:r>
            <w:r w:rsidRPr="00121623">
              <w:rPr>
                <w:rFonts w:eastAsia="Times New Roman" w:cs="Times New Roman"/>
                <w:szCs w:val="24"/>
                <w:lang w:bidi="ar-SA"/>
              </w:rPr>
              <w:t xml:space="preserve"> 1212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F85A98" w:rsidP="00427079">
            <w:pPr>
              <w:spacing w:after="0" w:line="240" w:lineRule="auto"/>
              <w:jc w:val="center"/>
              <w:rPr>
                <w:rFonts w:eastAsia="Times New Roman" w:cs="Times New Roman"/>
                <w:szCs w:val="24"/>
                <w:lang w:bidi="ar-SA"/>
              </w:rPr>
            </w:pPr>
            <w:r>
              <w:rPr>
                <w:rFonts w:eastAsia="Times New Roman" w:cs="Times New Roman"/>
                <w:szCs w:val="24"/>
                <w:lang w:bidi="ar-SA"/>
              </w:rPr>
              <w:t>Phone: +880-2-886 9200 Fax : +880-2-90</w:t>
            </w:r>
            <w:r w:rsidR="00B84E10" w:rsidRPr="00121623">
              <w:rPr>
                <w:rFonts w:eastAsia="Times New Roman" w:cs="Times New Roman"/>
                <w:szCs w:val="24"/>
                <w:lang w:bidi="ar-SA"/>
              </w:rPr>
              <w:t xml:space="preserve">6 0395 E-mail : enquiry@bracbank.com Web: www.bracbank.com </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3</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Sandhani Life Insurance Company Ltd.</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 xml:space="preserve">Sandhani Life Tower Rajuk Plot No. 34 Bangla Motor, Dhaka-1000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F85A98" w:rsidP="00427079">
            <w:pPr>
              <w:spacing w:after="0" w:line="240" w:lineRule="auto"/>
              <w:jc w:val="center"/>
              <w:rPr>
                <w:rFonts w:eastAsia="Times New Roman" w:cs="Times New Roman"/>
                <w:szCs w:val="24"/>
                <w:lang w:bidi="ar-SA"/>
              </w:rPr>
            </w:pPr>
            <w:r>
              <w:rPr>
                <w:rFonts w:eastAsia="Times New Roman" w:cs="Times New Roman"/>
                <w:szCs w:val="24"/>
                <w:lang w:bidi="ar-SA"/>
              </w:rPr>
              <w:t>PABX : 9612197, 9694931, 9661241 Cell: 0183332581-82 Fax: 88-02-961446</w:t>
            </w:r>
            <w:r w:rsidR="00B84E10" w:rsidRPr="00121623">
              <w:rPr>
                <w:rFonts w:eastAsia="Times New Roman" w:cs="Times New Roman"/>
                <w:szCs w:val="24"/>
                <w:lang w:bidi="ar-SA"/>
              </w:rPr>
              <w:t xml:space="preserve">5 </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4</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Bangladesh General Insurance Co. Ltd.</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42, Dilkusha C/A Motijheel Dhaka</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F85A98" w:rsidP="00427079">
            <w:pPr>
              <w:spacing w:after="0" w:line="240" w:lineRule="auto"/>
              <w:jc w:val="center"/>
              <w:rPr>
                <w:rFonts w:eastAsia="Times New Roman" w:cs="Times New Roman"/>
                <w:szCs w:val="24"/>
                <w:lang w:bidi="ar-SA"/>
              </w:rPr>
            </w:pPr>
            <w:r>
              <w:rPr>
                <w:rFonts w:eastAsia="Times New Roman" w:cs="Times New Roman"/>
                <w:szCs w:val="24"/>
                <w:lang w:bidi="ar-SA"/>
              </w:rPr>
              <w:t>Phone: 029555073-4, 9563056-7 Fax: +88-02-9564213</w:t>
            </w:r>
            <w:r w:rsidR="00B84E10" w:rsidRPr="00121623">
              <w:rPr>
                <w:rFonts w:eastAsia="Times New Roman" w:cs="Times New Roman"/>
                <w:szCs w:val="24"/>
                <w:lang w:bidi="ar-SA"/>
              </w:rPr>
              <w:t xml:space="preserve"> Email: bgicinsurance@yahoo.com, bgic@citechco.net, Web: www.bgicinsure.com </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5</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Grameen Fund, Grameen Bank</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 xml:space="preserve">Grameen Bank Bhaban Mirpur - 2, Dhaka -1216, Bangladesh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 xml:space="preserve">Phone : (880-2) 8011138 Fax : (880-2) 8013559 Email : grameen.bank@grameen.net Web: www.grameen.com </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6</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Investment Corporation of Bangladesh</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 xml:space="preserve">BDBL Building (12-15th Floors) 8, Rajuk Avenue, Dhaka-1000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F85A98">
            <w:pPr>
              <w:spacing w:after="0" w:line="240" w:lineRule="auto"/>
              <w:jc w:val="center"/>
              <w:rPr>
                <w:rFonts w:eastAsia="Times New Roman" w:cs="Times New Roman"/>
                <w:szCs w:val="24"/>
                <w:lang w:bidi="ar-SA"/>
              </w:rPr>
            </w:pPr>
            <w:r w:rsidRPr="00121623">
              <w:rPr>
                <w:rFonts w:eastAsia="Times New Roman" w:cs="Times New Roman"/>
                <w:szCs w:val="24"/>
                <w:lang w:bidi="ar-SA"/>
              </w:rPr>
              <w:t xml:space="preserve">Phone : </w:t>
            </w:r>
            <w:r w:rsidR="00F85A98">
              <w:rPr>
                <w:rFonts w:eastAsia="Times New Roman" w:cs="Times New Roman"/>
                <w:szCs w:val="24"/>
                <w:lang w:bidi="ar-SA"/>
              </w:rPr>
              <w:t>476537</w:t>
            </w:r>
            <w:r w:rsidRPr="00121623">
              <w:rPr>
                <w:rFonts w:eastAsia="Times New Roman" w:cs="Times New Roman"/>
                <w:szCs w:val="24"/>
                <w:lang w:bidi="ar-SA"/>
              </w:rPr>
              <w:t xml:space="preserve"> (auto hunting) Fax : 880-2-9563313 E-mail : icb@agni.com web site: www.icb.gov.bd </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7</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Eastern Bank Ltd.</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 xml:space="preserve">Eastern Bank Ltd. 10 Dilkusha C/A Jiban Bima Bhaban, Dhaka,Bangladesh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F85A98">
            <w:pPr>
              <w:spacing w:after="0" w:line="240" w:lineRule="auto"/>
              <w:jc w:val="center"/>
              <w:rPr>
                <w:rFonts w:eastAsia="Times New Roman" w:cs="Times New Roman"/>
                <w:szCs w:val="24"/>
                <w:lang w:bidi="ar-SA"/>
              </w:rPr>
            </w:pPr>
            <w:r w:rsidRPr="00121623">
              <w:rPr>
                <w:rFonts w:eastAsia="Times New Roman" w:cs="Times New Roman"/>
                <w:szCs w:val="24"/>
                <w:lang w:bidi="ar-SA"/>
              </w:rPr>
              <w:t xml:space="preserve">Phone:+ 88 02 </w:t>
            </w:r>
            <w:r w:rsidR="00F85A98">
              <w:rPr>
                <w:rFonts w:eastAsia="Times New Roman" w:cs="Times New Roman"/>
                <w:szCs w:val="24"/>
                <w:lang w:bidi="ar-SA"/>
              </w:rPr>
              <w:t>522</w:t>
            </w:r>
            <w:r w:rsidRPr="00121623">
              <w:rPr>
                <w:rFonts w:eastAsia="Times New Roman" w:cs="Times New Roman"/>
                <w:szCs w:val="24"/>
                <w:lang w:bidi="ar-SA"/>
              </w:rPr>
              <w:t>63</w:t>
            </w:r>
            <w:r w:rsidR="00F85A98">
              <w:rPr>
                <w:rFonts w:eastAsia="Times New Roman" w:cs="Times New Roman"/>
                <w:szCs w:val="24"/>
                <w:lang w:bidi="ar-SA"/>
              </w:rPr>
              <w:t>86</w:t>
            </w:r>
            <w:r w:rsidRPr="00121623">
              <w:rPr>
                <w:rFonts w:eastAsia="Times New Roman" w:cs="Times New Roman"/>
                <w:szCs w:val="24"/>
                <w:lang w:bidi="ar-SA"/>
              </w:rPr>
              <w:t xml:space="preserve"> Fax:+ 88 02 </w:t>
            </w:r>
            <w:r w:rsidR="00F85A98">
              <w:rPr>
                <w:rFonts w:eastAsia="Times New Roman" w:cs="Times New Roman"/>
                <w:szCs w:val="24"/>
                <w:lang w:bidi="ar-SA"/>
              </w:rPr>
              <w:t>522</w:t>
            </w:r>
            <w:r w:rsidRPr="00121623">
              <w:rPr>
                <w:rFonts w:eastAsia="Times New Roman" w:cs="Times New Roman"/>
                <w:szCs w:val="24"/>
                <w:lang w:bidi="ar-SA"/>
              </w:rPr>
              <w:t>8</w:t>
            </w:r>
            <w:r w:rsidR="00F85A98">
              <w:rPr>
                <w:rFonts w:eastAsia="Times New Roman" w:cs="Times New Roman"/>
                <w:szCs w:val="24"/>
                <w:lang w:bidi="ar-SA"/>
              </w:rPr>
              <w:t>93</w:t>
            </w:r>
            <w:r w:rsidRPr="00121623">
              <w:rPr>
                <w:rFonts w:eastAsia="Times New Roman" w:cs="Times New Roman"/>
                <w:szCs w:val="24"/>
                <w:lang w:bidi="ar-SA"/>
              </w:rPr>
              <w:t xml:space="preserve">2 E-mail: to info@ebl.com.bd Web: http://www.ebl.com.bd </w:t>
            </w:r>
          </w:p>
        </w:tc>
      </w:tr>
      <w:tr w:rsidR="00B84E10" w:rsidRPr="00121623" w:rsidTr="00427079">
        <w:trPr>
          <w:trHeight w:val="300"/>
          <w:jc w:val="center"/>
        </w:trPr>
        <w:tc>
          <w:tcPr>
            <w:tcW w:w="2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center"/>
              <w:rPr>
                <w:rFonts w:eastAsia="Times New Roman" w:cs="Times New Roman"/>
                <w:szCs w:val="24"/>
                <w:lang w:bidi="ar-SA"/>
              </w:rPr>
            </w:pPr>
            <w:r w:rsidRPr="00121623">
              <w:rPr>
                <w:rFonts w:eastAsia="Times New Roman" w:cs="Times New Roman"/>
                <w:szCs w:val="24"/>
                <w:lang w:bidi="ar-SA"/>
              </w:rPr>
              <w:t>8</w:t>
            </w:r>
          </w:p>
        </w:tc>
        <w:tc>
          <w:tcPr>
            <w:tcW w:w="175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ICB Capital Management Ltd.</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427079">
            <w:pPr>
              <w:spacing w:after="0" w:line="240" w:lineRule="auto"/>
              <w:jc w:val="left"/>
              <w:rPr>
                <w:rFonts w:eastAsia="Times New Roman" w:cs="Times New Roman"/>
                <w:szCs w:val="24"/>
                <w:lang w:bidi="ar-SA"/>
              </w:rPr>
            </w:pPr>
            <w:r w:rsidRPr="00121623">
              <w:rPr>
                <w:rFonts w:eastAsia="Times New Roman" w:cs="Times New Roman"/>
                <w:szCs w:val="24"/>
                <w:lang w:bidi="ar-SA"/>
              </w:rPr>
              <w:t xml:space="preserve">BDBL Bhaban(Level-16) 8 Rajuk Avenue Dhaka-1000 </w:t>
            </w:r>
          </w:p>
        </w:tc>
        <w:tc>
          <w:tcPr>
            <w:tcW w:w="1500" w:type="pct"/>
            <w:tcBorders>
              <w:top w:val="outset" w:sz="6" w:space="0" w:color="ACACAC"/>
              <w:left w:val="outset" w:sz="6" w:space="0" w:color="ACACAC"/>
              <w:bottom w:val="outset" w:sz="6" w:space="0" w:color="ACACAC"/>
              <w:right w:val="outset" w:sz="6" w:space="0" w:color="ACACAC"/>
            </w:tcBorders>
            <w:shd w:val="clear" w:color="auto" w:fill="FFFFFF"/>
            <w:vAlign w:val="center"/>
            <w:hideMark/>
          </w:tcPr>
          <w:p w:rsidR="00B84E10" w:rsidRPr="00121623" w:rsidRDefault="00B84E10" w:rsidP="00F85A98">
            <w:pPr>
              <w:spacing w:after="0" w:line="240" w:lineRule="auto"/>
              <w:jc w:val="center"/>
              <w:rPr>
                <w:rFonts w:eastAsia="Times New Roman" w:cs="Times New Roman"/>
                <w:szCs w:val="24"/>
                <w:lang w:bidi="ar-SA"/>
              </w:rPr>
            </w:pPr>
            <w:r w:rsidRPr="00121623">
              <w:rPr>
                <w:rFonts w:eastAsia="Times New Roman" w:cs="Times New Roman"/>
                <w:szCs w:val="24"/>
                <w:lang w:bidi="ar-SA"/>
              </w:rPr>
              <w:t xml:space="preserve">Tel. </w:t>
            </w:r>
            <w:r w:rsidR="00F85A98">
              <w:rPr>
                <w:rFonts w:eastAsia="Times New Roman" w:cs="Times New Roman"/>
                <w:szCs w:val="24"/>
                <w:lang w:bidi="ar-SA"/>
              </w:rPr>
              <w:t>425</w:t>
            </w:r>
            <w:r w:rsidRPr="00121623">
              <w:rPr>
                <w:rFonts w:eastAsia="Times New Roman" w:cs="Times New Roman"/>
                <w:szCs w:val="24"/>
                <w:lang w:bidi="ar-SA"/>
              </w:rPr>
              <w:t xml:space="preserve">5691, </w:t>
            </w:r>
            <w:r w:rsidR="00F85A98">
              <w:rPr>
                <w:rFonts w:eastAsia="Times New Roman" w:cs="Times New Roman"/>
                <w:szCs w:val="24"/>
                <w:lang w:bidi="ar-SA"/>
              </w:rPr>
              <w:t>425</w:t>
            </w:r>
            <w:r w:rsidRPr="00121623">
              <w:rPr>
                <w:rFonts w:eastAsia="Times New Roman" w:cs="Times New Roman"/>
                <w:szCs w:val="24"/>
                <w:lang w:bidi="ar-SA"/>
              </w:rPr>
              <w:t xml:space="preserve">5692 Web: www.icbcml.com.bd </w:t>
            </w:r>
          </w:p>
        </w:tc>
      </w:tr>
    </w:tbl>
    <w:p w:rsidR="00F44333" w:rsidRDefault="00F44333" w:rsidP="00F44333">
      <w:pPr>
        <w:spacing w:line="360" w:lineRule="auto"/>
      </w:pPr>
    </w:p>
    <w:p w:rsidR="00065ABB" w:rsidRDefault="00065ABB" w:rsidP="00F44333">
      <w:pPr>
        <w:spacing w:line="360" w:lineRule="auto"/>
      </w:pPr>
    </w:p>
    <w:p w:rsidR="00F44333" w:rsidRDefault="00F44333" w:rsidP="00F44333">
      <w:pPr>
        <w:spacing w:line="360" w:lineRule="auto"/>
      </w:pPr>
      <w:r>
        <w:lastRenderedPageBreak/>
        <w:t xml:space="preserve"> </w:t>
      </w:r>
      <w:r w:rsidRPr="00F44333">
        <w:rPr>
          <w:b/>
          <w:bCs/>
        </w:rPr>
        <w:t>Asset Management Company</w:t>
      </w:r>
      <w:r>
        <w:t xml:space="preserve">- </w:t>
      </w:r>
      <w:r w:rsidR="00F85A98" w:rsidRPr="00F85A98">
        <w:t>Asset Management Company</w:t>
      </w:r>
      <w:r w:rsidR="00F85A98">
        <w:t xml:space="preserve"> is a</w:t>
      </w:r>
      <w:r w:rsidR="00F85A98" w:rsidRPr="00F85A98">
        <w:t xml:space="preserve"> </w:t>
      </w:r>
      <w:r w:rsidRPr="0065785C">
        <w:t>bank or financial institution that registered</w:t>
      </w:r>
      <w:r>
        <w:t xml:space="preserve"> by the SEC</w:t>
      </w:r>
      <w:r w:rsidR="00F85A98">
        <w:t>. This Asset Management Company (AMC)</w:t>
      </w:r>
      <w:r>
        <w:t xml:space="preserve"> operate manage and structure of the mutual fund approved by the trustee and the commission in accordance with the provision of the trust deed and the rules.</w:t>
      </w:r>
      <w:r w:rsidR="00B84E10">
        <w:t xml:space="preserve"> </w:t>
      </w:r>
    </w:p>
    <w:tbl>
      <w:tblPr>
        <w:tblStyle w:val="TableGrid"/>
        <w:tblW w:w="0" w:type="auto"/>
        <w:tblLook w:val="04A0" w:firstRow="1" w:lastRow="0" w:firstColumn="1" w:lastColumn="0" w:noHBand="0" w:noVBand="1"/>
      </w:tblPr>
      <w:tblGrid>
        <w:gridCol w:w="918"/>
        <w:gridCol w:w="2610"/>
        <w:gridCol w:w="1980"/>
        <w:gridCol w:w="1530"/>
        <w:gridCol w:w="1710"/>
      </w:tblGrid>
      <w:tr w:rsidR="00B84E10" w:rsidRPr="00994163" w:rsidTr="00B84E10">
        <w:tc>
          <w:tcPr>
            <w:tcW w:w="918" w:type="dxa"/>
          </w:tcPr>
          <w:p w:rsidR="00B84E10" w:rsidRPr="00994163" w:rsidRDefault="00B84E10" w:rsidP="00427079">
            <w:pPr>
              <w:spacing w:after="200" w:line="276" w:lineRule="auto"/>
            </w:pPr>
            <w:r w:rsidRPr="00994163">
              <w:t>Sl. No.</w:t>
            </w:r>
          </w:p>
        </w:tc>
        <w:tc>
          <w:tcPr>
            <w:tcW w:w="2610" w:type="dxa"/>
          </w:tcPr>
          <w:p w:rsidR="00B84E10" w:rsidRPr="00994163" w:rsidRDefault="00B84E10" w:rsidP="00427079">
            <w:pPr>
              <w:spacing w:after="200" w:line="276" w:lineRule="auto"/>
            </w:pPr>
            <w:r w:rsidRPr="00994163">
              <w:t xml:space="preserve"> Name of the Company</w:t>
            </w:r>
          </w:p>
        </w:tc>
        <w:tc>
          <w:tcPr>
            <w:tcW w:w="1980" w:type="dxa"/>
          </w:tcPr>
          <w:p w:rsidR="00B84E10" w:rsidRPr="00994163" w:rsidRDefault="00B84E10" w:rsidP="00427079">
            <w:pPr>
              <w:spacing w:after="200" w:line="276" w:lineRule="auto"/>
            </w:pPr>
            <w:r w:rsidRPr="00994163">
              <w:t>Address</w:t>
            </w:r>
          </w:p>
        </w:tc>
        <w:tc>
          <w:tcPr>
            <w:tcW w:w="1530" w:type="dxa"/>
          </w:tcPr>
          <w:p w:rsidR="00B84E10" w:rsidRPr="00994163" w:rsidRDefault="00B84E10" w:rsidP="00427079">
            <w:pPr>
              <w:spacing w:after="200" w:line="276" w:lineRule="auto"/>
            </w:pPr>
            <w:r w:rsidRPr="00994163">
              <w:t>Phone/Fax</w:t>
            </w:r>
          </w:p>
        </w:tc>
        <w:tc>
          <w:tcPr>
            <w:tcW w:w="1710" w:type="dxa"/>
          </w:tcPr>
          <w:p w:rsidR="00B84E10" w:rsidRPr="00994163" w:rsidRDefault="00B84E10" w:rsidP="00427079">
            <w:pPr>
              <w:spacing w:after="200" w:line="276" w:lineRule="auto"/>
            </w:pPr>
          </w:p>
        </w:tc>
      </w:tr>
      <w:tr w:rsidR="00B84E10" w:rsidRPr="00994163" w:rsidTr="00B84E10">
        <w:tc>
          <w:tcPr>
            <w:tcW w:w="918" w:type="dxa"/>
          </w:tcPr>
          <w:p w:rsidR="00B84E10" w:rsidRPr="00994163" w:rsidRDefault="00B84E10" w:rsidP="00427079">
            <w:pPr>
              <w:spacing w:after="200" w:line="276" w:lineRule="auto"/>
            </w:pPr>
            <w:r w:rsidRPr="00994163">
              <w:t>01.</w:t>
            </w:r>
          </w:p>
        </w:tc>
        <w:tc>
          <w:tcPr>
            <w:tcW w:w="2610" w:type="dxa"/>
          </w:tcPr>
          <w:p w:rsidR="00B84E10" w:rsidRPr="00994163" w:rsidRDefault="00B84E10" w:rsidP="00427079">
            <w:pPr>
              <w:spacing w:after="200" w:line="276" w:lineRule="auto"/>
            </w:pPr>
            <w:r w:rsidRPr="00994163">
              <w:t>ICB Asset Management Company Ltd.</w:t>
            </w:r>
          </w:p>
        </w:tc>
        <w:tc>
          <w:tcPr>
            <w:tcW w:w="1980" w:type="dxa"/>
          </w:tcPr>
          <w:p w:rsidR="00B84E10" w:rsidRPr="00994163" w:rsidRDefault="00B84E10" w:rsidP="00427079">
            <w:pPr>
              <w:spacing w:after="200" w:line="276" w:lineRule="auto"/>
            </w:pPr>
            <w:r w:rsidRPr="00994163">
              <w:t>BSB Building</w:t>
            </w:r>
          </w:p>
        </w:tc>
        <w:tc>
          <w:tcPr>
            <w:tcW w:w="1530" w:type="dxa"/>
          </w:tcPr>
          <w:p w:rsidR="00B84E10" w:rsidRPr="00994163" w:rsidRDefault="00B84E10" w:rsidP="00427079">
            <w:pPr>
              <w:spacing w:after="200" w:line="276" w:lineRule="auto"/>
            </w:pPr>
            <w:r w:rsidRPr="00994163">
              <w:t>Ph.: 9550178,</w:t>
            </w:r>
          </w:p>
        </w:tc>
        <w:tc>
          <w:tcPr>
            <w:tcW w:w="1710" w:type="dxa"/>
          </w:tcPr>
          <w:p w:rsidR="00B84E10" w:rsidRPr="00994163" w:rsidRDefault="00B84E10" w:rsidP="00427079">
            <w:pPr>
              <w:spacing w:after="200" w:line="276" w:lineRule="auto"/>
            </w:pPr>
            <w:r w:rsidRPr="00994163">
              <w:t>Chief Executive Officer</w:t>
            </w:r>
          </w:p>
        </w:tc>
      </w:tr>
      <w:tr w:rsidR="00B84E10" w:rsidRPr="00994163" w:rsidTr="00B84E10">
        <w:tc>
          <w:tcPr>
            <w:tcW w:w="918" w:type="dxa"/>
          </w:tcPr>
          <w:p w:rsidR="00B84E10" w:rsidRPr="00994163" w:rsidRDefault="00B84E10" w:rsidP="00427079">
            <w:pPr>
              <w:spacing w:after="200" w:line="276" w:lineRule="auto"/>
            </w:pPr>
            <w:r w:rsidRPr="00994163">
              <w:t>02.</w:t>
            </w:r>
          </w:p>
        </w:tc>
        <w:tc>
          <w:tcPr>
            <w:tcW w:w="2610" w:type="dxa"/>
          </w:tcPr>
          <w:p w:rsidR="00B84E10" w:rsidRPr="00994163" w:rsidRDefault="00B84E10" w:rsidP="00427079">
            <w:pPr>
              <w:spacing w:after="200" w:line="276" w:lineRule="auto"/>
            </w:pPr>
            <w:r w:rsidRPr="00994163">
              <w:t>Asset &amp; Investment Management Services of Bangladesh Ltd. (AIMS)</w:t>
            </w:r>
          </w:p>
        </w:tc>
        <w:tc>
          <w:tcPr>
            <w:tcW w:w="1980" w:type="dxa"/>
          </w:tcPr>
          <w:p w:rsidR="00B84E10" w:rsidRPr="00994163" w:rsidRDefault="00B84E10" w:rsidP="00427079">
            <w:pPr>
              <w:spacing w:after="200" w:line="276" w:lineRule="auto"/>
            </w:pPr>
          </w:p>
        </w:tc>
        <w:tc>
          <w:tcPr>
            <w:tcW w:w="1530" w:type="dxa"/>
          </w:tcPr>
          <w:p w:rsidR="00B84E10" w:rsidRPr="00994163" w:rsidRDefault="00B84E10" w:rsidP="00427079">
            <w:pPr>
              <w:spacing w:after="200" w:line="276" w:lineRule="auto"/>
            </w:pPr>
            <w:r w:rsidRPr="00994163">
              <w:t>7160303,</w:t>
            </w:r>
          </w:p>
        </w:tc>
        <w:tc>
          <w:tcPr>
            <w:tcW w:w="1710" w:type="dxa"/>
          </w:tcPr>
          <w:p w:rsidR="00B84E10" w:rsidRPr="00994163" w:rsidRDefault="00B84E10" w:rsidP="00427079">
            <w:pPr>
              <w:spacing w:after="200" w:line="276" w:lineRule="auto"/>
            </w:pPr>
            <w:r w:rsidRPr="00994163">
              <w:t>Md. Wahiduzzaman Khandaker</w:t>
            </w:r>
          </w:p>
        </w:tc>
      </w:tr>
      <w:tr w:rsidR="00B84E10" w:rsidRPr="00994163" w:rsidTr="00B84E10">
        <w:tc>
          <w:tcPr>
            <w:tcW w:w="918" w:type="dxa"/>
          </w:tcPr>
          <w:p w:rsidR="00B84E10" w:rsidRPr="00994163" w:rsidRDefault="00B84E10" w:rsidP="00427079">
            <w:pPr>
              <w:spacing w:after="200" w:line="276" w:lineRule="auto"/>
            </w:pPr>
            <w:r w:rsidRPr="00994163">
              <w:t>03.</w:t>
            </w:r>
          </w:p>
        </w:tc>
        <w:tc>
          <w:tcPr>
            <w:tcW w:w="2610" w:type="dxa"/>
          </w:tcPr>
          <w:p w:rsidR="00B84E10" w:rsidRPr="00994163" w:rsidRDefault="00B84E10" w:rsidP="00427079">
            <w:pPr>
              <w:spacing w:after="200" w:line="276" w:lineRule="auto"/>
            </w:pPr>
            <w:r w:rsidRPr="00994163">
              <w:t>L-R Global Bangladesh Asset Management Company Ltd.</w:t>
            </w:r>
          </w:p>
        </w:tc>
        <w:tc>
          <w:tcPr>
            <w:tcW w:w="1980" w:type="dxa"/>
          </w:tcPr>
          <w:p w:rsidR="00B84E10" w:rsidRPr="00994163" w:rsidRDefault="00B84E10" w:rsidP="00427079">
            <w:pPr>
              <w:spacing w:after="200" w:line="276" w:lineRule="auto"/>
            </w:pPr>
            <w:r w:rsidRPr="00994163">
              <w:t>Dhaka Stock Exchange Building</w:t>
            </w:r>
            <w:r w:rsidR="00F85A98" w:rsidRPr="00994163">
              <w:t>1003</w:t>
            </w:r>
            <w:r w:rsidRPr="00994163">
              <w:t xml:space="preserve"> (9th floor) 9/E Motijheel C/A, Dhaka-1000</w:t>
            </w:r>
          </w:p>
        </w:tc>
        <w:tc>
          <w:tcPr>
            <w:tcW w:w="1530" w:type="dxa"/>
          </w:tcPr>
          <w:p w:rsidR="00B84E10" w:rsidRPr="00994163" w:rsidRDefault="00B84E10" w:rsidP="00F85A98">
            <w:pPr>
              <w:spacing w:after="200" w:line="276" w:lineRule="auto"/>
            </w:pPr>
            <w:r w:rsidRPr="00994163">
              <w:t>Fax: 95</w:t>
            </w:r>
            <w:r w:rsidR="00F85A98">
              <w:t>764</w:t>
            </w:r>
            <w:r w:rsidRPr="00994163">
              <w:t>13</w:t>
            </w:r>
          </w:p>
        </w:tc>
        <w:tc>
          <w:tcPr>
            <w:tcW w:w="1710" w:type="dxa"/>
          </w:tcPr>
          <w:p w:rsidR="00B84E10" w:rsidRPr="00994163" w:rsidRDefault="00B84E10" w:rsidP="00427079">
            <w:pPr>
              <w:spacing w:after="200" w:line="276" w:lineRule="auto"/>
            </w:pPr>
          </w:p>
        </w:tc>
      </w:tr>
      <w:tr w:rsidR="00B84E10" w:rsidRPr="00994163" w:rsidTr="00B84E10">
        <w:tc>
          <w:tcPr>
            <w:tcW w:w="918" w:type="dxa"/>
          </w:tcPr>
          <w:p w:rsidR="00B84E10" w:rsidRPr="00994163" w:rsidRDefault="00B84E10" w:rsidP="00427079">
            <w:pPr>
              <w:spacing w:after="200" w:line="276" w:lineRule="auto"/>
            </w:pPr>
            <w:r w:rsidRPr="00994163">
              <w:t>04.</w:t>
            </w:r>
          </w:p>
        </w:tc>
        <w:tc>
          <w:tcPr>
            <w:tcW w:w="2610" w:type="dxa"/>
          </w:tcPr>
          <w:p w:rsidR="00B84E10" w:rsidRPr="00994163" w:rsidRDefault="00B84E10" w:rsidP="00427079">
            <w:pPr>
              <w:spacing w:after="200" w:line="276" w:lineRule="auto"/>
            </w:pPr>
            <w:r w:rsidRPr="00994163">
              <w:t>Bangladesh Shilpa Rin Sangstha</w:t>
            </w:r>
          </w:p>
        </w:tc>
        <w:tc>
          <w:tcPr>
            <w:tcW w:w="1980" w:type="dxa"/>
          </w:tcPr>
          <w:p w:rsidR="00B84E10" w:rsidRPr="00994163" w:rsidRDefault="00B84E10" w:rsidP="00427079">
            <w:pPr>
              <w:spacing w:after="200" w:line="276" w:lineRule="auto"/>
            </w:pPr>
            <w:r w:rsidRPr="00994163">
              <w:t>BSRS Bhaban, 12, Karwan Bazar, Dhaka-1217</w:t>
            </w:r>
          </w:p>
        </w:tc>
        <w:tc>
          <w:tcPr>
            <w:tcW w:w="1530" w:type="dxa"/>
          </w:tcPr>
          <w:p w:rsidR="00B84E10" w:rsidRPr="00994163" w:rsidRDefault="00B84E10" w:rsidP="00427079">
            <w:pPr>
              <w:spacing w:after="200" w:line="276" w:lineRule="auto"/>
            </w:pPr>
            <w:r w:rsidRPr="00994163">
              <w:t>Ph.: 9136432-3</w:t>
            </w:r>
          </w:p>
        </w:tc>
        <w:tc>
          <w:tcPr>
            <w:tcW w:w="1710" w:type="dxa"/>
          </w:tcPr>
          <w:p w:rsidR="00B84E10" w:rsidRPr="00994163" w:rsidRDefault="00B84E10" w:rsidP="00427079">
            <w:pPr>
              <w:spacing w:after="200" w:line="276" w:lineRule="auto"/>
            </w:pPr>
            <w:r w:rsidRPr="00994163">
              <w:t>MD &amp; CEO</w:t>
            </w:r>
          </w:p>
        </w:tc>
      </w:tr>
      <w:tr w:rsidR="00B84E10" w:rsidRPr="00994163" w:rsidTr="00B84E10">
        <w:tc>
          <w:tcPr>
            <w:tcW w:w="918" w:type="dxa"/>
          </w:tcPr>
          <w:p w:rsidR="00B84E10" w:rsidRPr="00994163" w:rsidRDefault="00B84E10" w:rsidP="00427079">
            <w:pPr>
              <w:spacing w:after="200" w:line="276" w:lineRule="auto"/>
            </w:pPr>
            <w:r w:rsidRPr="00994163">
              <w:t>05.</w:t>
            </w:r>
          </w:p>
        </w:tc>
        <w:tc>
          <w:tcPr>
            <w:tcW w:w="2610" w:type="dxa"/>
          </w:tcPr>
          <w:p w:rsidR="00B84E10" w:rsidRPr="00994163" w:rsidRDefault="00B84E10" w:rsidP="00427079">
            <w:pPr>
              <w:spacing w:after="200" w:line="276" w:lineRule="auto"/>
            </w:pPr>
            <w:r w:rsidRPr="00994163">
              <w:t>RACE Management Pvt. Co. Ltd.</w:t>
            </w:r>
          </w:p>
        </w:tc>
        <w:tc>
          <w:tcPr>
            <w:tcW w:w="1980" w:type="dxa"/>
          </w:tcPr>
          <w:p w:rsidR="00B84E10" w:rsidRPr="00994163" w:rsidRDefault="00145FEF" w:rsidP="00427079">
            <w:pPr>
              <w:spacing w:after="200" w:line="276" w:lineRule="auto"/>
            </w:pPr>
            <w:r>
              <w:t>BHT Center, Flat # 07, Road # 09</w:t>
            </w:r>
            <w:r w:rsidR="00B84E10" w:rsidRPr="00994163">
              <w:t>, Block –F, Banani, Dhaka-1213</w:t>
            </w:r>
          </w:p>
        </w:tc>
        <w:tc>
          <w:tcPr>
            <w:tcW w:w="1530" w:type="dxa"/>
          </w:tcPr>
          <w:p w:rsidR="00B84E10" w:rsidRPr="00994163" w:rsidRDefault="00B84E10" w:rsidP="00427079">
            <w:pPr>
              <w:spacing w:after="200" w:line="276" w:lineRule="auto"/>
            </w:pPr>
            <w:r w:rsidRPr="00994163">
              <w:t>Fax: 9136162-3</w:t>
            </w:r>
          </w:p>
        </w:tc>
        <w:tc>
          <w:tcPr>
            <w:tcW w:w="1710" w:type="dxa"/>
          </w:tcPr>
          <w:p w:rsidR="00B84E10" w:rsidRPr="00994163" w:rsidRDefault="00B84E10" w:rsidP="00427079">
            <w:pPr>
              <w:spacing w:after="200" w:line="276" w:lineRule="auto"/>
            </w:pPr>
            <w:r w:rsidRPr="00994163">
              <w:t>Mr. Yawer Sayeed</w:t>
            </w:r>
          </w:p>
        </w:tc>
      </w:tr>
      <w:tr w:rsidR="00B84E10" w:rsidRPr="00994163" w:rsidTr="00B84E10">
        <w:tc>
          <w:tcPr>
            <w:tcW w:w="918" w:type="dxa"/>
          </w:tcPr>
          <w:p w:rsidR="00B84E10" w:rsidRPr="00994163" w:rsidRDefault="00B84E10" w:rsidP="00427079">
            <w:pPr>
              <w:spacing w:after="200" w:line="276" w:lineRule="auto"/>
            </w:pPr>
            <w:r w:rsidRPr="00994163">
              <w:t>06.</w:t>
            </w:r>
          </w:p>
        </w:tc>
        <w:tc>
          <w:tcPr>
            <w:tcW w:w="2610" w:type="dxa"/>
          </w:tcPr>
          <w:p w:rsidR="00B84E10" w:rsidRPr="00994163" w:rsidRDefault="00B84E10" w:rsidP="00427079">
            <w:pPr>
              <w:spacing w:after="200" w:line="276" w:lineRule="auto"/>
            </w:pPr>
            <w:r w:rsidRPr="00994163">
              <w:t>Prime FinanceAsset Management Company Ltd.</w:t>
            </w:r>
          </w:p>
        </w:tc>
        <w:tc>
          <w:tcPr>
            <w:tcW w:w="1980" w:type="dxa"/>
          </w:tcPr>
          <w:p w:rsidR="00B84E10" w:rsidRPr="00994163" w:rsidRDefault="00B84E10" w:rsidP="00427079">
            <w:pPr>
              <w:spacing w:after="200" w:line="276" w:lineRule="auto"/>
            </w:pPr>
            <w:proofErr w:type="spellStart"/>
            <w:r w:rsidRPr="00994163">
              <w:t>Dilkusha</w:t>
            </w:r>
            <w:proofErr w:type="spellEnd"/>
            <w:r w:rsidRPr="00994163">
              <w:t xml:space="preserve"> C/a, Dhaka-1000</w:t>
            </w:r>
          </w:p>
        </w:tc>
        <w:tc>
          <w:tcPr>
            <w:tcW w:w="1530" w:type="dxa"/>
          </w:tcPr>
          <w:p w:rsidR="00B84E10" w:rsidRPr="00994163" w:rsidRDefault="00B84E10" w:rsidP="00427079">
            <w:pPr>
              <w:spacing w:after="200" w:line="276" w:lineRule="auto"/>
            </w:pPr>
            <w:proofErr w:type="spellStart"/>
            <w:r w:rsidRPr="00994163">
              <w:t>Ph</w:t>
            </w:r>
            <w:proofErr w:type="spellEnd"/>
            <w:r w:rsidRPr="00994163">
              <w:t>: 9561070, 9561232</w:t>
            </w:r>
          </w:p>
        </w:tc>
        <w:tc>
          <w:tcPr>
            <w:tcW w:w="1710" w:type="dxa"/>
          </w:tcPr>
          <w:p w:rsidR="00B84E10" w:rsidRPr="00994163" w:rsidRDefault="00B84E10" w:rsidP="00427079">
            <w:pPr>
              <w:spacing w:after="200" w:line="276" w:lineRule="auto"/>
            </w:pPr>
            <w:r w:rsidRPr="00994163">
              <w:t>Director</w:t>
            </w:r>
          </w:p>
        </w:tc>
      </w:tr>
      <w:tr w:rsidR="00B84E10" w:rsidRPr="00994163" w:rsidTr="00B84E10">
        <w:tc>
          <w:tcPr>
            <w:tcW w:w="918" w:type="dxa"/>
          </w:tcPr>
          <w:p w:rsidR="00B84E10" w:rsidRPr="00994163" w:rsidRDefault="00B84E10" w:rsidP="00427079">
            <w:pPr>
              <w:spacing w:after="200" w:line="276" w:lineRule="auto"/>
            </w:pPr>
            <w:r w:rsidRPr="00994163">
              <w:t>07.</w:t>
            </w:r>
          </w:p>
        </w:tc>
        <w:tc>
          <w:tcPr>
            <w:tcW w:w="2610" w:type="dxa"/>
          </w:tcPr>
          <w:p w:rsidR="00B84E10" w:rsidRPr="00994163" w:rsidRDefault="00B84E10" w:rsidP="00427079">
            <w:pPr>
              <w:spacing w:after="200" w:line="276" w:lineRule="auto"/>
            </w:pPr>
            <w:r w:rsidRPr="00994163">
              <w:t>VIPB  Asset Management Company Ltd.</w:t>
            </w:r>
          </w:p>
        </w:tc>
        <w:tc>
          <w:tcPr>
            <w:tcW w:w="1980" w:type="dxa"/>
          </w:tcPr>
          <w:p w:rsidR="00B84E10" w:rsidRPr="00994163" w:rsidRDefault="00B84E10" w:rsidP="00427079">
            <w:pPr>
              <w:spacing w:after="200" w:line="276" w:lineRule="auto"/>
            </w:pPr>
            <w:r w:rsidRPr="00994163">
              <w:t xml:space="preserve">114, </w:t>
            </w:r>
            <w:proofErr w:type="spellStart"/>
            <w:r w:rsidRPr="00994163">
              <w:t>Shantinagar</w:t>
            </w:r>
            <w:proofErr w:type="spellEnd"/>
            <w:r w:rsidRPr="00994163">
              <w:t>, Dhaka-1217</w:t>
            </w:r>
          </w:p>
        </w:tc>
        <w:tc>
          <w:tcPr>
            <w:tcW w:w="1530" w:type="dxa"/>
          </w:tcPr>
          <w:p w:rsidR="00B84E10" w:rsidRPr="00994163" w:rsidRDefault="00B84E10" w:rsidP="00427079">
            <w:pPr>
              <w:spacing w:after="200" w:line="276" w:lineRule="auto"/>
            </w:pPr>
            <w:r w:rsidRPr="00994163">
              <w:t>Fax: 9562254,</w:t>
            </w:r>
          </w:p>
        </w:tc>
        <w:tc>
          <w:tcPr>
            <w:tcW w:w="1710" w:type="dxa"/>
          </w:tcPr>
          <w:p w:rsidR="00B84E10" w:rsidRPr="00994163" w:rsidRDefault="00B84E10" w:rsidP="00427079">
            <w:pPr>
              <w:spacing w:after="200" w:line="276" w:lineRule="auto"/>
            </w:pPr>
            <w:r w:rsidRPr="00994163">
              <w:t xml:space="preserve">Mr. </w:t>
            </w:r>
            <w:proofErr w:type="spellStart"/>
            <w:r w:rsidRPr="00994163">
              <w:t>Saiful</w:t>
            </w:r>
            <w:proofErr w:type="spellEnd"/>
            <w:r w:rsidRPr="00994163">
              <w:t xml:space="preserve"> Islam</w:t>
            </w:r>
          </w:p>
        </w:tc>
      </w:tr>
      <w:tr w:rsidR="00B84E10" w:rsidRPr="00994163" w:rsidTr="00B84E10">
        <w:tc>
          <w:tcPr>
            <w:tcW w:w="918" w:type="dxa"/>
          </w:tcPr>
          <w:p w:rsidR="00B84E10" w:rsidRPr="00994163" w:rsidRDefault="00B84E10" w:rsidP="00427079">
            <w:pPr>
              <w:spacing w:after="200" w:line="276" w:lineRule="auto"/>
            </w:pPr>
            <w:r w:rsidRPr="00994163">
              <w:t>08.</w:t>
            </w:r>
          </w:p>
        </w:tc>
        <w:tc>
          <w:tcPr>
            <w:tcW w:w="2610" w:type="dxa"/>
          </w:tcPr>
          <w:p w:rsidR="00B84E10" w:rsidRPr="00994163" w:rsidRDefault="00B84E10" w:rsidP="00427079">
            <w:pPr>
              <w:spacing w:after="200" w:line="276" w:lineRule="auto"/>
            </w:pPr>
            <w:proofErr w:type="spellStart"/>
            <w:r w:rsidRPr="00994163">
              <w:t>Alif</w:t>
            </w:r>
            <w:proofErr w:type="spellEnd"/>
            <w:r w:rsidRPr="00994163">
              <w:t xml:space="preserve"> Asset Management Company Ltd.</w:t>
            </w:r>
          </w:p>
        </w:tc>
        <w:tc>
          <w:tcPr>
            <w:tcW w:w="1980" w:type="dxa"/>
          </w:tcPr>
          <w:p w:rsidR="00B84E10" w:rsidRPr="00994163" w:rsidRDefault="00B84E10" w:rsidP="00427079">
            <w:pPr>
              <w:spacing w:after="200" w:line="276" w:lineRule="auto"/>
            </w:pPr>
            <w:r w:rsidRPr="00994163">
              <w:t xml:space="preserve">PBL Tower (12th Floor) 17 </w:t>
            </w:r>
            <w:proofErr w:type="spellStart"/>
            <w:r w:rsidRPr="00994163">
              <w:t>Gulshan</w:t>
            </w:r>
            <w:proofErr w:type="spellEnd"/>
            <w:r w:rsidRPr="00994163">
              <w:t xml:space="preserve"> North Commercial Aria, Dhaka</w:t>
            </w:r>
          </w:p>
        </w:tc>
        <w:tc>
          <w:tcPr>
            <w:tcW w:w="1530" w:type="dxa"/>
          </w:tcPr>
          <w:p w:rsidR="00B84E10" w:rsidRPr="00994163" w:rsidRDefault="00B84E10" w:rsidP="00427079">
            <w:pPr>
              <w:spacing w:after="200" w:line="276" w:lineRule="auto"/>
            </w:pPr>
            <w:r w:rsidRPr="00994163">
              <w:t>9564991</w:t>
            </w:r>
          </w:p>
        </w:tc>
        <w:tc>
          <w:tcPr>
            <w:tcW w:w="1710" w:type="dxa"/>
          </w:tcPr>
          <w:p w:rsidR="00B84E10" w:rsidRPr="00994163" w:rsidRDefault="00B84E10" w:rsidP="00427079">
            <w:pPr>
              <w:spacing w:after="200" w:line="276" w:lineRule="auto"/>
            </w:pPr>
            <w:r w:rsidRPr="00994163">
              <w:t>Managing Director</w:t>
            </w:r>
          </w:p>
        </w:tc>
      </w:tr>
      <w:tr w:rsidR="00B84E10" w:rsidRPr="00994163" w:rsidTr="00B84E10">
        <w:tc>
          <w:tcPr>
            <w:tcW w:w="918" w:type="dxa"/>
          </w:tcPr>
          <w:p w:rsidR="00B84E10" w:rsidRPr="00994163" w:rsidRDefault="00B84E10" w:rsidP="00427079">
            <w:pPr>
              <w:spacing w:after="200" w:line="276" w:lineRule="auto"/>
            </w:pPr>
            <w:r w:rsidRPr="00994163">
              <w:lastRenderedPageBreak/>
              <w:t>09.</w:t>
            </w:r>
          </w:p>
        </w:tc>
        <w:tc>
          <w:tcPr>
            <w:tcW w:w="2610" w:type="dxa"/>
          </w:tcPr>
          <w:p w:rsidR="00B84E10" w:rsidRPr="00994163" w:rsidRDefault="00B84E10" w:rsidP="00427079">
            <w:pPr>
              <w:spacing w:after="200" w:line="276" w:lineRule="auto"/>
            </w:pPr>
            <w:r w:rsidRPr="00994163">
              <w:t>National Asset Management Ltd.</w:t>
            </w:r>
          </w:p>
        </w:tc>
        <w:tc>
          <w:tcPr>
            <w:tcW w:w="1980" w:type="dxa"/>
          </w:tcPr>
          <w:p w:rsidR="00B84E10" w:rsidRPr="00994163" w:rsidRDefault="00145FEF" w:rsidP="00427079">
            <w:pPr>
              <w:spacing w:after="200" w:line="276" w:lineRule="auto"/>
            </w:pPr>
            <w:r>
              <w:t xml:space="preserve">Suit No. 310 </w:t>
            </w:r>
            <w:proofErr w:type="spellStart"/>
            <w:r>
              <w:t>Sujo</w:t>
            </w:r>
            <w:r w:rsidR="00B84E10" w:rsidRPr="00994163">
              <w:t>nTower</w:t>
            </w:r>
            <w:proofErr w:type="spellEnd"/>
            <w:r w:rsidR="00B84E10" w:rsidRPr="00994163">
              <w:t xml:space="preserve">, 14 </w:t>
            </w:r>
            <w:proofErr w:type="spellStart"/>
            <w:r w:rsidR="00B84E10" w:rsidRPr="00994163">
              <w:t>Segun</w:t>
            </w:r>
            <w:proofErr w:type="spellEnd"/>
            <w:r w:rsidR="00B84E10" w:rsidRPr="00994163">
              <w:t xml:space="preserve"> </w:t>
            </w:r>
            <w:proofErr w:type="spellStart"/>
            <w:r w:rsidR="00B84E10" w:rsidRPr="00994163">
              <w:t>Bagicha</w:t>
            </w:r>
            <w:proofErr w:type="spellEnd"/>
            <w:r w:rsidR="00B84E10" w:rsidRPr="00994163">
              <w:t>, Dhaka-1000</w:t>
            </w:r>
          </w:p>
        </w:tc>
        <w:tc>
          <w:tcPr>
            <w:tcW w:w="1530" w:type="dxa"/>
          </w:tcPr>
          <w:p w:rsidR="00B84E10" w:rsidRPr="00994163" w:rsidRDefault="00B84E10" w:rsidP="00427079">
            <w:pPr>
              <w:spacing w:after="200" w:line="276" w:lineRule="auto"/>
            </w:pPr>
            <w:r w:rsidRPr="00994163">
              <w:t>Ph.:</w:t>
            </w:r>
          </w:p>
        </w:tc>
        <w:tc>
          <w:tcPr>
            <w:tcW w:w="1710" w:type="dxa"/>
          </w:tcPr>
          <w:p w:rsidR="00B84E10" w:rsidRPr="00994163" w:rsidRDefault="00B84E10" w:rsidP="00427079">
            <w:pPr>
              <w:spacing w:after="200" w:line="276" w:lineRule="auto"/>
            </w:pPr>
            <w:r w:rsidRPr="00994163">
              <w:t>Managing Director</w:t>
            </w:r>
          </w:p>
        </w:tc>
      </w:tr>
      <w:tr w:rsidR="00B84E10" w:rsidRPr="00994163" w:rsidTr="00B84E10">
        <w:tc>
          <w:tcPr>
            <w:tcW w:w="918" w:type="dxa"/>
          </w:tcPr>
          <w:p w:rsidR="00B84E10" w:rsidRPr="00994163" w:rsidRDefault="00B84E10" w:rsidP="00427079">
            <w:pPr>
              <w:spacing w:after="200" w:line="276" w:lineRule="auto"/>
            </w:pPr>
            <w:r w:rsidRPr="00994163">
              <w:t>10.</w:t>
            </w:r>
          </w:p>
        </w:tc>
        <w:tc>
          <w:tcPr>
            <w:tcW w:w="2610" w:type="dxa"/>
          </w:tcPr>
          <w:p w:rsidR="00B84E10" w:rsidRPr="00994163" w:rsidRDefault="00B84E10" w:rsidP="00427079">
            <w:pPr>
              <w:spacing w:after="200" w:line="276" w:lineRule="auto"/>
            </w:pPr>
            <w:r w:rsidRPr="00994163">
              <w:t>Invest Asia Capital Asset Management Ltd.</w:t>
            </w:r>
          </w:p>
        </w:tc>
        <w:tc>
          <w:tcPr>
            <w:tcW w:w="1980" w:type="dxa"/>
          </w:tcPr>
          <w:p w:rsidR="00B84E10" w:rsidRPr="00994163" w:rsidRDefault="00145FEF" w:rsidP="00427079">
            <w:pPr>
              <w:spacing w:after="200" w:line="276" w:lineRule="auto"/>
            </w:pPr>
            <w:r>
              <w:t>House No. 14/1-D (2nd Floo</w:t>
            </w:r>
            <w:r w:rsidR="00B84E10" w:rsidRPr="00994163">
              <w:t xml:space="preserve">r), Road No. 4, </w:t>
            </w:r>
            <w:proofErr w:type="spellStart"/>
            <w:r w:rsidR="00B84E10" w:rsidRPr="00994163">
              <w:t>Dhanmondi</w:t>
            </w:r>
            <w:proofErr w:type="spellEnd"/>
            <w:r w:rsidR="00B84E10" w:rsidRPr="00994163">
              <w:t xml:space="preserve"> Dhaka-1205</w:t>
            </w:r>
          </w:p>
        </w:tc>
        <w:tc>
          <w:tcPr>
            <w:tcW w:w="1530" w:type="dxa"/>
          </w:tcPr>
          <w:p w:rsidR="00B84E10" w:rsidRPr="00994163" w:rsidRDefault="00B84E10" w:rsidP="00427079">
            <w:pPr>
              <w:spacing w:after="200" w:line="276" w:lineRule="auto"/>
            </w:pPr>
            <w:r w:rsidRPr="00994163">
              <w:t>Fax:</w:t>
            </w:r>
          </w:p>
        </w:tc>
        <w:tc>
          <w:tcPr>
            <w:tcW w:w="1710" w:type="dxa"/>
          </w:tcPr>
          <w:p w:rsidR="00B84E10" w:rsidRPr="00994163" w:rsidRDefault="00B84E10" w:rsidP="00427079">
            <w:pPr>
              <w:spacing w:after="200" w:line="276" w:lineRule="auto"/>
            </w:pPr>
            <w:r w:rsidRPr="00994163">
              <w:t xml:space="preserve">Dr. </w:t>
            </w:r>
            <w:proofErr w:type="spellStart"/>
            <w:r w:rsidRPr="00994163">
              <w:t>Nafis</w:t>
            </w:r>
            <w:proofErr w:type="spellEnd"/>
          </w:p>
        </w:tc>
      </w:tr>
      <w:tr w:rsidR="00B84E10" w:rsidRPr="00994163" w:rsidTr="00B84E10">
        <w:tc>
          <w:tcPr>
            <w:tcW w:w="918" w:type="dxa"/>
          </w:tcPr>
          <w:p w:rsidR="00B84E10" w:rsidRPr="00994163" w:rsidRDefault="00B84E10" w:rsidP="00427079">
            <w:pPr>
              <w:spacing w:after="200" w:line="276" w:lineRule="auto"/>
            </w:pPr>
            <w:r w:rsidRPr="00994163">
              <w:t>11.</w:t>
            </w:r>
          </w:p>
        </w:tc>
        <w:tc>
          <w:tcPr>
            <w:tcW w:w="2610" w:type="dxa"/>
          </w:tcPr>
          <w:p w:rsidR="00B84E10" w:rsidRPr="00994163" w:rsidRDefault="00B84E10" w:rsidP="00427079">
            <w:pPr>
              <w:spacing w:after="200" w:line="276" w:lineRule="auto"/>
            </w:pPr>
            <w:r w:rsidRPr="00994163">
              <w:t>Asian Tiger Capital Partners Asset Management Ltd.</w:t>
            </w:r>
          </w:p>
        </w:tc>
        <w:tc>
          <w:tcPr>
            <w:tcW w:w="1980" w:type="dxa"/>
          </w:tcPr>
          <w:p w:rsidR="00B84E10" w:rsidRPr="00994163" w:rsidRDefault="00B84E10" w:rsidP="00427079">
            <w:pPr>
              <w:spacing w:after="200" w:line="276" w:lineRule="auto"/>
            </w:pPr>
            <w:r w:rsidRPr="00994163">
              <w:t xml:space="preserve">UTC Building, Level # 16, 8 </w:t>
            </w:r>
            <w:proofErr w:type="spellStart"/>
            <w:r w:rsidRPr="00994163">
              <w:t>Panthapath</w:t>
            </w:r>
            <w:proofErr w:type="spellEnd"/>
            <w:r w:rsidRPr="00994163">
              <w:t>, Dhaka-1215</w:t>
            </w:r>
          </w:p>
        </w:tc>
        <w:tc>
          <w:tcPr>
            <w:tcW w:w="1530" w:type="dxa"/>
          </w:tcPr>
          <w:p w:rsidR="00B84E10" w:rsidRPr="00994163" w:rsidRDefault="00B84E10" w:rsidP="00427079">
            <w:pPr>
              <w:spacing w:after="200" w:line="276" w:lineRule="auto"/>
            </w:pPr>
            <w:r w:rsidRPr="00994163">
              <w:t>Ph.: 8832994</w:t>
            </w:r>
          </w:p>
        </w:tc>
        <w:tc>
          <w:tcPr>
            <w:tcW w:w="1710" w:type="dxa"/>
          </w:tcPr>
          <w:p w:rsidR="00B84E10" w:rsidRPr="00994163" w:rsidRDefault="00B84E10" w:rsidP="00427079">
            <w:pPr>
              <w:spacing w:after="200" w:line="276" w:lineRule="auto"/>
            </w:pPr>
            <w:r w:rsidRPr="00994163">
              <w:t>Managing Director</w:t>
            </w:r>
          </w:p>
        </w:tc>
      </w:tr>
      <w:tr w:rsidR="00B84E10" w:rsidRPr="00994163" w:rsidTr="00B84E10">
        <w:tc>
          <w:tcPr>
            <w:tcW w:w="918" w:type="dxa"/>
          </w:tcPr>
          <w:p w:rsidR="00B84E10" w:rsidRPr="00994163" w:rsidRDefault="00B84E10" w:rsidP="00427079">
            <w:pPr>
              <w:spacing w:after="200" w:line="276" w:lineRule="auto"/>
            </w:pPr>
            <w:r w:rsidRPr="00994163">
              <w:t>12.</w:t>
            </w:r>
          </w:p>
        </w:tc>
        <w:tc>
          <w:tcPr>
            <w:tcW w:w="2610" w:type="dxa"/>
          </w:tcPr>
          <w:p w:rsidR="00B84E10" w:rsidRPr="00994163" w:rsidRDefault="00B84E10" w:rsidP="00427079">
            <w:pPr>
              <w:spacing w:after="200" w:line="276" w:lineRule="auto"/>
            </w:pPr>
            <w:r w:rsidRPr="00994163">
              <w:t>Alliance Capital Asset Management Ltd.</w:t>
            </w:r>
          </w:p>
        </w:tc>
        <w:tc>
          <w:tcPr>
            <w:tcW w:w="1980" w:type="dxa"/>
          </w:tcPr>
          <w:p w:rsidR="00B84E10" w:rsidRPr="00994163" w:rsidRDefault="00B84E10" w:rsidP="00427079">
            <w:pPr>
              <w:spacing w:after="200" w:line="276" w:lineRule="auto"/>
            </w:pPr>
            <w:r w:rsidRPr="00994163">
              <w:t xml:space="preserve">87, </w:t>
            </w:r>
            <w:proofErr w:type="spellStart"/>
            <w:r w:rsidRPr="00994163">
              <w:t>Ra</w:t>
            </w:r>
            <w:r w:rsidR="00145FEF">
              <w:t>shed</w:t>
            </w:r>
            <w:proofErr w:type="spellEnd"/>
            <w:r w:rsidR="00145FEF">
              <w:t xml:space="preserve"> Khan </w:t>
            </w:r>
            <w:proofErr w:type="spellStart"/>
            <w:r w:rsidR="00145FEF">
              <w:t>Menon</w:t>
            </w:r>
            <w:proofErr w:type="spellEnd"/>
            <w:r w:rsidR="00145FEF">
              <w:t xml:space="preserve"> Road (New </w:t>
            </w:r>
            <w:proofErr w:type="spellStart"/>
            <w:r w:rsidR="00145FEF">
              <w:t>Eskath</w:t>
            </w:r>
            <w:r w:rsidRPr="00994163">
              <w:t>n</w:t>
            </w:r>
            <w:proofErr w:type="spellEnd"/>
            <w:r w:rsidRPr="00994163">
              <w:t xml:space="preserve"> Road) Level-15, Dhnaka-1000</w:t>
            </w:r>
          </w:p>
        </w:tc>
        <w:tc>
          <w:tcPr>
            <w:tcW w:w="1530" w:type="dxa"/>
          </w:tcPr>
          <w:p w:rsidR="00B84E10" w:rsidRPr="00994163" w:rsidRDefault="00B84E10" w:rsidP="00427079">
            <w:pPr>
              <w:spacing w:after="200" w:line="276" w:lineRule="auto"/>
            </w:pPr>
            <w:r w:rsidRPr="00994163">
              <w:t>Fax: 8832993</w:t>
            </w:r>
          </w:p>
        </w:tc>
        <w:tc>
          <w:tcPr>
            <w:tcW w:w="1710" w:type="dxa"/>
          </w:tcPr>
          <w:p w:rsidR="00B84E10" w:rsidRPr="00994163" w:rsidRDefault="00B84E10" w:rsidP="00427079">
            <w:pPr>
              <w:spacing w:after="200" w:line="276" w:lineRule="auto"/>
            </w:pPr>
          </w:p>
        </w:tc>
      </w:tr>
      <w:tr w:rsidR="00B84E10" w:rsidRPr="00994163" w:rsidTr="00B84E10">
        <w:tc>
          <w:tcPr>
            <w:tcW w:w="918" w:type="dxa"/>
          </w:tcPr>
          <w:p w:rsidR="00B84E10" w:rsidRPr="00994163" w:rsidRDefault="00B84E10" w:rsidP="00427079">
            <w:pPr>
              <w:spacing w:after="200" w:line="276" w:lineRule="auto"/>
            </w:pPr>
            <w:r w:rsidRPr="00994163">
              <w:t>13.</w:t>
            </w:r>
          </w:p>
        </w:tc>
        <w:tc>
          <w:tcPr>
            <w:tcW w:w="2610" w:type="dxa"/>
          </w:tcPr>
          <w:p w:rsidR="00B84E10" w:rsidRPr="00994163" w:rsidRDefault="00B84E10" w:rsidP="00427079">
            <w:pPr>
              <w:spacing w:after="200" w:line="276" w:lineRule="auto"/>
            </w:pPr>
            <w:r w:rsidRPr="00994163">
              <w:t>Universal Financial Solutions Ltd.</w:t>
            </w:r>
          </w:p>
        </w:tc>
        <w:tc>
          <w:tcPr>
            <w:tcW w:w="1980" w:type="dxa"/>
          </w:tcPr>
          <w:p w:rsidR="00B84E10" w:rsidRPr="00994163" w:rsidRDefault="00B84E10" w:rsidP="00427079">
            <w:pPr>
              <w:spacing w:after="200" w:line="276" w:lineRule="auto"/>
            </w:pPr>
            <w:r w:rsidRPr="00994163">
              <w:t>Ibrahim Mansion (5th Floor), 95 Motijheel C/A, Dhaka-1000</w:t>
            </w:r>
          </w:p>
        </w:tc>
        <w:tc>
          <w:tcPr>
            <w:tcW w:w="1530" w:type="dxa"/>
          </w:tcPr>
          <w:p w:rsidR="00B84E10" w:rsidRPr="00994163" w:rsidRDefault="00B84E10" w:rsidP="00427079">
            <w:pPr>
              <w:spacing w:after="200" w:line="276" w:lineRule="auto"/>
            </w:pPr>
            <w:r w:rsidRPr="00994163">
              <w:t>Ph.: 9563875, 9566713</w:t>
            </w:r>
          </w:p>
        </w:tc>
        <w:tc>
          <w:tcPr>
            <w:tcW w:w="1710" w:type="dxa"/>
          </w:tcPr>
          <w:p w:rsidR="00B84E10" w:rsidRPr="00994163" w:rsidRDefault="00B84E10" w:rsidP="00427079">
            <w:pPr>
              <w:spacing w:after="200" w:line="276" w:lineRule="auto"/>
            </w:pPr>
            <w:r w:rsidRPr="00994163">
              <w:t>Managing Director</w:t>
            </w:r>
          </w:p>
        </w:tc>
      </w:tr>
      <w:tr w:rsidR="00B84E10" w:rsidRPr="00994163" w:rsidTr="00B84E10">
        <w:tc>
          <w:tcPr>
            <w:tcW w:w="918" w:type="dxa"/>
          </w:tcPr>
          <w:p w:rsidR="00B84E10" w:rsidRPr="00994163" w:rsidRDefault="00B84E10" w:rsidP="00427079">
            <w:pPr>
              <w:spacing w:after="200" w:line="276" w:lineRule="auto"/>
            </w:pPr>
            <w:r w:rsidRPr="00994163">
              <w:t>14.</w:t>
            </w:r>
          </w:p>
        </w:tc>
        <w:tc>
          <w:tcPr>
            <w:tcW w:w="2610" w:type="dxa"/>
          </w:tcPr>
          <w:p w:rsidR="00B84E10" w:rsidRPr="00994163" w:rsidRDefault="00B84E10" w:rsidP="00427079">
            <w:pPr>
              <w:spacing w:after="200" w:line="276" w:lineRule="auto"/>
            </w:pPr>
            <w:r w:rsidRPr="00994163">
              <w:t>Zenith Investment Ltd.</w:t>
            </w:r>
          </w:p>
        </w:tc>
        <w:tc>
          <w:tcPr>
            <w:tcW w:w="1980" w:type="dxa"/>
          </w:tcPr>
          <w:p w:rsidR="00B84E10" w:rsidRPr="00994163" w:rsidRDefault="00B84E10" w:rsidP="00427079">
            <w:pPr>
              <w:spacing w:after="200" w:line="276" w:lineRule="auto"/>
            </w:pPr>
            <w:proofErr w:type="spellStart"/>
            <w:r w:rsidRPr="00994163">
              <w:t>Rahman</w:t>
            </w:r>
            <w:proofErr w:type="spellEnd"/>
            <w:r w:rsidRPr="00994163">
              <w:t xml:space="preserve"> </w:t>
            </w:r>
            <w:proofErr w:type="spellStart"/>
            <w:r w:rsidRPr="00994163">
              <w:t>Regman</w:t>
            </w:r>
            <w:proofErr w:type="spellEnd"/>
            <w:r w:rsidRPr="00994163">
              <w:t xml:space="preserve"> Centre (6th Floor), 191/B, </w:t>
            </w:r>
            <w:proofErr w:type="spellStart"/>
            <w:r w:rsidRPr="00994163">
              <w:t>Tajgaon-Gulshan</w:t>
            </w:r>
            <w:proofErr w:type="spellEnd"/>
            <w:r w:rsidRPr="00994163">
              <w:t xml:space="preserve"> Link Road, Dhaka-1208</w:t>
            </w:r>
          </w:p>
        </w:tc>
        <w:tc>
          <w:tcPr>
            <w:tcW w:w="1530" w:type="dxa"/>
          </w:tcPr>
          <w:p w:rsidR="00B84E10" w:rsidRPr="00994163" w:rsidRDefault="00B84E10" w:rsidP="00427079">
            <w:pPr>
              <w:spacing w:after="200" w:line="276" w:lineRule="auto"/>
            </w:pPr>
            <w:r w:rsidRPr="00994163">
              <w:t>Fax: 9563692</w:t>
            </w:r>
          </w:p>
        </w:tc>
        <w:tc>
          <w:tcPr>
            <w:tcW w:w="1710" w:type="dxa"/>
          </w:tcPr>
          <w:p w:rsidR="00B84E10" w:rsidRPr="00994163" w:rsidRDefault="00B84E10" w:rsidP="00427079">
            <w:pPr>
              <w:spacing w:after="200" w:line="276" w:lineRule="auto"/>
            </w:pPr>
          </w:p>
        </w:tc>
      </w:tr>
      <w:tr w:rsidR="00B84E10" w:rsidRPr="00994163" w:rsidTr="00B84E10">
        <w:tc>
          <w:tcPr>
            <w:tcW w:w="918" w:type="dxa"/>
          </w:tcPr>
          <w:p w:rsidR="00B84E10" w:rsidRPr="00994163" w:rsidRDefault="00B84E10" w:rsidP="00427079">
            <w:pPr>
              <w:spacing w:after="200" w:line="276" w:lineRule="auto"/>
            </w:pPr>
            <w:r w:rsidRPr="00994163">
              <w:t>15.</w:t>
            </w:r>
          </w:p>
        </w:tc>
        <w:tc>
          <w:tcPr>
            <w:tcW w:w="2610" w:type="dxa"/>
          </w:tcPr>
          <w:p w:rsidR="00B84E10" w:rsidRPr="00994163" w:rsidRDefault="00B84E10" w:rsidP="00427079">
            <w:pPr>
              <w:spacing w:after="200" w:line="276" w:lineRule="auto"/>
            </w:pPr>
            <w:r w:rsidRPr="00994163">
              <w:t>CAPM (Capital &amp; Asset Portfolio Management) Company Ltd.</w:t>
            </w:r>
          </w:p>
        </w:tc>
        <w:tc>
          <w:tcPr>
            <w:tcW w:w="1980" w:type="dxa"/>
          </w:tcPr>
          <w:p w:rsidR="00B84E10" w:rsidRPr="00994163" w:rsidRDefault="00B84E10" w:rsidP="00427079">
            <w:pPr>
              <w:spacing w:after="200" w:line="276" w:lineRule="auto"/>
            </w:pPr>
            <w:r w:rsidRPr="00994163">
              <w:t xml:space="preserve">Flat: A-2, House: 7, Road: 17, </w:t>
            </w:r>
            <w:proofErr w:type="spellStart"/>
            <w:r w:rsidRPr="00994163">
              <w:t>Rupsha</w:t>
            </w:r>
            <w:proofErr w:type="spellEnd"/>
            <w:r w:rsidRPr="00994163">
              <w:t xml:space="preserve"> Tower, </w:t>
            </w:r>
            <w:proofErr w:type="spellStart"/>
            <w:r w:rsidRPr="00994163">
              <w:t>Banani</w:t>
            </w:r>
            <w:proofErr w:type="spellEnd"/>
            <w:r w:rsidRPr="00994163">
              <w:t xml:space="preserve"> C/A, Dhaka-1213</w:t>
            </w:r>
          </w:p>
        </w:tc>
        <w:tc>
          <w:tcPr>
            <w:tcW w:w="1530" w:type="dxa"/>
          </w:tcPr>
          <w:p w:rsidR="00B84E10" w:rsidRPr="00994163" w:rsidRDefault="00B84E10" w:rsidP="00427079">
            <w:pPr>
              <w:spacing w:after="200" w:line="276" w:lineRule="auto"/>
            </w:pPr>
            <w:r w:rsidRPr="00994163">
              <w:t>Ph.: 9861346, 9861362</w:t>
            </w:r>
          </w:p>
        </w:tc>
        <w:tc>
          <w:tcPr>
            <w:tcW w:w="1710" w:type="dxa"/>
          </w:tcPr>
          <w:p w:rsidR="00B84E10" w:rsidRPr="00994163" w:rsidRDefault="00B84E10" w:rsidP="00427079">
            <w:pPr>
              <w:spacing w:after="200" w:line="276" w:lineRule="auto"/>
            </w:pPr>
            <w:r w:rsidRPr="00994163">
              <w:t xml:space="preserve"> </w:t>
            </w:r>
          </w:p>
        </w:tc>
      </w:tr>
      <w:tr w:rsidR="00B84E10" w:rsidRPr="00994163" w:rsidTr="00B84E10">
        <w:tc>
          <w:tcPr>
            <w:tcW w:w="918" w:type="dxa"/>
          </w:tcPr>
          <w:p w:rsidR="00B84E10" w:rsidRPr="00994163" w:rsidRDefault="00B84E10" w:rsidP="00427079">
            <w:pPr>
              <w:spacing w:after="200" w:line="276" w:lineRule="auto"/>
            </w:pPr>
            <w:r w:rsidRPr="00994163">
              <w:t>16.</w:t>
            </w:r>
          </w:p>
        </w:tc>
        <w:tc>
          <w:tcPr>
            <w:tcW w:w="2610" w:type="dxa"/>
          </w:tcPr>
          <w:p w:rsidR="00B84E10" w:rsidRPr="00994163" w:rsidRDefault="00B84E10" w:rsidP="00427079">
            <w:pPr>
              <w:spacing w:after="200" w:line="276" w:lineRule="auto"/>
            </w:pPr>
            <w:r w:rsidRPr="00994163">
              <w:t>Rock Asset Management Ltd.</w:t>
            </w:r>
          </w:p>
        </w:tc>
        <w:tc>
          <w:tcPr>
            <w:tcW w:w="1980" w:type="dxa"/>
          </w:tcPr>
          <w:p w:rsidR="00B84E10" w:rsidRPr="00994163" w:rsidRDefault="00B84E10" w:rsidP="00427079">
            <w:pPr>
              <w:spacing w:after="200" w:line="276" w:lineRule="auto"/>
            </w:pPr>
            <w:proofErr w:type="spellStart"/>
            <w:r w:rsidRPr="00994163">
              <w:t>Shapan</w:t>
            </w:r>
            <w:proofErr w:type="spellEnd"/>
            <w:r w:rsidRPr="00994163">
              <w:t xml:space="preserve"> Villa (GF &amp; 1st floor) House No. 52, Road No. 12, Block No. H, Banani, Dhaka</w:t>
            </w:r>
          </w:p>
        </w:tc>
        <w:tc>
          <w:tcPr>
            <w:tcW w:w="1530" w:type="dxa"/>
          </w:tcPr>
          <w:p w:rsidR="00B84E10" w:rsidRPr="00994163" w:rsidRDefault="00B84E10" w:rsidP="00427079">
            <w:pPr>
              <w:spacing w:after="200" w:line="276" w:lineRule="auto"/>
            </w:pPr>
            <w:r w:rsidRPr="00994163">
              <w:t>Fax: 8818395</w:t>
            </w:r>
          </w:p>
        </w:tc>
        <w:tc>
          <w:tcPr>
            <w:tcW w:w="1710" w:type="dxa"/>
          </w:tcPr>
          <w:p w:rsidR="00B84E10" w:rsidRPr="00994163" w:rsidRDefault="00B84E10" w:rsidP="00427079">
            <w:pPr>
              <w:spacing w:after="200" w:line="276" w:lineRule="auto"/>
            </w:pPr>
          </w:p>
        </w:tc>
      </w:tr>
      <w:tr w:rsidR="00B84E10" w:rsidRPr="00994163" w:rsidTr="00B84E10">
        <w:tc>
          <w:tcPr>
            <w:tcW w:w="918" w:type="dxa"/>
          </w:tcPr>
          <w:p w:rsidR="00B84E10" w:rsidRPr="00994163" w:rsidRDefault="00B84E10" w:rsidP="00427079">
            <w:pPr>
              <w:spacing w:after="200" w:line="276" w:lineRule="auto"/>
            </w:pPr>
            <w:r w:rsidRPr="00994163">
              <w:lastRenderedPageBreak/>
              <w:t>17.</w:t>
            </w:r>
          </w:p>
        </w:tc>
        <w:tc>
          <w:tcPr>
            <w:tcW w:w="2610" w:type="dxa"/>
          </w:tcPr>
          <w:p w:rsidR="00B84E10" w:rsidRPr="00994163" w:rsidRDefault="00B84E10" w:rsidP="00427079">
            <w:pPr>
              <w:spacing w:after="200" w:line="276" w:lineRule="auto"/>
            </w:pPr>
            <w:proofErr w:type="spellStart"/>
            <w:r w:rsidRPr="00994163">
              <w:t>LankaBangla</w:t>
            </w:r>
            <w:proofErr w:type="spellEnd"/>
            <w:r w:rsidRPr="00994163">
              <w:t xml:space="preserve"> Asset Management Company Limited</w:t>
            </w:r>
          </w:p>
        </w:tc>
        <w:tc>
          <w:tcPr>
            <w:tcW w:w="1980" w:type="dxa"/>
          </w:tcPr>
          <w:p w:rsidR="00B84E10" w:rsidRPr="00994163" w:rsidRDefault="00B84E10" w:rsidP="00427079">
            <w:pPr>
              <w:spacing w:after="200" w:line="276" w:lineRule="auto"/>
            </w:pPr>
            <w:proofErr w:type="spellStart"/>
            <w:r w:rsidRPr="00994163">
              <w:t>Safura</w:t>
            </w:r>
            <w:proofErr w:type="spellEnd"/>
            <w:r w:rsidRPr="00994163">
              <w:t xml:space="preserve"> Tower Level-11, 20 Kamal Ataturk Avenue Banani, Dhaka-1213</w:t>
            </w:r>
          </w:p>
        </w:tc>
        <w:tc>
          <w:tcPr>
            <w:tcW w:w="1530" w:type="dxa"/>
          </w:tcPr>
          <w:p w:rsidR="00B84E10" w:rsidRPr="00994163" w:rsidRDefault="00B84E10" w:rsidP="00427079">
            <w:pPr>
              <w:spacing w:after="200" w:line="276" w:lineRule="auto"/>
            </w:pPr>
            <w:r w:rsidRPr="00994163">
              <w:t>8857660</w:t>
            </w:r>
          </w:p>
        </w:tc>
        <w:tc>
          <w:tcPr>
            <w:tcW w:w="1710" w:type="dxa"/>
          </w:tcPr>
          <w:p w:rsidR="00B84E10" w:rsidRPr="00994163" w:rsidRDefault="00B84E10" w:rsidP="00427079">
            <w:pPr>
              <w:spacing w:after="200" w:line="276" w:lineRule="auto"/>
            </w:pPr>
            <w:r w:rsidRPr="00994163">
              <w:t xml:space="preserve">Mr. </w:t>
            </w:r>
            <w:proofErr w:type="spellStart"/>
            <w:r w:rsidRPr="00994163">
              <w:t>Sayyed</w:t>
            </w:r>
            <w:proofErr w:type="spellEnd"/>
            <w:r w:rsidRPr="00994163">
              <w:t xml:space="preserve"> Husain </w:t>
            </w:r>
            <w:proofErr w:type="spellStart"/>
            <w:r w:rsidRPr="00994163">
              <w:t>Jamam</w:t>
            </w:r>
            <w:proofErr w:type="spellEnd"/>
          </w:p>
        </w:tc>
      </w:tr>
    </w:tbl>
    <w:p w:rsidR="00B84E10" w:rsidRDefault="00B84E10" w:rsidP="00F44333">
      <w:pPr>
        <w:spacing w:line="360" w:lineRule="auto"/>
      </w:pPr>
    </w:p>
    <w:p w:rsidR="00B84E10" w:rsidRDefault="00F44333" w:rsidP="00F44333">
      <w:pPr>
        <w:spacing w:line="360" w:lineRule="auto"/>
      </w:pPr>
      <w:r>
        <w:t xml:space="preserve"> </w:t>
      </w:r>
      <w:r w:rsidRPr="00F44333">
        <w:rPr>
          <w:b/>
          <w:bCs/>
        </w:rPr>
        <w:t>Custodian</w:t>
      </w:r>
      <w:r>
        <w:t xml:space="preserve">- </w:t>
      </w:r>
      <w:r w:rsidRPr="0052407C">
        <w:t>Any bank or financial institution that registered by the SEC to act as a</w:t>
      </w:r>
      <w:r>
        <w:t xml:space="preserve"> custodian </w:t>
      </w:r>
      <w:r w:rsidRPr="00EC4262">
        <w:t>with special permission by the SEC the Trustee and the Custodian can be the same institution. The Custodian keeps the securities of the Fund in safe custody.</w:t>
      </w:r>
      <w:r w:rsidR="00B84E10">
        <w:t xml:space="preserve"> </w:t>
      </w:r>
    </w:p>
    <w:tbl>
      <w:tblPr>
        <w:tblStyle w:val="TableGrid"/>
        <w:tblW w:w="0" w:type="auto"/>
        <w:tblLook w:val="04A0" w:firstRow="1" w:lastRow="0" w:firstColumn="1" w:lastColumn="0" w:noHBand="0" w:noVBand="1"/>
      </w:tblPr>
      <w:tblGrid>
        <w:gridCol w:w="1389"/>
        <w:gridCol w:w="1740"/>
        <w:gridCol w:w="1732"/>
        <w:gridCol w:w="2976"/>
        <w:gridCol w:w="1735"/>
      </w:tblGrid>
      <w:tr w:rsidR="00B84E10" w:rsidRPr="00121623" w:rsidTr="00427079">
        <w:tc>
          <w:tcPr>
            <w:tcW w:w="1391" w:type="dxa"/>
          </w:tcPr>
          <w:p w:rsidR="00B84E10" w:rsidRPr="00121623" w:rsidRDefault="00B84E10" w:rsidP="00427079">
            <w:pPr>
              <w:jc w:val="left"/>
              <w:rPr>
                <w:rFonts w:asciiTheme="minorHAnsi" w:hAnsiTheme="minorHAnsi"/>
                <w:sz w:val="22"/>
              </w:rPr>
            </w:pPr>
            <w:r w:rsidRPr="00121623">
              <w:rPr>
                <w:rFonts w:asciiTheme="minorHAnsi" w:hAnsiTheme="minorHAnsi"/>
                <w:sz w:val="22"/>
              </w:rPr>
              <w:t xml:space="preserve">SL. </w:t>
            </w:r>
          </w:p>
        </w:tc>
        <w:tc>
          <w:tcPr>
            <w:tcW w:w="1741" w:type="dxa"/>
          </w:tcPr>
          <w:p w:rsidR="00B84E10" w:rsidRPr="00121623" w:rsidRDefault="00B84E10" w:rsidP="00427079">
            <w:pPr>
              <w:jc w:val="left"/>
              <w:rPr>
                <w:rFonts w:asciiTheme="minorHAnsi" w:hAnsiTheme="minorHAnsi"/>
                <w:sz w:val="22"/>
              </w:rPr>
            </w:pPr>
            <w:r w:rsidRPr="00121623">
              <w:rPr>
                <w:rFonts w:asciiTheme="minorHAnsi" w:hAnsiTheme="minorHAnsi"/>
                <w:sz w:val="22"/>
              </w:rPr>
              <w:t>Name of the Company</w:t>
            </w:r>
          </w:p>
        </w:tc>
        <w:tc>
          <w:tcPr>
            <w:tcW w:w="1732" w:type="dxa"/>
          </w:tcPr>
          <w:p w:rsidR="00B84E10" w:rsidRPr="00121623" w:rsidRDefault="00B84E10" w:rsidP="00427079">
            <w:pPr>
              <w:jc w:val="left"/>
              <w:rPr>
                <w:rFonts w:asciiTheme="minorHAnsi" w:hAnsiTheme="minorHAnsi"/>
                <w:sz w:val="22"/>
              </w:rPr>
            </w:pPr>
            <w:r w:rsidRPr="00121623">
              <w:rPr>
                <w:rFonts w:asciiTheme="minorHAnsi" w:hAnsiTheme="minorHAnsi"/>
                <w:sz w:val="22"/>
              </w:rPr>
              <w:t xml:space="preserve">Address </w:t>
            </w:r>
          </w:p>
        </w:tc>
        <w:tc>
          <w:tcPr>
            <w:tcW w:w="2976" w:type="dxa"/>
          </w:tcPr>
          <w:p w:rsidR="00B84E10" w:rsidRPr="00121623" w:rsidRDefault="00B84E10" w:rsidP="00427079">
            <w:pPr>
              <w:jc w:val="left"/>
              <w:rPr>
                <w:rFonts w:asciiTheme="minorHAnsi" w:hAnsiTheme="minorHAnsi"/>
                <w:sz w:val="22"/>
              </w:rPr>
            </w:pPr>
            <w:r w:rsidRPr="00121623">
              <w:rPr>
                <w:rFonts w:asciiTheme="minorHAnsi" w:hAnsiTheme="minorHAnsi"/>
                <w:sz w:val="22"/>
              </w:rPr>
              <w:t>Contact</w:t>
            </w:r>
          </w:p>
        </w:tc>
        <w:tc>
          <w:tcPr>
            <w:tcW w:w="1736" w:type="dxa"/>
          </w:tcPr>
          <w:p w:rsidR="00B84E10" w:rsidRPr="00121623" w:rsidRDefault="00B84E10" w:rsidP="00427079">
            <w:pPr>
              <w:jc w:val="left"/>
              <w:rPr>
                <w:rFonts w:asciiTheme="minorHAnsi" w:hAnsiTheme="minorHAnsi"/>
                <w:sz w:val="22"/>
              </w:rPr>
            </w:pPr>
            <w:r w:rsidRPr="00121623">
              <w:rPr>
                <w:rFonts w:asciiTheme="minorHAnsi" w:hAnsiTheme="minorHAnsi"/>
                <w:sz w:val="22"/>
              </w:rPr>
              <w:t xml:space="preserve">Date of Certification Issue </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1</w:t>
            </w:r>
          </w:p>
        </w:tc>
        <w:tc>
          <w:tcPr>
            <w:tcW w:w="1741"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ICB Capital Management Ltd.</w:t>
            </w:r>
          </w:p>
        </w:tc>
        <w:tc>
          <w:tcPr>
            <w:tcW w:w="1732" w:type="dxa"/>
            <w:hideMark/>
          </w:tcPr>
          <w:p w:rsidR="00B84E10" w:rsidRPr="00121623" w:rsidRDefault="00B84E10" w:rsidP="00427079">
            <w:pPr>
              <w:spacing w:before="100" w:beforeAutospacing="1" w:after="100" w:afterAutospacing="1"/>
              <w:jc w:val="left"/>
              <w:rPr>
                <w:rFonts w:eastAsia="Times New Roman" w:cs="Times New Roman"/>
                <w:szCs w:val="24"/>
              </w:rPr>
            </w:pPr>
            <w:r w:rsidRPr="00121623">
              <w:rPr>
                <w:rFonts w:eastAsia="Times New Roman" w:cs="Times New Roman"/>
                <w:szCs w:val="24"/>
              </w:rPr>
              <w:t>BDBL Bhaban(Level-16)</w:t>
            </w:r>
          </w:p>
          <w:p w:rsidR="00B84E10" w:rsidRPr="00121623" w:rsidRDefault="00B84E10" w:rsidP="00427079">
            <w:pPr>
              <w:spacing w:before="100" w:beforeAutospacing="1" w:after="100" w:afterAutospacing="1"/>
              <w:jc w:val="left"/>
              <w:rPr>
                <w:rFonts w:eastAsia="Times New Roman" w:cs="Times New Roman"/>
                <w:szCs w:val="24"/>
              </w:rPr>
            </w:pPr>
            <w:r w:rsidRPr="00121623">
              <w:rPr>
                <w:rFonts w:eastAsia="Times New Roman" w:cs="Times New Roman"/>
                <w:szCs w:val="24"/>
              </w:rPr>
              <w:t xml:space="preserve"> Rajuk Avenue</w:t>
            </w:r>
          </w:p>
          <w:p w:rsidR="00B84E10" w:rsidRPr="00121623" w:rsidRDefault="00B84E10" w:rsidP="00427079">
            <w:pPr>
              <w:spacing w:before="100" w:beforeAutospacing="1" w:after="100" w:afterAutospacing="1"/>
              <w:jc w:val="left"/>
              <w:rPr>
                <w:rFonts w:eastAsia="Times New Roman" w:cs="Times New Roman"/>
                <w:szCs w:val="24"/>
              </w:rPr>
            </w:pPr>
            <w:r w:rsidRPr="00121623">
              <w:rPr>
                <w:rFonts w:eastAsia="Times New Roman" w:cs="Times New Roman"/>
                <w:szCs w:val="24"/>
              </w:rPr>
              <w:t>Dhaka-1000</w:t>
            </w:r>
          </w:p>
        </w:tc>
        <w:tc>
          <w:tcPr>
            <w:tcW w:w="2976" w:type="dxa"/>
            <w:hideMark/>
          </w:tcPr>
          <w:p w:rsidR="00B84E10" w:rsidRPr="00121623" w:rsidRDefault="00145FEF" w:rsidP="00427079">
            <w:pPr>
              <w:spacing w:before="100" w:beforeAutospacing="1" w:after="100" w:afterAutospacing="1"/>
              <w:jc w:val="center"/>
              <w:rPr>
                <w:rFonts w:eastAsia="Times New Roman" w:cs="Times New Roman"/>
                <w:szCs w:val="24"/>
              </w:rPr>
            </w:pPr>
            <w:r>
              <w:rPr>
                <w:rFonts w:eastAsia="Times New Roman" w:cs="Times New Roman"/>
                <w:szCs w:val="24"/>
              </w:rPr>
              <w:t>Tel- 9865691, 986</w:t>
            </w:r>
            <w:r w:rsidR="00B84E10" w:rsidRPr="00121623">
              <w:rPr>
                <w:rFonts w:eastAsia="Times New Roman" w:cs="Times New Roman"/>
                <w:szCs w:val="24"/>
              </w:rPr>
              <w:t>5692</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25 May, 2017</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2</w:t>
            </w:r>
          </w:p>
        </w:tc>
        <w:tc>
          <w:tcPr>
            <w:tcW w:w="1741" w:type="dxa"/>
            <w:hideMark/>
          </w:tcPr>
          <w:p w:rsidR="00B84E10" w:rsidRPr="00121623" w:rsidRDefault="00B84E10" w:rsidP="00427079">
            <w:pPr>
              <w:jc w:val="left"/>
              <w:rPr>
                <w:rFonts w:eastAsia="Times New Roman" w:cs="Times New Roman"/>
                <w:szCs w:val="24"/>
              </w:rPr>
            </w:pPr>
            <w:proofErr w:type="spellStart"/>
            <w:r w:rsidRPr="00121623">
              <w:rPr>
                <w:rFonts w:eastAsia="Times New Roman" w:cs="Times New Roman"/>
                <w:szCs w:val="24"/>
              </w:rPr>
              <w:t>Agrani</w:t>
            </w:r>
            <w:proofErr w:type="spellEnd"/>
            <w:r w:rsidRPr="00121623">
              <w:rPr>
                <w:rFonts w:eastAsia="Times New Roman" w:cs="Times New Roman"/>
                <w:szCs w:val="24"/>
              </w:rPr>
              <w:t xml:space="preserve"> Bank Ltd.</w:t>
            </w:r>
          </w:p>
        </w:tc>
        <w:tc>
          <w:tcPr>
            <w:tcW w:w="1732"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 xml:space="preserve">Head Office 9D Dilkusha Commercial Area Dhaka-1000 </w:t>
            </w:r>
          </w:p>
        </w:tc>
        <w:tc>
          <w:tcPr>
            <w:tcW w:w="297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 xml:space="preserve">PBX Range: 9566153-54 9566160-69,9566074-75 Fax: (+8802) 956 2346, 956 3662 E-mail:agrani@agranibank.org </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01 Jul, 2016</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3</w:t>
            </w:r>
          </w:p>
        </w:tc>
        <w:tc>
          <w:tcPr>
            <w:tcW w:w="1741"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BRAC Bank Limited</w:t>
            </w:r>
          </w:p>
        </w:tc>
        <w:tc>
          <w:tcPr>
            <w:tcW w:w="1732"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 xml:space="preserve">BRAC Bank Limited 1 </w:t>
            </w:r>
            <w:proofErr w:type="spellStart"/>
            <w:r w:rsidRPr="00121623">
              <w:rPr>
                <w:rFonts w:eastAsia="Times New Roman" w:cs="Times New Roman"/>
                <w:szCs w:val="24"/>
              </w:rPr>
              <w:t>Gulshan</w:t>
            </w:r>
            <w:proofErr w:type="spellEnd"/>
            <w:r w:rsidRPr="00121623">
              <w:rPr>
                <w:rFonts w:eastAsia="Times New Roman" w:cs="Times New Roman"/>
                <w:szCs w:val="24"/>
              </w:rPr>
              <w:t xml:space="preserve"> Avenue </w:t>
            </w:r>
            <w:proofErr w:type="spellStart"/>
            <w:r w:rsidRPr="00121623">
              <w:rPr>
                <w:rFonts w:eastAsia="Times New Roman" w:cs="Times New Roman"/>
                <w:szCs w:val="24"/>
              </w:rPr>
              <w:t>Gulshan</w:t>
            </w:r>
            <w:proofErr w:type="spellEnd"/>
            <w:r w:rsidRPr="00121623">
              <w:rPr>
                <w:rFonts w:eastAsia="Times New Roman" w:cs="Times New Roman"/>
                <w:szCs w:val="24"/>
              </w:rPr>
              <w:t xml:space="preserve"> -1 Dhaka 1212 </w:t>
            </w:r>
          </w:p>
        </w:tc>
        <w:tc>
          <w:tcPr>
            <w:tcW w:w="297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 xml:space="preserve">Phone: +880-2-885 9202 Fax: +880-2-986 0395 E-mail: enquiry@bracbank.com Web: http://www.bracbank.com </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01 Jul, 2016</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4</w:t>
            </w:r>
          </w:p>
        </w:tc>
        <w:tc>
          <w:tcPr>
            <w:tcW w:w="1741"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Citi Bank N.A.</w:t>
            </w:r>
          </w:p>
        </w:tc>
        <w:tc>
          <w:tcPr>
            <w:tcW w:w="1732" w:type="dxa"/>
            <w:hideMark/>
          </w:tcPr>
          <w:p w:rsidR="00B84E10" w:rsidRPr="00121623" w:rsidRDefault="00FD5DCF" w:rsidP="00427079">
            <w:pPr>
              <w:jc w:val="left"/>
              <w:rPr>
                <w:rFonts w:eastAsia="Times New Roman" w:cs="Times New Roman"/>
                <w:szCs w:val="24"/>
              </w:rPr>
            </w:pPr>
            <w:r>
              <w:rPr>
                <w:rFonts w:eastAsia="Times New Roman" w:cs="Times New Roman"/>
                <w:szCs w:val="24"/>
              </w:rPr>
              <w:t xml:space="preserve">Citibank, N.A 7 </w:t>
            </w:r>
            <w:proofErr w:type="spellStart"/>
            <w:r>
              <w:rPr>
                <w:rFonts w:eastAsia="Times New Roman" w:cs="Times New Roman"/>
                <w:szCs w:val="24"/>
              </w:rPr>
              <w:t>Gulshan</w:t>
            </w:r>
            <w:proofErr w:type="spellEnd"/>
            <w:r>
              <w:rPr>
                <w:rFonts w:eastAsia="Times New Roman" w:cs="Times New Roman"/>
                <w:szCs w:val="24"/>
              </w:rPr>
              <w:t xml:space="preserve"> Avenue, Gulshan-2</w:t>
            </w:r>
            <w:r w:rsidR="00B84E10" w:rsidRPr="00121623">
              <w:rPr>
                <w:rFonts w:eastAsia="Times New Roman" w:cs="Times New Roman"/>
                <w:szCs w:val="24"/>
              </w:rPr>
              <w:t xml:space="preserve"> Dhaka </w:t>
            </w:r>
          </w:p>
        </w:tc>
        <w:tc>
          <w:tcPr>
            <w:tcW w:w="297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 xml:space="preserve">Phone: +88 096 6699 1000 / +88 02 8833567 Fax: +88 02 986 0917 Web: www.citigroup.com </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01 Jul, 2016</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5</w:t>
            </w:r>
          </w:p>
        </w:tc>
        <w:tc>
          <w:tcPr>
            <w:tcW w:w="1741"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Investment Corporation of Bangladesh (ICB)</w:t>
            </w:r>
          </w:p>
        </w:tc>
        <w:tc>
          <w:tcPr>
            <w:tcW w:w="1732"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 xml:space="preserve">BDBL Building (12-15th Floors) 8, Rajuk Avenue, Dhaka-1000. Post Box No. 2058 </w:t>
            </w:r>
          </w:p>
        </w:tc>
        <w:tc>
          <w:tcPr>
            <w:tcW w:w="297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 xml:space="preserve">Phone : 9563455 (auto hunting) Fax : 880-2-9563313 E-mail : icb@agni.com web site: www.icb.gov.bd </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01 Jul, 2016</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6</w:t>
            </w:r>
          </w:p>
        </w:tc>
        <w:tc>
          <w:tcPr>
            <w:tcW w:w="1741"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Standard Chartered Bank</w:t>
            </w:r>
          </w:p>
        </w:tc>
        <w:tc>
          <w:tcPr>
            <w:tcW w:w="1732" w:type="dxa"/>
            <w:hideMark/>
          </w:tcPr>
          <w:p w:rsidR="00B84E10" w:rsidRPr="00121623" w:rsidRDefault="00B84E10" w:rsidP="00427079">
            <w:pPr>
              <w:jc w:val="left"/>
              <w:rPr>
                <w:rFonts w:eastAsia="Times New Roman" w:cs="Times New Roman"/>
                <w:szCs w:val="24"/>
              </w:rPr>
            </w:pPr>
            <w:proofErr w:type="spellStart"/>
            <w:r w:rsidRPr="00121623">
              <w:rPr>
                <w:rFonts w:eastAsia="Times New Roman" w:cs="Times New Roman"/>
                <w:szCs w:val="24"/>
              </w:rPr>
              <w:t>Gulshan</w:t>
            </w:r>
            <w:proofErr w:type="spellEnd"/>
            <w:r w:rsidRPr="00121623">
              <w:rPr>
                <w:rFonts w:eastAsia="Times New Roman" w:cs="Times New Roman"/>
                <w:szCs w:val="24"/>
              </w:rPr>
              <w:t xml:space="preserve"> Branch 67 </w:t>
            </w:r>
            <w:proofErr w:type="spellStart"/>
            <w:r w:rsidRPr="00121623">
              <w:rPr>
                <w:rFonts w:eastAsia="Times New Roman" w:cs="Times New Roman"/>
                <w:szCs w:val="24"/>
              </w:rPr>
              <w:t>Gulshan</w:t>
            </w:r>
            <w:proofErr w:type="spellEnd"/>
            <w:r w:rsidRPr="00121623">
              <w:rPr>
                <w:rFonts w:eastAsia="Times New Roman" w:cs="Times New Roman"/>
                <w:szCs w:val="24"/>
              </w:rPr>
              <w:t xml:space="preserve"> Avenue </w:t>
            </w:r>
          </w:p>
        </w:tc>
        <w:tc>
          <w:tcPr>
            <w:tcW w:w="297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Web: www.sc.com/bd</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01 Jul, 2016</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lastRenderedPageBreak/>
              <w:t>7</w:t>
            </w:r>
          </w:p>
        </w:tc>
        <w:tc>
          <w:tcPr>
            <w:tcW w:w="1741"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 xml:space="preserve">The </w:t>
            </w:r>
            <w:proofErr w:type="spellStart"/>
            <w:r w:rsidRPr="00121623">
              <w:rPr>
                <w:rFonts w:eastAsia="Times New Roman" w:cs="Times New Roman"/>
                <w:szCs w:val="24"/>
              </w:rPr>
              <w:t>Hongkong</w:t>
            </w:r>
            <w:proofErr w:type="spellEnd"/>
            <w:r w:rsidRPr="00121623">
              <w:rPr>
                <w:rFonts w:eastAsia="Times New Roman" w:cs="Times New Roman"/>
                <w:szCs w:val="24"/>
              </w:rPr>
              <w:t xml:space="preserve"> and Shanghai Banking Corporation (HSBC) Limited</w:t>
            </w:r>
          </w:p>
        </w:tc>
        <w:tc>
          <w:tcPr>
            <w:tcW w:w="1732"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 xml:space="preserve">Bangladesh Management Office: Level 4, </w:t>
            </w:r>
            <w:proofErr w:type="spellStart"/>
            <w:r w:rsidRPr="00121623">
              <w:rPr>
                <w:rFonts w:eastAsia="Times New Roman" w:cs="Times New Roman"/>
                <w:szCs w:val="24"/>
              </w:rPr>
              <w:t>Shanta</w:t>
            </w:r>
            <w:proofErr w:type="spellEnd"/>
            <w:r w:rsidRPr="00121623">
              <w:rPr>
                <w:rFonts w:eastAsia="Times New Roman" w:cs="Times New Roman"/>
                <w:szCs w:val="24"/>
              </w:rPr>
              <w:t xml:space="preserve"> Western Tower 186 </w:t>
            </w:r>
            <w:proofErr w:type="spellStart"/>
            <w:r w:rsidRPr="00121623">
              <w:rPr>
                <w:rFonts w:eastAsia="Times New Roman" w:cs="Times New Roman"/>
                <w:szCs w:val="24"/>
              </w:rPr>
              <w:t>Bir</w:t>
            </w:r>
            <w:proofErr w:type="spellEnd"/>
            <w:r w:rsidRPr="00121623">
              <w:rPr>
                <w:rFonts w:eastAsia="Times New Roman" w:cs="Times New Roman"/>
                <w:szCs w:val="24"/>
              </w:rPr>
              <w:t xml:space="preserve"> </w:t>
            </w:r>
            <w:proofErr w:type="spellStart"/>
            <w:r w:rsidRPr="00121623">
              <w:rPr>
                <w:rFonts w:eastAsia="Times New Roman" w:cs="Times New Roman"/>
                <w:szCs w:val="24"/>
              </w:rPr>
              <w:t>Uttam</w:t>
            </w:r>
            <w:proofErr w:type="spellEnd"/>
            <w:r w:rsidRPr="00121623">
              <w:rPr>
                <w:rFonts w:eastAsia="Times New Roman" w:cs="Times New Roman"/>
                <w:szCs w:val="24"/>
              </w:rPr>
              <w:t xml:space="preserve"> Mir </w:t>
            </w:r>
            <w:proofErr w:type="spellStart"/>
            <w:r w:rsidRPr="00121623">
              <w:rPr>
                <w:rFonts w:eastAsia="Times New Roman" w:cs="Times New Roman"/>
                <w:szCs w:val="24"/>
              </w:rPr>
              <w:t>Shawkat</w:t>
            </w:r>
            <w:proofErr w:type="spellEnd"/>
            <w:r w:rsidRPr="00121623">
              <w:rPr>
                <w:rFonts w:eastAsia="Times New Roman" w:cs="Times New Roman"/>
                <w:szCs w:val="24"/>
              </w:rPr>
              <w:t xml:space="preserve"> Ali Road </w:t>
            </w:r>
            <w:proofErr w:type="spellStart"/>
            <w:r w:rsidRPr="00121623">
              <w:rPr>
                <w:rFonts w:eastAsia="Times New Roman" w:cs="Times New Roman"/>
                <w:szCs w:val="24"/>
              </w:rPr>
              <w:t>Tejgaon</w:t>
            </w:r>
            <w:proofErr w:type="spellEnd"/>
            <w:r w:rsidRPr="00121623">
              <w:rPr>
                <w:rFonts w:eastAsia="Times New Roman" w:cs="Times New Roman"/>
                <w:szCs w:val="24"/>
              </w:rPr>
              <w:t xml:space="preserve"> Industrial Area, Dhaka 1208 </w:t>
            </w:r>
          </w:p>
        </w:tc>
        <w:tc>
          <w:tcPr>
            <w:tcW w:w="2976" w:type="dxa"/>
            <w:hideMark/>
          </w:tcPr>
          <w:p w:rsidR="00B84E10" w:rsidRPr="00121623" w:rsidRDefault="00B84E10" w:rsidP="00FD5DCF">
            <w:pPr>
              <w:jc w:val="center"/>
              <w:rPr>
                <w:rFonts w:eastAsia="Times New Roman" w:cs="Times New Roman"/>
                <w:szCs w:val="24"/>
              </w:rPr>
            </w:pPr>
            <w:r w:rsidRPr="00121623">
              <w:rPr>
                <w:rFonts w:eastAsia="Times New Roman" w:cs="Times New Roman"/>
                <w:szCs w:val="24"/>
              </w:rPr>
              <w:t xml:space="preserve">Phone: +880 2 </w:t>
            </w:r>
            <w:r w:rsidR="00FD5DCF">
              <w:rPr>
                <w:rFonts w:eastAsia="Times New Roman" w:cs="Times New Roman"/>
                <w:szCs w:val="24"/>
              </w:rPr>
              <w:t>987</w:t>
            </w:r>
            <w:r w:rsidRPr="00121623">
              <w:rPr>
                <w:rFonts w:eastAsia="Times New Roman" w:cs="Times New Roman"/>
                <w:szCs w:val="24"/>
              </w:rPr>
              <w:t xml:space="preserve"> 4460 Website: www.hsbc.com.bd </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01 Jul, 2016</w:t>
            </w:r>
          </w:p>
        </w:tc>
      </w:tr>
      <w:tr w:rsidR="00B84E10" w:rsidRPr="00121623" w:rsidTr="00427079">
        <w:trPr>
          <w:trHeight w:val="300"/>
        </w:trPr>
        <w:tc>
          <w:tcPr>
            <w:tcW w:w="1391"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8</w:t>
            </w:r>
          </w:p>
        </w:tc>
        <w:tc>
          <w:tcPr>
            <w:tcW w:w="1741" w:type="dxa"/>
            <w:hideMark/>
          </w:tcPr>
          <w:p w:rsidR="00B84E10" w:rsidRPr="00121623" w:rsidRDefault="00B84E10" w:rsidP="00427079">
            <w:pPr>
              <w:jc w:val="left"/>
              <w:rPr>
                <w:rFonts w:eastAsia="Times New Roman" w:cs="Times New Roman"/>
                <w:szCs w:val="24"/>
              </w:rPr>
            </w:pPr>
            <w:r w:rsidRPr="00121623">
              <w:rPr>
                <w:rFonts w:eastAsia="Times New Roman" w:cs="Times New Roman"/>
                <w:szCs w:val="24"/>
              </w:rPr>
              <w:t>Commercial Bank of Ceylon PLC</w:t>
            </w:r>
          </w:p>
        </w:tc>
        <w:tc>
          <w:tcPr>
            <w:tcW w:w="1732" w:type="dxa"/>
            <w:hideMark/>
          </w:tcPr>
          <w:p w:rsidR="00B84E10" w:rsidRPr="00121623" w:rsidRDefault="00B84E10" w:rsidP="00427079">
            <w:pPr>
              <w:jc w:val="left"/>
              <w:rPr>
                <w:rFonts w:eastAsia="Times New Roman" w:cs="Times New Roman"/>
                <w:szCs w:val="24"/>
              </w:rPr>
            </w:pPr>
            <w:proofErr w:type="spellStart"/>
            <w:r w:rsidRPr="00121623">
              <w:rPr>
                <w:rFonts w:eastAsia="Times New Roman" w:cs="Times New Roman"/>
                <w:szCs w:val="24"/>
              </w:rPr>
              <w:t>Hadi</w:t>
            </w:r>
            <w:proofErr w:type="spellEnd"/>
            <w:r w:rsidRPr="00121623">
              <w:rPr>
                <w:rFonts w:eastAsia="Times New Roman" w:cs="Times New Roman"/>
                <w:szCs w:val="24"/>
              </w:rPr>
              <w:t xml:space="preserve"> Mansion, 2 </w:t>
            </w:r>
            <w:proofErr w:type="spellStart"/>
            <w:r w:rsidRPr="00121623">
              <w:rPr>
                <w:rFonts w:eastAsia="Times New Roman" w:cs="Times New Roman"/>
                <w:szCs w:val="24"/>
              </w:rPr>
              <w:t>Dilkusha</w:t>
            </w:r>
            <w:proofErr w:type="spellEnd"/>
            <w:r w:rsidRPr="00121623">
              <w:rPr>
                <w:rFonts w:eastAsia="Times New Roman" w:cs="Times New Roman"/>
                <w:szCs w:val="24"/>
              </w:rPr>
              <w:t xml:space="preserve"> C/A, Dhaka 1000, Bangladesh</w:t>
            </w:r>
          </w:p>
        </w:tc>
        <w:tc>
          <w:tcPr>
            <w:tcW w:w="2976" w:type="dxa"/>
            <w:hideMark/>
          </w:tcPr>
          <w:p w:rsidR="00B84E10" w:rsidRPr="00121623" w:rsidRDefault="00B84E10" w:rsidP="00FD5DCF">
            <w:pPr>
              <w:jc w:val="center"/>
              <w:rPr>
                <w:rFonts w:eastAsia="Times New Roman" w:cs="Times New Roman"/>
                <w:szCs w:val="24"/>
              </w:rPr>
            </w:pPr>
            <w:r w:rsidRPr="00121623">
              <w:rPr>
                <w:rFonts w:eastAsia="Times New Roman" w:cs="Times New Roman"/>
                <w:szCs w:val="24"/>
              </w:rPr>
              <w:t>Telephone : +88 02 7114125 (General) Fax : +88 02 9565707, +88 02 95</w:t>
            </w:r>
            <w:r w:rsidR="00FD5DCF">
              <w:rPr>
                <w:rFonts w:eastAsia="Times New Roman" w:cs="Times New Roman"/>
                <w:szCs w:val="24"/>
              </w:rPr>
              <w:t>098</w:t>
            </w:r>
            <w:r w:rsidRPr="00121623">
              <w:rPr>
                <w:rFonts w:eastAsia="Times New Roman" w:cs="Times New Roman"/>
                <w:szCs w:val="24"/>
              </w:rPr>
              <w:t xml:space="preserve">74 E-mail: email@combankbd.com Web: www.combank.net </w:t>
            </w:r>
          </w:p>
        </w:tc>
        <w:tc>
          <w:tcPr>
            <w:tcW w:w="1736" w:type="dxa"/>
            <w:hideMark/>
          </w:tcPr>
          <w:p w:rsidR="00B84E10" w:rsidRPr="00121623" w:rsidRDefault="00B84E10" w:rsidP="00427079">
            <w:pPr>
              <w:jc w:val="center"/>
              <w:rPr>
                <w:rFonts w:eastAsia="Times New Roman" w:cs="Times New Roman"/>
                <w:szCs w:val="24"/>
              </w:rPr>
            </w:pPr>
            <w:r w:rsidRPr="00121623">
              <w:rPr>
                <w:rFonts w:eastAsia="Times New Roman" w:cs="Times New Roman"/>
                <w:szCs w:val="24"/>
              </w:rPr>
              <w:t>01 Jul, 2016</w:t>
            </w:r>
          </w:p>
        </w:tc>
      </w:tr>
    </w:tbl>
    <w:p w:rsidR="00F44333" w:rsidRDefault="00F44333" w:rsidP="00F44333">
      <w:pPr>
        <w:spacing w:line="360" w:lineRule="auto"/>
      </w:pPr>
    </w:p>
    <w:p w:rsidR="00F44333" w:rsidRDefault="00F44333" w:rsidP="00F44333">
      <w:pPr>
        <w:pStyle w:val="Heading2"/>
      </w:pPr>
      <w:bookmarkStart w:id="20" w:name="_Toc531118344"/>
      <w:r w:rsidRPr="00F44333">
        <w:t>Minimum size of mutual fund</w:t>
      </w:r>
      <w:bookmarkEnd w:id="20"/>
    </w:p>
    <w:p w:rsidR="00F44333" w:rsidRDefault="00F44333" w:rsidP="00F44333">
      <w:pPr>
        <w:spacing w:line="360" w:lineRule="auto"/>
      </w:pPr>
      <w:r>
        <w:t>The minimum size of the open ended mutual fund is TK 60million while for the close ended mutual fund is TK 30 million for any mutual fund. Under the construction of trust act, 1882 (Act no.</w:t>
      </w:r>
      <w:r w:rsidRPr="00205A89">
        <w:t xml:space="preserve"> II</w:t>
      </w:r>
      <w:r>
        <w:t>) And the registration act, 1908 (Act no.</w:t>
      </w:r>
      <w:r w:rsidRPr="00205A89">
        <w:t xml:space="preserve"> XVI</w:t>
      </w:r>
      <w:r>
        <w:t>) The minimum size of the exchange traded fund must be at least five hundred million taka and the subscription by the sponsors is not less than 10% of the fund size.</w:t>
      </w:r>
    </w:p>
    <w:p w:rsidR="00F44333" w:rsidRDefault="00F44333" w:rsidP="00F44333">
      <w:pPr>
        <w:pStyle w:val="Heading2"/>
      </w:pPr>
      <w:r>
        <w:t xml:space="preserve">  </w:t>
      </w:r>
      <w:bookmarkStart w:id="21" w:name="_Toc531118345"/>
      <w:r w:rsidRPr="00F44333">
        <w:t>Fees and expenditures</w:t>
      </w:r>
      <w:bookmarkEnd w:id="21"/>
    </w:p>
    <w:p w:rsidR="00F44333" w:rsidRDefault="00F44333" w:rsidP="00F44333">
      <w:pPr>
        <w:spacing w:line="360" w:lineRule="auto"/>
      </w:pPr>
      <w:r w:rsidRPr="002814EB">
        <w:rPr>
          <w:b/>
          <w:bCs/>
        </w:rPr>
        <w:t>Formation expense</w:t>
      </w:r>
      <w:r>
        <w:t xml:space="preserve">- include formation fee 1%; banker to issue fee .10% amount collected by the bank and the post issue expenditure is negotiable. </w:t>
      </w:r>
    </w:p>
    <w:p w:rsidR="00F44333" w:rsidRDefault="00F44333" w:rsidP="00F44333">
      <w:pPr>
        <w:spacing w:line="360" w:lineRule="auto"/>
      </w:pPr>
      <w:r w:rsidRPr="002814EB">
        <w:rPr>
          <w:b/>
          <w:bCs/>
        </w:rPr>
        <w:t>Registration and annual fee</w:t>
      </w:r>
      <w:r>
        <w:t>- the registration fee is the 0.10% of the total amount of the fund size. The annual fee is the 0.10% of the total amount of the fund size.</w:t>
      </w:r>
    </w:p>
    <w:p w:rsidR="00F44333" w:rsidRDefault="00F44333" w:rsidP="00F44333">
      <w:pPr>
        <w:spacing w:line="360" w:lineRule="auto"/>
      </w:pPr>
      <w:r>
        <w:t xml:space="preserve"> </w:t>
      </w:r>
      <w:r w:rsidRPr="002814EB">
        <w:rPr>
          <w:b/>
          <w:bCs/>
        </w:rPr>
        <w:t>Management fee</w:t>
      </w:r>
      <w:r>
        <w:t>- asset management company collect annual management fee on the basis of weekly average NAV on the followed process:</w:t>
      </w:r>
    </w:p>
    <w:tbl>
      <w:tblPr>
        <w:tblStyle w:val="TableGrid"/>
        <w:tblW w:w="0" w:type="auto"/>
        <w:tblLook w:val="04A0" w:firstRow="1" w:lastRow="0" w:firstColumn="1" w:lastColumn="0" w:noHBand="0" w:noVBand="1"/>
      </w:tblPr>
      <w:tblGrid>
        <w:gridCol w:w="1917"/>
        <w:gridCol w:w="1913"/>
        <w:gridCol w:w="1914"/>
        <w:gridCol w:w="1914"/>
        <w:gridCol w:w="1914"/>
      </w:tblGrid>
      <w:tr w:rsidR="00F44333" w:rsidTr="00DE6F23">
        <w:tc>
          <w:tcPr>
            <w:tcW w:w="1981" w:type="dxa"/>
          </w:tcPr>
          <w:p w:rsidR="00F44333" w:rsidRDefault="00F44333" w:rsidP="00DE6F23">
            <w:r>
              <w:t>NAV of the Scheme</w:t>
            </w:r>
          </w:p>
        </w:tc>
        <w:tc>
          <w:tcPr>
            <w:tcW w:w="1981" w:type="dxa"/>
          </w:tcPr>
          <w:p w:rsidR="00F44333" w:rsidRDefault="00F44333" w:rsidP="00DE6F23">
            <w:r>
              <w:t>For the first</w:t>
            </w:r>
          </w:p>
          <w:p w:rsidR="00F44333" w:rsidRDefault="00F44333" w:rsidP="00DE6F23">
            <w:r>
              <w:t>TK 50 million</w:t>
            </w:r>
          </w:p>
        </w:tc>
        <w:tc>
          <w:tcPr>
            <w:tcW w:w="1981" w:type="dxa"/>
          </w:tcPr>
          <w:p w:rsidR="00F44333" w:rsidRDefault="00F44333" w:rsidP="00DE6F23">
            <w:r>
              <w:t xml:space="preserve">Next </w:t>
            </w:r>
          </w:p>
          <w:p w:rsidR="00F44333" w:rsidRDefault="00F44333" w:rsidP="00DE6F23">
            <w:r>
              <w:t>TK 200 million</w:t>
            </w:r>
          </w:p>
        </w:tc>
        <w:tc>
          <w:tcPr>
            <w:tcW w:w="1981" w:type="dxa"/>
          </w:tcPr>
          <w:p w:rsidR="00F44333" w:rsidRDefault="00F44333" w:rsidP="00DE6F23">
            <w:r>
              <w:t>Next</w:t>
            </w:r>
          </w:p>
          <w:p w:rsidR="00F44333" w:rsidRDefault="00F44333" w:rsidP="00DE6F23">
            <w:r>
              <w:t>TK 250 million</w:t>
            </w:r>
          </w:p>
        </w:tc>
        <w:tc>
          <w:tcPr>
            <w:tcW w:w="1981" w:type="dxa"/>
          </w:tcPr>
          <w:p w:rsidR="00F44333" w:rsidRDefault="00F44333" w:rsidP="00DE6F23">
            <w:r>
              <w:t>Over</w:t>
            </w:r>
          </w:p>
          <w:p w:rsidR="00F44333" w:rsidRDefault="00F44333" w:rsidP="00DE6F23">
            <w:r>
              <w:t>TK 500 million</w:t>
            </w:r>
          </w:p>
        </w:tc>
      </w:tr>
      <w:tr w:rsidR="00F44333" w:rsidTr="00DE6F23">
        <w:tc>
          <w:tcPr>
            <w:tcW w:w="1981" w:type="dxa"/>
          </w:tcPr>
          <w:p w:rsidR="00F44333" w:rsidRDefault="00F44333" w:rsidP="00DE6F23">
            <w:r>
              <w:t>Rate of fee</w:t>
            </w:r>
          </w:p>
        </w:tc>
        <w:tc>
          <w:tcPr>
            <w:tcW w:w="1981" w:type="dxa"/>
          </w:tcPr>
          <w:p w:rsidR="00F44333" w:rsidRDefault="00F44333" w:rsidP="00DE6F23">
            <w:r>
              <w:t>2.5%</w:t>
            </w:r>
          </w:p>
        </w:tc>
        <w:tc>
          <w:tcPr>
            <w:tcW w:w="1981" w:type="dxa"/>
          </w:tcPr>
          <w:p w:rsidR="00F44333" w:rsidRDefault="00F44333" w:rsidP="00DE6F23">
            <w:r>
              <w:t>2.00%</w:t>
            </w:r>
          </w:p>
        </w:tc>
        <w:tc>
          <w:tcPr>
            <w:tcW w:w="1981" w:type="dxa"/>
          </w:tcPr>
          <w:p w:rsidR="00F44333" w:rsidRDefault="00F44333" w:rsidP="00DE6F23">
            <w:r>
              <w:t>1.5%</w:t>
            </w:r>
          </w:p>
        </w:tc>
        <w:tc>
          <w:tcPr>
            <w:tcW w:w="1981" w:type="dxa"/>
          </w:tcPr>
          <w:p w:rsidR="00F44333" w:rsidRDefault="00F44333" w:rsidP="00DE6F23">
            <w:r>
              <w:t>1.00%</w:t>
            </w:r>
          </w:p>
        </w:tc>
      </w:tr>
    </w:tbl>
    <w:p w:rsidR="00F44333" w:rsidRDefault="00F44333" w:rsidP="00F44333">
      <w:r>
        <w:t xml:space="preserve">  </w:t>
      </w:r>
    </w:p>
    <w:p w:rsidR="00F44333" w:rsidRDefault="00F44333" w:rsidP="00F44333">
      <w:pPr>
        <w:spacing w:line="360" w:lineRule="auto"/>
      </w:pPr>
      <w:r w:rsidRPr="002814EB">
        <w:rPr>
          <w:b/>
          <w:bCs/>
        </w:rPr>
        <w:t>Trustee fee</w:t>
      </w:r>
      <w:r>
        <w:t>- trustee fee can be negotiated. At present the trustee fee is around 5 to 10 lac.</w:t>
      </w:r>
    </w:p>
    <w:p w:rsidR="00F44333" w:rsidRDefault="00F44333" w:rsidP="00F44333">
      <w:pPr>
        <w:spacing w:line="360" w:lineRule="auto"/>
      </w:pPr>
      <w:r w:rsidRPr="002814EB">
        <w:rPr>
          <w:b/>
          <w:bCs/>
        </w:rPr>
        <w:t>Custodian fee</w:t>
      </w:r>
      <w:r>
        <w:t xml:space="preserve">- </w:t>
      </w:r>
      <w:r w:rsidRPr="000D3758">
        <w:t>Presently market practice is @ 0.10% of the value of security.</w:t>
      </w:r>
    </w:p>
    <w:p w:rsidR="00F44333" w:rsidRDefault="00F44333" w:rsidP="00F44333">
      <w:pPr>
        <w:spacing w:line="360" w:lineRule="auto"/>
      </w:pPr>
      <w:r w:rsidRPr="002814EB">
        <w:rPr>
          <w:b/>
          <w:bCs/>
        </w:rPr>
        <w:lastRenderedPageBreak/>
        <w:t>Central Depository Bangladesh Limited (CDBL) fee</w:t>
      </w:r>
      <w:r>
        <w:t xml:space="preserve">- when security deposit ranging from TK 100000 to TK 500000 than IPO fee is .25% on that amount.   </w:t>
      </w:r>
    </w:p>
    <w:p w:rsidR="00F44333" w:rsidRDefault="00F44333" w:rsidP="00F44333">
      <w:pPr>
        <w:spacing w:line="360" w:lineRule="auto"/>
      </w:pPr>
      <w:r w:rsidRPr="002814EB">
        <w:rPr>
          <w:b/>
          <w:bCs/>
        </w:rPr>
        <w:t>Listing fee</w:t>
      </w:r>
      <w:r>
        <w:t xml:space="preserve">- initial listing fee up to </w:t>
      </w:r>
      <w:proofErr w:type="spellStart"/>
      <w:r>
        <w:t>Tk</w:t>
      </w:r>
      <w:proofErr w:type="spellEnd"/>
      <w:r>
        <w:t xml:space="preserve"> 100 million is @ 0.25% and above </w:t>
      </w:r>
      <w:proofErr w:type="spellStart"/>
      <w:r>
        <w:t>Tk</w:t>
      </w:r>
      <w:proofErr w:type="spellEnd"/>
      <w:r>
        <w:t xml:space="preserve"> 100 million is @ 0.15%; annual listing fee ranging from </w:t>
      </w:r>
      <w:proofErr w:type="spellStart"/>
      <w:r>
        <w:t>Tk</w:t>
      </w:r>
      <w:proofErr w:type="spellEnd"/>
      <w:r>
        <w:t xml:space="preserve"> 10,000 to </w:t>
      </w:r>
      <w:proofErr w:type="spellStart"/>
      <w:r>
        <w:t>Tk</w:t>
      </w:r>
      <w:proofErr w:type="spellEnd"/>
      <w:r>
        <w:t xml:space="preserve"> 100,000.</w:t>
      </w:r>
    </w:p>
    <w:p w:rsidR="00F44333" w:rsidRDefault="00F44333" w:rsidP="00F103AE">
      <w:pPr>
        <w:spacing w:line="360" w:lineRule="auto"/>
      </w:pPr>
      <w:r w:rsidRPr="002814EB">
        <w:rPr>
          <w:b/>
          <w:bCs/>
        </w:rPr>
        <w:t>Audit fee</w:t>
      </w:r>
      <w:r>
        <w:t xml:space="preserve">- </w:t>
      </w:r>
      <w:r w:rsidR="00F103AE">
        <w:t>Negotiable.</w:t>
      </w:r>
    </w:p>
    <w:p w:rsidR="00F44333" w:rsidRDefault="00F44333" w:rsidP="00F44333">
      <w:pPr>
        <w:pStyle w:val="Heading1"/>
      </w:pPr>
      <w:bookmarkStart w:id="22" w:name="_Toc531118346"/>
      <w:r w:rsidRPr="00F44333">
        <w:t>Investment policy</w:t>
      </w:r>
      <w:bookmarkEnd w:id="22"/>
    </w:p>
    <w:p w:rsidR="00F44333" w:rsidRPr="00F44333" w:rsidRDefault="00F44333" w:rsidP="00F44333">
      <w:r w:rsidRPr="00F44333">
        <w:t>The professional managers follow some policy to invest mutual fund money. They can invest many companies like:</w:t>
      </w:r>
    </w:p>
    <w:p w:rsidR="00F44333" w:rsidRPr="00F44333" w:rsidRDefault="00F44333" w:rsidP="00F44333">
      <w:pPr>
        <w:numPr>
          <w:ilvl w:val="0"/>
          <w:numId w:val="6"/>
        </w:numPr>
      </w:pPr>
      <w:r w:rsidRPr="00F44333">
        <w:t xml:space="preserve">The fund can invest in companies which are based on the </w:t>
      </w:r>
      <w:proofErr w:type="spellStart"/>
      <w:r w:rsidRPr="00F44333">
        <w:t>shoria</w:t>
      </w:r>
      <w:proofErr w:type="spellEnd"/>
      <w:r w:rsidRPr="00F44333">
        <w:t xml:space="preserve"> low.</w:t>
      </w:r>
    </w:p>
    <w:p w:rsidR="00F44333" w:rsidRPr="00F44333" w:rsidRDefault="00F44333" w:rsidP="00F44333">
      <w:pPr>
        <w:numPr>
          <w:ilvl w:val="0"/>
          <w:numId w:val="6"/>
        </w:numPr>
      </w:pPr>
      <w:r w:rsidRPr="00F44333">
        <w:t>Invest in both listed and non-listed securities.</w:t>
      </w:r>
    </w:p>
    <w:p w:rsidR="00F44333" w:rsidRPr="00F44333" w:rsidRDefault="00F44333" w:rsidP="00F44333">
      <w:pPr>
        <w:numPr>
          <w:ilvl w:val="0"/>
          <w:numId w:val="6"/>
        </w:numPr>
      </w:pPr>
      <w:r w:rsidRPr="00F44333">
        <w:t>Insurance company, conventional banks and leasing company.</w:t>
      </w:r>
    </w:p>
    <w:p w:rsidR="00F44333" w:rsidRPr="00F44333" w:rsidRDefault="00F44333" w:rsidP="00F44333">
      <w:pPr>
        <w:numPr>
          <w:ilvl w:val="0"/>
          <w:numId w:val="6"/>
        </w:numPr>
      </w:pPr>
      <w:r w:rsidRPr="00F44333">
        <w:t>Alcohol</w:t>
      </w:r>
      <w:r w:rsidR="00FD5DCF">
        <w:t xml:space="preserve"> based company</w:t>
      </w:r>
    </w:p>
    <w:p w:rsidR="00F44333" w:rsidRPr="00F44333" w:rsidRDefault="00F44333" w:rsidP="00F44333">
      <w:pPr>
        <w:numPr>
          <w:ilvl w:val="0"/>
          <w:numId w:val="6"/>
        </w:numPr>
      </w:pPr>
      <w:r w:rsidRPr="00F44333">
        <w:t>Pork related products</w:t>
      </w:r>
      <w:r w:rsidR="00FD5DCF">
        <w:t xml:space="preserve"> related company</w:t>
      </w:r>
    </w:p>
    <w:p w:rsidR="00F44333" w:rsidRPr="00F44333" w:rsidRDefault="00F44333" w:rsidP="00F44333">
      <w:pPr>
        <w:numPr>
          <w:ilvl w:val="0"/>
          <w:numId w:val="6"/>
        </w:numPr>
      </w:pPr>
      <w:r w:rsidRPr="00F44333">
        <w:t>Tobacco</w:t>
      </w:r>
      <w:r w:rsidR="00FD5DCF">
        <w:t xml:space="preserve"> industry</w:t>
      </w:r>
    </w:p>
    <w:p w:rsidR="00F44333" w:rsidRPr="00F44333" w:rsidRDefault="00F44333" w:rsidP="00F44333">
      <w:pPr>
        <w:numPr>
          <w:ilvl w:val="0"/>
          <w:numId w:val="6"/>
        </w:numPr>
      </w:pPr>
      <w:r w:rsidRPr="00F44333">
        <w:t>Weapon and defense</w:t>
      </w:r>
    </w:p>
    <w:p w:rsidR="00F44333" w:rsidRPr="00F44333" w:rsidRDefault="00F44333" w:rsidP="00F44333">
      <w:pPr>
        <w:numPr>
          <w:ilvl w:val="0"/>
          <w:numId w:val="6"/>
        </w:numPr>
      </w:pPr>
      <w:r w:rsidRPr="00F44333">
        <w:t xml:space="preserve"> Entertainment like hotels cinemas music etc.</w:t>
      </w:r>
    </w:p>
    <w:p w:rsidR="00F44333" w:rsidRPr="00F44333" w:rsidRDefault="00F44333" w:rsidP="00F44333">
      <w:r w:rsidRPr="00F44333">
        <w:t>After find out a company which is not involve in an unacceptable primary business</w:t>
      </w:r>
      <w:r w:rsidR="00FD5DCF">
        <w:t>.</w:t>
      </w:r>
      <w:r w:rsidRPr="00F44333">
        <w:t xml:space="preserve"> The fund may</w:t>
      </w:r>
      <w:r w:rsidR="00FD5DCF">
        <w:t xml:space="preserve"> be</w:t>
      </w:r>
      <w:r w:rsidRPr="00F44333">
        <w:t xml:space="preserve"> </w:t>
      </w:r>
      <w:r w:rsidR="00FD5DCF" w:rsidRPr="00F44333">
        <w:t>invested</w:t>
      </w:r>
      <w:r w:rsidRPr="00F44333">
        <w:t xml:space="preserve"> in that companies that must be follow some role.</w:t>
      </w:r>
    </w:p>
    <w:p w:rsidR="00F44333" w:rsidRPr="00F44333" w:rsidRDefault="00F44333" w:rsidP="00F44333">
      <w:pPr>
        <w:numPr>
          <w:ilvl w:val="0"/>
          <w:numId w:val="7"/>
        </w:numPr>
      </w:pPr>
      <w:r w:rsidRPr="00F44333">
        <w:t xml:space="preserve">The investee company’s debt must be equal to the 33% or less than 33% of the trailing 12 month average market capitalization of the company. </w:t>
      </w:r>
    </w:p>
    <w:p w:rsidR="00F44333" w:rsidRPr="00F44333" w:rsidRDefault="00F44333" w:rsidP="00F44333">
      <w:pPr>
        <w:numPr>
          <w:ilvl w:val="0"/>
          <w:numId w:val="7"/>
        </w:numPr>
      </w:pPr>
      <w:r w:rsidRPr="00F44333">
        <w:t>The total percentage of account receivable is less or equal to the 45% of the total assets</w:t>
      </w:r>
    </w:p>
    <w:p w:rsidR="00F44333" w:rsidRPr="00F44333" w:rsidRDefault="00F44333" w:rsidP="00F44333">
      <w:r w:rsidRPr="00F44333">
        <w:t xml:space="preserve">They may also invest in other </w:t>
      </w:r>
      <w:proofErr w:type="spellStart"/>
      <w:r w:rsidRPr="00F44333">
        <w:t>shariah</w:t>
      </w:r>
      <w:proofErr w:type="spellEnd"/>
      <w:r w:rsidRPr="00F44333">
        <w:t xml:space="preserve"> compliant instruments as and when they are available for investment, specifically: </w:t>
      </w:r>
    </w:p>
    <w:p w:rsidR="00F44333" w:rsidRPr="00F44333" w:rsidRDefault="00F44333" w:rsidP="00F44333">
      <w:pPr>
        <w:numPr>
          <w:ilvl w:val="0"/>
          <w:numId w:val="8"/>
        </w:numPr>
      </w:pPr>
      <w:r w:rsidRPr="00F44333">
        <w:t xml:space="preserve">in participation term certificates, </w:t>
      </w:r>
      <w:proofErr w:type="spellStart"/>
      <w:r w:rsidRPr="00F44333">
        <w:t>modaraba</w:t>
      </w:r>
      <w:proofErr w:type="spellEnd"/>
      <w:r w:rsidRPr="00F44333">
        <w:t xml:space="preserve"> certificates, </w:t>
      </w:r>
      <w:proofErr w:type="spellStart"/>
      <w:r w:rsidRPr="00F44333">
        <w:t>mosharika</w:t>
      </w:r>
      <w:proofErr w:type="spellEnd"/>
      <w:r w:rsidRPr="00F44333">
        <w:t xml:space="preserve">, </w:t>
      </w:r>
      <w:proofErr w:type="spellStart"/>
      <w:r w:rsidRPr="00F44333">
        <w:t>morabaha</w:t>
      </w:r>
      <w:proofErr w:type="spellEnd"/>
      <w:r w:rsidRPr="00F44333">
        <w:t>, term finance certificates and all other asset backed securities</w:t>
      </w:r>
    </w:p>
    <w:p w:rsidR="00F44333" w:rsidRPr="00F44333" w:rsidRDefault="00F44333" w:rsidP="00F44333">
      <w:pPr>
        <w:numPr>
          <w:ilvl w:val="0"/>
          <w:numId w:val="8"/>
        </w:numPr>
      </w:pPr>
      <w:r w:rsidRPr="00F44333">
        <w:t xml:space="preserve">in contracts, securities or instruments of companies, organizations, and establishments issued on the principles of </w:t>
      </w:r>
      <w:proofErr w:type="spellStart"/>
      <w:r w:rsidRPr="00F44333">
        <w:t>Bai</w:t>
      </w:r>
      <w:proofErr w:type="spellEnd"/>
      <w:r w:rsidRPr="00F44333">
        <w:t xml:space="preserve">’ </w:t>
      </w:r>
      <w:proofErr w:type="spellStart"/>
      <w:r w:rsidRPr="00F44333">
        <w:t>Mo’ajjal</w:t>
      </w:r>
      <w:proofErr w:type="spellEnd"/>
      <w:r w:rsidRPr="00F44333">
        <w:t xml:space="preserve">, </w:t>
      </w:r>
      <w:proofErr w:type="spellStart"/>
      <w:r w:rsidRPr="00F44333">
        <w:t>Bai</w:t>
      </w:r>
      <w:proofErr w:type="spellEnd"/>
      <w:r w:rsidRPr="00F44333">
        <w:t xml:space="preserve">’ Salam, </w:t>
      </w:r>
      <w:proofErr w:type="spellStart"/>
      <w:r w:rsidRPr="00F44333">
        <w:t>Istisna’a</w:t>
      </w:r>
      <w:proofErr w:type="spellEnd"/>
      <w:r w:rsidRPr="00F44333">
        <w:t xml:space="preserve">, </w:t>
      </w:r>
      <w:proofErr w:type="spellStart"/>
      <w:r w:rsidRPr="00F44333">
        <w:t>Modaraba</w:t>
      </w:r>
      <w:proofErr w:type="spellEnd"/>
      <w:r w:rsidRPr="00F44333">
        <w:t xml:space="preserve">, </w:t>
      </w:r>
      <w:proofErr w:type="spellStart"/>
      <w:r w:rsidRPr="00F44333">
        <w:t>Morabaha</w:t>
      </w:r>
      <w:proofErr w:type="spellEnd"/>
      <w:r w:rsidRPr="00F44333">
        <w:t xml:space="preserve"> and </w:t>
      </w:r>
      <w:proofErr w:type="spellStart"/>
      <w:r w:rsidRPr="00F44333">
        <w:t>Mosharika</w:t>
      </w:r>
      <w:proofErr w:type="spellEnd"/>
    </w:p>
    <w:p w:rsidR="00065ABB" w:rsidRPr="00F44333" w:rsidRDefault="00F44333" w:rsidP="00994163">
      <w:pPr>
        <w:numPr>
          <w:ilvl w:val="0"/>
          <w:numId w:val="8"/>
        </w:numPr>
      </w:pPr>
      <w:r w:rsidRPr="00F44333">
        <w:t xml:space="preserve">in the form of Reba-free cash deposits with Islamic banks or other Islamic financial institutions with the object of maintaining sufficient liquidity to meet the everyday </w:t>
      </w:r>
      <w:r w:rsidRPr="00F44333">
        <w:lastRenderedPageBreak/>
        <w:t>requirement and to take advantage of suitable investment opportunities as and when they arise;</w:t>
      </w:r>
    </w:p>
    <w:p w:rsidR="00F44333" w:rsidRDefault="00F44333" w:rsidP="00F44333">
      <w:pPr>
        <w:pStyle w:val="Heading1"/>
      </w:pPr>
      <w:bookmarkStart w:id="23" w:name="_Toc531118347"/>
      <w:r w:rsidRPr="00F44333">
        <w:t>Investment restriction</w:t>
      </w:r>
      <w:bookmarkEnd w:id="23"/>
    </w:p>
    <w:p w:rsidR="00994163" w:rsidRDefault="00994163" w:rsidP="00B84E10">
      <w:pPr>
        <w:spacing w:line="360" w:lineRule="auto"/>
      </w:pPr>
      <w:r>
        <w:t>All the restriction of mutual fund investment follow the security exchange commission(mutual fund) Act 2001.There are some restrictions in mutual fund investment like:</w:t>
      </w:r>
    </w:p>
    <w:p w:rsidR="00994163" w:rsidRDefault="00994163" w:rsidP="00B84E10">
      <w:pPr>
        <w:spacing w:line="360" w:lineRule="auto"/>
      </w:pPr>
    </w:p>
    <w:p w:rsidR="00994163" w:rsidRDefault="00994163" w:rsidP="00B84E10">
      <w:pPr>
        <w:pStyle w:val="ListParagraph"/>
        <w:numPr>
          <w:ilvl w:val="0"/>
          <w:numId w:val="9"/>
        </w:numPr>
        <w:spacing w:line="360" w:lineRule="auto"/>
      </w:pPr>
      <w:r>
        <w:t>Total assets of the fund not less than 75% which is invest in capital market.</w:t>
      </w:r>
    </w:p>
    <w:p w:rsidR="00994163" w:rsidRDefault="00994163" w:rsidP="00B84E10">
      <w:pPr>
        <w:pStyle w:val="ListParagraph"/>
        <w:numPr>
          <w:ilvl w:val="0"/>
          <w:numId w:val="9"/>
        </w:numPr>
        <w:spacing w:line="360" w:lineRule="auto"/>
      </w:pPr>
      <w:r>
        <w:t>Investors can invest 25% of the total assets fund in fixed income securities.</w:t>
      </w:r>
    </w:p>
    <w:p w:rsidR="00994163" w:rsidRDefault="00994163" w:rsidP="00B84E10">
      <w:pPr>
        <w:pStyle w:val="ListParagraph"/>
        <w:numPr>
          <w:ilvl w:val="0"/>
          <w:numId w:val="9"/>
        </w:numPr>
        <w:spacing w:line="360" w:lineRule="auto"/>
      </w:pPr>
      <w:r>
        <w:t>Investors will be investing not more than 15% of the total assets of the fund in pre-IPOs at one time.</w:t>
      </w:r>
    </w:p>
    <w:p w:rsidR="00994163" w:rsidRDefault="00994163" w:rsidP="00B84E10">
      <w:pPr>
        <w:pStyle w:val="ListParagraph"/>
        <w:numPr>
          <w:ilvl w:val="0"/>
          <w:numId w:val="9"/>
        </w:numPr>
        <w:spacing w:line="360" w:lineRule="auto"/>
      </w:pPr>
      <w:r>
        <w:t>All investment will be made by the name of mutual fund.</w:t>
      </w:r>
    </w:p>
    <w:p w:rsidR="00994163" w:rsidRDefault="00994163" w:rsidP="00B84E10">
      <w:pPr>
        <w:pStyle w:val="ListParagraph"/>
        <w:numPr>
          <w:ilvl w:val="0"/>
          <w:numId w:val="9"/>
        </w:numPr>
        <w:spacing w:line="360" w:lineRule="auto"/>
      </w:pPr>
      <w:r>
        <w:t>The fund will not be able to buy its own units.</w:t>
      </w:r>
    </w:p>
    <w:p w:rsidR="00994163" w:rsidRDefault="00994163" w:rsidP="00B84E10">
      <w:pPr>
        <w:pStyle w:val="ListParagraph"/>
        <w:numPr>
          <w:ilvl w:val="0"/>
          <w:numId w:val="9"/>
        </w:numPr>
        <w:spacing w:line="360" w:lineRule="auto"/>
      </w:pPr>
      <w:r>
        <w:t>The investment manager cannot invest more than 10 % of its total assets in a particular companies share.</w:t>
      </w:r>
    </w:p>
    <w:p w:rsidR="00F103AE" w:rsidRPr="00065ABB" w:rsidRDefault="00994163" w:rsidP="00065ABB">
      <w:pPr>
        <w:pStyle w:val="ListParagraph"/>
        <w:numPr>
          <w:ilvl w:val="0"/>
          <w:numId w:val="9"/>
        </w:numPr>
        <w:spacing w:line="360" w:lineRule="auto"/>
      </w:pPr>
      <w:r>
        <w:t>The Fund will not invest more than 20% of the fund in shares, debentures or other Securities of a single company or group.</w:t>
      </w:r>
    </w:p>
    <w:p w:rsidR="00BF5C38" w:rsidRDefault="00156BA8" w:rsidP="008F4105">
      <w:pPr>
        <w:pStyle w:val="Heading1"/>
      </w:pPr>
      <w:bookmarkStart w:id="24" w:name="_Toc531118348"/>
      <w:r>
        <w:t>Mutual</w:t>
      </w:r>
      <w:r w:rsidR="00CA6DF0">
        <w:t xml:space="preserve"> fund</w:t>
      </w:r>
      <w:r>
        <w:t xml:space="preserve"> performance</w:t>
      </w:r>
      <w:bookmarkEnd w:id="24"/>
    </w:p>
    <w:p w:rsidR="008F4105" w:rsidRDefault="00DB7752" w:rsidP="0071408D">
      <w:pPr>
        <w:spacing w:line="360" w:lineRule="auto"/>
      </w:pPr>
      <w:r>
        <w:t>In Bangladesh there are lots of asset management companies and these companies</w:t>
      </w:r>
      <w:r w:rsidR="00D31EE6">
        <w:t xml:space="preserve"> weakly portfolio return given below. There are also has current market prices, net </w:t>
      </w:r>
      <w:r w:rsidR="003B7442">
        <w:t>asset</w:t>
      </w:r>
      <w:r w:rsidR="00D31EE6">
        <w:t xml:space="preserve"> value (NAV) and the cost price of mutual funds.</w:t>
      </w:r>
      <w:r w:rsidR="007C7965">
        <w:t xml:space="preserve"> I use this information to calculate price to NAV ratio and the NAV to cost ratio.</w:t>
      </w:r>
      <w:r>
        <w:t xml:space="preserve"> </w:t>
      </w:r>
      <w:r w:rsidR="00672C2A">
        <w:t>All the raw data is based on</w:t>
      </w:r>
      <w:r w:rsidR="006274BA">
        <w:t xml:space="preserve"> one</w:t>
      </w:r>
      <w:r w:rsidR="00E54031">
        <w:t xml:space="preserve"> wee</w:t>
      </w:r>
      <w:r w:rsidR="00672C2A">
        <w:t>k information.</w:t>
      </w:r>
      <w:r w:rsidR="006A2757">
        <w:t xml:space="preserve"> Here we can see the first teen</w:t>
      </w:r>
      <w:r w:rsidR="00841884">
        <w:t xml:space="preserve"> Current one week close ended mutual fund performance in Dhaka Stock Exchange (DSE) given below:   </w:t>
      </w:r>
    </w:p>
    <w:tbl>
      <w:tblPr>
        <w:tblStyle w:val="TableGrid"/>
        <w:tblW w:w="7863" w:type="dxa"/>
        <w:jc w:val="center"/>
        <w:tblLayout w:type="fixed"/>
        <w:tblLook w:val="04A0" w:firstRow="1" w:lastRow="0" w:firstColumn="1" w:lastColumn="0" w:noHBand="0" w:noVBand="1"/>
      </w:tblPr>
      <w:tblGrid>
        <w:gridCol w:w="1885"/>
        <w:gridCol w:w="1591"/>
        <w:gridCol w:w="983"/>
        <w:gridCol w:w="933"/>
        <w:gridCol w:w="834"/>
        <w:gridCol w:w="819"/>
        <w:gridCol w:w="818"/>
      </w:tblGrid>
      <w:tr w:rsidR="00C45F48" w:rsidRPr="00C05EC7" w:rsidTr="00C45F48">
        <w:trPr>
          <w:trHeight w:val="1009"/>
          <w:jc w:val="center"/>
        </w:trPr>
        <w:tc>
          <w:tcPr>
            <w:tcW w:w="1885" w:type="dxa"/>
          </w:tcPr>
          <w:p w:rsidR="00C45F48" w:rsidRPr="00C05EC7" w:rsidRDefault="00C45F48" w:rsidP="00065ABB">
            <w:pPr>
              <w:spacing w:after="200" w:line="360" w:lineRule="auto"/>
            </w:pPr>
            <w:r w:rsidRPr="00C05EC7">
              <w:t>Name</w:t>
            </w:r>
          </w:p>
        </w:tc>
        <w:tc>
          <w:tcPr>
            <w:tcW w:w="1591" w:type="dxa"/>
          </w:tcPr>
          <w:p w:rsidR="00C45F48" w:rsidRPr="00C05EC7" w:rsidRDefault="00C45F48" w:rsidP="00065ABB">
            <w:pPr>
              <w:spacing w:after="200" w:line="360" w:lineRule="auto"/>
            </w:pPr>
            <w:r w:rsidRPr="00C05EC7">
              <w:t>Mutual fund managers</w:t>
            </w:r>
          </w:p>
        </w:tc>
        <w:tc>
          <w:tcPr>
            <w:tcW w:w="983" w:type="dxa"/>
          </w:tcPr>
          <w:p w:rsidR="00C45F48" w:rsidRPr="00C05EC7" w:rsidRDefault="00C45F48" w:rsidP="00065ABB">
            <w:pPr>
              <w:spacing w:after="200" w:line="360" w:lineRule="auto"/>
            </w:pPr>
            <w:r w:rsidRPr="00C05EC7">
              <w:t>Current price</w:t>
            </w:r>
          </w:p>
        </w:tc>
        <w:tc>
          <w:tcPr>
            <w:tcW w:w="933" w:type="dxa"/>
          </w:tcPr>
          <w:p w:rsidR="00C45F48" w:rsidRPr="00C05EC7" w:rsidRDefault="00C45F48" w:rsidP="00065ABB">
            <w:pPr>
              <w:spacing w:after="200" w:line="360" w:lineRule="auto"/>
            </w:pPr>
            <w:r w:rsidRPr="00C05EC7">
              <w:t>NAV at market price</w:t>
            </w:r>
          </w:p>
        </w:tc>
        <w:tc>
          <w:tcPr>
            <w:tcW w:w="834" w:type="dxa"/>
          </w:tcPr>
          <w:p w:rsidR="00C45F48" w:rsidRPr="00C05EC7" w:rsidRDefault="00C45F48" w:rsidP="00065ABB">
            <w:pPr>
              <w:spacing w:after="200" w:line="360" w:lineRule="auto"/>
            </w:pPr>
            <w:r w:rsidRPr="00C05EC7">
              <w:t>Cost price</w:t>
            </w:r>
          </w:p>
        </w:tc>
        <w:tc>
          <w:tcPr>
            <w:tcW w:w="819" w:type="dxa"/>
          </w:tcPr>
          <w:p w:rsidR="00C45F48" w:rsidRPr="00C05EC7" w:rsidRDefault="00C45F48" w:rsidP="00065ABB">
            <w:pPr>
              <w:spacing w:after="200" w:line="360" w:lineRule="auto"/>
            </w:pPr>
            <w:r w:rsidRPr="00C05EC7">
              <w:t>Price to NAV ratio</w:t>
            </w:r>
          </w:p>
        </w:tc>
        <w:tc>
          <w:tcPr>
            <w:tcW w:w="818" w:type="dxa"/>
          </w:tcPr>
          <w:p w:rsidR="00C45F48" w:rsidRPr="00C05EC7" w:rsidRDefault="00C45F48" w:rsidP="00065ABB">
            <w:pPr>
              <w:spacing w:after="200" w:line="360" w:lineRule="auto"/>
            </w:pPr>
            <w:r w:rsidRPr="00C05EC7">
              <w:t>NAV to cost ratio</w:t>
            </w:r>
          </w:p>
        </w:tc>
      </w:tr>
      <w:tr w:rsidR="00C45F48" w:rsidRPr="00C05EC7" w:rsidTr="00C45F48">
        <w:trPr>
          <w:trHeight w:val="343"/>
          <w:jc w:val="center"/>
        </w:trPr>
        <w:tc>
          <w:tcPr>
            <w:tcW w:w="1885" w:type="dxa"/>
          </w:tcPr>
          <w:p w:rsidR="00C45F48" w:rsidRPr="00C05EC7" w:rsidRDefault="00C45F48" w:rsidP="00065ABB">
            <w:pPr>
              <w:spacing w:after="200" w:line="360" w:lineRule="auto"/>
            </w:pPr>
            <w:r w:rsidRPr="00C05EC7">
              <w:t>SEMLIBBLSF</w:t>
            </w:r>
          </w:p>
        </w:tc>
        <w:tc>
          <w:tcPr>
            <w:tcW w:w="1591" w:type="dxa"/>
          </w:tcPr>
          <w:p w:rsidR="00C45F48" w:rsidRPr="00C05EC7" w:rsidRDefault="00C45F48" w:rsidP="00065ABB">
            <w:pPr>
              <w:spacing w:after="200" w:line="360" w:lineRule="auto"/>
            </w:pPr>
            <w:r w:rsidRPr="00C05EC7">
              <w:t xml:space="preserve">Strategic Equity Management </w:t>
            </w:r>
            <w:r w:rsidRPr="00C05EC7">
              <w:lastRenderedPageBreak/>
              <w:t>Limited</w:t>
            </w:r>
          </w:p>
        </w:tc>
        <w:tc>
          <w:tcPr>
            <w:tcW w:w="983" w:type="dxa"/>
          </w:tcPr>
          <w:p w:rsidR="00C45F48" w:rsidRPr="00C05EC7" w:rsidRDefault="00C45F48" w:rsidP="00065ABB">
            <w:pPr>
              <w:spacing w:after="200" w:line="360" w:lineRule="auto"/>
            </w:pPr>
            <w:r w:rsidRPr="00C05EC7">
              <w:lastRenderedPageBreak/>
              <w:t>9.00</w:t>
            </w:r>
          </w:p>
        </w:tc>
        <w:tc>
          <w:tcPr>
            <w:tcW w:w="933" w:type="dxa"/>
          </w:tcPr>
          <w:p w:rsidR="00C45F48" w:rsidRPr="00C05EC7" w:rsidRDefault="00C45F48" w:rsidP="00065ABB">
            <w:pPr>
              <w:spacing w:after="200" w:line="360" w:lineRule="auto"/>
            </w:pPr>
            <w:r w:rsidRPr="00C05EC7">
              <w:t>10.26</w:t>
            </w:r>
          </w:p>
        </w:tc>
        <w:tc>
          <w:tcPr>
            <w:tcW w:w="834" w:type="dxa"/>
          </w:tcPr>
          <w:p w:rsidR="00C45F48" w:rsidRPr="00C05EC7" w:rsidRDefault="00C45F48" w:rsidP="00065ABB">
            <w:pPr>
              <w:spacing w:after="200" w:line="360" w:lineRule="auto"/>
            </w:pPr>
            <w:r w:rsidRPr="00C05EC7">
              <w:t>10.50</w:t>
            </w:r>
          </w:p>
        </w:tc>
        <w:tc>
          <w:tcPr>
            <w:tcW w:w="819" w:type="dxa"/>
          </w:tcPr>
          <w:p w:rsidR="00C45F48" w:rsidRPr="00C05EC7" w:rsidRDefault="00C45F48" w:rsidP="00065ABB">
            <w:pPr>
              <w:spacing w:after="200" w:line="360" w:lineRule="auto"/>
            </w:pPr>
            <w:r w:rsidRPr="00C05EC7">
              <w:t>.88</w:t>
            </w:r>
          </w:p>
        </w:tc>
        <w:tc>
          <w:tcPr>
            <w:tcW w:w="818" w:type="dxa"/>
          </w:tcPr>
          <w:p w:rsidR="00C45F48" w:rsidRPr="00C05EC7" w:rsidRDefault="00C45F48" w:rsidP="00065ABB">
            <w:pPr>
              <w:spacing w:after="200" w:line="360" w:lineRule="auto"/>
            </w:pPr>
            <w:r w:rsidRPr="00C05EC7">
              <w:t>.98</w:t>
            </w:r>
          </w:p>
        </w:tc>
      </w:tr>
      <w:tr w:rsidR="00C45F48" w:rsidRPr="00C05EC7" w:rsidTr="00C45F48">
        <w:trPr>
          <w:trHeight w:val="324"/>
          <w:jc w:val="center"/>
        </w:trPr>
        <w:tc>
          <w:tcPr>
            <w:tcW w:w="1885" w:type="dxa"/>
          </w:tcPr>
          <w:p w:rsidR="00C45F48" w:rsidRPr="00C05EC7" w:rsidRDefault="00C45F48" w:rsidP="00065ABB">
            <w:pPr>
              <w:spacing w:after="200" w:line="360" w:lineRule="auto"/>
            </w:pPr>
            <w:r w:rsidRPr="00C05EC7">
              <w:lastRenderedPageBreak/>
              <w:t>POPULAR1MF</w:t>
            </w:r>
          </w:p>
        </w:tc>
        <w:tc>
          <w:tcPr>
            <w:tcW w:w="1591" w:type="dxa"/>
          </w:tcPr>
          <w:p w:rsidR="00C45F48" w:rsidRPr="00C05EC7" w:rsidRDefault="00C45F48" w:rsidP="00065ABB">
            <w:pPr>
              <w:spacing w:after="200" w:line="360" w:lineRule="auto"/>
            </w:pPr>
            <w:r w:rsidRPr="00C05EC7">
              <w:t>RACE</w:t>
            </w:r>
          </w:p>
        </w:tc>
        <w:tc>
          <w:tcPr>
            <w:tcW w:w="983" w:type="dxa"/>
          </w:tcPr>
          <w:p w:rsidR="00C45F48" w:rsidRPr="00C05EC7" w:rsidRDefault="00C45F48" w:rsidP="00065ABB">
            <w:pPr>
              <w:spacing w:after="200" w:line="360" w:lineRule="auto"/>
            </w:pPr>
            <w:r w:rsidRPr="00C05EC7">
              <w:t>4.00</w:t>
            </w:r>
          </w:p>
        </w:tc>
        <w:tc>
          <w:tcPr>
            <w:tcW w:w="933" w:type="dxa"/>
          </w:tcPr>
          <w:p w:rsidR="00C45F48" w:rsidRPr="00C05EC7" w:rsidRDefault="00C45F48" w:rsidP="00065ABB">
            <w:pPr>
              <w:spacing w:after="200" w:line="360" w:lineRule="auto"/>
            </w:pPr>
            <w:r w:rsidRPr="00C05EC7">
              <w:t>11.82</w:t>
            </w:r>
          </w:p>
        </w:tc>
        <w:tc>
          <w:tcPr>
            <w:tcW w:w="834" w:type="dxa"/>
          </w:tcPr>
          <w:p w:rsidR="00C45F48" w:rsidRPr="00C05EC7" w:rsidRDefault="00C45F48" w:rsidP="00065ABB">
            <w:pPr>
              <w:spacing w:after="200" w:line="360" w:lineRule="auto"/>
            </w:pPr>
            <w:r w:rsidRPr="00C05EC7">
              <w:t>10.97</w:t>
            </w:r>
          </w:p>
        </w:tc>
        <w:tc>
          <w:tcPr>
            <w:tcW w:w="819" w:type="dxa"/>
          </w:tcPr>
          <w:p w:rsidR="00C45F48" w:rsidRPr="00C05EC7" w:rsidRDefault="00C45F48" w:rsidP="00065ABB">
            <w:pPr>
              <w:spacing w:after="200" w:line="360" w:lineRule="auto"/>
            </w:pPr>
            <w:r w:rsidRPr="00C05EC7">
              <w:t>0.34</w:t>
            </w:r>
          </w:p>
        </w:tc>
        <w:tc>
          <w:tcPr>
            <w:tcW w:w="818" w:type="dxa"/>
          </w:tcPr>
          <w:p w:rsidR="00C45F48" w:rsidRPr="00C05EC7" w:rsidRDefault="00C45F48" w:rsidP="00065ABB">
            <w:pPr>
              <w:spacing w:after="200" w:line="360" w:lineRule="auto"/>
            </w:pPr>
            <w:r w:rsidRPr="00C05EC7">
              <w:t>1.08</w:t>
            </w:r>
          </w:p>
        </w:tc>
      </w:tr>
      <w:tr w:rsidR="00C45F48" w:rsidRPr="00C05EC7" w:rsidTr="00C45F48">
        <w:trPr>
          <w:trHeight w:val="343"/>
          <w:jc w:val="center"/>
        </w:trPr>
        <w:tc>
          <w:tcPr>
            <w:tcW w:w="1885" w:type="dxa"/>
          </w:tcPr>
          <w:p w:rsidR="00C45F48" w:rsidRPr="00C05EC7" w:rsidRDefault="00C45F48" w:rsidP="00065ABB">
            <w:pPr>
              <w:spacing w:after="200" w:line="360" w:lineRule="auto"/>
            </w:pPr>
            <w:r w:rsidRPr="00C05EC7">
              <w:t>LRGLOBMF1</w:t>
            </w:r>
          </w:p>
        </w:tc>
        <w:tc>
          <w:tcPr>
            <w:tcW w:w="1591" w:type="dxa"/>
          </w:tcPr>
          <w:p w:rsidR="00C45F48" w:rsidRPr="00C05EC7" w:rsidRDefault="00C45F48" w:rsidP="00065ABB">
            <w:pPr>
              <w:spacing w:after="200" w:line="360" w:lineRule="auto"/>
            </w:pPr>
            <w:r w:rsidRPr="00C05EC7">
              <w:t>LR GLOBAL</w:t>
            </w:r>
          </w:p>
        </w:tc>
        <w:tc>
          <w:tcPr>
            <w:tcW w:w="983" w:type="dxa"/>
          </w:tcPr>
          <w:p w:rsidR="00C45F48" w:rsidRPr="00C05EC7" w:rsidRDefault="00C45F48" w:rsidP="00065ABB">
            <w:pPr>
              <w:spacing w:after="200" w:line="360" w:lineRule="auto"/>
            </w:pPr>
            <w:r w:rsidRPr="00C05EC7">
              <w:t>7.30</w:t>
            </w:r>
          </w:p>
        </w:tc>
        <w:tc>
          <w:tcPr>
            <w:tcW w:w="933" w:type="dxa"/>
          </w:tcPr>
          <w:p w:rsidR="00C45F48" w:rsidRPr="00C05EC7" w:rsidRDefault="00C45F48" w:rsidP="00065ABB">
            <w:pPr>
              <w:spacing w:after="200" w:line="360" w:lineRule="auto"/>
            </w:pPr>
            <w:r w:rsidRPr="00C05EC7">
              <w:t>11.87</w:t>
            </w:r>
          </w:p>
        </w:tc>
        <w:tc>
          <w:tcPr>
            <w:tcW w:w="834" w:type="dxa"/>
          </w:tcPr>
          <w:p w:rsidR="00C45F48" w:rsidRPr="00C05EC7" w:rsidRDefault="00C45F48" w:rsidP="00065ABB">
            <w:pPr>
              <w:spacing w:after="200" w:line="360" w:lineRule="auto"/>
            </w:pPr>
            <w:r w:rsidRPr="00C05EC7">
              <w:t>10.08</w:t>
            </w:r>
          </w:p>
        </w:tc>
        <w:tc>
          <w:tcPr>
            <w:tcW w:w="819" w:type="dxa"/>
          </w:tcPr>
          <w:p w:rsidR="00C45F48" w:rsidRPr="00C05EC7" w:rsidRDefault="00C45F48" w:rsidP="00065ABB">
            <w:pPr>
              <w:spacing w:after="200" w:line="360" w:lineRule="auto"/>
            </w:pPr>
            <w:r w:rsidRPr="00C05EC7">
              <w:t>0.61</w:t>
            </w:r>
          </w:p>
        </w:tc>
        <w:tc>
          <w:tcPr>
            <w:tcW w:w="818" w:type="dxa"/>
          </w:tcPr>
          <w:p w:rsidR="00C45F48" w:rsidRPr="00C05EC7" w:rsidRDefault="00C45F48" w:rsidP="00065ABB">
            <w:pPr>
              <w:spacing w:after="200" w:line="360" w:lineRule="auto"/>
            </w:pPr>
            <w:r w:rsidRPr="00C05EC7">
              <w:t>1.18</w:t>
            </w:r>
          </w:p>
        </w:tc>
      </w:tr>
      <w:tr w:rsidR="00C45F48" w:rsidRPr="00C05EC7" w:rsidTr="00C45F48">
        <w:trPr>
          <w:trHeight w:val="324"/>
          <w:jc w:val="center"/>
        </w:trPr>
        <w:tc>
          <w:tcPr>
            <w:tcW w:w="1885" w:type="dxa"/>
          </w:tcPr>
          <w:p w:rsidR="00C45F48" w:rsidRPr="00C05EC7" w:rsidRDefault="00C45F48" w:rsidP="00065ABB">
            <w:pPr>
              <w:spacing w:after="200" w:line="360" w:lineRule="auto"/>
            </w:pPr>
            <w:r w:rsidRPr="00C05EC7">
              <w:t>RELIANCE1</w:t>
            </w:r>
          </w:p>
        </w:tc>
        <w:tc>
          <w:tcPr>
            <w:tcW w:w="1591" w:type="dxa"/>
          </w:tcPr>
          <w:p w:rsidR="00C45F48" w:rsidRPr="00C05EC7" w:rsidRDefault="00C45F48" w:rsidP="00065ABB">
            <w:pPr>
              <w:spacing w:after="200" w:line="360" w:lineRule="auto"/>
            </w:pPr>
            <w:r w:rsidRPr="00C05EC7">
              <w:t>AIMS</w:t>
            </w:r>
          </w:p>
        </w:tc>
        <w:tc>
          <w:tcPr>
            <w:tcW w:w="983" w:type="dxa"/>
          </w:tcPr>
          <w:p w:rsidR="00C45F48" w:rsidRPr="00C05EC7" w:rsidRDefault="00C45F48" w:rsidP="00065ABB">
            <w:pPr>
              <w:spacing w:after="200" w:line="360" w:lineRule="auto"/>
            </w:pPr>
            <w:r w:rsidRPr="00C05EC7">
              <w:t>10.00</w:t>
            </w:r>
          </w:p>
        </w:tc>
        <w:tc>
          <w:tcPr>
            <w:tcW w:w="933" w:type="dxa"/>
          </w:tcPr>
          <w:p w:rsidR="00C45F48" w:rsidRPr="00C05EC7" w:rsidRDefault="00C45F48" w:rsidP="00065ABB">
            <w:pPr>
              <w:spacing w:after="200" w:line="360" w:lineRule="auto"/>
            </w:pPr>
            <w:r w:rsidRPr="00C05EC7">
              <w:t>14.17</w:t>
            </w:r>
          </w:p>
        </w:tc>
        <w:tc>
          <w:tcPr>
            <w:tcW w:w="834" w:type="dxa"/>
          </w:tcPr>
          <w:p w:rsidR="00C45F48" w:rsidRPr="00C05EC7" w:rsidRDefault="00C45F48" w:rsidP="00065ABB">
            <w:pPr>
              <w:spacing w:after="200" w:line="360" w:lineRule="auto"/>
            </w:pPr>
            <w:r w:rsidRPr="00C05EC7">
              <w:t>10.98</w:t>
            </w:r>
          </w:p>
        </w:tc>
        <w:tc>
          <w:tcPr>
            <w:tcW w:w="819" w:type="dxa"/>
          </w:tcPr>
          <w:p w:rsidR="00C45F48" w:rsidRPr="00C05EC7" w:rsidRDefault="00C45F48" w:rsidP="00065ABB">
            <w:pPr>
              <w:spacing w:after="200" w:line="360" w:lineRule="auto"/>
            </w:pPr>
            <w:r w:rsidRPr="00C05EC7">
              <w:t>0.71</w:t>
            </w:r>
          </w:p>
        </w:tc>
        <w:tc>
          <w:tcPr>
            <w:tcW w:w="818" w:type="dxa"/>
          </w:tcPr>
          <w:p w:rsidR="00C45F48" w:rsidRPr="00C05EC7" w:rsidRDefault="00C45F48" w:rsidP="00065ABB">
            <w:pPr>
              <w:spacing w:after="200" w:line="360" w:lineRule="auto"/>
            </w:pPr>
            <w:r w:rsidRPr="00C05EC7">
              <w:t>1.29</w:t>
            </w:r>
          </w:p>
        </w:tc>
      </w:tr>
      <w:tr w:rsidR="00C45F48" w:rsidRPr="00C05EC7" w:rsidTr="00C45F48">
        <w:trPr>
          <w:trHeight w:val="343"/>
          <w:jc w:val="center"/>
        </w:trPr>
        <w:tc>
          <w:tcPr>
            <w:tcW w:w="1885" w:type="dxa"/>
          </w:tcPr>
          <w:p w:rsidR="00C45F48" w:rsidRPr="00C05EC7" w:rsidRDefault="00C45F48" w:rsidP="00065ABB">
            <w:pPr>
              <w:spacing w:after="200" w:line="360" w:lineRule="auto"/>
            </w:pPr>
            <w:r w:rsidRPr="00C05EC7">
              <w:t>VAMLRBBF</w:t>
            </w:r>
          </w:p>
        </w:tc>
        <w:tc>
          <w:tcPr>
            <w:tcW w:w="1591" w:type="dxa"/>
          </w:tcPr>
          <w:p w:rsidR="00C45F48" w:rsidRPr="00C05EC7" w:rsidRDefault="00C45F48" w:rsidP="00065ABB">
            <w:pPr>
              <w:spacing w:after="200" w:line="360" w:lineRule="auto"/>
            </w:pPr>
            <w:r w:rsidRPr="00C05EC7">
              <w:t>Vanguard AML</w:t>
            </w:r>
            <w:r w:rsidRPr="00C05EC7">
              <w:tab/>
              <w:t>7</w:t>
            </w:r>
          </w:p>
        </w:tc>
        <w:tc>
          <w:tcPr>
            <w:tcW w:w="983" w:type="dxa"/>
          </w:tcPr>
          <w:p w:rsidR="00C45F48" w:rsidRPr="00C05EC7" w:rsidRDefault="00C45F48" w:rsidP="00065ABB">
            <w:pPr>
              <w:spacing w:after="200" w:line="360" w:lineRule="auto"/>
            </w:pPr>
            <w:r w:rsidRPr="00C05EC7">
              <w:t>13.01</w:t>
            </w:r>
          </w:p>
        </w:tc>
        <w:tc>
          <w:tcPr>
            <w:tcW w:w="933" w:type="dxa"/>
          </w:tcPr>
          <w:p w:rsidR="00C45F48" w:rsidRPr="00C05EC7" w:rsidRDefault="00C45F48" w:rsidP="00065ABB">
            <w:pPr>
              <w:spacing w:after="200" w:line="360" w:lineRule="auto"/>
            </w:pPr>
            <w:r w:rsidRPr="00C05EC7">
              <w:t>12.29</w:t>
            </w:r>
          </w:p>
        </w:tc>
        <w:tc>
          <w:tcPr>
            <w:tcW w:w="834" w:type="dxa"/>
          </w:tcPr>
          <w:p w:rsidR="00C45F48" w:rsidRPr="00C05EC7" w:rsidRDefault="00C45F48" w:rsidP="00065ABB">
            <w:pPr>
              <w:spacing w:after="200" w:line="360" w:lineRule="auto"/>
            </w:pPr>
            <w:r w:rsidRPr="00C05EC7">
              <w:t>0.61</w:t>
            </w:r>
          </w:p>
        </w:tc>
        <w:tc>
          <w:tcPr>
            <w:tcW w:w="819" w:type="dxa"/>
          </w:tcPr>
          <w:p w:rsidR="00C45F48" w:rsidRPr="00C05EC7" w:rsidRDefault="00C45F48" w:rsidP="00065ABB">
            <w:pPr>
              <w:spacing w:after="200" w:line="360" w:lineRule="auto"/>
            </w:pPr>
            <w:r w:rsidRPr="00C05EC7">
              <w:t>1.06</w:t>
            </w:r>
          </w:p>
        </w:tc>
        <w:tc>
          <w:tcPr>
            <w:tcW w:w="818" w:type="dxa"/>
          </w:tcPr>
          <w:p w:rsidR="00C45F48" w:rsidRPr="00C05EC7" w:rsidRDefault="00C45F48" w:rsidP="00065ABB">
            <w:pPr>
              <w:spacing w:after="200" w:line="360" w:lineRule="auto"/>
            </w:pPr>
            <w:r w:rsidRPr="00C05EC7">
              <w:t>0.00</w:t>
            </w:r>
          </w:p>
        </w:tc>
      </w:tr>
      <w:tr w:rsidR="00C45F48" w:rsidRPr="00C05EC7" w:rsidTr="00C45F48">
        <w:trPr>
          <w:trHeight w:val="343"/>
          <w:jc w:val="center"/>
        </w:trPr>
        <w:tc>
          <w:tcPr>
            <w:tcW w:w="1885" w:type="dxa"/>
          </w:tcPr>
          <w:p w:rsidR="00C45F48" w:rsidRPr="00C05EC7" w:rsidRDefault="00C45F48" w:rsidP="00065ABB">
            <w:pPr>
              <w:spacing w:after="200" w:line="360" w:lineRule="auto"/>
            </w:pPr>
            <w:r w:rsidRPr="00C05EC7">
              <w:t>ICBISLAMIC</w:t>
            </w:r>
          </w:p>
        </w:tc>
        <w:tc>
          <w:tcPr>
            <w:tcW w:w="1591" w:type="dxa"/>
          </w:tcPr>
          <w:p w:rsidR="00C45F48" w:rsidRPr="00C05EC7" w:rsidRDefault="00C45F48" w:rsidP="00065ABB">
            <w:pPr>
              <w:spacing w:after="200" w:line="360" w:lineRule="auto"/>
            </w:pPr>
            <w:r w:rsidRPr="00C05EC7">
              <w:t>ICB AMCL</w:t>
            </w:r>
          </w:p>
        </w:tc>
        <w:tc>
          <w:tcPr>
            <w:tcW w:w="983" w:type="dxa"/>
          </w:tcPr>
          <w:p w:rsidR="00C45F48" w:rsidRPr="00C05EC7" w:rsidRDefault="00C45F48" w:rsidP="00065ABB">
            <w:pPr>
              <w:spacing w:after="200" w:line="360" w:lineRule="auto"/>
            </w:pPr>
            <w:r w:rsidRPr="00C05EC7">
              <w:t>17.90</w:t>
            </w:r>
          </w:p>
        </w:tc>
        <w:tc>
          <w:tcPr>
            <w:tcW w:w="933" w:type="dxa"/>
          </w:tcPr>
          <w:p w:rsidR="00C45F48" w:rsidRPr="00C05EC7" w:rsidRDefault="00C45F48" w:rsidP="00065ABB">
            <w:pPr>
              <w:spacing w:after="200" w:line="360" w:lineRule="auto"/>
            </w:pPr>
            <w:r w:rsidRPr="00C05EC7">
              <w:t>18.70</w:t>
            </w:r>
          </w:p>
        </w:tc>
        <w:tc>
          <w:tcPr>
            <w:tcW w:w="834" w:type="dxa"/>
          </w:tcPr>
          <w:p w:rsidR="00C45F48" w:rsidRPr="00C05EC7" w:rsidRDefault="00C45F48" w:rsidP="00065ABB">
            <w:pPr>
              <w:spacing w:after="200" w:line="360" w:lineRule="auto"/>
            </w:pPr>
            <w:r w:rsidRPr="00C05EC7">
              <w:t>23.85</w:t>
            </w:r>
          </w:p>
        </w:tc>
        <w:tc>
          <w:tcPr>
            <w:tcW w:w="819" w:type="dxa"/>
          </w:tcPr>
          <w:p w:rsidR="00C45F48" w:rsidRPr="00C05EC7" w:rsidRDefault="00C45F48" w:rsidP="00065ABB">
            <w:pPr>
              <w:spacing w:after="200" w:line="360" w:lineRule="auto"/>
            </w:pPr>
            <w:r w:rsidRPr="00C05EC7">
              <w:t>0.96</w:t>
            </w:r>
          </w:p>
        </w:tc>
        <w:tc>
          <w:tcPr>
            <w:tcW w:w="818" w:type="dxa"/>
          </w:tcPr>
          <w:p w:rsidR="00C45F48" w:rsidRPr="00C05EC7" w:rsidRDefault="00C45F48" w:rsidP="00065ABB">
            <w:pPr>
              <w:spacing w:after="200" w:line="360" w:lineRule="auto"/>
            </w:pPr>
            <w:r w:rsidRPr="00C05EC7">
              <w:t>0.78</w:t>
            </w:r>
          </w:p>
        </w:tc>
      </w:tr>
      <w:tr w:rsidR="00C45F48" w:rsidRPr="00C05EC7" w:rsidTr="00C45F48">
        <w:trPr>
          <w:trHeight w:val="324"/>
          <w:jc w:val="center"/>
        </w:trPr>
        <w:tc>
          <w:tcPr>
            <w:tcW w:w="1885" w:type="dxa"/>
          </w:tcPr>
          <w:p w:rsidR="00C45F48" w:rsidRPr="00C05EC7" w:rsidRDefault="00C45F48" w:rsidP="00065ABB">
            <w:pPr>
              <w:spacing w:after="200" w:line="360" w:lineRule="auto"/>
            </w:pPr>
            <w:r w:rsidRPr="00C05EC7">
              <w:t>ICBAGRANI1</w:t>
            </w:r>
          </w:p>
        </w:tc>
        <w:tc>
          <w:tcPr>
            <w:tcW w:w="1591" w:type="dxa"/>
          </w:tcPr>
          <w:p w:rsidR="00C45F48" w:rsidRPr="00C05EC7" w:rsidRDefault="00C45F48" w:rsidP="00065ABB">
            <w:pPr>
              <w:spacing w:after="200" w:line="360" w:lineRule="auto"/>
            </w:pPr>
            <w:r w:rsidRPr="00C05EC7">
              <w:t>ICB AMCL</w:t>
            </w:r>
          </w:p>
        </w:tc>
        <w:tc>
          <w:tcPr>
            <w:tcW w:w="983" w:type="dxa"/>
          </w:tcPr>
          <w:p w:rsidR="00C45F48" w:rsidRPr="00C05EC7" w:rsidRDefault="00C45F48" w:rsidP="00065ABB">
            <w:pPr>
              <w:spacing w:after="200" w:line="360" w:lineRule="auto"/>
            </w:pPr>
            <w:r w:rsidRPr="00C05EC7">
              <w:t>--</w:t>
            </w:r>
          </w:p>
        </w:tc>
        <w:tc>
          <w:tcPr>
            <w:tcW w:w="933" w:type="dxa"/>
          </w:tcPr>
          <w:p w:rsidR="00C45F48" w:rsidRPr="00C05EC7" w:rsidRDefault="00C45F48" w:rsidP="00065ABB">
            <w:pPr>
              <w:spacing w:after="200" w:line="360" w:lineRule="auto"/>
            </w:pPr>
            <w:r w:rsidRPr="00C05EC7">
              <w:t>10.01</w:t>
            </w:r>
          </w:p>
        </w:tc>
        <w:tc>
          <w:tcPr>
            <w:tcW w:w="834" w:type="dxa"/>
          </w:tcPr>
          <w:p w:rsidR="00C45F48" w:rsidRPr="00C05EC7" w:rsidRDefault="00C45F48" w:rsidP="00065ABB">
            <w:pPr>
              <w:spacing w:after="200" w:line="360" w:lineRule="auto"/>
            </w:pPr>
            <w:r w:rsidRPr="00C05EC7">
              <w:t>13.58</w:t>
            </w:r>
          </w:p>
        </w:tc>
        <w:tc>
          <w:tcPr>
            <w:tcW w:w="819" w:type="dxa"/>
          </w:tcPr>
          <w:p w:rsidR="00C45F48" w:rsidRPr="00C05EC7" w:rsidRDefault="00C45F48" w:rsidP="00065ABB">
            <w:pPr>
              <w:spacing w:after="200" w:line="360" w:lineRule="auto"/>
            </w:pPr>
            <w:r w:rsidRPr="00C05EC7">
              <w:t>--</w:t>
            </w:r>
          </w:p>
        </w:tc>
        <w:tc>
          <w:tcPr>
            <w:tcW w:w="818" w:type="dxa"/>
          </w:tcPr>
          <w:p w:rsidR="00C45F48" w:rsidRPr="00C05EC7" w:rsidRDefault="00C45F48" w:rsidP="00065ABB">
            <w:pPr>
              <w:spacing w:after="200" w:line="360" w:lineRule="auto"/>
            </w:pPr>
            <w:r w:rsidRPr="00C05EC7">
              <w:t>0.74</w:t>
            </w:r>
          </w:p>
        </w:tc>
      </w:tr>
      <w:tr w:rsidR="00C45F48" w:rsidRPr="00C05EC7" w:rsidTr="00C45F48">
        <w:trPr>
          <w:trHeight w:val="343"/>
          <w:jc w:val="center"/>
        </w:trPr>
        <w:tc>
          <w:tcPr>
            <w:tcW w:w="1885" w:type="dxa"/>
          </w:tcPr>
          <w:p w:rsidR="00C45F48" w:rsidRPr="00C05EC7" w:rsidRDefault="00C45F48" w:rsidP="00065ABB">
            <w:pPr>
              <w:spacing w:after="200" w:line="360" w:lineRule="auto"/>
            </w:pPr>
            <w:r w:rsidRPr="00C05EC7">
              <w:t>SEBL1STMF</w:t>
            </w:r>
          </w:p>
        </w:tc>
        <w:tc>
          <w:tcPr>
            <w:tcW w:w="1591" w:type="dxa"/>
          </w:tcPr>
          <w:p w:rsidR="00C45F48" w:rsidRPr="00C05EC7" w:rsidRDefault="00C45F48" w:rsidP="00065ABB">
            <w:pPr>
              <w:spacing w:after="200" w:line="360" w:lineRule="auto"/>
            </w:pPr>
            <w:r w:rsidRPr="00C05EC7">
              <w:t>VIPB</w:t>
            </w:r>
          </w:p>
        </w:tc>
        <w:tc>
          <w:tcPr>
            <w:tcW w:w="983" w:type="dxa"/>
          </w:tcPr>
          <w:p w:rsidR="00C45F48" w:rsidRPr="00C05EC7" w:rsidRDefault="00C45F48" w:rsidP="00065ABB">
            <w:pPr>
              <w:spacing w:after="200" w:line="360" w:lineRule="auto"/>
            </w:pPr>
            <w:r w:rsidRPr="00C05EC7">
              <w:t>11.80</w:t>
            </w:r>
          </w:p>
        </w:tc>
        <w:tc>
          <w:tcPr>
            <w:tcW w:w="933" w:type="dxa"/>
          </w:tcPr>
          <w:p w:rsidR="00C45F48" w:rsidRPr="00C05EC7" w:rsidRDefault="00C45F48" w:rsidP="00065ABB">
            <w:pPr>
              <w:spacing w:after="200" w:line="360" w:lineRule="auto"/>
            </w:pPr>
            <w:r w:rsidRPr="00C05EC7">
              <w:t>15.88</w:t>
            </w:r>
          </w:p>
        </w:tc>
        <w:tc>
          <w:tcPr>
            <w:tcW w:w="834" w:type="dxa"/>
          </w:tcPr>
          <w:p w:rsidR="00C45F48" w:rsidRPr="00C05EC7" w:rsidRDefault="00C45F48" w:rsidP="00065ABB">
            <w:pPr>
              <w:spacing w:after="200" w:line="360" w:lineRule="auto"/>
            </w:pPr>
            <w:r w:rsidRPr="00C05EC7">
              <w:t>12.48</w:t>
            </w:r>
          </w:p>
        </w:tc>
        <w:tc>
          <w:tcPr>
            <w:tcW w:w="819" w:type="dxa"/>
          </w:tcPr>
          <w:p w:rsidR="00C45F48" w:rsidRPr="00C05EC7" w:rsidRDefault="00C45F48" w:rsidP="00065ABB">
            <w:pPr>
              <w:spacing w:after="200" w:line="360" w:lineRule="auto"/>
            </w:pPr>
            <w:r w:rsidRPr="00C05EC7">
              <w:t>0.74</w:t>
            </w:r>
          </w:p>
        </w:tc>
        <w:tc>
          <w:tcPr>
            <w:tcW w:w="818" w:type="dxa"/>
          </w:tcPr>
          <w:p w:rsidR="00C45F48" w:rsidRPr="00C05EC7" w:rsidRDefault="00C45F48" w:rsidP="00065ABB">
            <w:pPr>
              <w:spacing w:after="200" w:line="360" w:lineRule="auto"/>
            </w:pPr>
            <w:r w:rsidRPr="00C05EC7">
              <w:t>1.27</w:t>
            </w:r>
          </w:p>
        </w:tc>
      </w:tr>
      <w:tr w:rsidR="00C45F48" w:rsidRPr="00C05EC7" w:rsidTr="00C45F48">
        <w:trPr>
          <w:trHeight w:val="324"/>
          <w:jc w:val="center"/>
        </w:trPr>
        <w:tc>
          <w:tcPr>
            <w:tcW w:w="1885" w:type="dxa"/>
          </w:tcPr>
          <w:p w:rsidR="00C45F48" w:rsidRPr="00C05EC7" w:rsidRDefault="00C45F48" w:rsidP="00065ABB">
            <w:pPr>
              <w:spacing w:after="200" w:line="360" w:lineRule="auto"/>
            </w:pPr>
            <w:r w:rsidRPr="00C05EC7">
              <w:t>ABB1STMF</w:t>
            </w:r>
          </w:p>
        </w:tc>
        <w:tc>
          <w:tcPr>
            <w:tcW w:w="1591" w:type="dxa"/>
          </w:tcPr>
          <w:p w:rsidR="00C45F48" w:rsidRPr="00C05EC7" w:rsidRDefault="00C45F48" w:rsidP="00065ABB">
            <w:pPr>
              <w:spacing w:after="200" w:line="360" w:lineRule="auto"/>
            </w:pPr>
            <w:r w:rsidRPr="00C05EC7">
              <w:t>RACE</w:t>
            </w:r>
          </w:p>
        </w:tc>
        <w:tc>
          <w:tcPr>
            <w:tcW w:w="983" w:type="dxa"/>
          </w:tcPr>
          <w:p w:rsidR="00C45F48" w:rsidRPr="00C05EC7" w:rsidRDefault="00C45F48" w:rsidP="00065ABB">
            <w:pPr>
              <w:spacing w:after="200" w:line="360" w:lineRule="auto"/>
            </w:pPr>
            <w:r w:rsidRPr="00C05EC7">
              <w:t>4.40</w:t>
            </w:r>
          </w:p>
        </w:tc>
        <w:tc>
          <w:tcPr>
            <w:tcW w:w="933" w:type="dxa"/>
          </w:tcPr>
          <w:p w:rsidR="00C45F48" w:rsidRPr="00C05EC7" w:rsidRDefault="00C45F48" w:rsidP="00065ABB">
            <w:pPr>
              <w:spacing w:after="200" w:line="360" w:lineRule="auto"/>
            </w:pPr>
            <w:r w:rsidRPr="00C05EC7">
              <w:t>12.50</w:t>
            </w:r>
          </w:p>
        </w:tc>
        <w:tc>
          <w:tcPr>
            <w:tcW w:w="834" w:type="dxa"/>
          </w:tcPr>
          <w:p w:rsidR="00C45F48" w:rsidRPr="00C05EC7" w:rsidRDefault="00C45F48" w:rsidP="00065ABB">
            <w:pPr>
              <w:spacing w:after="200" w:line="360" w:lineRule="auto"/>
            </w:pPr>
            <w:r w:rsidRPr="00C05EC7">
              <w:t>11.28</w:t>
            </w:r>
          </w:p>
        </w:tc>
        <w:tc>
          <w:tcPr>
            <w:tcW w:w="819" w:type="dxa"/>
          </w:tcPr>
          <w:p w:rsidR="00C45F48" w:rsidRPr="00C05EC7" w:rsidRDefault="00C45F48" w:rsidP="00065ABB">
            <w:pPr>
              <w:spacing w:after="200" w:line="360" w:lineRule="auto"/>
            </w:pPr>
            <w:r w:rsidRPr="00C05EC7">
              <w:t>0.35</w:t>
            </w:r>
          </w:p>
        </w:tc>
        <w:tc>
          <w:tcPr>
            <w:tcW w:w="818" w:type="dxa"/>
          </w:tcPr>
          <w:p w:rsidR="00C45F48" w:rsidRPr="00C05EC7" w:rsidRDefault="00C45F48" w:rsidP="00065ABB">
            <w:pPr>
              <w:spacing w:after="200" w:line="360" w:lineRule="auto"/>
            </w:pPr>
            <w:r w:rsidRPr="00C05EC7">
              <w:t>1.11</w:t>
            </w:r>
          </w:p>
        </w:tc>
      </w:tr>
      <w:tr w:rsidR="00C45F48" w:rsidRPr="00C05EC7" w:rsidTr="00C45F48">
        <w:trPr>
          <w:trHeight w:val="343"/>
          <w:jc w:val="center"/>
        </w:trPr>
        <w:tc>
          <w:tcPr>
            <w:tcW w:w="1885" w:type="dxa"/>
          </w:tcPr>
          <w:p w:rsidR="00C45F48" w:rsidRPr="00C05EC7" w:rsidRDefault="00C45F48" w:rsidP="00065ABB">
            <w:pPr>
              <w:spacing w:after="200" w:line="360" w:lineRule="auto"/>
            </w:pPr>
            <w:r w:rsidRPr="00C05EC7">
              <w:t>1STPRIMFMF</w:t>
            </w:r>
          </w:p>
        </w:tc>
        <w:tc>
          <w:tcPr>
            <w:tcW w:w="1591" w:type="dxa"/>
          </w:tcPr>
          <w:p w:rsidR="00C45F48" w:rsidRPr="00C05EC7" w:rsidRDefault="00C45F48" w:rsidP="00065ABB">
            <w:pPr>
              <w:spacing w:after="200" w:line="360" w:lineRule="auto"/>
            </w:pPr>
            <w:r w:rsidRPr="00C05EC7">
              <w:t>ICB AMCL</w:t>
            </w:r>
          </w:p>
        </w:tc>
        <w:tc>
          <w:tcPr>
            <w:tcW w:w="983" w:type="dxa"/>
          </w:tcPr>
          <w:p w:rsidR="00C45F48" w:rsidRPr="00C05EC7" w:rsidRDefault="00C45F48" w:rsidP="00065ABB">
            <w:pPr>
              <w:spacing w:after="200" w:line="360" w:lineRule="auto"/>
            </w:pPr>
            <w:r w:rsidRPr="00C05EC7">
              <w:t>10.40</w:t>
            </w:r>
          </w:p>
        </w:tc>
        <w:tc>
          <w:tcPr>
            <w:tcW w:w="933" w:type="dxa"/>
          </w:tcPr>
          <w:p w:rsidR="00C45F48" w:rsidRPr="00C05EC7" w:rsidRDefault="00C45F48" w:rsidP="00065ABB">
            <w:pPr>
              <w:spacing w:after="200" w:line="360" w:lineRule="auto"/>
            </w:pPr>
            <w:r w:rsidRPr="00C05EC7">
              <w:t>12.55</w:t>
            </w:r>
          </w:p>
        </w:tc>
        <w:tc>
          <w:tcPr>
            <w:tcW w:w="834" w:type="dxa"/>
          </w:tcPr>
          <w:p w:rsidR="00C45F48" w:rsidRPr="00C05EC7" w:rsidRDefault="00C45F48" w:rsidP="00065ABB">
            <w:pPr>
              <w:spacing w:after="200" w:line="360" w:lineRule="auto"/>
            </w:pPr>
            <w:r w:rsidRPr="00C05EC7">
              <w:t>17.84</w:t>
            </w:r>
          </w:p>
        </w:tc>
        <w:tc>
          <w:tcPr>
            <w:tcW w:w="819" w:type="dxa"/>
          </w:tcPr>
          <w:p w:rsidR="00C45F48" w:rsidRPr="00C05EC7" w:rsidRDefault="00C45F48" w:rsidP="00065ABB">
            <w:pPr>
              <w:spacing w:after="200" w:line="360" w:lineRule="auto"/>
            </w:pPr>
            <w:r w:rsidRPr="00C05EC7">
              <w:t>0.83</w:t>
            </w:r>
          </w:p>
        </w:tc>
        <w:tc>
          <w:tcPr>
            <w:tcW w:w="818" w:type="dxa"/>
          </w:tcPr>
          <w:p w:rsidR="00C45F48" w:rsidRPr="00C05EC7" w:rsidRDefault="00C45F48" w:rsidP="00065ABB">
            <w:pPr>
              <w:spacing w:after="200" w:line="360" w:lineRule="auto"/>
            </w:pPr>
            <w:r w:rsidRPr="00C05EC7">
              <w:t>0.70</w:t>
            </w:r>
          </w:p>
        </w:tc>
      </w:tr>
    </w:tbl>
    <w:p w:rsidR="006A2757" w:rsidRDefault="009A4B10" w:rsidP="00065ABB">
      <w:pPr>
        <w:spacing w:line="360" w:lineRule="auto"/>
      </w:pPr>
      <w:r>
        <w:t>Here we can see the information of first teen mutual funds current price, NAV at market price and cost price of the mutual fund.</w:t>
      </w:r>
      <w:r w:rsidR="00637D02">
        <w:t xml:space="preserve"> By using this information we find price to NAV ratio and NAV to cost ratio.</w:t>
      </w:r>
    </w:p>
    <w:p w:rsidR="00637D02" w:rsidRDefault="00637D02" w:rsidP="008F4105">
      <w:r>
        <w:rPr>
          <w:noProof/>
          <w:lang w:bidi="ar-SA"/>
        </w:rPr>
        <w:lastRenderedPageBreak/>
        <w:drawing>
          <wp:inline distT="0" distB="0" distL="0" distR="0">
            <wp:extent cx="5801710" cy="4340772"/>
            <wp:effectExtent l="0" t="0" r="2794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D1F01" w:rsidRDefault="00C6323F" w:rsidP="00435C62">
      <w:pPr>
        <w:spacing w:line="360" w:lineRule="auto"/>
      </w:pPr>
      <w:r>
        <w:t>H</w:t>
      </w:r>
      <w:r w:rsidR="00E40FFE">
        <w:t>e</w:t>
      </w:r>
      <w:r>
        <w:t xml:space="preserve">re we can see teen mutual funds current price and market price of these mutual funds. </w:t>
      </w:r>
      <w:r w:rsidR="00C45F48">
        <w:t xml:space="preserve">Mutual fund price is changed on the daily bases and each of these funds holds several stocks. So it is very difficult to determine the exact value of the mutual fund. </w:t>
      </w:r>
      <w:r w:rsidR="003D1F01">
        <w:t xml:space="preserve">Mutual fund companies have chosen to value their portfolio once daily, and each day this is the price at which investors must buy and sell the mutual fund. Here we can see all of the market price is higher </w:t>
      </w:r>
      <w:r w:rsidR="00A97436">
        <w:t>than</w:t>
      </w:r>
      <w:r w:rsidR="003D1F01">
        <w:t xml:space="preserve"> the current price</w:t>
      </w:r>
      <w:r w:rsidR="00A97436">
        <w:t>.</w:t>
      </w:r>
      <w:r w:rsidR="00804CFB">
        <w:t xml:space="preserve"> But the VAMLRBBF current price is 13.01 and market price is 12.29.</w:t>
      </w:r>
      <w:r w:rsidR="00A97436">
        <w:t xml:space="preserve"> So </w:t>
      </w:r>
      <w:r w:rsidR="00E22C71">
        <w:t>these mutual fund holders</w:t>
      </w:r>
      <w:r w:rsidR="00804CFB">
        <w:t xml:space="preserve"> can get capital loss by 0.72 per unit.</w:t>
      </w:r>
      <w:r w:rsidR="00246989">
        <w:t xml:space="preserve"> POPULAR1MF get the highest capital gain by 7.82 per unit.</w:t>
      </w:r>
      <w:r w:rsidR="00804CFB">
        <w:t xml:space="preserve"> </w:t>
      </w:r>
      <w:r w:rsidR="00E22C71">
        <w:t>The ABB1STMF holders can get 8.1 per unit</w:t>
      </w:r>
      <w:r w:rsidR="004A160C">
        <w:t>.</w:t>
      </w:r>
      <w:r w:rsidR="00065ABB">
        <w:t xml:space="preserve"> </w:t>
      </w:r>
      <w:r w:rsidR="00004147">
        <w:t>Here I can see that ISTPRIMFM get the capital gain by the 2.51 per unit. Except from others ICBAGRANI1 current price is zero and the market price of the NAV is 10.01 per unit. Here I can say that there is some problem with the current price because the current price is cannot be zero. If the time of this mutual fund is over than the current price can be zero</w:t>
      </w:r>
      <w:r w:rsidR="00105FF1">
        <w:t xml:space="preserve">. </w:t>
      </w:r>
    </w:p>
    <w:p w:rsidR="003D1F01" w:rsidRDefault="003D1F01" w:rsidP="003D1F01"/>
    <w:p w:rsidR="00E330D6" w:rsidRDefault="00E330D6" w:rsidP="008F4105"/>
    <w:p w:rsidR="00E330D6" w:rsidRDefault="00E330D6" w:rsidP="008F4105"/>
    <w:p w:rsidR="008045FF" w:rsidRDefault="008045FF" w:rsidP="008F4105"/>
    <w:p w:rsidR="006A2757" w:rsidRDefault="00E74213" w:rsidP="00065ABB">
      <w:pPr>
        <w:jc w:val="center"/>
      </w:pPr>
      <w:r>
        <w:rPr>
          <w:noProof/>
          <w:lang w:bidi="ar-SA"/>
        </w:rPr>
        <w:lastRenderedPageBreak/>
        <w:drawing>
          <wp:inline distT="0" distB="0" distL="0" distR="0">
            <wp:extent cx="5948855" cy="3195145"/>
            <wp:effectExtent l="0" t="0" r="13970" b="247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35C62" w:rsidRDefault="00435C62" w:rsidP="008F4105"/>
    <w:p w:rsidR="006A2757" w:rsidRDefault="00435C62" w:rsidP="00435C62">
      <w:pPr>
        <w:spacing w:line="360" w:lineRule="auto"/>
      </w:pPr>
      <w:r w:rsidRPr="00435C62">
        <w:rPr>
          <w:b/>
          <w:bCs/>
          <w:sz w:val="28"/>
          <w:szCs w:val="32"/>
        </w:rPr>
        <w:t>Price to NAV ratio:</w:t>
      </w:r>
      <w:r w:rsidRPr="00435C62">
        <w:rPr>
          <w:sz w:val="28"/>
          <w:szCs w:val="32"/>
        </w:rPr>
        <w:t xml:space="preserve"> </w:t>
      </w:r>
      <w:r w:rsidR="00CD6E3A" w:rsidRPr="00CD6E3A">
        <w:t>Price to NAV ratio means that how much investor gets return from the investment.</w:t>
      </w:r>
      <w:r w:rsidR="004A160C">
        <w:t xml:space="preserve"> This ratio shows us how expensive share is compared to its net asset value.</w:t>
      </w:r>
      <w:r w:rsidR="00CD6E3A" w:rsidRPr="00CD6E3A">
        <w:t xml:space="preserve"> Lower the value higher the return from the investment.</w:t>
      </w:r>
      <w:r w:rsidR="006877A7">
        <w:t xml:space="preserve"> </w:t>
      </w:r>
      <w:r w:rsidR="006877A7" w:rsidRPr="006877A7">
        <w:t>Normally, if P/NAV is lower than 1, it is a good sign. But P/NAV is more trustful when real estate portfolio is consisted not from land, but from ready cash generating property investments.</w:t>
      </w:r>
    </w:p>
    <w:p w:rsidR="006A2757" w:rsidRDefault="004A160C" w:rsidP="00435C62">
      <w:pPr>
        <w:spacing w:line="360" w:lineRule="auto"/>
      </w:pPr>
      <w:r>
        <w:rPr>
          <w:noProof/>
          <w:lang w:bidi="ar-SA"/>
        </w:rPr>
        <mc:AlternateContent>
          <mc:Choice Requires="wps">
            <w:drawing>
              <wp:anchor distT="0" distB="0" distL="114300" distR="114300" simplePos="0" relativeHeight="251660288" behindDoc="0" locked="0" layoutInCell="1" allowOverlap="1" wp14:anchorId="49D6E99C" wp14:editId="54CCD971">
                <wp:simplePos x="0" y="0"/>
                <wp:positionH relativeFrom="column">
                  <wp:posOffset>2144395</wp:posOffset>
                </wp:positionH>
                <wp:positionV relativeFrom="paragraph">
                  <wp:posOffset>122334</wp:posOffset>
                </wp:positionV>
                <wp:extent cx="1918252" cy="278296"/>
                <wp:effectExtent l="0" t="0" r="25400" b="26670"/>
                <wp:wrapNone/>
                <wp:docPr id="4" name="Text Box 4"/>
                <wp:cNvGraphicFramePr/>
                <a:graphic xmlns:a="http://schemas.openxmlformats.org/drawingml/2006/main">
                  <a:graphicData uri="http://schemas.microsoft.com/office/word/2010/wordprocessingShape">
                    <wps:wsp>
                      <wps:cNvSpPr txBox="1"/>
                      <wps:spPr>
                        <a:xfrm>
                          <a:off x="0" y="0"/>
                          <a:ext cx="1918252" cy="27829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A01A1" w:rsidRDefault="003A01A1">
                            <w:r>
                              <w:t>Current fund price per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45" type="#_x0000_t202" style="position:absolute;left:0;text-align:left;margin-left:168.85pt;margin-top:9.65pt;width:151.05pt;height:21.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" fillcolor="white [3201]" strokecolor="white [3212]" strokeweight=".5pt">
                <v:textbox>
                  <w:txbxContent>
                    <w:p w:rsidR="00CA6DF0" w:rsidRDefault="00CA6DF0">
                      <w:r>
                        <w:t>Current fund price per unit</w:t>
                      </w:r>
                    </w:p>
                  </w:txbxContent>
                </v:textbox>
              </v:shape>
            </w:pict>
          </mc:Fallback>
        </mc:AlternateContent>
      </w:r>
    </w:p>
    <w:p w:rsidR="006A2757" w:rsidRDefault="006877A7" w:rsidP="00435C62">
      <w:pPr>
        <w:spacing w:line="360" w:lineRule="auto"/>
      </w:pPr>
      <w:r>
        <w:rPr>
          <w:noProof/>
          <w:lang w:bidi="ar-SA"/>
        </w:rPr>
        <mc:AlternateContent>
          <mc:Choice Requires="wps">
            <w:drawing>
              <wp:anchor distT="0" distB="0" distL="114300" distR="114300" simplePos="0" relativeHeight="251662336" behindDoc="0" locked="0" layoutInCell="1" allowOverlap="1" wp14:anchorId="51BEA0BC" wp14:editId="19294097">
                <wp:simplePos x="0" y="0"/>
                <wp:positionH relativeFrom="column">
                  <wp:posOffset>2140143</wp:posOffset>
                </wp:positionH>
                <wp:positionV relativeFrom="paragraph">
                  <wp:posOffset>257838</wp:posOffset>
                </wp:positionV>
                <wp:extent cx="1917700" cy="238125"/>
                <wp:effectExtent l="0" t="0" r="25400" b="28575"/>
                <wp:wrapNone/>
                <wp:docPr id="8" name="Text Box 8"/>
                <wp:cNvGraphicFramePr/>
                <a:graphic xmlns:a="http://schemas.openxmlformats.org/drawingml/2006/main">
                  <a:graphicData uri="http://schemas.microsoft.com/office/word/2010/wordprocessingShape">
                    <wps:wsp>
                      <wps:cNvSpPr txBox="1"/>
                      <wps:spPr>
                        <a:xfrm>
                          <a:off x="0" y="0"/>
                          <a:ext cx="1917700" cy="2381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A01A1" w:rsidRDefault="003A01A1">
                            <w:r>
                              <w:t>NAV market price per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46" type="#_x0000_t202" style="position:absolute;left:0;text-align:left;margin-left:168.5pt;margin-top:20.3pt;width:151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" fillcolor="white [3201]" strokecolor="white [3212]" strokeweight=".5pt">
                <v:textbox>
                  <w:txbxContent>
                    <w:p w:rsidR="00CA6DF0" w:rsidRDefault="00CA6DF0">
                      <w:r>
                        <w:t>NAV market price per unit</w:t>
                      </w:r>
                    </w:p>
                  </w:txbxContent>
                </v:textbox>
              </v:shape>
            </w:pict>
          </mc:Fallback>
        </mc:AlternateContent>
      </w:r>
      <w:r>
        <w:rPr>
          <w:noProof/>
          <w:lang w:bidi="ar-SA"/>
        </w:rPr>
        <mc:AlternateContent>
          <mc:Choice Requires="wps">
            <w:drawing>
              <wp:anchor distT="0" distB="0" distL="114300" distR="114300" simplePos="0" relativeHeight="251661312" behindDoc="0" locked="0" layoutInCell="1" allowOverlap="1" wp14:anchorId="5E9F90BC" wp14:editId="2A8058C3">
                <wp:simplePos x="0" y="0"/>
                <wp:positionH relativeFrom="column">
                  <wp:posOffset>2020874</wp:posOffset>
                </wp:positionH>
                <wp:positionV relativeFrom="paragraph">
                  <wp:posOffset>148507</wp:posOffset>
                </wp:positionV>
                <wp:extent cx="2166730" cy="9939"/>
                <wp:effectExtent l="0" t="0" r="24130" b="28575"/>
                <wp:wrapNone/>
                <wp:docPr id="7" name="Straight Connector 7"/>
                <wp:cNvGraphicFramePr/>
                <a:graphic xmlns:a="http://schemas.openxmlformats.org/drawingml/2006/main">
                  <a:graphicData uri="http://schemas.microsoft.com/office/word/2010/wordprocessingShape">
                    <wps:wsp>
                      <wps:cNvCnPr/>
                      <wps:spPr>
                        <a:xfrm flipV="1">
                          <a:off x="0" y="0"/>
                          <a:ext cx="2166730" cy="99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9.1pt,11.7pt" to="329.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" strokecolor="black [3213]"/>
            </w:pict>
          </mc:Fallback>
        </mc:AlternateContent>
      </w:r>
      <w:r w:rsidR="004A160C">
        <w:rPr>
          <w:noProof/>
          <w:lang w:bidi="ar-SA"/>
        </w:rPr>
        <mc:AlternateContent>
          <mc:Choice Requires="wps">
            <w:drawing>
              <wp:anchor distT="0" distB="0" distL="114300" distR="114300" simplePos="0" relativeHeight="251659264" behindDoc="0" locked="0" layoutInCell="1" allowOverlap="1" wp14:anchorId="18D9E9DD" wp14:editId="7AED7F86">
                <wp:simplePos x="0" y="0"/>
                <wp:positionH relativeFrom="column">
                  <wp:posOffset>400795</wp:posOffset>
                </wp:positionH>
                <wp:positionV relativeFrom="paragraph">
                  <wp:posOffset>29238</wp:posOffset>
                </wp:positionV>
                <wp:extent cx="1739348" cy="467139"/>
                <wp:effectExtent l="0" t="0" r="13335" b="28575"/>
                <wp:wrapNone/>
                <wp:docPr id="3" name="Text Box 3"/>
                <wp:cNvGraphicFramePr/>
                <a:graphic xmlns:a="http://schemas.openxmlformats.org/drawingml/2006/main">
                  <a:graphicData uri="http://schemas.microsoft.com/office/word/2010/wordprocessingShape">
                    <wps:wsp>
                      <wps:cNvSpPr txBox="1"/>
                      <wps:spPr>
                        <a:xfrm>
                          <a:off x="0" y="0"/>
                          <a:ext cx="1739348" cy="46713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A01A1" w:rsidRDefault="003A01A1" w:rsidP="004A160C">
                            <w:pPr>
                              <w:jc w:val="center"/>
                            </w:pPr>
                            <w:r>
                              <w:t>Piece to NAV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47" type="#_x0000_t202" style="position:absolute;left:0;text-align:left;margin-left:31.55pt;margin-top:2.3pt;width:136.95pt;height:3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" fillcolor="white [3201]" strokecolor="white [3212]" strokeweight=".5pt">
                <v:textbox>
                  <w:txbxContent>
                    <w:p w:rsidR="00CA6DF0" w:rsidRDefault="00CA6DF0" w:rsidP="004A160C">
                      <w:pPr>
                        <w:jc w:val="center"/>
                      </w:pPr>
                      <w:r>
                        <w:t>Piece to NAV ratio=</w:t>
                      </w:r>
                    </w:p>
                  </w:txbxContent>
                </v:textbox>
              </v:shape>
            </w:pict>
          </mc:Fallback>
        </mc:AlternateContent>
      </w:r>
    </w:p>
    <w:p w:rsidR="006A2757" w:rsidRDefault="006A2757" w:rsidP="00435C62">
      <w:pPr>
        <w:spacing w:line="360" w:lineRule="auto"/>
      </w:pPr>
    </w:p>
    <w:p w:rsidR="006A2757" w:rsidRDefault="008045FF" w:rsidP="00435C62">
      <w:pPr>
        <w:spacing w:line="360" w:lineRule="auto"/>
      </w:pPr>
      <w:r w:rsidRPr="006877A7">
        <w:t xml:space="preserve">This </w:t>
      </w:r>
      <w:r w:rsidR="00435C62">
        <w:t>chart</w:t>
      </w:r>
      <w:r w:rsidRPr="006877A7">
        <w:t xml:space="preserve"> shows</w:t>
      </w:r>
      <w:r w:rsidR="006877A7" w:rsidRPr="006877A7">
        <w:t xml:space="preserve"> us that </w:t>
      </w:r>
      <w:r>
        <w:t>most of the</w:t>
      </w:r>
      <w:r w:rsidR="006877A7" w:rsidRPr="006877A7">
        <w:t xml:space="preserve"> mutual </w:t>
      </w:r>
      <w:r w:rsidRPr="006877A7">
        <w:t>fund has</w:t>
      </w:r>
      <w:r w:rsidR="006877A7" w:rsidRPr="006877A7">
        <w:t xml:space="preserve"> </w:t>
      </w:r>
      <w:r>
        <w:t>less than 1</w:t>
      </w:r>
      <w:r w:rsidR="006877A7" w:rsidRPr="006877A7">
        <w:t xml:space="preserve"> which is better for the investors. On the other hand there</w:t>
      </w:r>
      <w:r>
        <w:t xml:space="preserve"> is</w:t>
      </w:r>
      <w:r w:rsidR="006877A7" w:rsidRPr="006877A7">
        <w:t xml:space="preserve"> </w:t>
      </w:r>
      <w:r>
        <w:t>only one mutual</w:t>
      </w:r>
      <w:r w:rsidR="006877A7" w:rsidRPr="006877A7">
        <w:t xml:space="preserve"> </w:t>
      </w:r>
      <w:r>
        <w:t>fund</w:t>
      </w:r>
      <w:r w:rsidR="006877A7" w:rsidRPr="006877A7">
        <w:t xml:space="preserve"> that </w:t>
      </w:r>
      <w:r w:rsidRPr="006877A7">
        <w:t>has</w:t>
      </w:r>
      <w:r w:rsidR="006877A7" w:rsidRPr="006877A7">
        <w:t xml:space="preserve"> more than one value which is not good for the investors.</w:t>
      </w:r>
      <w:r>
        <w:t xml:space="preserve"> POPULAR1MF and ABB1STMF have lowest value 0.34 and 0.35 which is good for the fund. But ICBAGRANI1 and SEMLIBBLSF are close to 1 which risky for the fund.</w:t>
      </w:r>
    </w:p>
    <w:p w:rsidR="006A2757" w:rsidRDefault="006A2757" w:rsidP="008F4105"/>
    <w:p w:rsidR="006A2757" w:rsidRDefault="006A2757" w:rsidP="008F4105"/>
    <w:p w:rsidR="00435C62" w:rsidRDefault="00435C62" w:rsidP="008F4105"/>
    <w:p w:rsidR="00435C62" w:rsidRDefault="00435C62" w:rsidP="008F4105"/>
    <w:p w:rsidR="00C05EC7" w:rsidRDefault="00E74213" w:rsidP="008F4105">
      <w:r>
        <w:rPr>
          <w:noProof/>
          <w:lang w:bidi="ar-SA"/>
        </w:rPr>
        <w:lastRenderedPageBreak/>
        <w:drawing>
          <wp:inline distT="0" distB="0" distL="0" distR="0">
            <wp:extent cx="5803392" cy="3194304"/>
            <wp:effectExtent l="0" t="0" r="26035" b="254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C123A" w:rsidRPr="008F4105" w:rsidRDefault="003C123A" w:rsidP="008F4105"/>
    <w:p w:rsidR="00CD6E3A" w:rsidRDefault="00435C62" w:rsidP="003C123A">
      <w:pPr>
        <w:spacing w:line="360" w:lineRule="auto"/>
        <w:rPr>
          <w:rFonts w:cs="Times New Roman"/>
        </w:rPr>
      </w:pPr>
      <w:r w:rsidRPr="00435C62">
        <w:rPr>
          <w:rFonts w:cs="Times New Roman"/>
          <w:b/>
          <w:bCs/>
          <w:sz w:val="28"/>
          <w:szCs w:val="32"/>
        </w:rPr>
        <w:t>NAV to cost price ratio:</w:t>
      </w:r>
      <w:r w:rsidRPr="00435C62">
        <w:rPr>
          <w:rFonts w:cs="Times New Roman"/>
          <w:sz w:val="28"/>
          <w:szCs w:val="32"/>
        </w:rPr>
        <w:t xml:space="preserve"> </w:t>
      </w:r>
      <w:r w:rsidR="00CD6E3A" w:rsidRPr="00CD6E3A">
        <w:rPr>
          <w:rFonts w:cs="Times New Roman"/>
        </w:rPr>
        <w:t>NAV to cost price ratio is the net asset value divided by the cost price of the mutual find which is shows us that how investors are get benefited when they buy the mutual fund. Higher the ratio higher the income and lower the ratio lower the income.</w:t>
      </w:r>
    </w:p>
    <w:p w:rsidR="00D55BC1" w:rsidRDefault="00B30AF9" w:rsidP="003C123A">
      <w:pPr>
        <w:spacing w:line="360" w:lineRule="auto"/>
        <w:rPr>
          <w:rFonts w:cs="Times New Roman"/>
        </w:rPr>
      </w:pPr>
      <w:r w:rsidRPr="00E866E4">
        <w:rPr>
          <w:rFonts w:cs="Times New Roman"/>
        </w:rPr>
        <w:t xml:space="preserve">After finding this information I can see that </w:t>
      </w:r>
      <w:r w:rsidR="00B95EB4">
        <w:rPr>
          <w:rFonts w:cs="Times New Roman"/>
        </w:rPr>
        <w:t xml:space="preserve">POPULAR1MF, LRGLOBMF1, RELIANCE1 and SEBL1STMF ratio is higher than the 1. So the new investors are willing to buy this mutual fund because they can get benefit from these mutual funds.  </w:t>
      </w:r>
      <w:r w:rsidRPr="00E866E4">
        <w:rPr>
          <w:rFonts w:cs="Times New Roman"/>
        </w:rPr>
        <w:t xml:space="preserve"> </w:t>
      </w:r>
      <w:r w:rsidR="00D55BC1">
        <w:rPr>
          <w:rFonts w:cs="Times New Roman"/>
        </w:rPr>
        <w:t xml:space="preserve">After buying this mutual fund there is a huge possibility to increase the price of mutual fund. </w:t>
      </w:r>
    </w:p>
    <w:p w:rsidR="0071408D" w:rsidRPr="00E866E4" w:rsidRDefault="00D55BC1" w:rsidP="003C123A">
      <w:pPr>
        <w:spacing w:line="360" w:lineRule="auto"/>
        <w:rPr>
          <w:rFonts w:cs="Times New Roman"/>
        </w:rPr>
      </w:pPr>
      <w:r>
        <w:rPr>
          <w:rFonts w:cs="Times New Roman"/>
        </w:rPr>
        <w:t>On the</w:t>
      </w:r>
      <w:r w:rsidR="003C123A">
        <w:rPr>
          <w:rFonts w:cs="Times New Roman"/>
        </w:rPr>
        <w:t xml:space="preserve"> other hand all other mutual fund NAV to cost ratio is lower than the 1. So I can say that the new investors can get capital loss if they invest in these mutual funds. Because, the cost price of these mutual fund is higher than the NAV market piece.</w:t>
      </w:r>
      <w:r w:rsidR="00E54031" w:rsidRPr="00E866E4">
        <w:rPr>
          <w:rFonts w:cs="Times New Roman"/>
        </w:rPr>
        <w:t xml:space="preserve"> </w:t>
      </w:r>
    </w:p>
    <w:p w:rsidR="007C510F" w:rsidRDefault="007C510F" w:rsidP="00D906C6">
      <w:pPr>
        <w:spacing w:line="360" w:lineRule="auto"/>
        <w:rPr>
          <w:rFonts w:cs="Times New Roman"/>
        </w:rPr>
      </w:pPr>
    </w:p>
    <w:p w:rsidR="00DB7752" w:rsidRDefault="00DB7752" w:rsidP="005737A0">
      <w:pPr>
        <w:rPr>
          <w:rFonts w:cs="Times New Roman"/>
          <w:sz w:val="32"/>
          <w:szCs w:val="36"/>
        </w:rPr>
      </w:pPr>
    </w:p>
    <w:p w:rsidR="00CD6E3A" w:rsidRDefault="00CD6E3A" w:rsidP="005737A0">
      <w:pPr>
        <w:rPr>
          <w:rFonts w:cs="Times New Roman"/>
          <w:sz w:val="32"/>
          <w:szCs w:val="36"/>
        </w:rPr>
      </w:pPr>
    </w:p>
    <w:p w:rsidR="00CD6E3A" w:rsidRDefault="00CD6E3A" w:rsidP="005737A0">
      <w:pPr>
        <w:rPr>
          <w:rFonts w:cs="Times New Roman"/>
          <w:sz w:val="32"/>
          <w:szCs w:val="36"/>
        </w:rPr>
      </w:pPr>
    </w:p>
    <w:p w:rsidR="00CD6E3A" w:rsidRDefault="00CD6E3A" w:rsidP="005737A0">
      <w:pPr>
        <w:rPr>
          <w:rFonts w:cs="Times New Roman"/>
          <w:sz w:val="32"/>
          <w:szCs w:val="36"/>
        </w:rPr>
      </w:pPr>
    </w:p>
    <w:p w:rsidR="00CD6E3A" w:rsidRDefault="00CD6E3A" w:rsidP="005737A0">
      <w:pPr>
        <w:rPr>
          <w:rFonts w:cs="Times New Roman"/>
          <w:sz w:val="32"/>
          <w:szCs w:val="36"/>
        </w:rPr>
      </w:pPr>
    </w:p>
    <w:p w:rsidR="00C05EC7" w:rsidRDefault="00C05EC7" w:rsidP="00C05EC7">
      <w:pPr>
        <w:pStyle w:val="Heading2"/>
      </w:pPr>
      <w:bookmarkStart w:id="25" w:name="_Toc531118349"/>
      <w:r w:rsidRPr="00265F83">
        <w:lastRenderedPageBreak/>
        <w:t xml:space="preserve">Performance analysis of </w:t>
      </w:r>
      <w:r w:rsidR="00BB6796">
        <w:t>Asset Management Companies</w:t>
      </w:r>
      <w:bookmarkEnd w:id="25"/>
    </w:p>
    <w:p w:rsidR="00C05EC7" w:rsidRDefault="00C05EC7" w:rsidP="00C05EC7"/>
    <w:p w:rsidR="00163001" w:rsidRPr="00163001" w:rsidRDefault="00DC4489" w:rsidP="00163001">
      <w:pPr>
        <w:tabs>
          <w:tab w:val="left" w:pos="1140"/>
        </w:tabs>
        <w:spacing w:line="360" w:lineRule="auto"/>
        <w:rPr>
          <w:rFonts w:cs="Times New Roman"/>
          <w:szCs w:val="32"/>
        </w:rPr>
      </w:pPr>
      <w:r>
        <w:rPr>
          <w:rFonts w:cs="Times New Roman"/>
          <w:szCs w:val="32"/>
        </w:rPr>
        <w:t>Mutual fund performance can be measure by the use of NAV per unit of different data. I could be compare between two different years.</w:t>
      </w:r>
      <w:r w:rsidR="00163001" w:rsidRPr="00163001">
        <w:rPr>
          <w:rFonts w:cs="Times New Roman"/>
          <w:szCs w:val="32"/>
        </w:rPr>
        <w:t xml:space="preserve"> </w:t>
      </w:r>
      <w:r>
        <w:rPr>
          <w:rFonts w:cs="Times New Roman"/>
          <w:szCs w:val="32"/>
        </w:rPr>
        <w:t>NAV</w:t>
      </w:r>
      <w:r w:rsidR="001016C9">
        <w:rPr>
          <w:rFonts w:cs="Times New Roman"/>
          <w:szCs w:val="32"/>
        </w:rPr>
        <w:t xml:space="preserve"> per unit is use to compare the performance like the NAV on january1 to the NAV on December 31.</w:t>
      </w:r>
      <w:r w:rsidR="00163001" w:rsidRPr="00163001">
        <w:rPr>
          <w:rFonts w:cs="Times New Roman"/>
          <w:szCs w:val="32"/>
        </w:rPr>
        <w:t xml:space="preserve"> However, </w:t>
      </w:r>
      <w:r w:rsidR="001016C9">
        <w:rPr>
          <w:rFonts w:cs="Times New Roman"/>
          <w:szCs w:val="32"/>
        </w:rPr>
        <w:t>the NAV change from time to time which is makes an effect on the mutual fund performance.</w:t>
      </w:r>
    </w:p>
    <w:p w:rsidR="00163001" w:rsidRPr="00163001" w:rsidRDefault="001016C9" w:rsidP="00163001">
      <w:pPr>
        <w:tabs>
          <w:tab w:val="left" w:pos="1140"/>
        </w:tabs>
        <w:spacing w:line="360" w:lineRule="auto"/>
        <w:rPr>
          <w:rFonts w:cs="Times New Roman"/>
          <w:szCs w:val="32"/>
        </w:rPr>
      </w:pPr>
      <w:r>
        <w:rPr>
          <w:rFonts w:cs="Times New Roman"/>
          <w:szCs w:val="32"/>
        </w:rPr>
        <w:t>Mutual fund</w:t>
      </w:r>
      <w:r w:rsidR="00163001" w:rsidRPr="00163001">
        <w:rPr>
          <w:rFonts w:cs="Times New Roman"/>
          <w:szCs w:val="32"/>
        </w:rPr>
        <w:t xml:space="preserve"> </w:t>
      </w:r>
      <w:r>
        <w:rPr>
          <w:rFonts w:cs="Times New Roman"/>
          <w:szCs w:val="32"/>
        </w:rPr>
        <w:t>managers use the fund to generate the money</w:t>
      </w:r>
      <w:r w:rsidR="00163001" w:rsidRPr="00163001">
        <w:rPr>
          <w:rFonts w:cs="Times New Roman"/>
          <w:szCs w:val="32"/>
        </w:rPr>
        <w:t xml:space="preserve"> (like dividends and interest earned) to its sharehol</w:t>
      </w:r>
      <w:r>
        <w:rPr>
          <w:rFonts w:cs="Times New Roman"/>
          <w:szCs w:val="32"/>
        </w:rPr>
        <w:t>ders. Additionally, mutual fund managers</w:t>
      </w:r>
      <w:r w:rsidR="00163001" w:rsidRPr="00163001">
        <w:rPr>
          <w:rFonts w:cs="Times New Roman"/>
          <w:szCs w:val="32"/>
        </w:rPr>
        <w:t xml:space="preserve"> are </w:t>
      </w:r>
      <w:r w:rsidR="00C11DF8">
        <w:rPr>
          <w:rFonts w:cs="Times New Roman"/>
          <w:szCs w:val="32"/>
        </w:rPr>
        <w:t>always tried to make the best effort</w:t>
      </w:r>
      <w:r w:rsidR="00163001" w:rsidRPr="00163001">
        <w:rPr>
          <w:rFonts w:cs="Times New Roman"/>
          <w:szCs w:val="32"/>
        </w:rPr>
        <w:t xml:space="preserve"> to distribute the accumulated capital gains to the shareholders. A capital gain </w:t>
      </w:r>
      <w:r w:rsidR="00C11DF8">
        <w:rPr>
          <w:rFonts w:cs="Times New Roman"/>
          <w:szCs w:val="32"/>
        </w:rPr>
        <w:t>is possible when the selling price is higher than the buying price of the mutual fund.</w:t>
      </w:r>
      <w:r w:rsidR="00163001" w:rsidRPr="00163001">
        <w:rPr>
          <w:rFonts w:cs="Times New Roman"/>
          <w:szCs w:val="32"/>
        </w:rPr>
        <w:t xml:space="preserve"> Since these two components, income and gains, are regularly paid out, the NAV decreases accordingly. </w:t>
      </w:r>
      <w:r w:rsidR="00C11DF8">
        <w:rPr>
          <w:rFonts w:cs="Times New Roman"/>
          <w:szCs w:val="32"/>
        </w:rPr>
        <w:t>Asset Management Company income is depending on the investor’s investment. If they invest more than they income will be higher. So the correctly measure the performance of asset management companies is very important for them.</w:t>
      </w:r>
    </w:p>
    <w:p w:rsidR="00163001" w:rsidRPr="00163001" w:rsidRDefault="00163001" w:rsidP="00163001">
      <w:pPr>
        <w:tabs>
          <w:tab w:val="left" w:pos="1140"/>
        </w:tabs>
        <w:spacing w:line="360" w:lineRule="auto"/>
        <w:rPr>
          <w:rFonts w:cs="Times New Roman"/>
          <w:b/>
          <w:bCs/>
          <w:szCs w:val="32"/>
        </w:rPr>
      </w:pPr>
    </w:p>
    <w:p w:rsidR="00163001" w:rsidRPr="00163001" w:rsidRDefault="00163001" w:rsidP="00163001">
      <w:pPr>
        <w:tabs>
          <w:tab w:val="left" w:pos="1140"/>
        </w:tabs>
        <w:spacing w:line="360" w:lineRule="auto"/>
        <w:rPr>
          <w:rFonts w:cs="Times New Roman"/>
          <w:szCs w:val="32"/>
        </w:rPr>
      </w:pPr>
      <w:r w:rsidRPr="00163001">
        <w:rPr>
          <w:rFonts w:cs="Times New Roman"/>
          <w:b/>
          <w:bCs/>
          <w:szCs w:val="32"/>
        </w:rPr>
        <w:t xml:space="preserve">Net asset value (NAV): </w:t>
      </w:r>
      <w:r w:rsidRPr="00163001">
        <w:rPr>
          <w:rFonts w:cs="Times New Roman"/>
          <w:szCs w:val="32"/>
        </w:rPr>
        <w:t>Mutual funds are priced based on the methodology of assets and liabilities. Net asset value is the value of a total asset minus total liabilities. Net asset value reflect per share or the unite price of the fund on a specific date or time. NAV is the price at which the share or units of the fund registered with the Bangladesh security exchange commission (SEC) and traded in share market. Net asset value is calculated by this formula:</w:t>
      </w:r>
    </w:p>
    <w:p w:rsidR="00163001" w:rsidRPr="00163001" w:rsidRDefault="00163001" w:rsidP="00163001">
      <w:pPr>
        <w:tabs>
          <w:tab w:val="left" w:pos="1140"/>
        </w:tabs>
        <w:spacing w:line="360" w:lineRule="auto"/>
        <w:jc w:val="center"/>
        <w:rPr>
          <w:rFonts w:cs="Times New Roman"/>
          <w:szCs w:val="32"/>
        </w:rPr>
      </w:pPr>
    </w:p>
    <w:p w:rsidR="00163001" w:rsidRPr="00163001" w:rsidRDefault="00163001" w:rsidP="00163001">
      <w:pPr>
        <w:tabs>
          <w:tab w:val="left" w:pos="1140"/>
        </w:tabs>
        <w:jc w:val="left"/>
        <w:rPr>
          <w:rFonts w:asciiTheme="minorHAnsi" w:hAnsiTheme="minorHAnsi"/>
          <w:sz w:val="22"/>
        </w:rPr>
      </w:pPr>
      <w:r w:rsidRPr="00163001">
        <w:rPr>
          <w:rFonts w:asciiTheme="minorHAnsi" w:hAnsiTheme="minorHAnsi"/>
          <w:sz w:val="22"/>
        </w:rPr>
        <w:tab/>
      </w:r>
      <w:r w:rsidRPr="00163001">
        <w:rPr>
          <w:rFonts w:cs="Times New Roman"/>
          <w:noProof/>
          <w:szCs w:val="32"/>
          <w:lang w:bidi="ar-SA"/>
        </w:rPr>
        <w:drawing>
          <wp:inline distT="0" distB="0" distL="0" distR="0" wp14:anchorId="62D5A475" wp14:editId="391306E7">
            <wp:extent cx="4667250" cy="981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7">
                      <a:extLst>
                        <a:ext uri="{28A0092B-C50C-407E-A947-70E740481C1C}">
                          <a14:useLocalDpi xmlns:a14="http://schemas.microsoft.com/office/drawing/2010/main" val="0"/>
                        </a:ext>
                      </a:extLst>
                    </a:blip>
                    <a:stretch>
                      <a:fillRect/>
                    </a:stretch>
                  </pic:blipFill>
                  <pic:spPr>
                    <a:xfrm>
                      <a:off x="0" y="0"/>
                      <a:ext cx="4667250" cy="981075"/>
                    </a:xfrm>
                    <a:prstGeom prst="rect">
                      <a:avLst/>
                    </a:prstGeom>
                  </pic:spPr>
                </pic:pic>
              </a:graphicData>
            </a:graphic>
          </wp:inline>
        </w:drawing>
      </w:r>
    </w:p>
    <w:p w:rsidR="00163001" w:rsidRPr="00163001" w:rsidRDefault="00163001" w:rsidP="00163001">
      <w:pPr>
        <w:tabs>
          <w:tab w:val="left" w:pos="1140"/>
        </w:tabs>
        <w:jc w:val="left"/>
        <w:rPr>
          <w:rFonts w:asciiTheme="minorHAnsi" w:hAnsiTheme="minorHAnsi"/>
          <w:sz w:val="22"/>
        </w:rPr>
      </w:pPr>
    </w:p>
    <w:p w:rsidR="00163001" w:rsidRPr="00163001" w:rsidRDefault="00163001" w:rsidP="00163001">
      <w:pPr>
        <w:tabs>
          <w:tab w:val="left" w:pos="1140"/>
        </w:tabs>
        <w:spacing w:line="360" w:lineRule="auto"/>
        <w:rPr>
          <w:rFonts w:cs="Times New Roman"/>
          <w:szCs w:val="32"/>
        </w:rPr>
      </w:pPr>
      <w:r w:rsidRPr="00163001">
        <w:rPr>
          <w:rFonts w:cs="Times New Roman"/>
          <w:szCs w:val="32"/>
        </w:rPr>
        <w:t>By using this formula we can use NAV per unit price. We can use this rate to buy or sell mutual fund in the stock market. In Bangladesh open ended and close ended fund use this NAV per unit to buy or sell unit of fund.</w:t>
      </w:r>
    </w:p>
    <w:p w:rsidR="00163001" w:rsidRPr="00163001" w:rsidRDefault="00163001" w:rsidP="00163001">
      <w:pPr>
        <w:tabs>
          <w:tab w:val="left" w:pos="1140"/>
        </w:tabs>
        <w:spacing w:line="360" w:lineRule="auto"/>
        <w:rPr>
          <w:rFonts w:cs="Times New Roman"/>
          <w:szCs w:val="32"/>
        </w:rPr>
      </w:pPr>
      <w:r w:rsidRPr="00163001">
        <w:rPr>
          <w:rFonts w:cs="Times New Roman"/>
          <w:szCs w:val="32"/>
        </w:rPr>
        <w:lastRenderedPageBreak/>
        <w:t>There are 37 asset management companies which are listed by the Bangladesh security exchange commission. Here we evaluate the performance of first five assets Management Company. The companies are:</w:t>
      </w:r>
    </w:p>
    <w:p w:rsidR="00163001" w:rsidRPr="00163001" w:rsidRDefault="00163001" w:rsidP="00163001">
      <w:pPr>
        <w:numPr>
          <w:ilvl w:val="0"/>
          <w:numId w:val="13"/>
        </w:numPr>
        <w:tabs>
          <w:tab w:val="left" w:pos="1140"/>
        </w:tabs>
        <w:spacing w:line="360" w:lineRule="auto"/>
        <w:contextualSpacing/>
        <w:jc w:val="left"/>
        <w:rPr>
          <w:rFonts w:cs="Times New Roman"/>
          <w:szCs w:val="32"/>
        </w:rPr>
      </w:pPr>
      <w:r w:rsidRPr="00163001">
        <w:rPr>
          <w:rFonts w:cs="Times New Roman"/>
          <w:szCs w:val="32"/>
        </w:rPr>
        <w:t>AIMS of BANGLADESH LIMITED</w:t>
      </w:r>
    </w:p>
    <w:p w:rsidR="00163001" w:rsidRPr="00163001" w:rsidRDefault="00163001" w:rsidP="00163001">
      <w:pPr>
        <w:numPr>
          <w:ilvl w:val="0"/>
          <w:numId w:val="13"/>
        </w:numPr>
        <w:tabs>
          <w:tab w:val="left" w:pos="1140"/>
        </w:tabs>
        <w:spacing w:line="360" w:lineRule="auto"/>
        <w:contextualSpacing/>
        <w:jc w:val="left"/>
        <w:rPr>
          <w:rFonts w:cs="Times New Roman"/>
          <w:szCs w:val="32"/>
        </w:rPr>
      </w:pPr>
      <w:r w:rsidRPr="00163001">
        <w:rPr>
          <w:rFonts w:cs="Times New Roman"/>
          <w:szCs w:val="32"/>
        </w:rPr>
        <w:t>RACE Asset Management Company</w:t>
      </w:r>
    </w:p>
    <w:p w:rsidR="00163001" w:rsidRPr="00163001" w:rsidRDefault="00163001" w:rsidP="00163001">
      <w:pPr>
        <w:numPr>
          <w:ilvl w:val="0"/>
          <w:numId w:val="13"/>
        </w:numPr>
        <w:tabs>
          <w:tab w:val="left" w:pos="1140"/>
        </w:tabs>
        <w:spacing w:line="360" w:lineRule="auto"/>
        <w:contextualSpacing/>
        <w:jc w:val="left"/>
        <w:rPr>
          <w:rFonts w:cs="Times New Roman"/>
          <w:szCs w:val="32"/>
        </w:rPr>
      </w:pPr>
      <w:r w:rsidRPr="00163001">
        <w:rPr>
          <w:rFonts w:cs="Times New Roman"/>
          <w:szCs w:val="32"/>
        </w:rPr>
        <w:t>VIPB  Asset Management Company</w:t>
      </w:r>
    </w:p>
    <w:p w:rsidR="00163001" w:rsidRPr="00163001" w:rsidRDefault="00163001" w:rsidP="00163001">
      <w:pPr>
        <w:numPr>
          <w:ilvl w:val="0"/>
          <w:numId w:val="13"/>
        </w:numPr>
        <w:tabs>
          <w:tab w:val="left" w:pos="1140"/>
        </w:tabs>
        <w:spacing w:line="360" w:lineRule="auto"/>
        <w:contextualSpacing/>
        <w:jc w:val="left"/>
        <w:rPr>
          <w:rFonts w:cs="Times New Roman"/>
          <w:szCs w:val="32"/>
        </w:rPr>
      </w:pPr>
      <w:r w:rsidRPr="00163001">
        <w:rPr>
          <w:rFonts w:cs="Times New Roman"/>
          <w:szCs w:val="32"/>
        </w:rPr>
        <w:t>LR Global Bangladesh Asset Management Company Limited</w:t>
      </w:r>
    </w:p>
    <w:p w:rsidR="00163001" w:rsidRDefault="00163001" w:rsidP="00163001">
      <w:pPr>
        <w:numPr>
          <w:ilvl w:val="0"/>
          <w:numId w:val="13"/>
        </w:numPr>
        <w:tabs>
          <w:tab w:val="left" w:pos="1140"/>
        </w:tabs>
        <w:spacing w:line="360" w:lineRule="auto"/>
        <w:contextualSpacing/>
        <w:jc w:val="left"/>
        <w:rPr>
          <w:rFonts w:cs="Times New Roman"/>
          <w:szCs w:val="32"/>
        </w:rPr>
      </w:pPr>
      <w:r w:rsidRPr="00163001">
        <w:rPr>
          <w:rFonts w:cs="Times New Roman"/>
          <w:szCs w:val="32"/>
        </w:rPr>
        <w:t>ICB Asset Management Company</w:t>
      </w:r>
    </w:p>
    <w:p w:rsidR="003840B3" w:rsidRPr="003840B3" w:rsidRDefault="003840B3" w:rsidP="00923F16">
      <w:pPr>
        <w:tabs>
          <w:tab w:val="left" w:pos="1140"/>
        </w:tabs>
        <w:spacing w:line="360" w:lineRule="auto"/>
        <w:ind w:left="780"/>
        <w:contextualSpacing/>
        <w:jc w:val="left"/>
        <w:rPr>
          <w:rFonts w:cs="Times New Roman"/>
          <w:szCs w:val="32"/>
        </w:rPr>
      </w:pPr>
    </w:p>
    <w:p w:rsidR="00163001" w:rsidRPr="00163001" w:rsidRDefault="00163001" w:rsidP="00163001">
      <w:pPr>
        <w:tabs>
          <w:tab w:val="left" w:pos="1140"/>
        </w:tabs>
        <w:spacing w:line="360" w:lineRule="auto"/>
        <w:contextualSpacing/>
        <w:jc w:val="left"/>
        <w:rPr>
          <w:rFonts w:cs="Times New Roman"/>
          <w:szCs w:val="32"/>
        </w:rPr>
      </w:pPr>
    </w:p>
    <w:tbl>
      <w:tblPr>
        <w:tblStyle w:val="TableGrid"/>
        <w:tblW w:w="0" w:type="auto"/>
        <w:tblLook w:val="04A0" w:firstRow="1" w:lastRow="0" w:firstColumn="1" w:lastColumn="0" w:noHBand="0" w:noVBand="1"/>
      </w:tblPr>
      <w:tblGrid>
        <w:gridCol w:w="2439"/>
        <w:gridCol w:w="2373"/>
        <w:gridCol w:w="2376"/>
        <w:gridCol w:w="2384"/>
      </w:tblGrid>
      <w:tr w:rsidR="00163001" w:rsidTr="00163001">
        <w:tc>
          <w:tcPr>
            <w:tcW w:w="2476"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CF035F" w:rsidRDefault="00163001" w:rsidP="00163001">
            <w:pPr>
              <w:tabs>
                <w:tab w:val="left" w:pos="1140"/>
              </w:tabs>
              <w:jc w:val="center"/>
              <w:rPr>
                <w:rFonts w:cs="Times New Roman"/>
              </w:rPr>
            </w:pPr>
            <w:r w:rsidRPr="00CF035F">
              <w:rPr>
                <w:rFonts w:cs="Times New Roman"/>
                <w:szCs w:val="32"/>
              </w:rPr>
              <w:t>RELIANCE ONE (AIMS of BANGLADESH LIMITED)</w:t>
            </w:r>
          </w:p>
        </w:tc>
        <w:tc>
          <w:tcPr>
            <w:tcW w:w="2476" w:type="dxa"/>
          </w:tcPr>
          <w:p w:rsidR="00163001" w:rsidRPr="00FA7240" w:rsidRDefault="00163001" w:rsidP="00163001">
            <w:pPr>
              <w:spacing w:line="276" w:lineRule="auto"/>
              <w:rPr>
                <w:rFonts w:cs="Times New Roman"/>
                <w:szCs w:val="32"/>
              </w:rPr>
            </w:pPr>
            <w:r w:rsidRPr="00FA7240">
              <w:rPr>
                <w:rFonts w:cs="Times New Roman"/>
                <w:szCs w:val="32"/>
              </w:rPr>
              <w:t>year</w:t>
            </w:r>
          </w:p>
        </w:tc>
        <w:tc>
          <w:tcPr>
            <w:tcW w:w="2476" w:type="dxa"/>
          </w:tcPr>
          <w:p w:rsidR="00163001" w:rsidRPr="00FA7240" w:rsidRDefault="00163001" w:rsidP="00163001">
            <w:pPr>
              <w:spacing w:line="276" w:lineRule="auto"/>
              <w:rPr>
                <w:rFonts w:cs="Times New Roman"/>
                <w:szCs w:val="32"/>
              </w:rPr>
            </w:pPr>
            <w:r w:rsidRPr="00FA7240">
              <w:rPr>
                <w:rFonts w:cs="Times New Roman"/>
                <w:szCs w:val="32"/>
              </w:rPr>
              <w:t>NAV at cost per unit</w:t>
            </w:r>
          </w:p>
        </w:tc>
        <w:tc>
          <w:tcPr>
            <w:tcW w:w="2477" w:type="dxa"/>
          </w:tcPr>
          <w:p w:rsidR="00163001" w:rsidRPr="00FA7240" w:rsidRDefault="00163001" w:rsidP="00163001">
            <w:pPr>
              <w:spacing w:line="276" w:lineRule="auto"/>
              <w:rPr>
                <w:rFonts w:cs="Times New Roman"/>
                <w:szCs w:val="32"/>
              </w:rPr>
            </w:pPr>
            <w:r w:rsidRPr="00FA7240">
              <w:rPr>
                <w:rFonts w:cs="Times New Roman"/>
                <w:szCs w:val="32"/>
              </w:rPr>
              <w:t>NAV at market value per unit</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2018</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 xml:space="preserve">11.95     </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 xml:space="preserve">13.81     </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11.78</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14.07</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11.65</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12.06</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12.05</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12.68</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12.05</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12.58</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11.80</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11.90</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11.29</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10.35</w:t>
            </w:r>
          </w:p>
        </w:tc>
      </w:tr>
    </w:tbl>
    <w:p w:rsidR="00163001" w:rsidRPr="00B246F0" w:rsidRDefault="00163001" w:rsidP="00163001">
      <w:pPr>
        <w:tabs>
          <w:tab w:val="left" w:pos="1140"/>
        </w:tabs>
        <w:spacing w:line="360" w:lineRule="auto"/>
        <w:rPr>
          <w:rFonts w:cs="Times New Roman"/>
          <w:szCs w:val="32"/>
        </w:rPr>
      </w:pPr>
      <w:r w:rsidRPr="00B246F0">
        <w:rPr>
          <w:rFonts w:cs="Times New Roman"/>
          <w:szCs w:val="32"/>
        </w:rPr>
        <w:t>Reliance one is a mutual fund of AIMS of BANGLADESH LIMITED company. Here is the seven years NAV cost and market value.</w:t>
      </w:r>
    </w:p>
    <w:p w:rsidR="00163001" w:rsidRPr="004F3203" w:rsidRDefault="00163001" w:rsidP="004F3203">
      <w:pPr>
        <w:tabs>
          <w:tab w:val="left" w:pos="1140"/>
        </w:tabs>
        <w:spacing w:line="360" w:lineRule="auto"/>
        <w:rPr>
          <w:rFonts w:cs="Times New Roman"/>
          <w:b/>
          <w:bCs/>
        </w:rPr>
      </w:pPr>
      <w:r w:rsidRPr="000554A6">
        <w:rPr>
          <w:rFonts w:cs="Times New Roman"/>
          <w:b/>
          <w:bCs/>
          <w:szCs w:val="32"/>
        </w:rPr>
        <w:t>Interpretation</w:t>
      </w:r>
      <w:r>
        <w:rPr>
          <w:rFonts w:cs="Times New Roman"/>
          <w:b/>
          <w:bCs/>
          <w:szCs w:val="32"/>
        </w:rPr>
        <w:t xml:space="preserve">: </w:t>
      </w:r>
      <w:r>
        <w:rPr>
          <w:rFonts w:cs="Times New Roman"/>
          <w:szCs w:val="32"/>
        </w:rPr>
        <w:t xml:space="preserve">all the years the NAV cost is lower than the NAV market price except in 2012. In year 2012 the NAV cost is higher than the NAV market price. In 2013 NAV cost and market price are pretty much closer but now at the present moment NAV market price is 13.81 and NAV cost price is 11.95 which is means that this mutual selling price is higher than the cost price. And day by day the market price is increase. So we can say that this fund can be more profitable in future which is good for the investors. </w:t>
      </w:r>
    </w:p>
    <w:tbl>
      <w:tblPr>
        <w:tblStyle w:val="TableGrid"/>
        <w:tblW w:w="0" w:type="auto"/>
        <w:tblLook w:val="04A0" w:firstRow="1" w:lastRow="0" w:firstColumn="1" w:lastColumn="0" w:noHBand="0" w:noVBand="1"/>
      </w:tblPr>
      <w:tblGrid>
        <w:gridCol w:w="2439"/>
        <w:gridCol w:w="2373"/>
        <w:gridCol w:w="2376"/>
        <w:gridCol w:w="2384"/>
      </w:tblGrid>
      <w:tr w:rsidR="00163001" w:rsidTr="00163001">
        <w:tc>
          <w:tcPr>
            <w:tcW w:w="2476"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CF035F" w:rsidRDefault="00163001" w:rsidP="00163001">
            <w:pPr>
              <w:tabs>
                <w:tab w:val="left" w:pos="1140"/>
              </w:tabs>
              <w:jc w:val="center"/>
              <w:rPr>
                <w:rFonts w:cs="Times New Roman"/>
              </w:rPr>
            </w:pPr>
            <w:r w:rsidRPr="00CF035F">
              <w:rPr>
                <w:rFonts w:cs="Times New Roman"/>
                <w:szCs w:val="32"/>
              </w:rPr>
              <w:t>GRAMEEN ONE : SCHEME TWO (AIMS of BANGLADESH LIMITED)</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477"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2018</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11.36</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19.33</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11.17</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19.71</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11.22</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17.40</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11.45</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19.52</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13.28</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19.37</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12.75</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16.75</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11.79</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15.19</w:t>
            </w:r>
          </w:p>
        </w:tc>
      </w:tr>
    </w:tbl>
    <w:p w:rsidR="00163001" w:rsidRDefault="00163001" w:rsidP="00163001">
      <w:pPr>
        <w:tabs>
          <w:tab w:val="left" w:pos="1140"/>
        </w:tabs>
        <w:spacing w:line="360" w:lineRule="auto"/>
        <w:rPr>
          <w:rFonts w:cs="Times New Roman"/>
          <w:szCs w:val="32"/>
        </w:rPr>
      </w:pPr>
      <w:r w:rsidRPr="000136BA">
        <w:rPr>
          <w:rFonts w:cs="Times New Roman"/>
          <w:szCs w:val="32"/>
        </w:rPr>
        <w:t>GRAMEEN ONE SCHEME TWO is the close ended mutual fund of AIMS of BANGLADESH LIMITED. Here is the seven years NAV cost and market value.</w:t>
      </w:r>
    </w:p>
    <w:p w:rsidR="00163001" w:rsidRPr="004F3203" w:rsidRDefault="00163001" w:rsidP="00163001">
      <w:pPr>
        <w:tabs>
          <w:tab w:val="left" w:pos="1140"/>
        </w:tabs>
        <w:spacing w:line="360" w:lineRule="auto"/>
        <w:rPr>
          <w:rFonts w:cs="Times New Roman"/>
          <w:b/>
          <w:bCs/>
          <w:szCs w:val="32"/>
        </w:rPr>
      </w:pPr>
      <w:r w:rsidRPr="000136BA">
        <w:rPr>
          <w:rFonts w:cs="Times New Roman"/>
          <w:b/>
          <w:bCs/>
          <w:szCs w:val="32"/>
        </w:rPr>
        <w:t>Interpretation</w:t>
      </w:r>
      <w:r>
        <w:rPr>
          <w:rFonts w:cs="Times New Roman"/>
          <w:b/>
          <w:bCs/>
          <w:szCs w:val="32"/>
        </w:rPr>
        <w:t xml:space="preserve">: </w:t>
      </w:r>
      <w:r w:rsidRPr="0050266B">
        <w:rPr>
          <w:rFonts w:cs="Times New Roman"/>
          <w:szCs w:val="32"/>
        </w:rPr>
        <w:t>here we can see that the differences of NAV cost and market price is very high from the previous fund.</w:t>
      </w:r>
      <w:r>
        <w:rPr>
          <w:rFonts w:cs="Times New Roman"/>
          <w:szCs w:val="32"/>
        </w:rPr>
        <w:t xml:space="preserve"> The NAV market price is rapidly increase rather than the increase of NAV cost. The highest value of NAV market price is 19.71 in previous year. So 2017 is very profitable for the investors. The NAV cost and market price fluctuate several times in seven years.  </w:t>
      </w:r>
      <w:r>
        <w:rPr>
          <w:rFonts w:cs="Times New Roman"/>
          <w:b/>
          <w:bCs/>
          <w:szCs w:val="32"/>
        </w:rPr>
        <w:t xml:space="preserve">   </w:t>
      </w:r>
    </w:p>
    <w:tbl>
      <w:tblPr>
        <w:tblStyle w:val="TableGrid"/>
        <w:tblW w:w="0" w:type="auto"/>
        <w:tblLook w:val="04A0" w:firstRow="1" w:lastRow="0" w:firstColumn="1" w:lastColumn="0" w:noHBand="0" w:noVBand="1"/>
      </w:tblPr>
      <w:tblGrid>
        <w:gridCol w:w="2439"/>
        <w:gridCol w:w="2373"/>
        <w:gridCol w:w="2376"/>
        <w:gridCol w:w="2384"/>
      </w:tblGrid>
      <w:tr w:rsidR="00163001" w:rsidTr="00163001">
        <w:tc>
          <w:tcPr>
            <w:tcW w:w="2476"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pPr>
          </w:p>
          <w:p w:rsidR="00163001" w:rsidRDefault="00163001" w:rsidP="00163001">
            <w:pPr>
              <w:tabs>
                <w:tab w:val="left" w:pos="1140"/>
              </w:tabs>
              <w:jc w:val="center"/>
            </w:pPr>
          </w:p>
          <w:p w:rsidR="00163001" w:rsidRPr="00CF035F" w:rsidRDefault="00163001" w:rsidP="00163001">
            <w:pPr>
              <w:tabs>
                <w:tab w:val="left" w:pos="1140"/>
              </w:tabs>
              <w:jc w:val="center"/>
              <w:rPr>
                <w:rFonts w:cs="Times New Roman"/>
              </w:rPr>
            </w:pPr>
            <w:r w:rsidRPr="00CF035F">
              <w:rPr>
                <w:rFonts w:cs="Times New Roman"/>
                <w:szCs w:val="32"/>
              </w:rPr>
              <w:t>GRAMEEN ONE : SCHEME ONE (AIMS of BANGLADESH LIMITED)</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477"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2018</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12.48</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31.93</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21.55</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34.91</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30.78</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19.35</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28.44</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27.50</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51.39</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11.93</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25.23</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14.13</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21.62</w:t>
            </w:r>
          </w:p>
        </w:tc>
      </w:tr>
    </w:tbl>
    <w:p w:rsidR="00163001" w:rsidRDefault="00163001" w:rsidP="00163001">
      <w:pPr>
        <w:tabs>
          <w:tab w:val="left" w:pos="1140"/>
        </w:tabs>
        <w:spacing w:line="360" w:lineRule="auto"/>
        <w:rPr>
          <w:rFonts w:cs="Times New Roman"/>
          <w:szCs w:val="32"/>
        </w:rPr>
      </w:pPr>
      <w:r w:rsidRPr="002251E8">
        <w:rPr>
          <w:rFonts w:cs="Times New Roman"/>
          <w:szCs w:val="32"/>
        </w:rPr>
        <w:t>GRAMEEN ONE: SCHEME ONE is a close ended mutual fund of AIMS of BANGLADESH LIMITED. Here is the seven years NAV cost and market value.</w:t>
      </w:r>
    </w:p>
    <w:p w:rsidR="00163001" w:rsidRPr="00C97885" w:rsidRDefault="00163001" w:rsidP="00163001">
      <w:pPr>
        <w:tabs>
          <w:tab w:val="left" w:pos="1140"/>
        </w:tabs>
        <w:spacing w:line="360" w:lineRule="auto"/>
        <w:rPr>
          <w:rFonts w:cs="Times New Roman"/>
          <w:szCs w:val="32"/>
        </w:rPr>
      </w:pPr>
      <w:r w:rsidRPr="002251E8">
        <w:rPr>
          <w:rFonts w:cs="Times New Roman"/>
          <w:b/>
          <w:bCs/>
          <w:szCs w:val="32"/>
        </w:rPr>
        <w:t>Interpretation:</w:t>
      </w:r>
      <w:r>
        <w:rPr>
          <w:rFonts w:cs="Times New Roman"/>
          <w:b/>
          <w:bCs/>
          <w:szCs w:val="32"/>
        </w:rPr>
        <w:t xml:space="preserve"> </w:t>
      </w:r>
      <w:r w:rsidRPr="00C72522">
        <w:rPr>
          <w:rFonts w:cs="Times New Roman"/>
          <w:szCs w:val="32"/>
        </w:rPr>
        <w:t>we know that</w:t>
      </w:r>
      <w:r>
        <w:rPr>
          <w:rFonts w:cs="Times New Roman"/>
          <w:b/>
          <w:bCs/>
          <w:szCs w:val="32"/>
        </w:rPr>
        <w:t xml:space="preserve"> </w:t>
      </w:r>
      <w:r w:rsidRPr="007D1115">
        <w:rPr>
          <w:rFonts w:cs="Times New Roman"/>
          <w:szCs w:val="32"/>
        </w:rPr>
        <w:t>a capital gain occurs on any security that is sold for a price higher than the purc</w:t>
      </w:r>
      <w:r>
        <w:rPr>
          <w:rFonts w:cs="Times New Roman"/>
          <w:szCs w:val="32"/>
        </w:rPr>
        <w:t>hase price that was paid for it and in this mutual fund the NAV market price is higher than the NAV cost price. The highest difference of this mutual fund in 2011 and in this year investors get most capital gain from this mutual fund.</w:t>
      </w:r>
    </w:p>
    <w:p w:rsidR="00163001" w:rsidRDefault="00163001" w:rsidP="00163001">
      <w:pPr>
        <w:tabs>
          <w:tab w:val="left" w:pos="1140"/>
        </w:tabs>
      </w:pPr>
    </w:p>
    <w:tbl>
      <w:tblPr>
        <w:tblStyle w:val="TableGrid"/>
        <w:tblW w:w="0" w:type="auto"/>
        <w:tblLook w:val="04A0" w:firstRow="1" w:lastRow="0" w:firstColumn="1" w:lastColumn="0" w:noHBand="0" w:noVBand="1"/>
      </w:tblPr>
      <w:tblGrid>
        <w:gridCol w:w="2421"/>
        <w:gridCol w:w="2383"/>
        <w:gridCol w:w="2380"/>
        <w:gridCol w:w="2388"/>
      </w:tblGrid>
      <w:tr w:rsidR="00163001" w:rsidTr="00163001">
        <w:tc>
          <w:tcPr>
            <w:tcW w:w="2476"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CF035F" w:rsidRDefault="00163001" w:rsidP="00163001">
            <w:pPr>
              <w:tabs>
                <w:tab w:val="left" w:pos="1140"/>
              </w:tabs>
              <w:jc w:val="center"/>
              <w:rPr>
                <w:rFonts w:cs="Times New Roman"/>
              </w:rPr>
            </w:pPr>
            <w:r w:rsidRPr="00CF035F">
              <w:rPr>
                <w:rFonts w:cs="Times New Roman"/>
                <w:szCs w:val="32"/>
              </w:rPr>
              <w:t>EBL First Mutual Fund(RACE)</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477"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center" w:pos="1080"/>
              </w:tabs>
              <w:spacing w:line="360" w:lineRule="auto"/>
              <w:rPr>
                <w:rFonts w:cs="Times New Roman"/>
                <w:szCs w:val="32"/>
              </w:rPr>
            </w:pPr>
            <w:r w:rsidRPr="00ED2F1B">
              <w:rPr>
                <w:rFonts w:cs="Times New Roman"/>
                <w:szCs w:val="32"/>
              </w:rPr>
              <w:t>2018</w:t>
            </w:r>
            <w:r w:rsidRPr="00ED2F1B">
              <w:rPr>
                <w:rFonts w:cs="Times New Roman"/>
                <w:szCs w:val="32"/>
              </w:rPr>
              <w:tab/>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11.47</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11.44</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11.44</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11.91</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11.46</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11.09</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11.76</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10.82</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11.71</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10.28</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12.17</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11.14</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12.62</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11.52</w:t>
            </w:r>
          </w:p>
        </w:tc>
      </w:tr>
    </w:tbl>
    <w:p w:rsidR="00163001" w:rsidRPr="00CF035F" w:rsidRDefault="00163001" w:rsidP="00163001">
      <w:pPr>
        <w:tabs>
          <w:tab w:val="left" w:pos="1140"/>
        </w:tabs>
        <w:spacing w:line="360" w:lineRule="auto"/>
        <w:rPr>
          <w:rFonts w:cs="Times New Roman"/>
          <w:szCs w:val="32"/>
        </w:rPr>
      </w:pPr>
      <w:r w:rsidRPr="00CF035F">
        <w:rPr>
          <w:rFonts w:cs="Times New Roman"/>
          <w:szCs w:val="32"/>
        </w:rPr>
        <w:t>EBL First Mutual Fund is a close ended mutual fund of RACE. Here is the seven years NAV cost and market value.</w:t>
      </w:r>
    </w:p>
    <w:p w:rsidR="00163001" w:rsidRPr="00C97885" w:rsidRDefault="00163001" w:rsidP="00163001">
      <w:pPr>
        <w:tabs>
          <w:tab w:val="left" w:pos="1140"/>
        </w:tabs>
        <w:spacing w:line="360" w:lineRule="auto"/>
        <w:rPr>
          <w:rFonts w:cs="Times New Roman"/>
          <w:szCs w:val="24"/>
        </w:rPr>
      </w:pPr>
      <w:r w:rsidRPr="000E31C8">
        <w:rPr>
          <w:rFonts w:cs="Times New Roman"/>
          <w:b/>
          <w:bCs/>
          <w:szCs w:val="24"/>
        </w:rPr>
        <w:t>Interpretation</w:t>
      </w:r>
      <w:r w:rsidRPr="000E31C8">
        <w:rPr>
          <w:rFonts w:cs="Times New Roman"/>
          <w:szCs w:val="24"/>
        </w:rPr>
        <w:t>:  most of the time in the seven year NAV cost is higher than the NAV market price excepted in 2017. In this year investor got capital gain from this fund. At present NAV cost is little bit higher than the NAV market price. So now it is risked to invest in this fund. New investor do interested to buy this fund. As far as we know that a capital gain occurs on any security that is sold for a price higher than the purchase price that was paid for it. So this mutual fund is risky to buy.</w:t>
      </w:r>
    </w:p>
    <w:tbl>
      <w:tblPr>
        <w:tblStyle w:val="TableGrid"/>
        <w:tblW w:w="0" w:type="auto"/>
        <w:tblLook w:val="04A0" w:firstRow="1" w:lastRow="0" w:firstColumn="1" w:lastColumn="0" w:noHBand="0" w:noVBand="1"/>
      </w:tblPr>
      <w:tblGrid>
        <w:gridCol w:w="2401"/>
        <w:gridCol w:w="2386"/>
        <w:gridCol w:w="2389"/>
        <w:gridCol w:w="2396"/>
      </w:tblGrid>
      <w:tr w:rsidR="00163001" w:rsidTr="00163001">
        <w:tc>
          <w:tcPr>
            <w:tcW w:w="2476"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815383" w:rsidRDefault="00163001" w:rsidP="00163001">
            <w:pPr>
              <w:tabs>
                <w:tab w:val="left" w:pos="1140"/>
              </w:tabs>
              <w:jc w:val="center"/>
              <w:rPr>
                <w:rFonts w:cs="Times New Roman"/>
              </w:rPr>
            </w:pPr>
            <w:r w:rsidRPr="00815383">
              <w:rPr>
                <w:rFonts w:cs="Times New Roman"/>
                <w:szCs w:val="32"/>
              </w:rPr>
              <w:t>IFIC Bank 1st Mutual Fund (RACE)</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477"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2018</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11.58</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11.26</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11.57</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12.09</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11.10</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11.09</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11.36</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11.21</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11.46</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11.05</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11.90</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11.24</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11.88</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10.83</w:t>
            </w:r>
          </w:p>
        </w:tc>
      </w:tr>
    </w:tbl>
    <w:p w:rsidR="00163001" w:rsidRDefault="00163001" w:rsidP="00163001">
      <w:pPr>
        <w:tabs>
          <w:tab w:val="left" w:pos="1140"/>
        </w:tabs>
        <w:spacing w:line="360" w:lineRule="auto"/>
        <w:rPr>
          <w:rFonts w:cs="Times New Roman"/>
          <w:szCs w:val="32"/>
        </w:rPr>
      </w:pPr>
      <w:r w:rsidRPr="00E21D85">
        <w:rPr>
          <w:rFonts w:cs="Times New Roman"/>
          <w:szCs w:val="32"/>
        </w:rPr>
        <w:t>IFIC Bank 1st Mutual Fund is a close ended mutual fund of RACE. Here is the seven years NAV cost and market value.</w:t>
      </w:r>
    </w:p>
    <w:p w:rsidR="00163001" w:rsidRPr="004F3203" w:rsidRDefault="00163001" w:rsidP="004F3203">
      <w:pPr>
        <w:tabs>
          <w:tab w:val="left" w:pos="1140"/>
        </w:tabs>
        <w:spacing w:line="360" w:lineRule="auto"/>
        <w:rPr>
          <w:rFonts w:cs="Times New Roman"/>
          <w:szCs w:val="32"/>
        </w:rPr>
      </w:pPr>
      <w:r w:rsidRPr="0018461A">
        <w:rPr>
          <w:rFonts w:cs="Times New Roman"/>
          <w:b/>
          <w:bCs/>
          <w:szCs w:val="32"/>
        </w:rPr>
        <w:t xml:space="preserve">Interpretation: </w:t>
      </w:r>
      <w:r>
        <w:rPr>
          <w:rFonts w:cs="Times New Roman"/>
          <w:szCs w:val="32"/>
        </w:rPr>
        <w:t xml:space="preserve">in this mutual fund we can see that previous year the cost is lower than the NAV market price. Investor could get benefited from that year. But at present the NAV cost is higher than the NAV market price. And all other years the NAV cost price is higher than the NAV market years. </w:t>
      </w:r>
    </w:p>
    <w:tbl>
      <w:tblPr>
        <w:tblStyle w:val="TableGrid"/>
        <w:tblW w:w="0" w:type="auto"/>
        <w:tblLook w:val="04A0" w:firstRow="1" w:lastRow="0" w:firstColumn="1" w:lastColumn="0" w:noHBand="0" w:noVBand="1"/>
      </w:tblPr>
      <w:tblGrid>
        <w:gridCol w:w="2401"/>
        <w:gridCol w:w="2386"/>
        <w:gridCol w:w="2389"/>
        <w:gridCol w:w="2396"/>
      </w:tblGrid>
      <w:tr w:rsidR="00163001" w:rsidTr="00163001">
        <w:tc>
          <w:tcPr>
            <w:tcW w:w="2476"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pPr>
          </w:p>
          <w:p w:rsidR="00163001" w:rsidRPr="004C589B" w:rsidRDefault="00163001" w:rsidP="00163001">
            <w:pPr>
              <w:tabs>
                <w:tab w:val="left" w:pos="1140"/>
              </w:tabs>
              <w:jc w:val="center"/>
              <w:rPr>
                <w:rFonts w:cs="Times New Roman"/>
              </w:rPr>
            </w:pPr>
            <w:r w:rsidRPr="004C589B">
              <w:rPr>
                <w:rFonts w:cs="Times New Roman"/>
                <w:szCs w:val="32"/>
              </w:rPr>
              <w:t>Popular Life First Mutual Fund (RACE)</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476"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477"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2018</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11.66</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11.31</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11.72</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12.14</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11.16</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11.07</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11.70</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11.49</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12.19</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11.74</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11.88</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10.29</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11.34</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9.50</w:t>
            </w:r>
          </w:p>
        </w:tc>
      </w:tr>
    </w:tbl>
    <w:p w:rsidR="00163001" w:rsidRDefault="00163001" w:rsidP="00163001">
      <w:pPr>
        <w:tabs>
          <w:tab w:val="left" w:pos="1140"/>
        </w:tabs>
        <w:spacing w:line="360" w:lineRule="auto"/>
        <w:rPr>
          <w:rFonts w:cs="Times New Roman"/>
          <w:szCs w:val="32"/>
        </w:rPr>
      </w:pPr>
      <w:r w:rsidRPr="00900C1E">
        <w:rPr>
          <w:rFonts w:cs="Times New Roman"/>
          <w:szCs w:val="32"/>
        </w:rPr>
        <w:t>Popular Life First Mutual Fund is a close ended mutual fund of RACE. Here is the seven years NAV cost and market value.</w:t>
      </w:r>
    </w:p>
    <w:p w:rsidR="00163001" w:rsidRPr="00C97885" w:rsidRDefault="00163001" w:rsidP="00163001">
      <w:pPr>
        <w:tabs>
          <w:tab w:val="left" w:pos="1140"/>
        </w:tabs>
        <w:spacing w:line="360" w:lineRule="auto"/>
        <w:rPr>
          <w:rFonts w:cs="Times New Roman"/>
          <w:szCs w:val="32"/>
        </w:rPr>
      </w:pPr>
      <w:r w:rsidRPr="000E31C8">
        <w:rPr>
          <w:rFonts w:cs="Times New Roman"/>
          <w:b/>
          <w:bCs/>
          <w:szCs w:val="32"/>
        </w:rPr>
        <w:t>Interpretation:</w:t>
      </w:r>
      <w:r w:rsidRPr="000E31C8">
        <w:rPr>
          <w:rFonts w:cs="Times New Roman"/>
          <w:szCs w:val="32"/>
        </w:rPr>
        <w:t xml:space="preserve"> from the year 2012 to 2016 the NAV cost is higher than the NAV market price. At that time investors could not get any benefit from this fund. After that in 2017 the NAV cost price is lower than the NAV market price. But in the 2018 again the NAV cost price is higher than the market price of this fund.  As far as we know that a capital gain occurs on any security that is sold for a price higher than the purchase price that was paid for it. So this mutual fund is risky to buy.</w:t>
      </w:r>
    </w:p>
    <w:p w:rsidR="00163001" w:rsidRDefault="00163001" w:rsidP="00163001">
      <w:pPr>
        <w:tabs>
          <w:tab w:val="left" w:pos="1140"/>
        </w:tabs>
      </w:pPr>
    </w:p>
    <w:tbl>
      <w:tblPr>
        <w:tblStyle w:val="TableGrid"/>
        <w:tblW w:w="0" w:type="auto"/>
        <w:tblLook w:val="04A0" w:firstRow="1" w:lastRow="0" w:firstColumn="1" w:lastColumn="0" w:noHBand="0" w:noVBand="1"/>
      </w:tblPr>
      <w:tblGrid>
        <w:gridCol w:w="2401"/>
        <w:gridCol w:w="2386"/>
        <w:gridCol w:w="2389"/>
        <w:gridCol w:w="2396"/>
      </w:tblGrid>
      <w:tr w:rsidR="00163001" w:rsidTr="00163001">
        <w:tc>
          <w:tcPr>
            <w:tcW w:w="2476"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4109FB" w:rsidRDefault="00163001" w:rsidP="00163001">
            <w:pPr>
              <w:tabs>
                <w:tab w:val="left" w:pos="1140"/>
              </w:tabs>
              <w:jc w:val="center"/>
              <w:rPr>
                <w:rFonts w:cs="Times New Roman"/>
              </w:rPr>
            </w:pPr>
            <w:r w:rsidRPr="004109FB">
              <w:rPr>
                <w:rFonts w:cs="Times New Roman"/>
                <w:szCs w:val="32"/>
              </w:rPr>
              <w:t>PHP First Mutual Fund (RACE)</w:t>
            </w:r>
          </w:p>
        </w:tc>
        <w:tc>
          <w:tcPr>
            <w:tcW w:w="2476" w:type="dxa"/>
          </w:tcPr>
          <w:p w:rsidR="00163001" w:rsidRPr="000C7B9D" w:rsidRDefault="00163001" w:rsidP="00163001">
            <w:pPr>
              <w:spacing w:line="360" w:lineRule="auto"/>
            </w:pPr>
            <w:r w:rsidRPr="000C7B9D">
              <w:t>year</w:t>
            </w:r>
          </w:p>
        </w:tc>
        <w:tc>
          <w:tcPr>
            <w:tcW w:w="2476" w:type="dxa"/>
          </w:tcPr>
          <w:p w:rsidR="00163001" w:rsidRPr="000C7B9D" w:rsidRDefault="00163001" w:rsidP="00163001">
            <w:pPr>
              <w:spacing w:line="360" w:lineRule="auto"/>
            </w:pPr>
            <w:r w:rsidRPr="000C7B9D">
              <w:t>NAV at cost</w:t>
            </w:r>
            <w:r>
              <w:t xml:space="preserve"> </w:t>
            </w:r>
            <w:r w:rsidRPr="00FA7240">
              <w:t>per unit</w:t>
            </w:r>
          </w:p>
        </w:tc>
        <w:tc>
          <w:tcPr>
            <w:tcW w:w="2477" w:type="dxa"/>
          </w:tcPr>
          <w:p w:rsidR="00163001" w:rsidRDefault="00163001" w:rsidP="00163001">
            <w:pPr>
              <w:spacing w:line="360" w:lineRule="auto"/>
            </w:pPr>
            <w:r w:rsidRPr="000C7B9D">
              <w:t>NAV at market value</w:t>
            </w:r>
            <w:r>
              <w:t xml:space="preserve"> </w:t>
            </w:r>
            <w:r w:rsidRPr="00FA7240">
              <w:t>per unit</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2018</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11.51</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11.31</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11.39</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10.90</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11.39</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11.62</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11.62</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10.85</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11.97</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11.74</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11.30</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9.48</w:t>
            </w:r>
          </w:p>
        </w:tc>
      </w:tr>
      <w:tr w:rsidR="00163001" w:rsidTr="00163001">
        <w:tc>
          <w:tcPr>
            <w:tcW w:w="2476" w:type="dxa"/>
            <w:vMerge/>
          </w:tcPr>
          <w:p w:rsidR="00163001" w:rsidRDefault="00163001" w:rsidP="00163001">
            <w:pPr>
              <w:tabs>
                <w:tab w:val="left" w:pos="1140"/>
              </w:tabs>
            </w:pP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476"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10.91</w:t>
            </w:r>
          </w:p>
        </w:tc>
        <w:tc>
          <w:tcPr>
            <w:tcW w:w="2477"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8.85</w:t>
            </w:r>
          </w:p>
        </w:tc>
      </w:tr>
    </w:tbl>
    <w:p w:rsidR="00163001" w:rsidRPr="004109FB" w:rsidRDefault="00163001" w:rsidP="00163001">
      <w:pPr>
        <w:tabs>
          <w:tab w:val="left" w:pos="1140"/>
        </w:tabs>
        <w:spacing w:line="360" w:lineRule="auto"/>
        <w:rPr>
          <w:rFonts w:cs="Times New Roman"/>
          <w:szCs w:val="32"/>
        </w:rPr>
      </w:pPr>
      <w:r w:rsidRPr="004109FB">
        <w:rPr>
          <w:rFonts w:cs="Times New Roman"/>
          <w:szCs w:val="32"/>
        </w:rPr>
        <w:t>PHP First Mutual Fund is a close ended mutual fund of RACE. Here is the seven years NAV cost and market value.</w:t>
      </w:r>
    </w:p>
    <w:p w:rsidR="00163001" w:rsidRPr="00C97885" w:rsidRDefault="00163001" w:rsidP="00163001">
      <w:pPr>
        <w:tabs>
          <w:tab w:val="left" w:pos="1140"/>
        </w:tabs>
        <w:spacing w:line="360" w:lineRule="auto"/>
      </w:pPr>
      <w:r w:rsidRPr="00C97885">
        <w:rPr>
          <w:rFonts w:cs="Times New Roman"/>
          <w:b/>
          <w:bCs/>
          <w:szCs w:val="32"/>
        </w:rPr>
        <w:t xml:space="preserve">Interpretation: </w:t>
      </w:r>
      <w:r w:rsidRPr="00C97885">
        <w:rPr>
          <w:rFonts w:cs="Times New Roman"/>
          <w:szCs w:val="32"/>
        </w:rPr>
        <w:t>all the sex year 2012 to 2018 omitted 2017 year. In year 2017 the NAV cost is little bit lower than NAV market price of the PHP First Mutual Fund. At the beginning of the year 2012 the NAV cost price is much higher than the NAV market price. At present time the NAV cost price is higher than the NAV market price.</w:t>
      </w:r>
      <w:r>
        <w:rPr>
          <w:rFonts w:cs="Times New Roman"/>
          <w:szCs w:val="32"/>
        </w:rPr>
        <w:t xml:space="preserve"> Now the new investors do not interested to buy this mutual fund. Because the NAV cost value is high. </w:t>
      </w:r>
    </w:p>
    <w:p w:rsidR="00163001" w:rsidRDefault="00163001" w:rsidP="00163001">
      <w:pPr>
        <w:tabs>
          <w:tab w:val="left" w:pos="1140"/>
        </w:tabs>
      </w:pPr>
    </w:p>
    <w:tbl>
      <w:tblPr>
        <w:tblStyle w:val="TableGrid"/>
        <w:tblW w:w="0" w:type="auto"/>
        <w:tblLook w:val="04A0" w:firstRow="1" w:lastRow="0" w:firstColumn="1" w:lastColumn="0" w:noHBand="0" w:noVBand="1"/>
      </w:tblPr>
      <w:tblGrid>
        <w:gridCol w:w="2415"/>
        <w:gridCol w:w="2381"/>
        <w:gridCol w:w="2384"/>
        <w:gridCol w:w="2392"/>
      </w:tblGrid>
      <w:tr w:rsidR="00163001" w:rsidTr="00163001">
        <w:tc>
          <w:tcPr>
            <w:tcW w:w="2415"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BA43E2" w:rsidRDefault="00163001" w:rsidP="00163001">
            <w:pPr>
              <w:tabs>
                <w:tab w:val="left" w:pos="1140"/>
              </w:tabs>
              <w:spacing w:line="360" w:lineRule="auto"/>
              <w:rPr>
                <w:rFonts w:cs="Times New Roman"/>
              </w:rPr>
            </w:pPr>
            <w:r w:rsidRPr="00BA43E2">
              <w:rPr>
                <w:rFonts w:cs="Times New Roman"/>
                <w:szCs w:val="32"/>
              </w:rPr>
              <w:t>SOUTHEAST BANK 1ST MUTUAL FUND (VIPB)</w:t>
            </w:r>
          </w:p>
        </w:tc>
        <w:tc>
          <w:tcPr>
            <w:tcW w:w="2381" w:type="dxa"/>
          </w:tcPr>
          <w:p w:rsidR="00163001" w:rsidRPr="00FA7240" w:rsidRDefault="00163001" w:rsidP="00163001">
            <w:pPr>
              <w:spacing w:line="360" w:lineRule="auto"/>
              <w:rPr>
                <w:rFonts w:cs="Times New Roman"/>
                <w:szCs w:val="32"/>
              </w:rPr>
            </w:pPr>
            <w:r w:rsidRPr="00FA7240">
              <w:rPr>
                <w:rFonts w:cs="Times New Roman"/>
                <w:szCs w:val="32"/>
              </w:rPr>
              <w:lastRenderedPageBreak/>
              <w:t>year</w:t>
            </w:r>
          </w:p>
        </w:tc>
        <w:tc>
          <w:tcPr>
            <w:tcW w:w="2384"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392"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15" w:type="dxa"/>
            <w:vMerge/>
          </w:tcPr>
          <w:p w:rsidR="00163001" w:rsidRDefault="00163001" w:rsidP="00163001">
            <w:pPr>
              <w:tabs>
                <w:tab w:val="left" w:pos="1140"/>
              </w:tabs>
            </w:pPr>
          </w:p>
        </w:tc>
        <w:tc>
          <w:tcPr>
            <w:tcW w:w="2381"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2018</w:t>
            </w:r>
          </w:p>
        </w:tc>
        <w:tc>
          <w:tcPr>
            <w:tcW w:w="2384"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11.87</w:t>
            </w:r>
          </w:p>
        </w:tc>
        <w:tc>
          <w:tcPr>
            <w:tcW w:w="2392"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12.99</w:t>
            </w:r>
          </w:p>
        </w:tc>
      </w:tr>
      <w:tr w:rsidR="00163001" w:rsidTr="00163001">
        <w:tc>
          <w:tcPr>
            <w:tcW w:w="2415" w:type="dxa"/>
            <w:vMerge/>
          </w:tcPr>
          <w:p w:rsidR="00163001" w:rsidRDefault="00163001" w:rsidP="00163001">
            <w:pPr>
              <w:tabs>
                <w:tab w:val="left" w:pos="1140"/>
              </w:tabs>
            </w:pPr>
          </w:p>
        </w:tc>
        <w:tc>
          <w:tcPr>
            <w:tcW w:w="2381"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2017</w:t>
            </w:r>
          </w:p>
        </w:tc>
        <w:tc>
          <w:tcPr>
            <w:tcW w:w="2384"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12.36</w:t>
            </w:r>
          </w:p>
        </w:tc>
        <w:tc>
          <w:tcPr>
            <w:tcW w:w="2392"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16.17</w:t>
            </w:r>
          </w:p>
        </w:tc>
      </w:tr>
      <w:tr w:rsidR="00163001" w:rsidTr="00163001">
        <w:tc>
          <w:tcPr>
            <w:tcW w:w="2415" w:type="dxa"/>
            <w:vMerge/>
          </w:tcPr>
          <w:p w:rsidR="00163001" w:rsidRDefault="00163001" w:rsidP="00163001">
            <w:pPr>
              <w:tabs>
                <w:tab w:val="left" w:pos="1140"/>
              </w:tabs>
            </w:pPr>
          </w:p>
        </w:tc>
        <w:tc>
          <w:tcPr>
            <w:tcW w:w="2381"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2016</w:t>
            </w:r>
          </w:p>
        </w:tc>
        <w:tc>
          <w:tcPr>
            <w:tcW w:w="2384"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11.93</w:t>
            </w:r>
          </w:p>
        </w:tc>
        <w:tc>
          <w:tcPr>
            <w:tcW w:w="2392"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13.36</w:t>
            </w:r>
          </w:p>
        </w:tc>
      </w:tr>
      <w:tr w:rsidR="00163001" w:rsidTr="00163001">
        <w:tc>
          <w:tcPr>
            <w:tcW w:w="2415" w:type="dxa"/>
            <w:vMerge/>
          </w:tcPr>
          <w:p w:rsidR="00163001" w:rsidRDefault="00163001" w:rsidP="00163001">
            <w:pPr>
              <w:tabs>
                <w:tab w:val="left" w:pos="1140"/>
              </w:tabs>
            </w:pPr>
          </w:p>
        </w:tc>
        <w:tc>
          <w:tcPr>
            <w:tcW w:w="2381"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2015</w:t>
            </w:r>
          </w:p>
        </w:tc>
        <w:tc>
          <w:tcPr>
            <w:tcW w:w="2384"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11.66</w:t>
            </w:r>
          </w:p>
        </w:tc>
        <w:tc>
          <w:tcPr>
            <w:tcW w:w="2392"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12.29</w:t>
            </w:r>
          </w:p>
        </w:tc>
      </w:tr>
      <w:tr w:rsidR="00163001" w:rsidTr="00163001">
        <w:tc>
          <w:tcPr>
            <w:tcW w:w="2415" w:type="dxa"/>
            <w:vMerge/>
          </w:tcPr>
          <w:p w:rsidR="00163001" w:rsidRDefault="00163001" w:rsidP="00163001">
            <w:pPr>
              <w:tabs>
                <w:tab w:val="left" w:pos="1140"/>
              </w:tabs>
            </w:pPr>
          </w:p>
        </w:tc>
        <w:tc>
          <w:tcPr>
            <w:tcW w:w="2381"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2014</w:t>
            </w:r>
          </w:p>
        </w:tc>
        <w:tc>
          <w:tcPr>
            <w:tcW w:w="2384"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11.64</w:t>
            </w:r>
          </w:p>
        </w:tc>
        <w:tc>
          <w:tcPr>
            <w:tcW w:w="2392"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12.21</w:t>
            </w:r>
          </w:p>
        </w:tc>
      </w:tr>
      <w:tr w:rsidR="00163001" w:rsidTr="00163001">
        <w:tc>
          <w:tcPr>
            <w:tcW w:w="2415" w:type="dxa"/>
            <w:vMerge/>
          </w:tcPr>
          <w:p w:rsidR="00163001" w:rsidRDefault="00163001" w:rsidP="00163001">
            <w:pPr>
              <w:tabs>
                <w:tab w:val="left" w:pos="1140"/>
              </w:tabs>
            </w:pPr>
          </w:p>
        </w:tc>
        <w:tc>
          <w:tcPr>
            <w:tcW w:w="2381"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2013</w:t>
            </w:r>
          </w:p>
        </w:tc>
        <w:tc>
          <w:tcPr>
            <w:tcW w:w="2384"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11.09</w:t>
            </w:r>
          </w:p>
        </w:tc>
        <w:tc>
          <w:tcPr>
            <w:tcW w:w="2392"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11.22</w:t>
            </w:r>
          </w:p>
        </w:tc>
      </w:tr>
      <w:tr w:rsidR="00163001" w:rsidTr="00163001">
        <w:tc>
          <w:tcPr>
            <w:tcW w:w="2415" w:type="dxa"/>
            <w:vMerge/>
          </w:tcPr>
          <w:p w:rsidR="00163001" w:rsidRDefault="00163001" w:rsidP="00163001">
            <w:pPr>
              <w:tabs>
                <w:tab w:val="left" w:pos="1140"/>
              </w:tabs>
            </w:pPr>
          </w:p>
        </w:tc>
        <w:tc>
          <w:tcPr>
            <w:tcW w:w="2381"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2012</w:t>
            </w:r>
          </w:p>
        </w:tc>
        <w:tc>
          <w:tcPr>
            <w:tcW w:w="2384"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11.10</w:t>
            </w:r>
          </w:p>
        </w:tc>
        <w:tc>
          <w:tcPr>
            <w:tcW w:w="2392" w:type="dxa"/>
          </w:tcPr>
          <w:p w:rsidR="00163001" w:rsidRPr="00ED2F1B" w:rsidRDefault="00163001" w:rsidP="00163001">
            <w:pPr>
              <w:tabs>
                <w:tab w:val="left" w:pos="1140"/>
              </w:tabs>
              <w:spacing w:line="360" w:lineRule="auto"/>
              <w:rPr>
                <w:rFonts w:cs="Times New Roman"/>
                <w:szCs w:val="32"/>
              </w:rPr>
            </w:pPr>
            <w:r w:rsidRPr="00ED2F1B">
              <w:rPr>
                <w:rFonts w:cs="Times New Roman"/>
                <w:szCs w:val="32"/>
              </w:rPr>
              <w:t>10.93</w:t>
            </w:r>
          </w:p>
        </w:tc>
      </w:tr>
    </w:tbl>
    <w:p w:rsidR="00163001" w:rsidRDefault="00163001" w:rsidP="00163001">
      <w:pPr>
        <w:tabs>
          <w:tab w:val="left" w:pos="1140"/>
        </w:tabs>
        <w:spacing w:line="360" w:lineRule="auto"/>
        <w:rPr>
          <w:rFonts w:cs="Times New Roman"/>
          <w:szCs w:val="32"/>
        </w:rPr>
      </w:pPr>
      <w:r w:rsidRPr="003D5814">
        <w:rPr>
          <w:rFonts w:cs="Times New Roman"/>
          <w:szCs w:val="32"/>
        </w:rPr>
        <w:t>SOUTHEAST BANK 1ST MUTUAL FUND is the close ended mutual fund of VIPB. Here is the seven years NAV cost and market value.</w:t>
      </w:r>
    </w:p>
    <w:p w:rsidR="00163001" w:rsidRPr="00927877" w:rsidRDefault="00163001" w:rsidP="00163001">
      <w:pPr>
        <w:tabs>
          <w:tab w:val="left" w:pos="1140"/>
        </w:tabs>
        <w:spacing w:line="360" w:lineRule="auto"/>
        <w:rPr>
          <w:rFonts w:cs="Times New Roman"/>
          <w:b/>
          <w:bCs/>
          <w:szCs w:val="32"/>
        </w:rPr>
      </w:pPr>
      <w:r w:rsidRPr="003D5814">
        <w:rPr>
          <w:rFonts w:cs="Times New Roman"/>
          <w:b/>
          <w:bCs/>
          <w:szCs w:val="32"/>
        </w:rPr>
        <w:t>Interpretation:</w:t>
      </w:r>
      <w:r>
        <w:rPr>
          <w:rFonts w:cs="Times New Roman"/>
          <w:b/>
          <w:bCs/>
          <w:szCs w:val="32"/>
        </w:rPr>
        <w:t xml:space="preserve"> </w:t>
      </w:r>
      <w:r>
        <w:rPr>
          <w:rFonts w:cs="Times New Roman"/>
          <w:szCs w:val="32"/>
        </w:rPr>
        <w:t>F</w:t>
      </w:r>
      <w:r w:rsidRPr="007515DE">
        <w:rPr>
          <w:rFonts w:cs="Times New Roman"/>
          <w:szCs w:val="32"/>
        </w:rPr>
        <w:t>rom 2012 to 2018 the NAV cost is lower than the NAV market price. As we know that capital gain will be possible when the NAV market price is higher than the cost price. So here we see that all the investor can get capital gain from this seven year investment in mutual fund. In 2017 the NAV cost and market price is higher than the others year and also got the higher return.</w:t>
      </w:r>
      <w:r>
        <w:rPr>
          <w:rFonts w:cs="Times New Roman"/>
          <w:b/>
          <w:bCs/>
          <w:szCs w:val="32"/>
        </w:rPr>
        <w:t xml:space="preserve">  </w:t>
      </w:r>
    </w:p>
    <w:p w:rsidR="00163001" w:rsidRDefault="00163001" w:rsidP="00163001">
      <w:pPr>
        <w:tabs>
          <w:tab w:val="left" w:pos="1140"/>
        </w:tabs>
      </w:pPr>
    </w:p>
    <w:tbl>
      <w:tblPr>
        <w:tblStyle w:val="TableGrid"/>
        <w:tblW w:w="0" w:type="auto"/>
        <w:tblLook w:val="04A0" w:firstRow="1" w:lastRow="0" w:firstColumn="1" w:lastColumn="0" w:noHBand="0" w:noVBand="1"/>
      </w:tblPr>
      <w:tblGrid>
        <w:gridCol w:w="2412"/>
        <w:gridCol w:w="2382"/>
        <w:gridCol w:w="2385"/>
        <w:gridCol w:w="2393"/>
      </w:tblGrid>
      <w:tr w:rsidR="00163001" w:rsidTr="00163001">
        <w:tc>
          <w:tcPr>
            <w:tcW w:w="2412"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7515DE" w:rsidRDefault="00163001" w:rsidP="00163001">
            <w:pPr>
              <w:tabs>
                <w:tab w:val="left" w:pos="1140"/>
              </w:tabs>
              <w:jc w:val="center"/>
              <w:rPr>
                <w:rFonts w:cs="Times New Roman"/>
              </w:rPr>
            </w:pPr>
            <w:r w:rsidRPr="007515DE">
              <w:rPr>
                <w:rFonts w:cs="Times New Roman"/>
                <w:szCs w:val="32"/>
              </w:rPr>
              <w:t>NLI FIRST MUTUAL FUND (VIPB)</w:t>
            </w:r>
          </w:p>
        </w:tc>
        <w:tc>
          <w:tcPr>
            <w:tcW w:w="2382"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385"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393"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2018</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12.66</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13.94</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2017</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13.14</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17.29</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2016</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12.56</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14.26</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2015</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12.31</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13.06</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2014</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12.10</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12.52</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2013</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11.47</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11.58</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2012</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11.36</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11.32</w:t>
            </w:r>
          </w:p>
        </w:tc>
      </w:tr>
    </w:tbl>
    <w:p w:rsidR="00163001" w:rsidRDefault="00163001" w:rsidP="00163001">
      <w:pPr>
        <w:tabs>
          <w:tab w:val="left" w:pos="1140"/>
        </w:tabs>
        <w:spacing w:line="360" w:lineRule="auto"/>
        <w:rPr>
          <w:rFonts w:cs="Times New Roman"/>
          <w:szCs w:val="32"/>
        </w:rPr>
      </w:pPr>
      <w:r w:rsidRPr="007515DE">
        <w:rPr>
          <w:rFonts w:cs="Times New Roman"/>
          <w:szCs w:val="32"/>
        </w:rPr>
        <w:t>NLI FIRST MUTUAL FUND (VIPB) is a close ended mutual fund of VIPB. Here is the seven years NAV cost and market value.</w:t>
      </w:r>
    </w:p>
    <w:p w:rsidR="00163001" w:rsidRDefault="00163001" w:rsidP="00163001">
      <w:pPr>
        <w:tabs>
          <w:tab w:val="left" w:pos="1140"/>
        </w:tabs>
        <w:spacing w:line="360" w:lineRule="auto"/>
        <w:rPr>
          <w:rFonts w:cs="Times New Roman"/>
          <w:b/>
          <w:bCs/>
          <w:szCs w:val="32"/>
        </w:rPr>
      </w:pPr>
      <w:r w:rsidRPr="003D5814">
        <w:rPr>
          <w:rFonts w:cs="Times New Roman"/>
          <w:b/>
          <w:bCs/>
          <w:szCs w:val="32"/>
        </w:rPr>
        <w:t>Interpretation</w:t>
      </w:r>
      <w:r>
        <w:rPr>
          <w:rFonts w:cs="Times New Roman"/>
          <w:b/>
          <w:bCs/>
          <w:szCs w:val="32"/>
        </w:rPr>
        <w:t xml:space="preserve">: </w:t>
      </w:r>
      <w:r w:rsidRPr="00815383">
        <w:rPr>
          <w:rFonts w:cs="Times New Roman"/>
          <w:szCs w:val="32"/>
        </w:rPr>
        <w:t>In 2012 NAV cost price is higher than the NAV market price and for that reason in this year investor can get capital loss. But in the 2013 to 2018 the NAV market price is higher than the NAV cost price. In 2017 the investor got the highest value of capital gain. According to the year 2017 the NAV cost is decrease by 13.14 to 12.66 and the NAV market price also decrease from 17.29 to 13.94. At this present position the fund is more attractive to the new investors.</w:t>
      </w:r>
      <w:r w:rsidR="00923F16">
        <w:rPr>
          <w:rFonts w:cs="Times New Roman"/>
          <w:b/>
          <w:bCs/>
          <w:szCs w:val="32"/>
        </w:rPr>
        <w:t xml:space="preserve"> </w:t>
      </w:r>
    </w:p>
    <w:p w:rsidR="004F3203" w:rsidRDefault="004F3203" w:rsidP="00163001">
      <w:pPr>
        <w:tabs>
          <w:tab w:val="left" w:pos="1140"/>
        </w:tabs>
        <w:spacing w:line="360" w:lineRule="auto"/>
        <w:rPr>
          <w:rFonts w:cs="Times New Roman"/>
          <w:b/>
          <w:bCs/>
          <w:szCs w:val="32"/>
        </w:rPr>
      </w:pPr>
    </w:p>
    <w:p w:rsidR="00163001" w:rsidRDefault="00163001" w:rsidP="00163001">
      <w:pPr>
        <w:tabs>
          <w:tab w:val="left" w:pos="1140"/>
        </w:tabs>
        <w:spacing w:line="360" w:lineRule="auto"/>
        <w:rPr>
          <w:rFonts w:cs="Times New Roman"/>
          <w:b/>
          <w:bCs/>
          <w:szCs w:val="32"/>
        </w:rPr>
      </w:pPr>
    </w:p>
    <w:tbl>
      <w:tblPr>
        <w:tblStyle w:val="TableGrid"/>
        <w:tblW w:w="0" w:type="auto"/>
        <w:tblLook w:val="04A0" w:firstRow="1" w:lastRow="0" w:firstColumn="1" w:lastColumn="0" w:noHBand="0" w:noVBand="1"/>
      </w:tblPr>
      <w:tblGrid>
        <w:gridCol w:w="2412"/>
        <w:gridCol w:w="2382"/>
        <w:gridCol w:w="2385"/>
        <w:gridCol w:w="2393"/>
      </w:tblGrid>
      <w:tr w:rsidR="00163001" w:rsidTr="00163001">
        <w:tc>
          <w:tcPr>
            <w:tcW w:w="2412"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pPr>
          </w:p>
          <w:p w:rsidR="00163001" w:rsidRDefault="00163001" w:rsidP="00163001">
            <w:pPr>
              <w:tabs>
                <w:tab w:val="left" w:pos="1140"/>
              </w:tabs>
              <w:jc w:val="center"/>
            </w:pPr>
          </w:p>
          <w:p w:rsidR="00163001" w:rsidRPr="007515DE" w:rsidRDefault="00163001" w:rsidP="00163001">
            <w:pPr>
              <w:tabs>
                <w:tab w:val="left" w:pos="1140"/>
              </w:tabs>
              <w:jc w:val="center"/>
              <w:rPr>
                <w:rFonts w:cs="Times New Roman"/>
              </w:rPr>
            </w:pPr>
            <w:r w:rsidRPr="00A82B2E">
              <w:rPr>
                <w:rFonts w:cs="Times New Roman"/>
                <w:szCs w:val="32"/>
              </w:rPr>
              <w:t>DBH FIRST MUTUAL FUND</w:t>
            </w:r>
            <w:r>
              <w:rPr>
                <w:rFonts w:cs="Times New Roman"/>
                <w:szCs w:val="32"/>
              </w:rPr>
              <w:t xml:space="preserve">      </w:t>
            </w:r>
            <w:r w:rsidRPr="00A82B2E">
              <w:rPr>
                <w:rFonts w:cs="Times New Roman"/>
                <w:szCs w:val="32"/>
              </w:rPr>
              <w:t xml:space="preserve"> </w:t>
            </w:r>
            <w:r w:rsidRPr="007515DE">
              <w:rPr>
                <w:rFonts w:cs="Times New Roman"/>
                <w:szCs w:val="32"/>
              </w:rPr>
              <w:t>(</w:t>
            </w:r>
            <w:r w:rsidRPr="00A82B2E">
              <w:rPr>
                <w:rFonts w:cs="Times New Roman"/>
                <w:szCs w:val="32"/>
              </w:rPr>
              <w:t>LR Global Bangladesh</w:t>
            </w:r>
            <w:r w:rsidRPr="007515DE">
              <w:rPr>
                <w:rFonts w:cs="Times New Roman"/>
                <w:szCs w:val="32"/>
              </w:rPr>
              <w:t>)</w:t>
            </w:r>
          </w:p>
        </w:tc>
        <w:tc>
          <w:tcPr>
            <w:tcW w:w="2382"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385"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393"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2018</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 xml:space="preserve">10.25 </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10.79</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2017</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10.39</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12.69</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2016</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10.03</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10.52</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2015</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10.70</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10.30</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2014</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10.78</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10.16</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2013</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10.27</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10.00</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2012</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10.15</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9.16</w:t>
            </w:r>
          </w:p>
        </w:tc>
      </w:tr>
    </w:tbl>
    <w:p w:rsidR="00163001" w:rsidRDefault="00163001" w:rsidP="00163001">
      <w:pPr>
        <w:tabs>
          <w:tab w:val="left" w:pos="1140"/>
        </w:tabs>
        <w:spacing w:line="360" w:lineRule="auto"/>
        <w:rPr>
          <w:rFonts w:cs="Times New Roman"/>
          <w:szCs w:val="32"/>
        </w:rPr>
      </w:pPr>
      <w:r w:rsidRPr="001F64A9">
        <w:rPr>
          <w:rFonts w:cs="Times New Roman"/>
          <w:szCs w:val="32"/>
        </w:rPr>
        <w:t xml:space="preserve">DBH FIRST MUTUAL FUND </w:t>
      </w:r>
      <w:r>
        <w:rPr>
          <w:rFonts w:cs="Times New Roman"/>
          <w:szCs w:val="32"/>
        </w:rPr>
        <w:t xml:space="preserve">is a close ended fund of </w:t>
      </w:r>
      <w:r w:rsidRPr="001F64A9">
        <w:rPr>
          <w:rFonts w:cs="Times New Roman"/>
          <w:szCs w:val="32"/>
        </w:rPr>
        <w:t>LR Global Bangladesh</w:t>
      </w:r>
      <w:r>
        <w:rPr>
          <w:rFonts w:cs="Times New Roman"/>
          <w:szCs w:val="32"/>
        </w:rPr>
        <w:t xml:space="preserve">. </w:t>
      </w:r>
      <w:r w:rsidRPr="001F64A9">
        <w:rPr>
          <w:rFonts w:cs="Times New Roman"/>
          <w:szCs w:val="32"/>
        </w:rPr>
        <w:t xml:space="preserve">  Here is the seven years NAV cost and market value.   </w:t>
      </w:r>
    </w:p>
    <w:p w:rsidR="00163001" w:rsidRDefault="00163001" w:rsidP="00163001">
      <w:pPr>
        <w:tabs>
          <w:tab w:val="left" w:pos="1140"/>
        </w:tabs>
        <w:spacing w:line="360" w:lineRule="auto"/>
        <w:rPr>
          <w:rFonts w:cs="Times New Roman"/>
          <w:szCs w:val="32"/>
        </w:rPr>
      </w:pPr>
      <w:r w:rsidRPr="003D5814">
        <w:rPr>
          <w:rFonts w:cs="Times New Roman"/>
          <w:b/>
          <w:bCs/>
          <w:szCs w:val="32"/>
        </w:rPr>
        <w:t>Interpretation</w:t>
      </w:r>
      <w:r>
        <w:rPr>
          <w:rFonts w:cs="Times New Roman"/>
          <w:b/>
          <w:bCs/>
          <w:szCs w:val="32"/>
        </w:rPr>
        <w:t xml:space="preserve">: </w:t>
      </w:r>
      <w:r>
        <w:rPr>
          <w:rFonts w:cs="Times New Roman"/>
          <w:szCs w:val="32"/>
        </w:rPr>
        <w:t>From 2012 to 2015 the NAV cost is higher than the NAV market price. Investors did not get any capital gain from the 2012 to 2015. But in 2016 the NAV market price is little bit higher than the NAV cost price and the investors got capital gain from this period. In year 2017 the difference of NAV market price and cost is 2.3. The investors got highest value of return in this year.</w:t>
      </w:r>
    </w:p>
    <w:p w:rsidR="00163001" w:rsidRDefault="00163001" w:rsidP="00163001">
      <w:pPr>
        <w:tabs>
          <w:tab w:val="left" w:pos="1140"/>
        </w:tabs>
        <w:spacing w:line="360" w:lineRule="auto"/>
        <w:rPr>
          <w:rFonts w:cs="Times New Roman"/>
          <w:szCs w:val="32"/>
        </w:rPr>
      </w:pPr>
    </w:p>
    <w:tbl>
      <w:tblPr>
        <w:tblStyle w:val="TableGrid"/>
        <w:tblW w:w="0" w:type="auto"/>
        <w:tblLook w:val="04A0" w:firstRow="1" w:lastRow="0" w:firstColumn="1" w:lastColumn="0" w:noHBand="0" w:noVBand="1"/>
      </w:tblPr>
      <w:tblGrid>
        <w:gridCol w:w="2412"/>
        <w:gridCol w:w="2382"/>
        <w:gridCol w:w="2385"/>
        <w:gridCol w:w="2393"/>
      </w:tblGrid>
      <w:tr w:rsidR="00163001" w:rsidTr="00163001">
        <w:tc>
          <w:tcPr>
            <w:tcW w:w="2412" w:type="dxa"/>
            <w:vMerge w:val="restart"/>
          </w:tcPr>
          <w:p w:rsidR="00163001" w:rsidRDefault="00163001" w:rsidP="00163001">
            <w:pPr>
              <w:tabs>
                <w:tab w:val="left" w:pos="1140"/>
              </w:tabs>
              <w:jc w:val="center"/>
            </w:pPr>
          </w:p>
          <w:p w:rsidR="00163001" w:rsidRDefault="00163001" w:rsidP="00163001">
            <w:pPr>
              <w:tabs>
                <w:tab w:val="left" w:pos="1140"/>
              </w:tabs>
              <w:jc w:val="center"/>
            </w:pPr>
          </w:p>
          <w:p w:rsidR="00163001" w:rsidRDefault="00163001" w:rsidP="00163001">
            <w:pPr>
              <w:tabs>
                <w:tab w:val="left" w:pos="1140"/>
              </w:tabs>
              <w:jc w:val="center"/>
            </w:pPr>
          </w:p>
          <w:p w:rsidR="00163001" w:rsidRPr="007515DE" w:rsidRDefault="00163001" w:rsidP="00163001">
            <w:pPr>
              <w:tabs>
                <w:tab w:val="left" w:pos="1140"/>
              </w:tabs>
              <w:jc w:val="center"/>
              <w:rPr>
                <w:rFonts w:cs="Times New Roman"/>
              </w:rPr>
            </w:pPr>
            <w:r w:rsidRPr="00973B5C">
              <w:rPr>
                <w:rFonts w:cs="Times New Roman"/>
                <w:szCs w:val="32"/>
              </w:rPr>
              <w:t>GREEN DELTA MUTUAL FUND</w:t>
            </w:r>
            <w:r w:rsidRPr="00973B5C">
              <w:rPr>
                <w:rFonts w:cs="Times New Roman"/>
                <w:szCs w:val="32"/>
              </w:rPr>
              <w:cr/>
              <w:t xml:space="preserve"> </w:t>
            </w:r>
            <w:r w:rsidRPr="007515DE">
              <w:rPr>
                <w:rFonts w:cs="Times New Roman"/>
                <w:szCs w:val="32"/>
              </w:rPr>
              <w:t>(</w:t>
            </w:r>
            <w:r w:rsidRPr="00A82B2E">
              <w:rPr>
                <w:rFonts w:cs="Times New Roman"/>
                <w:szCs w:val="32"/>
              </w:rPr>
              <w:t>LR Global Bangladesh</w:t>
            </w:r>
            <w:r w:rsidRPr="007515DE">
              <w:rPr>
                <w:rFonts w:cs="Times New Roman"/>
                <w:szCs w:val="32"/>
              </w:rPr>
              <w:t>)</w:t>
            </w:r>
          </w:p>
        </w:tc>
        <w:tc>
          <w:tcPr>
            <w:tcW w:w="2382"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385"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393"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2018</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10.18</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10.78</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2017</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10.40</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12.76</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2016</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10.02</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10.58</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2015</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10.52</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10.32</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2014</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10.40</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10.20</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2013</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9.97</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9.56</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2012</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9.75</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8.96</w:t>
            </w:r>
          </w:p>
        </w:tc>
      </w:tr>
    </w:tbl>
    <w:p w:rsidR="00163001" w:rsidRDefault="00163001" w:rsidP="00163001">
      <w:pPr>
        <w:tabs>
          <w:tab w:val="left" w:pos="1140"/>
        </w:tabs>
        <w:spacing w:line="360" w:lineRule="auto"/>
        <w:rPr>
          <w:rFonts w:cs="Times New Roman"/>
          <w:szCs w:val="32"/>
        </w:rPr>
      </w:pPr>
      <w:r w:rsidRPr="001F64A9">
        <w:rPr>
          <w:rFonts w:cs="Times New Roman"/>
          <w:szCs w:val="32"/>
        </w:rPr>
        <w:t xml:space="preserve">GREEN DELTA MUTUAL FUND </w:t>
      </w:r>
      <w:r>
        <w:rPr>
          <w:rFonts w:cs="Times New Roman"/>
          <w:szCs w:val="32"/>
        </w:rPr>
        <w:t>is a close ended mutual fund of</w:t>
      </w:r>
      <w:r w:rsidRPr="001F64A9">
        <w:t xml:space="preserve"> </w:t>
      </w:r>
      <w:r w:rsidRPr="001F64A9">
        <w:rPr>
          <w:rFonts w:cs="Times New Roman"/>
          <w:szCs w:val="32"/>
        </w:rPr>
        <w:t>LR Global Bangladesh</w:t>
      </w:r>
      <w:r>
        <w:rPr>
          <w:rFonts w:cs="Times New Roman"/>
          <w:szCs w:val="32"/>
        </w:rPr>
        <w:t xml:space="preserve">. </w:t>
      </w:r>
      <w:r w:rsidRPr="001F64A9">
        <w:rPr>
          <w:rFonts w:cs="Times New Roman"/>
          <w:szCs w:val="32"/>
        </w:rPr>
        <w:t>Here is the seven years NAV cost and market value.</w:t>
      </w:r>
    </w:p>
    <w:p w:rsidR="00163001" w:rsidRDefault="00163001" w:rsidP="00163001">
      <w:pPr>
        <w:tabs>
          <w:tab w:val="left" w:pos="1140"/>
        </w:tabs>
        <w:spacing w:line="360" w:lineRule="auto"/>
        <w:rPr>
          <w:rFonts w:cs="Times New Roman"/>
          <w:szCs w:val="32"/>
        </w:rPr>
      </w:pPr>
      <w:r w:rsidRPr="003D5814">
        <w:rPr>
          <w:rFonts w:cs="Times New Roman"/>
          <w:b/>
          <w:bCs/>
          <w:szCs w:val="32"/>
        </w:rPr>
        <w:lastRenderedPageBreak/>
        <w:t>Interpretation</w:t>
      </w:r>
      <w:r>
        <w:rPr>
          <w:rFonts w:cs="Times New Roman"/>
          <w:b/>
          <w:bCs/>
          <w:szCs w:val="32"/>
        </w:rPr>
        <w:t xml:space="preserve">: </w:t>
      </w:r>
      <w:r w:rsidRPr="006F6B05">
        <w:rPr>
          <w:rFonts w:cs="Times New Roman"/>
          <w:szCs w:val="32"/>
        </w:rPr>
        <w:t>Here we can see that the NAV cost is higher than the NAV market price from year 2012 to 2015. After that the NAV cost is lower than the NAV market price. At present day the NAV market price is little bit higher than the NAV cost. So now the new investors will be more interested in this fund because of its continuing capital gain.</w:t>
      </w:r>
      <w:r>
        <w:rPr>
          <w:rFonts w:cs="Times New Roman"/>
          <w:b/>
          <w:bCs/>
          <w:szCs w:val="32"/>
        </w:rPr>
        <w:t xml:space="preserve">  </w:t>
      </w:r>
    </w:p>
    <w:p w:rsidR="00163001" w:rsidRDefault="00163001" w:rsidP="00163001">
      <w:pPr>
        <w:tabs>
          <w:tab w:val="left" w:pos="1140"/>
        </w:tabs>
        <w:spacing w:line="360" w:lineRule="auto"/>
        <w:rPr>
          <w:rFonts w:cs="Times New Roman"/>
          <w:szCs w:val="32"/>
        </w:rPr>
      </w:pPr>
    </w:p>
    <w:tbl>
      <w:tblPr>
        <w:tblStyle w:val="TableGrid"/>
        <w:tblW w:w="0" w:type="auto"/>
        <w:tblLook w:val="04A0" w:firstRow="1" w:lastRow="0" w:firstColumn="1" w:lastColumn="0" w:noHBand="0" w:noVBand="1"/>
      </w:tblPr>
      <w:tblGrid>
        <w:gridCol w:w="2412"/>
        <w:gridCol w:w="2382"/>
        <w:gridCol w:w="2385"/>
        <w:gridCol w:w="2393"/>
      </w:tblGrid>
      <w:tr w:rsidR="00163001" w:rsidTr="00163001">
        <w:tc>
          <w:tcPr>
            <w:tcW w:w="2412" w:type="dxa"/>
            <w:vMerge w:val="restart"/>
          </w:tcPr>
          <w:p w:rsidR="00163001" w:rsidRDefault="00163001" w:rsidP="00163001">
            <w:pPr>
              <w:tabs>
                <w:tab w:val="left" w:pos="1140"/>
              </w:tabs>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Pr="007515DE" w:rsidRDefault="00163001" w:rsidP="00163001">
            <w:pPr>
              <w:tabs>
                <w:tab w:val="left" w:pos="1140"/>
              </w:tabs>
              <w:jc w:val="center"/>
              <w:rPr>
                <w:rFonts w:cs="Times New Roman"/>
              </w:rPr>
            </w:pPr>
            <w:r w:rsidRPr="00315679">
              <w:rPr>
                <w:rFonts w:cs="Times New Roman"/>
                <w:szCs w:val="32"/>
              </w:rPr>
              <w:t xml:space="preserve">LR GLOBAL BANGLADESH MUTUAL FUND ONE </w:t>
            </w:r>
            <w:r w:rsidRPr="00973B5C">
              <w:rPr>
                <w:rFonts w:cs="Times New Roman"/>
                <w:szCs w:val="32"/>
              </w:rPr>
              <w:cr/>
              <w:t xml:space="preserve"> </w:t>
            </w:r>
            <w:r w:rsidRPr="007515DE">
              <w:rPr>
                <w:rFonts w:cs="Times New Roman"/>
                <w:szCs w:val="32"/>
              </w:rPr>
              <w:t>(</w:t>
            </w:r>
            <w:r w:rsidRPr="00A82B2E">
              <w:rPr>
                <w:rFonts w:cs="Times New Roman"/>
                <w:szCs w:val="32"/>
              </w:rPr>
              <w:t>LR Global Bangladesh</w:t>
            </w:r>
            <w:r w:rsidRPr="007515DE">
              <w:rPr>
                <w:rFonts w:cs="Times New Roman"/>
                <w:szCs w:val="32"/>
              </w:rPr>
              <w:t>)</w:t>
            </w:r>
          </w:p>
        </w:tc>
        <w:tc>
          <w:tcPr>
            <w:tcW w:w="2382"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385"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393"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2018</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10.29</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11.33</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2017</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10.04</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11.99</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2016</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9.98</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10.32</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2015</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10.43</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10.07</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2014</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10.93</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10.50</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2013</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10.81</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10.62</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2012</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10.62</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10.01</w:t>
            </w:r>
          </w:p>
        </w:tc>
      </w:tr>
    </w:tbl>
    <w:p w:rsidR="00163001" w:rsidRDefault="00163001" w:rsidP="00163001">
      <w:pPr>
        <w:tabs>
          <w:tab w:val="left" w:pos="1140"/>
        </w:tabs>
        <w:spacing w:line="360" w:lineRule="auto"/>
        <w:rPr>
          <w:rFonts w:cs="Times New Roman"/>
          <w:szCs w:val="32"/>
        </w:rPr>
      </w:pPr>
      <w:r w:rsidRPr="001F64A9">
        <w:rPr>
          <w:rFonts w:cs="Times New Roman"/>
          <w:szCs w:val="32"/>
        </w:rPr>
        <w:t>LR GLOBAL BANGLADESH MUTUAL FUND ONE</w:t>
      </w:r>
      <w:r>
        <w:rPr>
          <w:rFonts w:cs="Times New Roman"/>
          <w:szCs w:val="32"/>
        </w:rPr>
        <w:t xml:space="preserve"> is a close ended mutual fund of </w:t>
      </w:r>
      <w:r w:rsidRPr="001F64A9">
        <w:rPr>
          <w:rFonts w:cs="Times New Roman"/>
          <w:szCs w:val="32"/>
        </w:rPr>
        <w:t>LR Global Bangladesh</w:t>
      </w:r>
      <w:r>
        <w:rPr>
          <w:rFonts w:cs="Times New Roman"/>
          <w:szCs w:val="32"/>
        </w:rPr>
        <w:t>.</w:t>
      </w:r>
      <w:r w:rsidRPr="001F64A9">
        <w:rPr>
          <w:rFonts w:cs="Times New Roman"/>
          <w:szCs w:val="32"/>
        </w:rPr>
        <w:t xml:space="preserve"> Here is the seven years NAV cost and market value.</w:t>
      </w:r>
    </w:p>
    <w:p w:rsidR="00163001" w:rsidRDefault="00163001" w:rsidP="00163001">
      <w:pPr>
        <w:tabs>
          <w:tab w:val="left" w:pos="1140"/>
        </w:tabs>
        <w:spacing w:line="360" w:lineRule="auto"/>
        <w:rPr>
          <w:rFonts w:cs="Times New Roman"/>
          <w:szCs w:val="32"/>
        </w:rPr>
      </w:pPr>
      <w:r w:rsidRPr="003D5814">
        <w:rPr>
          <w:rFonts w:cs="Times New Roman"/>
          <w:b/>
          <w:bCs/>
          <w:szCs w:val="32"/>
        </w:rPr>
        <w:t>Interpretation</w:t>
      </w:r>
      <w:r>
        <w:rPr>
          <w:rFonts w:cs="Times New Roman"/>
          <w:b/>
          <w:bCs/>
          <w:szCs w:val="32"/>
        </w:rPr>
        <w:t xml:space="preserve">: </w:t>
      </w:r>
      <w:r w:rsidRPr="00F62944">
        <w:rPr>
          <w:rFonts w:cs="Times New Roman"/>
          <w:szCs w:val="32"/>
        </w:rPr>
        <w:t>In 2018 the NAV market price is higher than the NAV cost price. At this point the existed investors can get capital gain and the new investors are also willing to buy this mutual fund. On the other hand 2017 and 2016 also investors got capital gain. But from 2012 to 2015 the</w:t>
      </w:r>
      <w:r>
        <w:rPr>
          <w:rFonts w:cs="Times New Roman"/>
          <w:szCs w:val="32"/>
        </w:rPr>
        <w:t>y</w:t>
      </w:r>
      <w:r w:rsidRPr="00F62944">
        <w:rPr>
          <w:rFonts w:cs="Times New Roman"/>
          <w:szCs w:val="32"/>
        </w:rPr>
        <w:t xml:space="preserve"> could not get any capital gain from their investment. Because the in this time period the NAV cost price is higher than the NAV market price. </w:t>
      </w:r>
    </w:p>
    <w:p w:rsidR="00163001" w:rsidRDefault="00163001" w:rsidP="00163001">
      <w:pPr>
        <w:tabs>
          <w:tab w:val="left" w:pos="1140"/>
        </w:tabs>
        <w:spacing w:line="360" w:lineRule="auto"/>
        <w:rPr>
          <w:rFonts w:cs="Times New Roman"/>
          <w:szCs w:val="32"/>
        </w:rPr>
      </w:pPr>
    </w:p>
    <w:p w:rsidR="00163001" w:rsidRDefault="00163001" w:rsidP="00163001">
      <w:pPr>
        <w:tabs>
          <w:tab w:val="left" w:pos="1140"/>
        </w:tabs>
        <w:spacing w:line="360" w:lineRule="auto"/>
        <w:rPr>
          <w:rFonts w:cs="Times New Roman"/>
          <w:szCs w:val="32"/>
        </w:rPr>
      </w:pPr>
    </w:p>
    <w:tbl>
      <w:tblPr>
        <w:tblStyle w:val="TableGrid"/>
        <w:tblW w:w="0" w:type="auto"/>
        <w:tblLook w:val="04A0" w:firstRow="1" w:lastRow="0" w:firstColumn="1" w:lastColumn="0" w:noHBand="0" w:noVBand="1"/>
      </w:tblPr>
      <w:tblGrid>
        <w:gridCol w:w="2412"/>
        <w:gridCol w:w="2382"/>
        <w:gridCol w:w="2385"/>
        <w:gridCol w:w="2393"/>
      </w:tblGrid>
      <w:tr w:rsidR="00163001" w:rsidTr="00163001">
        <w:tc>
          <w:tcPr>
            <w:tcW w:w="2412" w:type="dxa"/>
            <w:vMerge w:val="restart"/>
          </w:tcPr>
          <w:p w:rsidR="00163001" w:rsidRDefault="00163001" w:rsidP="00163001">
            <w:pPr>
              <w:tabs>
                <w:tab w:val="left" w:pos="1140"/>
              </w:tabs>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Pr="007515DE" w:rsidRDefault="00163001" w:rsidP="00163001">
            <w:pPr>
              <w:tabs>
                <w:tab w:val="left" w:pos="1140"/>
              </w:tabs>
              <w:jc w:val="center"/>
              <w:rPr>
                <w:rFonts w:cs="Times New Roman"/>
              </w:rPr>
            </w:pPr>
            <w:r w:rsidRPr="00A4102A">
              <w:rPr>
                <w:rFonts w:cs="Times New Roman"/>
                <w:szCs w:val="32"/>
              </w:rPr>
              <w:t xml:space="preserve">ICB AMCL </w:t>
            </w:r>
            <w:r>
              <w:rPr>
                <w:rFonts w:cs="Times New Roman"/>
                <w:szCs w:val="32"/>
              </w:rPr>
              <w:t xml:space="preserve">SECOND </w:t>
            </w:r>
            <w:r w:rsidRPr="00A4102A">
              <w:rPr>
                <w:rFonts w:cs="Times New Roman"/>
                <w:szCs w:val="32"/>
              </w:rPr>
              <w:t xml:space="preserve">NRB MUTUAL FUND </w:t>
            </w:r>
            <w:r w:rsidRPr="00973B5C">
              <w:rPr>
                <w:rFonts w:cs="Times New Roman"/>
                <w:szCs w:val="32"/>
              </w:rPr>
              <w:cr/>
              <w:t xml:space="preserve"> </w:t>
            </w:r>
            <w:r w:rsidRPr="007515DE">
              <w:rPr>
                <w:rFonts w:cs="Times New Roman"/>
                <w:szCs w:val="32"/>
              </w:rPr>
              <w:t>(</w:t>
            </w:r>
            <w:r w:rsidRPr="001F64A9">
              <w:rPr>
                <w:rFonts w:cs="Times New Roman"/>
                <w:szCs w:val="32"/>
              </w:rPr>
              <w:t>ICB Asset Management Companies</w:t>
            </w:r>
            <w:r w:rsidRPr="007515DE">
              <w:rPr>
                <w:rFonts w:cs="Times New Roman"/>
                <w:szCs w:val="32"/>
              </w:rPr>
              <w:t>)</w:t>
            </w:r>
          </w:p>
        </w:tc>
        <w:tc>
          <w:tcPr>
            <w:tcW w:w="2382"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385" w:type="dxa"/>
          </w:tcPr>
          <w:p w:rsidR="00163001" w:rsidRPr="00FA7240" w:rsidRDefault="00163001" w:rsidP="00163001">
            <w:pPr>
              <w:spacing w:line="360" w:lineRule="auto"/>
              <w:rPr>
                <w:rFonts w:cs="Times New Roman"/>
                <w:szCs w:val="32"/>
              </w:rPr>
            </w:pPr>
            <w:r w:rsidRPr="00FA7240">
              <w:rPr>
                <w:rFonts w:cs="Times New Roman"/>
                <w:szCs w:val="32"/>
              </w:rPr>
              <w:t>NAV at cost per unit</w:t>
            </w:r>
          </w:p>
        </w:tc>
        <w:tc>
          <w:tcPr>
            <w:tcW w:w="2393"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2018</w:t>
            </w:r>
          </w:p>
        </w:tc>
        <w:tc>
          <w:tcPr>
            <w:tcW w:w="2385" w:type="dxa"/>
          </w:tcPr>
          <w:p w:rsidR="00163001" w:rsidRPr="00FA7240" w:rsidRDefault="00163001" w:rsidP="00163001">
            <w:pPr>
              <w:tabs>
                <w:tab w:val="left" w:pos="1140"/>
              </w:tabs>
              <w:spacing w:line="360" w:lineRule="auto"/>
              <w:rPr>
                <w:rFonts w:cs="Times New Roman"/>
                <w:szCs w:val="32"/>
              </w:rPr>
            </w:pPr>
            <w:r>
              <w:rPr>
                <w:rFonts w:cs="Times New Roman"/>
                <w:szCs w:val="32"/>
              </w:rPr>
              <w:t>11.79</w:t>
            </w:r>
          </w:p>
        </w:tc>
        <w:tc>
          <w:tcPr>
            <w:tcW w:w="2393" w:type="dxa"/>
          </w:tcPr>
          <w:p w:rsidR="00163001" w:rsidRPr="00FA7240" w:rsidRDefault="00163001" w:rsidP="00163001">
            <w:pPr>
              <w:tabs>
                <w:tab w:val="left" w:pos="1140"/>
              </w:tabs>
              <w:spacing w:line="360" w:lineRule="auto"/>
              <w:rPr>
                <w:rFonts w:cs="Times New Roman"/>
                <w:szCs w:val="32"/>
              </w:rPr>
            </w:pPr>
            <w:r>
              <w:rPr>
                <w:rFonts w:cs="Times New Roman"/>
                <w:szCs w:val="32"/>
              </w:rPr>
              <w:t>9.38</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2017</w:t>
            </w:r>
          </w:p>
        </w:tc>
        <w:tc>
          <w:tcPr>
            <w:tcW w:w="2385" w:type="dxa"/>
          </w:tcPr>
          <w:p w:rsidR="00163001" w:rsidRPr="00FA7240" w:rsidRDefault="00163001" w:rsidP="00163001">
            <w:pPr>
              <w:tabs>
                <w:tab w:val="left" w:pos="1140"/>
              </w:tabs>
              <w:spacing w:line="360" w:lineRule="auto"/>
              <w:rPr>
                <w:rFonts w:cs="Times New Roman"/>
                <w:szCs w:val="32"/>
              </w:rPr>
            </w:pPr>
            <w:r>
              <w:rPr>
                <w:rFonts w:cs="Times New Roman"/>
                <w:szCs w:val="32"/>
              </w:rPr>
              <w:t>13.67</w:t>
            </w:r>
          </w:p>
        </w:tc>
        <w:tc>
          <w:tcPr>
            <w:tcW w:w="2393" w:type="dxa"/>
          </w:tcPr>
          <w:p w:rsidR="00163001" w:rsidRPr="00FA7240" w:rsidRDefault="00163001" w:rsidP="00163001">
            <w:pPr>
              <w:tabs>
                <w:tab w:val="left" w:pos="1140"/>
              </w:tabs>
              <w:spacing w:line="360" w:lineRule="auto"/>
              <w:rPr>
                <w:rFonts w:cs="Times New Roman"/>
                <w:szCs w:val="32"/>
              </w:rPr>
            </w:pPr>
            <w:r>
              <w:rPr>
                <w:rFonts w:cs="Times New Roman"/>
                <w:szCs w:val="32"/>
              </w:rPr>
              <w:t>9.45</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2016</w:t>
            </w:r>
          </w:p>
        </w:tc>
        <w:tc>
          <w:tcPr>
            <w:tcW w:w="2385" w:type="dxa"/>
          </w:tcPr>
          <w:p w:rsidR="00163001" w:rsidRPr="00FA7240" w:rsidRDefault="00163001" w:rsidP="00163001">
            <w:pPr>
              <w:tabs>
                <w:tab w:val="left" w:pos="1140"/>
              </w:tabs>
              <w:spacing w:line="360" w:lineRule="auto"/>
              <w:rPr>
                <w:rFonts w:cs="Times New Roman"/>
                <w:szCs w:val="32"/>
              </w:rPr>
            </w:pPr>
            <w:r>
              <w:rPr>
                <w:rFonts w:cs="Times New Roman"/>
                <w:szCs w:val="32"/>
              </w:rPr>
              <w:t>14.95</w:t>
            </w:r>
          </w:p>
        </w:tc>
        <w:tc>
          <w:tcPr>
            <w:tcW w:w="2393" w:type="dxa"/>
          </w:tcPr>
          <w:p w:rsidR="00163001" w:rsidRPr="00FA7240" w:rsidRDefault="00163001" w:rsidP="00163001">
            <w:pPr>
              <w:tabs>
                <w:tab w:val="left" w:pos="1140"/>
              </w:tabs>
              <w:spacing w:line="360" w:lineRule="auto"/>
              <w:rPr>
                <w:rFonts w:cs="Times New Roman"/>
                <w:szCs w:val="32"/>
              </w:rPr>
            </w:pPr>
            <w:r>
              <w:rPr>
                <w:rFonts w:cs="Times New Roman"/>
                <w:szCs w:val="32"/>
              </w:rPr>
              <w:t>10.35</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2015</w:t>
            </w:r>
          </w:p>
        </w:tc>
        <w:tc>
          <w:tcPr>
            <w:tcW w:w="2385" w:type="dxa"/>
          </w:tcPr>
          <w:p w:rsidR="00163001" w:rsidRPr="00FA7240" w:rsidRDefault="00163001" w:rsidP="00163001">
            <w:pPr>
              <w:tabs>
                <w:tab w:val="left" w:pos="1140"/>
              </w:tabs>
              <w:spacing w:line="360" w:lineRule="auto"/>
              <w:rPr>
                <w:rFonts w:cs="Times New Roman"/>
                <w:szCs w:val="32"/>
              </w:rPr>
            </w:pPr>
            <w:r>
              <w:rPr>
                <w:rFonts w:cs="Times New Roman"/>
                <w:szCs w:val="32"/>
              </w:rPr>
              <w:t>15.30</w:t>
            </w:r>
          </w:p>
        </w:tc>
        <w:tc>
          <w:tcPr>
            <w:tcW w:w="2393" w:type="dxa"/>
          </w:tcPr>
          <w:p w:rsidR="00163001" w:rsidRPr="00FA7240" w:rsidRDefault="00163001" w:rsidP="00163001">
            <w:pPr>
              <w:tabs>
                <w:tab w:val="left" w:pos="1140"/>
              </w:tabs>
              <w:spacing w:line="360" w:lineRule="auto"/>
              <w:rPr>
                <w:rFonts w:cs="Times New Roman"/>
                <w:szCs w:val="32"/>
              </w:rPr>
            </w:pPr>
            <w:r>
              <w:rPr>
                <w:rFonts w:cs="Times New Roman"/>
                <w:szCs w:val="32"/>
              </w:rPr>
              <w:t>10.99</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2014</w:t>
            </w:r>
          </w:p>
        </w:tc>
        <w:tc>
          <w:tcPr>
            <w:tcW w:w="2385" w:type="dxa"/>
          </w:tcPr>
          <w:p w:rsidR="00163001" w:rsidRPr="00FA7240" w:rsidRDefault="00163001" w:rsidP="00163001">
            <w:pPr>
              <w:tabs>
                <w:tab w:val="left" w:pos="1140"/>
              </w:tabs>
              <w:spacing w:line="360" w:lineRule="auto"/>
              <w:rPr>
                <w:rFonts w:cs="Times New Roman"/>
                <w:szCs w:val="32"/>
              </w:rPr>
            </w:pPr>
            <w:r>
              <w:rPr>
                <w:rFonts w:cs="Times New Roman"/>
                <w:szCs w:val="32"/>
              </w:rPr>
              <w:t>15.26</w:t>
            </w:r>
          </w:p>
        </w:tc>
        <w:tc>
          <w:tcPr>
            <w:tcW w:w="2393" w:type="dxa"/>
          </w:tcPr>
          <w:p w:rsidR="00163001" w:rsidRPr="00FA7240" w:rsidRDefault="00163001" w:rsidP="00163001">
            <w:pPr>
              <w:tabs>
                <w:tab w:val="left" w:pos="1140"/>
              </w:tabs>
              <w:spacing w:line="360" w:lineRule="auto"/>
              <w:rPr>
                <w:rFonts w:cs="Times New Roman"/>
                <w:szCs w:val="32"/>
              </w:rPr>
            </w:pPr>
            <w:r>
              <w:rPr>
                <w:rFonts w:cs="Times New Roman"/>
                <w:szCs w:val="32"/>
              </w:rPr>
              <w:t>10.93</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2013</w:t>
            </w:r>
          </w:p>
        </w:tc>
        <w:tc>
          <w:tcPr>
            <w:tcW w:w="2385" w:type="dxa"/>
          </w:tcPr>
          <w:p w:rsidR="00163001" w:rsidRPr="00FA7240" w:rsidRDefault="00163001" w:rsidP="00163001">
            <w:pPr>
              <w:tabs>
                <w:tab w:val="left" w:pos="1140"/>
              </w:tabs>
              <w:spacing w:line="360" w:lineRule="auto"/>
              <w:rPr>
                <w:rFonts w:cs="Times New Roman"/>
                <w:szCs w:val="32"/>
              </w:rPr>
            </w:pPr>
            <w:r>
              <w:rPr>
                <w:rFonts w:cs="Times New Roman"/>
                <w:szCs w:val="32"/>
              </w:rPr>
              <w:t>15.01</w:t>
            </w:r>
          </w:p>
        </w:tc>
        <w:tc>
          <w:tcPr>
            <w:tcW w:w="2393" w:type="dxa"/>
          </w:tcPr>
          <w:p w:rsidR="00163001" w:rsidRPr="00FA7240" w:rsidRDefault="00163001" w:rsidP="00163001">
            <w:pPr>
              <w:tabs>
                <w:tab w:val="left" w:pos="1140"/>
              </w:tabs>
              <w:spacing w:line="360" w:lineRule="auto"/>
              <w:rPr>
                <w:rFonts w:cs="Times New Roman"/>
                <w:szCs w:val="32"/>
              </w:rPr>
            </w:pPr>
            <w:r>
              <w:rPr>
                <w:rFonts w:cs="Times New Roman"/>
                <w:szCs w:val="32"/>
              </w:rPr>
              <w:t>11.39</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2012</w:t>
            </w:r>
          </w:p>
        </w:tc>
        <w:tc>
          <w:tcPr>
            <w:tcW w:w="2385" w:type="dxa"/>
          </w:tcPr>
          <w:p w:rsidR="00163001" w:rsidRPr="00FA7240" w:rsidRDefault="00163001" w:rsidP="00163001">
            <w:pPr>
              <w:tabs>
                <w:tab w:val="left" w:pos="1140"/>
              </w:tabs>
              <w:spacing w:line="360" w:lineRule="auto"/>
              <w:rPr>
                <w:rFonts w:cs="Times New Roman"/>
                <w:szCs w:val="32"/>
              </w:rPr>
            </w:pPr>
            <w:r>
              <w:rPr>
                <w:rFonts w:cs="Times New Roman"/>
                <w:szCs w:val="32"/>
              </w:rPr>
              <w:t>16.24</w:t>
            </w:r>
          </w:p>
        </w:tc>
        <w:tc>
          <w:tcPr>
            <w:tcW w:w="2393" w:type="dxa"/>
          </w:tcPr>
          <w:p w:rsidR="00163001" w:rsidRPr="00FA7240" w:rsidRDefault="00163001" w:rsidP="00163001">
            <w:pPr>
              <w:tabs>
                <w:tab w:val="left" w:pos="1140"/>
              </w:tabs>
              <w:spacing w:line="360" w:lineRule="auto"/>
              <w:rPr>
                <w:rFonts w:cs="Times New Roman"/>
                <w:szCs w:val="32"/>
              </w:rPr>
            </w:pPr>
            <w:r>
              <w:rPr>
                <w:rFonts w:cs="Times New Roman"/>
                <w:szCs w:val="32"/>
              </w:rPr>
              <w:t>13.93</w:t>
            </w:r>
          </w:p>
        </w:tc>
      </w:tr>
    </w:tbl>
    <w:p w:rsidR="00163001" w:rsidRDefault="00163001" w:rsidP="00163001">
      <w:pPr>
        <w:tabs>
          <w:tab w:val="left" w:pos="1140"/>
        </w:tabs>
        <w:spacing w:line="360" w:lineRule="auto"/>
        <w:rPr>
          <w:rFonts w:cs="Times New Roman"/>
          <w:szCs w:val="32"/>
        </w:rPr>
      </w:pPr>
      <w:r w:rsidRPr="001F64A9">
        <w:rPr>
          <w:rFonts w:cs="Times New Roman"/>
          <w:szCs w:val="32"/>
        </w:rPr>
        <w:t xml:space="preserve">ICB UNIT FUND </w:t>
      </w:r>
      <w:r>
        <w:rPr>
          <w:rFonts w:cs="Times New Roman"/>
          <w:szCs w:val="32"/>
        </w:rPr>
        <w:t>is a close ended mutual fund of</w:t>
      </w:r>
      <w:r w:rsidRPr="001F64A9">
        <w:t xml:space="preserve"> </w:t>
      </w:r>
      <w:r w:rsidRPr="001F64A9">
        <w:rPr>
          <w:rFonts w:cs="Times New Roman"/>
          <w:szCs w:val="32"/>
        </w:rPr>
        <w:t>ICB Asset Management Companies</w:t>
      </w:r>
      <w:r>
        <w:rPr>
          <w:rFonts w:cs="Times New Roman"/>
          <w:szCs w:val="32"/>
        </w:rPr>
        <w:t xml:space="preserve">. </w:t>
      </w:r>
      <w:r w:rsidRPr="001F64A9">
        <w:rPr>
          <w:rFonts w:cs="Times New Roman"/>
          <w:szCs w:val="32"/>
        </w:rPr>
        <w:t>Here is the seven years NAV cost and market value.</w:t>
      </w:r>
    </w:p>
    <w:p w:rsidR="00163001" w:rsidRPr="001469DB" w:rsidRDefault="00163001" w:rsidP="00163001">
      <w:pPr>
        <w:tabs>
          <w:tab w:val="left" w:pos="1140"/>
        </w:tabs>
        <w:spacing w:line="360" w:lineRule="auto"/>
        <w:rPr>
          <w:rFonts w:cs="Times New Roman"/>
          <w:szCs w:val="32"/>
        </w:rPr>
      </w:pPr>
      <w:r w:rsidRPr="003D5814">
        <w:rPr>
          <w:rFonts w:cs="Times New Roman"/>
          <w:b/>
          <w:bCs/>
          <w:szCs w:val="32"/>
        </w:rPr>
        <w:t>Interpretation</w:t>
      </w:r>
      <w:r>
        <w:rPr>
          <w:rFonts w:cs="Times New Roman"/>
          <w:b/>
          <w:bCs/>
          <w:szCs w:val="32"/>
        </w:rPr>
        <w:t xml:space="preserve">: </w:t>
      </w:r>
      <w:r w:rsidRPr="001469DB">
        <w:rPr>
          <w:rFonts w:cs="Times New Roman"/>
          <w:szCs w:val="32"/>
        </w:rPr>
        <w:t xml:space="preserve">ICB UNIT FUND price is a </w:t>
      </w:r>
      <w:r>
        <w:rPr>
          <w:rFonts w:cs="Times New Roman"/>
          <w:szCs w:val="32"/>
        </w:rPr>
        <w:t>close</w:t>
      </w:r>
      <w:r w:rsidRPr="001469DB">
        <w:rPr>
          <w:rFonts w:cs="Times New Roman"/>
          <w:szCs w:val="32"/>
        </w:rPr>
        <w:t xml:space="preserve"> ended and its unit price is </w:t>
      </w:r>
      <w:r>
        <w:rPr>
          <w:rFonts w:cs="Times New Roman"/>
          <w:szCs w:val="32"/>
        </w:rPr>
        <w:t>lower</w:t>
      </w:r>
      <w:r w:rsidRPr="001469DB">
        <w:rPr>
          <w:rFonts w:cs="Times New Roman"/>
          <w:szCs w:val="32"/>
        </w:rPr>
        <w:t xml:space="preserve"> than the other mutual fund. Here we can see that the NAV cost price is consistent</w:t>
      </w:r>
      <w:r>
        <w:rPr>
          <w:rFonts w:cs="Times New Roman"/>
          <w:szCs w:val="32"/>
        </w:rPr>
        <w:t>ly decreasing</w:t>
      </w:r>
      <w:r w:rsidRPr="001469DB">
        <w:rPr>
          <w:rFonts w:cs="Times New Roman"/>
          <w:szCs w:val="32"/>
        </w:rPr>
        <w:t xml:space="preserve"> through the year 2012 to 2018. Bu</w:t>
      </w:r>
      <w:r>
        <w:rPr>
          <w:rFonts w:cs="Times New Roman"/>
          <w:szCs w:val="32"/>
        </w:rPr>
        <w:t>t the NAV market price is lower and the price is also decreasing</w:t>
      </w:r>
      <w:r w:rsidRPr="001469DB">
        <w:rPr>
          <w:rFonts w:cs="Times New Roman"/>
          <w:szCs w:val="32"/>
        </w:rPr>
        <w:t xml:space="preserve"> through the year 2012 to 2018. The investors of this fund never face any capital </w:t>
      </w:r>
      <w:r>
        <w:rPr>
          <w:rFonts w:cs="Times New Roman"/>
          <w:szCs w:val="32"/>
        </w:rPr>
        <w:t>gain</w:t>
      </w:r>
      <w:r w:rsidRPr="001469DB">
        <w:rPr>
          <w:rFonts w:cs="Times New Roman"/>
          <w:szCs w:val="32"/>
        </w:rPr>
        <w:t>. So this mutual fund is very much good the mutual fund investors.</w:t>
      </w:r>
    </w:p>
    <w:p w:rsidR="00163001" w:rsidRDefault="00163001" w:rsidP="00163001">
      <w:pPr>
        <w:tabs>
          <w:tab w:val="left" w:pos="1140"/>
        </w:tabs>
        <w:spacing w:line="360" w:lineRule="auto"/>
        <w:rPr>
          <w:rFonts w:cs="Times New Roman"/>
          <w:szCs w:val="32"/>
        </w:rPr>
      </w:pPr>
    </w:p>
    <w:tbl>
      <w:tblPr>
        <w:tblStyle w:val="TableGrid"/>
        <w:tblW w:w="0" w:type="auto"/>
        <w:tblLook w:val="04A0" w:firstRow="1" w:lastRow="0" w:firstColumn="1" w:lastColumn="0" w:noHBand="0" w:noVBand="1"/>
      </w:tblPr>
      <w:tblGrid>
        <w:gridCol w:w="2412"/>
        <w:gridCol w:w="2382"/>
        <w:gridCol w:w="2385"/>
        <w:gridCol w:w="2393"/>
      </w:tblGrid>
      <w:tr w:rsidR="00163001" w:rsidTr="00163001">
        <w:tc>
          <w:tcPr>
            <w:tcW w:w="2412" w:type="dxa"/>
            <w:vMerge w:val="restart"/>
          </w:tcPr>
          <w:p w:rsidR="00163001" w:rsidRDefault="00163001" w:rsidP="00163001">
            <w:pPr>
              <w:tabs>
                <w:tab w:val="left" w:pos="1140"/>
              </w:tabs>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Default="00163001" w:rsidP="00163001">
            <w:pPr>
              <w:tabs>
                <w:tab w:val="left" w:pos="1140"/>
              </w:tabs>
              <w:jc w:val="center"/>
              <w:rPr>
                <w:rFonts w:cs="Times New Roman"/>
                <w:szCs w:val="32"/>
              </w:rPr>
            </w:pPr>
          </w:p>
          <w:p w:rsidR="00163001" w:rsidRPr="007515DE" w:rsidRDefault="00163001" w:rsidP="00163001">
            <w:pPr>
              <w:tabs>
                <w:tab w:val="left" w:pos="1140"/>
              </w:tabs>
              <w:jc w:val="center"/>
              <w:rPr>
                <w:rFonts w:cs="Times New Roman"/>
              </w:rPr>
            </w:pPr>
            <w:r w:rsidRPr="00544FE7">
              <w:rPr>
                <w:rFonts w:cs="Times New Roman"/>
                <w:szCs w:val="32"/>
              </w:rPr>
              <w:t>ICB AMCL FIRST NRB MUTUAL FUND</w:t>
            </w:r>
            <w:r w:rsidRPr="00973B5C">
              <w:rPr>
                <w:rFonts w:cs="Times New Roman"/>
                <w:szCs w:val="32"/>
              </w:rPr>
              <w:cr/>
              <w:t xml:space="preserve"> </w:t>
            </w:r>
            <w:r w:rsidRPr="007515DE">
              <w:rPr>
                <w:rFonts w:cs="Times New Roman"/>
                <w:szCs w:val="32"/>
              </w:rPr>
              <w:t>(</w:t>
            </w:r>
            <w:r>
              <w:rPr>
                <w:rFonts w:cs="Times New Roman"/>
                <w:szCs w:val="32"/>
              </w:rPr>
              <w:t>ICB Asset Management Companies</w:t>
            </w:r>
            <w:r w:rsidRPr="007515DE">
              <w:rPr>
                <w:rFonts w:cs="Times New Roman"/>
                <w:szCs w:val="32"/>
              </w:rPr>
              <w:t>)</w:t>
            </w:r>
          </w:p>
        </w:tc>
        <w:tc>
          <w:tcPr>
            <w:tcW w:w="2382" w:type="dxa"/>
          </w:tcPr>
          <w:p w:rsidR="00163001" w:rsidRPr="00FA7240" w:rsidRDefault="00163001" w:rsidP="00163001">
            <w:pPr>
              <w:spacing w:line="360" w:lineRule="auto"/>
              <w:rPr>
                <w:rFonts w:cs="Times New Roman"/>
                <w:szCs w:val="32"/>
              </w:rPr>
            </w:pPr>
            <w:r w:rsidRPr="00FA7240">
              <w:rPr>
                <w:rFonts w:cs="Times New Roman"/>
                <w:szCs w:val="32"/>
              </w:rPr>
              <w:t>year</w:t>
            </w:r>
          </w:p>
        </w:tc>
        <w:tc>
          <w:tcPr>
            <w:tcW w:w="2385" w:type="dxa"/>
          </w:tcPr>
          <w:p w:rsidR="00163001" w:rsidRPr="00FA7240" w:rsidRDefault="00163001" w:rsidP="00163001">
            <w:pPr>
              <w:spacing w:line="360" w:lineRule="auto"/>
              <w:rPr>
                <w:rFonts w:cs="Times New Roman"/>
                <w:szCs w:val="32"/>
              </w:rPr>
            </w:pPr>
            <w:r w:rsidRPr="00FA7240">
              <w:rPr>
                <w:rFonts w:cs="Times New Roman"/>
                <w:szCs w:val="32"/>
              </w:rPr>
              <w:t xml:space="preserve">NAV at cost per unit </w:t>
            </w:r>
          </w:p>
        </w:tc>
        <w:tc>
          <w:tcPr>
            <w:tcW w:w="2393" w:type="dxa"/>
          </w:tcPr>
          <w:p w:rsidR="00163001" w:rsidRPr="00FA7240" w:rsidRDefault="00163001" w:rsidP="00163001">
            <w:pPr>
              <w:spacing w:line="360" w:lineRule="auto"/>
              <w:rPr>
                <w:rFonts w:cs="Times New Roman"/>
                <w:szCs w:val="32"/>
              </w:rPr>
            </w:pPr>
            <w:r w:rsidRPr="00FA7240">
              <w:rPr>
                <w:rFonts w:cs="Times New Roman"/>
                <w:szCs w:val="32"/>
              </w:rPr>
              <w:t>NAV at market value per unit</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2018</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42.67</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31.17</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2017</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37.32</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24.45</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2016</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33.51</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21.24</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2015</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34.63</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24.17</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2014</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 xml:space="preserve"> 35.13</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24.92</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2013</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24.37</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18.02</w:t>
            </w:r>
          </w:p>
        </w:tc>
      </w:tr>
      <w:tr w:rsidR="00163001" w:rsidTr="00163001">
        <w:tc>
          <w:tcPr>
            <w:tcW w:w="2412" w:type="dxa"/>
            <w:vMerge/>
          </w:tcPr>
          <w:p w:rsidR="00163001" w:rsidRDefault="00163001" w:rsidP="00163001">
            <w:pPr>
              <w:tabs>
                <w:tab w:val="left" w:pos="1140"/>
              </w:tabs>
            </w:pPr>
          </w:p>
        </w:tc>
        <w:tc>
          <w:tcPr>
            <w:tcW w:w="2382"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2012</w:t>
            </w:r>
          </w:p>
        </w:tc>
        <w:tc>
          <w:tcPr>
            <w:tcW w:w="2385"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26.81</w:t>
            </w:r>
          </w:p>
        </w:tc>
        <w:tc>
          <w:tcPr>
            <w:tcW w:w="2393" w:type="dxa"/>
          </w:tcPr>
          <w:p w:rsidR="00163001" w:rsidRPr="00FA7240" w:rsidRDefault="00163001" w:rsidP="00163001">
            <w:pPr>
              <w:tabs>
                <w:tab w:val="left" w:pos="1140"/>
              </w:tabs>
              <w:spacing w:line="360" w:lineRule="auto"/>
              <w:rPr>
                <w:rFonts w:cs="Times New Roman"/>
                <w:szCs w:val="32"/>
              </w:rPr>
            </w:pPr>
            <w:r w:rsidRPr="00FA7240">
              <w:rPr>
                <w:rFonts w:cs="Times New Roman"/>
                <w:szCs w:val="32"/>
              </w:rPr>
              <w:t>21.82</w:t>
            </w:r>
          </w:p>
        </w:tc>
      </w:tr>
    </w:tbl>
    <w:p w:rsidR="00163001" w:rsidRDefault="00163001" w:rsidP="00163001">
      <w:pPr>
        <w:tabs>
          <w:tab w:val="left" w:pos="1140"/>
        </w:tabs>
        <w:spacing w:line="360" w:lineRule="auto"/>
        <w:rPr>
          <w:rFonts w:cs="Times New Roman"/>
          <w:szCs w:val="32"/>
        </w:rPr>
      </w:pPr>
      <w:r w:rsidRPr="001F64A9">
        <w:rPr>
          <w:rFonts w:cs="Times New Roman"/>
          <w:szCs w:val="32"/>
        </w:rPr>
        <w:t xml:space="preserve">ICB AMCL FIRST NRB MUTUAL FUND </w:t>
      </w:r>
      <w:r>
        <w:rPr>
          <w:rFonts w:cs="Times New Roman"/>
          <w:szCs w:val="32"/>
        </w:rPr>
        <w:t>is close ended mutual fund of</w:t>
      </w:r>
      <w:r w:rsidRPr="001F64A9">
        <w:t xml:space="preserve"> </w:t>
      </w:r>
      <w:r w:rsidRPr="001F64A9">
        <w:rPr>
          <w:rFonts w:cs="Times New Roman"/>
          <w:szCs w:val="32"/>
        </w:rPr>
        <w:t>ICB Asset Management Companies</w:t>
      </w:r>
      <w:r>
        <w:rPr>
          <w:rFonts w:cs="Times New Roman"/>
          <w:szCs w:val="32"/>
        </w:rPr>
        <w:t xml:space="preserve">. </w:t>
      </w:r>
      <w:r w:rsidRPr="001F64A9">
        <w:rPr>
          <w:rFonts w:cs="Times New Roman"/>
          <w:szCs w:val="32"/>
        </w:rPr>
        <w:t>Here is the seven years NAV cost and market value.</w:t>
      </w:r>
    </w:p>
    <w:p w:rsidR="00163001" w:rsidRDefault="00163001" w:rsidP="00163001">
      <w:pPr>
        <w:tabs>
          <w:tab w:val="left" w:pos="1140"/>
        </w:tabs>
        <w:spacing w:line="360" w:lineRule="auto"/>
        <w:rPr>
          <w:rFonts w:cs="Times New Roman"/>
          <w:szCs w:val="32"/>
        </w:rPr>
      </w:pPr>
      <w:r w:rsidRPr="003D5814">
        <w:rPr>
          <w:rFonts w:cs="Times New Roman"/>
          <w:b/>
          <w:bCs/>
          <w:szCs w:val="32"/>
        </w:rPr>
        <w:t>Interpretation</w:t>
      </w:r>
      <w:r>
        <w:rPr>
          <w:rFonts w:cs="Times New Roman"/>
          <w:b/>
          <w:bCs/>
          <w:szCs w:val="32"/>
        </w:rPr>
        <w:t xml:space="preserve">: </w:t>
      </w:r>
      <w:r w:rsidRPr="001469DB">
        <w:rPr>
          <w:rFonts w:cs="Times New Roman"/>
          <w:szCs w:val="32"/>
        </w:rPr>
        <w:t>From the year 2012 to 2018 the NAV cost price is higher than the NAV market price. At present time the difference of NAV market price and the cost price is -11.5 which is not good for the investors. The new investors will not be willing to buy this mutual fund.</w:t>
      </w:r>
      <w:r w:rsidR="008E5ED9">
        <w:rPr>
          <w:rFonts w:cs="Times New Roman"/>
          <w:szCs w:val="32"/>
        </w:rPr>
        <w:t xml:space="preserve"> The lowest capital lost in 2012 by the 4.99 per unit. In 2017 and 2016 the lost is higher than the 10 per unit.</w:t>
      </w:r>
    </w:p>
    <w:p w:rsidR="00163001" w:rsidRDefault="00163001" w:rsidP="00163001">
      <w:pPr>
        <w:tabs>
          <w:tab w:val="left" w:pos="1140"/>
        </w:tabs>
        <w:spacing w:line="360" w:lineRule="auto"/>
        <w:rPr>
          <w:rFonts w:cs="Times New Roman"/>
          <w:szCs w:val="32"/>
        </w:rPr>
      </w:pPr>
    </w:p>
    <w:p w:rsidR="008E5ED9" w:rsidRDefault="008E5ED9" w:rsidP="00163001">
      <w:pPr>
        <w:tabs>
          <w:tab w:val="left" w:pos="1140"/>
        </w:tabs>
        <w:spacing w:line="360" w:lineRule="auto"/>
        <w:rPr>
          <w:rFonts w:cs="Times New Roman"/>
          <w:szCs w:val="32"/>
        </w:rPr>
      </w:pPr>
    </w:p>
    <w:p w:rsidR="008E5ED9" w:rsidRDefault="008E5ED9" w:rsidP="00163001">
      <w:pPr>
        <w:tabs>
          <w:tab w:val="left" w:pos="1140"/>
        </w:tabs>
        <w:spacing w:line="360" w:lineRule="auto"/>
        <w:rPr>
          <w:rFonts w:cs="Times New Roman"/>
          <w:szCs w:val="32"/>
        </w:rPr>
      </w:pPr>
    </w:p>
    <w:p w:rsidR="004F3203" w:rsidRDefault="004F3203" w:rsidP="00163001">
      <w:pPr>
        <w:tabs>
          <w:tab w:val="left" w:pos="1140"/>
        </w:tabs>
        <w:spacing w:line="360" w:lineRule="auto"/>
        <w:rPr>
          <w:rFonts w:cs="Times New Roman"/>
          <w:szCs w:val="32"/>
        </w:rPr>
      </w:pPr>
    </w:p>
    <w:p w:rsidR="004F3203" w:rsidRDefault="004F3203" w:rsidP="00163001">
      <w:pPr>
        <w:tabs>
          <w:tab w:val="left" w:pos="1140"/>
        </w:tabs>
        <w:spacing w:line="360" w:lineRule="auto"/>
        <w:rPr>
          <w:rFonts w:cs="Times New Roman"/>
          <w:szCs w:val="32"/>
        </w:rPr>
      </w:pPr>
    </w:p>
    <w:p w:rsidR="004F3203" w:rsidRDefault="004F3203" w:rsidP="00163001">
      <w:pPr>
        <w:tabs>
          <w:tab w:val="left" w:pos="1140"/>
        </w:tabs>
        <w:spacing w:line="360" w:lineRule="auto"/>
        <w:rPr>
          <w:rFonts w:cs="Times New Roman"/>
          <w:szCs w:val="32"/>
        </w:rPr>
      </w:pPr>
    </w:p>
    <w:p w:rsidR="004F3203" w:rsidRDefault="004F3203" w:rsidP="00163001">
      <w:pPr>
        <w:tabs>
          <w:tab w:val="left" w:pos="1140"/>
        </w:tabs>
        <w:spacing w:line="360" w:lineRule="auto"/>
        <w:rPr>
          <w:rFonts w:cs="Times New Roman"/>
          <w:szCs w:val="32"/>
        </w:rPr>
      </w:pPr>
    </w:p>
    <w:p w:rsidR="00163001" w:rsidRPr="00780CD2" w:rsidRDefault="00156BA8" w:rsidP="00BA6776">
      <w:pPr>
        <w:pStyle w:val="Heading1"/>
      </w:pPr>
      <w:bookmarkStart w:id="26" w:name="_Toc531118350"/>
      <w:r>
        <w:t>Comparison</w:t>
      </w:r>
      <w:r w:rsidR="00163001" w:rsidRPr="00780CD2">
        <w:t xml:space="preserve"> </w:t>
      </w:r>
      <w:r>
        <w:t xml:space="preserve">among </w:t>
      </w:r>
      <w:r w:rsidR="00163001" w:rsidRPr="00780CD2">
        <w:t>of Asset Management companies</w:t>
      </w:r>
      <w:bookmarkEnd w:id="26"/>
    </w:p>
    <w:p w:rsidR="00163001" w:rsidRDefault="00163001" w:rsidP="00163001">
      <w:pPr>
        <w:spacing w:line="360" w:lineRule="auto"/>
        <w:rPr>
          <w:rFonts w:cs="Times New Roman"/>
          <w:szCs w:val="32"/>
        </w:rPr>
      </w:pPr>
      <w:r w:rsidRPr="00780CD2">
        <w:rPr>
          <w:rFonts w:cs="Times New Roman"/>
          <w:szCs w:val="32"/>
        </w:rPr>
        <w:t xml:space="preserve">Here we compare the performance of five different Asset Management Companies with the latest information of net asset value (NAV) of cost and market price of these companies. </w:t>
      </w:r>
    </w:p>
    <w:p w:rsidR="003840B3" w:rsidRDefault="003840B3" w:rsidP="00163001">
      <w:pPr>
        <w:spacing w:line="360" w:lineRule="auto"/>
        <w:rPr>
          <w:rFonts w:cs="Times New Roman"/>
          <w:szCs w:val="32"/>
        </w:rPr>
      </w:pPr>
    </w:p>
    <w:tbl>
      <w:tblPr>
        <w:tblStyle w:val="TableGrid"/>
        <w:tblW w:w="9575" w:type="dxa"/>
        <w:tblLook w:val="04A0" w:firstRow="1" w:lastRow="0" w:firstColumn="1" w:lastColumn="0" w:noHBand="0" w:noVBand="1"/>
      </w:tblPr>
      <w:tblGrid>
        <w:gridCol w:w="3887"/>
        <w:gridCol w:w="811"/>
        <w:gridCol w:w="1530"/>
        <w:gridCol w:w="7"/>
        <w:gridCol w:w="1793"/>
        <w:gridCol w:w="1547"/>
      </w:tblGrid>
      <w:tr w:rsidR="00163001" w:rsidTr="00163001">
        <w:tc>
          <w:tcPr>
            <w:tcW w:w="3887" w:type="dxa"/>
          </w:tcPr>
          <w:p w:rsidR="00163001" w:rsidRDefault="00163001" w:rsidP="00163001">
            <w:pPr>
              <w:tabs>
                <w:tab w:val="left" w:pos="1140"/>
              </w:tabs>
              <w:spacing w:line="360" w:lineRule="auto"/>
              <w:rPr>
                <w:rFonts w:cs="Times New Roman"/>
                <w:szCs w:val="32"/>
              </w:rPr>
            </w:pPr>
            <w:r>
              <w:rPr>
                <w:rFonts w:cs="Times New Roman"/>
                <w:szCs w:val="32"/>
              </w:rPr>
              <w:t>Mutual fund</w:t>
            </w:r>
          </w:p>
        </w:tc>
        <w:tc>
          <w:tcPr>
            <w:tcW w:w="811" w:type="dxa"/>
          </w:tcPr>
          <w:p w:rsidR="00163001" w:rsidRDefault="00163001" w:rsidP="00163001">
            <w:pPr>
              <w:tabs>
                <w:tab w:val="left" w:pos="1140"/>
              </w:tabs>
              <w:spacing w:line="360" w:lineRule="auto"/>
              <w:rPr>
                <w:rFonts w:cs="Times New Roman"/>
                <w:szCs w:val="32"/>
              </w:rPr>
            </w:pPr>
            <w:r>
              <w:rPr>
                <w:rFonts w:cs="Times New Roman"/>
                <w:szCs w:val="32"/>
              </w:rPr>
              <w:t>Year</w:t>
            </w:r>
          </w:p>
        </w:tc>
        <w:tc>
          <w:tcPr>
            <w:tcW w:w="1530" w:type="dxa"/>
          </w:tcPr>
          <w:p w:rsidR="00163001" w:rsidRDefault="00163001" w:rsidP="00163001">
            <w:pPr>
              <w:tabs>
                <w:tab w:val="left" w:pos="1140"/>
              </w:tabs>
              <w:spacing w:line="360" w:lineRule="auto"/>
              <w:rPr>
                <w:rFonts w:cs="Times New Roman"/>
                <w:szCs w:val="32"/>
              </w:rPr>
            </w:pPr>
            <w:r w:rsidRPr="002019BE">
              <w:rPr>
                <w:rFonts w:cs="Times New Roman"/>
                <w:szCs w:val="32"/>
              </w:rPr>
              <w:t>NAV at cost per unit</w:t>
            </w:r>
          </w:p>
        </w:tc>
        <w:tc>
          <w:tcPr>
            <w:tcW w:w="1800" w:type="dxa"/>
            <w:gridSpan w:val="2"/>
          </w:tcPr>
          <w:p w:rsidR="00163001" w:rsidRDefault="00163001" w:rsidP="00163001">
            <w:pPr>
              <w:tabs>
                <w:tab w:val="left" w:pos="1140"/>
              </w:tabs>
              <w:spacing w:line="360" w:lineRule="auto"/>
              <w:rPr>
                <w:rFonts w:cs="Times New Roman"/>
                <w:szCs w:val="32"/>
              </w:rPr>
            </w:pPr>
            <w:r w:rsidRPr="002019BE">
              <w:rPr>
                <w:rFonts w:cs="Times New Roman"/>
                <w:szCs w:val="32"/>
              </w:rPr>
              <w:t>NAV at market value per unit</w:t>
            </w:r>
          </w:p>
        </w:tc>
        <w:tc>
          <w:tcPr>
            <w:tcW w:w="1547" w:type="dxa"/>
          </w:tcPr>
          <w:p w:rsidR="00163001" w:rsidRDefault="00163001" w:rsidP="00163001">
            <w:pPr>
              <w:tabs>
                <w:tab w:val="left" w:pos="1140"/>
              </w:tabs>
              <w:spacing w:line="360" w:lineRule="auto"/>
              <w:rPr>
                <w:rFonts w:cs="Times New Roman"/>
                <w:szCs w:val="32"/>
              </w:rPr>
            </w:pPr>
            <w:r>
              <w:rPr>
                <w:rFonts w:cs="Times New Roman"/>
                <w:szCs w:val="32"/>
              </w:rPr>
              <w:t>Capital gain or loss</w:t>
            </w:r>
          </w:p>
        </w:tc>
      </w:tr>
      <w:tr w:rsidR="00163001" w:rsidTr="00163001">
        <w:tc>
          <w:tcPr>
            <w:tcW w:w="3887" w:type="dxa"/>
          </w:tcPr>
          <w:p w:rsidR="00163001" w:rsidRDefault="00163001" w:rsidP="00163001">
            <w:pPr>
              <w:tabs>
                <w:tab w:val="left" w:pos="1140"/>
              </w:tabs>
              <w:spacing w:line="360" w:lineRule="auto"/>
              <w:rPr>
                <w:rFonts w:cs="Times New Roman"/>
                <w:szCs w:val="32"/>
              </w:rPr>
            </w:pPr>
            <w:r w:rsidRPr="002019BE">
              <w:rPr>
                <w:rFonts w:cs="Times New Roman"/>
                <w:szCs w:val="32"/>
              </w:rPr>
              <w:t>ICB AMCL FIRST NRB MUTUAL FUND</w:t>
            </w:r>
            <w:r w:rsidRPr="002019BE">
              <w:rPr>
                <w:rFonts w:cs="Times New Roman"/>
                <w:szCs w:val="32"/>
              </w:rPr>
              <w:cr/>
              <w:t xml:space="preserve"> (ICB</w:t>
            </w:r>
            <w:r>
              <w:rPr>
                <w:rFonts w:cs="Times New Roman"/>
                <w:szCs w:val="32"/>
              </w:rPr>
              <w:t>)</w:t>
            </w:r>
          </w:p>
        </w:tc>
        <w:tc>
          <w:tcPr>
            <w:tcW w:w="811" w:type="dxa"/>
          </w:tcPr>
          <w:p w:rsidR="00163001" w:rsidRDefault="00163001" w:rsidP="00163001">
            <w:pPr>
              <w:tabs>
                <w:tab w:val="left" w:pos="1140"/>
              </w:tabs>
              <w:spacing w:line="360" w:lineRule="auto"/>
              <w:rPr>
                <w:rFonts w:cs="Times New Roman"/>
                <w:szCs w:val="32"/>
              </w:rPr>
            </w:pPr>
            <w:r>
              <w:rPr>
                <w:rFonts w:cs="Times New Roman"/>
                <w:szCs w:val="32"/>
              </w:rPr>
              <w:t>2018</w:t>
            </w:r>
          </w:p>
        </w:tc>
        <w:tc>
          <w:tcPr>
            <w:tcW w:w="1530" w:type="dxa"/>
          </w:tcPr>
          <w:p w:rsidR="00163001" w:rsidRPr="003B136A" w:rsidRDefault="00163001" w:rsidP="00163001">
            <w:r w:rsidRPr="003B136A">
              <w:t>42.67</w:t>
            </w:r>
          </w:p>
        </w:tc>
        <w:tc>
          <w:tcPr>
            <w:tcW w:w="1800" w:type="dxa"/>
            <w:gridSpan w:val="2"/>
          </w:tcPr>
          <w:p w:rsidR="00163001" w:rsidRDefault="00163001" w:rsidP="00163001">
            <w:r w:rsidRPr="003B136A">
              <w:t>31.17</w:t>
            </w:r>
          </w:p>
        </w:tc>
        <w:tc>
          <w:tcPr>
            <w:tcW w:w="1547" w:type="dxa"/>
          </w:tcPr>
          <w:p w:rsidR="00163001" w:rsidRDefault="00163001" w:rsidP="00163001">
            <w:pPr>
              <w:tabs>
                <w:tab w:val="left" w:pos="1140"/>
              </w:tabs>
              <w:spacing w:line="360" w:lineRule="auto"/>
              <w:rPr>
                <w:rFonts w:cs="Times New Roman"/>
                <w:szCs w:val="32"/>
              </w:rPr>
            </w:pPr>
            <w:r>
              <w:rPr>
                <w:rFonts w:cs="Times New Roman"/>
                <w:szCs w:val="32"/>
              </w:rPr>
              <w:t>-11.5</w:t>
            </w:r>
          </w:p>
        </w:tc>
      </w:tr>
      <w:tr w:rsidR="00163001" w:rsidTr="00163001">
        <w:tc>
          <w:tcPr>
            <w:tcW w:w="3887" w:type="dxa"/>
          </w:tcPr>
          <w:p w:rsidR="00163001" w:rsidRDefault="00163001" w:rsidP="00163001">
            <w:pPr>
              <w:tabs>
                <w:tab w:val="left" w:pos="1140"/>
              </w:tabs>
              <w:spacing w:line="360" w:lineRule="auto"/>
              <w:rPr>
                <w:rFonts w:cs="Times New Roman"/>
                <w:szCs w:val="32"/>
              </w:rPr>
            </w:pPr>
            <w:r w:rsidRPr="00A85B39">
              <w:rPr>
                <w:rFonts w:cs="Times New Roman"/>
                <w:szCs w:val="32"/>
              </w:rPr>
              <w:t xml:space="preserve">ICB AMCL </w:t>
            </w:r>
            <w:r>
              <w:rPr>
                <w:rFonts w:cs="Times New Roman"/>
                <w:szCs w:val="32"/>
              </w:rPr>
              <w:t>SECOND</w:t>
            </w:r>
            <w:r w:rsidRPr="00A85B39">
              <w:rPr>
                <w:rFonts w:cs="Times New Roman"/>
                <w:szCs w:val="32"/>
              </w:rPr>
              <w:t xml:space="preserve"> NRB MUTUAL FUND </w:t>
            </w:r>
            <w:r w:rsidRPr="002019BE">
              <w:rPr>
                <w:rFonts w:cs="Times New Roman"/>
                <w:szCs w:val="32"/>
              </w:rPr>
              <w:cr/>
              <w:t xml:space="preserve"> (ICB</w:t>
            </w:r>
            <w:r>
              <w:rPr>
                <w:rFonts w:cs="Times New Roman"/>
                <w:szCs w:val="32"/>
              </w:rPr>
              <w:t>)</w:t>
            </w:r>
          </w:p>
        </w:tc>
        <w:tc>
          <w:tcPr>
            <w:tcW w:w="811" w:type="dxa"/>
          </w:tcPr>
          <w:p w:rsidR="00163001" w:rsidRDefault="00163001" w:rsidP="00163001">
            <w:r w:rsidRPr="00516C0D">
              <w:t>2018</w:t>
            </w:r>
          </w:p>
        </w:tc>
        <w:tc>
          <w:tcPr>
            <w:tcW w:w="1530" w:type="dxa"/>
          </w:tcPr>
          <w:p w:rsidR="00163001" w:rsidRPr="005D0F58" w:rsidRDefault="00163001" w:rsidP="00163001">
            <w:r w:rsidRPr="005D0F58">
              <w:t>11.79</w:t>
            </w:r>
          </w:p>
        </w:tc>
        <w:tc>
          <w:tcPr>
            <w:tcW w:w="1800" w:type="dxa"/>
            <w:gridSpan w:val="2"/>
          </w:tcPr>
          <w:p w:rsidR="00163001" w:rsidRDefault="00163001" w:rsidP="00163001">
            <w:r>
              <w:t>9.</w:t>
            </w:r>
            <w:r w:rsidRPr="005D0F58">
              <w:t>38</w:t>
            </w:r>
          </w:p>
        </w:tc>
        <w:tc>
          <w:tcPr>
            <w:tcW w:w="1547" w:type="dxa"/>
          </w:tcPr>
          <w:p w:rsidR="00163001" w:rsidRDefault="00163001" w:rsidP="00163001">
            <w:pPr>
              <w:tabs>
                <w:tab w:val="left" w:pos="1140"/>
              </w:tabs>
              <w:spacing w:line="360" w:lineRule="auto"/>
              <w:rPr>
                <w:rFonts w:cs="Times New Roman"/>
                <w:szCs w:val="32"/>
              </w:rPr>
            </w:pPr>
            <w:r>
              <w:rPr>
                <w:rFonts w:cs="Times New Roman"/>
                <w:szCs w:val="32"/>
              </w:rPr>
              <w:t>-2.41</w:t>
            </w:r>
          </w:p>
        </w:tc>
      </w:tr>
      <w:tr w:rsidR="00163001" w:rsidTr="00163001">
        <w:tc>
          <w:tcPr>
            <w:tcW w:w="3887" w:type="dxa"/>
          </w:tcPr>
          <w:p w:rsidR="00163001" w:rsidRDefault="00163001" w:rsidP="00163001">
            <w:pPr>
              <w:tabs>
                <w:tab w:val="left" w:pos="1140"/>
              </w:tabs>
              <w:spacing w:line="360" w:lineRule="auto"/>
              <w:rPr>
                <w:rFonts w:cs="Times New Roman"/>
                <w:szCs w:val="32"/>
              </w:rPr>
            </w:pPr>
            <w:r>
              <w:rPr>
                <w:rFonts w:cs="Times New Roman"/>
                <w:szCs w:val="32"/>
              </w:rPr>
              <w:t xml:space="preserve">LR </w:t>
            </w:r>
            <w:r w:rsidRPr="002019BE">
              <w:rPr>
                <w:rFonts w:cs="Times New Roman"/>
                <w:szCs w:val="32"/>
              </w:rPr>
              <w:t xml:space="preserve">GLOBAL BANGLADESH MUTUAL FUND ONE </w:t>
            </w:r>
            <w:r w:rsidRPr="002019BE">
              <w:rPr>
                <w:rFonts w:cs="Times New Roman"/>
                <w:szCs w:val="32"/>
              </w:rPr>
              <w:cr/>
              <w:t xml:space="preserve"> (LR Global Bangladesh)</w:t>
            </w:r>
          </w:p>
        </w:tc>
        <w:tc>
          <w:tcPr>
            <w:tcW w:w="811" w:type="dxa"/>
          </w:tcPr>
          <w:p w:rsidR="00163001" w:rsidRDefault="00163001" w:rsidP="00163001">
            <w:r w:rsidRPr="00516C0D">
              <w:t>2018</w:t>
            </w:r>
          </w:p>
        </w:tc>
        <w:tc>
          <w:tcPr>
            <w:tcW w:w="1530" w:type="dxa"/>
          </w:tcPr>
          <w:p w:rsidR="00163001" w:rsidRPr="00E9040C" w:rsidRDefault="00163001" w:rsidP="00163001">
            <w:r w:rsidRPr="00E9040C">
              <w:t>10.29</w:t>
            </w:r>
          </w:p>
        </w:tc>
        <w:tc>
          <w:tcPr>
            <w:tcW w:w="1800" w:type="dxa"/>
            <w:gridSpan w:val="2"/>
          </w:tcPr>
          <w:p w:rsidR="00163001" w:rsidRDefault="00163001" w:rsidP="00163001">
            <w:r w:rsidRPr="00E9040C">
              <w:t>11.33</w:t>
            </w:r>
          </w:p>
        </w:tc>
        <w:tc>
          <w:tcPr>
            <w:tcW w:w="1547" w:type="dxa"/>
          </w:tcPr>
          <w:p w:rsidR="00163001" w:rsidRDefault="00163001" w:rsidP="00163001">
            <w:pPr>
              <w:tabs>
                <w:tab w:val="left" w:pos="1140"/>
              </w:tabs>
              <w:spacing w:line="360" w:lineRule="auto"/>
              <w:rPr>
                <w:rFonts w:cs="Times New Roman"/>
                <w:szCs w:val="32"/>
              </w:rPr>
            </w:pPr>
            <w:r>
              <w:rPr>
                <w:rFonts w:cs="Times New Roman"/>
                <w:szCs w:val="32"/>
              </w:rPr>
              <w:t>1.04</w:t>
            </w:r>
          </w:p>
        </w:tc>
      </w:tr>
      <w:tr w:rsidR="00163001" w:rsidTr="00163001">
        <w:tc>
          <w:tcPr>
            <w:tcW w:w="3887" w:type="dxa"/>
          </w:tcPr>
          <w:p w:rsidR="00163001" w:rsidRDefault="00163001" w:rsidP="00163001">
            <w:pPr>
              <w:tabs>
                <w:tab w:val="left" w:pos="1140"/>
              </w:tabs>
              <w:spacing w:line="360" w:lineRule="auto"/>
              <w:rPr>
                <w:rFonts w:cs="Times New Roman"/>
                <w:szCs w:val="32"/>
              </w:rPr>
            </w:pPr>
            <w:r w:rsidRPr="002019BE">
              <w:rPr>
                <w:rFonts w:cs="Times New Roman"/>
                <w:szCs w:val="32"/>
              </w:rPr>
              <w:t>GREEN DELTA MUTUAL FUND</w:t>
            </w:r>
            <w:r w:rsidRPr="002019BE">
              <w:rPr>
                <w:rFonts w:cs="Times New Roman"/>
                <w:szCs w:val="32"/>
              </w:rPr>
              <w:cr/>
              <w:t xml:space="preserve"> (LR Global Bangladesh)</w:t>
            </w:r>
          </w:p>
        </w:tc>
        <w:tc>
          <w:tcPr>
            <w:tcW w:w="811" w:type="dxa"/>
          </w:tcPr>
          <w:p w:rsidR="00163001" w:rsidRDefault="00163001" w:rsidP="00163001">
            <w:r w:rsidRPr="00516C0D">
              <w:t>2018</w:t>
            </w:r>
          </w:p>
        </w:tc>
        <w:tc>
          <w:tcPr>
            <w:tcW w:w="1530" w:type="dxa"/>
          </w:tcPr>
          <w:p w:rsidR="00163001" w:rsidRPr="009A0B9E" w:rsidRDefault="00163001" w:rsidP="00163001">
            <w:r w:rsidRPr="009A0B9E">
              <w:t>10.18</w:t>
            </w:r>
          </w:p>
        </w:tc>
        <w:tc>
          <w:tcPr>
            <w:tcW w:w="1800" w:type="dxa"/>
            <w:gridSpan w:val="2"/>
          </w:tcPr>
          <w:p w:rsidR="00163001" w:rsidRDefault="00163001" w:rsidP="00163001">
            <w:r w:rsidRPr="009A0B9E">
              <w:t>10.78</w:t>
            </w:r>
          </w:p>
        </w:tc>
        <w:tc>
          <w:tcPr>
            <w:tcW w:w="1547" w:type="dxa"/>
          </w:tcPr>
          <w:p w:rsidR="00163001" w:rsidRDefault="00163001" w:rsidP="00163001">
            <w:pPr>
              <w:tabs>
                <w:tab w:val="left" w:pos="1140"/>
              </w:tabs>
              <w:spacing w:line="360" w:lineRule="auto"/>
              <w:rPr>
                <w:rFonts w:cs="Times New Roman"/>
                <w:szCs w:val="32"/>
              </w:rPr>
            </w:pPr>
            <w:r>
              <w:rPr>
                <w:rFonts w:cs="Times New Roman"/>
                <w:szCs w:val="32"/>
              </w:rPr>
              <w:t>0.6</w:t>
            </w:r>
          </w:p>
        </w:tc>
      </w:tr>
      <w:tr w:rsidR="00163001" w:rsidTr="00163001">
        <w:tblPrEx>
          <w:tblLook w:val="0000" w:firstRow="0" w:lastRow="0" w:firstColumn="0" w:lastColumn="0" w:noHBand="0" w:noVBand="0"/>
        </w:tblPrEx>
        <w:trPr>
          <w:trHeight w:val="351"/>
        </w:trPr>
        <w:tc>
          <w:tcPr>
            <w:tcW w:w="3887" w:type="dxa"/>
          </w:tcPr>
          <w:p w:rsidR="00163001" w:rsidRDefault="00163001" w:rsidP="00163001">
            <w:pPr>
              <w:tabs>
                <w:tab w:val="left" w:pos="1140"/>
              </w:tabs>
              <w:spacing w:line="360" w:lineRule="auto"/>
              <w:rPr>
                <w:rFonts w:cs="Times New Roman"/>
                <w:szCs w:val="32"/>
              </w:rPr>
            </w:pPr>
            <w:r w:rsidRPr="00BA43E2">
              <w:rPr>
                <w:rFonts w:cs="Times New Roman"/>
                <w:szCs w:val="32"/>
              </w:rPr>
              <w:t>NLI FIRST MUTUAL FUND (VIPB)</w:t>
            </w:r>
          </w:p>
        </w:tc>
        <w:tc>
          <w:tcPr>
            <w:tcW w:w="811" w:type="dxa"/>
            <w:shd w:val="clear" w:color="auto" w:fill="auto"/>
          </w:tcPr>
          <w:p w:rsidR="00163001" w:rsidRDefault="00163001" w:rsidP="00163001">
            <w:r w:rsidRPr="00516C0D">
              <w:t>2018</w:t>
            </w:r>
          </w:p>
        </w:tc>
        <w:tc>
          <w:tcPr>
            <w:tcW w:w="1530" w:type="dxa"/>
            <w:shd w:val="clear" w:color="auto" w:fill="auto"/>
          </w:tcPr>
          <w:p w:rsidR="00163001" w:rsidRPr="00665F94" w:rsidRDefault="00163001" w:rsidP="00163001">
            <w:r w:rsidRPr="00665F94">
              <w:t>12.66</w:t>
            </w:r>
          </w:p>
        </w:tc>
        <w:tc>
          <w:tcPr>
            <w:tcW w:w="1800" w:type="dxa"/>
            <w:gridSpan w:val="2"/>
            <w:shd w:val="clear" w:color="auto" w:fill="auto"/>
          </w:tcPr>
          <w:p w:rsidR="00163001" w:rsidRDefault="00163001" w:rsidP="00163001">
            <w:r w:rsidRPr="00665F94">
              <w:t>13.94</w:t>
            </w:r>
          </w:p>
        </w:tc>
        <w:tc>
          <w:tcPr>
            <w:tcW w:w="1547" w:type="dxa"/>
            <w:shd w:val="clear" w:color="auto" w:fill="auto"/>
          </w:tcPr>
          <w:p w:rsidR="00163001" w:rsidRDefault="00163001" w:rsidP="00163001">
            <w:pPr>
              <w:rPr>
                <w:rFonts w:cs="Times New Roman"/>
                <w:szCs w:val="32"/>
              </w:rPr>
            </w:pPr>
            <w:r>
              <w:rPr>
                <w:rFonts w:cs="Times New Roman"/>
                <w:szCs w:val="32"/>
              </w:rPr>
              <w:t>1.28</w:t>
            </w:r>
          </w:p>
        </w:tc>
      </w:tr>
      <w:tr w:rsidR="00163001" w:rsidTr="00163001">
        <w:tblPrEx>
          <w:tblLook w:val="0000" w:firstRow="0" w:lastRow="0" w:firstColumn="0" w:lastColumn="0" w:noHBand="0" w:noVBand="0"/>
        </w:tblPrEx>
        <w:trPr>
          <w:trHeight w:val="532"/>
        </w:trPr>
        <w:tc>
          <w:tcPr>
            <w:tcW w:w="3887" w:type="dxa"/>
          </w:tcPr>
          <w:p w:rsidR="00163001" w:rsidRPr="00BA43E2" w:rsidRDefault="00163001" w:rsidP="00163001">
            <w:pPr>
              <w:spacing w:line="360" w:lineRule="auto"/>
              <w:rPr>
                <w:rFonts w:cs="Times New Roman"/>
                <w:szCs w:val="32"/>
              </w:rPr>
            </w:pPr>
            <w:r w:rsidRPr="00BA43E2">
              <w:rPr>
                <w:rFonts w:cs="Times New Roman"/>
                <w:szCs w:val="32"/>
              </w:rPr>
              <w:t>SOUTHEAST BANK 1ST MUTUAL FUND (VIPB)</w:t>
            </w:r>
          </w:p>
        </w:tc>
        <w:tc>
          <w:tcPr>
            <w:tcW w:w="811" w:type="dxa"/>
            <w:shd w:val="clear" w:color="auto" w:fill="auto"/>
          </w:tcPr>
          <w:p w:rsidR="00163001" w:rsidRDefault="00163001" w:rsidP="00163001">
            <w:r w:rsidRPr="00516C0D">
              <w:t>2018</w:t>
            </w:r>
          </w:p>
        </w:tc>
        <w:tc>
          <w:tcPr>
            <w:tcW w:w="1537" w:type="dxa"/>
            <w:gridSpan w:val="2"/>
            <w:shd w:val="clear" w:color="auto" w:fill="auto"/>
          </w:tcPr>
          <w:p w:rsidR="00163001" w:rsidRPr="002F6F15" w:rsidRDefault="00163001" w:rsidP="00163001">
            <w:r w:rsidRPr="002F6F15">
              <w:t>11.87</w:t>
            </w:r>
          </w:p>
        </w:tc>
        <w:tc>
          <w:tcPr>
            <w:tcW w:w="1793" w:type="dxa"/>
            <w:shd w:val="clear" w:color="auto" w:fill="auto"/>
          </w:tcPr>
          <w:p w:rsidR="00163001" w:rsidRDefault="00163001" w:rsidP="00163001">
            <w:r w:rsidRPr="002F6F15">
              <w:t>12.99</w:t>
            </w:r>
          </w:p>
        </w:tc>
        <w:tc>
          <w:tcPr>
            <w:tcW w:w="1547" w:type="dxa"/>
            <w:shd w:val="clear" w:color="auto" w:fill="auto"/>
          </w:tcPr>
          <w:p w:rsidR="00163001" w:rsidRDefault="00163001" w:rsidP="00163001">
            <w:pPr>
              <w:rPr>
                <w:rFonts w:cs="Times New Roman"/>
                <w:szCs w:val="32"/>
              </w:rPr>
            </w:pPr>
            <w:r>
              <w:rPr>
                <w:rFonts w:cs="Times New Roman"/>
                <w:szCs w:val="32"/>
              </w:rPr>
              <w:t>1.12</w:t>
            </w:r>
          </w:p>
        </w:tc>
      </w:tr>
      <w:tr w:rsidR="00163001" w:rsidTr="00163001">
        <w:tblPrEx>
          <w:tblLook w:val="0000" w:firstRow="0" w:lastRow="0" w:firstColumn="0" w:lastColumn="0" w:noHBand="0" w:noVBand="0"/>
        </w:tblPrEx>
        <w:trPr>
          <w:trHeight w:val="399"/>
        </w:trPr>
        <w:tc>
          <w:tcPr>
            <w:tcW w:w="3887" w:type="dxa"/>
          </w:tcPr>
          <w:p w:rsidR="00163001" w:rsidRPr="00BA43E2" w:rsidRDefault="00163001" w:rsidP="00163001">
            <w:pPr>
              <w:spacing w:line="360" w:lineRule="auto"/>
              <w:rPr>
                <w:rFonts w:cs="Times New Roman"/>
                <w:szCs w:val="32"/>
              </w:rPr>
            </w:pPr>
            <w:r w:rsidRPr="00BA43E2">
              <w:rPr>
                <w:rFonts w:cs="Times New Roman"/>
                <w:szCs w:val="32"/>
              </w:rPr>
              <w:t>PHP First Mutual Fund (RACE)</w:t>
            </w:r>
          </w:p>
        </w:tc>
        <w:tc>
          <w:tcPr>
            <w:tcW w:w="811" w:type="dxa"/>
            <w:shd w:val="clear" w:color="auto" w:fill="auto"/>
          </w:tcPr>
          <w:p w:rsidR="00163001" w:rsidRDefault="00163001" w:rsidP="00163001">
            <w:r w:rsidRPr="00516C0D">
              <w:t>2018</w:t>
            </w:r>
          </w:p>
        </w:tc>
        <w:tc>
          <w:tcPr>
            <w:tcW w:w="1537" w:type="dxa"/>
            <w:gridSpan w:val="2"/>
            <w:shd w:val="clear" w:color="auto" w:fill="auto"/>
          </w:tcPr>
          <w:p w:rsidR="00163001" w:rsidRPr="00D27FD3" w:rsidRDefault="00163001" w:rsidP="00163001">
            <w:r w:rsidRPr="00D27FD3">
              <w:t>11.51</w:t>
            </w:r>
          </w:p>
        </w:tc>
        <w:tc>
          <w:tcPr>
            <w:tcW w:w="1793" w:type="dxa"/>
            <w:shd w:val="clear" w:color="auto" w:fill="auto"/>
          </w:tcPr>
          <w:p w:rsidR="00163001" w:rsidRDefault="00163001" w:rsidP="00163001">
            <w:r w:rsidRPr="00D27FD3">
              <w:t>11.31</w:t>
            </w:r>
          </w:p>
        </w:tc>
        <w:tc>
          <w:tcPr>
            <w:tcW w:w="1547" w:type="dxa"/>
            <w:shd w:val="clear" w:color="auto" w:fill="auto"/>
          </w:tcPr>
          <w:p w:rsidR="00163001" w:rsidRDefault="00163001" w:rsidP="00163001">
            <w:pPr>
              <w:rPr>
                <w:rFonts w:cs="Times New Roman"/>
                <w:szCs w:val="32"/>
              </w:rPr>
            </w:pPr>
            <w:r>
              <w:rPr>
                <w:rFonts w:cs="Times New Roman"/>
                <w:szCs w:val="32"/>
              </w:rPr>
              <w:t>-0.2</w:t>
            </w:r>
          </w:p>
        </w:tc>
      </w:tr>
      <w:tr w:rsidR="00163001" w:rsidTr="00163001">
        <w:tblPrEx>
          <w:tblLook w:val="0000" w:firstRow="0" w:lastRow="0" w:firstColumn="0" w:lastColumn="0" w:noHBand="0" w:noVBand="0"/>
        </w:tblPrEx>
        <w:trPr>
          <w:trHeight w:val="484"/>
        </w:trPr>
        <w:tc>
          <w:tcPr>
            <w:tcW w:w="3887" w:type="dxa"/>
          </w:tcPr>
          <w:p w:rsidR="00163001" w:rsidRPr="00BA43E2" w:rsidRDefault="00163001" w:rsidP="00163001">
            <w:pPr>
              <w:spacing w:line="360" w:lineRule="auto"/>
              <w:rPr>
                <w:rFonts w:cs="Times New Roman"/>
                <w:szCs w:val="32"/>
              </w:rPr>
            </w:pPr>
            <w:r w:rsidRPr="00BA43E2">
              <w:rPr>
                <w:rFonts w:cs="Times New Roman"/>
                <w:szCs w:val="32"/>
              </w:rPr>
              <w:t>EBL First Mutual Fund(RACE)</w:t>
            </w:r>
          </w:p>
        </w:tc>
        <w:tc>
          <w:tcPr>
            <w:tcW w:w="811" w:type="dxa"/>
            <w:shd w:val="clear" w:color="auto" w:fill="auto"/>
          </w:tcPr>
          <w:p w:rsidR="00163001" w:rsidRDefault="00163001" w:rsidP="00163001">
            <w:r w:rsidRPr="00516C0D">
              <w:t>2018</w:t>
            </w:r>
          </w:p>
        </w:tc>
        <w:tc>
          <w:tcPr>
            <w:tcW w:w="1537" w:type="dxa"/>
            <w:gridSpan w:val="2"/>
            <w:shd w:val="clear" w:color="auto" w:fill="auto"/>
          </w:tcPr>
          <w:p w:rsidR="00163001" w:rsidRPr="006D0F2D" w:rsidRDefault="00163001" w:rsidP="00163001">
            <w:r w:rsidRPr="006D0F2D">
              <w:t>11.47</w:t>
            </w:r>
          </w:p>
        </w:tc>
        <w:tc>
          <w:tcPr>
            <w:tcW w:w="1793" w:type="dxa"/>
            <w:shd w:val="clear" w:color="auto" w:fill="auto"/>
          </w:tcPr>
          <w:p w:rsidR="00163001" w:rsidRDefault="00163001" w:rsidP="00163001">
            <w:r w:rsidRPr="006D0F2D">
              <w:t>11.44</w:t>
            </w:r>
          </w:p>
        </w:tc>
        <w:tc>
          <w:tcPr>
            <w:tcW w:w="1547" w:type="dxa"/>
            <w:shd w:val="clear" w:color="auto" w:fill="auto"/>
          </w:tcPr>
          <w:p w:rsidR="00163001" w:rsidRDefault="00163001" w:rsidP="00163001">
            <w:pPr>
              <w:rPr>
                <w:rFonts w:cs="Times New Roman"/>
                <w:szCs w:val="32"/>
              </w:rPr>
            </w:pPr>
            <w:r>
              <w:rPr>
                <w:rFonts w:cs="Times New Roman"/>
                <w:szCs w:val="32"/>
              </w:rPr>
              <w:t>-0.03</w:t>
            </w:r>
          </w:p>
        </w:tc>
      </w:tr>
      <w:tr w:rsidR="00163001" w:rsidTr="00163001">
        <w:tblPrEx>
          <w:tblLook w:val="0000" w:firstRow="0" w:lastRow="0" w:firstColumn="0" w:lastColumn="0" w:noHBand="0" w:noVBand="0"/>
        </w:tblPrEx>
        <w:trPr>
          <w:trHeight w:val="496"/>
        </w:trPr>
        <w:tc>
          <w:tcPr>
            <w:tcW w:w="3887" w:type="dxa"/>
          </w:tcPr>
          <w:p w:rsidR="00163001" w:rsidRPr="00BA43E2" w:rsidRDefault="00163001" w:rsidP="00163001">
            <w:pPr>
              <w:spacing w:line="360" w:lineRule="auto"/>
              <w:rPr>
                <w:rFonts w:cs="Times New Roman"/>
                <w:szCs w:val="32"/>
              </w:rPr>
            </w:pPr>
            <w:r w:rsidRPr="00BA43E2">
              <w:rPr>
                <w:rFonts w:cs="Times New Roman"/>
                <w:szCs w:val="32"/>
              </w:rPr>
              <w:t>RELIANCE ONE (AIMS of BANGLADESH LIMITED)</w:t>
            </w:r>
          </w:p>
        </w:tc>
        <w:tc>
          <w:tcPr>
            <w:tcW w:w="811" w:type="dxa"/>
            <w:shd w:val="clear" w:color="auto" w:fill="auto"/>
          </w:tcPr>
          <w:p w:rsidR="00163001" w:rsidRDefault="00163001" w:rsidP="00163001">
            <w:r w:rsidRPr="00516C0D">
              <w:t>2018</w:t>
            </w:r>
          </w:p>
        </w:tc>
        <w:tc>
          <w:tcPr>
            <w:tcW w:w="1537" w:type="dxa"/>
            <w:gridSpan w:val="2"/>
            <w:shd w:val="clear" w:color="auto" w:fill="auto"/>
          </w:tcPr>
          <w:p w:rsidR="00163001" w:rsidRPr="000E7E29" w:rsidRDefault="00163001" w:rsidP="00163001">
            <w:r w:rsidRPr="000E7E29">
              <w:t xml:space="preserve">11.95     </w:t>
            </w:r>
          </w:p>
        </w:tc>
        <w:tc>
          <w:tcPr>
            <w:tcW w:w="1793" w:type="dxa"/>
            <w:shd w:val="clear" w:color="auto" w:fill="auto"/>
          </w:tcPr>
          <w:p w:rsidR="00163001" w:rsidRDefault="00163001" w:rsidP="00163001">
            <w:r w:rsidRPr="000E7E29">
              <w:t xml:space="preserve">13.81     </w:t>
            </w:r>
          </w:p>
        </w:tc>
        <w:tc>
          <w:tcPr>
            <w:tcW w:w="1547" w:type="dxa"/>
            <w:shd w:val="clear" w:color="auto" w:fill="auto"/>
          </w:tcPr>
          <w:p w:rsidR="00163001" w:rsidRDefault="00163001" w:rsidP="00163001">
            <w:pPr>
              <w:rPr>
                <w:rFonts w:cs="Times New Roman"/>
                <w:szCs w:val="32"/>
              </w:rPr>
            </w:pPr>
            <w:r>
              <w:rPr>
                <w:rFonts w:cs="Times New Roman"/>
                <w:szCs w:val="32"/>
              </w:rPr>
              <w:t>1.86</w:t>
            </w:r>
          </w:p>
        </w:tc>
      </w:tr>
      <w:tr w:rsidR="00163001" w:rsidTr="00163001">
        <w:tblPrEx>
          <w:tblLook w:val="0000" w:firstRow="0" w:lastRow="0" w:firstColumn="0" w:lastColumn="0" w:noHBand="0" w:noVBand="0"/>
        </w:tblPrEx>
        <w:trPr>
          <w:trHeight w:val="508"/>
        </w:trPr>
        <w:tc>
          <w:tcPr>
            <w:tcW w:w="3887" w:type="dxa"/>
          </w:tcPr>
          <w:p w:rsidR="00163001" w:rsidRDefault="00163001" w:rsidP="00163001">
            <w:pPr>
              <w:tabs>
                <w:tab w:val="left" w:pos="1140"/>
              </w:tabs>
              <w:spacing w:line="360" w:lineRule="auto"/>
              <w:rPr>
                <w:rFonts w:cs="Times New Roman"/>
                <w:szCs w:val="32"/>
              </w:rPr>
            </w:pPr>
            <w:r w:rsidRPr="00BA43E2">
              <w:rPr>
                <w:rFonts w:cs="Times New Roman"/>
                <w:szCs w:val="32"/>
              </w:rPr>
              <w:t>GRAMEEN ONE : SCHEME TWO (AIMS of BANGLADESH LIMITED)</w:t>
            </w:r>
          </w:p>
        </w:tc>
        <w:tc>
          <w:tcPr>
            <w:tcW w:w="811" w:type="dxa"/>
            <w:shd w:val="clear" w:color="auto" w:fill="auto"/>
          </w:tcPr>
          <w:p w:rsidR="00163001" w:rsidRDefault="00163001" w:rsidP="00163001">
            <w:r w:rsidRPr="00516C0D">
              <w:t>2018</w:t>
            </w:r>
          </w:p>
        </w:tc>
        <w:tc>
          <w:tcPr>
            <w:tcW w:w="1537" w:type="dxa"/>
            <w:gridSpan w:val="2"/>
            <w:shd w:val="clear" w:color="auto" w:fill="auto"/>
          </w:tcPr>
          <w:p w:rsidR="00163001" w:rsidRPr="00826D15" w:rsidRDefault="00163001" w:rsidP="00163001">
            <w:r w:rsidRPr="00826D15">
              <w:t>11.36</w:t>
            </w:r>
          </w:p>
        </w:tc>
        <w:tc>
          <w:tcPr>
            <w:tcW w:w="1793" w:type="dxa"/>
            <w:shd w:val="clear" w:color="auto" w:fill="auto"/>
          </w:tcPr>
          <w:p w:rsidR="00163001" w:rsidRDefault="00163001" w:rsidP="00163001">
            <w:r w:rsidRPr="00826D15">
              <w:t>19.33</w:t>
            </w:r>
          </w:p>
        </w:tc>
        <w:tc>
          <w:tcPr>
            <w:tcW w:w="1547" w:type="dxa"/>
            <w:shd w:val="clear" w:color="auto" w:fill="auto"/>
          </w:tcPr>
          <w:p w:rsidR="00163001" w:rsidRDefault="00163001" w:rsidP="00163001">
            <w:pPr>
              <w:rPr>
                <w:rFonts w:cs="Times New Roman"/>
                <w:szCs w:val="32"/>
              </w:rPr>
            </w:pPr>
            <w:r>
              <w:rPr>
                <w:rFonts w:cs="Times New Roman"/>
                <w:szCs w:val="32"/>
              </w:rPr>
              <w:t>7.97</w:t>
            </w:r>
          </w:p>
        </w:tc>
      </w:tr>
    </w:tbl>
    <w:p w:rsidR="00163001" w:rsidRDefault="00163001" w:rsidP="00163001">
      <w:pPr>
        <w:tabs>
          <w:tab w:val="left" w:pos="1140"/>
        </w:tabs>
        <w:spacing w:line="360" w:lineRule="auto"/>
        <w:rPr>
          <w:rFonts w:cs="Times New Roman"/>
          <w:szCs w:val="32"/>
        </w:rPr>
      </w:pPr>
    </w:p>
    <w:p w:rsidR="00163001" w:rsidRDefault="00163001" w:rsidP="00163001">
      <w:pPr>
        <w:tabs>
          <w:tab w:val="left" w:pos="1140"/>
        </w:tabs>
        <w:spacing w:line="360" w:lineRule="auto"/>
        <w:rPr>
          <w:rFonts w:cs="Times New Roman"/>
          <w:szCs w:val="32"/>
        </w:rPr>
      </w:pPr>
      <w:r w:rsidRPr="00756CBD">
        <w:rPr>
          <w:rFonts w:cs="Times New Roman"/>
          <w:b/>
          <w:bCs/>
          <w:szCs w:val="32"/>
        </w:rPr>
        <w:t>Interpretation:</w:t>
      </w:r>
      <w:r>
        <w:rPr>
          <w:rFonts w:cs="Times New Roman"/>
          <w:szCs w:val="32"/>
        </w:rPr>
        <w:t xml:space="preserve"> We can see that the </w:t>
      </w:r>
      <w:r w:rsidRPr="00A85B39">
        <w:rPr>
          <w:rFonts w:cs="Times New Roman"/>
          <w:szCs w:val="32"/>
        </w:rPr>
        <w:t xml:space="preserve">ICB AMCL SECOND NRB MUTUAL FUND </w:t>
      </w:r>
      <w:r>
        <w:rPr>
          <w:rFonts w:cs="Times New Roman"/>
          <w:szCs w:val="32"/>
        </w:rPr>
        <w:t>gets the -2.41 per unit capital loss and the</w:t>
      </w:r>
      <w:r w:rsidRPr="00780CD2">
        <w:t xml:space="preserve"> </w:t>
      </w:r>
      <w:r w:rsidRPr="00780CD2">
        <w:rPr>
          <w:rFonts w:cs="Times New Roman"/>
          <w:szCs w:val="32"/>
        </w:rPr>
        <w:t>ICB AMCL FIRST NRB MUTUAL FUND</w:t>
      </w:r>
      <w:r>
        <w:rPr>
          <w:rFonts w:cs="Times New Roman"/>
          <w:szCs w:val="32"/>
        </w:rPr>
        <w:t xml:space="preserve"> gets the capital loss -11.5 per unit. </w:t>
      </w:r>
      <w:r w:rsidRPr="00780CD2">
        <w:rPr>
          <w:rFonts w:cs="Times New Roman"/>
          <w:szCs w:val="32"/>
        </w:rPr>
        <w:t>AIMS of BANGLADESH LIMITED</w:t>
      </w:r>
      <w:r>
        <w:rPr>
          <w:rFonts w:cs="Times New Roman"/>
          <w:szCs w:val="32"/>
        </w:rPr>
        <w:t xml:space="preserve"> Company get the 7.97 capital gain by the </w:t>
      </w:r>
      <w:r w:rsidRPr="00780CD2">
        <w:rPr>
          <w:rFonts w:cs="Times New Roman"/>
          <w:szCs w:val="32"/>
        </w:rPr>
        <w:t xml:space="preserve">GRAMEEN </w:t>
      </w:r>
      <w:smartTag w:uri="urn:schemas-microsoft-com:office:smarttags" w:element="stockticker">
        <w:r w:rsidRPr="00780CD2">
          <w:rPr>
            <w:rFonts w:cs="Times New Roman"/>
            <w:szCs w:val="32"/>
          </w:rPr>
          <w:t>ONE</w:t>
        </w:r>
      </w:smartTag>
      <w:r w:rsidRPr="00780CD2">
        <w:rPr>
          <w:rFonts w:cs="Times New Roman"/>
          <w:szCs w:val="32"/>
        </w:rPr>
        <w:t>: SCHEME TWO</w:t>
      </w:r>
      <w:r>
        <w:rPr>
          <w:rFonts w:cs="Times New Roman"/>
          <w:szCs w:val="32"/>
        </w:rPr>
        <w:t xml:space="preserve"> fund and </w:t>
      </w:r>
      <w:r w:rsidRPr="00E61E9C">
        <w:rPr>
          <w:rFonts w:cs="Times New Roman"/>
          <w:szCs w:val="32"/>
        </w:rPr>
        <w:t xml:space="preserve">another mutual fund which is called RELIANCE </w:t>
      </w:r>
      <w:smartTag w:uri="urn:schemas-microsoft-com:office:smarttags" w:element="stockticker">
        <w:r w:rsidRPr="00E61E9C">
          <w:rPr>
            <w:rFonts w:cs="Times New Roman"/>
            <w:szCs w:val="32"/>
          </w:rPr>
          <w:lastRenderedPageBreak/>
          <w:t>ONE</w:t>
        </w:r>
      </w:smartTag>
      <w:r w:rsidRPr="00E61E9C">
        <w:rPr>
          <w:rFonts w:cs="Times New Roman"/>
          <w:szCs w:val="32"/>
        </w:rPr>
        <w:t xml:space="preserve"> </w:t>
      </w:r>
      <w:r>
        <w:rPr>
          <w:rFonts w:cs="Times New Roman"/>
          <w:szCs w:val="32"/>
        </w:rPr>
        <w:t>get1.86 capital gain. RACE is an asset management companies which is get capital loss of -0.2 and -0.3 per unit by the two mutual funds. LR Global Bangladesh gets the capital gain 1.04 and 0.6 by the two mutual funds. The VIPB Company gets the capital gain by 2.4 from the both mutual fund. If we follow the hierarchy structure than we get that:</w:t>
      </w:r>
    </w:p>
    <w:p w:rsidR="00163001" w:rsidRDefault="00163001" w:rsidP="00163001">
      <w:pPr>
        <w:tabs>
          <w:tab w:val="left" w:pos="1140"/>
        </w:tabs>
        <w:spacing w:line="360" w:lineRule="auto"/>
        <w:rPr>
          <w:rFonts w:cs="Times New Roman"/>
          <w:szCs w:val="32"/>
        </w:rPr>
      </w:pPr>
      <w:r>
        <w:rPr>
          <w:rFonts w:cs="Times New Roman"/>
          <w:szCs w:val="32"/>
        </w:rPr>
        <w:t xml:space="preserve">NO 1:  </w:t>
      </w:r>
      <w:r w:rsidRPr="00A85B39">
        <w:rPr>
          <w:rFonts w:cs="Times New Roman"/>
          <w:szCs w:val="32"/>
        </w:rPr>
        <w:t>AIMS of Bangladesh limited</w:t>
      </w:r>
      <w:r w:rsidR="001B5321">
        <w:rPr>
          <w:rFonts w:cs="Times New Roman"/>
          <w:szCs w:val="32"/>
        </w:rPr>
        <w:t xml:space="preserve"> (</w:t>
      </w:r>
      <w:r w:rsidR="00FD25E6">
        <w:rPr>
          <w:rFonts w:cs="Times New Roman"/>
          <w:szCs w:val="32"/>
        </w:rPr>
        <w:t>capital gain 9.83 per unit</w:t>
      </w:r>
      <w:r w:rsidR="001B5321">
        <w:rPr>
          <w:rFonts w:cs="Times New Roman"/>
          <w:szCs w:val="32"/>
        </w:rPr>
        <w:t>)</w:t>
      </w:r>
    </w:p>
    <w:p w:rsidR="00163001" w:rsidRDefault="00163001" w:rsidP="00163001">
      <w:pPr>
        <w:tabs>
          <w:tab w:val="left" w:pos="1140"/>
        </w:tabs>
        <w:spacing w:line="360" w:lineRule="auto"/>
        <w:rPr>
          <w:rFonts w:cs="Times New Roman"/>
          <w:szCs w:val="32"/>
        </w:rPr>
      </w:pPr>
      <w:r>
        <w:rPr>
          <w:rFonts w:cs="Times New Roman"/>
          <w:szCs w:val="32"/>
        </w:rPr>
        <w:t xml:space="preserve">NO 2:  </w:t>
      </w:r>
      <w:r w:rsidRPr="00A85B39">
        <w:rPr>
          <w:rFonts w:cs="Times New Roman"/>
          <w:szCs w:val="32"/>
        </w:rPr>
        <w:t>VIPB</w:t>
      </w:r>
      <w:r w:rsidR="00FD25E6">
        <w:rPr>
          <w:rFonts w:cs="Times New Roman"/>
          <w:szCs w:val="32"/>
        </w:rPr>
        <w:t xml:space="preserve"> </w:t>
      </w:r>
      <w:r w:rsidR="00FD25E6" w:rsidRPr="00FD25E6">
        <w:rPr>
          <w:rFonts w:cs="Times New Roman"/>
          <w:szCs w:val="32"/>
        </w:rPr>
        <w:t xml:space="preserve">(capital gain </w:t>
      </w:r>
      <w:r w:rsidR="00FD25E6">
        <w:rPr>
          <w:rFonts w:cs="Times New Roman"/>
          <w:szCs w:val="32"/>
        </w:rPr>
        <w:t>2.4</w:t>
      </w:r>
      <w:r w:rsidR="00FD25E6" w:rsidRPr="00FD25E6">
        <w:rPr>
          <w:rFonts w:cs="Times New Roman"/>
          <w:szCs w:val="32"/>
        </w:rPr>
        <w:t xml:space="preserve"> per unit)</w:t>
      </w:r>
    </w:p>
    <w:p w:rsidR="00163001" w:rsidRDefault="00163001" w:rsidP="00163001">
      <w:pPr>
        <w:tabs>
          <w:tab w:val="left" w:pos="1140"/>
        </w:tabs>
        <w:spacing w:line="360" w:lineRule="auto"/>
        <w:rPr>
          <w:rFonts w:cs="Times New Roman"/>
          <w:szCs w:val="32"/>
        </w:rPr>
      </w:pPr>
      <w:r>
        <w:rPr>
          <w:rFonts w:cs="Times New Roman"/>
          <w:szCs w:val="32"/>
        </w:rPr>
        <w:t xml:space="preserve">NO 3: </w:t>
      </w:r>
      <w:r w:rsidRPr="00A85B39">
        <w:t xml:space="preserve"> </w:t>
      </w:r>
      <w:r w:rsidRPr="00A85B39">
        <w:rPr>
          <w:rFonts w:cs="Times New Roman"/>
          <w:szCs w:val="32"/>
        </w:rPr>
        <w:t>LR Global Bangladesh</w:t>
      </w:r>
      <w:r w:rsidR="00FD25E6">
        <w:rPr>
          <w:rFonts w:cs="Times New Roman"/>
          <w:szCs w:val="32"/>
        </w:rPr>
        <w:t xml:space="preserve"> </w:t>
      </w:r>
      <w:r w:rsidR="00FD25E6" w:rsidRPr="00FD25E6">
        <w:rPr>
          <w:rFonts w:cs="Times New Roman"/>
          <w:szCs w:val="32"/>
        </w:rPr>
        <w:t xml:space="preserve">(capital gain </w:t>
      </w:r>
      <w:r w:rsidR="00FD25E6">
        <w:rPr>
          <w:rFonts w:cs="Times New Roman"/>
          <w:szCs w:val="32"/>
        </w:rPr>
        <w:t>1.64</w:t>
      </w:r>
      <w:r w:rsidR="00FD25E6" w:rsidRPr="00FD25E6">
        <w:rPr>
          <w:rFonts w:cs="Times New Roman"/>
          <w:szCs w:val="32"/>
        </w:rPr>
        <w:t xml:space="preserve"> per unit)</w:t>
      </w:r>
    </w:p>
    <w:p w:rsidR="00163001" w:rsidRDefault="00163001" w:rsidP="00163001">
      <w:pPr>
        <w:tabs>
          <w:tab w:val="left" w:pos="1140"/>
        </w:tabs>
        <w:spacing w:line="360" w:lineRule="auto"/>
        <w:rPr>
          <w:rFonts w:cs="Times New Roman"/>
          <w:szCs w:val="32"/>
        </w:rPr>
      </w:pPr>
      <w:r>
        <w:rPr>
          <w:rFonts w:cs="Times New Roman"/>
          <w:szCs w:val="32"/>
        </w:rPr>
        <w:t xml:space="preserve">NO 4:  </w:t>
      </w:r>
      <w:r w:rsidRPr="00A85B39">
        <w:rPr>
          <w:rFonts w:cs="Times New Roman"/>
          <w:szCs w:val="32"/>
        </w:rPr>
        <w:t>RACE</w:t>
      </w:r>
      <w:r w:rsidR="00FD25E6">
        <w:rPr>
          <w:rFonts w:cs="Times New Roman"/>
          <w:szCs w:val="32"/>
        </w:rPr>
        <w:t xml:space="preserve"> </w:t>
      </w:r>
      <w:r w:rsidR="00FD25E6" w:rsidRPr="00FD25E6">
        <w:rPr>
          <w:rFonts w:cs="Times New Roman"/>
          <w:szCs w:val="32"/>
        </w:rPr>
        <w:t xml:space="preserve">(capital gain </w:t>
      </w:r>
      <w:r w:rsidR="00FD25E6">
        <w:rPr>
          <w:rFonts w:cs="Times New Roman"/>
          <w:szCs w:val="32"/>
        </w:rPr>
        <w:t>-0.23</w:t>
      </w:r>
      <w:r w:rsidR="00FD25E6" w:rsidRPr="00FD25E6">
        <w:rPr>
          <w:rFonts w:cs="Times New Roman"/>
          <w:szCs w:val="32"/>
        </w:rPr>
        <w:t xml:space="preserve"> per unit)</w:t>
      </w:r>
    </w:p>
    <w:p w:rsidR="006732B1" w:rsidRPr="003840B3" w:rsidRDefault="00163001" w:rsidP="003840B3">
      <w:pPr>
        <w:tabs>
          <w:tab w:val="left" w:pos="1140"/>
        </w:tabs>
        <w:spacing w:line="360" w:lineRule="auto"/>
        <w:rPr>
          <w:rFonts w:cs="Times New Roman"/>
          <w:szCs w:val="32"/>
        </w:rPr>
      </w:pPr>
      <w:r>
        <w:rPr>
          <w:rFonts w:cs="Times New Roman"/>
          <w:szCs w:val="32"/>
        </w:rPr>
        <w:t xml:space="preserve">NO 5: </w:t>
      </w:r>
      <w:r w:rsidRPr="00756CBD">
        <w:t xml:space="preserve"> </w:t>
      </w:r>
      <w:r w:rsidR="00FD25E6" w:rsidRPr="00FD25E6">
        <w:t xml:space="preserve">(ICB) </w:t>
      </w:r>
      <w:r w:rsidR="00FD25E6">
        <w:t>Investment</w:t>
      </w:r>
      <w:r w:rsidRPr="00A85B39">
        <w:rPr>
          <w:rFonts w:cs="Times New Roman"/>
          <w:szCs w:val="32"/>
        </w:rPr>
        <w:t xml:space="preserve"> Corporation Bangladesh </w:t>
      </w:r>
      <w:r w:rsidR="00FD25E6" w:rsidRPr="00FD25E6">
        <w:rPr>
          <w:rFonts w:cs="Times New Roman"/>
          <w:szCs w:val="32"/>
        </w:rPr>
        <w:t xml:space="preserve">(capital gain </w:t>
      </w:r>
      <w:r w:rsidR="00FD25E6">
        <w:rPr>
          <w:rFonts w:cs="Times New Roman"/>
          <w:szCs w:val="32"/>
        </w:rPr>
        <w:t>-13.91</w:t>
      </w:r>
      <w:r w:rsidR="00FD25E6" w:rsidRPr="00FD25E6">
        <w:rPr>
          <w:rFonts w:cs="Times New Roman"/>
          <w:szCs w:val="32"/>
        </w:rPr>
        <w:t xml:space="preserve"> per unit)</w:t>
      </w:r>
    </w:p>
    <w:p w:rsidR="00A551E6" w:rsidRDefault="00A551E6" w:rsidP="00A551E6">
      <w:pPr>
        <w:pStyle w:val="Heading1"/>
      </w:pPr>
      <w:bookmarkStart w:id="27" w:name="_Toc531118351"/>
      <w:r w:rsidRPr="00A551E6">
        <w:t>Problems of mutual fund in Bangladesh</w:t>
      </w:r>
      <w:bookmarkEnd w:id="27"/>
      <w:r w:rsidRPr="00A551E6">
        <w:t xml:space="preserve"> </w:t>
      </w:r>
    </w:p>
    <w:p w:rsidR="00140ED5" w:rsidRDefault="00350855" w:rsidP="00343159">
      <w:pPr>
        <w:spacing w:line="360" w:lineRule="auto"/>
      </w:pPr>
      <w:r>
        <w:t>Asset management companies are failed to attract investors.</w:t>
      </w:r>
      <w:r w:rsidR="00E90210">
        <w:t xml:space="preserve"> Investors are faced some problem and afraid to invest in mutual fund.</w:t>
      </w:r>
      <w:r>
        <w:t xml:space="preserve"> There are also had lacks of good corporate governance, accountability of accounting</w:t>
      </w:r>
      <w:r w:rsidR="00140ED5">
        <w:t xml:space="preserve"> and professional audit and integrity of fund managers to operate the mutual fund in Bangladesh.</w:t>
      </w:r>
    </w:p>
    <w:p w:rsidR="00CC55F2" w:rsidRDefault="00140ED5" w:rsidP="00343159">
      <w:pPr>
        <w:spacing w:line="360" w:lineRule="auto"/>
      </w:pPr>
      <w:r>
        <w:t>In Bangladesh there are only 17 asset management companies, 8 custodians and trustee licensed by the BSEC.</w:t>
      </w:r>
      <w:r w:rsidR="00343159">
        <w:t xml:space="preserve"> The asset management companies manage only 50 billion taka which is 3% of the total capital market in Bangladesh. Ultimately the portfolio managers control the mutual fund of the investors. </w:t>
      </w:r>
      <w:r w:rsidR="00150662">
        <w:t xml:space="preserve">They face some problem to manage the mutual funds. Some of them given below: </w:t>
      </w:r>
      <w:r w:rsidR="00343159">
        <w:t xml:space="preserve"> </w:t>
      </w:r>
      <w:r w:rsidR="00CC55F2">
        <w:t xml:space="preserve"> </w:t>
      </w:r>
    </w:p>
    <w:p w:rsidR="002458CA" w:rsidRDefault="002458CA" w:rsidP="00343159">
      <w:pPr>
        <w:spacing w:line="360" w:lineRule="auto"/>
      </w:pPr>
    </w:p>
    <w:p w:rsidR="00CC55F2" w:rsidRDefault="00CC55F2" w:rsidP="00CC55F2">
      <w:pPr>
        <w:pStyle w:val="ListParagraph"/>
        <w:numPr>
          <w:ilvl w:val="0"/>
          <w:numId w:val="11"/>
        </w:numPr>
        <w:spacing w:line="360" w:lineRule="auto"/>
      </w:pPr>
      <w:r>
        <w:t xml:space="preserve">Like other investment mutual funds have no guaranteed return but the return of the mutual fund is getting much </w:t>
      </w:r>
      <w:r w:rsidR="002458CA">
        <w:t>lower</w:t>
      </w:r>
      <w:r>
        <w:t xml:space="preserve"> than the other investment like bond, </w:t>
      </w:r>
      <w:r w:rsidR="002458CA">
        <w:t>Treasury</w:t>
      </w:r>
      <w:r>
        <w:t xml:space="preserve"> bill</w:t>
      </w:r>
      <w:r w:rsidR="002458CA">
        <w:t xml:space="preserve"> and share market.</w:t>
      </w:r>
      <w:r w:rsidR="000F302B">
        <w:t xml:space="preserve"> So the investors are not willing </w:t>
      </w:r>
      <w:r w:rsidR="008E5ED9">
        <w:t>to invest</w:t>
      </w:r>
      <w:r w:rsidR="000F302B">
        <w:t xml:space="preserve"> in mutual funds.</w:t>
      </w:r>
    </w:p>
    <w:p w:rsidR="002458CA" w:rsidRDefault="002458CA" w:rsidP="00CC55F2">
      <w:pPr>
        <w:pStyle w:val="ListParagraph"/>
        <w:numPr>
          <w:ilvl w:val="0"/>
          <w:numId w:val="11"/>
        </w:numPr>
        <w:spacing w:line="360" w:lineRule="auto"/>
      </w:pPr>
      <w:r>
        <w:t>In Bangladesh investors of mutual fund must pay lots of fee like formation fee, trustee fee, management fee, custodian fee etc.</w:t>
      </w:r>
      <w:r w:rsidR="0097630D">
        <w:t xml:space="preserve"> the return from this investment is getting low for this expense.</w:t>
      </w:r>
    </w:p>
    <w:p w:rsidR="002458CA" w:rsidRDefault="002458CA" w:rsidP="002458CA">
      <w:pPr>
        <w:pStyle w:val="ListParagraph"/>
        <w:numPr>
          <w:ilvl w:val="0"/>
          <w:numId w:val="11"/>
        </w:numPr>
        <w:spacing w:line="360" w:lineRule="auto"/>
      </w:pPr>
      <w:r>
        <w:t xml:space="preserve"> </w:t>
      </w:r>
      <w:r w:rsidRPr="002458CA">
        <w:t>Naturally people have lack of knowledge about mutual fund those who are participate in Bangladesh.</w:t>
      </w:r>
      <w:r>
        <w:t xml:space="preserve"> </w:t>
      </w:r>
      <w:r w:rsidRPr="002458CA">
        <w:t>Many of us do not understand mutual fund and those who are understand mutual fund they do not believe in the asset management companies.</w:t>
      </w:r>
    </w:p>
    <w:p w:rsidR="00955013" w:rsidRDefault="00955013" w:rsidP="00955013">
      <w:pPr>
        <w:pStyle w:val="ListParagraph"/>
        <w:numPr>
          <w:ilvl w:val="0"/>
          <w:numId w:val="11"/>
        </w:numPr>
        <w:spacing w:line="360" w:lineRule="auto"/>
      </w:pPr>
      <w:r w:rsidRPr="00955013">
        <w:lastRenderedPageBreak/>
        <w:t>Mutual fund managers do not properly disclose their information to the investors so they are discouraged by mutual fund managers.</w:t>
      </w:r>
      <w:r w:rsidR="00BA5021">
        <w:t xml:space="preserve"> The investors cannot believe to their fund managers.</w:t>
      </w:r>
    </w:p>
    <w:p w:rsidR="00BA5021" w:rsidRDefault="00BA5021" w:rsidP="00955013">
      <w:pPr>
        <w:pStyle w:val="ListParagraph"/>
        <w:numPr>
          <w:ilvl w:val="0"/>
          <w:numId w:val="11"/>
        </w:numPr>
        <w:spacing w:line="360" w:lineRule="auto"/>
      </w:pPr>
      <w:r>
        <w:t xml:space="preserve">Compare to the share market the size of the share market is higher than the mutual fund market. The size of the share market investors is also higher than the mutual fund investors. </w:t>
      </w:r>
    </w:p>
    <w:p w:rsidR="00DC4971" w:rsidRDefault="0097630D" w:rsidP="00955013">
      <w:pPr>
        <w:pStyle w:val="ListParagraph"/>
        <w:numPr>
          <w:ilvl w:val="0"/>
          <w:numId w:val="11"/>
        </w:numPr>
        <w:spacing w:line="360" w:lineRule="auto"/>
      </w:pPr>
      <w:r>
        <w:t xml:space="preserve">Mutual fund managers need huge liquid cash to invest and get the return but in the open ended fund the investors can withdraw money at any time. </w:t>
      </w:r>
    </w:p>
    <w:p w:rsidR="0097630D" w:rsidRDefault="00DC4971" w:rsidP="00955013">
      <w:pPr>
        <w:pStyle w:val="ListParagraph"/>
        <w:numPr>
          <w:ilvl w:val="0"/>
          <w:numId w:val="11"/>
        </w:numPr>
        <w:spacing w:line="360" w:lineRule="auto"/>
      </w:pPr>
      <w:r>
        <w:t>Mutual fund investors have low patience to get benefit from the investment. Investors want return firstly from their investment.</w:t>
      </w:r>
      <w:r w:rsidR="0097630D">
        <w:t xml:space="preserve"> </w:t>
      </w:r>
    </w:p>
    <w:p w:rsidR="00DC4971" w:rsidRDefault="00DC4971" w:rsidP="006D031E">
      <w:pPr>
        <w:pStyle w:val="ListParagraph"/>
        <w:numPr>
          <w:ilvl w:val="0"/>
          <w:numId w:val="11"/>
        </w:numPr>
        <w:spacing w:line="360" w:lineRule="auto"/>
      </w:pPr>
      <w:r>
        <w:t xml:space="preserve">Some mutual </w:t>
      </w:r>
      <w:r w:rsidR="006D031E">
        <w:t>funds</w:t>
      </w:r>
      <w:r w:rsidR="00180E46">
        <w:t xml:space="preserve"> managers</w:t>
      </w:r>
      <w:r w:rsidR="006D031E">
        <w:t xml:space="preserve"> mislead</w:t>
      </w:r>
      <w:r>
        <w:t xml:space="preserve"> the investors by the improper </w:t>
      </w:r>
      <w:r w:rsidRPr="00DC4971">
        <w:t>advertisement</w:t>
      </w:r>
      <w:r w:rsidR="006D031E">
        <w:t xml:space="preserve"> of mutual fund. </w:t>
      </w:r>
      <w:r w:rsidR="006D031E" w:rsidRPr="006D031E">
        <w:t>A fund can therefore manipulate prospective investors by using names that are attractive and misleading.</w:t>
      </w:r>
    </w:p>
    <w:p w:rsidR="007B0C4E" w:rsidRDefault="007B0C4E" w:rsidP="006D031E">
      <w:pPr>
        <w:pStyle w:val="ListParagraph"/>
        <w:numPr>
          <w:ilvl w:val="0"/>
          <w:numId w:val="11"/>
        </w:numPr>
        <w:spacing w:line="360" w:lineRule="auto"/>
      </w:pPr>
      <w:r>
        <w:t>New investors do not evaluate the performance of mutual fund so they cannot measure how they can get return from the investment. Because the asset management companies do not disclose all information of mutual fund.</w:t>
      </w:r>
    </w:p>
    <w:p w:rsidR="00BF5201" w:rsidRDefault="00BF5201" w:rsidP="00BF5201">
      <w:pPr>
        <w:pStyle w:val="ListParagraph"/>
        <w:numPr>
          <w:ilvl w:val="0"/>
          <w:numId w:val="11"/>
        </w:numPr>
        <w:spacing w:line="360" w:lineRule="auto"/>
      </w:pPr>
      <w:r w:rsidRPr="00BF5201">
        <w:t>Mutual funds, altho</w:t>
      </w:r>
      <w:r>
        <w:t xml:space="preserve">ugh regulated by the government but there are no insured against losses from the mutual fund. </w:t>
      </w:r>
      <w:r w:rsidRPr="00BF5201">
        <w:t>The Federal Deposit Insurance Corporation (FDIC) only insures against certain losses at banks, credit unions, and savings and loans, not mutual funds.</w:t>
      </w:r>
    </w:p>
    <w:p w:rsidR="00BF5201" w:rsidRDefault="007B0C4E" w:rsidP="00E82A4E">
      <w:pPr>
        <w:pStyle w:val="ListParagraph"/>
        <w:numPr>
          <w:ilvl w:val="0"/>
          <w:numId w:val="11"/>
        </w:numPr>
        <w:spacing w:line="360" w:lineRule="auto"/>
      </w:pPr>
      <w:r>
        <w:t xml:space="preserve">Altimetry the mutual fund managers take all the decisions about which securities to buy and sell. So this make difficult for the investors to manage their portfolio. </w:t>
      </w:r>
    </w:p>
    <w:p w:rsidR="00A02C4D" w:rsidRDefault="00A02C4D" w:rsidP="00E82A4E">
      <w:pPr>
        <w:pStyle w:val="ListParagraph"/>
        <w:spacing w:line="360" w:lineRule="auto"/>
      </w:pPr>
    </w:p>
    <w:p w:rsidR="0051351C" w:rsidRDefault="00A02C4D" w:rsidP="00E82A4E">
      <w:pPr>
        <w:pStyle w:val="ListParagraph"/>
        <w:spacing w:line="360" w:lineRule="auto"/>
      </w:pPr>
      <w:r>
        <w:t>After the discussion of the some problems there are some ways to reduce these problems.</w:t>
      </w:r>
    </w:p>
    <w:p w:rsidR="00A02C4D" w:rsidRDefault="00A02C4D" w:rsidP="00E82A4E">
      <w:pPr>
        <w:pStyle w:val="ListParagraph"/>
        <w:spacing w:line="360" w:lineRule="auto"/>
      </w:pPr>
      <w:r>
        <w:t>Some of them are given below:</w:t>
      </w:r>
    </w:p>
    <w:p w:rsidR="00A02C4D" w:rsidRDefault="00A02C4D" w:rsidP="00E82A4E">
      <w:pPr>
        <w:pStyle w:val="ListParagraph"/>
        <w:numPr>
          <w:ilvl w:val="0"/>
          <w:numId w:val="12"/>
        </w:numPr>
        <w:spacing w:line="360" w:lineRule="auto"/>
      </w:pPr>
      <w:r>
        <w:t xml:space="preserve">Bangladesh Security Exchange Commission (SEC) can flexible their rules and regulation so that the new investors are interested to invest in mutual fund.  </w:t>
      </w:r>
    </w:p>
    <w:p w:rsidR="00795666" w:rsidRDefault="00795666" w:rsidP="00E82A4E">
      <w:pPr>
        <w:pStyle w:val="ListParagraph"/>
        <w:numPr>
          <w:ilvl w:val="0"/>
          <w:numId w:val="12"/>
        </w:numPr>
        <w:spacing w:line="360" w:lineRule="auto"/>
      </w:pPr>
      <w:r>
        <w:t>Most of the mutual fund managers use past data to evaluate the performance of the mutual fund in Bangladesh. This is not easy to predict the future value of the fund by using past performance. So professional fund managers should use some affective method to evaluate the performance of mutual fund.</w:t>
      </w:r>
    </w:p>
    <w:p w:rsidR="00A02C4D" w:rsidRDefault="00795666" w:rsidP="00E82A4E">
      <w:pPr>
        <w:pStyle w:val="ListParagraph"/>
        <w:numPr>
          <w:ilvl w:val="0"/>
          <w:numId w:val="12"/>
        </w:numPr>
        <w:spacing w:line="360" w:lineRule="auto"/>
      </w:pPr>
      <w:r>
        <w:t xml:space="preserve">If the number of investors increase than   </w:t>
      </w:r>
      <w:r w:rsidR="00E82A4E">
        <w:t>the number of buyer and seller will be increase. As the number of seller and buyer increase the number of Asset management companies will be increase. So there will be a competition between these mutual fund managers and improve mutual fund manager’s performance.</w:t>
      </w:r>
    </w:p>
    <w:p w:rsidR="00795666" w:rsidRPr="00795666" w:rsidRDefault="00795666" w:rsidP="00E82A4E">
      <w:pPr>
        <w:pStyle w:val="ListParagraph"/>
        <w:numPr>
          <w:ilvl w:val="0"/>
          <w:numId w:val="12"/>
        </w:numPr>
        <w:spacing w:line="360" w:lineRule="auto"/>
      </w:pPr>
      <w:r w:rsidRPr="00795666">
        <w:lastRenderedPageBreak/>
        <w:t xml:space="preserve">Diversification of a portfolio is helpful to investors to reduce the risk. So the mutual fund managers can diversify the investors fund to invest in bond share market and other securities.   </w:t>
      </w:r>
    </w:p>
    <w:p w:rsidR="00795666" w:rsidRDefault="000F302B" w:rsidP="00A02C4D">
      <w:pPr>
        <w:pStyle w:val="ListParagraph"/>
        <w:numPr>
          <w:ilvl w:val="0"/>
          <w:numId w:val="12"/>
        </w:numPr>
        <w:spacing w:line="360" w:lineRule="auto"/>
      </w:pPr>
      <w:r>
        <w:t>There is needed a proper communication between the fund managers and the investors.</w:t>
      </w:r>
    </w:p>
    <w:p w:rsidR="00841884" w:rsidRDefault="00180E46" w:rsidP="00A02C4D">
      <w:pPr>
        <w:pStyle w:val="ListParagraph"/>
        <w:numPr>
          <w:ilvl w:val="0"/>
          <w:numId w:val="12"/>
        </w:numPr>
        <w:spacing w:line="360" w:lineRule="auto"/>
      </w:pPr>
      <w:r>
        <w:t>Government can audit the financial statement of mutual funds so that the mutual fund managers can not present the false financial statement to attract the investors.</w:t>
      </w:r>
    </w:p>
    <w:p w:rsidR="000F302B" w:rsidRDefault="000F302B" w:rsidP="003840B3">
      <w:pPr>
        <w:pStyle w:val="ListParagraph"/>
        <w:spacing w:line="360" w:lineRule="auto"/>
        <w:ind w:left="1440"/>
      </w:pPr>
    </w:p>
    <w:p w:rsidR="00A02C4D" w:rsidRDefault="00A02C4D" w:rsidP="0051351C">
      <w:pPr>
        <w:pStyle w:val="ListParagraph"/>
        <w:spacing w:line="360" w:lineRule="auto"/>
      </w:pPr>
    </w:p>
    <w:p w:rsidR="00343159" w:rsidRDefault="00343159"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3840B3" w:rsidRDefault="003840B3" w:rsidP="00C05EC7"/>
    <w:p w:rsidR="00C05EC7" w:rsidRDefault="00C05EC7" w:rsidP="00F76895">
      <w:pPr>
        <w:pStyle w:val="Heading1"/>
      </w:pPr>
      <w:bookmarkStart w:id="28" w:name="_Toc531118352"/>
      <w:r>
        <w:lastRenderedPageBreak/>
        <w:t>Recommendation</w:t>
      </w:r>
      <w:bookmarkEnd w:id="28"/>
    </w:p>
    <w:p w:rsidR="00C05EC7" w:rsidRDefault="009352FF" w:rsidP="004461D0">
      <w:pPr>
        <w:spacing w:line="360" w:lineRule="auto"/>
      </w:pPr>
      <w:r>
        <w:t xml:space="preserve">In my findings and </w:t>
      </w:r>
      <w:r w:rsidR="008702DD">
        <w:t>analysis I found that most of the mutual funds have been earning average return. For strong research I choose teen mutual fund and five asset management companies. The net asset value is use from 2012 to 2018 to calculate the NAV to cost ratio and price to NAV ratio.</w:t>
      </w:r>
      <w:r w:rsidR="000C664D">
        <w:t xml:space="preserve"> By the analysis of this ratio I can see that most of the fund manager’s performance is an average. If the mutual fund managers developed their performance they should exercise more and more. So the fund managers need new investors to develop their performance. Bangladesh government should more focus on the mutual fund industry.</w:t>
      </w:r>
      <w:r w:rsidR="004461D0" w:rsidRPr="004461D0">
        <w:t xml:space="preserve"> From the above analysis, it can be noted that the growth oriented mutual funds have not performed better than their respect to volatility most of the funds have not performed better. </w:t>
      </w:r>
      <w:r w:rsidR="000C664D">
        <w:t xml:space="preserve"> There is a lot of opportunity to </w:t>
      </w:r>
      <w:r w:rsidR="00EC4BD8">
        <w:t>contribute in the national economy. Because the mutual fund industry is small by compare to the other capital market instrument.</w:t>
      </w:r>
      <w:r w:rsidR="008702DD">
        <w:t xml:space="preserve"> </w:t>
      </w:r>
      <w:r w:rsidR="00EC4BD8">
        <w:t xml:space="preserve">The mutual fund industry still increases. In 2018 there few more asset management companies that are listed in the Bangladesh security exchange commission. Bangladesh security exchange commission do </w:t>
      </w:r>
      <w:r w:rsidR="004461D0">
        <w:t>an</w:t>
      </w:r>
      <w:r w:rsidR="00EC4BD8">
        <w:t xml:space="preserve"> important </w:t>
      </w:r>
      <w:r w:rsidR="004461D0">
        <w:t>role</w:t>
      </w:r>
      <w:r w:rsidR="00EC4BD8">
        <w:t xml:space="preserve"> in the mutual fund industry. They impose the rules and regulation. So they can make it </w:t>
      </w:r>
      <w:r w:rsidR="004461D0">
        <w:t>easier</w:t>
      </w:r>
      <w:r w:rsidR="00EC4BD8">
        <w:t xml:space="preserve"> to invest in the mutual fund. </w:t>
      </w:r>
      <w:r w:rsidR="004461D0">
        <w:t>New</w:t>
      </w:r>
      <w:r w:rsidR="00EC4BD8">
        <w:t xml:space="preserve"> investors </w:t>
      </w:r>
      <w:r w:rsidR="004461D0">
        <w:t>should pay various types of fee to invest in the mutual fund. Bangladesh security exchange commission can reduce this expense to increase attraction of the new mutual fund investors.</w:t>
      </w:r>
      <w:r w:rsidR="00C74FA3">
        <w:t xml:space="preserve"> Government should improve in corporate governance in the listed companies. Insure to investors that the accountability of fund managers is accurate and also insure that mutual fund is the safe place to invest. </w:t>
      </w:r>
    </w:p>
    <w:p w:rsidR="00C05EC7" w:rsidRDefault="00C05EC7" w:rsidP="00C05EC7"/>
    <w:p w:rsidR="00C05EC7" w:rsidRDefault="00C05EC7" w:rsidP="00C05EC7"/>
    <w:p w:rsidR="00C05EC7" w:rsidRDefault="00C05EC7" w:rsidP="00C05EC7"/>
    <w:p w:rsidR="00C05EC7" w:rsidRDefault="00C05EC7" w:rsidP="00C05EC7"/>
    <w:p w:rsidR="00C05EC7" w:rsidRDefault="00C05EC7" w:rsidP="00C05EC7"/>
    <w:p w:rsidR="00C05EC7" w:rsidRDefault="00C05EC7" w:rsidP="00C05EC7"/>
    <w:p w:rsidR="00C05EC7" w:rsidRDefault="00C05EC7" w:rsidP="00C05EC7"/>
    <w:p w:rsidR="00C05EC7" w:rsidRDefault="00C05EC7" w:rsidP="00C05EC7"/>
    <w:p w:rsidR="00C05EC7" w:rsidRDefault="00C05EC7" w:rsidP="00C05EC7"/>
    <w:p w:rsidR="00C05EC7" w:rsidRDefault="00C05EC7" w:rsidP="00C05EC7"/>
    <w:p w:rsidR="00C05EC7" w:rsidRDefault="00C05EC7" w:rsidP="00C05EC7"/>
    <w:p w:rsidR="00C05EC7" w:rsidRPr="00C05EC7" w:rsidRDefault="00C05EC7" w:rsidP="004141EC">
      <w:pPr>
        <w:pStyle w:val="Heading2"/>
      </w:pPr>
      <w:bookmarkStart w:id="29" w:name="_Toc530938836"/>
      <w:bookmarkStart w:id="30" w:name="_Toc531118353"/>
      <w:r>
        <w:lastRenderedPageBreak/>
        <w:t>Conclusion</w:t>
      </w:r>
      <w:bookmarkEnd w:id="29"/>
      <w:bookmarkEnd w:id="30"/>
      <w:r>
        <w:t xml:space="preserve"> </w:t>
      </w:r>
    </w:p>
    <w:p w:rsidR="00C05EC7" w:rsidRPr="00C05EC7" w:rsidRDefault="004461D0" w:rsidP="004461D0">
      <w:pPr>
        <w:spacing w:line="360" w:lineRule="auto"/>
      </w:pPr>
      <w:r w:rsidRPr="004461D0">
        <w:t xml:space="preserve">In Bangladesh, </w:t>
      </w:r>
      <w:r w:rsidR="00987326">
        <w:t>the mutual fund is now growing stage. Every year the number of investors and the invested money continuously increase.</w:t>
      </w:r>
      <w:r>
        <w:t xml:space="preserve"> </w:t>
      </w:r>
      <w:r w:rsidRPr="004461D0">
        <w:t>Although still small in size, mutual funds have contributed toward broadening the base of the country’s capital market and helped the investors to gain high and relatively secure returns.</w:t>
      </w:r>
      <w:r w:rsidR="005E503B" w:rsidRPr="005E503B">
        <w:t xml:space="preserve"> Despite bright prospects of mobilizing savings and providing investment opportunities to small savers and the ability to meet different risk profiles through providing a wide range of products, one major factor as to why the mutual funds have not emerged as a preferred saving mode is the lack of availability of quality shares and the underdeveloped state of the capital market.</w:t>
      </w:r>
      <w:r w:rsidR="00C74FA3">
        <w:t xml:space="preserve"> </w:t>
      </w:r>
      <w:r w:rsidR="0083019C">
        <w:t xml:space="preserve">Most of the mutual fund in Bangladesh is close ended and few of them are open ended. The buy and sell of Open ended mutual fund is very difficult. The price of mutual fund does not show in the stock exchange. </w:t>
      </w:r>
      <w:r w:rsidR="00A95D5E">
        <w:t xml:space="preserve">Exchange traded fund is recently launched in Bangladesh. </w:t>
      </w:r>
      <w:r w:rsidR="00A95D5E" w:rsidRPr="00A95D5E">
        <w:t xml:space="preserve">For Bangladesh, </w:t>
      </w:r>
      <w:r w:rsidR="00987326">
        <w:t>need more organizational investors to make capital market more powerful than the previous. So the capital market needs more skillful and knowledgeable professional fund managers to perform well in mutual fund industry.</w:t>
      </w:r>
    </w:p>
    <w:p w:rsidR="003A76F8" w:rsidRDefault="003A76F8" w:rsidP="005737A0">
      <w:pPr>
        <w:rPr>
          <w:rFonts w:cs="Times New Roman"/>
          <w:sz w:val="32"/>
          <w:szCs w:val="36"/>
        </w:rPr>
      </w:pPr>
    </w:p>
    <w:p w:rsidR="003A76F8" w:rsidRDefault="003A76F8" w:rsidP="005737A0">
      <w:pPr>
        <w:rPr>
          <w:rFonts w:cs="Times New Roman"/>
          <w:sz w:val="32"/>
          <w:szCs w:val="36"/>
        </w:rPr>
      </w:pPr>
    </w:p>
    <w:p w:rsidR="003A76F8" w:rsidRDefault="003A76F8" w:rsidP="005737A0">
      <w:pPr>
        <w:rPr>
          <w:rFonts w:cs="Times New Roman"/>
          <w:sz w:val="32"/>
          <w:szCs w:val="36"/>
        </w:rPr>
      </w:pPr>
    </w:p>
    <w:p w:rsidR="003A76F8" w:rsidRDefault="003A76F8" w:rsidP="005737A0">
      <w:pPr>
        <w:rPr>
          <w:rFonts w:cs="Times New Roman"/>
          <w:sz w:val="32"/>
          <w:szCs w:val="36"/>
        </w:rPr>
      </w:pPr>
    </w:p>
    <w:p w:rsidR="003A76F8" w:rsidRDefault="003A76F8" w:rsidP="005737A0">
      <w:pPr>
        <w:rPr>
          <w:rFonts w:cs="Times New Roman"/>
          <w:sz w:val="32"/>
          <w:szCs w:val="36"/>
        </w:rPr>
      </w:pPr>
    </w:p>
    <w:p w:rsidR="00C05EC7" w:rsidRDefault="00C05EC7" w:rsidP="005737A0">
      <w:pPr>
        <w:rPr>
          <w:rFonts w:cs="Times New Roman"/>
          <w:sz w:val="32"/>
          <w:szCs w:val="36"/>
        </w:rPr>
      </w:pPr>
    </w:p>
    <w:p w:rsidR="00C05EC7" w:rsidRDefault="00C05EC7" w:rsidP="005737A0">
      <w:pPr>
        <w:rPr>
          <w:rFonts w:cs="Times New Roman"/>
          <w:sz w:val="32"/>
          <w:szCs w:val="36"/>
        </w:rPr>
      </w:pPr>
    </w:p>
    <w:p w:rsidR="00C05EC7" w:rsidRDefault="00C05EC7" w:rsidP="005737A0">
      <w:pPr>
        <w:rPr>
          <w:rFonts w:cs="Times New Roman"/>
          <w:sz w:val="32"/>
          <w:szCs w:val="36"/>
        </w:rPr>
      </w:pPr>
    </w:p>
    <w:p w:rsidR="00C05EC7" w:rsidRDefault="00C05EC7" w:rsidP="005737A0">
      <w:pPr>
        <w:rPr>
          <w:rFonts w:cs="Times New Roman"/>
          <w:sz w:val="32"/>
          <w:szCs w:val="36"/>
        </w:rPr>
      </w:pPr>
    </w:p>
    <w:p w:rsidR="00C05EC7" w:rsidRDefault="00C05EC7" w:rsidP="005737A0">
      <w:pPr>
        <w:rPr>
          <w:rFonts w:cs="Times New Roman"/>
          <w:sz w:val="32"/>
          <w:szCs w:val="36"/>
        </w:rPr>
      </w:pPr>
    </w:p>
    <w:p w:rsidR="003A76F8" w:rsidRDefault="003A76F8" w:rsidP="005737A0">
      <w:pPr>
        <w:rPr>
          <w:rFonts w:cs="Times New Roman"/>
          <w:sz w:val="32"/>
          <w:szCs w:val="36"/>
        </w:rPr>
      </w:pPr>
    </w:p>
    <w:p w:rsidR="007C510F" w:rsidRDefault="007C510F" w:rsidP="005737A0">
      <w:pPr>
        <w:rPr>
          <w:rFonts w:cs="Times New Roman"/>
          <w:sz w:val="32"/>
          <w:szCs w:val="36"/>
        </w:rPr>
      </w:pPr>
    </w:p>
    <w:p w:rsidR="007C510F" w:rsidRDefault="007C510F" w:rsidP="005737A0">
      <w:pPr>
        <w:rPr>
          <w:rFonts w:cs="Times New Roman"/>
          <w:sz w:val="32"/>
          <w:szCs w:val="36"/>
        </w:rPr>
      </w:pPr>
    </w:p>
    <w:p w:rsidR="003A76F8" w:rsidRDefault="00C05EC7" w:rsidP="00C05EC7">
      <w:pPr>
        <w:pStyle w:val="Heading1"/>
      </w:pPr>
      <w:bookmarkStart w:id="31" w:name="_Toc531118354"/>
      <w:r>
        <w:lastRenderedPageBreak/>
        <w:t>References</w:t>
      </w:r>
      <w:bookmarkEnd w:id="31"/>
      <w:r>
        <w:t xml:space="preserve"> </w:t>
      </w:r>
    </w:p>
    <w:p w:rsidR="00C05EC7" w:rsidRDefault="00C05EC7" w:rsidP="00C05EC7"/>
    <w:p w:rsidR="00B61BB8" w:rsidRDefault="005F6C03" w:rsidP="00C05EC7">
      <w:hyperlink r:id="rId18" w:history="1">
        <w:r w:rsidR="00B61BB8" w:rsidRPr="000232EE">
          <w:rPr>
            <w:rStyle w:val="Hyperlink"/>
          </w:rPr>
          <w:t>http://lankabd.com/mutual-funds/search-mutual-funds?siteLanguage=en&amp;siteLanguage=en&amp;d-5976978-p=1</w:t>
        </w:r>
      </w:hyperlink>
    </w:p>
    <w:p w:rsidR="00B61BB8" w:rsidRDefault="005F6C03" w:rsidP="00C05EC7">
      <w:hyperlink r:id="rId19" w:history="1">
        <w:r w:rsidR="00B61BB8" w:rsidRPr="000232EE">
          <w:rPr>
            <w:rStyle w:val="Hyperlink"/>
          </w:rPr>
          <w:t>https://bdnews24.com/bangladesh/2010/11/03/prime-financial-a-hit</w:t>
        </w:r>
      </w:hyperlink>
    </w:p>
    <w:p w:rsidR="00B61BB8" w:rsidRDefault="005F6C03" w:rsidP="00C05EC7">
      <w:hyperlink r:id="rId20" w:history="1">
        <w:r w:rsidR="00B61BB8" w:rsidRPr="000232EE">
          <w:rPr>
            <w:rStyle w:val="Hyperlink"/>
          </w:rPr>
          <w:t>https://finance.zacks.com/evaluate-daily-price-change-mutual-fund-10940.html</w:t>
        </w:r>
      </w:hyperlink>
    </w:p>
    <w:p w:rsidR="00B61BB8" w:rsidRDefault="005F6C03" w:rsidP="00C05EC7">
      <w:hyperlink r:id="rId21" w:history="1">
        <w:r w:rsidR="00B61BB8" w:rsidRPr="000232EE">
          <w:rPr>
            <w:rStyle w:val="Hyperlink"/>
          </w:rPr>
          <w:t>http://www.sec.gov.bd/crequest/Draft_Securities_and_Exchange_Commission__Exchange_Traded_Fund__Rules,_2016_26.05.pdf</w:t>
        </w:r>
      </w:hyperlink>
    </w:p>
    <w:p w:rsidR="00B61BB8" w:rsidRDefault="005F6C03" w:rsidP="00C05EC7">
      <w:hyperlink r:id="rId22" w:history="1">
        <w:r w:rsidR="00B61BB8" w:rsidRPr="000232EE">
          <w:rPr>
            <w:rStyle w:val="Hyperlink"/>
          </w:rPr>
          <w:t>http://mypeacehouse.blogspot.com/2014/10/list-of-asset-management-companies.html</w:t>
        </w:r>
      </w:hyperlink>
    </w:p>
    <w:p w:rsidR="00B61BB8" w:rsidRDefault="005F6C03" w:rsidP="00C05EC7">
      <w:hyperlink r:id="rId23" w:history="1">
        <w:r w:rsidR="003F73AF" w:rsidRPr="00150555">
          <w:rPr>
            <w:rStyle w:val="Hyperlink"/>
          </w:rPr>
          <w:t>http://www.sec.gov.bd/home/fundmng</w:t>
        </w:r>
      </w:hyperlink>
    </w:p>
    <w:p w:rsidR="003F73AF" w:rsidRDefault="005F6C03" w:rsidP="00C05EC7">
      <w:hyperlink r:id="rId24" w:history="1">
        <w:r w:rsidR="00525049" w:rsidRPr="00150555">
          <w:rPr>
            <w:rStyle w:val="Hyperlink"/>
          </w:rPr>
          <w:t>http://www.sec.gov.bd/home/assetmancom</w:t>
        </w:r>
      </w:hyperlink>
    </w:p>
    <w:p w:rsidR="00525049" w:rsidRDefault="005F6C03" w:rsidP="00C05EC7">
      <w:hyperlink r:id="rId25" w:history="1">
        <w:r w:rsidR="00525049" w:rsidRPr="00150555">
          <w:rPr>
            <w:rStyle w:val="Hyperlink"/>
          </w:rPr>
          <w:t>http://www.sec.gov.bd/home/custodian</w:t>
        </w:r>
      </w:hyperlink>
    </w:p>
    <w:p w:rsidR="00525049" w:rsidRDefault="005F6C03" w:rsidP="00C05EC7">
      <w:hyperlink r:id="rId26" w:history="1">
        <w:r w:rsidR="00525049" w:rsidRPr="00150555">
          <w:rPr>
            <w:rStyle w:val="Hyperlink"/>
          </w:rPr>
          <w:t>http://www.sec.gov.bd/home/trusty</w:t>
        </w:r>
      </w:hyperlink>
    </w:p>
    <w:p w:rsidR="00525049" w:rsidRDefault="005F6C03" w:rsidP="00C05EC7">
      <w:hyperlink r:id="rId27" w:history="1">
        <w:r w:rsidR="006877A7" w:rsidRPr="00634677">
          <w:rPr>
            <w:rStyle w:val="Hyperlink"/>
          </w:rPr>
          <w:t>http://www.investingforbeginners.eu/p_nav_ratio</w:t>
        </w:r>
      </w:hyperlink>
    </w:p>
    <w:p w:rsidR="006877A7" w:rsidRPr="00C05EC7" w:rsidRDefault="006877A7" w:rsidP="00C05EC7"/>
    <w:sectPr w:rsidR="006877A7" w:rsidRPr="00C05EC7" w:rsidSect="003A76F8">
      <w:footerReference w:type="default" r:id="rId28"/>
      <w:pgSz w:w="11907" w:h="16839" w:code="9"/>
      <w:pgMar w:top="1134" w:right="850"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C03" w:rsidRDefault="005F6C03" w:rsidP="00E7618A">
      <w:pPr>
        <w:spacing w:after="0" w:line="240" w:lineRule="auto"/>
      </w:pPr>
      <w:r>
        <w:separator/>
      </w:r>
    </w:p>
  </w:endnote>
  <w:endnote w:type="continuationSeparator" w:id="0">
    <w:p w:rsidR="005F6C03" w:rsidRDefault="005F6C03" w:rsidP="00E76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A1" w:rsidRDefault="003A01A1">
    <w:pPr>
      <w:pStyle w:val="Footer"/>
      <w:pBdr>
        <w:top w:val="single" w:sz="4" w:space="1" w:color="D9D9D9" w:themeColor="background1" w:themeShade="D9"/>
      </w:pBdr>
      <w:jc w:val="right"/>
    </w:pPr>
  </w:p>
  <w:p w:rsidR="003A01A1" w:rsidRDefault="003A01A1" w:rsidP="00E7618A">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157295"/>
      <w:docPartObj>
        <w:docPartGallery w:val="Page Numbers (Bottom of Page)"/>
        <w:docPartUnique/>
      </w:docPartObj>
    </w:sdtPr>
    <w:sdtEndPr>
      <w:rPr>
        <w:color w:val="808080" w:themeColor="background1" w:themeShade="80"/>
        <w:spacing w:val="60"/>
      </w:rPr>
    </w:sdtEndPr>
    <w:sdtContent>
      <w:p w:rsidR="003A01A1" w:rsidRDefault="003A01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FB1905">
          <w:rPr>
            <w:noProof/>
          </w:rPr>
          <w:t>vi</w:t>
        </w:r>
        <w:r>
          <w:rPr>
            <w:noProof/>
          </w:rPr>
          <w:fldChar w:fldCharType="end"/>
        </w:r>
        <w:r>
          <w:t xml:space="preserve"> | </w:t>
        </w:r>
        <w:r>
          <w:rPr>
            <w:color w:val="808080" w:themeColor="background1" w:themeShade="80"/>
            <w:spacing w:val="60"/>
          </w:rPr>
          <w:t>Page</w:t>
        </w:r>
      </w:p>
    </w:sdtContent>
  </w:sdt>
  <w:p w:rsidR="003A01A1" w:rsidRDefault="003A01A1" w:rsidP="00E7618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380057"/>
      <w:docPartObj>
        <w:docPartGallery w:val="Page Numbers (Bottom of Page)"/>
        <w:docPartUnique/>
      </w:docPartObj>
    </w:sdtPr>
    <w:sdtEndPr>
      <w:rPr>
        <w:color w:val="808080" w:themeColor="background1" w:themeShade="80"/>
        <w:spacing w:val="60"/>
      </w:rPr>
    </w:sdtEndPr>
    <w:sdtContent>
      <w:p w:rsidR="003A01A1" w:rsidRDefault="003A01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FB1905">
          <w:rPr>
            <w:noProof/>
          </w:rPr>
          <w:t>36</w:t>
        </w:r>
        <w:r>
          <w:rPr>
            <w:noProof/>
          </w:rPr>
          <w:fldChar w:fldCharType="end"/>
        </w:r>
        <w:r>
          <w:t xml:space="preserve"> | </w:t>
        </w:r>
        <w:r>
          <w:rPr>
            <w:color w:val="808080" w:themeColor="background1" w:themeShade="80"/>
            <w:spacing w:val="60"/>
          </w:rPr>
          <w:t>Page</w:t>
        </w:r>
      </w:p>
    </w:sdtContent>
  </w:sdt>
  <w:p w:rsidR="003A01A1" w:rsidRDefault="003A01A1" w:rsidP="00E7618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C03" w:rsidRDefault="005F6C03" w:rsidP="00E7618A">
      <w:pPr>
        <w:spacing w:after="0" w:line="240" w:lineRule="auto"/>
      </w:pPr>
      <w:r>
        <w:separator/>
      </w:r>
    </w:p>
  </w:footnote>
  <w:footnote w:type="continuationSeparator" w:id="0">
    <w:p w:rsidR="005F6C03" w:rsidRDefault="005F6C03" w:rsidP="00E761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A1" w:rsidRDefault="003A01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4CC3"/>
    <w:multiLevelType w:val="hybridMultilevel"/>
    <w:tmpl w:val="515E109C"/>
    <w:lvl w:ilvl="0" w:tplc="0409000B">
      <w:start w:val="1"/>
      <w:numFmt w:val="bullet"/>
      <w:lvlText w:val=""/>
      <w:lvlJc w:val="left"/>
      <w:pPr>
        <w:ind w:left="910" w:hanging="360"/>
      </w:pPr>
      <w:rPr>
        <w:rFonts w:ascii="Wingdings" w:hAnsi="Wingdings"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
    <w:nsid w:val="08985597"/>
    <w:multiLevelType w:val="hybridMultilevel"/>
    <w:tmpl w:val="8D02E6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B1A0A"/>
    <w:multiLevelType w:val="hybridMultilevel"/>
    <w:tmpl w:val="71868E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968D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7047313"/>
    <w:multiLevelType w:val="hybridMultilevel"/>
    <w:tmpl w:val="07941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C073C59"/>
    <w:multiLevelType w:val="hybridMultilevel"/>
    <w:tmpl w:val="BD48F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1C5698"/>
    <w:multiLevelType w:val="hybridMultilevel"/>
    <w:tmpl w:val="BEBA87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7E49D1"/>
    <w:multiLevelType w:val="hybridMultilevel"/>
    <w:tmpl w:val="4A82D4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70417F"/>
    <w:multiLevelType w:val="hybridMultilevel"/>
    <w:tmpl w:val="BBB6CA90"/>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nsid w:val="43BD7DB3"/>
    <w:multiLevelType w:val="hybridMultilevel"/>
    <w:tmpl w:val="1A72DAC0"/>
    <w:lvl w:ilvl="0" w:tplc="0409000B">
      <w:start w:val="1"/>
      <w:numFmt w:val="bullet"/>
      <w:lvlText w:val=""/>
      <w:lvlJc w:val="left"/>
      <w:pPr>
        <w:ind w:left="910" w:hanging="360"/>
      </w:pPr>
      <w:rPr>
        <w:rFonts w:ascii="Wingdings" w:hAnsi="Wingdings"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0">
    <w:nsid w:val="48F92D75"/>
    <w:multiLevelType w:val="hybridMultilevel"/>
    <w:tmpl w:val="54108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2C0E15"/>
    <w:multiLevelType w:val="hybridMultilevel"/>
    <w:tmpl w:val="F9B4F0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DA659F"/>
    <w:multiLevelType w:val="hybridMultilevel"/>
    <w:tmpl w:val="C5108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95709D"/>
    <w:multiLevelType w:val="hybridMultilevel"/>
    <w:tmpl w:val="0E9A87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081B91"/>
    <w:multiLevelType w:val="hybridMultilevel"/>
    <w:tmpl w:val="9DF2F61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
  </w:num>
  <w:num w:numId="2">
    <w:abstractNumId w:val="11"/>
  </w:num>
  <w:num w:numId="3">
    <w:abstractNumId w:val="7"/>
  </w:num>
  <w:num w:numId="4">
    <w:abstractNumId w:val="5"/>
  </w:num>
  <w:num w:numId="5">
    <w:abstractNumId w:val="10"/>
  </w:num>
  <w:num w:numId="6">
    <w:abstractNumId w:val="6"/>
  </w:num>
  <w:num w:numId="7">
    <w:abstractNumId w:val="0"/>
  </w:num>
  <w:num w:numId="8">
    <w:abstractNumId w:val="9"/>
  </w:num>
  <w:num w:numId="9">
    <w:abstractNumId w:val="13"/>
  </w:num>
  <w:num w:numId="10">
    <w:abstractNumId w:val="8"/>
  </w:num>
  <w:num w:numId="11">
    <w:abstractNumId w:val="2"/>
  </w:num>
  <w:num w:numId="12">
    <w:abstractNumId w:val="4"/>
  </w:num>
  <w:num w:numId="13">
    <w:abstractNumId w:val="14"/>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18A"/>
    <w:rsid w:val="00004147"/>
    <w:rsid w:val="000175E0"/>
    <w:rsid w:val="000339C8"/>
    <w:rsid w:val="00035166"/>
    <w:rsid w:val="0005244A"/>
    <w:rsid w:val="00056CBF"/>
    <w:rsid w:val="00060DD1"/>
    <w:rsid w:val="00065ABB"/>
    <w:rsid w:val="00076644"/>
    <w:rsid w:val="000B74D5"/>
    <w:rsid w:val="000C3E9E"/>
    <w:rsid w:val="000C5571"/>
    <w:rsid w:val="000C664D"/>
    <w:rsid w:val="000C6B4B"/>
    <w:rsid w:val="000D1A91"/>
    <w:rsid w:val="000F302B"/>
    <w:rsid w:val="000F41E5"/>
    <w:rsid w:val="001016C9"/>
    <w:rsid w:val="00105FF1"/>
    <w:rsid w:val="00121623"/>
    <w:rsid w:val="001400BF"/>
    <w:rsid w:val="00140ED5"/>
    <w:rsid w:val="00145FEF"/>
    <w:rsid w:val="00150662"/>
    <w:rsid w:val="00156BA8"/>
    <w:rsid w:val="00163001"/>
    <w:rsid w:val="00173359"/>
    <w:rsid w:val="00180E46"/>
    <w:rsid w:val="001A4372"/>
    <w:rsid w:val="001B5321"/>
    <w:rsid w:val="001B7C49"/>
    <w:rsid w:val="001D2796"/>
    <w:rsid w:val="001E1EB2"/>
    <w:rsid w:val="001E7B82"/>
    <w:rsid w:val="00206F9A"/>
    <w:rsid w:val="0022294D"/>
    <w:rsid w:val="0022727D"/>
    <w:rsid w:val="002458CA"/>
    <w:rsid w:val="00246989"/>
    <w:rsid w:val="00250658"/>
    <w:rsid w:val="00251266"/>
    <w:rsid w:val="00263E74"/>
    <w:rsid w:val="002645F9"/>
    <w:rsid w:val="002679E1"/>
    <w:rsid w:val="002814EB"/>
    <w:rsid w:val="00292B02"/>
    <w:rsid w:val="002A4A37"/>
    <w:rsid w:val="002A4D0A"/>
    <w:rsid w:val="002E5B9B"/>
    <w:rsid w:val="002F1C0C"/>
    <w:rsid w:val="002F687F"/>
    <w:rsid w:val="003012E2"/>
    <w:rsid w:val="00313B06"/>
    <w:rsid w:val="00314709"/>
    <w:rsid w:val="00322CF7"/>
    <w:rsid w:val="00343159"/>
    <w:rsid w:val="00350855"/>
    <w:rsid w:val="0037358B"/>
    <w:rsid w:val="003840B3"/>
    <w:rsid w:val="003A01A1"/>
    <w:rsid w:val="003A2202"/>
    <w:rsid w:val="003A76F8"/>
    <w:rsid w:val="003B7442"/>
    <w:rsid w:val="003B7F63"/>
    <w:rsid w:val="003C123A"/>
    <w:rsid w:val="003D1F01"/>
    <w:rsid w:val="003F73AF"/>
    <w:rsid w:val="004141EC"/>
    <w:rsid w:val="00427079"/>
    <w:rsid w:val="00427450"/>
    <w:rsid w:val="00427727"/>
    <w:rsid w:val="004331B6"/>
    <w:rsid w:val="00435C62"/>
    <w:rsid w:val="004460A1"/>
    <w:rsid w:val="004461D0"/>
    <w:rsid w:val="00453C2D"/>
    <w:rsid w:val="00463F67"/>
    <w:rsid w:val="00466274"/>
    <w:rsid w:val="004739F5"/>
    <w:rsid w:val="004A160C"/>
    <w:rsid w:val="004A6FB1"/>
    <w:rsid w:val="004B0275"/>
    <w:rsid w:val="004F3203"/>
    <w:rsid w:val="004F49AB"/>
    <w:rsid w:val="00501096"/>
    <w:rsid w:val="0050436D"/>
    <w:rsid w:val="0051351C"/>
    <w:rsid w:val="00525049"/>
    <w:rsid w:val="00532F2F"/>
    <w:rsid w:val="00552508"/>
    <w:rsid w:val="005737A0"/>
    <w:rsid w:val="005B02E2"/>
    <w:rsid w:val="005B2BF2"/>
    <w:rsid w:val="005E07C0"/>
    <w:rsid w:val="005E503B"/>
    <w:rsid w:val="005E5FB6"/>
    <w:rsid w:val="005F6C03"/>
    <w:rsid w:val="0062270A"/>
    <w:rsid w:val="006274BA"/>
    <w:rsid w:val="00637D02"/>
    <w:rsid w:val="006537C5"/>
    <w:rsid w:val="00662B69"/>
    <w:rsid w:val="00672C2A"/>
    <w:rsid w:val="006732B1"/>
    <w:rsid w:val="00675FB1"/>
    <w:rsid w:val="006774BF"/>
    <w:rsid w:val="006877A7"/>
    <w:rsid w:val="006A2757"/>
    <w:rsid w:val="006A4D6F"/>
    <w:rsid w:val="006D031E"/>
    <w:rsid w:val="00701E15"/>
    <w:rsid w:val="00702CC0"/>
    <w:rsid w:val="007042C4"/>
    <w:rsid w:val="0071408D"/>
    <w:rsid w:val="00721DD3"/>
    <w:rsid w:val="0072333C"/>
    <w:rsid w:val="00725890"/>
    <w:rsid w:val="00726C8B"/>
    <w:rsid w:val="007315A3"/>
    <w:rsid w:val="007404C3"/>
    <w:rsid w:val="00741192"/>
    <w:rsid w:val="00753FE0"/>
    <w:rsid w:val="0079237A"/>
    <w:rsid w:val="00795666"/>
    <w:rsid w:val="007B0C4E"/>
    <w:rsid w:val="007C510F"/>
    <w:rsid w:val="007C7965"/>
    <w:rsid w:val="007D1E58"/>
    <w:rsid w:val="007F69B2"/>
    <w:rsid w:val="008045FF"/>
    <w:rsid w:val="00804CFB"/>
    <w:rsid w:val="00814024"/>
    <w:rsid w:val="008214EB"/>
    <w:rsid w:val="0083019C"/>
    <w:rsid w:val="00841884"/>
    <w:rsid w:val="008656BF"/>
    <w:rsid w:val="008660E7"/>
    <w:rsid w:val="008702DD"/>
    <w:rsid w:val="00874FB2"/>
    <w:rsid w:val="00877654"/>
    <w:rsid w:val="0088601D"/>
    <w:rsid w:val="00891BC7"/>
    <w:rsid w:val="008D16BD"/>
    <w:rsid w:val="008D4D46"/>
    <w:rsid w:val="008E5ED9"/>
    <w:rsid w:val="008F4105"/>
    <w:rsid w:val="00923F16"/>
    <w:rsid w:val="009352FF"/>
    <w:rsid w:val="009413A5"/>
    <w:rsid w:val="0094445C"/>
    <w:rsid w:val="00955013"/>
    <w:rsid w:val="0097630D"/>
    <w:rsid w:val="00987326"/>
    <w:rsid w:val="00994163"/>
    <w:rsid w:val="009A3A3A"/>
    <w:rsid w:val="009A4B10"/>
    <w:rsid w:val="009A5894"/>
    <w:rsid w:val="009C3FCA"/>
    <w:rsid w:val="00A02C4D"/>
    <w:rsid w:val="00A22FEB"/>
    <w:rsid w:val="00A43E4E"/>
    <w:rsid w:val="00A53097"/>
    <w:rsid w:val="00A551E6"/>
    <w:rsid w:val="00A70181"/>
    <w:rsid w:val="00A72022"/>
    <w:rsid w:val="00A95D5E"/>
    <w:rsid w:val="00A97436"/>
    <w:rsid w:val="00AA64A7"/>
    <w:rsid w:val="00AB3318"/>
    <w:rsid w:val="00AC2C46"/>
    <w:rsid w:val="00AC4A19"/>
    <w:rsid w:val="00AF5918"/>
    <w:rsid w:val="00B0738C"/>
    <w:rsid w:val="00B16D4D"/>
    <w:rsid w:val="00B30AF9"/>
    <w:rsid w:val="00B5534D"/>
    <w:rsid w:val="00B61BB8"/>
    <w:rsid w:val="00B7052C"/>
    <w:rsid w:val="00B84E10"/>
    <w:rsid w:val="00B95EB4"/>
    <w:rsid w:val="00B96870"/>
    <w:rsid w:val="00BA3809"/>
    <w:rsid w:val="00BA5021"/>
    <w:rsid w:val="00BA6776"/>
    <w:rsid w:val="00BB16BA"/>
    <w:rsid w:val="00BB6796"/>
    <w:rsid w:val="00BC1579"/>
    <w:rsid w:val="00BD7CA1"/>
    <w:rsid w:val="00BE7D17"/>
    <w:rsid w:val="00BF5201"/>
    <w:rsid w:val="00BF5C38"/>
    <w:rsid w:val="00C03AC9"/>
    <w:rsid w:val="00C05EC7"/>
    <w:rsid w:val="00C11DF8"/>
    <w:rsid w:val="00C4250F"/>
    <w:rsid w:val="00C45F48"/>
    <w:rsid w:val="00C6323F"/>
    <w:rsid w:val="00C74033"/>
    <w:rsid w:val="00C74FA3"/>
    <w:rsid w:val="00C75A19"/>
    <w:rsid w:val="00C846DC"/>
    <w:rsid w:val="00CA6DF0"/>
    <w:rsid w:val="00CC55F2"/>
    <w:rsid w:val="00CD6E3A"/>
    <w:rsid w:val="00CF205F"/>
    <w:rsid w:val="00D060B6"/>
    <w:rsid w:val="00D31EE6"/>
    <w:rsid w:val="00D332C3"/>
    <w:rsid w:val="00D45691"/>
    <w:rsid w:val="00D55BC1"/>
    <w:rsid w:val="00D579C8"/>
    <w:rsid w:val="00D57CEC"/>
    <w:rsid w:val="00D8188C"/>
    <w:rsid w:val="00D906C6"/>
    <w:rsid w:val="00D94DB6"/>
    <w:rsid w:val="00DB7752"/>
    <w:rsid w:val="00DC4489"/>
    <w:rsid w:val="00DC4971"/>
    <w:rsid w:val="00DE6F23"/>
    <w:rsid w:val="00E1238C"/>
    <w:rsid w:val="00E22C71"/>
    <w:rsid w:val="00E32AA4"/>
    <w:rsid w:val="00E330D6"/>
    <w:rsid w:val="00E40FFE"/>
    <w:rsid w:val="00E44266"/>
    <w:rsid w:val="00E54031"/>
    <w:rsid w:val="00E74213"/>
    <w:rsid w:val="00E75793"/>
    <w:rsid w:val="00E7618A"/>
    <w:rsid w:val="00E82A4E"/>
    <w:rsid w:val="00E866E4"/>
    <w:rsid w:val="00E90210"/>
    <w:rsid w:val="00E95161"/>
    <w:rsid w:val="00EB046A"/>
    <w:rsid w:val="00EC4BD8"/>
    <w:rsid w:val="00ED3A74"/>
    <w:rsid w:val="00EE3005"/>
    <w:rsid w:val="00F103AE"/>
    <w:rsid w:val="00F44333"/>
    <w:rsid w:val="00F45DB3"/>
    <w:rsid w:val="00F50649"/>
    <w:rsid w:val="00F55F95"/>
    <w:rsid w:val="00F62B71"/>
    <w:rsid w:val="00F76895"/>
    <w:rsid w:val="00F83241"/>
    <w:rsid w:val="00F85A98"/>
    <w:rsid w:val="00FB1905"/>
    <w:rsid w:val="00FD25E6"/>
    <w:rsid w:val="00FD5DCF"/>
    <w:rsid w:val="00FE0C79"/>
    <w:rsid w:val="00FE5D39"/>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6DC"/>
    <w:pPr>
      <w:jc w:val="both"/>
    </w:pPr>
    <w:rPr>
      <w:rFonts w:ascii="Times New Roman" w:hAnsi="Times New Roman"/>
      <w:sz w:val="24"/>
    </w:rPr>
  </w:style>
  <w:style w:type="paragraph" w:styleId="Heading1">
    <w:name w:val="heading 1"/>
    <w:basedOn w:val="Normal"/>
    <w:next w:val="Normal"/>
    <w:link w:val="Heading1Char"/>
    <w:uiPriority w:val="9"/>
    <w:qFormat/>
    <w:rsid w:val="003A76F8"/>
    <w:pPr>
      <w:keepNext/>
      <w:keepLines/>
      <w:numPr>
        <w:numId w:val="1"/>
      </w:numPr>
      <w:spacing w:before="480" w:after="0"/>
      <w:outlineLvl w:val="0"/>
    </w:pPr>
    <w:rPr>
      <w:rFonts w:asciiTheme="majorHAnsi" w:eastAsiaTheme="majorEastAsia" w:hAnsiTheme="majorHAnsi" w:cstheme="majorBidi"/>
      <w:b/>
      <w:bCs/>
      <w:color w:val="000000" w:themeColor="text1"/>
      <w:sz w:val="28"/>
      <w:szCs w:val="35"/>
    </w:rPr>
  </w:style>
  <w:style w:type="paragraph" w:styleId="Heading2">
    <w:name w:val="heading 2"/>
    <w:basedOn w:val="Normal"/>
    <w:next w:val="Normal"/>
    <w:link w:val="Heading2Char"/>
    <w:uiPriority w:val="9"/>
    <w:unhideWhenUsed/>
    <w:qFormat/>
    <w:rsid w:val="008D16BD"/>
    <w:pPr>
      <w:keepNext/>
      <w:keepLines/>
      <w:numPr>
        <w:ilvl w:val="1"/>
        <w:numId w:val="1"/>
      </w:numPr>
      <w:spacing w:before="200" w:after="0"/>
      <w:outlineLvl w:val="1"/>
    </w:pPr>
    <w:rPr>
      <w:rFonts w:asciiTheme="majorHAnsi" w:eastAsiaTheme="majorEastAsia" w:hAnsiTheme="majorHAnsi" w:cstheme="majorBidi"/>
      <w:b/>
      <w:bCs/>
      <w:color w:val="000000" w:themeColor="text1"/>
      <w:sz w:val="26"/>
      <w:szCs w:val="33"/>
    </w:rPr>
  </w:style>
  <w:style w:type="paragraph" w:styleId="Heading3">
    <w:name w:val="heading 3"/>
    <w:basedOn w:val="Normal"/>
    <w:next w:val="Normal"/>
    <w:link w:val="Heading3Char"/>
    <w:uiPriority w:val="9"/>
    <w:semiHidden/>
    <w:unhideWhenUsed/>
    <w:qFormat/>
    <w:rsid w:val="003A76F8"/>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A76F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A76F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A76F8"/>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A76F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A76F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5"/>
    </w:rPr>
  </w:style>
  <w:style w:type="paragraph" w:styleId="Heading9">
    <w:name w:val="heading 9"/>
    <w:basedOn w:val="Normal"/>
    <w:next w:val="Normal"/>
    <w:link w:val="Heading9Char"/>
    <w:uiPriority w:val="9"/>
    <w:semiHidden/>
    <w:unhideWhenUsed/>
    <w:qFormat/>
    <w:rsid w:val="003A76F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18A"/>
    <w:pPr>
      <w:tabs>
        <w:tab w:val="center" w:pos="4844"/>
        <w:tab w:val="right" w:pos="9689"/>
      </w:tabs>
      <w:spacing w:after="0" w:line="240" w:lineRule="auto"/>
    </w:pPr>
  </w:style>
  <w:style w:type="character" w:customStyle="1" w:styleId="HeaderChar">
    <w:name w:val="Header Char"/>
    <w:basedOn w:val="DefaultParagraphFont"/>
    <w:link w:val="Header"/>
    <w:uiPriority w:val="99"/>
    <w:rsid w:val="00E7618A"/>
    <w:rPr>
      <w:rFonts w:ascii="Times New Roman" w:hAnsi="Times New Roman"/>
      <w:sz w:val="24"/>
    </w:rPr>
  </w:style>
  <w:style w:type="paragraph" w:styleId="Footer">
    <w:name w:val="footer"/>
    <w:basedOn w:val="Normal"/>
    <w:link w:val="FooterChar"/>
    <w:uiPriority w:val="99"/>
    <w:unhideWhenUsed/>
    <w:rsid w:val="00E7618A"/>
    <w:pPr>
      <w:tabs>
        <w:tab w:val="center" w:pos="4844"/>
        <w:tab w:val="right" w:pos="9689"/>
      </w:tabs>
      <w:spacing w:after="0" w:line="240" w:lineRule="auto"/>
    </w:pPr>
  </w:style>
  <w:style w:type="character" w:customStyle="1" w:styleId="FooterChar">
    <w:name w:val="Footer Char"/>
    <w:basedOn w:val="DefaultParagraphFont"/>
    <w:link w:val="Footer"/>
    <w:uiPriority w:val="99"/>
    <w:rsid w:val="00E7618A"/>
    <w:rPr>
      <w:rFonts w:ascii="Times New Roman" w:hAnsi="Times New Roman"/>
      <w:sz w:val="24"/>
    </w:rPr>
  </w:style>
  <w:style w:type="character" w:customStyle="1" w:styleId="Heading1Char">
    <w:name w:val="Heading 1 Char"/>
    <w:basedOn w:val="DefaultParagraphFont"/>
    <w:link w:val="Heading1"/>
    <w:uiPriority w:val="9"/>
    <w:rsid w:val="003A76F8"/>
    <w:rPr>
      <w:rFonts w:asciiTheme="majorHAnsi" w:eastAsiaTheme="majorEastAsia" w:hAnsiTheme="majorHAnsi" w:cstheme="majorBidi"/>
      <w:b/>
      <w:bCs/>
      <w:color w:val="000000" w:themeColor="text1"/>
      <w:sz w:val="28"/>
      <w:szCs w:val="35"/>
    </w:rPr>
  </w:style>
  <w:style w:type="character" w:customStyle="1" w:styleId="Heading2Char">
    <w:name w:val="Heading 2 Char"/>
    <w:basedOn w:val="DefaultParagraphFont"/>
    <w:link w:val="Heading2"/>
    <w:uiPriority w:val="9"/>
    <w:rsid w:val="008D16BD"/>
    <w:rPr>
      <w:rFonts w:asciiTheme="majorHAnsi" w:eastAsiaTheme="majorEastAsia" w:hAnsiTheme="majorHAnsi" w:cstheme="majorBidi"/>
      <w:b/>
      <w:bCs/>
      <w:color w:val="000000" w:themeColor="text1"/>
      <w:sz w:val="26"/>
      <w:szCs w:val="33"/>
    </w:rPr>
  </w:style>
  <w:style w:type="character" w:customStyle="1" w:styleId="Heading3Char">
    <w:name w:val="Heading 3 Char"/>
    <w:basedOn w:val="DefaultParagraphFont"/>
    <w:link w:val="Heading3"/>
    <w:uiPriority w:val="9"/>
    <w:semiHidden/>
    <w:rsid w:val="003A76F8"/>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3A76F8"/>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3A76F8"/>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3A76F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3A76F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3A76F8"/>
    <w:rPr>
      <w:rFonts w:asciiTheme="majorHAnsi" w:eastAsiaTheme="majorEastAsia" w:hAnsiTheme="majorHAnsi" w:cstheme="majorBidi"/>
      <w:color w:val="404040" w:themeColor="text1" w:themeTint="BF"/>
      <w:sz w:val="20"/>
      <w:szCs w:val="25"/>
    </w:rPr>
  </w:style>
  <w:style w:type="character" w:customStyle="1" w:styleId="Heading9Char">
    <w:name w:val="Heading 9 Char"/>
    <w:basedOn w:val="DefaultParagraphFont"/>
    <w:link w:val="Heading9"/>
    <w:uiPriority w:val="9"/>
    <w:semiHidden/>
    <w:rsid w:val="003A76F8"/>
    <w:rPr>
      <w:rFonts w:asciiTheme="majorHAnsi" w:eastAsiaTheme="majorEastAsia" w:hAnsiTheme="majorHAnsi" w:cstheme="majorBidi"/>
      <w:i/>
      <w:iCs/>
      <w:color w:val="404040" w:themeColor="text1" w:themeTint="BF"/>
      <w:sz w:val="20"/>
      <w:szCs w:val="25"/>
    </w:rPr>
  </w:style>
  <w:style w:type="paragraph" w:styleId="ListParagraph">
    <w:name w:val="List Paragraph"/>
    <w:basedOn w:val="Normal"/>
    <w:uiPriority w:val="34"/>
    <w:qFormat/>
    <w:rsid w:val="00463F67"/>
    <w:pPr>
      <w:ind w:left="720"/>
      <w:contextualSpacing/>
    </w:pPr>
  </w:style>
  <w:style w:type="table" w:styleId="TableGrid">
    <w:name w:val="Table Grid"/>
    <w:basedOn w:val="TableNormal"/>
    <w:uiPriority w:val="59"/>
    <w:rsid w:val="00F443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5C38"/>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BF5C38"/>
    <w:rPr>
      <w:rFonts w:ascii="Tahoma" w:hAnsi="Tahoma" w:cs="Tahoma"/>
      <w:sz w:val="16"/>
      <w:szCs w:val="20"/>
    </w:rPr>
  </w:style>
  <w:style w:type="character" w:styleId="Hyperlink">
    <w:name w:val="Hyperlink"/>
    <w:basedOn w:val="DefaultParagraphFont"/>
    <w:uiPriority w:val="99"/>
    <w:unhideWhenUsed/>
    <w:rsid w:val="00B61BB8"/>
    <w:rPr>
      <w:color w:val="0000FF" w:themeColor="hyperlink"/>
      <w:u w:val="single"/>
    </w:rPr>
  </w:style>
  <w:style w:type="character" w:styleId="FollowedHyperlink">
    <w:name w:val="FollowedHyperlink"/>
    <w:basedOn w:val="DefaultParagraphFont"/>
    <w:uiPriority w:val="99"/>
    <w:semiHidden/>
    <w:unhideWhenUsed/>
    <w:rsid w:val="00140ED5"/>
    <w:rPr>
      <w:color w:val="800080" w:themeColor="followedHyperlink"/>
      <w:u w:val="single"/>
    </w:rPr>
  </w:style>
  <w:style w:type="paragraph" w:styleId="TOCHeading">
    <w:name w:val="TOC Heading"/>
    <w:basedOn w:val="Heading1"/>
    <w:next w:val="Normal"/>
    <w:uiPriority w:val="39"/>
    <w:semiHidden/>
    <w:unhideWhenUsed/>
    <w:qFormat/>
    <w:rsid w:val="002645F9"/>
    <w:pPr>
      <w:numPr>
        <w:numId w:val="0"/>
      </w:numPr>
      <w:jc w:val="left"/>
      <w:outlineLvl w:val="9"/>
    </w:pPr>
    <w:rPr>
      <w:color w:val="365F91" w:themeColor="accent1" w:themeShade="BF"/>
      <w:szCs w:val="28"/>
      <w:lang w:eastAsia="ja-JP" w:bidi="ar-SA"/>
    </w:rPr>
  </w:style>
  <w:style w:type="paragraph" w:styleId="TOC2">
    <w:name w:val="toc 2"/>
    <w:basedOn w:val="Normal"/>
    <w:next w:val="Normal"/>
    <w:autoRedefine/>
    <w:uiPriority w:val="39"/>
    <w:unhideWhenUsed/>
    <w:qFormat/>
    <w:rsid w:val="004141EC"/>
    <w:pPr>
      <w:tabs>
        <w:tab w:val="left" w:pos="880"/>
        <w:tab w:val="right" w:leader="dot" w:pos="9346"/>
      </w:tabs>
      <w:spacing w:after="100"/>
      <w:jc w:val="left"/>
    </w:pPr>
    <w:rPr>
      <w:rFonts w:asciiTheme="minorHAnsi" w:eastAsiaTheme="minorEastAsia" w:hAnsiTheme="minorHAnsi"/>
      <w:noProof/>
      <w:sz w:val="22"/>
      <w:szCs w:val="22"/>
      <w:lang w:eastAsia="ja-JP" w:bidi="ar-SA"/>
    </w:rPr>
  </w:style>
  <w:style w:type="paragraph" w:styleId="TOC1">
    <w:name w:val="toc 1"/>
    <w:basedOn w:val="Normal"/>
    <w:next w:val="Normal"/>
    <w:autoRedefine/>
    <w:uiPriority w:val="39"/>
    <w:unhideWhenUsed/>
    <w:qFormat/>
    <w:rsid w:val="002645F9"/>
    <w:pPr>
      <w:tabs>
        <w:tab w:val="left" w:pos="440"/>
        <w:tab w:val="right" w:leader="dot" w:pos="9346"/>
      </w:tabs>
      <w:spacing w:after="100"/>
      <w:jc w:val="left"/>
    </w:pPr>
    <w:rPr>
      <w:rFonts w:asciiTheme="minorHAnsi" w:eastAsiaTheme="minorEastAsia" w:hAnsiTheme="minorHAnsi"/>
      <w:b/>
      <w:bCs/>
      <w:noProof/>
      <w:sz w:val="22"/>
      <w:szCs w:val="22"/>
      <w:lang w:eastAsia="ja-JP" w:bidi="ar-SA"/>
    </w:rPr>
  </w:style>
  <w:style w:type="paragraph" w:styleId="TOC3">
    <w:name w:val="toc 3"/>
    <w:basedOn w:val="Normal"/>
    <w:next w:val="Normal"/>
    <w:autoRedefine/>
    <w:uiPriority w:val="39"/>
    <w:semiHidden/>
    <w:unhideWhenUsed/>
    <w:qFormat/>
    <w:rsid w:val="002645F9"/>
    <w:pPr>
      <w:spacing w:after="100"/>
      <w:ind w:left="440"/>
      <w:jc w:val="left"/>
    </w:pPr>
    <w:rPr>
      <w:rFonts w:asciiTheme="minorHAnsi" w:eastAsiaTheme="minorEastAsia" w:hAnsiTheme="minorHAnsi"/>
      <w:sz w:val="22"/>
      <w:szCs w:val="22"/>
      <w:lang w:eastAsia="ja-JP"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6DC"/>
    <w:pPr>
      <w:jc w:val="both"/>
    </w:pPr>
    <w:rPr>
      <w:rFonts w:ascii="Times New Roman" w:hAnsi="Times New Roman"/>
      <w:sz w:val="24"/>
    </w:rPr>
  </w:style>
  <w:style w:type="paragraph" w:styleId="Heading1">
    <w:name w:val="heading 1"/>
    <w:basedOn w:val="Normal"/>
    <w:next w:val="Normal"/>
    <w:link w:val="Heading1Char"/>
    <w:uiPriority w:val="9"/>
    <w:qFormat/>
    <w:rsid w:val="003A76F8"/>
    <w:pPr>
      <w:keepNext/>
      <w:keepLines/>
      <w:numPr>
        <w:numId w:val="1"/>
      </w:numPr>
      <w:spacing w:before="480" w:after="0"/>
      <w:outlineLvl w:val="0"/>
    </w:pPr>
    <w:rPr>
      <w:rFonts w:asciiTheme="majorHAnsi" w:eastAsiaTheme="majorEastAsia" w:hAnsiTheme="majorHAnsi" w:cstheme="majorBidi"/>
      <w:b/>
      <w:bCs/>
      <w:color w:val="000000" w:themeColor="text1"/>
      <w:sz w:val="28"/>
      <w:szCs w:val="35"/>
    </w:rPr>
  </w:style>
  <w:style w:type="paragraph" w:styleId="Heading2">
    <w:name w:val="heading 2"/>
    <w:basedOn w:val="Normal"/>
    <w:next w:val="Normal"/>
    <w:link w:val="Heading2Char"/>
    <w:uiPriority w:val="9"/>
    <w:unhideWhenUsed/>
    <w:qFormat/>
    <w:rsid w:val="008D16BD"/>
    <w:pPr>
      <w:keepNext/>
      <w:keepLines/>
      <w:numPr>
        <w:ilvl w:val="1"/>
        <w:numId w:val="1"/>
      </w:numPr>
      <w:spacing w:before="200" w:after="0"/>
      <w:outlineLvl w:val="1"/>
    </w:pPr>
    <w:rPr>
      <w:rFonts w:asciiTheme="majorHAnsi" w:eastAsiaTheme="majorEastAsia" w:hAnsiTheme="majorHAnsi" w:cstheme="majorBidi"/>
      <w:b/>
      <w:bCs/>
      <w:color w:val="000000" w:themeColor="text1"/>
      <w:sz w:val="26"/>
      <w:szCs w:val="33"/>
    </w:rPr>
  </w:style>
  <w:style w:type="paragraph" w:styleId="Heading3">
    <w:name w:val="heading 3"/>
    <w:basedOn w:val="Normal"/>
    <w:next w:val="Normal"/>
    <w:link w:val="Heading3Char"/>
    <w:uiPriority w:val="9"/>
    <w:semiHidden/>
    <w:unhideWhenUsed/>
    <w:qFormat/>
    <w:rsid w:val="003A76F8"/>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A76F8"/>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A76F8"/>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A76F8"/>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A76F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A76F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5"/>
    </w:rPr>
  </w:style>
  <w:style w:type="paragraph" w:styleId="Heading9">
    <w:name w:val="heading 9"/>
    <w:basedOn w:val="Normal"/>
    <w:next w:val="Normal"/>
    <w:link w:val="Heading9Char"/>
    <w:uiPriority w:val="9"/>
    <w:semiHidden/>
    <w:unhideWhenUsed/>
    <w:qFormat/>
    <w:rsid w:val="003A76F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18A"/>
    <w:pPr>
      <w:tabs>
        <w:tab w:val="center" w:pos="4844"/>
        <w:tab w:val="right" w:pos="9689"/>
      </w:tabs>
      <w:spacing w:after="0" w:line="240" w:lineRule="auto"/>
    </w:pPr>
  </w:style>
  <w:style w:type="character" w:customStyle="1" w:styleId="HeaderChar">
    <w:name w:val="Header Char"/>
    <w:basedOn w:val="DefaultParagraphFont"/>
    <w:link w:val="Header"/>
    <w:uiPriority w:val="99"/>
    <w:rsid w:val="00E7618A"/>
    <w:rPr>
      <w:rFonts w:ascii="Times New Roman" w:hAnsi="Times New Roman"/>
      <w:sz w:val="24"/>
    </w:rPr>
  </w:style>
  <w:style w:type="paragraph" w:styleId="Footer">
    <w:name w:val="footer"/>
    <w:basedOn w:val="Normal"/>
    <w:link w:val="FooterChar"/>
    <w:uiPriority w:val="99"/>
    <w:unhideWhenUsed/>
    <w:rsid w:val="00E7618A"/>
    <w:pPr>
      <w:tabs>
        <w:tab w:val="center" w:pos="4844"/>
        <w:tab w:val="right" w:pos="9689"/>
      </w:tabs>
      <w:spacing w:after="0" w:line="240" w:lineRule="auto"/>
    </w:pPr>
  </w:style>
  <w:style w:type="character" w:customStyle="1" w:styleId="FooterChar">
    <w:name w:val="Footer Char"/>
    <w:basedOn w:val="DefaultParagraphFont"/>
    <w:link w:val="Footer"/>
    <w:uiPriority w:val="99"/>
    <w:rsid w:val="00E7618A"/>
    <w:rPr>
      <w:rFonts w:ascii="Times New Roman" w:hAnsi="Times New Roman"/>
      <w:sz w:val="24"/>
    </w:rPr>
  </w:style>
  <w:style w:type="character" w:customStyle="1" w:styleId="Heading1Char">
    <w:name w:val="Heading 1 Char"/>
    <w:basedOn w:val="DefaultParagraphFont"/>
    <w:link w:val="Heading1"/>
    <w:uiPriority w:val="9"/>
    <w:rsid w:val="003A76F8"/>
    <w:rPr>
      <w:rFonts w:asciiTheme="majorHAnsi" w:eastAsiaTheme="majorEastAsia" w:hAnsiTheme="majorHAnsi" w:cstheme="majorBidi"/>
      <w:b/>
      <w:bCs/>
      <w:color w:val="000000" w:themeColor="text1"/>
      <w:sz w:val="28"/>
      <w:szCs w:val="35"/>
    </w:rPr>
  </w:style>
  <w:style w:type="character" w:customStyle="1" w:styleId="Heading2Char">
    <w:name w:val="Heading 2 Char"/>
    <w:basedOn w:val="DefaultParagraphFont"/>
    <w:link w:val="Heading2"/>
    <w:uiPriority w:val="9"/>
    <w:rsid w:val="008D16BD"/>
    <w:rPr>
      <w:rFonts w:asciiTheme="majorHAnsi" w:eastAsiaTheme="majorEastAsia" w:hAnsiTheme="majorHAnsi" w:cstheme="majorBidi"/>
      <w:b/>
      <w:bCs/>
      <w:color w:val="000000" w:themeColor="text1"/>
      <w:sz w:val="26"/>
      <w:szCs w:val="33"/>
    </w:rPr>
  </w:style>
  <w:style w:type="character" w:customStyle="1" w:styleId="Heading3Char">
    <w:name w:val="Heading 3 Char"/>
    <w:basedOn w:val="DefaultParagraphFont"/>
    <w:link w:val="Heading3"/>
    <w:uiPriority w:val="9"/>
    <w:semiHidden/>
    <w:rsid w:val="003A76F8"/>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3A76F8"/>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3A76F8"/>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3A76F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3A76F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3A76F8"/>
    <w:rPr>
      <w:rFonts w:asciiTheme="majorHAnsi" w:eastAsiaTheme="majorEastAsia" w:hAnsiTheme="majorHAnsi" w:cstheme="majorBidi"/>
      <w:color w:val="404040" w:themeColor="text1" w:themeTint="BF"/>
      <w:sz w:val="20"/>
      <w:szCs w:val="25"/>
    </w:rPr>
  </w:style>
  <w:style w:type="character" w:customStyle="1" w:styleId="Heading9Char">
    <w:name w:val="Heading 9 Char"/>
    <w:basedOn w:val="DefaultParagraphFont"/>
    <w:link w:val="Heading9"/>
    <w:uiPriority w:val="9"/>
    <w:semiHidden/>
    <w:rsid w:val="003A76F8"/>
    <w:rPr>
      <w:rFonts w:asciiTheme="majorHAnsi" w:eastAsiaTheme="majorEastAsia" w:hAnsiTheme="majorHAnsi" w:cstheme="majorBidi"/>
      <w:i/>
      <w:iCs/>
      <w:color w:val="404040" w:themeColor="text1" w:themeTint="BF"/>
      <w:sz w:val="20"/>
      <w:szCs w:val="25"/>
    </w:rPr>
  </w:style>
  <w:style w:type="paragraph" w:styleId="ListParagraph">
    <w:name w:val="List Paragraph"/>
    <w:basedOn w:val="Normal"/>
    <w:uiPriority w:val="34"/>
    <w:qFormat/>
    <w:rsid w:val="00463F67"/>
    <w:pPr>
      <w:ind w:left="720"/>
      <w:contextualSpacing/>
    </w:pPr>
  </w:style>
  <w:style w:type="table" w:styleId="TableGrid">
    <w:name w:val="Table Grid"/>
    <w:basedOn w:val="TableNormal"/>
    <w:uiPriority w:val="59"/>
    <w:rsid w:val="00F443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5C38"/>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BF5C38"/>
    <w:rPr>
      <w:rFonts w:ascii="Tahoma" w:hAnsi="Tahoma" w:cs="Tahoma"/>
      <w:sz w:val="16"/>
      <w:szCs w:val="20"/>
    </w:rPr>
  </w:style>
  <w:style w:type="character" w:styleId="Hyperlink">
    <w:name w:val="Hyperlink"/>
    <w:basedOn w:val="DefaultParagraphFont"/>
    <w:uiPriority w:val="99"/>
    <w:unhideWhenUsed/>
    <w:rsid w:val="00B61BB8"/>
    <w:rPr>
      <w:color w:val="0000FF" w:themeColor="hyperlink"/>
      <w:u w:val="single"/>
    </w:rPr>
  </w:style>
  <w:style w:type="character" w:styleId="FollowedHyperlink">
    <w:name w:val="FollowedHyperlink"/>
    <w:basedOn w:val="DefaultParagraphFont"/>
    <w:uiPriority w:val="99"/>
    <w:semiHidden/>
    <w:unhideWhenUsed/>
    <w:rsid w:val="00140ED5"/>
    <w:rPr>
      <w:color w:val="800080" w:themeColor="followedHyperlink"/>
      <w:u w:val="single"/>
    </w:rPr>
  </w:style>
  <w:style w:type="paragraph" w:styleId="TOCHeading">
    <w:name w:val="TOC Heading"/>
    <w:basedOn w:val="Heading1"/>
    <w:next w:val="Normal"/>
    <w:uiPriority w:val="39"/>
    <w:semiHidden/>
    <w:unhideWhenUsed/>
    <w:qFormat/>
    <w:rsid w:val="002645F9"/>
    <w:pPr>
      <w:numPr>
        <w:numId w:val="0"/>
      </w:numPr>
      <w:jc w:val="left"/>
      <w:outlineLvl w:val="9"/>
    </w:pPr>
    <w:rPr>
      <w:color w:val="365F91" w:themeColor="accent1" w:themeShade="BF"/>
      <w:szCs w:val="28"/>
      <w:lang w:eastAsia="ja-JP" w:bidi="ar-SA"/>
    </w:rPr>
  </w:style>
  <w:style w:type="paragraph" w:styleId="TOC2">
    <w:name w:val="toc 2"/>
    <w:basedOn w:val="Normal"/>
    <w:next w:val="Normal"/>
    <w:autoRedefine/>
    <w:uiPriority w:val="39"/>
    <w:unhideWhenUsed/>
    <w:qFormat/>
    <w:rsid w:val="004141EC"/>
    <w:pPr>
      <w:tabs>
        <w:tab w:val="left" w:pos="880"/>
        <w:tab w:val="right" w:leader="dot" w:pos="9346"/>
      </w:tabs>
      <w:spacing w:after="100"/>
      <w:jc w:val="left"/>
    </w:pPr>
    <w:rPr>
      <w:rFonts w:asciiTheme="minorHAnsi" w:eastAsiaTheme="minorEastAsia" w:hAnsiTheme="minorHAnsi"/>
      <w:noProof/>
      <w:sz w:val="22"/>
      <w:szCs w:val="22"/>
      <w:lang w:eastAsia="ja-JP" w:bidi="ar-SA"/>
    </w:rPr>
  </w:style>
  <w:style w:type="paragraph" w:styleId="TOC1">
    <w:name w:val="toc 1"/>
    <w:basedOn w:val="Normal"/>
    <w:next w:val="Normal"/>
    <w:autoRedefine/>
    <w:uiPriority w:val="39"/>
    <w:unhideWhenUsed/>
    <w:qFormat/>
    <w:rsid w:val="002645F9"/>
    <w:pPr>
      <w:tabs>
        <w:tab w:val="left" w:pos="440"/>
        <w:tab w:val="right" w:leader="dot" w:pos="9346"/>
      </w:tabs>
      <w:spacing w:after="100"/>
      <w:jc w:val="left"/>
    </w:pPr>
    <w:rPr>
      <w:rFonts w:asciiTheme="minorHAnsi" w:eastAsiaTheme="minorEastAsia" w:hAnsiTheme="minorHAnsi"/>
      <w:b/>
      <w:bCs/>
      <w:noProof/>
      <w:sz w:val="22"/>
      <w:szCs w:val="22"/>
      <w:lang w:eastAsia="ja-JP" w:bidi="ar-SA"/>
    </w:rPr>
  </w:style>
  <w:style w:type="paragraph" w:styleId="TOC3">
    <w:name w:val="toc 3"/>
    <w:basedOn w:val="Normal"/>
    <w:next w:val="Normal"/>
    <w:autoRedefine/>
    <w:uiPriority w:val="39"/>
    <w:semiHidden/>
    <w:unhideWhenUsed/>
    <w:qFormat/>
    <w:rsid w:val="002645F9"/>
    <w:pPr>
      <w:spacing w:after="100"/>
      <w:ind w:left="440"/>
      <w:jc w:val="left"/>
    </w:pPr>
    <w:rPr>
      <w:rFonts w:asciiTheme="minorHAnsi" w:eastAsiaTheme="minorEastAsia" w:hAnsiTheme="minorHAnsi"/>
      <w:sz w:val="22"/>
      <w:szCs w:val="22"/>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http://lankabd.com/mutual-funds/search-mutual-funds?siteLanguage=en&amp;siteLanguage=en&amp;d-5976978-p=1" TargetMode="External"/><Relationship Id="rId26" Type="http://schemas.openxmlformats.org/officeDocument/2006/relationships/hyperlink" Target="http://www.sec.gov.bd/home/trusty" TargetMode="External"/><Relationship Id="rId3" Type="http://schemas.openxmlformats.org/officeDocument/2006/relationships/styles" Target="styles.xml"/><Relationship Id="rId21" Type="http://schemas.openxmlformats.org/officeDocument/2006/relationships/hyperlink" Target="http://www.sec.gov.bd/crequest/Draft_Securities_and_Exchange_Commission__Exchange_Traded_Fund__Rules,_2016_26.05.pd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hyperlink" Target="http://www.sec.gov.bd/home/custodian"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finance.zacks.com/evaluate-daily-price-change-mutual-fund-10940.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sec.gov.bd/home/assetmancom"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www.sec.gov.bd/home/fundmng" TargetMode="Externa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bdnews24.com/bangladesh/2010/11/03/prime-financial-a-hit"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mypeacehouse.blogspot.com/2014/10/list-of-asset-management-companies.html" TargetMode="External"/><Relationship Id="rId27" Type="http://schemas.openxmlformats.org/officeDocument/2006/relationships/hyperlink" Target="http://www.investingforbeginners.eu/p_nav_ratio"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PERFORMANCE OF TEEN MUTUAL FUNDS </a:t>
            </a:r>
          </a:p>
        </c:rich>
      </c:tx>
      <c:overlay val="0"/>
    </c:title>
    <c:autoTitleDeleted val="0"/>
    <c:plotArea>
      <c:layout/>
      <c:barChart>
        <c:barDir val="col"/>
        <c:grouping val="clustered"/>
        <c:varyColors val="0"/>
        <c:ser>
          <c:idx val="0"/>
          <c:order val="0"/>
          <c:tx>
            <c:strRef>
              <c:f>Sheet1!$B$1</c:f>
              <c:strCache>
                <c:ptCount val="1"/>
                <c:pt idx="0">
                  <c:v>CURRENT PRICE</c:v>
                </c:pt>
              </c:strCache>
            </c:strRef>
          </c:tx>
          <c:invertIfNegative val="0"/>
          <c:cat>
            <c:strRef>
              <c:f>Sheet1!$A$2:$A$11</c:f>
              <c:strCache>
                <c:ptCount val="10"/>
                <c:pt idx="0">
                  <c:v>SEMLIBBLSF</c:v>
                </c:pt>
                <c:pt idx="1">
                  <c:v>POPULAR1MF</c:v>
                </c:pt>
                <c:pt idx="2">
                  <c:v>LRGLOBMF1</c:v>
                </c:pt>
                <c:pt idx="3">
                  <c:v>RELIANCE1</c:v>
                </c:pt>
                <c:pt idx="4">
                  <c:v>VAMLRBBF</c:v>
                </c:pt>
                <c:pt idx="5">
                  <c:v>ICBISLAMIC</c:v>
                </c:pt>
                <c:pt idx="6">
                  <c:v>ICBAGRANI1</c:v>
                </c:pt>
                <c:pt idx="7">
                  <c:v>SEBL1STMF</c:v>
                </c:pt>
                <c:pt idx="8">
                  <c:v>ABB1STMF</c:v>
                </c:pt>
                <c:pt idx="9">
                  <c:v>1STPRIMFMF</c:v>
                </c:pt>
              </c:strCache>
            </c:strRef>
          </c:cat>
          <c:val>
            <c:numRef>
              <c:f>Sheet1!$B$2:$B$11</c:f>
              <c:numCache>
                <c:formatCode>General</c:formatCode>
                <c:ptCount val="10"/>
                <c:pt idx="0">
                  <c:v>9</c:v>
                </c:pt>
                <c:pt idx="1">
                  <c:v>4</c:v>
                </c:pt>
                <c:pt idx="2">
                  <c:v>7.3</c:v>
                </c:pt>
                <c:pt idx="3">
                  <c:v>10</c:v>
                </c:pt>
                <c:pt idx="4">
                  <c:v>13.01</c:v>
                </c:pt>
                <c:pt idx="5">
                  <c:v>17.899999999999999</c:v>
                </c:pt>
                <c:pt idx="6">
                  <c:v>0</c:v>
                </c:pt>
                <c:pt idx="7">
                  <c:v>11.8</c:v>
                </c:pt>
                <c:pt idx="8">
                  <c:v>4.4000000000000004</c:v>
                </c:pt>
                <c:pt idx="9">
                  <c:v>10.4</c:v>
                </c:pt>
              </c:numCache>
            </c:numRef>
          </c:val>
        </c:ser>
        <c:ser>
          <c:idx val="1"/>
          <c:order val="1"/>
          <c:tx>
            <c:strRef>
              <c:f>Sheet1!$C$1</c:f>
              <c:strCache>
                <c:ptCount val="1"/>
                <c:pt idx="0">
                  <c:v>MARKET PRICE OF NAV</c:v>
                </c:pt>
              </c:strCache>
            </c:strRef>
          </c:tx>
          <c:invertIfNegative val="0"/>
          <c:cat>
            <c:strRef>
              <c:f>Sheet1!$A$2:$A$11</c:f>
              <c:strCache>
                <c:ptCount val="10"/>
                <c:pt idx="0">
                  <c:v>SEMLIBBLSF</c:v>
                </c:pt>
                <c:pt idx="1">
                  <c:v>POPULAR1MF</c:v>
                </c:pt>
                <c:pt idx="2">
                  <c:v>LRGLOBMF1</c:v>
                </c:pt>
                <c:pt idx="3">
                  <c:v>RELIANCE1</c:v>
                </c:pt>
                <c:pt idx="4">
                  <c:v>VAMLRBBF</c:v>
                </c:pt>
                <c:pt idx="5">
                  <c:v>ICBISLAMIC</c:v>
                </c:pt>
                <c:pt idx="6">
                  <c:v>ICBAGRANI1</c:v>
                </c:pt>
                <c:pt idx="7">
                  <c:v>SEBL1STMF</c:v>
                </c:pt>
                <c:pt idx="8">
                  <c:v>ABB1STMF</c:v>
                </c:pt>
                <c:pt idx="9">
                  <c:v>1STPRIMFMF</c:v>
                </c:pt>
              </c:strCache>
            </c:strRef>
          </c:cat>
          <c:val>
            <c:numRef>
              <c:f>Sheet1!$C$2:$C$11</c:f>
              <c:numCache>
                <c:formatCode>General</c:formatCode>
                <c:ptCount val="10"/>
                <c:pt idx="0">
                  <c:v>10.26</c:v>
                </c:pt>
                <c:pt idx="1">
                  <c:v>11.82</c:v>
                </c:pt>
                <c:pt idx="2">
                  <c:v>11.87</c:v>
                </c:pt>
                <c:pt idx="3">
                  <c:v>14.17</c:v>
                </c:pt>
                <c:pt idx="4">
                  <c:v>12.29</c:v>
                </c:pt>
                <c:pt idx="5">
                  <c:v>18.7</c:v>
                </c:pt>
                <c:pt idx="6">
                  <c:v>10.01</c:v>
                </c:pt>
                <c:pt idx="7">
                  <c:v>15.88</c:v>
                </c:pt>
                <c:pt idx="8">
                  <c:v>12.5</c:v>
                </c:pt>
                <c:pt idx="9">
                  <c:v>12.55</c:v>
                </c:pt>
              </c:numCache>
            </c:numRef>
          </c:val>
        </c:ser>
        <c:dLbls>
          <c:showLegendKey val="0"/>
          <c:showVal val="0"/>
          <c:showCatName val="0"/>
          <c:showSerName val="0"/>
          <c:showPercent val="0"/>
          <c:showBubbleSize val="0"/>
        </c:dLbls>
        <c:gapWidth val="150"/>
        <c:axId val="123377152"/>
        <c:axId val="123378688"/>
      </c:barChart>
      <c:catAx>
        <c:axId val="123377152"/>
        <c:scaling>
          <c:orientation val="minMax"/>
        </c:scaling>
        <c:delete val="0"/>
        <c:axPos val="b"/>
        <c:majorTickMark val="none"/>
        <c:minorTickMark val="none"/>
        <c:tickLblPos val="nextTo"/>
        <c:crossAx val="123378688"/>
        <c:crosses val="autoZero"/>
        <c:auto val="1"/>
        <c:lblAlgn val="ctr"/>
        <c:lblOffset val="100"/>
        <c:noMultiLvlLbl val="0"/>
      </c:catAx>
      <c:valAx>
        <c:axId val="123378688"/>
        <c:scaling>
          <c:orientation val="minMax"/>
        </c:scaling>
        <c:delete val="0"/>
        <c:axPos val="l"/>
        <c:majorGridlines/>
        <c:title>
          <c:tx>
            <c:rich>
              <a:bodyPr/>
              <a:lstStyle/>
              <a:p>
                <a:pPr>
                  <a:defRPr/>
                </a:pPr>
                <a:r>
                  <a:rPr lang="en-US"/>
                  <a:t>Price per unit</a:t>
                </a:r>
              </a:p>
            </c:rich>
          </c:tx>
          <c:layout>
            <c:manualLayout>
              <c:xMode val="edge"/>
              <c:yMode val="edge"/>
              <c:x val="0.15972222222222221"/>
              <c:y val="0.3104249468816398"/>
            </c:manualLayout>
          </c:layout>
          <c:overlay val="0"/>
        </c:title>
        <c:numFmt formatCode="General" sourceLinked="1"/>
        <c:majorTickMark val="none"/>
        <c:minorTickMark val="none"/>
        <c:tickLblPos val="nextTo"/>
        <c:crossAx val="123377152"/>
        <c:crosses val="autoZero"/>
        <c:crossBetween val="between"/>
      </c:valAx>
      <c:dTable>
        <c:showHorzBorder val="1"/>
        <c:showVertBorder val="1"/>
        <c:showOutline val="1"/>
        <c:showKeys val="1"/>
      </c:dTable>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Price to NAV Ratio</c:v>
                </c:pt>
              </c:strCache>
            </c:strRef>
          </c:tx>
          <c:invertIfNegative val="0"/>
          <c:cat>
            <c:strRef>
              <c:f>Sheet1!$A$2:$A$11</c:f>
              <c:strCache>
                <c:ptCount val="10"/>
                <c:pt idx="0">
                  <c:v>SEMLIBBLSF</c:v>
                </c:pt>
                <c:pt idx="1">
                  <c:v>POPULAR1MF</c:v>
                </c:pt>
                <c:pt idx="2">
                  <c:v>LRGLOBMF1</c:v>
                </c:pt>
                <c:pt idx="3">
                  <c:v>RELIANCE1</c:v>
                </c:pt>
                <c:pt idx="4">
                  <c:v>VAMLRBBF</c:v>
                </c:pt>
                <c:pt idx="5">
                  <c:v>ICBISLAMIC</c:v>
                </c:pt>
                <c:pt idx="6">
                  <c:v>ICBAGRANI1</c:v>
                </c:pt>
                <c:pt idx="7">
                  <c:v>SEBL1STMF</c:v>
                </c:pt>
                <c:pt idx="8">
                  <c:v>ABB1STMF</c:v>
                </c:pt>
                <c:pt idx="9">
                  <c:v>1STPRIMFMF</c:v>
                </c:pt>
              </c:strCache>
            </c:strRef>
          </c:cat>
          <c:val>
            <c:numRef>
              <c:f>Sheet1!$B$2:$B$11</c:f>
              <c:numCache>
                <c:formatCode>General</c:formatCode>
                <c:ptCount val="10"/>
                <c:pt idx="0">
                  <c:v>0.88</c:v>
                </c:pt>
                <c:pt idx="1">
                  <c:v>0.34</c:v>
                </c:pt>
                <c:pt idx="2">
                  <c:v>0.61</c:v>
                </c:pt>
                <c:pt idx="3">
                  <c:v>0.71</c:v>
                </c:pt>
                <c:pt idx="4">
                  <c:v>1.06</c:v>
                </c:pt>
                <c:pt idx="5">
                  <c:v>0.96</c:v>
                </c:pt>
                <c:pt idx="6">
                  <c:v>0</c:v>
                </c:pt>
                <c:pt idx="7">
                  <c:v>0.74</c:v>
                </c:pt>
                <c:pt idx="8">
                  <c:v>0.35</c:v>
                </c:pt>
                <c:pt idx="9">
                  <c:v>0.83</c:v>
                </c:pt>
              </c:numCache>
            </c:numRef>
          </c:val>
        </c:ser>
        <c:dLbls>
          <c:showLegendKey val="0"/>
          <c:showVal val="0"/>
          <c:showCatName val="0"/>
          <c:showSerName val="0"/>
          <c:showPercent val="0"/>
          <c:showBubbleSize val="0"/>
        </c:dLbls>
        <c:gapWidth val="150"/>
        <c:axId val="133260416"/>
        <c:axId val="133261952"/>
      </c:barChart>
      <c:catAx>
        <c:axId val="133260416"/>
        <c:scaling>
          <c:orientation val="minMax"/>
        </c:scaling>
        <c:delete val="0"/>
        <c:axPos val="b"/>
        <c:majorTickMark val="none"/>
        <c:minorTickMark val="none"/>
        <c:tickLblPos val="nextTo"/>
        <c:crossAx val="133261952"/>
        <c:crosses val="autoZero"/>
        <c:auto val="1"/>
        <c:lblAlgn val="ctr"/>
        <c:lblOffset val="100"/>
        <c:noMultiLvlLbl val="0"/>
      </c:catAx>
      <c:valAx>
        <c:axId val="133261952"/>
        <c:scaling>
          <c:orientation val="minMax"/>
        </c:scaling>
        <c:delete val="0"/>
        <c:axPos val="l"/>
        <c:majorGridlines/>
        <c:title>
          <c:tx>
            <c:rich>
              <a:bodyPr/>
              <a:lstStyle/>
              <a:p>
                <a:pPr>
                  <a:defRPr/>
                </a:pPr>
                <a:r>
                  <a:rPr lang="en-US"/>
                  <a:t>Ratio number</a:t>
                </a:r>
              </a:p>
            </c:rich>
          </c:tx>
          <c:layout>
            <c:manualLayout>
              <c:xMode val="edge"/>
              <c:yMode val="edge"/>
              <c:x val="0.13005412943466579"/>
              <c:y val="0.34405605549306334"/>
            </c:manualLayout>
          </c:layout>
          <c:overlay val="0"/>
        </c:title>
        <c:numFmt formatCode="General" sourceLinked="1"/>
        <c:majorTickMark val="none"/>
        <c:minorTickMark val="none"/>
        <c:tickLblPos val="nextTo"/>
        <c:crossAx val="133260416"/>
        <c:crosses val="autoZero"/>
        <c:crossBetween val="between"/>
      </c:valAx>
      <c:dTable>
        <c:showHorzBorder val="1"/>
        <c:showVertBorder val="1"/>
        <c:showOutline val="1"/>
        <c:showKeys val="1"/>
      </c:dTable>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NAV to cost ratio</c:v>
                </c:pt>
              </c:strCache>
            </c:strRef>
          </c:tx>
          <c:invertIfNegative val="0"/>
          <c:cat>
            <c:strRef>
              <c:f>Sheet1!$A$2:$A$11</c:f>
              <c:strCache>
                <c:ptCount val="10"/>
                <c:pt idx="0">
                  <c:v>SEMLIBBLSF</c:v>
                </c:pt>
                <c:pt idx="1">
                  <c:v>POPULAR1MF</c:v>
                </c:pt>
                <c:pt idx="2">
                  <c:v>LRGLOBMF1</c:v>
                </c:pt>
                <c:pt idx="3">
                  <c:v>RELIANCE1</c:v>
                </c:pt>
                <c:pt idx="4">
                  <c:v>VAMLRBBF</c:v>
                </c:pt>
                <c:pt idx="5">
                  <c:v>ICBISLAMIC</c:v>
                </c:pt>
                <c:pt idx="6">
                  <c:v>ICBAGRANI1</c:v>
                </c:pt>
                <c:pt idx="7">
                  <c:v>SEBL1STMF</c:v>
                </c:pt>
                <c:pt idx="8">
                  <c:v>ABB1STMF</c:v>
                </c:pt>
                <c:pt idx="9">
                  <c:v>1STPRIMFMF</c:v>
                </c:pt>
              </c:strCache>
            </c:strRef>
          </c:cat>
          <c:val>
            <c:numRef>
              <c:f>Sheet1!$B$2:$B$11</c:f>
              <c:numCache>
                <c:formatCode>General</c:formatCode>
                <c:ptCount val="10"/>
                <c:pt idx="0">
                  <c:v>0.98</c:v>
                </c:pt>
                <c:pt idx="1">
                  <c:v>1.08</c:v>
                </c:pt>
                <c:pt idx="2">
                  <c:v>1.18</c:v>
                </c:pt>
                <c:pt idx="3">
                  <c:v>1.29</c:v>
                </c:pt>
                <c:pt idx="4">
                  <c:v>0</c:v>
                </c:pt>
                <c:pt idx="5">
                  <c:v>0.78</c:v>
                </c:pt>
                <c:pt idx="6">
                  <c:v>0.74</c:v>
                </c:pt>
                <c:pt idx="7">
                  <c:v>1.27</c:v>
                </c:pt>
                <c:pt idx="8">
                  <c:v>1.1100000000000001</c:v>
                </c:pt>
                <c:pt idx="9">
                  <c:v>0.7</c:v>
                </c:pt>
              </c:numCache>
            </c:numRef>
          </c:val>
        </c:ser>
        <c:dLbls>
          <c:showLegendKey val="0"/>
          <c:showVal val="0"/>
          <c:showCatName val="0"/>
          <c:showSerName val="0"/>
          <c:showPercent val="0"/>
          <c:showBubbleSize val="0"/>
        </c:dLbls>
        <c:gapWidth val="150"/>
        <c:axId val="133298048"/>
        <c:axId val="133299584"/>
      </c:barChart>
      <c:catAx>
        <c:axId val="133298048"/>
        <c:scaling>
          <c:orientation val="minMax"/>
        </c:scaling>
        <c:delete val="0"/>
        <c:axPos val="b"/>
        <c:majorTickMark val="none"/>
        <c:minorTickMark val="none"/>
        <c:tickLblPos val="nextTo"/>
        <c:crossAx val="133299584"/>
        <c:crosses val="autoZero"/>
        <c:auto val="1"/>
        <c:lblAlgn val="ctr"/>
        <c:lblOffset val="100"/>
        <c:noMultiLvlLbl val="0"/>
      </c:catAx>
      <c:valAx>
        <c:axId val="133299584"/>
        <c:scaling>
          <c:orientation val="minMax"/>
        </c:scaling>
        <c:delete val="0"/>
        <c:axPos val="l"/>
        <c:majorGridlines/>
        <c:title>
          <c:tx>
            <c:rich>
              <a:bodyPr/>
              <a:lstStyle/>
              <a:p>
                <a:pPr>
                  <a:defRPr/>
                </a:pPr>
                <a:r>
                  <a:rPr lang="en-US"/>
                  <a:t>Ratio number</a:t>
                </a:r>
              </a:p>
            </c:rich>
          </c:tx>
          <c:overlay val="0"/>
        </c:title>
        <c:numFmt formatCode="General" sourceLinked="1"/>
        <c:majorTickMark val="none"/>
        <c:minorTickMark val="none"/>
        <c:tickLblPos val="nextTo"/>
        <c:crossAx val="133298048"/>
        <c:crosses val="autoZero"/>
        <c:crossBetween val="between"/>
      </c:valAx>
      <c:dTable>
        <c:showHorzBorder val="1"/>
        <c:showVertBorder val="1"/>
        <c:showOutline val="1"/>
        <c:showKeys val="1"/>
      </c:dTable>
    </c:plotArea>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B87D8-7325-4AC0-B598-98AEE5143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44</Pages>
  <Words>8468</Words>
  <Characters>48269</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dc:creator>
  <cp:lastModifiedBy>Mosabbir Uddin Ahmad</cp:lastModifiedBy>
  <cp:revision>3</cp:revision>
  <cp:lastPrinted>2018-11-28T07:18:00Z</cp:lastPrinted>
  <dcterms:created xsi:type="dcterms:W3CDTF">2018-12-13T09:13:00Z</dcterms:created>
  <dcterms:modified xsi:type="dcterms:W3CDTF">2018-12-13T09:15:00Z</dcterms:modified>
</cp:coreProperties>
</file>